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4E5" w:rsidRPr="000C21EA" w:rsidRDefault="00D074E5" w:rsidP="00AC0313">
      <w:pPr>
        <w:shd w:val="clear" w:color="auto" w:fill="FFFFFF" w:themeFill="background1"/>
        <w:spacing w:after="0" w:line="240" w:lineRule="auto"/>
        <w:jc w:val="center"/>
        <w:rPr>
          <w:rFonts w:eastAsia="Times New Roman"/>
          <w:b/>
          <w:bCs/>
          <w:lang w:eastAsia="ru-RU"/>
        </w:rPr>
      </w:pPr>
      <w:r w:rsidRPr="000C21EA">
        <w:rPr>
          <w:rFonts w:eastAsia="Times New Roman"/>
          <w:b/>
          <w:bCs/>
          <w:lang w:eastAsia="ru-RU"/>
        </w:rPr>
        <w:t>ПРИМОРСКИЙ КРАЙ</w:t>
      </w:r>
      <w:bookmarkStart w:id="0" w:name="_GoBack"/>
      <w:bookmarkEnd w:id="0"/>
    </w:p>
    <w:p w:rsidR="00D074E5" w:rsidRPr="000C21EA" w:rsidRDefault="00D074E5" w:rsidP="00AC0313">
      <w:pPr>
        <w:shd w:val="clear" w:color="auto" w:fill="FFFFFF" w:themeFill="background1"/>
        <w:spacing w:after="0" w:line="240" w:lineRule="auto"/>
        <w:jc w:val="center"/>
        <w:rPr>
          <w:rFonts w:eastAsia="Times New Roman"/>
          <w:lang w:eastAsia="ru-RU"/>
        </w:rPr>
      </w:pPr>
    </w:p>
    <w:p w:rsidR="00D074E5" w:rsidRPr="000C21EA" w:rsidRDefault="00D074E5" w:rsidP="00AC0313">
      <w:pPr>
        <w:shd w:val="clear" w:color="auto" w:fill="FFFFFF" w:themeFill="background1"/>
        <w:spacing w:after="0" w:line="240" w:lineRule="auto"/>
        <w:jc w:val="center"/>
        <w:rPr>
          <w:rFonts w:eastAsia="Times New Roman"/>
          <w:b/>
          <w:bCs/>
          <w:lang w:eastAsia="ru-RU"/>
        </w:rPr>
      </w:pPr>
      <w:r w:rsidRPr="000C21EA">
        <w:rPr>
          <w:rFonts w:eastAsia="Times New Roman"/>
          <w:b/>
          <w:bCs/>
          <w:lang w:eastAsia="ru-RU"/>
        </w:rPr>
        <w:t>КОНТРОЛЬНО-СЧЕТНАЯ ПАЛАТА</w:t>
      </w:r>
    </w:p>
    <w:p w:rsidR="00D074E5" w:rsidRPr="000C21EA" w:rsidRDefault="00D074E5" w:rsidP="00AC0313">
      <w:pPr>
        <w:shd w:val="clear" w:color="auto" w:fill="FFFFFF" w:themeFill="background1"/>
        <w:spacing w:after="0" w:line="240" w:lineRule="auto"/>
        <w:jc w:val="center"/>
        <w:rPr>
          <w:rFonts w:eastAsia="Times New Roman"/>
          <w:b/>
          <w:bCs/>
          <w:lang w:eastAsia="ru-RU"/>
        </w:rPr>
      </w:pPr>
    </w:p>
    <w:p w:rsidR="00D074E5" w:rsidRPr="000C21EA" w:rsidRDefault="00D074E5" w:rsidP="00AC0313">
      <w:pPr>
        <w:spacing w:after="0" w:line="240" w:lineRule="auto"/>
        <w:jc w:val="center"/>
        <w:rPr>
          <w:rFonts w:eastAsia="Times New Roman"/>
          <w:lang w:eastAsia="ru-RU"/>
        </w:rPr>
      </w:pPr>
      <w:r w:rsidRPr="000C21EA">
        <w:rPr>
          <w:rFonts w:eastAsia="Times New Roman"/>
          <w:lang w:eastAsia="ru-RU"/>
        </w:rPr>
        <w:t>ЛЕСОЗАВОДСКОГО ГОРОДСКОГО ОКРУГА</w:t>
      </w:r>
    </w:p>
    <w:p w:rsidR="00D074E5" w:rsidRPr="000C21EA" w:rsidRDefault="00D074E5" w:rsidP="00D074E5">
      <w:pPr>
        <w:spacing w:before="100" w:beforeAutospacing="1" w:after="100" w:afterAutospacing="1" w:line="216" w:lineRule="atLeast"/>
        <w:jc w:val="center"/>
        <w:rPr>
          <w:rFonts w:eastAsia="Times New Roman"/>
          <w:lang w:eastAsia="ru-RU"/>
        </w:rPr>
      </w:pPr>
      <w:r w:rsidRPr="000C21EA">
        <w:rPr>
          <w:rFonts w:eastAsia="Times New Roman"/>
          <w:lang w:eastAsia="ru-RU"/>
        </w:rPr>
        <w:t>ЗАКЛЮЧЕНИЕ</w:t>
      </w:r>
    </w:p>
    <w:p w:rsidR="00D074E5" w:rsidRPr="000C21EA" w:rsidRDefault="00D074E5" w:rsidP="00D074E5">
      <w:pPr>
        <w:spacing w:before="100" w:beforeAutospacing="1" w:after="100" w:afterAutospacing="1" w:line="216" w:lineRule="atLeast"/>
        <w:jc w:val="center"/>
        <w:rPr>
          <w:rFonts w:eastAsia="Times New Roman"/>
          <w:lang w:eastAsia="ru-RU"/>
        </w:rPr>
      </w:pPr>
    </w:p>
    <w:p w:rsidR="00D074E5" w:rsidRPr="000C21EA" w:rsidRDefault="00171F89" w:rsidP="00D074E5">
      <w:pPr>
        <w:tabs>
          <w:tab w:val="left" w:pos="9356"/>
        </w:tabs>
        <w:spacing w:before="100" w:beforeAutospacing="1" w:after="100" w:afterAutospacing="1" w:line="216" w:lineRule="atLeast"/>
        <w:ind w:right="141"/>
        <w:rPr>
          <w:rFonts w:eastAsia="Times New Roman"/>
          <w:lang w:eastAsia="ru-RU"/>
        </w:rPr>
      </w:pPr>
      <w:r>
        <w:rPr>
          <w:rFonts w:eastAsia="Times New Roman"/>
          <w:lang w:eastAsia="ru-RU"/>
        </w:rPr>
        <w:t>05</w:t>
      </w:r>
      <w:r w:rsidR="00D074E5" w:rsidRPr="000C21EA">
        <w:rPr>
          <w:rFonts w:eastAsia="Times New Roman"/>
          <w:lang w:eastAsia="ru-RU"/>
        </w:rPr>
        <w:t>.11.2014                                                                                                       г.Лесозаводск</w:t>
      </w:r>
    </w:p>
    <w:p w:rsidR="00D074E5" w:rsidRPr="000C21EA" w:rsidRDefault="00D074E5" w:rsidP="00D074E5">
      <w:pPr>
        <w:spacing w:before="100" w:beforeAutospacing="1" w:after="100" w:afterAutospacing="1" w:line="216" w:lineRule="atLeast"/>
        <w:jc w:val="center"/>
        <w:rPr>
          <w:rFonts w:eastAsia="Times New Roman"/>
          <w:lang w:eastAsia="ru-RU"/>
        </w:rPr>
      </w:pPr>
    </w:p>
    <w:p w:rsidR="00D074E5" w:rsidRPr="000C21EA" w:rsidRDefault="00D074E5" w:rsidP="00B45563">
      <w:pPr>
        <w:spacing w:after="0" w:line="240" w:lineRule="auto"/>
        <w:rPr>
          <w:rFonts w:eastAsia="Times New Roman"/>
          <w:lang w:eastAsia="ru-RU"/>
        </w:rPr>
      </w:pPr>
      <w:r w:rsidRPr="000C21EA">
        <w:rPr>
          <w:rFonts w:eastAsia="Times New Roman"/>
          <w:lang w:eastAsia="ru-RU"/>
        </w:rPr>
        <w:t xml:space="preserve">По проекту решения Думы Лесозаводского городского округа </w:t>
      </w:r>
    </w:p>
    <w:p w:rsidR="00D074E5" w:rsidRPr="000C21EA" w:rsidRDefault="00D074E5" w:rsidP="00B45563">
      <w:pPr>
        <w:spacing w:after="0" w:line="240" w:lineRule="auto"/>
        <w:rPr>
          <w:rFonts w:eastAsia="Times New Roman"/>
          <w:lang w:eastAsia="ru-RU"/>
        </w:rPr>
      </w:pPr>
      <w:r w:rsidRPr="000C21EA">
        <w:rPr>
          <w:rFonts w:eastAsia="Times New Roman"/>
          <w:lang w:eastAsia="ru-RU"/>
        </w:rPr>
        <w:t xml:space="preserve">«О бюджете Лесозаводского городского округа на 2015 год и </w:t>
      </w:r>
    </w:p>
    <w:p w:rsidR="00D074E5" w:rsidRPr="000C21EA" w:rsidRDefault="00D074E5" w:rsidP="00B45563">
      <w:pPr>
        <w:spacing w:after="0" w:line="240" w:lineRule="auto"/>
        <w:rPr>
          <w:rFonts w:eastAsia="Times New Roman"/>
          <w:lang w:eastAsia="ru-RU"/>
        </w:rPr>
      </w:pPr>
      <w:r w:rsidRPr="000C21EA">
        <w:rPr>
          <w:rFonts w:eastAsia="Times New Roman"/>
          <w:lang w:eastAsia="ru-RU"/>
        </w:rPr>
        <w:t>плановый период 2016-2017 годов»</w:t>
      </w:r>
    </w:p>
    <w:p w:rsidR="00D074E5" w:rsidRPr="000C21EA" w:rsidRDefault="00D074E5" w:rsidP="00D074E5">
      <w:pPr>
        <w:shd w:val="clear" w:color="auto" w:fill="FFFFFF" w:themeFill="background1"/>
        <w:jc w:val="center"/>
        <w:rPr>
          <w:rFonts w:eastAsia="Times New Roman"/>
          <w:lang w:eastAsia="ru-RU"/>
        </w:rPr>
      </w:pPr>
    </w:p>
    <w:p w:rsidR="00D074E5" w:rsidRPr="000C21EA" w:rsidRDefault="00D074E5" w:rsidP="00D074E5">
      <w:pPr>
        <w:shd w:val="clear" w:color="auto" w:fill="FFFFFF" w:themeFill="background1"/>
        <w:ind w:left="567" w:firstLine="567"/>
        <w:jc w:val="center"/>
        <w:rPr>
          <w:rFonts w:eastAsia="Times New Roman"/>
          <w:lang w:eastAsia="ru-RU"/>
        </w:rPr>
      </w:pPr>
    </w:p>
    <w:p w:rsidR="00D074E5" w:rsidRPr="000C21EA" w:rsidRDefault="00D074E5" w:rsidP="00B45563">
      <w:pPr>
        <w:shd w:val="clear" w:color="auto" w:fill="FFFFFF" w:themeFill="background1"/>
        <w:spacing w:after="0" w:line="240" w:lineRule="auto"/>
        <w:ind w:firstLine="567"/>
        <w:rPr>
          <w:rFonts w:eastAsia="Times New Roman"/>
          <w:lang w:eastAsia="ru-RU"/>
        </w:rPr>
      </w:pPr>
      <w:r w:rsidRPr="000C21EA">
        <w:rPr>
          <w:rFonts w:eastAsia="Times New Roman"/>
          <w:lang w:eastAsia="ru-RU"/>
        </w:rPr>
        <w:t> </w:t>
      </w:r>
      <w:r w:rsidRPr="000C21EA">
        <w:rPr>
          <w:rFonts w:eastAsia="Times New Roman"/>
          <w:lang w:eastAsia="ru-RU"/>
        </w:rPr>
        <w:tab/>
        <w:t>Заключение  Контрольно-счетной палаты Лесозаводского городского округа на проект решения Думы «О бюджете Лесозаводского городского округа на 2015 год и плановый период 2016 и 2017 годов» подготовлено в соответствии с Бюджетным кодексом Российской Федерации, подпунктом 2 пункта 2 статьи 9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пунктом 4 статьи 33 Положения «О бюджетном устройстве и бюджетном процессе в Лесозаводском городском округе» , утвержденном Решением Думы Лесозаводского городского округа от 24.04.2014 №114-НПА, пунктом 1 статьи 6  Положения о Контрольно-счетной палате  Лесозаводского городского округа, утвержденного решением Думы Лесозаводского городского округа от 04.12.2012 №585-НПА .</w:t>
      </w:r>
    </w:p>
    <w:p w:rsidR="00D074E5" w:rsidRPr="000C21EA" w:rsidRDefault="00D074E5" w:rsidP="00B45563">
      <w:pPr>
        <w:pStyle w:val="3"/>
        <w:spacing w:after="0"/>
        <w:ind w:firstLine="567"/>
        <w:jc w:val="both"/>
        <w:rPr>
          <w:rFonts w:ascii="Times New Roman" w:hAnsi="Times New Roman"/>
          <w:b w:val="0"/>
          <w:bCs w:val="0"/>
          <w:color w:val="auto"/>
          <w:spacing w:val="3"/>
          <w:sz w:val="24"/>
          <w:szCs w:val="24"/>
        </w:rPr>
      </w:pPr>
      <w:r w:rsidRPr="000C21EA">
        <w:rPr>
          <w:rFonts w:ascii="Times New Roman" w:hAnsi="Times New Roman"/>
          <w:b w:val="0"/>
          <w:bCs w:val="0"/>
          <w:color w:val="auto"/>
          <w:spacing w:val="3"/>
          <w:sz w:val="24"/>
          <w:szCs w:val="24"/>
        </w:rPr>
        <w:t xml:space="preserve">При подготовке заключения Контрольно-счётной палатой учитывалась необходимость реализации положений Бюджетного послания Президента РФ Федеральному собранию от 13 июня 2013 года, </w:t>
      </w:r>
      <w:r w:rsidRPr="000C21EA">
        <w:rPr>
          <w:rFonts w:ascii="Times New Roman" w:hAnsi="Times New Roman"/>
          <w:b w:val="0"/>
          <w:color w:val="auto"/>
          <w:sz w:val="24"/>
          <w:szCs w:val="24"/>
        </w:rPr>
        <w:t>содержащих основные направления и ориентиры бюджетной политики в 2014 – 2016 годах, стратегических целей развития страны, сформулированных в указах Президента Российской Федерации от 7 мая 2012 года</w:t>
      </w:r>
      <w:r w:rsidRPr="000C21EA">
        <w:rPr>
          <w:rFonts w:ascii="Times New Roman" w:hAnsi="Times New Roman"/>
          <w:b w:val="0"/>
          <w:bCs w:val="0"/>
          <w:color w:val="auto"/>
          <w:spacing w:val="3"/>
          <w:sz w:val="24"/>
          <w:szCs w:val="24"/>
        </w:rPr>
        <w:t xml:space="preserve">. </w:t>
      </w:r>
    </w:p>
    <w:p w:rsidR="00D074E5" w:rsidRPr="000C21EA" w:rsidRDefault="00D074E5" w:rsidP="00D074E5">
      <w:pPr>
        <w:pStyle w:val="a3"/>
        <w:numPr>
          <w:ilvl w:val="0"/>
          <w:numId w:val="1"/>
        </w:numPr>
        <w:shd w:val="clear" w:color="auto" w:fill="FFFFFF" w:themeFill="background1"/>
        <w:spacing w:after="0" w:line="240" w:lineRule="auto"/>
        <w:ind w:left="567" w:firstLine="567"/>
        <w:jc w:val="center"/>
        <w:rPr>
          <w:b/>
          <w:bCs/>
        </w:rPr>
      </w:pPr>
      <w:r w:rsidRPr="000C21EA">
        <w:rPr>
          <w:b/>
          <w:bCs/>
        </w:rPr>
        <w:t>Общие положения</w:t>
      </w:r>
    </w:p>
    <w:p w:rsidR="00B45563" w:rsidRDefault="00B45563" w:rsidP="00B45563">
      <w:pPr>
        <w:tabs>
          <w:tab w:val="num" w:pos="0"/>
        </w:tabs>
        <w:spacing w:after="0" w:line="240" w:lineRule="auto"/>
        <w:ind w:firstLine="567"/>
        <w:rPr>
          <w:rFonts w:eastAsia="Times New Roman"/>
          <w:lang w:eastAsia="ru-RU"/>
        </w:rPr>
      </w:pPr>
    </w:p>
    <w:p w:rsidR="00D074E5" w:rsidRPr="000C21EA" w:rsidRDefault="00D074E5" w:rsidP="00B45563">
      <w:pPr>
        <w:tabs>
          <w:tab w:val="num" w:pos="0"/>
        </w:tabs>
        <w:spacing w:after="0" w:line="240" w:lineRule="auto"/>
        <w:ind w:firstLine="567"/>
      </w:pPr>
      <w:r w:rsidRPr="000C21EA">
        <w:rPr>
          <w:rFonts w:eastAsia="Times New Roman"/>
          <w:lang w:eastAsia="ru-RU"/>
        </w:rPr>
        <w:t>Проект решения Думы Лесозаводского городского округа «О бюджете Лесозаводского городского округа на 2015 год и плановый период 2016 и 2017 годов» (далее – проект решения о бюджете) представлен Администрацией Лесозаводского городского округа на экспертизу в Контрольно-счетную палату Лесозаводского городского округа 15 октября 2014 года – с соблюдением срока, установленного Положением «О бюджетном устройстве и бюджетном процессе в Лесозаводском городском округе» (далее  - Положение «О бюджетном процессе»).</w:t>
      </w:r>
      <w:r w:rsidRPr="000C21EA">
        <w:t xml:space="preserve"> </w:t>
      </w:r>
      <w:r w:rsidRPr="000C21EA">
        <w:tab/>
        <w:t>Перечень документов и материалов, представленных одновременно с проектом бюджета, соответствует требованиям статьи 184² БК РФ и статьи 31 Положения «О бюджетном процессе».</w:t>
      </w:r>
    </w:p>
    <w:p w:rsidR="00D074E5" w:rsidRPr="000C21EA" w:rsidRDefault="00D074E5" w:rsidP="00B45563">
      <w:pPr>
        <w:pStyle w:val="a5"/>
        <w:spacing w:before="0" w:after="0"/>
        <w:ind w:firstLine="567"/>
        <w:jc w:val="both"/>
      </w:pPr>
      <w:r w:rsidRPr="000C21EA">
        <w:t>С проектом бюджета представлены «Основные направления бюджетной и налоговой политики Лесозаводского городского округа на 2015 год и плановый период 2016-2017 годов».</w:t>
      </w:r>
    </w:p>
    <w:p w:rsidR="00D074E5" w:rsidRPr="000C21EA" w:rsidRDefault="00D074E5" w:rsidP="00B45563">
      <w:pPr>
        <w:shd w:val="clear" w:color="auto" w:fill="FFFFFF" w:themeFill="background1"/>
        <w:spacing w:after="0" w:line="240" w:lineRule="auto"/>
        <w:ind w:firstLine="567"/>
        <w:rPr>
          <w:rFonts w:eastAsia="Times New Roman"/>
          <w:lang w:eastAsia="ru-RU"/>
        </w:rPr>
      </w:pPr>
      <w:r w:rsidRPr="000C21EA">
        <w:rPr>
          <w:rFonts w:eastAsia="Times New Roman"/>
          <w:lang w:eastAsia="ru-RU"/>
        </w:rPr>
        <w:lastRenderedPageBreak/>
        <w:t>Целью бюджетной и налоговой политики в  Лесозаводском городском округе на 2015 год и плановый период 2016 и 2017 годов является обеспечение бюджетной сбалансированности и устойчивости и безусловное исполнение принятых обязательств городского округа наиболее эффективным способом.</w:t>
      </w:r>
    </w:p>
    <w:p w:rsidR="00D074E5" w:rsidRPr="000C21EA" w:rsidRDefault="00D074E5" w:rsidP="00B45563">
      <w:pPr>
        <w:pStyle w:val="a3"/>
        <w:autoSpaceDE w:val="0"/>
        <w:autoSpaceDN w:val="0"/>
        <w:adjustRightInd w:val="0"/>
        <w:spacing w:after="0" w:line="240" w:lineRule="auto"/>
        <w:ind w:left="0" w:firstLine="567"/>
      </w:pPr>
      <w:r w:rsidRPr="000C21EA">
        <w:rPr>
          <w:spacing w:val="5"/>
        </w:rPr>
        <w:t>Для достижения указанной цели будет осуществляться работа по решению задач, направленных на:</w:t>
      </w:r>
    </w:p>
    <w:p w:rsidR="00D074E5" w:rsidRPr="000C21EA" w:rsidRDefault="00D074E5" w:rsidP="00B45563">
      <w:pPr>
        <w:pStyle w:val="a3"/>
        <w:numPr>
          <w:ilvl w:val="0"/>
          <w:numId w:val="3"/>
        </w:numPr>
        <w:tabs>
          <w:tab w:val="left" w:pos="851"/>
        </w:tabs>
        <w:autoSpaceDE w:val="0"/>
        <w:autoSpaceDN w:val="0"/>
        <w:adjustRightInd w:val="0"/>
        <w:spacing w:after="0" w:line="240" w:lineRule="auto"/>
        <w:ind w:left="0" w:firstLine="567"/>
      </w:pPr>
      <w:r w:rsidRPr="000C21EA">
        <w:t>Совершенствование нормативно-правового регулирования бюджетного процесса.</w:t>
      </w:r>
    </w:p>
    <w:p w:rsidR="00D074E5" w:rsidRPr="000C21EA" w:rsidRDefault="00D074E5" w:rsidP="00B45563">
      <w:pPr>
        <w:pStyle w:val="a3"/>
        <w:numPr>
          <w:ilvl w:val="0"/>
          <w:numId w:val="3"/>
        </w:numPr>
        <w:tabs>
          <w:tab w:val="left" w:pos="851"/>
        </w:tabs>
        <w:autoSpaceDE w:val="0"/>
        <w:autoSpaceDN w:val="0"/>
        <w:adjustRightInd w:val="0"/>
        <w:spacing w:after="0" w:line="240" w:lineRule="auto"/>
        <w:ind w:left="0" w:firstLine="567"/>
      </w:pPr>
      <w:r w:rsidRPr="000C21EA">
        <w:t>Развитие программно-целевых методов управления.</w:t>
      </w:r>
    </w:p>
    <w:p w:rsidR="00D074E5" w:rsidRPr="000C21EA" w:rsidRDefault="00D074E5" w:rsidP="00B45563">
      <w:pPr>
        <w:pStyle w:val="a3"/>
        <w:numPr>
          <w:ilvl w:val="0"/>
          <w:numId w:val="3"/>
        </w:numPr>
        <w:tabs>
          <w:tab w:val="left" w:pos="851"/>
        </w:tabs>
        <w:autoSpaceDE w:val="0"/>
        <w:autoSpaceDN w:val="0"/>
        <w:adjustRightInd w:val="0"/>
        <w:spacing w:after="0" w:line="240" w:lineRule="auto"/>
        <w:ind w:left="0" w:firstLine="567"/>
      </w:pPr>
      <w:r w:rsidRPr="000C21EA">
        <w:t>Обеспечение сбалансированности бюджета.</w:t>
      </w:r>
    </w:p>
    <w:p w:rsidR="00D074E5" w:rsidRPr="000C21EA" w:rsidRDefault="00D074E5" w:rsidP="00B45563">
      <w:pPr>
        <w:pStyle w:val="a3"/>
        <w:numPr>
          <w:ilvl w:val="0"/>
          <w:numId w:val="3"/>
        </w:numPr>
        <w:tabs>
          <w:tab w:val="left" w:pos="851"/>
        </w:tabs>
        <w:autoSpaceDE w:val="0"/>
        <w:autoSpaceDN w:val="0"/>
        <w:adjustRightInd w:val="0"/>
        <w:spacing w:after="0" w:line="240" w:lineRule="auto"/>
        <w:ind w:left="0" w:firstLine="567"/>
      </w:pPr>
      <w:r w:rsidRPr="000C21EA">
        <w:t>Принятие мер со стороны городского округа к максимально возможному привлечению трансфертов из краевого бюджета.</w:t>
      </w:r>
    </w:p>
    <w:p w:rsidR="00D074E5" w:rsidRPr="000C21EA" w:rsidRDefault="00D074E5" w:rsidP="00B45563">
      <w:pPr>
        <w:pStyle w:val="a3"/>
        <w:numPr>
          <w:ilvl w:val="0"/>
          <w:numId w:val="3"/>
        </w:numPr>
        <w:tabs>
          <w:tab w:val="left" w:pos="851"/>
        </w:tabs>
        <w:autoSpaceDE w:val="0"/>
        <w:autoSpaceDN w:val="0"/>
        <w:adjustRightInd w:val="0"/>
        <w:spacing w:after="0" w:line="240" w:lineRule="auto"/>
        <w:ind w:left="0" w:firstLine="567"/>
      </w:pPr>
      <w:r w:rsidRPr="000C21EA">
        <w:t>Поддержание безопасных уровня и структуры муниципального внутреннего долга.</w:t>
      </w:r>
    </w:p>
    <w:p w:rsidR="00D074E5" w:rsidRPr="000C21EA" w:rsidRDefault="00D074E5" w:rsidP="00B45563">
      <w:pPr>
        <w:pStyle w:val="a3"/>
        <w:numPr>
          <w:ilvl w:val="0"/>
          <w:numId w:val="3"/>
        </w:numPr>
        <w:tabs>
          <w:tab w:val="left" w:pos="851"/>
        </w:tabs>
        <w:autoSpaceDE w:val="0"/>
        <w:autoSpaceDN w:val="0"/>
        <w:adjustRightInd w:val="0"/>
        <w:spacing w:after="0" w:line="240" w:lineRule="auto"/>
        <w:ind w:left="0" w:firstLine="567"/>
      </w:pPr>
      <w:r w:rsidRPr="000C21EA">
        <w:t>Создание благоприятных условий для развития предпринимательского сектора.</w:t>
      </w:r>
    </w:p>
    <w:p w:rsidR="00D074E5" w:rsidRPr="000C21EA" w:rsidRDefault="00D074E5" w:rsidP="00B45563">
      <w:pPr>
        <w:pStyle w:val="a3"/>
        <w:numPr>
          <w:ilvl w:val="0"/>
          <w:numId w:val="3"/>
        </w:numPr>
        <w:tabs>
          <w:tab w:val="left" w:pos="851"/>
        </w:tabs>
        <w:autoSpaceDE w:val="0"/>
        <w:autoSpaceDN w:val="0"/>
        <w:adjustRightInd w:val="0"/>
        <w:spacing w:after="0" w:line="240" w:lineRule="auto"/>
        <w:ind w:left="0" w:firstLine="567"/>
      </w:pPr>
      <w:r w:rsidRPr="000C21EA">
        <w:t>Повышение качества предоставляемых населению муниципальных услуг в социально-культурной сфере.</w:t>
      </w:r>
    </w:p>
    <w:p w:rsidR="00D074E5" w:rsidRPr="000C21EA" w:rsidRDefault="00D074E5" w:rsidP="00B45563">
      <w:pPr>
        <w:pStyle w:val="a3"/>
        <w:numPr>
          <w:ilvl w:val="0"/>
          <w:numId w:val="3"/>
        </w:numPr>
        <w:tabs>
          <w:tab w:val="left" w:pos="851"/>
        </w:tabs>
        <w:autoSpaceDE w:val="0"/>
        <w:autoSpaceDN w:val="0"/>
        <w:adjustRightInd w:val="0"/>
        <w:spacing w:after="0" w:line="240" w:lineRule="auto"/>
        <w:ind w:left="0" w:firstLine="567"/>
      </w:pPr>
      <w:r w:rsidRPr="000C21EA">
        <w:t>Продолжение политики по наращиванию собственного доходного потенциала.</w:t>
      </w:r>
    </w:p>
    <w:p w:rsidR="00D074E5" w:rsidRPr="000C21EA" w:rsidRDefault="00D074E5" w:rsidP="00B45563">
      <w:pPr>
        <w:pStyle w:val="a3"/>
        <w:numPr>
          <w:ilvl w:val="0"/>
          <w:numId w:val="3"/>
        </w:numPr>
        <w:tabs>
          <w:tab w:val="left" w:pos="851"/>
        </w:tabs>
        <w:autoSpaceDE w:val="0"/>
        <w:autoSpaceDN w:val="0"/>
        <w:adjustRightInd w:val="0"/>
        <w:spacing w:after="0" w:line="240" w:lineRule="auto"/>
        <w:ind w:left="0" w:firstLine="567"/>
      </w:pPr>
      <w:r w:rsidRPr="000C21EA">
        <w:t>Совершенствование системы внутреннего  муниципального контроля с переориентацией его на оценку и аудит эффективности муниципальных программ.</w:t>
      </w:r>
    </w:p>
    <w:p w:rsidR="00D074E5" w:rsidRPr="000C21EA" w:rsidRDefault="00D074E5" w:rsidP="00B45563">
      <w:pPr>
        <w:pStyle w:val="a3"/>
        <w:tabs>
          <w:tab w:val="left" w:pos="426"/>
          <w:tab w:val="left" w:pos="851"/>
        </w:tabs>
        <w:autoSpaceDE w:val="0"/>
        <w:autoSpaceDN w:val="0"/>
        <w:adjustRightInd w:val="0"/>
        <w:spacing w:after="0" w:line="240" w:lineRule="auto"/>
        <w:ind w:left="567"/>
      </w:pPr>
      <w:r w:rsidRPr="000C21EA">
        <w:t>10.Повышение прозрачности бюджета и бюджетного процесса в городском округе.</w:t>
      </w:r>
    </w:p>
    <w:p w:rsidR="00D074E5" w:rsidRPr="000C21EA" w:rsidRDefault="00D074E5" w:rsidP="00B45563">
      <w:pPr>
        <w:shd w:val="clear" w:color="auto" w:fill="FFFFFF" w:themeFill="background1"/>
        <w:spacing w:after="0" w:line="240" w:lineRule="auto"/>
        <w:ind w:firstLine="567"/>
        <w:rPr>
          <w:rFonts w:eastAsia="Times New Roman"/>
          <w:lang w:eastAsia="ru-RU"/>
        </w:rPr>
      </w:pPr>
      <w:r w:rsidRPr="000C21EA">
        <w:rPr>
          <w:rFonts w:eastAsia="Times New Roman"/>
          <w:lang w:eastAsia="ru-RU"/>
        </w:rPr>
        <w:t>В целом основные направления бюджетной и налоговой политики Лесозаводского городского округа на 2015 год и плановый период 2016-2017 годов соответствуют направлениям бюджетной и налоговой политики Российской Федерации, отраженным  в Бюджетном послании Президента Российской Федерации Федеральному Собранию Российской Федерации от 13.06.2013 «О бюджетной политике в 2014-2016 годах».</w:t>
      </w:r>
    </w:p>
    <w:p w:rsidR="00D074E5" w:rsidRPr="000C21EA" w:rsidRDefault="00D074E5" w:rsidP="00D074E5">
      <w:pPr>
        <w:shd w:val="clear" w:color="auto" w:fill="FFFFFF" w:themeFill="background1"/>
        <w:ind w:left="567" w:firstLine="567"/>
        <w:jc w:val="center"/>
        <w:rPr>
          <w:rFonts w:eastAsia="Times New Roman"/>
          <w:b/>
          <w:lang w:eastAsia="ru-RU"/>
        </w:rPr>
      </w:pPr>
      <w:r w:rsidRPr="000C21EA">
        <w:rPr>
          <w:rFonts w:eastAsia="Times New Roman"/>
          <w:b/>
          <w:lang w:eastAsia="ru-RU"/>
        </w:rPr>
        <w:t>2. Параметры прогноза исходных макроэкономических показателей для составления проекта бюджета.</w:t>
      </w:r>
    </w:p>
    <w:p w:rsidR="00D074E5" w:rsidRPr="000C21EA" w:rsidRDefault="00D074E5" w:rsidP="00B45563">
      <w:pPr>
        <w:spacing w:after="0" w:line="240" w:lineRule="auto"/>
        <w:ind w:firstLine="567"/>
        <w:rPr>
          <w:rFonts w:eastAsia="Times New Roman"/>
          <w:lang w:eastAsia="ru-RU"/>
        </w:rPr>
      </w:pPr>
      <w:r w:rsidRPr="000C21EA">
        <w:rPr>
          <w:rFonts w:eastAsia="Times New Roman"/>
          <w:lang w:eastAsia="ru-RU"/>
        </w:rPr>
        <w:t>В соответствии с п. 1 ст. 169 Бюджетного кодекса Российской Федерации, ст.28  Положения «О бюджетном устройстве и бюджетном процессе в Лесозаводском городском округе» проект бюджета составляется на основе прогноза социально-экономического развития в целях финансового обеспечения расходных обязательств.</w:t>
      </w:r>
    </w:p>
    <w:p w:rsidR="00D074E5" w:rsidRPr="000C21EA" w:rsidRDefault="00D074E5" w:rsidP="00B45563">
      <w:pPr>
        <w:spacing w:after="0" w:line="240" w:lineRule="auto"/>
        <w:ind w:firstLine="567"/>
      </w:pPr>
      <w:r w:rsidRPr="000C21EA">
        <w:rPr>
          <w:rFonts w:eastAsia="Times New Roman"/>
          <w:lang w:eastAsia="ru-RU"/>
        </w:rPr>
        <w:t xml:space="preserve">В соответствии с п. 3 ст. 173 Бюджетного кодекса Российской Федерации, п. 3 ст. 29 Положения «О бюджетном устройстве и бюджетном процессе в Лесозаводском городском округе»  принято </w:t>
      </w:r>
      <w:r w:rsidRPr="000C21EA">
        <w:t>Постановление  администрации ЛГО от 06.10.2014 №1251, согласно которого одобрен Прогноз социально-экономического развития Лесозаводского городского округа на 2015 год и плановый период 2016 и 2017 годов (далее – Прогноз).</w:t>
      </w:r>
    </w:p>
    <w:p w:rsidR="00D074E5" w:rsidRPr="000C21EA" w:rsidRDefault="00D074E5" w:rsidP="00B45563">
      <w:pPr>
        <w:autoSpaceDE w:val="0"/>
        <w:autoSpaceDN w:val="0"/>
        <w:adjustRightInd w:val="0"/>
        <w:spacing w:after="0" w:line="240" w:lineRule="auto"/>
        <w:ind w:firstLine="567"/>
      </w:pPr>
      <w:r w:rsidRPr="000C21EA">
        <w:t>Прогноз разработан на основе анализа развития экономики</w:t>
      </w:r>
      <w:r w:rsidRPr="000C21EA">
        <w:rPr>
          <w:rFonts w:eastAsia="Times New Roman"/>
          <w:lang w:eastAsia="ru-RU"/>
        </w:rPr>
        <w:t xml:space="preserve"> городского округа за 2013 год и 6 месяцев 2014 года</w:t>
      </w:r>
      <w:r w:rsidRPr="000C21EA">
        <w:t xml:space="preserve">, с применением индексов-дефляторов на 2015 год и на период до 2017 года, рекомендованных Минэкономразвития РФ  и отраженных </w:t>
      </w:r>
      <w:r w:rsidRPr="006E3141">
        <w:t xml:space="preserve">в </w:t>
      </w:r>
      <w:r w:rsidRPr="006E3141">
        <w:rPr>
          <w:rFonts w:eastAsia="Times New Roman"/>
          <w:lang w:eastAsia="ru-RU"/>
        </w:rPr>
        <w:t xml:space="preserve">Сценарных условиях, основных параметрах прогноза  </w:t>
      </w:r>
      <w:r w:rsidRPr="006E3141">
        <w:t xml:space="preserve">социально-экономического развития </w:t>
      </w:r>
      <w:r w:rsidRPr="006E3141">
        <w:rPr>
          <w:rFonts w:eastAsia="Times New Roman"/>
          <w:lang w:eastAsia="ru-RU"/>
        </w:rPr>
        <w:t xml:space="preserve">Российской Федерации </w:t>
      </w:r>
      <w:r>
        <w:rPr>
          <w:rFonts w:eastAsia="Times New Roman"/>
          <w:lang w:eastAsia="ru-RU"/>
        </w:rPr>
        <w:t>(дата публикации</w:t>
      </w:r>
      <w:r w:rsidRPr="006E3141">
        <w:rPr>
          <w:rFonts w:eastAsia="Times New Roman"/>
          <w:lang w:eastAsia="ru-RU"/>
        </w:rPr>
        <w:t xml:space="preserve">  20.05.2014</w:t>
      </w:r>
      <w:r>
        <w:rPr>
          <w:rFonts w:eastAsia="Times New Roman"/>
          <w:lang w:eastAsia="ru-RU"/>
        </w:rPr>
        <w:t>)</w:t>
      </w:r>
      <w:r w:rsidRPr="006E3141">
        <w:rPr>
          <w:rFonts w:eastAsia="Times New Roman"/>
          <w:lang w:eastAsia="ru-RU"/>
        </w:rPr>
        <w:t>.</w:t>
      </w:r>
    </w:p>
    <w:p w:rsidR="00D074E5" w:rsidRPr="000C21EA" w:rsidRDefault="00D074E5" w:rsidP="00B45563">
      <w:pPr>
        <w:autoSpaceDE w:val="0"/>
        <w:autoSpaceDN w:val="0"/>
        <w:adjustRightInd w:val="0"/>
        <w:spacing w:after="0" w:line="240" w:lineRule="auto"/>
        <w:ind w:firstLine="708"/>
      </w:pPr>
      <w:r>
        <w:t xml:space="preserve">При  анализе </w:t>
      </w:r>
      <w:r w:rsidRPr="000C21EA">
        <w:t xml:space="preserve"> </w:t>
      </w:r>
      <w:r>
        <w:t xml:space="preserve">по итогам 2013 года  </w:t>
      </w:r>
      <w:r w:rsidRPr="000C21EA">
        <w:t xml:space="preserve">соответствия </w:t>
      </w:r>
      <w:r>
        <w:t xml:space="preserve"> </w:t>
      </w:r>
      <w:r w:rsidRPr="000C21EA">
        <w:t xml:space="preserve">значений </w:t>
      </w:r>
      <w:r>
        <w:t xml:space="preserve"> </w:t>
      </w:r>
      <w:r w:rsidRPr="000C21EA">
        <w:t>экономически</w:t>
      </w:r>
      <w:r>
        <w:t xml:space="preserve">х </w:t>
      </w:r>
      <w:r w:rsidRPr="000C21EA">
        <w:t xml:space="preserve"> показател</w:t>
      </w:r>
      <w:r>
        <w:t xml:space="preserve">ей </w:t>
      </w:r>
      <w:r w:rsidRPr="000C21EA">
        <w:t xml:space="preserve"> </w:t>
      </w:r>
      <w:r>
        <w:t xml:space="preserve">по отраслям  </w:t>
      </w:r>
      <w:r w:rsidRPr="000C21EA">
        <w:t xml:space="preserve">«Промышленное производство», «Строительство», «Сельское хозяйство», «Торговля и услуги населению», «Инвестиции» </w:t>
      </w:r>
      <w:r>
        <w:t xml:space="preserve">, предусмотренных </w:t>
      </w:r>
      <w:r w:rsidRPr="000C21EA">
        <w:t xml:space="preserve">  Прогноз</w:t>
      </w:r>
      <w:r>
        <w:t xml:space="preserve">ом </w:t>
      </w:r>
      <w:r w:rsidRPr="000C21EA">
        <w:t xml:space="preserve"> </w:t>
      </w:r>
      <w:r>
        <w:t>и</w:t>
      </w:r>
      <w:r w:rsidRPr="000C21EA">
        <w:t xml:space="preserve">  фактически достигнуты</w:t>
      </w:r>
      <w:r>
        <w:t>х</w:t>
      </w:r>
      <w:r w:rsidRPr="000C21EA">
        <w:t xml:space="preserve">  за 2013 год  </w:t>
      </w:r>
      <w:r>
        <w:t>установлено</w:t>
      </w:r>
      <w:r w:rsidRPr="000C21EA">
        <w:t xml:space="preserve">, что </w:t>
      </w:r>
      <w:r>
        <w:t xml:space="preserve">прогнозируемые </w:t>
      </w:r>
      <w:r w:rsidRPr="000C21EA">
        <w:t xml:space="preserve">  значения показателей  </w:t>
      </w:r>
      <w:r>
        <w:t xml:space="preserve">по отраслям </w:t>
      </w:r>
      <w:r w:rsidRPr="000C21EA">
        <w:t>«Строительство»</w:t>
      </w:r>
      <w:r>
        <w:t xml:space="preserve"> и  «Сельское хозяйство» не достигнуты,  фактические показатели  сложились  значительно </w:t>
      </w:r>
      <w:r w:rsidRPr="000C21EA">
        <w:t xml:space="preserve">ниже оценочных  значений, которые были приняты при разработке Прогноза на 2013 год, </w:t>
      </w:r>
      <w:r>
        <w:t>снижение</w:t>
      </w:r>
      <w:r w:rsidRPr="000C21EA">
        <w:t xml:space="preserve">  составляет 74,6%</w:t>
      </w:r>
      <w:r>
        <w:t xml:space="preserve"> и </w:t>
      </w:r>
      <w:r w:rsidRPr="000C21EA">
        <w:t xml:space="preserve"> 34,4%</w:t>
      </w:r>
      <w:r>
        <w:t xml:space="preserve"> </w:t>
      </w:r>
      <w:r w:rsidRPr="000C21EA">
        <w:t xml:space="preserve">соответственно. Фактические  значения  по показателям «Промышленное производство», «Оборот общественного питания», «Объем платных услуг населению», «Инвестиции»  </w:t>
      </w:r>
      <w:r>
        <w:t xml:space="preserve">превысили </w:t>
      </w:r>
      <w:r w:rsidRPr="000C21EA">
        <w:t>оценочны</w:t>
      </w:r>
      <w:r>
        <w:t>е</w:t>
      </w:r>
      <w:r w:rsidRPr="000C21EA">
        <w:t xml:space="preserve">  значени</w:t>
      </w:r>
      <w:r>
        <w:t xml:space="preserve">я </w:t>
      </w:r>
      <w:r w:rsidRPr="000C21EA">
        <w:t xml:space="preserve"> Прогноза на 2013 год,  </w:t>
      </w:r>
      <w:r>
        <w:lastRenderedPageBreak/>
        <w:t>рост</w:t>
      </w:r>
      <w:r w:rsidRPr="000C21EA">
        <w:t xml:space="preserve"> фактических показателей от прогнозных значений составляет 14,1%, 24,5%,  9,6%,  24,6% соответственно.</w:t>
      </w:r>
    </w:p>
    <w:p w:rsidR="00D074E5" w:rsidRPr="000C21EA" w:rsidRDefault="00D074E5" w:rsidP="00B45563">
      <w:pPr>
        <w:widowControl w:val="0"/>
        <w:autoSpaceDE w:val="0"/>
        <w:autoSpaceDN w:val="0"/>
        <w:adjustRightInd w:val="0"/>
        <w:spacing w:after="0" w:line="240" w:lineRule="auto"/>
        <w:ind w:firstLine="567"/>
        <w:jc w:val="both"/>
        <w:rPr>
          <w:rFonts w:eastAsia="Times New Roman"/>
          <w:lang w:eastAsia="ru-RU"/>
        </w:rPr>
      </w:pPr>
      <w:r w:rsidRPr="000C21EA">
        <w:rPr>
          <w:rFonts w:eastAsia="Times New Roman"/>
          <w:lang w:eastAsia="ru-RU"/>
        </w:rPr>
        <w:t>Как следует из пояснительной записки к проекту решения, основные характеристики бюджета городского округа сформированы на основе  прогноза социально-экономического развития Лесозаводского городского округа на 2015 год и плановый период 2016 и 2017 годов.</w:t>
      </w:r>
    </w:p>
    <w:p w:rsidR="00D074E5" w:rsidRPr="000C21EA" w:rsidRDefault="00D074E5" w:rsidP="00B45563">
      <w:pPr>
        <w:shd w:val="clear" w:color="auto" w:fill="FFFFFF" w:themeFill="background1"/>
        <w:spacing w:after="0" w:line="240" w:lineRule="auto"/>
        <w:ind w:firstLine="567"/>
        <w:rPr>
          <w:rFonts w:eastAsia="Times New Roman"/>
          <w:lang w:eastAsia="ru-RU"/>
        </w:rPr>
      </w:pPr>
      <w:r>
        <w:rPr>
          <w:rFonts w:eastAsia="Times New Roman"/>
          <w:lang w:eastAsia="ru-RU"/>
        </w:rPr>
        <w:t>За основу п</w:t>
      </w:r>
      <w:r w:rsidRPr="000C21EA">
        <w:rPr>
          <w:rFonts w:eastAsia="Times New Roman"/>
          <w:lang w:eastAsia="ru-RU"/>
        </w:rPr>
        <w:t>ланировани</w:t>
      </w:r>
      <w:r>
        <w:rPr>
          <w:rFonts w:eastAsia="Times New Roman"/>
          <w:lang w:eastAsia="ru-RU"/>
        </w:rPr>
        <w:t>я</w:t>
      </w:r>
      <w:r w:rsidRPr="000C21EA">
        <w:rPr>
          <w:rFonts w:eastAsia="Times New Roman"/>
          <w:lang w:eastAsia="ru-RU"/>
        </w:rPr>
        <w:t xml:space="preserve"> бюджета Лесозаводского  </w:t>
      </w:r>
      <w:r w:rsidRPr="000C21EA">
        <w:t xml:space="preserve">городского округа </w:t>
      </w:r>
      <w:r>
        <w:rPr>
          <w:rFonts w:eastAsia="Times New Roman"/>
          <w:lang w:eastAsia="ru-RU"/>
        </w:rPr>
        <w:t>принят</w:t>
      </w:r>
      <w:r w:rsidRPr="000C21EA">
        <w:rPr>
          <w:rFonts w:eastAsia="Times New Roman"/>
          <w:lang w:eastAsia="ru-RU"/>
        </w:rPr>
        <w:t xml:space="preserve"> консервативн</w:t>
      </w:r>
      <w:r>
        <w:rPr>
          <w:rFonts w:eastAsia="Times New Roman"/>
          <w:lang w:eastAsia="ru-RU"/>
        </w:rPr>
        <w:t>ый вариант П</w:t>
      </w:r>
      <w:r w:rsidRPr="000C21EA">
        <w:rPr>
          <w:rFonts w:eastAsia="Times New Roman"/>
          <w:lang w:eastAsia="ru-RU"/>
        </w:rPr>
        <w:t xml:space="preserve">рогноза, </w:t>
      </w:r>
      <w:r w:rsidRPr="000C21EA">
        <w:t>предусматривающи</w:t>
      </w:r>
      <w:r>
        <w:t>й</w:t>
      </w:r>
      <w:r w:rsidRPr="000C21EA">
        <w:t xml:space="preserve"> негативные последствия дестабилизации состояния экономики</w:t>
      </w:r>
      <w:r>
        <w:t xml:space="preserve"> </w:t>
      </w:r>
      <w:r w:rsidRPr="000C21EA">
        <w:t xml:space="preserve">и бюджетной устойчивости,  </w:t>
      </w:r>
      <w:r w:rsidRPr="000C21EA">
        <w:rPr>
          <w:rFonts w:eastAsia="Times New Roman"/>
          <w:lang w:eastAsia="ru-RU"/>
        </w:rPr>
        <w:t>ориентированн</w:t>
      </w:r>
      <w:r>
        <w:rPr>
          <w:rFonts w:eastAsia="Times New Roman"/>
          <w:lang w:eastAsia="ru-RU"/>
        </w:rPr>
        <w:t xml:space="preserve">ый </w:t>
      </w:r>
      <w:r w:rsidRPr="000C21EA">
        <w:rPr>
          <w:rFonts w:eastAsia="Times New Roman"/>
          <w:lang w:eastAsia="ru-RU"/>
        </w:rPr>
        <w:t xml:space="preserve"> на динамику умеренных темпов развития экономики городского округа.</w:t>
      </w:r>
    </w:p>
    <w:p w:rsidR="00D074E5" w:rsidRPr="000C21EA" w:rsidRDefault="00D074E5" w:rsidP="00B45563">
      <w:pPr>
        <w:widowControl w:val="0"/>
        <w:autoSpaceDE w:val="0"/>
        <w:autoSpaceDN w:val="0"/>
        <w:adjustRightInd w:val="0"/>
        <w:spacing w:after="0" w:line="240" w:lineRule="auto"/>
        <w:ind w:firstLine="567"/>
        <w:jc w:val="both"/>
        <w:rPr>
          <w:rFonts w:eastAsia="Times New Roman"/>
          <w:lang w:eastAsia="ru-RU"/>
        </w:rPr>
      </w:pPr>
      <w:r w:rsidRPr="000C21EA">
        <w:rPr>
          <w:rFonts w:eastAsia="Times New Roman"/>
          <w:lang w:eastAsia="ru-RU"/>
        </w:rPr>
        <w:t>Контрольно-счетной палатой анализировались показатели, предусмотренные на 2015 год и плановый период 2016 и 2017 годов</w:t>
      </w:r>
      <w:r>
        <w:rPr>
          <w:rFonts w:eastAsia="Times New Roman"/>
          <w:lang w:eastAsia="ru-RU"/>
        </w:rPr>
        <w:t>,</w:t>
      </w:r>
      <w:r w:rsidRPr="000C21EA">
        <w:rPr>
          <w:rFonts w:eastAsia="Times New Roman"/>
          <w:lang w:eastAsia="ru-RU"/>
        </w:rPr>
        <w:t xml:space="preserve"> </w:t>
      </w:r>
      <w:r>
        <w:rPr>
          <w:rFonts w:eastAsia="Times New Roman"/>
          <w:lang w:eastAsia="ru-RU"/>
        </w:rPr>
        <w:t xml:space="preserve">также </w:t>
      </w:r>
      <w:r w:rsidRPr="000C21EA">
        <w:rPr>
          <w:rFonts w:eastAsia="Times New Roman"/>
          <w:lang w:eastAsia="ru-RU"/>
        </w:rPr>
        <w:t>по консервативному варианту.</w:t>
      </w:r>
    </w:p>
    <w:p w:rsidR="00D074E5" w:rsidRPr="000C21EA" w:rsidRDefault="00D074E5" w:rsidP="00B45563">
      <w:pPr>
        <w:spacing w:after="0" w:line="240" w:lineRule="auto"/>
        <w:ind w:firstLine="567"/>
        <w:rPr>
          <w:rFonts w:eastAsia="Times New Roman"/>
          <w:lang w:eastAsia="ru-RU"/>
        </w:rPr>
      </w:pPr>
    </w:p>
    <w:p w:rsidR="00D074E5" w:rsidRPr="000C21EA" w:rsidRDefault="00D074E5" w:rsidP="00B45563">
      <w:pPr>
        <w:spacing w:after="0" w:line="240" w:lineRule="auto"/>
        <w:ind w:firstLine="567"/>
        <w:rPr>
          <w:rFonts w:eastAsia="Times New Roman"/>
          <w:lang w:eastAsia="ru-RU"/>
        </w:rPr>
      </w:pPr>
      <w:r w:rsidRPr="000C21EA">
        <w:rPr>
          <w:rFonts w:eastAsia="Times New Roman"/>
          <w:lang w:eastAsia="ru-RU"/>
        </w:rPr>
        <w:t>Динамика макроэкономических показателей, характеризующих социально-экономическое положение городского округа, согласно Прогнозу социально-экономического развития Лесозаводского  городского округа на 2015 год и на плановый период 2016 и 2017 годов, представлена в таблице :</w:t>
      </w:r>
    </w:p>
    <w:p w:rsidR="00D074E5" w:rsidRPr="000C21EA" w:rsidRDefault="00D074E5" w:rsidP="00D074E5">
      <w:pPr>
        <w:rPr>
          <w:rFonts w:eastAsia="Times New Roman"/>
          <w:lang w:eastAsia="ru-RU"/>
        </w:rPr>
      </w:pPr>
    </w:p>
    <w:tbl>
      <w:tblPr>
        <w:tblW w:w="9781" w:type="dxa"/>
        <w:tblInd w:w="-37" w:type="dxa"/>
        <w:tblLayout w:type="fixed"/>
        <w:tblCellMar>
          <w:left w:w="105" w:type="dxa"/>
          <w:right w:w="105" w:type="dxa"/>
        </w:tblCellMar>
        <w:tblLook w:val="0000"/>
      </w:tblPr>
      <w:tblGrid>
        <w:gridCol w:w="3970"/>
        <w:gridCol w:w="1275"/>
        <w:gridCol w:w="1134"/>
        <w:gridCol w:w="1134"/>
        <w:gridCol w:w="1134"/>
        <w:gridCol w:w="1134"/>
      </w:tblGrid>
      <w:tr w:rsidR="00D074E5" w:rsidRPr="000C21EA" w:rsidTr="002F440B">
        <w:trPr>
          <w:tblHeader/>
        </w:trPr>
        <w:tc>
          <w:tcPr>
            <w:tcW w:w="3970" w:type="dxa"/>
            <w:vMerge w:val="restart"/>
            <w:tcBorders>
              <w:top w:val="single" w:sz="2" w:space="0" w:color="auto"/>
              <w:left w:val="single" w:sz="2" w:space="0" w:color="auto"/>
              <w:right w:val="single" w:sz="2" w:space="0" w:color="auto"/>
            </w:tcBorders>
            <w:shd w:val="clear" w:color="auto" w:fill="FFFFFF" w:themeFill="background1"/>
            <w:vAlign w:val="center"/>
          </w:tcPr>
          <w:p w:rsidR="00D074E5" w:rsidRPr="000C21EA" w:rsidRDefault="00D074E5" w:rsidP="002F440B">
            <w:pPr>
              <w:widowControl w:val="0"/>
              <w:autoSpaceDE w:val="0"/>
              <w:autoSpaceDN w:val="0"/>
              <w:adjustRightInd w:val="0"/>
              <w:ind w:right="-105"/>
              <w:jc w:val="center"/>
              <w:rPr>
                <w:rFonts w:eastAsia="Times New Roman"/>
                <w:sz w:val="18"/>
                <w:szCs w:val="18"/>
                <w:lang w:eastAsia="ru-RU"/>
              </w:rPr>
            </w:pPr>
            <w:r w:rsidRPr="000C21EA">
              <w:rPr>
                <w:rFonts w:eastAsia="Times New Roman"/>
                <w:b/>
                <w:bCs/>
                <w:sz w:val="18"/>
                <w:szCs w:val="18"/>
                <w:lang w:eastAsia="ru-RU"/>
              </w:rPr>
              <w:t>Показатели</w:t>
            </w:r>
          </w:p>
        </w:tc>
        <w:tc>
          <w:tcPr>
            <w:tcW w:w="1275" w:type="dxa"/>
            <w:vMerge w:val="restart"/>
            <w:tcBorders>
              <w:top w:val="single" w:sz="2" w:space="0" w:color="auto"/>
              <w:left w:val="single" w:sz="2" w:space="0" w:color="auto"/>
              <w:right w:val="single" w:sz="2" w:space="0" w:color="auto"/>
            </w:tcBorders>
            <w:shd w:val="clear" w:color="auto" w:fill="FFFFFF" w:themeFill="background1"/>
            <w:vAlign w:val="center"/>
          </w:tcPr>
          <w:p w:rsidR="00D074E5" w:rsidRPr="000C21EA" w:rsidRDefault="00D074E5" w:rsidP="002F440B">
            <w:pPr>
              <w:widowControl w:val="0"/>
              <w:autoSpaceDE w:val="0"/>
              <w:autoSpaceDN w:val="0"/>
              <w:adjustRightInd w:val="0"/>
              <w:ind w:firstLine="36"/>
              <w:jc w:val="center"/>
              <w:rPr>
                <w:rFonts w:eastAsia="Times New Roman"/>
                <w:b/>
                <w:sz w:val="18"/>
                <w:szCs w:val="18"/>
                <w:lang w:eastAsia="ru-RU"/>
              </w:rPr>
            </w:pPr>
            <w:r w:rsidRPr="000C21EA">
              <w:rPr>
                <w:rFonts w:eastAsia="Times New Roman"/>
                <w:b/>
                <w:sz w:val="18"/>
                <w:szCs w:val="18"/>
                <w:lang w:eastAsia="ru-RU"/>
              </w:rPr>
              <w:t>Отчет</w:t>
            </w:r>
          </w:p>
          <w:p w:rsidR="00D074E5" w:rsidRPr="000C21EA" w:rsidRDefault="00D074E5" w:rsidP="002F440B">
            <w:pPr>
              <w:widowControl w:val="0"/>
              <w:autoSpaceDE w:val="0"/>
              <w:autoSpaceDN w:val="0"/>
              <w:adjustRightInd w:val="0"/>
              <w:ind w:hanging="105"/>
              <w:jc w:val="center"/>
              <w:rPr>
                <w:rFonts w:eastAsia="Times New Roman"/>
                <w:b/>
                <w:sz w:val="18"/>
                <w:szCs w:val="18"/>
                <w:lang w:eastAsia="ru-RU"/>
              </w:rPr>
            </w:pPr>
            <w:r w:rsidRPr="000C21EA">
              <w:rPr>
                <w:rFonts w:eastAsia="Times New Roman"/>
                <w:b/>
                <w:bCs/>
                <w:sz w:val="18"/>
                <w:szCs w:val="18"/>
                <w:lang w:eastAsia="ru-RU"/>
              </w:rPr>
              <w:t>2013 год</w:t>
            </w:r>
          </w:p>
        </w:tc>
        <w:tc>
          <w:tcPr>
            <w:tcW w:w="1134" w:type="dxa"/>
            <w:vMerge w:val="restart"/>
            <w:tcBorders>
              <w:top w:val="single" w:sz="2" w:space="0" w:color="auto"/>
              <w:left w:val="single" w:sz="2" w:space="0" w:color="auto"/>
              <w:right w:val="single" w:sz="2" w:space="0" w:color="auto"/>
            </w:tcBorders>
            <w:shd w:val="clear" w:color="auto" w:fill="FFFFFF" w:themeFill="background1"/>
            <w:vAlign w:val="center"/>
          </w:tcPr>
          <w:p w:rsidR="00D074E5" w:rsidRPr="000C21EA" w:rsidRDefault="00D074E5" w:rsidP="002F440B">
            <w:pPr>
              <w:widowControl w:val="0"/>
              <w:autoSpaceDE w:val="0"/>
              <w:autoSpaceDN w:val="0"/>
              <w:adjustRightInd w:val="0"/>
              <w:jc w:val="center"/>
              <w:rPr>
                <w:rFonts w:eastAsia="Times New Roman"/>
                <w:b/>
                <w:sz w:val="18"/>
                <w:szCs w:val="18"/>
                <w:lang w:eastAsia="ru-RU"/>
              </w:rPr>
            </w:pPr>
            <w:r w:rsidRPr="000C21EA">
              <w:rPr>
                <w:rFonts w:eastAsia="Times New Roman"/>
                <w:b/>
                <w:sz w:val="18"/>
                <w:szCs w:val="18"/>
                <w:lang w:eastAsia="ru-RU"/>
              </w:rPr>
              <w:t>Оценка</w:t>
            </w:r>
          </w:p>
          <w:p w:rsidR="00D074E5" w:rsidRPr="000C21EA" w:rsidRDefault="00D074E5" w:rsidP="002F440B">
            <w:pPr>
              <w:widowControl w:val="0"/>
              <w:suppressAutoHyphens/>
              <w:autoSpaceDE w:val="0"/>
              <w:autoSpaceDN w:val="0"/>
              <w:adjustRightInd w:val="0"/>
              <w:ind w:firstLine="37"/>
              <w:jc w:val="center"/>
              <w:rPr>
                <w:rFonts w:eastAsia="Times New Roman"/>
                <w:b/>
                <w:sz w:val="18"/>
                <w:szCs w:val="18"/>
                <w:lang w:eastAsia="ru-RU"/>
              </w:rPr>
            </w:pPr>
            <w:r w:rsidRPr="000C21EA">
              <w:rPr>
                <w:rFonts w:eastAsia="Times New Roman"/>
                <w:b/>
                <w:sz w:val="18"/>
                <w:szCs w:val="18"/>
                <w:lang w:eastAsia="ru-RU"/>
              </w:rPr>
              <w:t>2014 год</w:t>
            </w:r>
          </w:p>
        </w:tc>
        <w:tc>
          <w:tcPr>
            <w:tcW w:w="3402" w:type="dxa"/>
            <w:gridSpan w:val="3"/>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074E5" w:rsidRPr="000C21EA" w:rsidRDefault="00D074E5" w:rsidP="002F440B">
            <w:pPr>
              <w:widowControl w:val="0"/>
              <w:autoSpaceDE w:val="0"/>
              <w:autoSpaceDN w:val="0"/>
              <w:adjustRightInd w:val="0"/>
              <w:jc w:val="center"/>
              <w:rPr>
                <w:rFonts w:eastAsia="Times New Roman"/>
                <w:sz w:val="18"/>
                <w:szCs w:val="18"/>
                <w:lang w:eastAsia="ru-RU"/>
              </w:rPr>
            </w:pPr>
            <w:r w:rsidRPr="000C21EA">
              <w:rPr>
                <w:rFonts w:eastAsia="Times New Roman"/>
                <w:b/>
                <w:sz w:val="18"/>
                <w:szCs w:val="18"/>
                <w:lang w:eastAsia="ru-RU"/>
              </w:rPr>
              <w:t>Прогноз</w:t>
            </w:r>
          </w:p>
        </w:tc>
      </w:tr>
      <w:tr w:rsidR="00D074E5" w:rsidRPr="000C21EA" w:rsidTr="002F440B">
        <w:trPr>
          <w:trHeight w:val="292"/>
          <w:tblHeader/>
        </w:trPr>
        <w:tc>
          <w:tcPr>
            <w:tcW w:w="3970" w:type="dxa"/>
            <w:vMerge/>
            <w:tcBorders>
              <w:left w:val="single" w:sz="2" w:space="0" w:color="auto"/>
              <w:bottom w:val="single" w:sz="2" w:space="0" w:color="auto"/>
              <w:right w:val="single" w:sz="2" w:space="0" w:color="auto"/>
            </w:tcBorders>
            <w:shd w:val="clear" w:color="auto" w:fill="FFFFFF" w:themeFill="background1"/>
            <w:vAlign w:val="center"/>
          </w:tcPr>
          <w:p w:rsidR="00D074E5" w:rsidRPr="000C21EA" w:rsidRDefault="00D074E5" w:rsidP="002F440B">
            <w:pPr>
              <w:widowControl w:val="0"/>
              <w:autoSpaceDE w:val="0"/>
              <w:autoSpaceDN w:val="0"/>
              <w:adjustRightInd w:val="0"/>
              <w:jc w:val="center"/>
              <w:rPr>
                <w:rFonts w:eastAsia="Times New Roman"/>
                <w:sz w:val="18"/>
                <w:szCs w:val="18"/>
                <w:lang w:eastAsia="ru-RU"/>
              </w:rPr>
            </w:pPr>
          </w:p>
        </w:tc>
        <w:tc>
          <w:tcPr>
            <w:tcW w:w="1275" w:type="dxa"/>
            <w:vMerge/>
            <w:tcBorders>
              <w:left w:val="single" w:sz="2" w:space="0" w:color="auto"/>
              <w:bottom w:val="single" w:sz="4" w:space="0" w:color="auto"/>
              <w:right w:val="single" w:sz="2" w:space="0" w:color="auto"/>
            </w:tcBorders>
            <w:shd w:val="clear" w:color="auto" w:fill="FFFFFF" w:themeFill="background1"/>
            <w:vAlign w:val="center"/>
          </w:tcPr>
          <w:p w:rsidR="00D074E5" w:rsidRPr="000C21EA" w:rsidRDefault="00D074E5" w:rsidP="002F440B">
            <w:pPr>
              <w:widowControl w:val="0"/>
              <w:autoSpaceDE w:val="0"/>
              <w:autoSpaceDN w:val="0"/>
              <w:adjustRightInd w:val="0"/>
              <w:ind w:hanging="105"/>
              <w:jc w:val="center"/>
              <w:rPr>
                <w:rFonts w:eastAsia="Times New Roman"/>
                <w:b/>
                <w:sz w:val="18"/>
                <w:szCs w:val="18"/>
                <w:lang w:eastAsia="ru-RU"/>
              </w:rPr>
            </w:pPr>
          </w:p>
        </w:tc>
        <w:tc>
          <w:tcPr>
            <w:tcW w:w="1134" w:type="dxa"/>
            <w:vMerge/>
            <w:tcBorders>
              <w:left w:val="single" w:sz="2" w:space="0" w:color="auto"/>
              <w:bottom w:val="single" w:sz="2" w:space="0" w:color="auto"/>
              <w:right w:val="single" w:sz="2" w:space="0" w:color="auto"/>
            </w:tcBorders>
            <w:shd w:val="clear" w:color="auto" w:fill="FFFFFF" w:themeFill="background1"/>
            <w:vAlign w:val="center"/>
          </w:tcPr>
          <w:p w:rsidR="00D074E5" w:rsidRPr="000C21EA" w:rsidRDefault="00D074E5" w:rsidP="002F440B">
            <w:pPr>
              <w:widowControl w:val="0"/>
              <w:autoSpaceDE w:val="0"/>
              <w:autoSpaceDN w:val="0"/>
              <w:adjustRightInd w:val="0"/>
              <w:jc w:val="center"/>
              <w:rPr>
                <w:rFonts w:eastAsia="Times New Roman"/>
                <w:b/>
                <w:sz w:val="18"/>
                <w:szCs w:val="18"/>
                <w:lang w:eastAsia="ru-RU"/>
              </w:rPr>
            </w:pP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074E5" w:rsidRPr="000C21EA" w:rsidRDefault="00D074E5" w:rsidP="002F440B">
            <w:pPr>
              <w:widowControl w:val="0"/>
              <w:autoSpaceDE w:val="0"/>
              <w:autoSpaceDN w:val="0"/>
              <w:adjustRightInd w:val="0"/>
              <w:jc w:val="center"/>
              <w:rPr>
                <w:rFonts w:eastAsia="Times New Roman"/>
                <w:b/>
                <w:sz w:val="18"/>
                <w:szCs w:val="18"/>
                <w:lang w:eastAsia="ru-RU"/>
              </w:rPr>
            </w:pPr>
            <w:r w:rsidRPr="000C21EA">
              <w:rPr>
                <w:rFonts w:eastAsia="Times New Roman"/>
                <w:b/>
                <w:sz w:val="18"/>
                <w:szCs w:val="18"/>
                <w:lang w:eastAsia="ru-RU"/>
              </w:rPr>
              <w:t>2015 год</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074E5" w:rsidRPr="000C21EA" w:rsidRDefault="00D074E5" w:rsidP="002F440B">
            <w:pPr>
              <w:widowControl w:val="0"/>
              <w:autoSpaceDE w:val="0"/>
              <w:autoSpaceDN w:val="0"/>
              <w:adjustRightInd w:val="0"/>
              <w:ind w:firstLine="37"/>
              <w:jc w:val="center"/>
              <w:rPr>
                <w:rFonts w:eastAsia="Times New Roman"/>
                <w:sz w:val="18"/>
                <w:szCs w:val="18"/>
                <w:lang w:eastAsia="ru-RU"/>
              </w:rPr>
            </w:pPr>
            <w:r w:rsidRPr="000C21EA">
              <w:rPr>
                <w:rFonts w:eastAsia="Times New Roman"/>
                <w:b/>
                <w:sz w:val="18"/>
                <w:szCs w:val="18"/>
                <w:lang w:eastAsia="ru-RU"/>
              </w:rPr>
              <w:t>2016 год</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074E5" w:rsidRPr="000C21EA" w:rsidRDefault="00D074E5" w:rsidP="002F440B">
            <w:pPr>
              <w:widowControl w:val="0"/>
              <w:autoSpaceDE w:val="0"/>
              <w:autoSpaceDN w:val="0"/>
              <w:adjustRightInd w:val="0"/>
              <w:ind w:firstLine="37"/>
              <w:jc w:val="center"/>
              <w:rPr>
                <w:rFonts w:eastAsia="Times New Roman"/>
                <w:sz w:val="18"/>
                <w:szCs w:val="18"/>
                <w:lang w:eastAsia="ru-RU"/>
              </w:rPr>
            </w:pPr>
            <w:r w:rsidRPr="000C21EA">
              <w:rPr>
                <w:rFonts w:eastAsia="Times New Roman"/>
                <w:b/>
                <w:sz w:val="18"/>
                <w:szCs w:val="18"/>
                <w:lang w:eastAsia="ru-RU"/>
              </w:rPr>
              <w:t>2017 год</w:t>
            </w:r>
          </w:p>
        </w:tc>
      </w:tr>
      <w:tr w:rsidR="00D074E5" w:rsidRPr="000C21EA" w:rsidTr="002F440B">
        <w:tc>
          <w:tcPr>
            <w:tcW w:w="3970" w:type="dxa"/>
            <w:tcBorders>
              <w:top w:val="single" w:sz="2" w:space="0" w:color="auto"/>
              <w:left w:val="single" w:sz="2" w:space="0" w:color="auto"/>
              <w:bottom w:val="single" w:sz="2" w:space="0" w:color="auto"/>
              <w:right w:val="single" w:sz="4" w:space="0" w:color="auto"/>
            </w:tcBorders>
          </w:tcPr>
          <w:p w:rsidR="00D074E5" w:rsidRPr="000C21EA" w:rsidRDefault="00D074E5" w:rsidP="002F440B">
            <w:pPr>
              <w:widowControl w:val="0"/>
              <w:autoSpaceDE w:val="0"/>
              <w:autoSpaceDN w:val="0"/>
              <w:adjustRightInd w:val="0"/>
              <w:ind w:right="-105" w:firstLine="37"/>
              <w:rPr>
                <w:rFonts w:eastAsia="Times New Roman"/>
                <w:sz w:val="18"/>
                <w:szCs w:val="18"/>
                <w:lang w:eastAsia="ru-RU"/>
              </w:rPr>
            </w:pPr>
            <w:r w:rsidRPr="000C21EA">
              <w:rPr>
                <w:rFonts w:eastAsia="Times New Roman"/>
                <w:sz w:val="18"/>
                <w:szCs w:val="18"/>
                <w:lang w:eastAsia="ru-RU"/>
              </w:rPr>
              <w:t xml:space="preserve">Индекс промышленного производства, </w:t>
            </w:r>
          </w:p>
          <w:p w:rsidR="00D074E5" w:rsidRPr="000C21EA" w:rsidRDefault="00D074E5" w:rsidP="002F440B">
            <w:pPr>
              <w:widowControl w:val="0"/>
              <w:autoSpaceDE w:val="0"/>
              <w:autoSpaceDN w:val="0"/>
              <w:adjustRightInd w:val="0"/>
              <w:ind w:right="-105" w:firstLine="37"/>
              <w:rPr>
                <w:rFonts w:eastAsia="Times New Roman"/>
                <w:sz w:val="18"/>
                <w:szCs w:val="18"/>
                <w:lang w:eastAsia="ru-RU"/>
              </w:rPr>
            </w:pPr>
            <w:r w:rsidRPr="000C21EA">
              <w:rPr>
                <w:rFonts w:eastAsia="Times New Roman"/>
                <w:i/>
                <w:iCs/>
                <w:sz w:val="18"/>
                <w:szCs w:val="18"/>
                <w:lang w:eastAsia="ru-RU"/>
              </w:rPr>
              <w:t>(% к предыдущему году</w:t>
            </w:r>
            <w:r w:rsidRPr="000C21EA">
              <w:rPr>
                <w:rFonts w:eastAsia="Times New Roman"/>
                <w:sz w:val="18"/>
                <w:szCs w:val="18"/>
                <w:lang w:eastAsia="ru-RU"/>
              </w:rPr>
              <w:t>)</w:t>
            </w:r>
          </w:p>
        </w:tc>
        <w:tc>
          <w:tcPr>
            <w:tcW w:w="1275" w:type="dxa"/>
            <w:tcBorders>
              <w:top w:val="single" w:sz="4" w:space="0" w:color="auto"/>
              <w:left w:val="single" w:sz="4" w:space="0" w:color="auto"/>
              <w:bottom w:val="single" w:sz="4" w:space="0" w:color="auto"/>
              <w:right w:val="single" w:sz="4" w:space="0" w:color="auto"/>
            </w:tcBorders>
          </w:tcPr>
          <w:p w:rsidR="00D074E5" w:rsidRPr="000C21EA" w:rsidRDefault="00D074E5" w:rsidP="002F440B">
            <w:pPr>
              <w:widowControl w:val="0"/>
              <w:tabs>
                <w:tab w:val="left" w:pos="36"/>
                <w:tab w:val="left" w:pos="663"/>
              </w:tabs>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100,4</w:t>
            </w:r>
          </w:p>
        </w:tc>
        <w:tc>
          <w:tcPr>
            <w:tcW w:w="1134" w:type="dxa"/>
            <w:tcBorders>
              <w:top w:val="single" w:sz="2" w:space="0" w:color="auto"/>
              <w:left w:val="single" w:sz="4"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101</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101,7</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102,1</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102,3</w:t>
            </w:r>
          </w:p>
        </w:tc>
      </w:tr>
      <w:tr w:rsidR="00D074E5" w:rsidRPr="000C21EA" w:rsidTr="002F440B">
        <w:tc>
          <w:tcPr>
            <w:tcW w:w="3970" w:type="dxa"/>
            <w:tcBorders>
              <w:top w:val="single" w:sz="2" w:space="0" w:color="auto"/>
              <w:left w:val="single" w:sz="2" w:space="0" w:color="auto"/>
              <w:bottom w:val="single" w:sz="2" w:space="0" w:color="auto"/>
              <w:right w:val="single" w:sz="4" w:space="0" w:color="auto"/>
            </w:tcBorders>
          </w:tcPr>
          <w:p w:rsidR="00D074E5" w:rsidRPr="000C21EA" w:rsidRDefault="00D074E5" w:rsidP="002F440B">
            <w:pPr>
              <w:widowControl w:val="0"/>
              <w:autoSpaceDE w:val="0"/>
              <w:autoSpaceDN w:val="0"/>
              <w:adjustRightInd w:val="0"/>
              <w:ind w:right="-105" w:firstLine="37"/>
              <w:rPr>
                <w:rFonts w:eastAsia="Times New Roman"/>
                <w:sz w:val="18"/>
                <w:szCs w:val="18"/>
                <w:lang w:eastAsia="ru-RU"/>
              </w:rPr>
            </w:pPr>
            <w:r w:rsidRPr="000C21EA">
              <w:rPr>
                <w:rFonts w:eastAsia="Times New Roman"/>
                <w:sz w:val="18"/>
                <w:szCs w:val="18"/>
                <w:lang w:eastAsia="ru-RU"/>
              </w:rPr>
              <w:t>Объем отгруженных товаров промышленного производства</w:t>
            </w:r>
            <w:r w:rsidRPr="000C21EA">
              <w:rPr>
                <w:rFonts w:eastAsia="Times New Roman"/>
                <w:i/>
                <w:sz w:val="18"/>
                <w:szCs w:val="18"/>
                <w:lang w:eastAsia="ru-RU"/>
              </w:rPr>
              <w:t>(млн. рублей)</w:t>
            </w:r>
          </w:p>
        </w:tc>
        <w:tc>
          <w:tcPr>
            <w:tcW w:w="1275" w:type="dxa"/>
            <w:tcBorders>
              <w:top w:val="single" w:sz="4" w:space="0" w:color="auto"/>
              <w:left w:val="single" w:sz="4" w:space="0" w:color="auto"/>
              <w:bottom w:val="single" w:sz="4" w:space="0" w:color="auto"/>
              <w:right w:val="single" w:sz="4" w:space="0" w:color="auto"/>
            </w:tcBorders>
          </w:tcPr>
          <w:p w:rsidR="00D074E5" w:rsidRPr="000C21EA" w:rsidRDefault="00D074E5" w:rsidP="002F440B">
            <w:pPr>
              <w:widowControl w:val="0"/>
              <w:tabs>
                <w:tab w:val="left" w:pos="36"/>
                <w:tab w:val="left" w:pos="663"/>
              </w:tabs>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2260,29</w:t>
            </w:r>
          </w:p>
        </w:tc>
        <w:tc>
          <w:tcPr>
            <w:tcW w:w="1134" w:type="dxa"/>
            <w:tcBorders>
              <w:top w:val="single" w:sz="2" w:space="0" w:color="auto"/>
              <w:left w:val="single" w:sz="4"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2381,75</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2513,38</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2672,83</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2839,31</w:t>
            </w:r>
          </w:p>
        </w:tc>
      </w:tr>
      <w:tr w:rsidR="00D074E5" w:rsidRPr="000C21EA" w:rsidTr="002F440B">
        <w:tc>
          <w:tcPr>
            <w:tcW w:w="3970" w:type="dxa"/>
            <w:tcBorders>
              <w:top w:val="single" w:sz="2" w:space="0" w:color="auto"/>
              <w:left w:val="single" w:sz="2" w:space="0" w:color="auto"/>
              <w:bottom w:val="single" w:sz="2" w:space="0" w:color="auto"/>
              <w:right w:val="single" w:sz="4" w:space="0" w:color="auto"/>
            </w:tcBorders>
          </w:tcPr>
          <w:p w:rsidR="00D074E5" w:rsidRPr="000C21EA" w:rsidRDefault="00D074E5" w:rsidP="002F440B">
            <w:pPr>
              <w:widowControl w:val="0"/>
              <w:autoSpaceDE w:val="0"/>
              <w:autoSpaceDN w:val="0"/>
              <w:adjustRightInd w:val="0"/>
              <w:ind w:right="-105" w:firstLine="37"/>
              <w:rPr>
                <w:rFonts w:eastAsia="Times New Roman"/>
                <w:sz w:val="18"/>
                <w:szCs w:val="18"/>
                <w:lang w:eastAsia="ru-RU"/>
              </w:rPr>
            </w:pPr>
            <w:r w:rsidRPr="000C21EA">
              <w:rPr>
                <w:rFonts w:eastAsia="Times New Roman"/>
                <w:sz w:val="18"/>
                <w:szCs w:val="18"/>
                <w:lang w:eastAsia="ru-RU"/>
              </w:rPr>
              <w:t xml:space="preserve">Производство продукции сельского хозяйства, </w:t>
            </w:r>
            <w:r w:rsidRPr="000C21EA">
              <w:rPr>
                <w:rFonts w:eastAsia="Times New Roman"/>
                <w:i/>
                <w:sz w:val="18"/>
                <w:szCs w:val="18"/>
                <w:lang w:eastAsia="ru-RU"/>
              </w:rPr>
              <w:t>(млн. рублей)</w:t>
            </w:r>
          </w:p>
        </w:tc>
        <w:tc>
          <w:tcPr>
            <w:tcW w:w="1275" w:type="dxa"/>
            <w:tcBorders>
              <w:top w:val="single" w:sz="4" w:space="0" w:color="auto"/>
              <w:left w:val="single" w:sz="4" w:space="0" w:color="auto"/>
              <w:bottom w:val="single" w:sz="4" w:space="0" w:color="auto"/>
              <w:right w:val="single" w:sz="4" w:space="0" w:color="auto"/>
            </w:tcBorders>
          </w:tcPr>
          <w:p w:rsidR="00D074E5" w:rsidRPr="000C21EA" w:rsidRDefault="00D074E5" w:rsidP="002F440B">
            <w:pPr>
              <w:widowControl w:val="0"/>
              <w:tabs>
                <w:tab w:val="left" w:pos="36"/>
                <w:tab w:val="left" w:pos="663"/>
              </w:tabs>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762,6</w:t>
            </w:r>
          </w:p>
        </w:tc>
        <w:tc>
          <w:tcPr>
            <w:tcW w:w="1134" w:type="dxa"/>
            <w:tcBorders>
              <w:top w:val="single" w:sz="2" w:space="0" w:color="auto"/>
              <w:left w:val="single" w:sz="4"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824,3</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860,5</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900,7</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950,4</w:t>
            </w:r>
          </w:p>
        </w:tc>
      </w:tr>
      <w:tr w:rsidR="00D074E5" w:rsidRPr="000C21EA" w:rsidTr="002F440B">
        <w:tc>
          <w:tcPr>
            <w:tcW w:w="3970" w:type="dxa"/>
            <w:tcBorders>
              <w:top w:val="single" w:sz="2" w:space="0" w:color="auto"/>
              <w:left w:val="single" w:sz="2" w:space="0" w:color="auto"/>
              <w:bottom w:val="single" w:sz="2" w:space="0" w:color="auto"/>
              <w:right w:val="single" w:sz="4" w:space="0" w:color="auto"/>
            </w:tcBorders>
          </w:tcPr>
          <w:p w:rsidR="00D074E5" w:rsidRPr="000C21EA" w:rsidRDefault="00D074E5" w:rsidP="002F440B">
            <w:pPr>
              <w:widowControl w:val="0"/>
              <w:autoSpaceDE w:val="0"/>
              <w:autoSpaceDN w:val="0"/>
              <w:adjustRightInd w:val="0"/>
              <w:ind w:right="-105" w:firstLine="37"/>
              <w:rPr>
                <w:rFonts w:eastAsia="Times New Roman"/>
                <w:sz w:val="18"/>
                <w:szCs w:val="18"/>
                <w:lang w:eastAsia="ru-RU"/>
              </w:rPr>
            </w:pPr>
            <w:r w:rsidRPr="000C21EA">
              <w:rPr>
                <w:rFonts w:eastAsia="Times New Roman"/>
                <w:sz w:val="18"/>
                <w:szCs w:val="18"/>
                <w:lang w:eastAsia="ru-RU"/>
              </w:rPr>
              <w:t>Индекс  производства продукции сельского хозяйства</w:t>
            </w:r>
            <w:r w:rsidRPr="000C21EA">
              <w:rPr>
                <w:rFonts w:eastAsia="Times New Roman"/>
                <w:i/>
                <w:iCs/>
                <w:sz w:val="18"/>
                <w:szCs w:val="18"/>
                <w:lang w:eastAsia="ru-RU"/>
              </w:rPr>
              <w:t>(% к предыдущему году</w:t>
            </w:r>
            <w:r w:rsidRPr="000C21EA">
              <w:rPr>
                <w:rFonts w:eastAsia="Times New Roman"/>
                <w:sz w:val="18"/>
                <w:szCs w:val="18"/>
                <w:lang w:eastAsia="ru-RU"/>
              </w:rPr>
              <w:t>)</w:t>
            </w:r>
          </w:p>
        </w:tc>
        <w:tc>
          <w:tcPr>
            <w:tcW w:w="1275" w:type="dxa"/>
            <w:tcBorders>
              <w:top w:val="single" w:sz="4" w:space="0" w:color="auto"/>
              <w:left w:val="single" w:sz="4" w:space="0" w:color="auto"/>
              <w:bottom w:val="single" w:sz="4" w:space="0" w:color="auto"/>
              <w:right w:val="single" w:sz="4" w:space="0" w:color="auto"/>
            </w:tcBorders>
          </w:tcPr>
          <w:p w:rsidR="00D074E5" w:rsidRPr="000C21EA" w:rsidRDefault="00D074E5" w:rsidP="002F440B">
            <w:pPr>
              <w:widowControl w:val="0"/>
              <w:tabs>
                <w:tab w:val="left" w:pos="36"/>
                <w:tab w:val="left" w:pos="663"/>
              </w:tabs>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92,6</w:t>
            </w:r>
          </w:p>
        </w:tc>
        <w:tc>
          <w:tcPr>
            <w:tcW w:w="1134" w:type="dxa"/>
            <w:tcBorders>
              <w:top w:val="single" w:sz="2" w:space="0" w:color="auto"/>
              <w:left w:val="single" w:sz="4"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101,3</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100,6</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101,2</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100,7</w:t>
            </w:r>
          </w:p>
        </w:tc>
      </w:tr>
      <w:tr w:rsidR="00D074E5" w:rsidRPr="000C21EA" w:rsidTr="002F440B">
        <w:trPr>
          <w:trHeight w:val="153"/>
        </w:trPr>
        <w:tc>
          <w:tcPr>
            <w:tcW w:w="3970" w:type="dxa"/>
            <w:vMerge w:val="restart"/>
            <w:tcBorders>
              <w:top w:val="single" w:sz="2" w:space="0" w:color="auto"/>
              <w:left w:val="single" w:sz="2" w:space="0" w:color="auto"/>
              <w:right w:val="single" w:sz="4" w:space="0" w:color="auto"/>
            </w:tcBorders>
          </w:tcPr>
          <w:p w:rsidR="00D074E5" w:rsidRPr="000C21EA" w:rsidRDefault="00D074E5" w:rsidP="002F440B">
            <w:pPr>
              <w:widowControl w:val="0"/>
              <w:autoSpaceDE w:val="0"/>
              <w:autoSpaceDN w:val="0"/>
              <w:adjustRightInd w:val="0"/>
              <w:ind w:right="-105" w:firstLine="37"/>
              <w:rPr>
                <w:rFonts w:eastAsia="Times New Roman"/>
                <w:i/>
                <w:sz w:val="18"/>
                <w:szCs w:val="18"/>
                <w:lang w:eastAsia="ru-RU"/>
              </w:rPr>
            </w:pPr>
            <w:r w:rsidRPr="000C21EA">
              <w:rPr>
                <w:rFonts w:eastAsia="Times New Roman"/>
                <w:sz w:val="18"/>
                <w:szCs w:val="18"/>
                <w:lang w:eastAsia="ru-RU"/>
              </w:rPr>
              <w:t xml:space="preserve">Оборот розничной торговли,  </w:t>
            </w:r>
            <w:r w:rsidRPr="000C21EA">
              <w:rPr>
                <w:rFonts w:eastAsia="Times New Roman"/>
                <w:i/>
                <w:sz w:val="18"/>
                <w:szCs w:val="18"/>
                <w:lang w:eastAsia="ru-RU"/>
              </w:rPr>
              <w:t>(млн. рублей)</w:t>
            </w:r>
          </w:p>
          <w:p w:rsidR="00D074E5" w:rsidRPr="000C21EA" w:rsidRDefault="00D074E5" w:rsidP="002F440B">
            <w:pPr>
              <w:widowControl w:val="0"/>
              <w:autoSpaceDE w:val="0"/>
              <w:autoSpaceDN w:val="0"/>
              <w:adjustRightInd w:val="0"/>
              <w:ind w:right="-105" w:firstLine="37"/>
              <w:rPr>
                <w:rFonts w:eastAsia="Times New Roman"/>
                <w:i/>
                <w:sz w:val="18"/>
                <w:szCs w:val="18"/>
                <w:lang w:eastAsia="ru-RU"/>
              </w:rPr>
            </w:pPr>
            <w:r w:rsidRPr="000C21EA">
              <w:rPr>
                <w:rFonts w:eastAsia="Times New Roman"/>
                <w:i/>
                <w:sz w:val="18"/>
                <w:szCs w:val="18"/>
                <w:lang w:eastAsia="ru-RU"/>
              </w:rPr>
              <w:t>(% к предыдущему году в сопоставимых ценах)</w:t>
            </w:r>
          </w:p>
        </w:tc>
        <w:tc>
          <w:tcPr>
            <w:tcW w:w="1275" w:type="dxa"/>
            <w:tcBorders>
              <w:top w:val="single" w:sz="4" w:space="0" w:color="auto"/>
              <w:left w:val="single" w:sz="4" w:space="0" w:color="auto"/>
              <w:bottom w:val="single" w:sz="4" w:space="0" w:color="auto"/>
              <w:right w:val="single" w:sz="4" w:space="0" w:color="auto"/>
            </w:tcBorders>
          </w:tcPr>
          <w:p w:rsidR="00D074E5" w:rsidRPr="000C21EA" w:rsidRDefault="00D074E5" w:rsidP="002F440B">
            <w:pPr>
              <w:widowControl w:val="0"/>
              <w:tabs>
                <w:tab w:val="left" w:pos="36"/>
                <w:tab w:val="left" w:pos="663"/>
              </w:tabs>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2990,2</w:t>
            </w:r>
          </w:p>
        </w:tc>
        <w:tc>
          <w:tcPr>
            <w:tcW w:w="1134" w:type="dxa"/>
            <w:tcBorders>
              <w:top w:val="single" w:sz="2" w:space="0" w:color="auto"/>
              <w:left w:val="single" w:sz="4"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3296,2</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3582,2</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3881,9</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4198,7</w:t>
            </w:r>
          </w:p>
        </w:tc>
      </w:tr>
      <w:tr w:rsidR="00D074E5" w:rsidRPr="000C21EA" w:rsidTr="002F440B">
        <w:trPr>
          <w:trHeight w:val="40"/>
        </w:trPr>
        <w:tc>
          <w:tcPr>
            <w:tcW w:w="3970" w:type="dxa"/>
            <w:vMerge/>
            <w:tcBorders>
              <w:left w:val="single" w:sz="2" w:space="0" w:color="auto"/>
              <w:bottom w:val="single" w:sz="2" w:space="0" w:color="auto"/>
              <w:right w:val="single" w:sz="4" w:space="0" w:color="auto"/>
            </w:tcBorders>
          </w:tcPr>
          <w:p w:rsidR="00D074E5" w:rsidRPr="000C21EA" w:rsidRDefault="00D074E5" w:rsidP="002F440B">
            <w:pPr>
              <w:widowControl w:val="0"/>
              <w:autoSpaceDE w:val="0"/>
              <w:autoSpaceDN w:val="0"/>
              <w:adjustRightInd w:val="0"/>
              <w:ind w:right="-105" w:firstLine="37"/>
              <w:rPr>
                <w:rFonts w:eastAsia="Times New Roman"/>
                <w:i/>
                <w:sz w:val="18"/>
                <w:szCs w:val="18"/>
                <w:lang w:eastAsia="ru-RU"/>
              </w:rPr>
            </w:pPr>
          </w:p>
        </w:tc>
        <w:tc>
          <w:tcPr>
            <w:tcW w:w="1275" w:type="dxa"/>
            <w:tcBorders>
              <w:top w:val="single" w:sz="4" w:space="0" w:color="auto"/>
              <w:left w:val="single" w:sz="4" w:space="0" w:color="auto"/>
              <w:bottom w:val="single" w:sz="4" w:space="0" w:color="auto"/>
              <w:right w:val="single" w:sz="4" w:space="0" w:color="auto"/>
            </w:tcBorders>
          </w:tcPr>
          <w:p w:rsidR="00D074E5" w:rsidRPr="000C21EA" w:rsidRDefault="00D074E5" w:rsidP="002F440B">
            <w:pPr>
              <w:widowControl w:val="0"/>
              <w:tabs>
                <w:tab w:val="left" w:pos="36"/>
                <w:tab w:val="left" w:pos="663"/>
              </w:tabs>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109,88</w:t>
            </w:r>
          </w:p>
        </w:tc>
        <w:tc>
          <w:tcPr>
            <w:tcW w:w="1134" w:type="dxa"/>
            <w:tcBorders>
              <w:top w:val="single" w:sz="2" w:space="0" w:color="auto"/>
              <w:left w:val="single" w:sz="4"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110,23</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103,7</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103,9</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104</w:t>
            </w:r>
          </w:p>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p>
        </w:tc>
      </w:tr>
      <w:tr w:rsidR="00D074E5" w:rsidRPr="000C21EA" w:rsidTr="002F440B">
        <w:tc>
          <w:tcPr>
            <w:tcW w:w="3970" w:type="dxa"/>
            <w:vMerge w:val="restart"/>
            <w:tcBorders>
              <w:top w:val="single" w:sz="2" w:space="0" w:color="auto"/>
              <w:left w:val="single" w:sz="2" w:space="0" w:color="auto"/>
              <w:right w:val="single" w:sz="4" w:space="0" w:color="auto"/>
            </w:tcBorders>
          </w:tcPr>
          <w:p w:rsidR="00D074E5" w:rsidRPr="000C21EA" w:rsidRDefault="00D074E5" w:rsidP="002F440B">
            <w:pPr>
              <w:widowControl w:val="0"/>
              <w:autoSpaceDE w:val="0"/>
              <w:autoSpaceDN w:val="0"/>
              <w:adjustRightInd w:val="0"/>
              <w:ind w:right="-105" w:firstLine="37"/>
              <w:rPr>
                <w:rFonts w:eastAsia="Times New Roman"/>
                <w:sz w:val="18"/>
                <w:szCs w:val="18"/>
                <w:lang w:eastAsia="ru-RU"/>
              </w:rPr>
            </w:pPr>
            <w:r w:rsidRPr="000C21EA">
              <w:rPr>
                <w:rFonts w:eastAsia="Times New Roman"/>
                <w:sz w:val="18"/>
                <w:szCs w:val="18"/>
                <w:lang w:eastAsia="ru-RU"/>
              </w:rPr>
              <w:t xml:space="preserve">Объем платных услуг населению, </w:t>
            </w:r>
            <w:r w:rsidRPr="000C21EA">
              <w:rPr>
                <w:rFonts w:eastAsia="Times New Roman"/>
                <w:i/>
                <w:sz w:val="18"/>
                <w:szCs w:val="18"/>
                <w:lang w:eastAsia="ru-RU"/>
              </w:rPr>
              <w:t>(млн. рублей)</w:t>
            </w:r>
          </w:p>
          <w:p w:rsidR="00D074E5" w:rsidRPr="000C21EA" w:rsidRDefault="00D074E5" w:rsidP="002F440B">
            <w:pPr>
              <w:widowControl w:val="0"/>
              <w:autoSpaceDE w:val="0"/>
              <w:autoSpaceDN w:val="0"/>
              <w:adjustRightInd w:val="0"/>
              <w:ind w:right="-105" w:firstLine="37"/>
              <w:rPr>
                <w:rFonts w:eastAsia="Times New Roman"/>
                <w:sz w:val="18"/>
                <w:szCs w:val="18"/>
                <w:lang w:eastAsia="ru-RU"/>
              </w:rPr>
            </w:pPr>
            <w:r w:rsidRPr="000C21EA">
              <w:rPr>
                <w:rFonts w:eastAsia="Times New Roman"/>
                <w:i/>
                <w:sz w:val="18"/>
                <w:szCs w:val="18"/>
                <w:lang w:eastAsia="ru-RU"/>
              </w:rPr>
              <w:t>(% к предыдущему году в сопоставимых ценах)</w:t>
            </w:r>
          </w:p>
        </w:tc>
        <w:tc>
          <w:tcPr>
            <w:tcW w:w="1275" w:type="dxa"/>
            <w:tcBorders>
              <w:top w:val="single" w:sz="4" w:space="0" w:color="auto"/>
              <w:left w:val="single" w:sz="4" w:space="0" w:color="auto"/>
              <w:bottom w:val="single" w:sz="4" w:space="0" w:color="auto"/>
              <w:right w:val="single" w:sz="4" w:space="0" w:color="auto"/>
            </w:tcBorders>
          </w:tcPr>
          <w:p w:rsidR="00D074E5" w:rsidRPr="000C21EA" w:rsidRDefault="00D074E5" w:rsidP="002F440B">
            <w:pPr>
              <w:widowControl w:val="0"/>
              <w:tabs>
                <w:tab w:val="left" w:pos="36"/>
                <w:tab w:val="left" w:pos="663"/>
              </w:tabs>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1776,1</w:t>
            </w:r>
          </w:p>
        </w:tc>
        <w:tc>
          <w:tcPr>
            <w:tcW w:w="1134" w:type="dxa"/>
            <w:tcBorders>
              <w:top w:val="single" w:sz="2" w:space="0" w:color="auto"/>
              <w:left w:val="single" w:sz="4"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1940,1</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2091,7</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2257,4</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2441</w:t>
            </w:r>
          </w:p>
        </w:tc>
      </w:tr>
      <w:tr w:rsidR="00D074E5" w:rsidRPr="000C21EA" w:rsidTr="002F440B">
        <w:tc>
          <w:tcPr>
            <w:tcW w:w="3970" w:type="dxa"/>
            <w:vMerge/>
            <w:tcBorders>
              <w:left w:val="single" w:sz="2" w:space="0" w:color="auto"/>
              <w:bottom w:val="single" w:sz="2" w:space="0" w:color="auto"/>
              <w:right w:val="single" w:sz="4" w:space="0" w:color="auto"/>
            </w:tcBorders>
          </w:tcPr>
          <w:p w:rsidR="00D074E5" w:rsidRPr="000C21EA" w:rsidRDefault="00D074E5" w:rsidP="002F440B">
            <w:pPr>
              <w:widowControl w:val="0"/>
              <w:autoSpaceDE w:val="0"/>
              <w:autoSpaceDN w:val="0"/>
              <w:adjustRightInd w:val="0"/>
              <w:ind w:right="-105" w:firstLine="37"/>
              <w:rPr>
                <w:rFonts w:eastAsia="Times New Roman"/>
                <w:sz w:val="18"/>
                <w:szCs w:val="18"/>
                <w:lang w:eastAsia="ru-RU"/>
              </w:rPr>
            </w:pPr>
          </w:p>
        </w:tc>
        <w:tc>
          <w:tcPr>
            <w:tcW w:w="1275" w:type="dxa"/>
            <w:tcBorders>
              <w:top w:val="single" w:sz="4" w:space="0" w:color="auto"/>
              <w:left w:val="single" w:sz="4" w:space="0" w:color="auto"/>
              <w:bottom w:val="single" w:sz="4" w:space="0" w:color="auto"/>
              <w:right w:val="single" w:sz="4" w:space="0" w:color="auto"/>
            </w:tcBorders>
          </w:tcPr>
          <w:p w:rsidR="00D074E5" w:rsidRPr="000C21EA" w:rsidRDefault="00D074E5" w:rsidP="002F440B">
            <w:pPr>
              <w:widowControl w:val="0"/>
              <w:tabs>
                <w:tab w:val="left" w:pos="36"/>
                <w:tab w:val="left" w:pos="663"/>
              </w:tabs>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121,28</w:t>
            </w:r>
          </w:p>
        </w:tc>
        <w:tc>
          <w:tcPr>
            <w:tcW w:w="1134" w:type="dxa"/>
            <w:tcBorders>
              <w:top w:val="single" w:sz="2" w:space="0" w:color="auto"/>
              <w:left w:val="single" w:sz="4"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109,23</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102</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102,2</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102,4</w:t>
            </w:r>
          </w:p>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p>
        </w:tc>
      </w:tr>
      <w:tr w:rsidR="00D074E5" w:rsidRPr="000C21EA" w:rsidTr="002F440B">
        <w:tc>
          <w:tcPr>
            <w:tcW w:w="3970" w:type="dxa"/>
            <w:vMerge w:val="restart"/>
            <w:tcBorders>
              <w:top w:val="single" w:sz="2" w:space="0" w:color="auto"/>
              <w:left w:val="single" w:sz="2" w:space="0" w:color="auto"/>
              <w:right w:val="single" w:sz="4" w:space="0" w:color="auto"/>
            </w:tcBorders>
          </w:tcPr>
          <w:p w:rsidR="00D074E5" w:rsidRPr="000C21EA" w:rsidRDefault="00D074E5" w:rsidP="002F440B">
            <w:pPr>
              <w:widowControl w:val="0"/>
              <w:autoSpaceDE w:val="0"/>
              <w:autoSpaceDN w:val="0"/>
              <w:adjustRightInd w:val="0"/>
              <w:ind w:right="-105" w:firstLine="37"/>
              <w:rPr>
                <w:rFonts w:eastAsia="Times New Roman"/>
                <w:sz w:val="18"/>
                <w:szCs w:val="18"/>
                <w:lang w:eastAsia="ru-RU"/>
              </w:rPr>
            </w:pPr>
            <w:r w:rsidRPr="000C21EA">
              <w:rPr>
                <w:rFonts w:eastAsia="Times New Roman"/>
                <w:sz w:val="18"/>
                <w:szCs w:val="18"/>
                <w:lang w:eastAsia="ru-RU"/>
              </w:rPr>
              <w:t xml:space="preserve">Оборот общественного питания, </w:t>
            </w:r>
            <w:r w:rsidRPr="000C21EA">
              <w:rPr>
                <w:rFonts w:eastAsia="Times New Roman"/>
                <w:i/>
                <w:sz w:val="18"/>
                <w:szCs w:val="18"/>
                <w:lang w:eastAsia="ru-RU"/>
              </w:rPr>
              <w:t>(млн. рублей)</w:t>
            </w:r>
          </w:p>
          <w:p w:rsidR="00D074E5" w:rsidRPr="000C21EA" w:rsidRDefault="00D074E5" w:rsidP="002F440B">
            <w:pPr>
              <w:widowControl w:val="0"/>
              <w:autoSpaceDE w:val="0"/>
              <w:autoSpaceDN w:val="0"/>
              <w:adjustRightInd w:val="0"/>
              <w:ind w:right="-105" w:firstLine="37"/>
              <w:rPr>
                <w:rFonts w:eastAsia="Times New Roman"/>
                <w:sz w:val="18"/>
                <w:szCs w:val="18"/>
                <w:lang w:eastAsia="ru-RU"/>
              </w:rPr>
            </w:pPr>
            <w:r w:rsidRPr="000C21EA">
              <w:rPr>
                <w:rFonts w:eastAsia="Times New Roman"/>
                <w:i/>
                <w:sz w:val="18"/>
                <w:szCs w:val="18"/>
                <w:lang w:eastAsia="ru-RU"/>
              </w:rPr>
              <w:t xml:space="preserve"> (% к предыдущему году в сопоставимых ценах)</w:t>
            </w:r>
          </w:p>
        </w:tc>
        <w:tc>
          <w:tcPr>
            <w:tcW w:w="1275" w:type="dxa"/>
            <w:tcBorders>
              <w:top w:val="single" w:sz="4" w:space="0" w:color="auto"/>
              <w:left w:val="single" w:sz="4" w:space="0" w:color="auto"/>
              <w:bottom w:val="single" w:sz="4" w:space="0" w:color="auto"/>
              <w:right w:val="single" w:sz="4" w:space="0" w:color="auto"/>
            </w:tcBorders>
          </w:tcPr>
          <w:p w:rsidR="00D074E5" w:rsidRPr="000C21EA" w:rsidRDefault="00D074E5" w:rsidP="002F440B">
            <w:pPr>
              <w:widowControl w:val="0"/>
              <w:tabs>
                <w:tab w:val="left" w:pos="36"/>
                <w:tab w:val="left" w:pos="663"/>
              </w:tabs>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134,39</w:t>
            </w:r>
          </w:p>
        </w:tc>
        <w:tc>
          <w:tcPr>
            <w:tcW w:w="1134" w:type="dxa"/>
            <w:tcBorders>
              <w:top w:val="single" w:sz="2" w:space="0" w:color="auto"/>
              <w:left w:val="single" w:sz="4"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110,41</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102,9</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103</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103,1</w:t>
            </w:r>
          </w:p>
        </w:tc>
      </w:tr>
      <w:tr w:rsidR="00D074E5" w:rsidRPr="000C21EA" w:rsidTr="002F440B">
        <w:tc>
          <w:tcPr>
            <w:tcW w:w="3970" w:type="dxa"/>
            <w:vMerge/>
            <w:tcBorders>
              <w:left w:val="single" w:sz="2" w:space="0" w:color="auto"/>
              <w:bottom w:val="single" w:sz="2" w:space="0" w:color="auto"/>
              <w:right w:val="single" w:sz="4" w:space="0" w:color="auto"/>
            </w:tcBorders>
          </w:tcPr>
          <w:p w:rsidR="00D074E5" w:rsidRPr="000C21EA" w:rsidRDefault="00D074E5" w:rsidP="002F440B">
            <w:pPr>
              <w:widowControl w:val="0"/>
              <w:autoSpaceDE w:val="0"/>
              <w:autoSpaceDN w:val="0"/>
              <w:adjustRightInd w:val="0"/>
              <w:ind w:right="-105" w:firstLine="37"/>
              <w:rPr>
                <w:rFonts w:eastAsia="Times New Roman"/>
                <w:sz w:val="18"/>
                <w:szCs w:val="18"/>
                <w:lang w:eastAsia="ru-RU"/>
              </w:rPr>
            </w:pPr>
          </w:p>
        </w:tc>
        <w:tc>
          <w:tcPr>
            <w:tcW w:w="1275" w:type="dxa"/>
            <w:tcBorders>
              <w:top w:val="single" w:sz="4" w:space="0" w:color="auto"/>
              <w:left w:val="single" w:sz="4" w:space="0" w:color="auto"/>
              <w:bottom w:val="single" w:sz="4" w:space="0" w:color="auto"/>
              <w:right w:val="single" w:sz="4" w:space="0" w:color="auto"/>
            </w:tcBorders>
          </w:tcPr>
          <w:p w:rsidR="00D074E5" w:rsidRPr="000C21EA" w:rsidRDefault="00D074E5" w:rsidP="002F440B">
            <w:pPr>
              <w:widowControl w:val="0"/>
              <w:tabs>
                <w:tab w:val="left" w:pos="36"/>
                <w:tab w:val="left" w:pos="663"/>
              </w:tabs>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108,1</w:t>
            </w:r>
          </w:p>
        </w:tc>
        <w:tc>
          <w:tcPr>
            <w:tcW w:w="1134" w:type="dxa"/>
            <w:tcBorders>
              <w:top w:val="single" w:sz="2" w:space="0" w:color="auto"/>
              <w:left w:val="single" w:sz="4"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107,5</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105,8</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106</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105</w:t>
            </w:r>
          </w:p>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p>
        </w:tc>
      </w:tr>
      <w:tr w:rsidR="00D074E5" w:rsidRPr="000C21EA" w:rsidTr="002F440B">
        <w:tc>
          <w:tcPr>
            <w:tcW w:w="3970" w:type="dxa"/>
            <w:tcBorders>
              <w:top w:val="single" w:sz="2" w:space="0" w:color="auto"/>
              <w:left w:val="single" w:sz="2" w:space="0" w:color="auto"/>
              <w:bottom w:val="single" w:sz="2" w:space="0" w:color="auto"/>
              <w:right w:val="single" w:sz="4" w:space="0" w:color="auto"/>
            </w:tcBorders>
          </w:tcPr>
          <w:p w:rsidR="00D074E5" w:rsidRPr="000C21EA" w:rsidRDefault="00D074E5" w:rsidP="002F440B">
            <w:pPr>
              <w:widowControl w:val="0"/>
              <w:autoSpaceDE w:val="0"/>
              <w:autoSpaceDN w:val="0"/>
              <w:adjustRightInd w:val="0"/>
              <w:ind w:right="-105" w:firstLine="37"/>
              <w:rPr>
                <w:rFonts w:eastAsia="Times New Roman"/>
                <w:sz w:val="18"/>
                <w:szCs w:val="18"/>
                <w:lang w:eastAsia="ru-RU"/>
              </w:rPr>
            </w:pPr>
            <w:r w:rsidRPr="000C21EA">
              <w:rPr>
                <w:rFonts w:eastAsia="Times New Roman"/>
                <w:sz w:val="18"/>
                <w:szCs w:val="18"/>
                <w:lang w:eastAsia="ru-RU"/>
              </w:rPr>
              <w:t xml:space="preserve">Объем работ, выполненных по виду экономической деятельности "Строительство", </w:t>
            </w:r>
            <w:r w:rsidRPr="000C21EA">
              <w:rPr>
                <w:rFonts w:eastAsia="Times New Roman"/>
                <w:i/>
                <w:sz w:val="18"/>
                <w:szCs w:val="18"/>
                <w:lang w:eastAsia="ru-RU"/>
              </w:rPr>
              <w:t>(млн. рублей)</w:t>
            </w:r>
          </w:p>
        </w:tc>
        <w:tc>
          <w:tcPr>
            <w:tcW w:w="1275" w:type="dxa"/>
            <w:tcBorders>
              <w:top w:val="single" w:sz="4" w:space="0" w:color="auto"/>
              <w:left w:val="single" w:sz="4" w:space="0" w:color="auto"/>
              <w:bottom w:val="single" w:sz="4" w:space="0" w:color="auto"/>
              <w:right w:val="single" w:sz="4" w:space="0" w:color="auto"/>
            </w:tcBorders>
          </w:tcPr>
          <w:p w:rsidR="00D074E5" w:rsidRPr="000C21EA" w:rsidRDefault="00D074E5" w:rsidP="002F440B">
            <w:pPr>
              <w:rPr>
                <w:rFonts w:eastAsia="Times New Roman"/>
                <w:sz w:val="18"/>
                <w:szCs w:val="18"/>
                <w:lang w:eastAsia="ru-RU"/>
              </w:rPr>
            </w:pPr>
            <w:r w:rsidRPr="000C21EA">
              <w:rPr>
                <w:rFonts w:eastAsia="Times New Roman"/>
                <w:sz w:val="18"/>
                <w:szCs w:val="18"/>
                <w:lang w:eastAsia="ru-RU"/>
              </w:rPr>
              <w:t>139</w:t>
            </w:r>
          </w:p>
        </w:tc>
        <w:tc>
          <w:tcPr>
            <w:tcW w:w="1134" w:type="dxa"/>
            <w:tcBorders>
              <w:top w:val="single" w:sz="2" w:space="0" w:color="auto"/>
              <w:left w:val="single" w:sz="4"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157,5</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166</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176,1</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187,2</w:t>
            </w:r>
          </w:p>
        </w:tc>
      </w:tr>
      <w:tr w:rsidR="00D074E5" w:rsidRPr="000C21EA" w:rsidTr="002F440B">
        <w:tc>
          <w:tcPr>
            <w:tcW w:w="3970" w:type="dxa"/>
            <w:tcBorders>
              <w:top w:val="single" w:sz="2" w:space="0" w:color="auto"/>
              <w:left w:val="single" w:sz="2" w:space="0" w:color="auto"/>
              <w:bottom w:val="single" w:sz="2" w:space="0" w:color="auto"/>
              <w:right w:val="single" w:sz="4" w:space="0" w:color="auto"/>
            </w:tcBorders>
          </w:tcPr>
          <w:p w:rsidR="00D074E5" w:rsidRPr="000C21EA" w:rsidRDefault="00D074E5" w:rsidP="002F440B">
            <w:pPr>
              <w:widowControl w:val="0"/>
              <w:autoSpaceDE w:val="0"/>
              <w:autoSpaceDN w:val="0"/>
              <w:adjustRightInd w:val="0"/>
              <w:ind w:right="-105" w:firstLine="37"/>
              <w:rPr>
                <w:rFonts w:eastAsia="Times New Roman"/>
                <w:sz w:val="18"/>
                <w:szCs w:val="18"/>
                <w:lang w:eastAsia="ru-RU"/>
              </w:rPr>
            </w:pPr>
            <w:r w:rsidRPr="000C21EA">
              <w:rPr>
                <w:rFonts w:eastAsia="Times New Roman"/>
                <w:sz w:val="18"/>
                <w:szCs w:val="18"/>
                <w:lang w:eastAsia="ru-RU"/>
              </w:rPr>
              <w:lastRenderedPageBreak/>
              <w:t xml:space="preserve">Индекс производства по виду деятельности "Строительство", </w:t>
            </w:r>
            <w:r w:rsidRPr="000C21EA">
              <w:rPr>
                <w:rFonts w:eastAsia="Times New Roman"/>
                <w:i/>
                <w:sz w:val="18"/>
                <w:szCs w:val="18"/>
                <w:lang w:eastAsia="ru-RU"/>
              </w:rPr>
              <w:t>(% к предыдущему году в сопоставимых ценах)</w:t>
            </w:r>
          </w:p>
        </w:tc>
        <w:tc>
          <w:tcPr>
            <w:tcW w:w="1275" w:type="dxa"/>
            <w:tcBorders>
              <w:top w:val="single" w:sz="4" w:space="0" w:color="auto"/>
              <w:left w:val="single" w:sz="4" w:space="0" w:color="auto"/>
              <w:bottom w:val="single" w:sz="4" w:space="0" w:color="auto"/>
              <w:right w:val="single" w:sz="4" w:space="0" w:color="auto"/>
            </w:tcBorders>
          </w:tcPr>
          <w:p w:rsidR="00D074E5" w:rsidRPr="000C21EA" w:rsidRDefault="00D074E5" w:rsidP="002F440B">
            <w:pPr>
              <w:widowControl w:val="0"/>
              <w:tabs>
                <w:tab w:val="left" w:pos="36"/>
              </w:tabs>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29,5</w:t>
            </w:r>
          </w:p>
        </w:tc>
        <w:tc>
          <w:tcPr>
            <w:tcW w:w="1134" w:type="dxa"/>
            <w:tcBorders>
              <w:top w:val="single" w:sz="2" w:space="0" w:color="auto"/>
              <w:left w:val="single" w:sz="4"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110,3</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101,5</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102,1</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102,8</w:t>
            </w:r>
          </w:p>
        </w:tc>
      </w:tr>
      <w:tr w:rsidR="00D074E5" w:rsidRPr="000C21EA" w:rsidTr="002F440B">
        <w:tc>
          <w:tcPr>
            <w:tcW w:w="3970" w:type="dxa"/>
            <w:tcBorders>
              <w:top w:val="single" w:sz="2" w:space="0" w:color="auto"/>
              <w:left w:val="single" w:sz="2" w:space="0" w:color="auto"/>
              <w:bottom w:val="single" w:sz="2" w:space="0" w:color="auto"/>
              <w:right w:val="single" w:sz="4" w:space="0" w:color="auto"/>
            </w:tcBorders>
          </w:tcPr>
          <w:p w:rsidR="00D074E5" w:rsidRPr="000C21EA" w:rsidRDefault="00D074E5" w:rsidP="002F440B">
            <w:pPr>
              <w:widowControl w:val="0"/>
              <w:autoSpaceDE w:val="0"/>
              <w:autoSpaceDN w:val="0"/>
              <w:adjustRightInd w:val="0"/>
              <w:ind w:right="-105" w:firstLine="37"/>
              <w:rPr>
                <w:rFonts w:eastAsia="Times New Roman"/>
                <w:sz w:val="18"/>
                <w:szCs w:val="18"/>
                <w:lang w:eastAsia="ru-RU"/>
              </w:rPr>
            </w:pPr>
            <w:r w:rsidRPr="000C21EA">
              <w:rPr>
                <w:rFonts w:eastAsia="Times New Roman"/>
                <w:sz w:val="18"/>
                <w:szCs w:val="18"/>
                <w:lang w:eastAsia="ru-RU"/>
              </w:rPr>
              <w:t xml:space="preserve">Ввод в действие жилых домов, </w:t>
            </w:r>
          </w:p>
          <w:p w:rsidR="00D074E5" w:rsidRPr="000C21EA" w:rsidRDefault="00D074E5" w:rsidP="002F440B">
            <w:pPr>
              <w:widowControl w:val="0"/>
              <w:autoSpaceDE w:val="0"/>
              <w:autoSpaceDN w:val="0"/>
              <w:adjustRightInd w:val="0"/>
              <w:ind w:right="-105" w:firstLine="37"/>
              <w:rPr>
                <w:rFonts w:eastAsia="Times New Roman"/>
                <w:sz w:val="18"/>
                <w:szCs w:val="18"/>
                <w:lang w:eastAsia="ru-RU"/>
              </w:rPr>
            </w:pPr>
            <w:r w:rsidRPr="000C21EA">
              <w:rPr>
                <w:rFonts w:eastAsia="Times New Roman"/>
                <w:i/>
                <w:sz w:val="18"/>
                <w:szCs w:val="18"/>
                <w:lang w:eastAsia="ru-RU"/>
              </w:rPr>
              <w:t>(тыс. кв. м общей площади)</w:t>
            </w:r>
          </w:p>
        </w:tc>
        <w:tc>
          <w:tcPr>
            <w:tcW w:w="1275" w:type="dxa"/>
            <w:tcBorders>
              <w:top w:val="single" w:sz="4" w:space="0" w:color="auto"/>
              <w:left w:val="single" w:sz="4" w:space="0" w:color="auto"/>
              <w:bottom w:val="single" w:sz="4" w:space="0" w:color="auto"/>
              <w:right w:val="single" w:sz="4" w:space="0" w:color="auto"/>
            </w:tcBorders>
          </w:tcPr>
          <w:p w:rsidR="00D074E5" w:rsidRPr="000C21EA" w:rsidRDefault="00D074E5" w:rsidP="002F440B">
            <w:pPr>
              <w:widowControl w:val="0"/>
              <w:tabs>
                <w:tab w:val="left" w:pos="36"/>
              </w:tabs>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2,4</w:t>
            </w:r>
          </w:p>
        </w:tc>
        <w:tc>
          <w:tcPr>
            <w:tcW w:w="1134" w:type="dxa"/>
            <w:tcBorders>
              <w:top w:val="single" w:sz="2" w:space="0" w:color="auto"/>
              <w:left w:val="single" w:sz="4"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4,5</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4</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6</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8</w:t>
            </w:r>
          </w:p>
        </w:tc>
      </w:tr>
      <w:tr w:rsidR="00D074E5" w:rsidRPr="000C21EA" w:rsidTr="002F440B">
        <w:tc>
          <w:tcPr>
            <w:tcW w:w="3970" w:type="dxa"/>
            <w:tcBorders>
              <w:top w:val="single" w:sz="2" w:space="0" w:color="auto"/>
              <w:left w:val="single" w:sz="2" w:space="0" w:color="auto"/>
              <w:bottom w:val="single" w:sz="2" w:space="0" w:color="auto"/>
              <w:right w:val="single" w:sz="4" w:space="0" w:color="auto"/>
            </w:tcBorders>
          </w:tcPr>
          <w:p w:rsidR="00D074E5" w:rsidRPr="000C21EA" w:rsidRDefault="00D074E5" w:rsidP="002F440B">
            <w:pPr>
              <w:widowControl w:val="0"/>
              <w:autoSpaceDE w:val="0"/>
              <w:autoSpaceDN w:val="0"/>
              <w:adjustRightInd w:val="0"/>
              <w:ind w:right="-105" w:firstLine="37"/>
              <w:rPr>
                <w:rFonts w:eastAsia="Times New Roman"/>
                <w:sz w:val="18"/>
                <w:szCs w:val="18"/>
                <w:lang w:eastAsia="ru-RU"/>
              </w:rPr>
            </w:pPr>
            <w:r w:rsidRPr="000C21EA">
              <w:rPr>
                <w:rFonts w:eastAsia="Times New Roman"/>
                <w:sz w:val="18"/>
                <w:szCs w:val="18"/>
                <w:lang w:eastAsia="ru-RU"/>
              </w:rPr>
              <w:t>Численность населения (среднегодовая),        (</w:t>
            </w:r>
            <w:r w:rsidRPr="000C21EA">
              <w:rPr>
                <w:rFonts w:eastAsia="Times New Roman"/>
                <w:i/>
                <w:iCs/>
                <w:sz w:val="18"/>
                <w:szCs w:val="18"/>
                <w:lang w:eastAsia="ru-RU"/>
              </w:rPr>
              <w:t>тыс. человек)</w:t>
            </w:r>
            <w:r w:rsidRPr="000C21EA">
              <w:rPr>
                <w:rFonts w:eastAsia="Times New Roman"/>
                <w:sz w:val="18"/>
                <w:szCs w:val="18"/>
                <w:lang w:eastAsia="ru-RU"/>
              </w:rPr>
              <w:t xml:space="preserve"> </w:t>
            </w:r>
          </w:p>
        </w:tc>
        <w:tc>
          <w:tcPr>
            <w:tcW w:w="1275" w:type="dxa"/>
            <w:tcBorders>
              <w:top w:val="single" w:sz="4" w:space="0" w:color="auto"/>
              <w:left w:val="single" w:sz="4" w:space="0" w:color="auto"/>
              <w:bottom w:val="single" w:sz="4" w:space="0" w:color="auto"/>
              <w:right w:val="single" w:sz="4" w:space="0" w:color="auto"/>
            </w:tcBorders>
          </w:tcPr>
          <w:p w:rsidR="00D074E5" w:rsidRPr="000C21EA" w:rsidRDefault="00D074E5" w:rsidP="002F440B">
            <w:pPr>
              <w:widowControl w:val="0"/>
              <w:tabs>
                <w:tab w:val="left" w:pos="36"/>
              </w:tabs>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44,78</w:t>
            </w:r>
          </w:p>
        </w:tc>
        <w:tc>
          <w:tcPr>
            <w:tcW w:w="1134" w:type="dxa"/>
            <w:tcBorders>
              <w:top w:val="single" w:sz="2" w:space="0" w:color="auto"/>
              <w:left w:val="single" w:sz="4"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44,69</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44,23</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44,14</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44,05</w:t>
            </w:r>
          </w:p>
        </w:tc>
      </w:tr>
      <w:tr w:rsidR="00D074E5" w:rsidRPr="000C21EA" w:rsidTr="002F440B">
        <w:tc>
          <w:tcPr>
            <w:tcW w:w="3970" w:type="dxa"/>
            <w:tcBorders>
              <w:top w:val="single" w:sz="2" w:space="0" w:color="auto"/>
              <w:left w:val="single" w:sz="2" w:space="0" w:color="auto"/>
              <w:bottom w:val="single" w:sz="2" w:space="0" w:color="auto"/>
              <w:right w:val="single" w:sz="4" w:space="0" w:color="auto"/>
            </w:tcBorders>
          </w:tcPr>
          <w:p w:rsidR="00D074E5" w:rsidRPr="000C21EA" w:rsidRDefault="00D074E5" w:rsidP="002F440B">
            <w:pPr>
              <w:widowControl w:val="0"/>
              <w:autoSpaceDE w:val="0"/>
              <w:autoSpaceDN w:val="0"/>
              <w:adjustRightInd w:val="0"/>
              <w:ind w:right="-105" w:firstLine="37"/>
              <w:rPr>
                <w:rFonts w:eastAsia="Times New Roman"/>
                <w:sz w:val="18"/>
                <w:szCs w:val="18"/>
                <w:lang w:eastAsia="ru-RU"/>
              </w:rPr>
            </w:pPr>
            <w:r w:rsidRPr="000C21EA">
              <w:rPr>
                <w:rFonts w:eastAsia="Times New Roman"/>
                <w:sz w:val="18"/>
                <w:szCs w:val="18"/>
                <w:lang w:eastAsia="ru-RU"/>
              </w:rPr>
              <w:t xml:space="preserve">Среднемесячная </w:t>
            </w:r>
            <w:r w:rsidRPr="000C21EA">
              <w:rPr>
                <w:sz w:val="18"/>
                <w:szCs w:val="18"/>
              </w:rPr>
              <w:t>номинально начисленная</w:t>
            </w:r>
            <w:r w:rsidRPr="000C21EA">
              <w:t xml:space="preserve">  </w:t>
            </w:r>
            <w:r w:rsidRPr="000C21EA">
              <w:rPr>
                <w:rFonts w:eastAsia="Times New Roman"/>
                <w:sz w:val="18"/>
                <w:szCs w:val="18"/>
                <w:lang w:eastAsia="ru-RU"/>
              </w:rPr>
              <w:t>заработная плата</w:t>
            </w:r>
          </w:p>
        </w:tc>
        <w:tc>
          <w:tcPr>
            <w:tcW w:w="1275" w:type="dxa"/>
            <w:tcBorders>
              <w:top w:val="single" w:sz="4" w:space="0" w:color="auto"/>
              <w:left w:val="single" w:sz="4" w:space="0" w:color="auto"/>
              <w:bottom w:val="single" w:sz="4" w:space="0" w:color="auto"/>
              <w:right w:val="single" w:sz="4" w:space="0" w:color="auto"/>
            </w:tcBorders>
          </w:tcPr>
          <w:p w:rsidR="00D074E5" w:rsidRPr="000C21EA" w:rsidRDefault="00D074E5" w:rsidP="002F440B">
            <w:pPr>
              <w:widowControl w:val="0"/>
              <w:tabs>
                <w:tab w:val="left" w:pos="36"/>
              </w:tabs>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25031</w:t>
            </w:r>
          </w:p>
        </w:tc>
        <w:tc>
          <w:tcPr>
            <w:tcW w:w="1134" w:type="dxa"/>
            <w:tcBorders>
              <w:top w:val="single" w:sz="2" w:space="0" w:color="auto"/>
              <w:left w:val="single" w:sz="4"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27248</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29418</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31370</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33704</w:t>
            </w:r>
          </w:p>
        </w:tc>
      </w:tr>
      <w:tr w:rsidR="00D074E5" w:rsidRPr="000C21EA" w:rsidTr="002F440B">
        <w:tc>
          <w:tcPr>
            <w:tcW w:w="3970" w:type="dxa"/>
            <w:tcBorders>
              <w:top w:val="single" w:sz="2" w:space="0" w:color="auto"/>
              <w:left w:val="single" w:sz="2" w:space="0" w:color="auto"/>
              <w:bottom w:val="single" w:sz="2" w:space="0" w:color="auto"/>
              <w:right w:val="single" w:sz="4" w:space="0" w:color="auto"/>
            </w:tcBorders>
          </w:tcPr>
          <w:p w:rsidR="00D074E5" w:rsidRPr="000C21EA" w:rsidRDefault="00D074E5" w:rsidP="002F440B">
            <w:pPr>
              <w:widowControl w:val="0"/>
              <w:autoSpaceDE w:val="0"/>
              <w:autoSpaceDN w:val="0"/>
              <w:adjustRightInd w:val="0"/>
              <w:ind w:right="-105" w:firstLine="37"/>
              <w:rPr>
                <w:rFonts w:eastAsia="Times New Roman"/>
                <w:i/>
                <w:iCs/>
                <w:sz w:val="18"/>
                <w:szCs w:val="18"/>
                <w:lang w:eastAsia="ru-RU"/>
              </w:rPr>
            </w:pPr>
            <w:r w:rsidRPr="000C21EA">
              <w:rPr>
                <w:rFonts w:eastAsia="Times New Roman"/>
                <w:sz w:val="18"/>
                <w:szCs w:val="18"/>
                <w:lang w:eastAsia="ru-RU"/>
              </w:rPr>
              <w:t>Индекс потребительских цен,</w:t>
            </w:r>
            <w:r w:rsidRPr="000C21EA">
              <w:rPr>
                <w:rFonts w:eastAsia="Times New Roman"/>
                <w:i/>
                <w:iCs/>
                <w:sz w:val="18"/>
                <w:szCs w:val="18"/>
                <w:lang w:eastAsia="ru-RU"/>
              </w:rPr>
              <w:t xml:space="preserve"> </w:t>
            </w:r>
          </w:p>
          <w:p w:rsidR="00D074E5" w:rsidRPr="000C21EA" w:rsidRDefault="00D074E5" w:rsidP="002F440B">
            <w:pPr>
              <w:widowControl w:val="0"/>
              <w:autoSpaceDE w:val="0"/>
              <w:autoSpaceDN w:val="0"/>
              <w:adjustRightInd w:val="0"/>
              <w:ind w:right="-105" w:firstLine="37"/>
              <w:rPr>
                <w:rFonts w:eastAsia="Times New Roman"/>
                <w:i/>
                <w:sz w:val="18"/>
                <w:szCs w:val="18"/>
                <w:lang w:eastAsia="ru-RU"/>
              </w:rPr>
            </w:pPr>
            <w:r w:rsidRPr="000C21EA">
              <w:rPr>
                <w:rFonts w:eastAsia="Times New Roman"/>
                <w:i/>
                <w:sz w:val="18"/>
                <w:szCs w:val="18"/>
                <w:lang w:eastAsia="ru-RU"/>
              </w:rPr>
              <w:t>(в % к соответствующему периоду предыдущего года)</w:t>
            </w:r>
          </w:p>
        </w:tc>
        <w:tc>
          <w:tcPr>
            <w:tcW w:w="1275" w:type="dxa"/>
            <w:tcBorders>
              <w:top w:val="single" w:sz="4" w:space="0" w:color="auto"/>
              <w:left w:val="single" w:sz="4" w:space="0" w:color="auto"/>
              <w:bottom w:val="single" w:sz="4" w:space="0" w:color="auto"/>
              <w:right w:val="single" w:sz="4" w:space="0" w:color="auto"/>
            </w:tcBorders>
          </w:tcPr>
          <w:p w:rsidR="00D074E5" w:rsidRPr="000C21EA" w:rsidRDefault="00D074E5" w:rsidP="002F440B">
            <w:pPr>
              <w:widowControl w:val="0"/>
              <w:tabs>
                <w:tab w:val="left" w:pos="36"/>
                <w:tab w:val="left" w:pos="663"/>
              </w:tabs>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107,2</w:t>
            </w:r>
          </w:p>
        </w:tc>
        <w:tc>
          <w:tcPr>
            <w:tcW w:w="1134" w:type="dxa"/>
            <w:tcBorders>
              <w:top w:val="single" w:sz="2" w:space="0" w:color="auto"/>
              <w:left w:val="single" w:sz="4"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107</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105,4</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105,1</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104,5</w:t>
            </w:r>
          </w:p>
        </w:tc>
      </w:tr>
      <w:tr w:rsidR="00D074E5" w:rsidRPr="000C21EA" w:rsidTr="002F440B">
        <w:tc>
          <w:tcPr>
            <w:tcW w:w="3970" w:type="dxa"/>
            <w:tcBorders>
              <w:top w:val="single" w:sz="2" w:space="0" w:color="auto"/>
              <w:left w:val="single" w:sz="2" w:space="0" w:color="auto"/>
              <w:bottom w:val="single" w:sz="2" w:space="0" w:color="auto"/>
              <w:right w:val="single" w:sz="4" w:space="0" w:color="auto"/>
            </w:tcBorders>
          </w:tcPr>
          <w:p w:rsidR="00D074E5" w:rsidRPr="000C21EA" w:rsidRDefault="00D074E5" w:rsidP="002F440B">
            <w:pPr>
              <w:widowControl w:val="0"/>
              <w:autoSpaceDE w:val="0"/>
              <w:autoSpaceDN w:val="0"/>
              <w:adjustRightInd w:val="0"/>
              <w:ind w:right="-105" w:firstLine="37"/>
              <w:rPr>
                <w:rFonts w:eastAsia="Times New Roman"/>
                <w:sz w:val="18"/>
                <w:szCs w:val="18"/>
                <w:lang w:eastAsia="ru-RU"/>
              </w:rPr>
            </w:pPr>
            <w:r w:rsidRPr="000C21EA">
              <w:rPr>
                <w:rFonts w:eastAsia="Times New Roman"/>
                <w:sz w:val="18"/>
                <w:szCs w:val="18"/>
                <w:lang w:eastAsia="ru-RU"/>
              </w:rPr>
              <w:t>Оборот малых и средних предприятий, включая микропредприятия (млрд.руб.)</w:t>
            </w:r>
          </w:p>
        </w:tc>
        <w:tc>
          <w:tcPr>
            <w:tcW w:w="1275" w:type="dxa"/>
            <w:tcBorders>
              <w:top w:val="single" w:sz="4" w:space="0" w:color="auto"/>
              <w:left w:val="single" w:sz="4" w:space="0" w:color="auto"/>
              <w:bottom w:val="single" w:sz="4" w:space="0" w:color="auto"/>
              <w:right w:val="single" w:sz="4" w:space="0" w:color="auto"/>
            </w:tcBorders>
          </w:tcPr>
          <w:p w:rsidR="00D074E5" w:rsidRPr="000C21EA" w:rsidRDefault="00D074E5" w:rsidP="002F440B">
            <w:pPr>
              <w:widowControl w:val="0"/>
              <w:tabs>
                <w:tab w:val="left" w:pos="36"/>
                <w:tab w:val="left" w:pos="663"/>
              </w:tabs>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494,4</w:t>
            </w:r>
          </w:p>
        </w:tc>
        <w:tc>
          <w:tcPr>
            <w:tcW w:w="1134" w:type="dxa"/>
            <w:tcBorders>
              <w:top w:val="single" w:sz="2" w:space="0" w:color="auto"/>
              <w:left w:val="single" w:sz="4"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535,3</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562,6</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589,04</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613,19</w:t>
            </w:r>
          </w:p>
        </w:tc>
      </w:tr>
      <w:tr w:rsidR="00D074E5" w:rsidRPr="000C21EA" w:rsidTr="002F440B">
        <w:tc>
          <w:tcPr>
            <w:tcW w:w="3970" w:type="dxa"/>
            <w:tcBorders>
              <w:top w:val="single" w:sz="2" w:space="0" w:color="auto"/>
              <w:left w:val="single" w:sz="2" w:space="0" w:color="auto"/>
              <w:bottom w:val="single" w:sz="2" w:space="0" w:color="auto"/>
              <w:right w:val="single" w:sz="4" w:space="0" w:color="auto"/>
            </w:tcBorders>
          </w:tcPr>
          <w:p w:rsidR="00D074E5" w:rsidRPr="000C21EA" w:rsidRDefault="00D074E5" w:rsidP="002F440B">
            <w:pPr>
              <w:widowControl w:val="0"/>
              <w:autoSpaceDE w:val="0"/>
              <w:autoSpaceDN w:val="0"/>
              <w:adjustRightInd w:val="0"/>
              <w:ind w:right="-105" w:firstLine="37"/>
              <w:rPr>
                <w:rFonts w:eastAsia="Times New Roman"/>
                <w:sz w:val="18"/>
                <w:szCs w:val="18"/>
                <w:lang w:eastAsia="ru-RU"/>
              </w:rPr>
            </w:pPr>
            <w:r w:rsidRPr="000C21EA">
              <w:rPr>
                <w:rFonts w:eastAsia="Times New Roman"/>
                <w:sz w:val="18"/>
                <w:szCs w:val="18"/>
                <w:lang w:eastAsia="ru-RU"/>
              </w:rPr>
              <w:t xml:space="preserve">Объем инвестиций в основной капитал </w:t>
            </w:r>
          </w:p>
          <w:p w:rsidR="00D074E5" w:rsidRPr="000C21EA" w:rsidRDefault="00D074E5" w:rsidP="002F440B">
            <w:pPr>
              <w:widowControl w:val="0"/>
              <w:autoSpaceDE w:val="0"/>
              <w:autoSpaceDN w:val="0"/>
              <w:adjustRightInd w:val="0"/>
              <w:ind w:right="-105" w:firstLine="37"/>
              <w:rPr>
                <w:rFonts w:eastAsia="Times New Roman"/>
                <w:sz w:val="18"/>
                <w:szCs w:val="18"/>
                <w:lang w:eastAsia="ru-RU"/>
              </w:rPr>
            </w:pPr>
            <w:r w:rsidRPr="000C21EA">
              <w:rPr>
                <w:rFonts w:eastAsia="Times New Roman"/>
                <w:sz w:val="18"/>
                <w:szCs w:val="18"/>
                <w:lang w:eastAsia="ru-RU"/>
              </w:rPr>
              <w:t>за счет всех источников финансирования,       (</w:t>
            </w:r>
            <w:r w:rsidRPr="000C21EA">
              <w:rPr>
                <w:rFonts w:eastAsia="Times New Roman"/>
                <w:i/>
                <w:iCs/>
                <w:sz w:val="18"/>
                <w:szCs w:val="18"/>
                <w:lang w:eastAsia="ru-RU"/>
              </w:rPr>
              <w:t>млн. рублей)</w:t>
            </w:r>
          </w:p>
        </w:tc>
        <w:tc>
          <w:tcPr>
            <w:tcW w:w="1275" w:type="dxa"/>
            <w:tcBorders>
              <w:top w:val="single" w:sz="4" w:space="0" w:color="auto"/>
              <w:left w:val="single" w:sz="4" w:space="0" w:color="auto"/>
              <w:bottom w:val="single" w:sz="4" w:space="0" w:color="auto"/>
              <w:right w:val="single" w:sz="4" w:space="0" w:color="auto"/>
            </w:tcBorders>
          </w:tcPr>
          <w:p w:rsidR="00D074E5" w:rsidRPr="000C21EA" w:rsidRDefault="00D074E5" w:rsidP="002F440B">
            <w:pPr>
              <w:widowControl w:val="0"/>
              <w:tabs>
                <w:tab w:val="left" w:pos="36"/>
                <w:tab w:val="left" w:pos="663"/>
              </w:tabs>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301</w:t>
            </w:r>
          </w:p>
        </w:tc>
        <w:tc>
          <w:tcPr>
            <w:tcW w:w="1134" w:type="dxa"/>
            <w:tcBorders>
              <w:top w:val="single" w:sz="2" w:space="0" w:color="auto"/>
              <w:left w:val="single" w:sz="4"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343,8</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360,97</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378,2</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393,58</w:t>
            </w:r>
          </w:p>
        </w:tc>
      </w:tr>
      <w:tr w:rsidR="00D074E5" w:rsidRPr="000C21EA" w:rsidTr="002F440B">
        <w:tc>
          <w:tcPr>
            <w:tcW w:w="3970" w:type="dxa"/>
            <w:tcBorders>
              <w:top w:val="single" w:sz="2" w:space="0" w:color="auto"/>
              <w:left w:val="single" w:sz="2" w:space="0" w:color="auto"/>
              <w:bottom w:val="single" w:sz="2" w:space="0" w:color="auto"/>
              <w:right w:val="single" w:sz="4" w:space="0" w:color="auto"/>
            </w:tcBorders>
          </w:tcPr>
          <w:p w:rsidR="00D074E5" w:rsidRPr="000C21EA" w:rsidRDefault="00D074E5" w:rsidP="002F440B">
            <w:pPr>
              <w:widowControl w:val="0"/>
              <w:autoSpaceDE w:val="0"/>
              <w:autoSpaceDN w:val="0"/>
              <w:adjustRightInd w:val="0"/>
              <w:ind w:right="-105" w:firstLine="37"/>
              <w:rPr>
                <w:rFonts w:eastAsia="Times New Roman"/>
                <w:sz w:val="18"/>
                <w:szCs w:val="18"/>
                <w:lang w:eastAsia="ru-RU"/>
              </w:rPr>
            </w:pPr>
            <w:r w:rsidRPr="000C21EA">
              <w:rPr>
                <w:rFonts w:eastAsia="Times New Roman"/>
                <w:sz w:val="18"/>
                <w:szCs w:val="18"/>
                <w:lang w:eastAsia="ru-RU"/>
              </w:rPr>
              <w:t>Численность безработных, зарегистрированных в государственных учреждениях службы занятости населения (</w:t>
            </w:r>
            <w:r w:rsidRPr="000C21EA">
              <w:rPr>
                <w:rFonts w:eastAsia="Times New Roman"/>
                <w:i/>
                <w:iCs/>
                <w:sz w:val="18"/>
                <w:szCs w:val="18"/>
                <w:lang w:eastAsia="ru-RU"/>
              </w:rPr>
              <w:t>тыс. человек)</w:t>
            </w:r>
          </w:p>
        </w:tc>
        <w:tc>
          <w:tcPr>
            <w:tcW w:w="1275" w:type="dxa"/>
            <w:tcBorders>
              <w:top w:val="single" w:sz="4" w:space="0" w:color="auto"/>
              <w:left w:val="single" w:sz="4" w:space="0" w:color="auto"/>
              <w:bottom w:val="single" w:sz="4" w:space="0" w:color="auto"/>
              <w:right w:val="single" w:sz="4" w:space="0" w:color="auto"/>
            </w:tcBorders>
          </w:tcPr>
          <w:p w:rsidR="00D074E5" w:rsidRPr="000C21EA" w:rsidRDefault="00D074E5" w:rsidP="002F440B">
            <w:pPr>
              <w:widowControl w:val="0"/>
              <w:tabs>
                <w:tab w:val="left" w:pos="36"/>
                <w:tab w:val="left" w:pos="663"/>
              </w:tabs>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0,57</w:t>
            </w:r>
          </w:p>
        </w:tc>
        <w:tc>
          <w:tcPr>
            <w:tcW w:w="1134" w:type="dxa"/>
            <w:tcBorders>
              <w:top w:val="single" w:sz="2" w:space="0" w:color="auto"/>
              <w:left w:val="single" w:sz="4"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0,68</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0,68</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0,69</w:t>
            </w:r>
          </w:p>
        </w:tc>
        <w:tc>
          <w:tcPr>
            <w:tcW w:w="1134" w:type="dxa"/>
            <w:tcBorders>
              <w:top w:val="single" w:sz="2" w:space="0" w:color="auto"/>
              <w:left w:val="single" w:sz="2" w:space="0" w:color="auto"/>
              <w:bottom w:val="single" w:sz="2" w:space="0" w:color="auto"/>
              <w:right w:val="single" w:sz="2" w:space="0" w:color="auto"/>
            </w:tcBorders>
          </w:tcPr>
          <w:p w:rsidR="00D074E5" w:rsidRPr="000C21EA" w:rsidRDefault="00D074E5" w:rsidP="002F440B">
            <w:pPr>
              <w:widowControl w:val="0"/>
              <w:autoSpaceDE w:val="0"/>
              <w:autoSpaceDN w:val="0"/>
              <w:adjustRightInd w:val="0"/>
              <w:ind w:hanging="105"/>
              <w:jc w:val="right"/>
              <w:rPr>
                <w:rFonts w:eastAsia="Times New Roman"/>
                <w:sz w:val="18"/>
                <w:szCs w:val="18"/>
                <w:lang w:eastAsia="ru-RU"/>
              </w:rPr>
            </w:pPr>
            <w:r w:rsidRPr="000C21EA">
              <w:rPr>
                <w:rFonts w:eastAsia="Times New Roman"/>
                <w:sz w:val="18"/>
                <w:szCs w:val="18"/>
                <w:lang w:eastAsia="ru-RU"/>
              </w:rPr>
              <w:t>0,7</w:t>
            </w:r>
          </w:p>
        </w:tc>
      </w:tr>
    </w:tbl>
    <w:p w:rsidR="00D074E5" w:rsidRPr="000C21EA" w:rsidRDefault="00D074E5" w:rsidP="00D074E5">
      <w:pPr>
        <w:widowControl w:val="0"/>
        <w:autoSpaceDE w:val="0"/>
        <w:autoSpaceDN w:val="0"/>
        <w:adjustRightInd w:val="0"/>
        <w:jc w:val="both"/>
        <w:rPr>
          <w:rFonts w:eastAsia="Times New Roman"/>
          <w:sz w:val="28"/>
          <w:szCs w:val="28"/>
          <w:lang w:eastAsia="ru-RU"/>
        </w:rPr>
      </w:pPr>
    </w:p>
    <w:p w:rsidR="00D074E5" w:rsidRPr="000C21EA" w:rsidRDefault="00D074E5" w:rsidP="00B45563">
      <w:pPr>
        <w:spacing w:after="0" w:line="240" w:lineRule="auto"/>
        <w:ind w:firstLine="567"/>
        <w:rPr>
          <w:rFonts w:eastAsia="Times New Roman"/>
          <w:lang w:eastAsia="ru-RU"/>
        </w:rPr>
      </w:pPr>
      <w:r w:rsidRPr="000C21EA">
        <w:rPr>
          <w:rFonts w:eastAsia="Times New Roman"/>
          <w:lang w:eastAsia="ru-RU"/>
        </w:rPr>
        <w:t>По предварительным результатам социально-экономического развития городского округа  в текущем 2014 году ожидается:</w:t>
      </w:r>
    </w:p>
    <w:p w:rsidR="00D074E5" w:rsidRPr="000C21EA" w:rsidRDefault="00D074E5" w:rsidP="00B45563">
      <w:pPr>
        <w:spacing w:after="0" w:line="240" w:lineRule="auto"/>
        <w:ind w:firstLine="567"/>
        <w:rPr>
          <w:rFonts w:eastAsia="Times New Roman"/>
          <w:lang w:eastAsia="ru-RU"/>
        </w:rPr>
      </w:pPr>
      <w:r w:rsidRPr="000C21EA">
        <w:rPr>
          <w:rFonts w:eastAsia="Times New Roman"/>
          <w:lang w:eastAsia="ru-RU"/>
        </w:rPr>
        <w:t xml:space="preserve">-  рост объемов отгруженных товаров промышленного производства  на 121,46 млн. руб. или  на 5,4%; </w:t>
      </w:r>
    </w:p>
    <w:p w:rsidR="00D074E5" w:rsidRPr="000C21EA" w:rsidRDefault="00D074E5" w:rsidP="00B45563">
      <w:pPr>
        <w:pStyle w:val="a5"/>
        <w:spacing w:before="0" w:after="0"/>
        <w:ind w:firstLine="567"/>
        <w:jc w:val="both"/>
      </w:pPr>
      <w:r>
        <w:t>-</w:t>
      </w:r>
      <w:r w:rsidRPr="000C21EA">
        <w:t xml:space="preserve"> рост объемов продукции </w:t>
      </w:r>
      <w:r>
        <w:t xml:space="preserve">сельского хозяйства </w:t>
      </w:r>
      <w:r w:rsidRPr="000C21EA">
        <w:t>на 61,7 млн.руб. или на 8,1% к уровню 2013 года;</w:t>
      </w:r>
    </w:p>
    <w:p w:rsidR="00D074E5" w:rsidRPr="000C21EA" w:rsidRDefault="00D074E5" w:rsidP="00B45563">
      <w:pPr>
        <w:pStyle w:val="a5"/>
        <w:spacing w:before="0" w:after="0"/>
        <w:ind w:firstLine="567"/>
        <w:jc w:val="both"/>
      </w:pPr>
      <w:r w:rsidRPr="000C21EA">
        <w:t>- рост объемов работ в строительстве  на 18,5 млн.руб. или на 13,3%;</w:t>
      </w:r>
    </w:p>
    <w:p w:rsidR="00D074E5" w:rsidRPr="000C21EA" w:rsidRDefault="00D074E5" w:rsidP="00B45563">
      <w:pPr>
        <w:pStyle w:val="a5"/>
        <w:spacing w:before="0" w:after="0"/>
        <w:ind w:firstLine="567"/>
        <w:jc w:val="both"/>
      </w:pPr>
      <w:r w:rsidRPr="000C21EA">
        <w:t>- рост оборота розничной торговли на 306 млн.руб. или на 10,2%;</w:t>
      </w:r>
    </w:p>
    <w:p w:rsidR="00D074E5" w:rsidRPr="000C21EA" w:rsidRDefault="00D074E5" w:rsidP="00B45563">
      <w:pPr>
        <w:widowControl w:val="0"/>
        <w:autoSpaceDE w:val="0"/>
        <w:autoSpaceDN w:val="0"/>
        <w:adjustRightInd w:val="0"/>
        <w:spacing w:after="0" w:line="240" w:lineRule="auto"/>
        <w:ind w:right="-105" w:firstLine="567"/>
        <w:rPr>
          <w:rFonts w:eastAsia="Times New Roman"/>
          <w:lang w:eastAsia="ru-RU"/>
        </w:rPr>
      </w:pPr>
      <w:r w:rsidRPr="000C21EA">
        <w:t xml:space="preserve">- рост инвестиций </w:t>
      </w:r>
      <w:r w:rsidRPr="000C21EA">
        <w:rPr>
          <w:rFonts w:eastAsia="Times New Roman"/>
          <w:lang w:eastAsia="ru-RU"/>
        </w:rPr>
        <w:t>в основной капитал за счет всех источников финансирования на 42,8 млн.руб. или на 14,2%.</w:t>
      </w:r>
    </w:p>
    <w:p w:rsidR="00D074E5" w:rsidRPr="000C21EA" w:rsidRDefault="00D074E5" w:rsidP="00B45563">
      <w:pPr>
        <w:widowControl w:val="0"/>
        <w:autoSpaceDE w:val="0"/>
        <w:autoSpaceDN w:val="0"/>
        <w:adjustRightInd w:val="0"/>
        <w:spacing w:after="0" w:line="240" w:lineRule="auto"/>
        <w:ind w:right="-105" w:firstLine="567"/>
      </w:pPr>
      <w:r w:rsidRPr="000C21EA">
        <w:rPr>
          <w:rFonts w:eastAsia="Times New Roman"/>
          <w:lang w:eastAsia="ru-RU"/>
        </w:rPr>
        <w:t>По оценке в 2014 году средняя начисленная заработная плата будет равна 27248 руб., номинальный рост составит 8,9% к уровню 2013 года.</w:t>
      </w:r>
    </w:p>
    <w:p w:rsidR="00D074E5" w:rsidRPr="000C21EA" w:rsidRDefault="00D074E5" w:rsidP="00B45563">
      <w:pPr>
        <w:pStyle w:val="a5"/>
        <w:spacing w:before="0" w:after="0"/>
        <w:ind w:firstLine="567"/>
        <w:jc w:val="both"/>
      </w:pPr>
    </w:p>
    <w:p w:rsidR="00D074E5" w:rsidRPr="000C21EA" w:rsidRDefault="00D074E5" w:rsidP="00B45563">
      <w:pPr>
        <w:pStyle w:val="a5"/>
        <w:spacing w:before="0" w:after="0"/>
        <w:ind w:firstLine="567"/>
        <w:jc w:val="both"/>
      </w:pPr>
      <w:r w:rsidRPr="000C21EA">
        <w:t>Макроэкономические показатели Прогноза на 2015-2017 годы (к предыдущему году)  характеризуются умеренными темпами экономического роста, замедлением темпа роста потребительских цен, ростом среднемесячной номинальной заработной платы, ростом численности безработных, снижением численности населения.</w:t>
      </w:r>
    </w:p>
    <w:p w:rsidR="00D074E5" w:rsidRPr="000C21EA" w:rsidRDefault="00D074E5" w:rsidP="00B45563">
      <w:pPr>
        <w:spacing w:after="0" w:line="240" w:lineRule="auto"/>
        <w:ind w:firstLine="567"/>
        <w:rPr>
          <w:rFonts w:eastAsia="Times New Roman"/>
          <w:lang w:eastAsia="ru-RU"/>
        </w:rPr>
      </w:pPr>
      <w:r w:rsidRPr="000C21EA">
        <w:rPr>
          <w:rFonts w:eastAsia="Times New Roman"/>
          <w:lang w:eastAsia="ru-RU"/>
        </w:rPr>
        <w:t>Отгрузка товаров промышленного производства прогнозируется в 2015 году с  ростом на 1,7 % к 2014 году, в 2016 году –  на 2,1 % к 2015 году, в 2017 году –  на 2,3%  к 2016году.</w:t>
      </w:r>
    </w:p>
    <w:p w:rsidR="00D074E5" w:rsidRPr="000C21EA" w:rsidRDefault="00D074E5" w:rsidP="00B45563">
      <w:pPr>
        <w:spacing w:after="0" w:line="240" w:lineRule="auto"/>
        <w:ind w:firstLine="567"/>
        <w:rPr>
          <w:rFonts w:eastAsia="Times New Roman"/>
          <w:lang w:eastAsia="ru-RU"/>
        </w:rPr>
      </w:pPr>
      <w:r w:rsidRPr="000C21EA">
        <w:rPr>
          <w:rFonts w:eastAsia="Times New Roman"/>
          <w:lang w:eastAsia="ru-RU"/>
        </w:rPr>
        <w:lastRenderedPageBreak/>
        <w:t>В сельскохозяйственном производстве ожидается  рост объемов продукции в сопоставимых ценах в 2015 году – на 36,2 млн.руб., 2016 году -  на 40,2 млн.руб.,  в 2017 году – 49,7 млн.руб.</w:t>
      </w:r>
    </w:p>
    <w:p w:rsidR="00D074E5" w:rsidRPr="000C21EA" w:rsidRDefault="00D074E5" w:rsidP="00B45563">
      <w:pPr>
        <w:spacing w:after="0" w:line="240" w:lineRule="auto"/>
        <w:ind w:firstLine="567"/>
        <w:rPr>
          <w:rFonts w:eastAsia="Times New Roman"/>
          <w:lang w:eastAsia="ru-RU"/>
        </w:rPr>
      </w:pPr>
      <w:r w:rsidRPr="000C21EA">
        <w:rPr>
          <w:rFonts w:eastAsia="Times New Roman"/>
          <w:lang w:eastAsia="ru-RU"/>
        </w:rPr>
        <w:tab/>
        <w:t>Объем работ, выполненный по виду деятельности «Строительство», в 2015 году  прогнозируется с ростом на 1,5 % к 2014 году, в 2016 году – на 2,1 % к 2015 году, в 2017 году – на 2,8% к 2016 году.</w:t>
      </w:r>
    </w:p>
    <w:p w:rsidR="00D074E5" w:rsidRPr="000C21EA" w:rsidRDefault="00D074E5" w:rsidP="00B45563">
      <w:pPr>
        <w:spacing w:after="0" w:line="240" w:lineRule="auto"/>
        <w:ind w:firstLine="567"/>
        <w:rPr>
          <w:rFonts w:eastAsia="Times New Roman"/>
          <w:lang w:eastAsia="ru-RU"/>
        </w:rPr>
      </w:pPr>
      <w:r w:rsidRPr="000C21EA">
        <w:rPr>
          <w:rFonts w:eastAsia="Times New Roman"/>
          <w:lang w:eastAsia="ru-RU"/>
        </w:rPr>
        <w:t xml:space="preserve">Рост оборота розничной торговли </w:t>
      </w:r>
      <w:r w:rsidRPr="000C21EA">
        <w:t>(к предыдущему году)</w:t>
      </w:r>
      <w:r w:rsidRPr="000C21EA">
        <w:rPr>
          <w:rFonts w:eastAsia="Times New Roman"/>
          <w:lang w:eastAsia="ru-RU"/>
        </w:rPr>
        <w:t xml:space="preserve"> составит в 2015 году - 3,7%, в 2016 году – 3,9%, в 2017 году – 4%. </w:t>
      </w:r>
    </w:p>
    <w:p w:rsidR="00D074E5" w:rsidRPr="000C21EA" w:rsidRDefault="00D074E5" w:rsidP="00B45563">
      <w:pPr>
        <w:widowControl w:val="0"/>
        <w:autoSpaceDE w:val="0"/>
        <w:autoSpaceDN w:val="0"/>
        <w:adjustRightInd w:val="0"/>
        <w:spacing w:after="0" w:line="240" w:lineRule="auto"/>
        <w:ind w:firstLine="567"/>
        <w:jc w:val="both"/>
        <w:rPr>
          <w:rFonts w:eastAsia="Times New Roman"/>
          <w:lang w:eastAsia="ru-RU"/>
        </w:rPr>
      </w:pPr>
      <w:r w:rsidRPr="000C21EA">
        <w:rPr>
          <w:rFonts w:eastAsia="Times New Roman"/>
          <w:lang w:eastAsia="ru-RU"/>
        </w:rPr>
        <w:t xml:space="preserve"> Рост оборота общественного питания  и рост платных услуг населению </w:t>
      </w:r>
      <w:r w:rsidRPr="000C21EA">
        <w:t>(к предыдущему году)</w:t>
      </w:r>
      <w:r w:rsidRPr="000C21EA">
        <w:rPr>
          <w:rFonts w:eastAsia="Times New Roman"/>
          <w:lang w:eastAsia="ru-RU"/>
        </w:rPr>
        <w:t xml:space="preserve"> составит соответственно: в 2015 году – 2,9% и 5,7%, в 2016 году – 3% и 5,6%, в 2017 году – 3,1% и  5,6%.</w:t>
      </w:r>
    </w:p>
    <w:p w:rsidR="00D074E5" w:rsidRPr="000C21EA" w:rsidRDefault="00D074E5" w:rsidP="00B45563">
      <w:pPr>
        <w:autoSpaceDE w:val="0"/>
        <w:autoSpaceDN w:val="0"/>
        <w:adjustRightInd w:val="0"/>
        <w:spacing w:after="0" w:line="240" w:lineRule="auto"/>
        <w:ind w:firstLine="708"/>
      </w:pPr>
      <w:r w:rsidRPr="000C21EA">
        <w:t xml:space="preserve">Прогноз предусматривает рост размера инвестиций в основной капитал. Размер инвестиций составит в 2015 году - 360,97 млн.руб., в 2016 году – 378,2 млн.руб.,  в 2017 году – 393,58  млн.руб. </w:t>
      </w:r>
    </w:p>
    <w:p w:rsidR="00D074E5" w:rsidRPr="000C21EA" w:rsidRDefault="00D074E5" w:rsidP="00B45563">
      <w:pPr>
        <w:autoSpaceDE w:val="0"/>
        <w:autoSpaceDN w:val="0"/>
        <w:adjustRightInd w:val="0"/>
        <w:spacing w:after="0" w:line="240" w:lineRule="auto"/>
        <w:ind w:firstLine="708"/>
      </w:pPr>
      <w:r w:rsidRPr="000C21EA">
        <w:t>По сравнению с предыдущим годом ожидается, что среднемесячная номинально начисленная  заработная плата увеличится в 2015 году – на 8%, в 2016 году – на 6,6%, в 2017 году – на 7,4% .</w:t>
      </w:r>
    </w:p>
    <w:p w:rsidR="00D074E5" w:rsidRPr="000C21EA" w:rsidRDefault="00D074E5" w:rsidP="00B45563">
      <w:pPr>
        <w:pStyle w:val="a5"/>
        <w:spacing w:before="0" w:after="0"/>
        <w:ind w:firstLine="499"/>
        <w:jc w:val="both"/>
      </w:pPr>
      <w:r w:rsidRPr="000C21EA">
        <w:t>Таким образом, прогнозируемые значения показателей социально-экономического развития ЛГО свидетельствуют о стабильной экономической ситуации в основных сферах экономической деятельности, что позволит сохранить достигнутый уровень жизни населения городского округа.</w:t>
      </w:r>
    </w:p>
    <w:p w:rsidR="00D074E5" w:rsidRPr="000C21EA" w:rsidRDefault="00D074E5" w:rsidP="00B45563">
      <w:pPr>
        <w:autoSpaceDE w:val="0"/>
        <w:autoSpaceDN w:val="0"/>
        <w:adjustRightInd w:val="0"/>
        <w:spacing w:after="0" w:line="240" w:lineRule="auto"/>
        <w:ind w:firstLine="708"/>
        <w:rPr>
          <w:rFonts w:eastAsia="Times New Roman"/>
          <w:lang w:eastAsia="ru-RU"/>
        </w:rPr>
      </w:pPr>
      <w:r>
        <w:t>П</w:t>
      </w:r>
      <w:r w:rsidRPr="000C21EA">
        <w:t>рогнозируется ежегодное сокращение численности</w:t>
      </w:r>
      <w:r>
        <w:t xml:space="preserve">  </w:t>
      </w:r>
      <w:r w:rsidRPr="000C21EA">
        <w:t>населения, что объясняется продолжающимся процессом естественной убыли населения и миграционным движением населения городского округа.</w:t>
      </w:r>
      <w:r w:rsidRPr="000C21EA">
        <w:rPr>
          <w:rFonts w:eastAsia="Times New Roman"/>
          <w:lang w:eastAsia="ru-RU"/>
        </w:rPr>
        <w:t xml:space="preserve"> </w:t>
      </w:r>
    </w:p>
    <w:p w:rsidR="00D074E5" w:rsidRPr="000C21EA" w:rsidRDefault="00D074E5" w:rsidP="00B45563">
      <w:pPr>
        <w:spacing w:after="0" w:line="240" w:lineRule="auto"/>
        <w:ind w:firstLine="561"/>
        <w:rPr>
          <w:rFonts w:eastAsia="Times New Roman"/>
          <w:lang w:eastAsia="ru-RU"/>
        </w:rPr>
      </w:pPr>
    </w:p>
    <w:p w:rsidR="00D074E5" w:rsidRPr="000C21EA" w:rsidRDefault="00D074E5" w:rsidP="00B45563">
      <w:pPr>
        <w:widowControl w:val="0"/>
        <w:autoSpaceDE w:val="0"/>
        <w:autoSpaceDN w:val="0"/>
        <w:adjustRightInd w:val="0"/>
        <w:spacing w:after="0" w:line="240" w:lineRule="auto"/>
        <w:ind w:firstLine="708"/>
        <w:jc w:val="both"/>
        <w:rPr>
          <w:rFonts w:eastAsia="Times New Roman"/>
          <w:lang w:eastAsia="ru-RU"/>
        </w:rPr>
      </w:pPr>
      <w:r w:rsidRPr="000C21EA">
        <w:rPr>
          <w:rFonts w:eastAsia="Times New Roman"/>
          <w:lang w:eastAsia="ru-RU"/>
        </w:rPr>
        <w:t xml:space="preserve">Как отмечено в Бюджетном послании Президента Российской Федерации Федеральному Собранию Российской Федерации от 13.06.2013 о бюджетной политике в 2014-2016 годах, планирование мер социально-экономического развития и бюджетное планирование по-прежнему остаются недостаточно скоординированными. </w:t>
      </w:r>
    </w:p>
    <w:p w:rsidR="00D074E5" w:rsidRPr="000C21EA" w:rsidRDefault="00D074E5" w:rsidP="00B45563">
      <w:pPr>
        <w:widowControl w:val="0"/>
        <w:autoSpaceDE w:val="0"/>
        <w:autoSpaceDN w:val="0"/>
        <w:adjustRightInd w:val="0"/>
        <w:spacing w:after="0" w:line="240" w:lineRule="auto"/>
        <w:ind w:firstLine="708"/>
        <w:jc w:val="both"/>
        <w:rPr>
          <w:rFonts w:eastAsia="Times New Roman"/>
          <w:lang w:eastAsia="ar-SA"/>
        </w:rPr>
      </w:pPr>
      <w:r w:rsidRPr="000C21EA">
        <w:rPr>
          <w:rFonts w:eastAsia="Times New Roman"/>
          <w:lang w:eastAsia="ar-SA"/>
        </w:rPr>
        <w:t xml:space="preserve">По результатам проверки соответствия параметров проекта бюджета ЛГО с финансовыми показателями </w:t>
      </w:r>
      <w:r>
        <w:rPr>
          <w:rFonts w:eastAsia="Times New Roman"/>
          <w:lang w:eastAsia="ar-SA"/>
        </w:rPr>
        <w:t xml:space="preserve"> </w:t>
      </w:r>
      <w:r w:rsidRPr="000C21EA">
        <w:rPr>
          <w:rFonts w:eastAsia="Times New Roman"/>
          <w:lang w:eastAsia="ar-SA"/>
        </w:rPr>
        <w:t xml:space="preserve">Прогноза установлено, что показатели доходов по всем источникам (налоговые доходы, неналоговые доходы, безвозмездные поступления), а также показатели расходов по всем разделам  в проекте бюджета ЛГО  имеют расхождения  с аналогичными показателями  Прогноза,  в целом расхождения составляют:   </w:t>
      </w:r>
    </w:p>
    <w:p w:rsidR="00D074E5" w:rsidRPr="000C21EA" w:rsidRDefault="00D074E5" w:rsidP="00B45563">
      <w:pPr>
        <w:widowControl w:val="0"/>
        <w:autoSpaceDE w:val="0"/>
        <w:autoSpaceDN w:val="0"/>
        <w:adjustRightInd w:val="0"/>
        <w:spacing w:after="0" w:line="240" w:lineRule="auto"/>
        <w:jc w:val="both"/>
        <w:rPr>
          <w:rFonts w:eastAsia="Times New Roman"/>
          <w:lang w:eastAsia="ar-SA"/>
        </w:rPr>
      </w:pPr>
      <w:r w:rsidRPr="000C21EA">
        <w:rPr>
          <w:rFonts w:eastAsia="Times New Roman"/>
          <w:u w:val="single"/>
          <w:lang w:eastAsia="ar-SA"/>
        </w:rPr>
        <w:t>по доходам</w:t>
      </w:r>
      <w:r w:rsidRPr="000C21EA">
        <w:rPr>
          <w:rFonts w:eastAsia="Times New Roman"/>
          <w:lang w:eastAsia="ar-SA"/>
        </w:rPr>
        <w:t>:     2015 год – на 75,194 млн. руб., 2016 год - на 76,67 млн. руб., 2016 год -    на 102,82 млн. руб.;</w:t>
      </w:r>
    </w:p>
    <w:p w:rsidR="00D074E5" w:rsidRPr="000C21EA" w:rsidRDefault="00D074E5" w:rsidP="00B45563">
      <w:pPr>
        <w:widowControl w:val="0"/>
        <w:autoSpaceDE w:val="0"/>
        <w:autoSpaceDN w:val="0"/>
        <w:adjustRightInd w:val="0"/>
        <w:spacing w:after="0" w:line="240" w:lineRule="auto"/>
        <w:jc w:val="both"/>
        <w:rPr>
          <w:rFonts w:eastAsia="Times New Roman"/>
          <w:lang w:eastAsia="ar-SA"/>
        </w:rPr>
      </w:pPr>
      <w:r w:rsidRPr="000C21EA">
        <w:rPr>
          <w:rFonts w:eastAsia="Times New Roman"/>
          <w:u w:val="single"/>
          <w:lang w:eastAsia="ar-SA"/>
        </w:rPr>
        <w:t>по расходам:</w:t>
      </w:r>
      <w:r w:rsidRPr="000C21EA">
        <w:rPr>
          <w:rFonts w:eastAsia="Times New Roman"/>
          <w:lang w:eastAsia="ar-SA"/>
        </w:rPr>
        <w:t xml:space="preserve">   2015 год – на 74,074 млн. руб., 2016 год - на 75,39 млн. руб., 2017 год -    на 102,21 млн. руб.</w:t>
      </w:r>
    </w:p>
    <w:p w:rsidR="00D074E5" w:rsidRPr="000C21EA" w:rsidRDefault="00D074E5" w:rsidP="00B45563">
      <w:pPr>
        <w:widowControl w:val="0"/>
        <w:autoSpaceDE w:val="0"/>
        <w:autoSpaceDN w:val="0"/>
        <w:adjustRightInd w:val="0"/>
        <w:spacing w:after="0" w:line="240" w:lineRule="auto"/>
        <w:jc w:val="both"/>
        <w:rPr>
          <w:rFonts w:eastAsia="Times New Roman"/>
          <w:lang w:eastAsia="ar-SA"/>
        </w:rPr>
      </w:pPr>
      <w:r w:rsidRPr="000C21EA">
        <w:rPr>
          <w:rFonts w:eastAsia="Times New Roman"/>
          <w:lang w:eastAsia="ar-SA"/>
        </w:rPr>
        <w:t xml:space="preserve">Отклонения проекта бюджета ЛГО с финансовыми показателями Прогноза приведены в таблице.      </w:t>
      </w:r>
    </w:p>
    <w:p w:rsidR="00D074E5" w:rsidRPr="000C21EA" w:rsidRDefault="00D074E5" w:rsidP="00D074E5">
      <w:pPr>
        <w:widowControl w:val="0"/>
        <w:autoSpaceDE w:val="0"/>
        <w:autoSpaceDN w:val="0"/>
        <w:adjustRightInd w:val="0"/>
        <w:jc w:val="both"/>
        <w:rPr>
          <w:rFonts w:eastAsia="Times New Roman"/>
          <w:lang w:eastAsia="ar-SA"/>
        </w:rPr>
      </w:pPr>
      <w:r w:rsidRPr="000C21EA">
        <w:rPr>
          <w:rFonts w:eastAsia="Times New Roman"/>
          <w:lang w:eastAsia="ar-SA"/>
        </w:rPr>
        <w:tab/>
      </w:r>
      <w:r w:rsidRPr="000C21EA">
        <w:rPr>
          <w:rFonts w:eastAsia="Times New Roman"/>
          <w:lang w:eastAsia="ar-SA"/>
        </w:rPr>
        <w:tab/>
      </w:r>
      <w:r w:rsidRPr="000C21EA">
        <w:rPr>
          <w:rFonts w:eastAsia="Times New Roman"/>
          <w:lang w:eastAsia="ar-SA"/>
        </w:rPr>
        <w:tab/>
      </w:r>
      <w:r w:rsidRPr="000C21EA">
        <w:rPr>
          <w:rFonts w:eastAsia="Times New Roman"/>
          <w:lang w:eastAsia="ar-SA"/>
        </w:rPr>
        <w:tab/>
      </w:r>
      <w:r w:rsidRPr="000C21EA">
        <w:rPr>
          <w:rFonts w:eastAsia="Times New Roman"/>
          <w:lang w:eastAsia="ar-SA"/>
        </w:rPr>
        <w:tab/>
      </w:r>
      <w:r w:rsidRPr="000C21EA">
        <w:rPr>
          <w:rFonts w:eastAsia="Times New Roman"/>
          <w:lang w:eastAsia="ar-SA"/>
        </w:rPr>
        <w:tab/>
      </w:r>
      <w:r w:rsidRPr="000C21EA">
        <w:rPr>
          <w:rFonts w:eastAsia="Times New Roman"/>
          <w:lang w:eastAsia="ar-SA"/>
        </w:rPr>
        <w:tab/>
      </w:r>
      <w:r w:rsidRPr="000C21EA">
        <w:rPr>
          <w:rFonts w:eastAsia="Times New Roman"/>
          <w:lang w:eastAsia="ar-SA"/>
        </w:rPr>
        <w:tab/>
      </w:r>
      <w:r w:rsidRPr="000C21EA">
        <w:rPr>
          <w:rFonts w:eastAsia="Times New Roman"/>
          <w:lang w:eastAsia="ar-SA"/>
        </w:rPr>
        <w:tab/>
      </w:r>
      <w:r w:rsidRPr="000C21EA">
        <w:rPr>
          <w:rFonts w:eastAsia="Times New Roman"/>
          <w:lang w:eastAsia="ar-SA"/>
        </w:rPr>
        <w:tab/>
      </w:r>
      <w:r w:rsidRPr="000C21EA">
        <w:rPr>
          <w:rFonts w:eastAsia="Times New Roman"/>
          <w:lang w:eastAsia="ar-SA"/>
        </w:rPr>
        <w:tab/>
        <w:t>(тыс.руб.)</w:t>
      </w:r>
    </w:p>
    <w:tbl>
      <w:tblPr>
        <w:tblpPr w:leftFromText="180" w:rightFromText="180" w:vertAnchor="text" w:horzAnchor="margin" w:tblpY="581"/>
        <w:tblW w:w="9747" w:type="dxa"/>
        <w:tblLayout w:type="fixed"/>
        <w:tblLook w:val="04A0"/>
      </w:tblPr>
      <w:tblGrid>
        <w:gridCol w:w="1668"/>
        <w:gridCol w:w="850"/>
        <w:gridCol w:w="709"/>
        <w:gridCol w:w="850"/>
        <w:gridCol w:w="1134"/>
        <w:gridCol w:w="851"/>
        <w:gridCol w:w="992"/>
        <w:gridCol w:w="851"/>
        <w:gridCol w:w="850"/>
        <w:gridCol w:w="992"/>
      </w:tblGrid>
      <w:tr w:rsidR="00D074E5" w:rsidRPr="000C21EA" w:rsidTr="002F440B">
        <w:trPr>
          <w:trHeight w:val="312"/>
          <w:tblHeader/>
        </w:trPr>
        <w:tc>
          <w:tcPr>
            <w:tcW w:w="166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rsidR="00D074E5" w:rsidRPr="000C21EA" w:rsidRDefault="00D074E5" w:rsidP="002F440B">
            <w:pPr>
              <w:ind w:left="142"/>
              <w:jc w:val="center"/>
              <w:rPr>
                <w:rFonts w:eastAsia="Times New Roman"/>
                <w:b/>
                <w:sz w:val="18"/>
                <w:szCs w:val="18"/>
                <w:lang w:eastAsia="ru-RU"/>
              </w:rPr>
            </w:pPr>
            <w:r w:rsidRPr="000C21EA">
              <w:rPr>
                <w:rFonts w:eastAsia="Times New Roman"/>
                <w:b/>
                <w:sz w:val="18"/>
                <w:szCs w:val="18"/>
                <w:lang w:eastAsia="ru-RU"/>
              </w:rPr>
              <w:t>Наименование показателя</w:t>
            </w:r>
          </w:p>
        </w:tc>
        <w:tc>
          <w:tcPr>
            <w:tcW w:w="2409" w:type="dxa"/>
            <w:gridSpan w:val="3"/>
            <w:tcBorders>
              <w:top w:val="single" w:sz="4" w:space="0" w:color="auto"/>
              <w:left w:val="nil"/>
              <w:bottom w:val="single" w:sz="4" w:space="0" w:color="auto"/>
              <w:right w:val="single" w:sz="4" w:space="0" w:color="000000"/>
            </w:tcBorders>
            <w:shd w:val="clear" w:color="auto" w:fill="FFFFFF" w:themeFill="background1"/>
            <w:vAlign w:val="center"/>
            <w:hideMark/>
          </w:tcPr>
          <w:p w:rsidR="00D074E5" w:rsidRPr="000C21EA" w:rsidRDefault="00D074E5" w:rsidP="002F440B">
            <w:pPr>
              <w:jc w:val="center"/>
              <w:rPr>
                <w:rFonts w:eastAsia="Times New Roman"/>
                <w:b/>
                <w:sz w:val="18"/>
                <w:szCs w:val="18"/>
                <w:lang w:eastAsia="ru-RU"/>
              </w:rPr>
            </w:pPr>
            <w:r w:rsidRPr="000C21EA">
              <w:rPr>
                <w:rFonts w:eastAsia="Times New Roman"/>
                <w:b/>
                <w:sz w:val="18"/>
                <w:szCs w:val="18"/>
                <w:lang w:eastAsia="ru-RU"/>
              </w:rPr>
              <w:t>2015 год</w:t>
            </w:r>
          </w:p>
        </w:tc>
        <w:tc>
          <w:tcPr>
            <w:tcW w:w="2977" w:type="dxa"/>
            <w:gridSpan w:val="3"/>
            <w:tcBorders>
              <w:top w:val="single" w:sz="4" w:space="0" w:color="auto"/>
              <w:left w:val="nil"/>
              <w:bottom w:val="single" w:sz="4" w:space="0" w:color="auto"/>
              <w:right w:val="single" w:sz="4" w:space="0" w:color="000000"/>
            </w:tcBorders>
            <w:shd w:val="clear" w:color="auto" w:fill="FFFFFF" w:themeFill="background1"/>
            <w:vAlign w:val="center"/>
            <w:hideMark/>
          </w:tcPr>
          <w:p w:rsidR="00D074E5" w:rsidRPr="000C21EA" w:rsidRDefault="00D074E5" w:rsidP="002F440B">
            <w:pPr>
              <w:jc w:val="center"/>
              <w:rPr>
                <w:rFonts w:eastAsia="Times New Roman"/>
                <w:b/>
                <w:sz w:val="18"/>
                <w:szCs w:val="18"/>
                <w:lang w:eastAsia="ru-RU"/>
              </w:rPr>
            </w:pPr>
            <w:r w:rsidRPr="000C21EA">
              <w:rPr>
                <w:rFonts w:eastAsia="Times New Roman"/>
                <w:b/>
                <w:sz w:val="18"/>
                <w:szCs w:val="18"/>
                <w:lang w:eastAsia="ru-RU"/>
              </w:rPr>
              <w:t>2016 год</w:t>
            </w:r>
          </w:p>
        </w:tc>
        <w:tc>
          <w:tcPr>
            <w:tcW w:w="269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D074E5" w:rsidRPr="000C21EA" w:rsidRDefault="00D074E5" w:rsidP="002F440B">
            <w:pPr>
              <w:ind w:right="494"/>
              <w:jc w:val="center"/>
              <w:rPr>
                <w:rFonts w:eastAsia="Times New Roman"/>
                <w:b/>
                <w:sz w:val="18"/>
                <w:szCs w:val="18"/>
                <w:lang w:eastAsia="ru-RU"/>
              </w:rPr>
            </w:pPr>
            <w:r w:rsidRPr="000C21EA">
              <w:rPr>
                <w:rFonts w:eastAsia="Times New Roman"/>
                <w:b/>
                <w:sz w:val="18"/>
                <w:szCs w:val="18"/>
                <w:lang w:eastAsia="ru-RU"/>
              </w:rPr>
              <w:t>2017 год</w:t>
            </w:r>
          </w:p>
        </w:tc>
      </w:tr>
      <w:tr w:rsidR="00D074E5" w:rsidRPr="000C21EA" w:rsidTr="002F440B">
        <w:trPr>
          <w:trHeight w:val="630"/>
          <w:tblHeader/>
        </w:trPr>
        <w:tc>
          <w:tcPr>
            <w:tcW w:w="166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D074E5" w:rsidRPr="000C21EA" w:rsidRDefault="00D074E5" w:rsidP="002F440B">
            <w:pPr>
              <w:jc w:val="center"/>
              <w:rPr>
                <w:rFonts w:eastAsia="Times New Roman"/>
                <w:b/>
                <w:sz w:val="18"/>
                <w:szCs w:val="18"/>
                <w:lang w:eastAsia="ru-RU"/>
              </w:rPr>
            </w:pP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74E5" w:rsidRPr="000C21EA" w:rsidRDefault="00D074E5" w:rsidP="002F440B">
            <w:pPr>
              <w:ind w:hanging="108"/>
              <w:jc w:val="center"/>
              <w:rPr>
                <w:rFonts w:eastAsia="Times New Roman"/>
                <w:b/>
                <w:sz w:val="18"/>
                <w:szCs w:val="18"/>
                <w:lang w:eastAsia="ru-RU"/>
              </w:rPr>
            </w:pPr>
            <w:r w:rsidRPr="000C21EA">
              <w:rPr>
                <w:rFonts w:eastAsia="Times New Roman"/>
                <w:b/>
                <w:sz w:val="18"/>
                <w:szCs w:val="18"/>
                <w:lang w:eastAsia="ru-RU"/>
              </w:rPr>
              <w:t>Проект бюджета</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D074E5" w:rsidRPr="000C21EA" w:rsidRDefault="00D074E5" w:rsidP="002F440B">
            <w:pPr>
              <w:ind w:firstLine="34"/>
              <w:jc w:val="center"/>
              <w:rPr>
                <w:rFonts w:eastAsia="Times New Roman"/>
                <w:b/>
                <w:sz w:val="18"/>
                <w:szCs w:val="18"/>
                <w:lang w:eastAsia="ru-RU"/>
              </w:rPr>
            </w:pPr>
            <w:r w:rsidRPr="000C21EA">
              <w:rPr>
                <w:rFonts w:eastAsia="Times New Roman"/>
                <w:b/>
                <w:sz w:val="18"/>
                <w:szCs w:val="18"/>
                <w:lang w:eastAsia="ru-RU"/>
              </w:rPr>
              <w:t>Прогноз</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74E5" w:rsidRPr="000C21EA" w:rsidRDefault="00D074E5" w:rsidP="002F440B">
            <w:pPr>
              <w:ind w:firstLine="34"/>
              <w:jc w:val="center"/>
              <w:rPr>
                <w:rFonts w:eastAsia="Times New Roman"/>
                <w:b/>
                <w:sz w:val="18"/>
                <w:szCs w:val="18"/>
                <w:lang w:eastAsia="ru-RU"/>
              </w:rPr>
            </w:pPr>
            <w:r w:rsidRPr="000C21EA">
              <w:rPr>
                <w:rFonts w:eastAsia="Times New Roman"/>
                <w:b/>
                <w:sz w:val="18"/>
                <w:szCs w:val="18"/>
                <w:lang w:eastAsia="ru-RU"/>
              </w:rPr>
              <w:t>Откло-нения</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D074E5" w:rsidRPr="000C21EA" w:rsidRDefault="00D074E5" w:rsidP="002F440B">
            <w:pPr>
              <w:ind w:firstLine="33"/>
              <w:jc w:val="center"/>
              <w:rPr>
                <w:rFonts w:eastAsia="Times New Roman"/>
                <w:b/>
                <w:sz w:val="18"/>
                <w:szCs w:val="18"/>
                <w:lang w:eastAsia="ru-RU"/>
              </w:rPr>
            </w:pPr>
            <w:r w:rsidRPr="000C21EA">
              <w:rPr>
                <w:rFonts w:eastAsia="Times New Roman"/>
                <w:b/>
                <w:sz w:val="18"/>
                <w:szCs w:val="18"/>
                <w:lang w:eastAsia="ru-RU"/>
              </w:rPr>
              <w:t>Проект бюджета</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074E5" w:rsidRPr="000C21EA" w:rsidRDefault="00D074E5" w:rsidP="002F440B">
            <w:pPr>
              <w:ind w:right="-108" w:firstLine="33"/>
              <w:jc w:val="center"/>
              <w:rPr>
                <w:rFonts w:eastAsia="Times New Roman"/>
                <w:b/>
                <w:sz w:val="18"/>
                <w:szCs w:val="18"/>
                <w:lang w:eastAsia="ru-RU"/>
              </w:rPr>
            </w:pPr>
            <w:r w:rsidRPr="000C21EA">
              <w:rPr>
                <w:rFonts w:eastAsia="Times New Roman"/>
                <w:b/>
                <w:sz w:val="18"/>
                <w:szCs w:val="18"/>
                <w:lang w:eastAsia="ru-RU"/>
              </w:rPr>
              <w:t>Прогноз</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D074E5" w:rsidRPr="000C21EA" w:rsidRDefault="00D074E5" w:rsidP="002F440B">
            <w:pPr>
              <w:ind w:firstLine="34"/>
              <w:jc w:val="center"/>
              <w:rPr>
                <w:rFonts w:eastAsia="Times New Roman"/>
                <w:b/>
                <w:sz w:val="18"/>
                <w:szCs w:val="18"/>
                <w:lang w:eastAsia="ru-RU"/>
              </w:rPr>
            </w:pPr>
            <w:r w:rsidRPr="000C21EA">
              <w:rPr>
                <w:rFonts w:eastAsia="Times New Roman"/>
                <w:b/>
                <w:sz w:val="18"/>
                <w:szCs w:val="18"/>
                <w:lang w:eastAsia="ru-RU"/>
              </w:rPr>
              <w:t>Откло-нения</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074E5" w:rsidRPr="000C21EA" w:rsidRDefault="00D074E5" w:rsidP="002F440B">
            <w:pPr>
              <w:ind w:left="-108" w:right="-108"/>
              <w:jc w:val="center"/>
              <w:rPr>
                <w:rFonts w:eastAsia="Times New Roman"/>
                <w:b/>
                <w:sz w:val="18"/>
                <w:szCs w:val="18"/>
                <w:lang w:eastAsia="ru-RU"/>
              </w:rPr>
            </w:pPr>
            <w:r w:rsidRPr="000C21EA">
              <w:rPr>
                <w:rFonts w:eastAsia="Times New Roman"/>
                <w:b/>
                <w:sz w:val="18"/>
                <w:szCs w:val="18"/>
                <w:lang w:eastAsia="ru-RU"/>
              </w:rPr>
              <w:t>Проект бюджета</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74E5" w:rsidRPr="000C21EA" w:rsidRDefault="00D074E5" w:rsidP="002F440B">
            <w:pPr>
              <w:ind w:right="-108" w:hanging="108"/>
              <w:jc w:val="center"/>
              <w:rPr>
                <w:rFonts w:eastAsia="Times New Roman"/>
                <w:b/>
                <w:sz w:val="18"/>
                <w:szCs w:val="18"/>
                <w:lang w:eastAsia="ru-RU"/>
              </w:rPr>
            </w:pPr>
            <w:r w:rsidRPr="000C21EA">
              <w:rPr>
                <w:rFonts w:eastAsia="Times New Roman"/>
                <w:b/>
                <w:sz w:val="18"/>
                <w:szCs w:val="18"/>
                <w:lang w:eastAsia="ru-RU"/>
              </w:rPr>
              <w:t>Прогноз</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D074E5" w:rsidRPr="000C21EA" w:rsidRDefault="00D074E5" w:rsidP="002F440B">
            <w:pPr>
              <w:ind w:firstLine="35"/>
              <w:jc w:val="center"/>
              <w:rPr>
                <w:rFonts w:eastAsia="Times New Roman"/>
                <w:b/>
                <w:sz w:val="18"/>
                <w:szCs w:val="18"/>
                <w:lang w:eastAsia="ru-RU"/>
              </w:rPr>
            </w:pPr>
            <w:r w:rsidRPr="000C21EA">
              <w:rPr>
                <w:rFonts w:eastAsia="Times New Roman"/>
                <w:b/>
                <w:sz w:val="18"/>
                <w:szCs w:val="18"/>
                <w:lang w:eastAsia="ru-RU"/>
              </w:rPr>
              <w:t>Откло-нения</w:t>
            </w:r>
          </w:p>
        </w:tc>
      </w:tr>
      <w:tr w:rsidR="00D074E5" w:rsidRPr="000C21EA" w:rsidTr="002F440B">
        <w:trPr>
          <w:trHeight w:val="353"/>
        </w:trPr>
        <w:tc>
          <w:tcPr>
            <w:tcW w:w="1668" w:type="dxa"/>
            <w:tcBorders>
              <w:top w:val="nil"/>
              <w:left w:val="single" w:sz="4" w:space="0" w:color="auto"/>
              <w:bottom w:val="single" w:sz="4" w:space="0" w:color="auto"/>
              <w:right w:val="single" w:sz="4" w:space="0" w:color="auto"/>
            </w:tcBorders>
            <w:shd w:val="clear" w:color="auto" w:fill="auto"/>
            <w:hideMark/>
          </w:tcPr>
          <w:p w:rsidR="00D074E5" w:rsidRPr="000C21EA" w:rsidRDefault="00D074E5" w:rsidP="002F440B">
            <w:pPr>
              <w:widowControl w:val="0"/>
              <w:autoSpaceDE w:val="0"/>
              <w:autoSpaceDN w:val="0"/>
              <w:adjustRightInd w:val="0"/>
              <w:ind w:right="-105" w:firstLine="34"/>
              <w:rPr>
                <w:rFonts w:eastAsia="Times New Roman"/>
                <w:b/>
                <w:sz w:val="18"/>
                <w:szCs w:val="18"/>
                <w:lang w:eastAsia="ru-RU"/>
              </w:rPr>
            </w:pPr>
            <w:r w:rsidRPr="000C21EA">
              <w:rPr>
                <w:rFonts w:eastAsia="Times New Roman"/>
                <w:b/>
                <w:sz w:val="18"/>
                <w:szCs w:val="18"/>
                <w:lang w:eastAsia="ru-RU"/>
              </w:rPr>
              <w:t xml:space="preserve">ДОХОДЫ – ВСЕГО, </w:t>
            </w:r>
          </w:p>
          <w:p w:rsidR="00D074E5" w:rsidRPr="000C21EA" w:rsidRDefault="00D074E5" w:rsidP="002F440B">
            <w:pPr>
              <w:widowControl w:val="0"/>
              <w:autoSpaceDE w:val="0"/>
              <w:autoSpaceDN w:val="0"/>
              <w:adjustRightInd w:val="0"/>
              <w:ind w:right="-105" w:firstLine="34"/>
              <w:rPr>
                <w:rFonts w:eastAsia="Times New Roman"/>
                <w:b/>
                <w:sz w:val="18"/>
                <w:szCs w:val="18"/>
                <w:lang w:eastAsia="ru-RU"/>
              </w:rPr>
            </w:pPr>
            <w:r w:rsidRPr="000C21EA">
              <w:rPr>
                <w:rFonts w:eastAsia="Times New Roman"/>
                <w:b/>
                <w:sz w:val="18"/>
                <w:szCs w:val="18"/>
                <w:lang w:eastAsia="ru-RU"/>
              </w:rPr>
              <w:lastRenderedPageBreak/>
              <w:t>в том числе:</w:t>
            </w:r>
          </w:p>
        </w:tc>
        <w:tc>
          <w:tcPr>
            <w:tcW w:w="850" w:type="dxa"/>
            <w:tcBorders>
              <w:top w:val="nil"/>
              <w:left w:val="nil"/>
              <w:bottom w:val="single" w:sz="4" w:space="0" w:color="auto"/>
              <w:right w:val="single" w:sz="4" w:space="0" w:color="auto"/>
            </w:tcBorders>
            <w:shd w:val="clear" w:color="auto" w:fill="auto"/>
          </w:tcPr>
          <w:p w:rsidR="00D074E5" w:rsidRPr="000C21EA" w:rsidRDefault="00D074E5" w:rsidP="002F440B">
            <w:pPr>
              <w:ind w:firstLine="34"/>
              <w:jc w:val="right"/>
              <w:rPr>
                <w:b/>
                <w:bCs/>
                <w:sz w:val="18"/>
                <w:szCs w:val="18"/>
              </w:rPr>
            </w:pPr>
            <w:r w:rsidRPr="000C21EA">
              <w:rPr>
                <w:b/>
                <w:bCs/>
                <w:sz w:val="18"/>
                <w:szCs w:val="18"/>
              </w:rPr>
              <w:lastRenderedPageBreak/>
              <w:t>787,96</w:t>
            </w:r>
          </w:p>
        </w:tc>
        <w:tc>
          <w:tcPr>
            <w:tcW w:w="709" w:type="dxa"/>
            <w:tcBorders>
              <w:top w:val="nil"/>
              <w:left w:val="nil"/>
              <w:bottom w:val="single" w:sz="4" w:space="0" w:color="auto"/>
              <w:right w:val="single" w:sz="4" w:space="0" w:color="auto"/>
            </w:tcBorders>
            <w:shd w:val="clear" w:color="auto" w:fill="auto"/>
          </w:tcPr>
          <w:p w:rsidR="00D074E5" w:rsidRPr="000C21EA" w:rsidRDefault="00D074E5" w:rsidP="002F440B">
            <w:pPr>
              <w:ind w:hanging="108"/>
              <w:jc w:val="right"/>
              <w:rPr>
                <w:b/>
                <w:bCs/>
                <w:sz w:val="18"/>
                <w:szCs w:val="18"/>
              </w:rPr>
            </w:pPr>
            <w:r w:rsidRPr="000C21EA">
              <w:rPr>
                <w:b/>
                <w:bCs/>
                <w:sz w:val="18"/>
                <w:szCs w:val="18"/>
              </w:rPr>
              <w:t>712,77</w:t>
            </w:r>
          </w:p>
        </w:tc>
        <w:tc>
          <w:tcPr>
            <w:tcW w:w="850" w:type="dxa"/>
            <w:tcBorders>
              <w:top w:val="nil"/>
              <w:left w:val="nil"/>
              <w:bottom w:val="single" w:sz="4" w:space="0" w:color="auto"/>
              <w:right w:val="single" w:sz="4" w:space="0" w:color="auto"/>
            </w:tcBorders>
            <w:shd w:val="clear" w:color="auto" w:fill="auto"/>
          </w:tcPr>
          <w:p w:rsidR="00D074E5" w:rsidRPr="000C21EA" w:rsidRDefault="00D074E5" w:rsidP="002F440B">
            <w:pPr>
              <w:ind w:firstLine="34"/>
              <w:jc w:val="right"/>
              <w:rPr>
                <w:b/>
                <w:bCs/>
                <w:sz w:val="18"/>
                <w:szCs w:val="18"/>
              </w:rPr>
            </w:pPr>
            <w:r w:rsidRPr="000C21EA">
              <w:rPr>
                <w:b/>
                <w:bCs/>
                <w:sz w:val="18"/>
                <w:szCs w:val="18"/>
              </w:rPr>
              <w:t>75,194</w:t>
            </w:r>
          </w:p>
        </w:tc>
        <w:tc>
          <w:tcPr>
            <w:tcW w:w="1134" w:type="dxa"/>
            <w:tcBorders>
              <w:top w:val="nil"/>
              <w:left w:val="nil"/>
              <w:bottom w:val="single" w:sz="4" w:space="0" w:color="auto"/>
              <w:right w:val="single" w:sz="4" w:space="0" w:color="auto"/>
            </w:tcBorders>
            <w:shd w:val="clear" w:color="auto" w:fill="auto"/>
          </w:tcPr>
          <w:p w:rsidR="00D074E5" w:rsidRPr="000C21EA" w:rsidRDefault="00D074E5" w:rsidP="002F440B">
            <w:pPr>
              <w:ind w:firstLine="34"/>
              <w:jc w:val="right"/>
              <w:rPr>
                <w:b/>
                <w:bCs/>
                <w:sz w:val="18"/>
                <w:szCs w:val="18"/>
              </w:rPr>
            </w:pPr>
            <w:r w:rsidRPr="000C21EA">
              <w:rPr>
                <w:b/>
                <w:bCs/>
                <w:sz w:val="18"/>
                <w:szCs w:val="18"/>
              </w:rPr>
              <w:t>827,873</w:t>
            </w:r>
          </w:p>
        </w:tc>
        <w:tc>
          <w:tcPr>
            <w:tcW w:w="851" w:type="dxa"/>
            <w:tcBorders>
              <w:top w:val="nil"/>
              <w:left w:val="nil"/>
              <w:bottom w:val="single" w:sz="4" w:space="0" w:color="auto"/>
              <w:right w:val="single" w:sz="4" w:space="0" w:color="auto"/>
            </w:tcBorders>
            <w:shd w:val="clear" w:color="auto" w:fill="auto"/>
          </w:tcPr>
          <w:p w:rsidR="00D074E5" w:rsidRPr="000C21EA" w:rsidRDefault="00D074E5" w:rsidP="002F440B">
            <w:pPr>
              <w:ind w:firstLine="34"/>
              <w:jc w:val="right"/>
              <w:rPr>
                <w:b/>
                <w:bCs/>
                <w:sz w:val="18"/>
                <w:szCs w:val="18"/>
              </w:rPr>
            </w:pPr>
            <w:r w:rsidRPr="000C21EA">
              <w:rPr>
                <w:b/>
                <w:bCs/>
                <w:sz w:val="18"/>
                <w:szCs w:val="18"/>
              </w:rPr>
              <w:t>751,2</w:t>
            </w:r>
          </w:p>
        </w:tc>
        <w:tc>
          <w:tcPr>
            <w:tcW w:w="992" w:type="dxa"/>
            <w:tcBorders>
              <w:top w:val="nil"/>
              <w:left w:val="nil"/>
              <w:bottom w:val="single" w:sz="4" w:space="0" w:color="auto"/>
              <w:right w:val="single" w:sz="4" w:space="0" w:color="auto"/>
            </w:tcBorders>
            <w:shd w:val="clear" w:color="auto" w:fill="auto"/>
          </w:tcPr>
          <w:p w:rsidR="00D074E5" w:rsidRPr="000C21EA" w:rsidRDefault="00D074E5" w:rsidP="002F440B">
            <w:pPr>
              <w:ind w:firstLine="34"/>
              <w:jc w:val="right"/>
              <w:rPr>
                <w:b/>
                <w:bCs/>
                <w:sz w:val="18"/>
                <w:szCs w:val="18"/>
              </w:rPr>
            </w:pPr>
            <w:r w:rsidRPr="000C21EA">
              <w:rPr>
                <w:b/>
                <w:bCs/>
                <w:sz w:val="18"/>
                <w:szCs w:val="18"/>
              </w:rPr>
              <w:t>76,67</w:t>
            </w:r>
          </w:p>
        </w:tc>
        <w:tc>
          <w:tcPr>
            <w:tcW w:w="851" w:type="dxa"/>
            <w:tcBorders>
              <w:top w:val="nil"/>
              <w:left w:val="nil"/>
              <w:bottom w:val="single" w:sz="4" w:space="0" w:color="auto"/>
              <w:right w:val="single" w:sz="4" w:space="0" w:color="auto"/>
            </w:tcBorders>
            <w:shd w:val="clear" w:color="auto" w:fill="auto"/>
          </w:tcPr>
          <w:p w:rsidR="00D074E5" w:rsidRPr="000C21EA" w:rsidRDefault="00D074E5" w:rsidP="002F440B">
            <w:pPr>
              <w:ind w:firstLine="34"/>
              <w:jc w:val="right"/>
              <w:rPr>
                <w:b/>
                <w:bCs/>
                <w:sz w:val="18"/>
                <w:szCs w:val="18"/>
              </w:rPr>
            </w:pPr>
            <w:r w:rsidRPr="000C21EA">
              <w:rPr>
                <w:b/>
                <w:bCs/>
                <w:sz w:val="18"/>
                <w:szCs w:val="18"/>
              </w:rPr>
              <w:t>763,753</w:t>
            </w:r>
          </w:p>
        </w:tc>
        <w:tc>
          <w:tcPr>
            <w:tcW w:w="850" w:type="dxa"/>
            <w:tcBorders>
              <w:top w:val="nil"/>
              <w:left w:val="nil"/>
              <w:bottom w:val="single" w:sz="4" w:space="0" w:color="auto"/>
              <w:right w:val="single" w:sz="4" w:space="0" w:color="auto"/>
            </w:tcBorders>
            <w:shd w:val="clear" w:color="auto" w:fill="auto"/>
          </w:tcPr>
          <w:p w:rsidR="00D074E5" w:rsidRPr="000C21EA" w:rsidRDefault="00D074E5" w:rsidP="002F440B">
            <w:pPr>
              <w:ind w:firstLine="34"/>
              <w:jc w:val="right"/>
              <w:rPr>
                <w:b/>
                <w:bCs/>
                <w:sz w:val="18"/>
                <w:szCs w:val="18"/>
              </w:rPr>
            </w:pPr>
            <w:r w:rsidRPr="000C21EA">
              <w:rPr>
                <w:b/>
                <w:bCs/>
                <w:sz w:val="18"/>
                <w:szCs w:val="18"/>
              </w:rPr>
              <w:t>660,93</w:t>
            </w:r>
          </w:p>
        </w:tc>
        <w:tc>
          <w:tcPr>
            <w:tcW w:w="992" w:type="dxa"/>
            <w:tcBorders>
              <w:top w:val="nil"/>
              <w:left w:val="nil"/>
              <w:bottom w:val="single" w:sz="4" w:space="0" w:color="auto"/>
              <w:right w:val="single" w:sz="4" w:space="0" w:color="auto"/>
            </w:tcBorders>
            <w:shd w:val="clear" w:color="auto" w:fill="auto"/>
          </w:tcPr>
          <w:p w:rsidR="00D074E5" w:rsidRPr="000C21EA" w:rsidRDefault="00D074E5" w:rsidP="002F440B">
            <w:pPr>
              <w:ind w:firstLine="34"/>
              <w:jc w:val="right"/>
              <w:rPr>
                <w:b/>
                <w:bCs/>
                <w:sz w:val="18"/>
                <w:szCs w:val="18"/>
              </w:rPr>
            </w:pPr>
            <w:r w:rsidRPr="000C21EA">
              <w:rPr>
                <w:b/>
                <w:bCs/>
                <w:sz w:val="18"/>
                <w:szCs w:val="18"/>
              </w:rPr>
              <w:t>102,82</w:t>
            </w:r>
          </w:p>
        </w:tc>
      </w:tr>
      <w:tr w:rsidR="00D074E5" w:rsidRPr="000C21EA" w:rsidTr="002F440B">
        <w:trPr>
          <w:trHeight w:val="315"/>
        </w:trPr>
        <w:tc>
          <w:tcPr>
            <w:tcW w:w="1668" w:type="dxa"/>
            <w:tcBorders>
              <w:top w:val="single" w:sz="4" w:space="0" w:color="auto"/>
              <w:left w:val="single" w:sz="4" w:space="0" w:color="auto"/>
              <w:bottom w:val="single" w:sz="4" w:space="0" w:color="auto"/>
              <w:right w:val="single" w:sz="4" w:space="0" w:color="auto"/>
            </w:tcBorders>
            <w:shd w:val="clear" w:color="000000" w:fill="auto"/>
            <w:hideMark/>
          </w:tcPr>
          <w:p w:rsidR="00D074E5" w:rsidRPr="000C21EA" w:rsidRDefault="00D074E5" w:rsidP="002F440B">
            <w:pPr>
              <w:widowControl w:val="0"/>
              <w:autoSpaceDE w:val="0"/>
              <w:autoSpaceDN w:val="0"/>
              <w:adjustRightInd w:val="0"/>
              <w:ind w:right="-105" w:firstLine="34"/>
              <w:rPr>
                <w:rFonts w:eastAsia="Times New Roman"/>
                <w:sz w:val="18"/>
                <w:szCs w:val="18"/>
                <w:lang w:eastAsia="ru-RU"/>
              </w:rPr>
            </w:pPr>
            <w:r w:rsidRPr="000C21EA">
              <w:rPr>
                <w:rFonts w:eastAsia="Times New Roman"/>
                <w:sz w:val="18"/>
                <w:szCs w:val="18"/>
                <w:lang w:eastAsia="ru-RU"/>
              </w:rPr>
              <w:lastRenderedPageBreak/>
              <w:t>Налоговые доходы</w:t>
            </w:r>
          </w:p>
        </w:tc>
        <w:tc>
          <w:tcPr>
            <w:tcW w:w="850"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firstLine="34"/>
              <w:jc w:val="right"/>
              <w:rPr>
                <w:sz w:val="18"/>
                <w:szCs w:val="18"/>
              </w:rPr>
            </w:pPr>
            <w:r w:rsidRPr="000C21EA">
              <w:rPr>
                <w:sz w:val="18"/>
                <w:szCs w:val="18"/>
              </w:rPr>
              <w:t>354,14</w:t>
            </w:r>
          </w:p>
        </w:tc>
        <w:tc>
          <w:tcPr>
            <w:tcW w:w="709"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firstLine="34"/>
              <w:jc w:val="right"/>
              <w:rPr>
                <w:sz w:val="18"/>
                <w:szCs w:val="18"/>
              </w:rPr>
            </w:pPr>
            <w:r w:rsidRPr="000C21EA">
              <w:rPr>
                <w:sz w:val="18"/>
                <w:szCs w:val="18"/>
              </w:rPr>
              <w:t>337,3</w:t>
            </w:r>
          </w:p>
        </w:tc>
        <w:tc>
          <w:tcPr>
            <w:tcW w:w="850"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firstLine="34"/>
              <w:jc w:val="right"/>
              <w:rPr>
                <w:b/>
                <w:bCs/>
                <w:sz w:val="18"/>
                <w:szCs w:val="18"/>
              </w:rPr>
            </w:pPr>
            <w:r w:rsidRPr="000C21EA">
              <w:rPr>
                <w:b/>
                <w:bCs/>
                <w:sz w:val="18"/>
                <w:szCs w:val="18"/>
              </w:rPr>
              <w:t>16,84</w:t>
            </w:r>
          </w:p>
        </w:tc>
        <w:tc>
          <w:tcPr>
            <w:tcW w:w="1134"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firstLine="34"/>
              <w:jc w:val="right"/>
              <w:rPr>
                <w:sz w:val="18"/>
                <w:szCs w:val="18"/>
              </w:rPr>
            </w:pPr>
            <w:r w:rsidRPr="000C21EA">
              <w:rPr>
                <w:sz w:val="18"/>
                <w:szCs w:val="18"/>
              </w:rPr>
              <w:t>382,42</w:t>
            </w:r>
          </w:p>
        </w:tc>
        <w:tc>
          <w:tcPr>
            <w:tcW w:w="851"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firstLine="34"/>
              <w:jc w:val="right"/>
              <w:rPr>
                <w:sz w:val="18"/>
                <w:szCs w:val="18"/>
              </w:rPr>
            </w:pPr>
            <w:r w:rsidRPr="000C21EA">
              <w:rPr>
                <w:sz w:val="18"/>
                <w:szCs w:val="18"/>
              </w:rPr>
              <w:t>355,59</w:t>
            </w:r>
          </w:p>
        </w:tc>
        <w:tc>
          <w:tcPr>
            <w:tcW w:w="992"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firstLine="34"/>
              <w:jc w:val="right"/>
              <w:rPr>
                <w:b/>
                <w:bCs/>
                <w:sz w:val="18"/>
                <w:szCs w:val="18"/>
              </w:rPr>
            </w:pPr>
            <w:r w:rsidRPr="000C21EA">
              <w:rPr>
                <w:b/>
                <w:bCs/>
                <w:sz w:val="18"/>
                <w:szCs w:val="18"/>
              </w:rPr>
              <w:t>26,83</w:t>
            </w:r>
          </w:p>
        </w:tc>
        <w:tc>
          <w:tcPr>
            <w:tcW w:w="851"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firstLine="34"/>
              <w:jc w:val="right"/>
              <w:rPr>
                <w:sz w:val="18"/>
                <w:szCs w:val="18"/>
              </w:rPr>
            </w:pPr>
            <w:r w:rsidRPr="000C21EA">
              <w:rPr>
                <w:sz w:val="18"/>
                <w:szCs w:val="18"/>
              </w:rPr>
              <w:t>411,12</w:t>
            </w:r>
          </w:p>
        </w:tc>
        <w:tc>
          <w:tcPr>
            <w:tcW w:w="850"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firstLine="34"/>
              <w:jc w:val="right"/>
              <w:rPr>
                <w:sz w:val="18"/>
                <w:szCs w:val="18"/>
              </w:rPr>
            </w:pPr>
            <w:r w:rsidRPr="000C21EA">
              <w:rPr>
                <w:sz w:val="18"/>
                <w:szCs w:val="18"/>
              </w:rPr>
              <w:t>364,84</w:t>
            </w:r>
          </w:p>
        </w:tc>
        <w:tc>
          <w:tcPr>
            <w:tcW w:w="992"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firstLine="34"/>
              <w:jc w:val="right"/>
              <w:rPr>
                <w:b/>
                <w:bCs/>
                <w:sz w:val="18"/>
                <w:szCs w:val="18"/>
              </w:rPr>
            </w:pPr>
            <w:r w:rsidRPr="000C21EA">
              <w:rPr>
                <w:b/>
                <w:bCs/>
                <w:sz w:val="18"/>
                <w:szCs w:val="18"/>
              </w:rPr>
              <w:t>46,28</w:t>
            </w:r>
          </w:p>
        </w:tc>
      </w:tr>
      <w:tr w:rsidR="00D074E5" w:rsidRPr="000C21EA" w:rsidTr="002F440B">
        <w:trPr>
          <w:trHeight w:val="315"/>
        </w:trPr>
        <w:tc>
          <w:tcPr>
            <w:tcW w:w="1668" w:type="dxa"/>
            <w:tcBorders>
              <w:top w:val="single" w:sz="4" w:space="0" w:color="auto"/>
              <w:left w:val="single" w:sz="4" w:space="0" w:color="auto"/>
              <w:bottom w:val="single" w:sz="4" w:space="0" w:color="auto"/>
              <w:right w:val="single" w:sz="4" w:space="0" w:color="auto"/>
            </w:tcBorders>
            <w:shd w:val="clear" w:color="000000" w:fill="auto"/>
            <w:hideMark/>
          </w:tcPr>
          <w:p w:rsidR="00D074E5" w:rsidRPr="000C21EA" w:rsidRDefault="00D074E5" w:rsidP="002F440B">
            <w:pPr>
              <w:widowControl w:val="0"/>
              <w:autoSpaceDE w:val="0"/>
              <w:autoSpaceDN w:val="0"/>
              <w:adjustRightInd w:val="0"/>
              <w:ind w:right="-105" w:firstLine="34"/>
              <w:rPr>
                <w:rFonts w:eastAsia="Times New Roman"/>
                <w:sz w:val="18"/>
                <w:szCs w:val="18"/>
                <w:lang w:eastAsia="ru-RU"/>
              </w:rPr>
            </w:pPr>
            <w:r w:rsidRPr="000C21EA">
              <w:rPr>
                <w:rFonts w:eastAsia="Times New Roman"/>
                <w:sz w:val="18"/>
                <w:szCs w:val="18"/>
                <w:lang w:eastAsia="ru-RU"/>
              </w:rPr>
              <w:t>Неналоговые доходы</w:t>
            </w:r>
          </w:p>
        </w:tc>
        <w:tc>
          <w:tcPr>
            <w:tcW w:w="850"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firstLine="34"/>
              <w:jc w:val="right"/>
              <w:rPr>
                <w:sz w:val="18"/>
                <w:szCs w:val="18"/>
              </w:rPr>
            </w:pPr>
            <w:r w:rsidRPr="000C21EA">
              <w:rPr>
                <w:sz w:val="18"/>
                <w:szCs w:val="18"/>
              </w:rPr>
              <w:t>45,74</w:t>
            </w:r>
          </w:p>
        </w:tc>
        <w:tc>
          <w:tcPr>
            <w:tcW w:w="709"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firstLine="34"/>
              <w:jc w:val="right"/>
              <w:rPr>
                <w:sz w:val="18"/>
                <w:szCs w:val="18"/>
              </w:rPr>
            </w:pPr>
            <w:r w:rsidRPr="000C21EA">
              <w:rPr>
                <w:sz w:val="18"/>
                <w:szCs w:val="18"/>
              </w:rPr>
              <w:t>32,9</w:t>
            </w:r>
          </w:p>
        </w:tc>
        <w:tc>
          <w:tcPr>
            <w:tcW w:w="850"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firstLine="34"/>
              <w:jc w:val="right"/>
              <w:rPr>
                <w:b/>
                <w:bCs/>
                <w:sz w:val="18"/>
                <w:szCs w:val="18"/>
              </w:rPr>
            </w:pPr>
            <w:r w:rsidRPr="000C21EA">
              <w:rPr>
                <w:b/>
                <w:bCs/>
                <w:sz w:val="18"/>
                <w:szCs w:val="18"/>
              </w:rPr>
              <w:t>12,84</w:t>
            </w:r>
          </w:p>
        </w:tc>
        <w:tc>
          <w:tcPr>
            <w:tcW w:w="1134"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firstLine="34"/>
              <w:jc w:val="right"/>
              <w:rPr>
                <w:sz w:val="18"/>
                <w:szCs w:val="18"/>
              </w:rPr>
            </w:pPr>
            <w:r w:rsidRPr="000C21EA">
              <w:rPr>
                <w:sz w:val="18"/>
                <w:szCs w:val="18"/>
              </w:rPr>
              <w:t>40,18</w:t>
            </w:r>
          </w:p>
        </w:tc>
        <w:tc>
          <w:tcPr>
            <w:tcW w:w="851"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firstLine="34"/>
              <w:jc w:val="right"/>
              <w:rPr>
                <w:sz w:val="18"/>
                <w:szCs w:val="18"/>
              </w:rPr>
            </w:pPr>
            <w:r w:rsidRPr="000C21EA">
              <w:rPr>
                <w:sz w:val="18"/>
                <w:szCs w:val="18"/>
              </w:rPr>
              <w:t>35,18</w:t>
            </w:r>
          </w:p>
        </w:tc>
        <w:tc>
          <w:tcPr>
            <w:tcW w:w="992"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firstLine="34"/>
              <w:jc w:val="right"/>
              <w:rPr>
                <w:b/>
                <w:bCs/>
                <w:sz w:val="18"/>
                <w:szCs w:val="18"/>
              </w:rPr>
            </w:pPr>
            <w:r w:rsidRPr="000C21EA">
              <w:rPr>
                <w:b/>
                <w:bCs/>
                <w:sz w:val="18"/>
                <w:szCs w:val="18"/>
              </w:rPr>
              <w:t>5</w:t>
            </w:r>
          </w:p>
        </w:tc>
        <w:tc>
          <w:tcPr>
            <w:tcW w:w="851"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firstLine="34"/>
              <w:jc w:val="right"/>
              <w:rPr>
                <w:sz w:val="18"/>
                <w:szCs w:val="18"/>
              </w:rPr>
            </w:pPr>
            <w:r w:rsidRPr="000C21EA">
              <w:rPr>
                <w:sz w:val="18"/>
                <w:szCs w:val="18"/>
              </w:rPr>
              <w:t>40,02</w:t>
            </w:r>
          </w:p>
        </w:tc>
        <w:tc>
          <w:tcPr>
            <w:tcW w:w="850"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firstLine="34"/>
              <w:jc w:val="right"/>
              <w:rPr>
                <w:sz w:val="18"/>
                <w:szCs w:val="18"/>
              </w:rPr>
            </w:pPr>
            <w:r w:rsidRPr="000C21EA">
              <w:rPr>
                <w:sz w:val="18"/>
                <w:szCs w:val="18"/>
              </w:rPr>
              <w:t>36,44</w:t>
            </w:r>
          </w:p>
        </w:tc>
        <w:tc>
          <w:tcPr>
            <w:tcW w:w="992"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firstLine="34"/>
              <w:jc w:val="right"/>
              <w:rPr>
                <w:b/>
                <w:bCs/>
                <w:sz w:val="18"/>
                <w:szCs w:val="18"/>
              </w:rPr>
            </w:pPr>
            <w:r w:rsidRPr="000C21EA">
              <w:rPr>
                <w:b/>
                <w:bCs/>
                <w:sz w:val="18"/>
                <w:szCs w:val="18"/>
              </w:rPr>
              <w:t>3,58</w:t>
            </w:r>
          </w:p>
        </w:tc>
      </w:tr>
      <w:tr w:rsidR="00D074E5" w:rsidRPr="000C21EA" w:rsidTr="002F440B">
        <w:trPr>
          <w:trHeight w:val="315"/>
        </w:trPr>
        <w:tc>
          <w:tcPr>
            <w:tcW w:w="1668" w:type="dxa"/>
            <w:tcBorders>
              <w:top w:val="single" w:sz="4" w:space="0" w:color="auto"/>
              <w:left w:val="single" w:sz="4" w:space="0" w:color="auto"/>
              <w:bottom w:val="single" w:sz="4" w:space="0" w:color="auto"/>
              <w:right w:val="single" w:sz="4" w:space="0" w:color="auto"/>
            </w:tcBorders>
            <w:shd w:val="clear" w:color="000000" w:fill="auto"/>
            <w:hideMark/>
          </w:tcPr>
          <w:p w:rsidR="00D074E5" w:rsidRPr="000C21EA" w:rsidRDefault="00D074E5" w:rsidP="002F440B">
            <w:pPr>
              <w:widowControl w:val="0"/>
              <w:autoSpaceDE w:val="0"/>
              <w:autoSpaceDN w:val="0"/>
              <w:adjustRightInd w:val="0"/>
              <w:ind w:right="-105" w:firstLine="34"/>
              <w:rPr>
                <w:rFonts w:eastAsia="Times New Roman"/>
                <w:sz w:val="18"/>
                <w:szCs w:val="18"/>
                <w:lang w:eastAsia="ru-RU"/>
              </w:rPr>
            </w:pPr>
            <w:r w:rsidRPr="000C21EA">
              <w:rPr>
                <w:rFonts w:eastAsia="Times New Roman"/>
                <w:sz w:val="18"/>
                <w:szCs w:val="18"/>
                <w:lang w:eastAsia="ru-RU"/>
              </w:rPr>
              <w:t>Безвозмездные поступления</w:t>
            </w:r>
          </w:p>
        </w:tc>
        <w:tc>
          <w:tcPr>
            <w:tcW w:w="850"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firstLine="34"/>
              <w:jc w:val="right"/>
              <w:rPr>
                <w:sz w:val="18"/>
                <w:szCs w:val="18"/>
              </w:rPr>
            </w:pPr>
            <w:r w:rsidRPr="000C21EA">
              <w:rPr>
                <w:sz w:val="18"/>
                <w:szCs w:val="18"/>
              </w:rPr>
              <w:t>388,084</w:t>
            </w:r>
          </w:p>
        </w:tc>
        <w:tc>
          <w:tcPr>
            <w:tcW w:w="709"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hanging="250"/>
              <w:jc w:val="right"/>
              <w:rPr>
                <w:sz w:val="18"/>
                <w:szCs w:val="18"/>
              </w:rPr>
            </w:pPr>
            <w:r w:rsidRPr="000C21EA">
              <w:rPr>
                <w:sz w:val="18"/>
                <w:szCs w:val="18"/>
              </w:rPr>
              <w:t>342,57</w:t>
            </w:r>
          </w:p>
        </w:tc>
        <w:tc>
          <w:tcPr>
            <w:tcW w:w="850"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firstLine="34"/>
              <w:jc w:val="right"/>
              <w:rPr>
                <w:b/>
                <w:bCs/>
                <w:sz w:val="18"/>
                <w:szCs w:val="18"/>
              </w:rPr>
            </w:pPr>
            <w:r w:rsidRPr="000C21EA">
              <w:rPr>
                <w:b/>
                <w:bCs/>
                <w:sz w:val="18"/>
                <w:szCs w:val="18"/>
              </w:rPr>
              <w:t>45,514</w:t>
            </w:r>
          </w:p>
        </w:tc>
        <w:tc>
          <w:tcPr>
            <w:tcW w:w="1134"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firstLine="34"/>
              <w:jc w:val="right"/>
              <w:rPr>
                <w:sz w:val="18"/>
                <w:szCs w:val="18"/>
              </w:rPr>
            </w:pPr>
            <w:r w:rsidRPr="000C21EA">
              <w:rPr>
                <w:sz w:val="18"/>
                <w:szCs w:val="18"/>
              </w:rPr>
              <w:t>405,27</w:t>
            </w:r>
          </w:p>
        </w:tc>
        <w:tc>
          <w:tcPr>
            <w:tcW w:w="851"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firstLine="34"/>
              <w:jc w:val="right"/>
              <w:rPr>
                <w:sz w:val="18"/>
                <w:szCs w:val="18"/>
              </w:rPr>
            </w:pPr>
            <w:r w:rsidRPr="000C21EA">
              <w:rPr>
                <w:sz w:val="18"/>
                <w:szCs w:val="18"/>
              </w:rPr>
              <w:t>360,43</w:t>
            </w:r>
          </w:p>
        </w:tc>
        <w:tc>
          <w:tcPr>
            <w:tcW w:w="992"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firstLine="34"/>
              <w:jc w:val="right"/>
              <w:rPr>
                <w:b/>
                <w:bCs/>
                <w:sz w:val="18"/>
                <w:szCs w:val="18"/>
              </w:rPr>
            </w:pPr>
            <w:r w:rsidRPr="000C21EA">
              <w:rPr>
                <w:b/>
                <w:bCs/>
                <w:sz w:val="18"/>
                <w:szCs w:val="18"/>
              </w:rPr>
              <w:t>44,84</w:t>
            </w:r>
          </w:p>
        </w:tc>
        <w:tc>
          <w:tcPr>
            <w:tcW w:w="851"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firstLine="34"/>
              <w:jc w:val="right"/>
              <w:rPr>
                <w:sz w:val="18"/>
                <w:szCs w:val="18"/>
              </w:rPr>
            </w:pPr>
            <w:r w:rsidRPr="000C21EA">
              <w:rPr>
                <w:sz w:val="18"/>
                <w:szCs w:val="18"/>
              </w:rPr>
              <w:t>312,61</w:t>
            </w:r>
          </w:p>
        </w:tc>
        <w:tc>
          <w:tcPr>
            <w:tcW w:w="850"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firstLine="34"/>
              <w:jc w:val="right"/>
              <w:rPr>
                <w:sz w:val="18"/>
                <w:szCs w:val="18"/>
              </w:rPr>
            </w:pPr>
            <w:r w:rsidRPr="000C21EA">
              <w:rPr>
                <w:sz w:val="18"/>
                <w:szCs w:val="18"/>
              </w:rPr>
              <w:t>259,65</w:t>
            </w:r>
          </w:p>
        </w:tc>
        <w:tc>
          <w:tcPr>
            <w:tcW w:w="992"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firstLine="34"/>
              <w:jc w:val="right"/>
              <w:rPr>
                <w:b/>
                <w:bCs/>
                <w:sz w:val="18"/>
                <w:szCs w:val="18"/>
              </w:rPr>
            </w:pPr>
            <w:r w:rsidRPr="000C21EA">
              <w:rPr>
                <w:b/>
                <w:bCs/>
                <w:sz w:val="18"/>
                <w:szCs w:val="18"/>
              </w:rPr>
              <w:t>52,96</w:t>
            </w:r>
          </w:p>
        </w:tc>
      </w:tr>
      <w:tr w:rsidR="00D074E5" w:rsidRPr="000C21EA" w:rsidTr="002F440B">
        <w:trPr>
          <w:trHeight w:val="315"/>
        </w:trPr>
        <w:tc>
          <w:tcPr>
            <w:tcW w:w="1668"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074E5" w:rsidRPr="000C21EA" w:rsidRDefault="00D074E5" w:rsidP="002F440B">
            <w:pPr>
              <w:ind w:right="-108"/>
              <w:rPr>
                <w:rFonts w:eastAsia="Times New Roman"/>
                <w:b/>
                <w:sz w:val="18"/>
                <w:szCs w:val="18"/>
                <w:lang w:eastAsia="ru-RU"/>
              </w:rPr>
            </w:pPr>
            <w:r w:rsidRPr="000C21EA">
              <w:rPr>
                <w:rFonts w:eastAsia="Times New Roman"/>
                <w:b/>
                <w:sz w:val="18"/>
                <w:szCs w:val="18"/>
                <w:lang w:eastAsia="ru-RU"/>
              </w:rPr>
              <w:t>Всего расходов</w:t>
            </w:r>
          </w:p>
        </w:tc>
        <w:tc>
          <w:tcPr>
            <w:tcW w:w="850"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jc w:val="right"/>
              <w:rPr>
                <w:rFonts w:eastAsia="Times New Roman"/>
                <w:b/>
                <w:sz w:val="18"/>
                <w:szCs w:val="18"/>
                <w:lang w:eastAsia="ru-RU"/>
              </w:rPr>
            </w:pPr>
            <w:r w:rsidRPr="000C21EA">
              <w:rPr>
                <w:rFonts w:eastAsia="Times New Roman"/>
                <w:b/>
                <w:sz w:val="18"/>
                <w:szCs w:val="18"/>
                <w:lang w:eastAsia="ru-RU"/>
              </w:rPr>
              <w:t>810,024</w:t>
            </w:r>
          </w:p>
        </w:tc>
        <w:tc>
          <w:tcPr>
            <w:tcW w:w="709"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hanging="108"/>
              <w:jc w:val="right"/>
              <w:rPr>
                <w:rFonts w:eastAsia="Times New Roman"/>
                <w:b/>
                <w:sz w:val="18"/>
                <w:szCs w:val="18"/>
                <w:lang w:eastAsia="ru-RU"/>
              </w:rPr>
            </w:pPr>
            <w:r w:rsidRPr="000C21EA">
              <w:rPr>
                <w:rFonts w:eastAsia="Times New Roman"/>
                <w:b/>
                <w:sz w:val="18"/>
                <w:szCs w:val="18"/>
                <w:lang w:eastAsia="ru-RU"/>
              </w:rPr>
              <w:t>735,95</w:t>
            </w:r>
          </w:p>
        </w:tc>
        <w:tc>
          <w:tcPr>
            <w:tcW w:w="850"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jc w:val="right"/>
              <w:rPr>
                <w:rFonts w:eastAsia="Times New Roman"/>
                <w:b/>
                <w:sz w:val="18"/>
                <w:szCs w:val="18"/>
                <w:lang w:eastAsia="ru-RU"/>
              </w:rPr>
            </w:pPr>
            <w:r w:rsidRPr="000C21EA">
              <w:rPr>
                <w:rFonts w:eastAsia="Times New Roman"/>
                <w:b/>
                <w:sz w:val="18"/>
                <w:szCs w:val="18"/>
                <w:lang w:eastAsia="ru-RU"/>
              </w:rPr>
              <w:t>74,074</w:t>
            </w:r>
          </w:p>
        </w:tc>
        <w:tc>
          <w:tcPr>
            <w:tcW w:w="1134"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jc w:val="right"/>
              <w:rPr>
                <w:rFonts w:eastAsia="Times New Roman"/>
                <w:b/>
                <w:sz w:val="18"/>
                <w:szCs w:val="18"/>
                <w:lang w:eastAsia="ru-RU"/>
              </w:rPr>
            </w:pPr>
            <w:r w:rsidRPr="000C21EA">
              <w:rPr>
                <w:rFonts w:eastAsia="Times New Roman"/>
                <w:b/>
                <w:sz w:val="18"/>
                <w:szCs w:val="18"/>
                <w:lang w:eastAsia="ru-RU"/>
              </w:rPr>
              <w:t>850,81</w:t>
            </w:r>
          </w:p>
        </w:tc>
        <w:tc>
          <w:tcPr>
            <w:tcW w:w="851"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jc w:val="right"/>
              <w:rPr>
                <w:rFonts w:eastAsia="Times New Roman"/>
                <w:b/>
                <w:sz w:val="18"/>
                <w:szCs w:val="18"/>
                <w:lang w:eastAsia="ru-RU"/>
              </w:rPr>
            </w:pPr>
            <w:r w:rsidRPr="000C21EA">
              <w:rPr>
                <w:rFonts w:eastAsia="Times New Roman"/>
                <w:b/>
                <w:sz w:val="18"/>
                <w:szCs w:val="18"/>
                <w:lang w:eastAsia="ru-RU"/>
              </w:rPr>
              <w:t>775,42</w:t>
            </w:r>
          </w:p>
        </w:tc>
        <w:tc>
          <w:tcPr>
            <w:tcW w:w="992"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jc w:val="right"/>
              <w:rPr>
                <w:rFonts w:eastAsia="Times New Roman"/>
                <w:b/>
                <w:sz w:val="18"/>
                <w:szCs w:val="18"/>
                <w:lang w:eastAsia="ru-RU"/>
              </w:rPr>
            </w:pPr>
            <w:r w:rsidRPr="000C21EA">
              <w:rPr>
                <w:rFonts w:eastAsia="Times New Roman"/>
                <w:b/>
                <w:sz w:val="18"/>
                <w:szCs w:val="18"/>
                <w:lang w:eastAsia="ru-RU"/>
              </w:rPr>
              <w:t>75,39</w:t>
            </w:r>
          </w:p>
        </w:tc>
        <w:tc>
          <w:tcPr>
            <w:tcW w:w="851"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left="-108"/>
              <w:jc w:val="right"/>
              <w:rPr>
                <w:rFonts w:eastAsia="Times New Roman"/>
                <w:b/>
                <w:sz w:val="18"/>
                <w:szCs w:val="18"/>
                <w:lang w:eastAsia="ru-RU"/>
              </w:rPr>
            </w:pPr>
            <w:r w:rsidRPr="000C21EA">
              <w:rPr>
                <w:rFonts w:eastAsia="Times New Roman"/>
                <w:b/>
                <w:sz w:val="18"/>
                <w:szCs w:val="18"/>
                <w:lang w:eastAsia="ru-RU"/>
              </w:rPr>
              <w:t>787,83</w:t>
            </w:r>
          </w:p>
        </w:tc>
        <w:tc>
          <w:tcPr>
            <w:tcW w:w="850"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left="-108"/>
              <w:jc w:val="right"/>
              <w:rPr>
                <w:rFonts w:eastAsia="Times New Roman"/>
                <w:b/>
                <w:sz w:val="18"/>
                <w:szCs w:val="18"/>
                <w:lang w:eastAsia="ru-RU"/>
              </w:rPr>
            </w:pPr>
            <w:r w:rsidRPr="000C21EA">
              <w:rPr>
                <w:rFonts w:eastAsia="Times New Roman"/>
                <w:b/>
                <w:sz w:val="18"/>
                <w:szCs w:val="18"/>
                <w:lang w:eastAsia="ru-RU"/>
              </w:rPr>
              <w:t>685,62</w:t>
            </w:r>
          </w:p>
        </w:tc>
        <w:tc>
          <w:tcPr>
            <w:tcW w:w="992"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jc w:val="right"/>
              <w:rPr>
                <w:rFonts w:eastAsia="Times New Roman"/>
                <w:b/>
                <w:sz w:val="18"/>
                <w:szCs w:val="18"/>
                <w:lang w:eastAsia="ru-RU"/>
              </w:rPr>
            </w:pPr>
            <w:r w:rsidRPr="000C21EA">
              <w:rPr>
                <w:rFonts w:eastAsia="Times New Roman"/>
                <w:b/>
                <w:sz w:val="18"/>
                <w:szCs w:val="18"/>
                <w:lang w:eastAsia="ru-RU"/>
              </w:rPr>
              <w:t>102,21</w:t>
            </w:r>
          </w:p>
        </w:tc>
      </w:tr>
      <w:tr w:rsidR="00D074E5" w:rsidRPr="000C21EA" w:rsidTr="002F440B">
        <w:trPr>
          <w:trHeight w:val="446"/>
        </w:trPr>
        <w:tc>
          <w:tcPr>
            <w:tcW w:w="1668"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074E5" w:rsidRPr="000C21EA" w:rsidRDefault="00D074E5" w:rsidP="002F440B">
            <w:pPr>
              <w:ind w:right="-108"/>
              <w:rPr>
                <w:rFonts w:eastAsia="Times New Roman"/>
                <w:sz w:val="18"/>
                <w:szCs w:val="18"/>
                <w:lang w:eastAsia="ru-RU"/>
              </w:rPr>
            </w:pPr>
            <w:r w:rsidRPr="000C21EA">
              <w:rPr>
                <w:rFonts w:eastAsia="Times New Roman"/>
                <w:sz w:val="18"/>
                <w:szCs w:val="18"/>
                <w:lang w:eastAsia="ru-RU"/>
              </w:rPr>
              <w:t>в том числе условно утвержденные расходы</w:t>
            </w:r>
          </w:p>
        </w:tc>
        <w:tc>
          <w:tcPr>
            <w:tcW w:w="850"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jc w:val="right"/>
              <w:rPr>
                <w:rFonts w:eastAsia="Times New Roman"/>
                <w:sz w:val="18"/>
                <w:szCs w:val="18"/>
                <w:lang w:eastAsia="ru-RU"/>
              </w:rPr>
            </w:pPr>
            <w:r w:rsidRPr="000C21EA">
              <w:rPr>
                <w:rFonts w:eastAsia="Times New Roman"/>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jc w:val="right"/>
              <w:rPr>
                <w:rFonts w:eastAsia="Times New Roman"/>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jc w:val="right"/>
              <w:rPr>
                <w:rFonts w:eastAsia="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jc w:val="right"/>
              <w:rPr>
                <w:rFonts w:eastAsia="Times New Roman"/>
                <w:sz w:val="18"/>
                <w:szCs w:val="18"/>
                <w:lang w:eastAsia="ru-RU"/>
              </w:rPr>
            </w:pPr>
            <w:r w:rsidRPr="000C21EA">
              <w:rPr>
                <w:rFonts w:eastAsia="Times New Roman"/>
                <w:sz w:val="18"/>
                <w:szCs w:val="18"/>
                <w:lang w:eastAsia="ru-RU"/>
              </w:rPr>
              <w:t>11,7</w:t>
            </w:r>
          </w:p>
        </w:tc>
        <w:tc>
          <w:tcPr>
            <w:tcW w:w="851"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jc w:val="right"/>
              <w:rPr>
                <w:rFonts w:eastAsia="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jc w:val="right"/>
              <w:rPr>
                <w:rFonts w:eastAsia="Times New Roman"/>
                <w:sz w:val="18"/>
                <w:szCs w:val="18"/>
                <w:lang w:eastAsia="ru-RU"/>
              </w:rPr>
            </w:pPr>
          </w:p>
        </w:tc>
        <w:tc>
          <w:tcPr>
            <w:tcW w:w="851"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jc w:val="right"/>
              <w:rPr>
                <w:rFonts w:eastAsia="Times New Roman"/>
                <w:sz w:val="18"/>
                <w:szCs w:val="18"/>
                <w:lang w:eastAsia="ru-RU"/>
              </w:rPr>
            </w:pPr>
            <w:r w:rsidRPr="000C21EA">
              <w:rPr>
                <w:rFonts w:eastAsia="Times New Roman"/>
                <w:sz w:val="18"/>
                <w:szCs w:val="18"/>
                <w:lang w:eastAsia="ru-RU"/>
              </w:rPr>
              <w:t>24</w:t>
            </w:r>
          </w:p>
        </w:tc>
        <w:tc>
          <w:tcPr>
            <w:tcW w:w="850"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left="-108"/>
              <w:jc w:val="right"/>
              <w:rPr>
                <w:rFonts w:eastAsia="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jc w:val="right"/>
              <w:rPr>
                <w:rFonts w:eastAsia="Times New Roman"/>
                <w:sz w:val="18"/>
                <w:szCs w:val="18"/>
                <w:lang w:eastAsia="ru-RU"/>
              </w:rPr>
            </w:pPr>
          </w:p>
        </w:tc>
      </w:tr>
      <w:tr w:rsidR="00D074E5" w:rsidRPr="000C21EA" w:rsidTr="002F440B">
        <w:trPr>
          <w:trHeight w:val="239"/>
        </w:trPr>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74E5" w:rsidRPr="000C21EA" w:rsidRDefault="00D074E5" w:rsidP="002F440B">
            <w:pPr>
              <w:ind w:right="-108"/>
              <w:rPr>
                <w:rFonts w:eastAsia="Times New Roman"/>
                <w:b/>
                <w:sz w:val="18"/>
                <w:szCs w:val="18"/>
                <w:lang w:eastAsia="ru-RU"/>
              </w:rPr>
            </w:pPr>
            <w:r w:rsidRPr="000C21EA">
              <w:rPr>
                <w:rFonts w:eastAsia="Times New Roman"/>
                <w:b/>
                <w:sz w:val="18"/>
                <w:szCs w:val="18"/>
                <w:lang w:eastAsia="ru-RU"/>
              </w:rPr>
              <w:t>Итого расходов</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D074E5" w:rsidRPr="000C21EA" w:rsidRDefault="00D074E5" w:rsidP="002F440B">
            <w:pPr>
              <w:ind w:firstLine="34"/>
              <w:jc w:val="right"/>
              <w:rPr>
                <w:b/>
                <w:bCs/>
                <w:sz w:val="18"/>
                <w:szCs w:val="18"/>
              </w:rPr>
            </w:pPr>
            <w:r w:rsidRPr="000C21EA">
              <w:rPr>
                <w:b/>
                <w:bCs/>
                <w:sz w:val="18"/>
                <w:szCs w:val="18"/>
              </w:rPr>
              <w:t>810,024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074E5" w:rsidRPr="000C21EA" w:rsidRDefault="00D074E5" w:rsidP="002F440B">
            <w:pPr>
              <w:ind w:hanging="108"/>
              <w:jc w:val="right"/>
              <w:rPr>
                <w:b/>
                <w:bCs/>
                <w:sz w:val="18"/>
                <w:szCs w:val="18"/>
              </w:rPr>
            </w:pPr>
            <w:r w:rsidRPr="000C21EA">
              <w:rPr>
                <w:b/>
                <w:bCs/>
                <w:sz w:val="18"/>
                <w:szCs w:val="18"/>
              </w:rPr>
              <w:t>735,95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D074E5" w:rsidRPr="000C21EA" w:rsidRDefault="00D074E5" w:rsidP="002F440B">
            <w:pPr>
              <w:ind w:firstLine="34"/>
              <w:jc w:val="right"/>
              <w:rPr>
                <w:b/>
                <w:bCs/>
                <w:sz w:val="18"/>
                <w:szCs w:val="18"/>
              </w:rPr>
            </w:pPr>
            <w:r w:rsidRPr="000C21EA">
              <w:rPr>
                <w:b/>
                <w:bCs/>
                <w:sz w:val="18"/>
                <w:szCs w:val="18"/>
              </w:rPr>
              <w:t>74,074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D074E5" w:rsidRPr="000C21EA" w:rsidRDefault="00D074E5" w:rsidP="002F440B">
            <w:pPr>
              <w:ind w:firstLine="34"/>
              <w:jc w:val="right"/>
              <w:rPr>
                <w:b/>
                <w:bCs/>
                <w:sz w:val="18"/>
                <w:szCs w:val="18"/>
              </w:rPr>
            </w:pPr>
            <w:r w:rsidRPr="000C21EA">
              <w:rPr>
                <w:b/>
                <w:bCs/>
                <w:sz w:val="18"/>
                <w:szCs w:val="18"/>
              </w:rPr>
              <w:t>839,11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D074E5" w:rsidRPr="000C21EA" w:rsidRDefault="00D074E5" w:rsidP="002F440B">
            <w:pPr>
              <w:ind w:firstLine="34"/>
              <w:jc w:val="right"/>
              <w:rPr>
                <w:b/>
                <w:bCs/>
                <w:sz w:val="18"/>
                <w:szCs w:val="18"/>
              </w:rPr>
            </w:pPr>
            <w:r w:rsidRPr="000C21EA">
              <w:rPr>
                <w:b/>
                <w:bCs/>
                <w:sz w:val="18"/>
                <w:szCs w:val="18"/>
              </w:rPr>
              <w:t>775,42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D074E5" w:rsidRPr="000C21EA" w:rsidRDefault="00D074E5" w:rsidP="002F440B">
            <w:pPr>
              <w:ind w:firstLine="34"/>
              <w:jc w:val="right"/>
              <w:rPr>
                <w:b/>
                <w:bCs/>
                <w:sz w:val="18"/>
                <w:szCs w:val="18"/>
              </w:rPr>
            </w:pPr>
            <w:r w:rsidRPr="000C21EA">
              <w:rPr>
                <w:b/>
                <w:bCs/>
                <w:sz w:val="18"/>
                <w:szCs w:val="18"/>
              </w:rPr>
              <w:t>63,69</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D074E5" w:rsidRPr="000C21EA" w:rsidRDefault="00D074E5" w:rsidP="002F440B">
            <w:pPr>
              <w:ind w:firstLine="34"/>
              <w:jc w:val="right"/>
              <w:rPr>
                <w:b/>
                <w:bCs/>
                <w:sz w:val="18"/>
                <w:szCs w:val="18"/>
              </w:rPr>
            </w:pPr>
            <w:r w:rsidRPr="000C21EA">
              <w:rPr>
                <w:b/>
                <w:bCs/>
                <w:sz w:val="18"/>
                <w:szCs w:val="18"/>
              </w:rPr>
              <w:t>763,83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D074E5" w:rsidRPr="000C21EA" w:rsidRDefault="00D074E5" w:rsidP="002F440B">
            <w:pPr>
              <w:ind w:firstLine="34"/>
              <w:jc w:val="right"/>
              <w:rPr>
                <w:b/>
                <w:bCs/>
                <w:sz w:val="18"/>
                <w:szCs w:val="18"/>
              </w:rPr>
            </w:pPr>
            <w:r w:rsidRPr="000C21EA">
              <w:rPr>
                <w:b/>
                <w:bCs/>
                <w:sz w:val="18"/>
                <w:szCs w:val="18"/>
              </w:rPr>
              <w:t>685,62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D074E5" w:rsidRPr="000C21EA" w:rsidRDefault="00D074E5" w:rsidP="002F440B">
            <w:pPr>
              <w:ind w:firstLine="34"/>
              <w:jc w:val="right"/>
              <w:rPr>
                <w:b/>
                <w:bCs/>
                <w:sz w:val="18"/>
                <w:szCs w:val="18"/>
              </w:rPr>
            </w:pPr>
            <w:r w:rsidRPr="000C21EA">
              <w:rPr>
                <w:b/>
                <w:bCs/>
                <w:sz w:val="18"/>
                <w:szCs w:val="18"/>
              </w:rPr>
              <w:t>78,21</w:t>
            </w:r>
          </w:p>
        </w:tc>
      </w:tr>
      <w:tr w:rsidR="00D074E5" w:rsidRPr="000C21EA" w:rsidTr="002F440B">
        <w:trPr>
          <w:trHeight w:val="315"/>
        </w:trPr>
        <w:tc>
          <w:tcPr>
            <w:tcW w:w="1668"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074E5" w:rsidRPr="000C21EA" w:rsidRDefault="00D074E5" w:rsidP="002F440B">
            <w:pPr>
              <w:ind w:left="142" w:right="-108"/>
              <w:rPr>
                <w:rFonts w:eastAsia="Times New Roman"/>
                <w:sz w:val="18"/>
                <w:szCs w:val="18"/>
                <w:lang w:eastAsia="ru-RU"/>
              </w:rPr>
            </w:pPr>
            <w:r w:rsidRPr="000C21EA">
              <w:rPr>
                <w:rFonts w:eastAsia="Times New Roman"/>
                <w:sz w:val="18"/>
                <w:szCs w:val="18"/>
                <w:lang w:eastAsia="ru-RU"/>
              </w:rPr>
              <w:t>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87,37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074E5" w:rsidRPr="000C21EA" w:rsidRDefault="00D074E5" w:rsidP="002F440B">
            <w:pPr>
              <w:ind w:firstLine="34"/>
              <w:jc w:val="center"/>
              <w:rPr>
                <w:sz w:val="18"/>
                <w:szCs w:val="18"/>
              </w:rPr>
            </w:pPr>
            <w:r w:rsidRPr="000C21EA">
              <w:rPr>
                <w:bCs/>
                <w:sz w:val="18"/>
                <w:szCs w:val="18"/>
              </w:rPr>
              <w:t>80,09</w:t>
            </w:r>
          </w:p>
        </w:tc>
        <w:tc>
          <w:tcPr>
            <w:tcW w:w="850"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firstLine="34"/>
              <w:jc w:val="right"/>
              <w:rPr>
                <w:b/>
                <w:bCs/>
                <w:sz w:val="18"/>
                <w:szCs w:val="18"/>
              </w:rPr>
            </w:pPr>
            <w:r w:rsidRPr="000C21EA">
              <w:rPr>
                <w:b/>
                <w:bCs/>
                <w:sz w:val="18"/>
                <w:szCs w:val="18"/>
              </w:rPr>
              <w:t>7,28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91,6</w:t>
            </w:r>
          </w:p>
        </w:tc>
        <w:tc>
          <w:tcPr>
            <w:tcW w:w="851"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firstLine="34"/>
              <w:jc w:val="center"/>
              <w:rPr>
                <w:sz w:val="18"/>
                <w:szCs w:val="18"/>
              </w:rPr>
            </w:pPr>
            <w:r w:rsidRPr="000C21EA">
              <w:rPr>
                <w:bCs/>
                <w:sz w:val="18"/>
                <w:szCs w:val="18"/>
              </w:rPr>
              <w:t>84,65</w:t>
            </w:r>
          </w:p>
        </w:tc>
        <w:tc>
          <w:tcPr>
            <w:tcW w:w="992"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firstLine="34"/>
              <w:jc w:val="right"/>
              <w:rPr>
                <w:b/>
                <w:bCs/>
                <w:sz w:val="18"/>
                <w:szCs w:val="18"/>
              </w:rPr>
            </w:pPr>
            <w:r w:rsidRPr="000C21EA">
              <w:rPr>
                <w:b/>
                <w:bCs/>
                <w:sz w:val="18"/>
                <w:szCs w:val="18"/>
              </w:rPr>
              <w:t>6,95</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93,8</w:t>
            </w:r>
          </w:p>
        </w:tc>
        <w:tc>
          <w:tcPr>
            <w:tcW w:w="850"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firstLine="34"/>
              <w:jc w:val="center"/>
              <w:rPr>
                <w:sz w:val="18"/>
                <w:szCs w:val="18"/>
              </w:rPr>
            </w:pPr>
            <w:r w:rsidRPr="000C21EA">
              <w:rPr>
                <w:bCs/>
                <w:sz w:val="18"/>
                <w:szCs w:val="18"/>
              </w:rPr>
              <w:t>85,5</w:t>
            </w:r>
          </w:p>
        </w:tc>
        <w:tc>
          <w:tcPr>
            <w:tcW w:w="992"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firstLine="34"/>
              <w:jc w:val="right"/>
              <w:rPr>
                <w:b/>
                <w:bCs/>
                <w:sz w:val="18"/>
                <w:szCs w:val="18"/>
              </w:rPr>
            </w:pPr>
            <w:r w:rsidRPr="000C21EA">
              <w:rPr>
                <w:b/>
                <w:bCs/>
                <w:sz w:val="18"/>
                <w:szCs w:val="18"/>
              </w:rPr>
              <w:t>8,3</w:t>
            </w:r>
          </w:p>
        </w:tc>
      </w:tr>
      <w:tr w:rsidR="00D074E5" w:rsidRPr="000C21EA" w:rsidTr="002F440B">
        <w:trPr>
          <w:trHeight w:val="315"/>
        </w:trPr>
        <w:tc>
          <w:tcPr>
            <w:tcW w:w="1668"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074E5" w:rsidRPr="000C21EA" w:rsidRDefault="00D074E5" w:rsidP="002F440B">
            <w:pPr>
              <w:ind w:right="-108"/>
              <w:rPr>
                <w:rFonts w:eastAsia="Times New Roman"/>
                <w:sz w:val="18"/>
                <w:szCs w:val="18"/>
                <w:lang w:eastAsia="ru-RU"/>
              </w:rPr>
            </w:pPr>
            <w:r w:rsidRPr="000C21EA">
              <w:rPr>
                <w:rFonts w:eastAsia="Times New Roman"/>
                <w:sz w:val="18"/>
                <w:szCs w:val="18"/>
                <w:lang w:eastAsia="ru-RU"/>
              </w:rPr>
              <w:t>Национальная оборона</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0,112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0,03</w:t>
            </w:r>
          </w:p>
        </w:tc>
        <w:tc>
          <w:tcPr>
            <w:tcW w:w="850"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firstLine="34"/>
              <w:jc w:val="right"/>
              <w:rPr>
                <w:b/>
                <w:bCs/>
                <w:sz w:val="18"/>
                <w:szCs w:val="18"/>
              </w:rPr>
            </w:pPr>
            <w:r w:rsidRPr="000C21EA">
              <w:rPr>
                <w:b/>
                <w:bCs/>
                <w:sz w:val="18"/>
                <w:szCs w:val="18"/>
              </w:rPr>
              <w:t>0,082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0,032</w:t>
            </w:r>
          </w:p>
        </w:tc>
        <w:tc>
          <w:tcPr>
            <w:tcW w:w="851"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firstLine="34"/>
              <w:jc w:val="right"/>
              <w:rPr>
                <w:sz w:val="18"/>
                <w:szCs w:val="18"/>
              </w:rPr>
            </w:pPr>
            <w:r w:rsidRPr="000C21EA">
              <w:rPr>
                <w:sz w:val="18"/>
                <w:szCs w:val="18"/>
              </w:rPr>
              <w:t>0,03</w:t>
            </w:r>
          </w:p>
        </w:tc>
        <w:tc>
          <w:tcPr>
            <w:tcW w:w="992"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firstLine="34"/>
              <w:jc w:val="right"/>
              <w:rPr>
                <w:b/>
                <w:bCs/>
                <w:sz w:val="18"/>
                <w:szCs w:val="18"/>
              </w:rPr>
            </w:pPr>
            <w:r w:rsidRPr="000C21EA">
              <w:rPr>
                <w:b/>
                <w:bCs/>
                <w:sz w:val="18"/>
                <w:szCs w:val="18"/>
              </w:rPr>
              <w:t>0,002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0,032</w:t>
            </w:r>
          </w:p>
        </w:tc>
        <w:tc>
          <w:tcPr>
            <w:tcW w:w="850"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firstLine="34"/>
              <w:jc w:val="right"/>
              <w:rPr>
                <w:sz w:val="18"/>
                <w:szCs w:val="18"/>
              </w:rPr>
            </w:pPr>
            <w:r w:rsidRPr="000C21EA">
              <w:rPr>
                <w:sz w:val="18"/>
                <w:szCs w:val="18"/>
              </w:rPr>
              <w:t>0,03</w:t>
            </w:r>
          </w:p>
        </w:tc>
        <w:tc>
          <w:tcPr>
            <w:tcW w:w="992"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firstLine="34"/>
              <w:jc w:val="right"/>
              <w:rPr>
                <w:b/>
                <w:bCs/>
                <w:sz w:val="18"/>
                <w:szCs w:val="18"/>
              </w:rPr>
            </w:pPr>
            <w:r w:rsidRPr="000C21EA">
              <w:rPr>
                <w:b/>
                <w:bCs/>
                <w:sz w:val="18"/>
                <w:szCs w:val="18"/>
              </w:rPr>
              <w:t>0,002</w:t>
            </w:r>
          </w:p>
        </w:tc>
      </w:tr>
      <w:tr w:rsidR="00D074E5" w:rsidRPr="000C21EA" w:rsidTr="002F440B">
        <w:trPr>
          <w:trHeight w:val="630"/>
        </w:trPr>
        <w:tc>
          <w:tcPr>
            <w:tcW w:w="1668"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074E5" w:rsidRPr="000C21EA" w:rsidRDefault="00D074E5" w:rsidP="002F440B">
            <w:pPr>
              <w:ind w:right="-108"/>
              <w:rPr>
                <w:rFonts w:eastAsia="Times New Roman"/>
                <w:sz w:val="18"/>
                <w:szCs w:val="18"/>
                <w:lang w:eastAsia="ru-RU"/>
              </w:rPr>
            </w:pPr>
            <w:r w:rsidRPr="000C21EA">
              <w:rPr>
                <w:rFonts w:eastAsia="Times New Roman"/>
                <w:sz w:val="18"/>
                <w:szCs w:val="18"/>
                <w:lang w:eastAsia="ru-RU"/>
              </w:rPr>
              <w:t>Национальная безопасность и правоохранительная деятельность</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1,469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2,36</w:t>
            </w:r>
          </w:p>
        </w:tc>
        <w:tc>
          <w:tcPr>
            <w:tcW w:w="850"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firstLine="34"/>
              <w:jc w:val="right"/>
              <w:rPr>
                <w:b/>
                <w:bCs/>
                <w:sz w:val="18"/>
                <w:szCs w:val="18"/>
              </w:rPr>
            </w:pPr>
            <w:r w:rsidRPr="000C21EA">
              <w:rPr>
                <w:b/>
                <w:bCs/>
                <w:sz w:val="18"/>
                <w:szCs w:val="18"/>
              </w:rPr>
              <w:t>-0,891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1,279</w:t>
            </w:r>
          </w:p>
        </w:tc>
        <w:tc>
          <w:tcPr>
            <w:tcW w:w="851"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firstLine="34"/>
              <w:jc w:val="right"/>
              <w:rPr>
                <w:sz w:val="18"/>
                <w:szCs w:val="18"/>
              </w:rPr>
            </w:pPr>
            <w:r w:rsidRPr="000C21EA">
              <w:rPr>
                <w:sz w:val="18"/>
                <w:szCs w:val="18"/>
              </w:rPr>
              <w:t>2,87</w:t>
            </w:r>
          </w:p>
        </w:tc>
        <w:tc>
          <w:tcPr>
            <w:tcW w:w="992"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firstLine="34"/>
              <w:jc w:val="right"/>
              <w:rPr>
                <w:b/>
                <w:bCs/>
                <w:sz w:val="18"/>
                <w:szCs w:val="18"/>
              </w:rPr>
            </w:pPr>
            <w:r w:rsidRPr="000C21EA">
              <w:rPr>
                <w:b/>
                <w:bCs/>
                <w:sz w:val="18"/>
                <w:szCs w:val="18"/>
              </w:rPr>
              <w:t>-1,591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1,379</w:t>
            </w:r>
          </w:p>
        </w:tc>
        <w:tc>
          <w:tcPr>
            <w:tcW w:w="850"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firstLine="34"/>
              <w:jc w:val="right"/>
              <w:rPr>
                <w:sz w:val="18"/>
                <w:szCs w:val="18"/>
              </w:rPr>
            </w:pPr>
            <w:r w:rsidRPr="000C21EA">
              <w:rPr>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000000" w:fill="auto"/>
          </w:tcPr>
          <w:p w:rsidR="00D074E5" w:rsidRPr="000C21EA" w:rsidRDefault="00D074E5" w:rsidP="002F440B">
            <w:pPr>
              <w:ind w:firstLine="34"/>
              <w:jc w:val="right"/>
              <w:rPr>
                <w:b/>
                <w:bCs/>
                <w:sz w:val="18"/>
                <w:szCs w:val="18"/>
              </w:rPr>
            </w:pPr>
            <w:r w:rsidRPr="000C21EA">
              <w:rPr>
                <w:b/>
                <w:bCs/>
                <w:sz w:val="18"/>
                <w:szCs w:val="18"/>
              </w:rPr>
              <w:t>-1,621</w:t>
            </w:r>
          </w:p>
        </w:tc>
      </w:tr>
      <w:tr w:rsidR="00D074E5" w:rsidRPr="000C21EA" w:rsidTr="002F440B">
        <w:trPr>
          <w:trHeight w:val="315"/>
        </w:trPr>
        <w:tc>
          <w:tcPr>
            <w:tcW w:w="1668"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074E5" w:rsidRPr="000C21EA" w:rsidRDefault="00D074E5" w:rsidP="002F440B">
            <w:pPr>
              <w:ind w:right="-108"/>
              <w:rPr>
                <w:rFonts w:eastAsia="Times New Roman"/>
                <w:sz w:val="18"/>
                <w:szCs w:val="18"/>
                <w:lang w:eastAsia="ru-RU"/>
              </w:rPr>
            </w:pPr>
            <w:r w:rsidRPr="000C21EA">
              <w:rPr>
                <w:rFonts w:eastAsia="Times New Roman"/>
                <w:sz w:val="18"/>
                <w:szCs w:val="18"/>
                <w:lang w:eastAsia="ru-RU"/>
              </w:rPr>
              <w:t>Национальная экономика</w:t>
            </w:r>
          </w:p>
        </w:tc>
        <w:tc>
          <w:tcPr>
            <w:tcW w:w="850" w:type="dxa"/>
            <w:tcBorders>
              <w:top w:val="single" w:sz="4" w:space="0" w:color="auto"/>
              <w:left w:val="nil"/>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26,68</w:t>
            </w:r>
          </w:p>
        </w:tc>
        <w:tc>
          <w:tcPr>
            <w:tcW w:w="709" w:type="dxa"/>
            <w:tcBorders>
              <w:top w:val="single" w:sz="4" w:space="0" w:color="auto"/>
              <w:left w:val="nil"/>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27,24</w:t>
            </w:r>
          </w:p>
        </w:tc>
        <w:tc>
          <w:tcPr>
            <w:tcW w:w="850" w:type="dxa"/>
            <w:tcBorders>
              <w:top w:val="single" w:sz="4" w:space="0" w:color="auto"/>
              <w:left w:val="nil"/>
              <w:bottom w:val="single" w:sz="4" w:space="0" w:color="auto"/>
              <w:right w:val="single" w:sz="4" w:space="0" w:color="auto"/>
            </w:tcBorders>
            <w:shd w:val="clear" w:color="000000" w:fill="auto"/>
          </w:tcPr>
          <w:p w:rsidR="00D074E5" w:rsidRPr="000C21EA" w:rsidRDefault="00D074E5" w:rsidP="002F440B">
            <w:pPr>
              <w:ind w:firstLine="34"/>
              <w:jc w:val="right"/>
              <w:rPr>
                <w:b/>
                <w:bCs/>
                <w:sz w:val="18"/>
                <w:szCs w:val="18"/>
              </w:rPr>
            </w:pPr>
            <w:r w:rsidRPr="000C21EA">
              <w:rPr>
                <w:b/>
                <w:bCs/>
                <w:sz w:val="18"/>
                <w:szCs w:val="18"/>
              </w:rPr>
              <w:t>-0,56</w:t>
            </w:r>
          </w:p>
        </w:tc>
        <w:tc>
          <w:tcPr>
            <w:tcW w:w="1134" w:type="dxa"/>
            <w:tcBorders>
              <w:top w:val="single" w:sz="4" w:space="0" w:color="auto"/>
              <w:left w:val="nil"/>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30,59</w:t>
            </w:r>
          </w:p>
        </w:tc>
        <w:tc>
          <w:tcPr>
            <w:tcW w:w="851" w:type="dxa"/>
            <w:tcBorders>
              <w:top w:val="single" w:sz="4" w:space="0" w:color="auto"/>
              <w:left w:val="nil"/>
              <w:bottom w:val="single" w:sz="4" w:space="0" w:color="auto"/>
              <w:right w:val="single" w:sz="4" w:space="0" w:color="auto"/>
            </w:tcBorders>
            <w:shd w:val="clear" w:color="000000" w:fill="auto"/>
          </w:tcPr>
          <w:p w:rsidR="00D074E5" w:rsidRPr="000C21EA" w:rsidRDefault="00D074E5" w:rsidP="002F440B">
            <w:pPr>
              <w:ind w:firstLine="34"/>
              <w:jc w:val="right"/>
              <w:rPr>
                <w:sz w:val="18"/>
                <w:szCs w:val="18"/>
              </w:rPr>
            </w:pPr>
            <w:r w:rsidRPr="000C21EA">
              <w:rPr>
                <w:sz w:val="18"/>
                <w:szCs w:val="18"/>
              </w:rPr>
              <w:t>27,35</w:t>
            </w:r>
          </w:p>
        </w:tc>
        <w:tc>
          <w:tcPr>
            <w:tcW w:w="992" w:type="dxa"/>
            <w:tcBorders>
              <w:top w:val="single" w:sz="4" w:space="0" w:color="auto"/>
              <w:left w:val="nil"/>
              <w:bottom w:val="single" w:sz="4" w:space="0" w:color="auto"/>
              <w:right w:val="single" w:sz="4" w:space="0" w:color="auto"/>
            </w:tcBorders>
            <w:shd w:val="clear" w:color="000000" w:fill="auto"/>
          </w:tcPr>
          <w:p w:rsidR="00D074E5" w:rsidRPr="000C21EA" w:rsidRDefault="00D074E5" w:rsidP="002F440B">
            <w:pPr>
              <w:ind w:firstLine="34"/>
              <w:jc w:val="right"/>
              <w:rPr>
                <w:b/>
                <w:bCs/>
                <w:sz w:val="18"/>
                <w:szCs w:val="18"/>
              </w:rPr>
            </w:pPr>
            <w:r w:rsidRPr="000C21EA">
              <w:rPr>
                <w:b/>
                <w:bCs/>
                <w:sz w:val="18"/>
                <w:szCs w:val="18"/>
              </w:rPr>
              <w:t>3,24</w:t>
            </w:r>
          </w:p>
        </w:tc>
        <w:tc>
          <w:tcPr>
            <w:tcW w:w="851" w:type="dxa"/>
            <w:tcBorders>
              <w:top w:val="single" w:sz="4" w:space="0" w:color="auto"/>
              <w:left w:val="nil"/>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32,15</w:t>
            </w:r>
          </w:p>
        </w:tc>
        <w:tc>
          <w:tcPr>
            <w:tcW w:w="850" w:type="dxa"/>
            <w:tcBorders>
              <w:top w:val="single" w:sz="4" w:space="0" w:color="auto"/>
              <w:left w:val="nil"/>
              <w:bottom w:val="single" w:sz="4" w:space="0" w:color="auto"/>
              <w:right w:val="single" w:sz="4" w:space="0" w:color="auto"/>
            </w:tcBorders>
            <w:shd w:val="clear" w:color="000000" w:fill="auto"/>
          </w:tcPr>
          <w:p w:rsidR="00D074E5" w:rsidRPr="000C21EA" w:rsidRDefault="00D074E5" w:rsidP="002F440B">
            <w:pPr>
              <w:ind w:firstLine="34"/>
              <w:jc w:val="right"/>
              <w:rPr>
                <w:sz w:val="18"/>
                <w:szCs w:val="18"/>
              </w:rPr>
            </w:pPr>
            <w:r w:rsidRPr="000C21EA">
              <w:rPr>
                <w:sz w:val="18"/>
                <w:szCs w:val="18"/>
              </w:rPr>
              <w:t>27,7</w:t>
            </w:r>
          </w:p>
        </w:tc>
        <w:tc>
          <w:tcPr>
            <w:tcW w:w="992" w:type="dxa"/>
            <w:tcBorders>
              <w:top w:val="single" w:sz="4" w:space="0" w:color="auto"/>
              <w:left w:val="nil"/>
              <w:bottom w:val="single" w:sz="4" w:space="0" w:color="auto"/>
              <w:right w:val="single" w:sz="4" w:space="0" w:color="auto"/>
            </w:tcBorders>
            <w:shd w:val="clear" w:color="000000" w:fill="auto"/>
          </w:tcPr>
          <w:p w:rsidR="00D074E5" w:rsidRPr="000C21EA" w:rsidRDefault="00D074E5" w:rsidP="002F440B">
            <w:pPr>
              <w:ind w:firstLine="34"/>
              <w:jc w:val="right"/>
              <w:rPr>
                <w:b/>
                <w:bCs/>
                <w:sz w:val="18"/>
                <w:szCs w:val="18"/>
              </w:rPr>
            </w:pPr>
            <w:r w:rsidRPr="000C21EA">
              <w:rPr>
                <w:b/>
                <w:bCs/>
                <w:sz w:val="18"/>
                <w:szCs w:val="18"/>
              </w:rPr>
              <w:t>4,45</w:t>
            </w:r>
          </w:p>
        </w:tc>
      </w:tr>
      <w:tr w:rsidR="00D074E5" w:rsidRPr="000C21EA" w:rsidTr="002F440B">
        <w:trPr>
          <w:trHeight w:val="315"/>
        </w:trPr>
        <w:tc>
          <w:tcPr>
            <w:tcW w:w="1668"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074E5" w:rsidRPr="000C21EA" w:rsidRDefault="00D074E5" w:rsidP="002F440B">
            <w:pPr>
              <w:ind w:right="-108"/>
              <w:rPr>
                <w:rFonts w:eastAsia="Times New Roman"/>
                <w:sz w:val="18"/>
                <w:szCs w:val="18"/>
                <w:lang w:eastAsia="ru-RU"/>
              </w:rPr>
            </w:pPr>
            <w:r w:rsidRPr="000C21EA">
              <w:rPr>
                <w:rFonts w:eastAsia="Times New Roman"/>
                <w:sz w:val="18"/>
                <w:szCs w:val="18"/>
                <w:lang w:eastAsia="ru-RU"/>
              </w:rPr>
              <w:t>Жилищно-коммунальное хозяйство</w:t>
            </w:r>
          </w:p>
        </w:tc>
        <w:tc>
          <w:tcPr>
            <w:tcW w:w="850" w:type="dxa"/>
            <w:tcBorders>
              <w:top w:val="single" w:sz="4" w:space="0" w:color="auto"/>
              <w:left w:val="nil"/>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133,47</w:t>
            </w:r>
          </w:p>
        </w:tc>
        <w:tc>
          <w:tcPr>
            <w:tcW w:w="709" w:type="dxa"/>
            <w:tcBorders>
              <w:top w:val="single" w:sz="4" w:space="0" w:color="auto"/>
              <w:left w:val="nil"/>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132,58</w:t>
            </w:r>
          </w:p>
        </w:tc>
        <w:tc>
          <w:tcPr>
            <w:tcW w:w="850" w:type="dxa"/>
            <w:tcBorders>
              <w:top w:val="single" w:sz="4" w:space="0" w:color="auto"/>
              <w:left w:val="nil"/>
              <w:bottom w:val="single" w:sz="4" w:space="0" w:color="auto"/>
              <w:right w:val="single" w:sz="4" w:space="0" w:color="auto"/>
            </w:tcBorders>
            <w:shd w:val="clear" w:color="000000" w:fill="auto"/>
          </w:tcPr>
          <w:p w:rsidR="00D074E5" w:rsidRPr="000C21EA" w:rsidRDefault="00D074E5" w:rsidP="002F440B">
            <w:pPr>
              <w:ind w:firstLine="34"/>
              <w:jc w:val="right"/>
              <w:rPr>
                <w:b/>
                <w:bCs/>
                <w:sz w:val="18"/>
                <w:szCs w:val="18"/>
              </w:rPr>
            </w:pPr>
            <w:r w:rsidRPr="000C21EA">
              <w:rPr>
                <w:b/>
                <w:bCs/>
                <w:sz w:val="18"/>
                <w:szCs w:val="18"/>
              </w:rPr>
              <w:t>0,89</w:t>
            </w:r>
          </w:p>
        </w:tc>
        <w:tc>
          <w:tcPr>
            <w:tcW w:w="1134" w:type="dxa"/>
            <w:tcBorders>
              <w:top w:val="single" w:sz="4" w:space="0" w:color="auto"/>
              <w:left w:val="nil"/>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147,74</w:t>
            </w:r>
          </w:p>
        </w:tc>
        <w:tc>
          <w:tcPr>
            <w:tcW w:w="851" w:type="dxa"/>
            <w:tcBorders>
              <w:top w:val="single" w:sz="4" w:space="0" w:color="auto"/>
              <w:left w:val="nil"/>
              <w:bottom w:val="single" w:sz="4" w:space="0" w:color="auto"/>
              <w:right w:val="single" w:sz="4" w:space="0" w:color="auto"/>
            </w:tcBorders>
            <w:shd w:val="clear" w:color="000000" w:fill="auto"/>
          </w:tcPr>
          <w:p w:rsidR="00D074E5" w:rsidRPr="000C21EA" w:rsidRDefault="00D074E5" w:rsidP="002F440B">
            <w:pPr>
              <w:ind w:firstLine="34"/>
              <w:jc w:val="right"/>
              <w:rPr>
                <w:sz w:val="18"/>
                <w:szCs w:val="18"/>
              </w:rPr>
            </w:pPr>
            <w:r w:rsidRPr="000C21EA">
              <w:rPr>
                <w:sz w:val="18"/>
                <w:szCs w:val="18"/>
              </w:rPr>
              <w:t>158,45</w:t>
            </w:r>
          </w:p>
        </w:tc>
        <w:tc>
          <w:tcPr>
            <w:tcW w:w="992" w:type="dxa"/>
            <w:tcBorders>
              <w:top w:val="single" w:sz="4" w:space="0" w:color="auto"/>
              <w:left w:val="nil"/>
              <w:bottom w:val="single" w:sz="4" w:space="0" w:color="auto"/>
              <w:right w:val="single" w:sz="4" w:space="0" w:color="auto"/>
            </w:tcBorders>
            <w:shd w:val="clear" w:color="000000" w:fill="auto"/>
          </w:tcPr>
          <w:p w:rsidR="00D074E5" w:rsidRPr="000C21EA" w:rsidRDefault="00D074E5" w:rsidP="002F440B">
            <w:pPr>
              <w:ind w:firstLine="34"/>
              <w:jc w:val="right"/>
              <w:rPr>
                <w:b/>
                <w:bCs/>
                <w:sz w:val="18"/>
                <w:szCs w:val="18"/>
              </w:rPr>
            </w:pPr>
            <w:r w:rsidRPr="000C21EA">
              <w:rPr>
                <w:b/>
                <w:bCs/>
                <w:sz w:val="18"/>
                <w:szCs w:val="18"/>
              </w:rPr>
              <w:t>-10,71</w:t>
            </w:r>
          </w:p>
        </w:tc>
        <w:tc>
          <w:tcPr>
            <w:tcW w:w="851" w:type="dxa"/>
            <w:tcBorders>
              <w:top w:val="single" w:sz="4" w:space="0" w:color="auto"/>
              <w:left w:val="nil"/>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51,37</w:t>
            </w:r>
          </w:p>
        </w:tc>
        <w:tc>
          <w:tcPr>
            <w:tcW w:w="850" w:type="dxa"/>
            <w:tcBorders>
              <w:top w:val="single" w:sz="4" w:space="0" w:color="auto"/>
              <w:left w:val="nil"/>
              <w:bottom w:val="single" w:sz="4" w:space="0" w:color="auto"/>
              <w:right w:val="single" w:sz="4" w:space="0" w:color="auto"/>
            </w:tcBorders>
            <w:shd w:val="clear" w:color="000000" w:fill="auto"/>
          </w:tcPr>
          <w:p w:rsidR="00D074E5" w:rsidRPr="000C21EA" w:rsidRDefault="00D074E5" w:rsidP="002F440B">
            <w:pPr>
              <w:ind w:firstLine="34"/>
              <w:jc w:val="right"/>
              <w:rPr>
                <w:sz w:val="18"/>
                <w:szCs w:val="18"/>
              </w:rPr>
            </w:pPr>
            <w:r w:rsidRPr="000C21EA">
              <w:rPr>
                <w:sz w:val="18"/>
                <w:szCs w:val="18"/>
              </w:rPr>
              <w:t>66,79</w:t>
            </w:r>
          </w:p>
        </w:tc>
        <w:tc>
          <w:tcPr>
            <w:tcW w:w="992" w:type="dxa"/>
            <w:tcBorders>
              <w:top w:val="single" w:sz="4" w:space="0" w:color="auto"/>
              <w:left w:val="nil"/>
              <w:bottom w:val="single" w:sz="4" w:space="0" w:color="auto"/>
              <w:right w:val="single" w:sz="4" w:space="0" w:color="auto"/>
            </w:tcBorders>
            <w:shd w:val="clear" w:color="000000" w:fill="auto"/>
          </w:tcPr>
          <w:p w:rsidR="00D074E5" w:rsidRPr="000C21EA" w:rsidRDefault="00D074E5" w:rsidP="002F440B">
            <w:pPr>
              <w:ind w:firstLine="34"/>
              <w:jc w:val="right"/>
              <w:rPr>
                <w:b/>
                <w:bCs/>
                <w:sz w:val="18"/>
                <w:szCs w:val="18"/>
              </w:rPr>
            </w:pPr>
            <w:r w:rsidRPr="000C21EA">
              <w:rPr>
                <w:b/>
                <w:bCs/>
                <w:sz w:val="18"/>
                <w:szCs w:val="18"/>
              </w:rPr>
              <w:t>-15,42</w:t>
            </w:r>
          </w:p>
        </w:tc>
      </w:tr>
      <w:tr w:rsidR="00D074E5" w:rsidRPr="000C21EA" w:rsidTr="002F440B">
        <w:trPr>
          <w:trHeight w:val="315"/>
        </w:trPr>
        <w:tc>
          <w:tcPr>
            <w:tcW w:w="1668"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074E5" w:rsidRPr="000C21EA" w:rsidRDefault="00D074E5" w:rsidP="002F440B">
            <w:pPr>
              <w:ind w:right="-108"/>
              <w:rPr>
                <w:rFonts w:eastAsia="Times New Roman"/>
                <w:sz w:val="18"/>
                <w:szCs w:val="18"/>
                <w:lang w:eastAsia="ru-RU"/>
              </w:rPr>
            </w:pPr>
            <w:r w:rsidRPr="000C21EA">
              <w:rPr>
                <w:rFonts w:eastAsia="Times New Roman"/>
                <w:sz w:val="18"/>
                <w:szCs w:val="18"/>
                <w:lang w:eastAsia="ru-RU"/>
              </w:rPr>
              <w:t>Образование</w:t>
            </w:r>
          </w:p>
        </w:tc>
        <w:tc>
          <w:tcPr>
            <w:tcW w:w="850" w:type="dxa"/>
            <w:tcBorders>
              <w:top w:val="single" w:sz="4" w:space="0" w:color="auto"/>
              <w:left w:val="nil"/>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493,67</w:t>
            </w:r>
          </w:p>
        </w:tc>
        <w:tc>
          <w:tcPr>
            <w:tcW w:w="709" w:type="dxa"/>
            <w:tcBorders>
              <w:top w:val="single" w:sz="4" w:space="0" w:color="auto"/>
              <w:left w:val="nil"/>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433,06</w:t>
            </w:r>
          </w:p>
        </w:tc>
        <w:tc>
          <w:tcPr>
            <w:tcW w:w="850" w:type="dxa"/>
            <w:tcBorders>
              <w:top w:val="single" w:sz="4" w:space="0" w:color="auto"/>
              <w:left w:val="nil"/>
              <w:bottom w:val="single" w:sz="4" w:space="0" w:color="auto"/>
              <w:right w:val="single" w:sz="4" w:space="0" w:color="auto"/>
            </w:tcBorders>
            <w:shd w:val="clear" w:color="000000" w:fill="auto"/>
          </w:tcPr>
          <w:p w:rsidR="00D074E5" w:rsidRPr="000C21EA" w:rsidRDefault="00D074E5" w:rsidP="002F440B">
            <w:pPr>
              <w:ind w:firstLine="34"/>
              <w:jc w:val="right"/>
              <w:rPr>
                <w:b/>
                <w:bCs/>
                <w:sz w:val="18"/>
                <w:szCs w:val="18"/>
              </w:rPr>
            </w:pPr>
            <w:r w:rsidRPr="000C21EA">
              <w:rPr>
                <w:b/>
                <w:bCs/>
                <w:sz w:val="18"/>
                <w:szCs w:val="18"/>
              </w:rPr>
              <w:t>60,61</w:t>
            </w:r>
          </w:p>
        </w:tc>
        <w:tc>
          <w:tcPr>
            <w:tcW w:w="1134" w:type="dxa"/>
            <w:tcBorders>
              <w:top w:val="single" w:sz="4" w:space="0" w:color="auto"/>
              <w:left w:val="nil"/>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502,84</w:t>
            </w:r>
          </w:p>
        </w:tc>
        <w:tc>
          <w:tcPr>
            <w:tcW w:w="851" w:type="dxa"/>
            <w:tcBorders>
              <w:top w:val="single" w:sz="4" w:space="0" w:color="auto"/>
              <w:left w:val="nil"/>
              <w:bottom w:val="single" w:sz="4" w:space="0" w:color="auto"/>
              <w:right w:val="single" w:sz="4" w:space="0" w:color="auto"/>
            </w:tcBorders>
            <w:shd w:val="clear" w:color="000000" w:fill="auto"/>
          </w:tcPr>
          <w:p w:rsidR="00D074E5" w:rsidRPr="000C21EA" w:rsidRDefault="00D074E5" w:rsidP="002F440B">
            <w:pPr>
              <w:ind w:firstLine="34"/>
              <w:jc w:val="right"/>
              <w:rPr>
                <w:sz w:val="18"/>
                <w:szCs w:val="18"/>
              </w:rPr>
            </w:pPr>
            <w:r w:rsidRPr="000C21EA">
              <w:rPr>
                <w:sz w:val="18"/>
                <w:szCs w:val="18"/>
              </w:rPr>
              <w:t>441,32</w:t>
            </w:r>
          </w:p>
        </w:tc>
        <w:tc>
          <w:tcPr>
            <w:tcW w:w="992" w:type="dxa"/>
            <w:tcBorders>
              <w:top w:val="single" w:sz="4" w:space="0" w:color="auto"/>
              <w:left w:val="nil"/>
              <w:bottom w:val="single" w:sz="4" w:space="0" w:color="auto"/>
              <w:right w:val="single" w:sz="4" w:space="0" w:color="auto"/>
            </w:tcBorders>
            <w:shd w:val="clear" w:color="000000" w:fill="auto"/>
          </w:tcPr>
          <w:p w:rsidR="00D074E5" w:rsidRPr="000C21EA" w:rsidRDefault="00D074E5" w:rsidP="002F440B">
            <w:pPr>
              <w:ind w:firstLine="34"/>
              <w:jc w:val="right"/>
              <w:rPr>
                <w:b/>
                <w:bCs/>
                <w:sz w:val="18"/>
                <w:szCs w:val="18"/>
              </w:rPr>
            </w:pPr>
            <w:r w:rsidRPr="000C21EA">
              <w:rPr>
                <w:b/>
                <w:bCs/>
                <w:sz w:val="18"/>
                <w:szCs w:val="18"/>
              </w:rPr>
              <w:t>61,52</w:t>
            </w:r>
          </w:p>
        </w:tc>
        <w:tc>
          <w:tcPr>
            <w:tcW w:w="851" w:type="dxa"/>
            <w:tcBorders>
              <w:top w:val="single" w:sz="4" w:space="0" w:color="auto"/>
              <w:left w:val="nil"/>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518,09</w:t>
            </w:r>
          </w:p>
        </w:tc>
        <w:tc>
          <w:tcPr>
            <w:tcW w:w="850" w:type="dxa"/>
            <w:tcBorders>
              <w:top w:val="single" w:sz="4" w:space="0" w:color="auto"/>
              <w:left w:val="nil"/>
              <w:bottom w:val="single" w:sz="4" w:space="0" w:color="auto"/>
              <w:right w:val="single" w:sz="4" w:space="0" w:color="auto"/>
            </w:tcBorders>
            <w:shd w:val="clear" w:color="000000" w:fill="auto"/>
          </w:tcPr>
          <w:p w:rsidR="00D074E5" w:rsidRPr="000C21EA" w:rsidRDefault="00D074E5" w:rsidP="002F440B">
            <w:pPr>
              <w:ind w:firstLine="34"/>
              <w:jc w:val="right"/>
              <w:rPr>
                <w:sz w:val="18"/>
                <w:szCs w:val="18"/>
              </w:rPr>
            </w:pPr>
            <w:r w:rsidRPr="000C21EA">
              <w:rPr>
                <w:sz w:val="18"/>
                <w:szCs w:val="18"/>
              </w:rPr>
              <w:t>441,5</w:t>
            </w:r>
          </w:p>
        </w:tc>
        <w:tc>
          <w:tcPr>
            <w:tcW w:w="992" w:type="dxa"/>
            <w:tcBorders>
              <w:top w:val="single" w:sz="4" w:space="0" w:color="auto"/>
              <w:left w:val="nil"/>
              <w:bottom w:val="single" w:sz="4" w:space="0" w:color="auto"/>
              <w:right w:val="single" w:sz="4" w:space="0" w:color="auto"/>
            </w:tcBorders>
            <w:shd w:val="clear" w:color="000000" w:fill="auto"/>
          </w:tcPr>
          <w:p w:rsidR="00D074E5" w:rsidRPr="000C21EA" w:rsidRDefault="00D074E5" w:rsidP="002F440B">
            <w:pPr>
              <w:ind w:firstLine="34"/>
              <w:jc w:val="right"/>
              <w:rPr>
                <w:b/>
                <w:bCs/>
                <w:sz w:val="18"/>
                <w:szCs w:val="18"/>
              </w:rPr>
            </w:pPr>
            <w:r w:rsidRPr="000C21EA">
              <w:rPr>
                <w:b/>
                <w:bCs/>
                <w:sz w:val="18"/>
                <w:szCs w:val="18"/>
              </w:rPr>
              <w:t>76,59</w:t>
            </w:r>
          </w:p>
        </w:tc>
      </w:tr>
      <w:tr w:rsidR="00D074E5" w:rsidRPr="000C21EA" w:rsidTr="002F440B">
        <w:trPr>
          <w:trHeight w:val="315"/>
        </w:trPr>
        <w:tc>
          <w:tcPr>
            <w:tcW w:w="1668"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074E5" w:rsidRPr="000C21EA" w:rsidRDefault="00D074E5" w:rsidP="002F440B">
            <w:pPr>
              <w:ind w:right="-108"/>
              <w:rPr>
                <w:rFonts w:eastAsia="Times New Roman"/>
                <w:sz w:val="18"/>
                <w:szCs w:val="18"/>
                <w:lang w:eastAsia="ru-RU"/>
              </w:rPr>
            </w:pPr>
            <w:r w:rsidRPr="000C21EA">
              <w:rPr>
                <w:rFonts w:eastAsia="Times New Roman"/>
                <w:sz w:val="18"/>
                <w:szCs w:val="18"/>
                <w:lang w:eastAsia="ru-RU"/>
              </w:rPr>
              <w:t>Культура, кинематография</w:t>
            </w:r>
          </w:p>
        </w:tc>
        <w:tc>
          <w:tcPr>
            <w:tcW w:w="850" w:type="dxa"/>
            <w:tcBorders>
              <w:top w:val="single" w:sz="4" w:space="0" w:color="auto"/>
              <w:left w:val="nil"/>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44,73</w:t>
            </w:r>
          </w:p>
        </w:tc>
        <w:tc>
          <w:tcPr>
            <w:tcW w:w="709" w:type="dxa"/>
            <w:tcBorders>
              <w:top w:val="single" w:sz="4" w:space="0" w:color="auto"/>
              <w:left w:val="nil"/>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42,75</w:t>
            </w:r>
          </w:p>
        </w:tc>
        <w:tc>
          <w:tcPr>
            <w:tcW w:w="850" w:type="dxa"/>
            <w:tcBorders>
              <w:top w:val="single" w:sz="4" w:space="0" w:color="auto"/>
              <w:left w:val="nil"/>
              <w:bottom w:val="single" w:sz="4" w:space="0" w:color="auto"/>
              <w:right w:val="single" w:sz="4" w:space="0" w:color="auto"/>
            </w:tcBorders>
            <w:shd w:val="clear" w:color="000000" w:fill="auto"/>
          </w:tcPr>
          <w:p w:rsidR="00D074E5" w:rsidRPr="000C21EA" w:rsidRDefault="00D074E5" w:rsidP="002F440B">
            <w:pPr>
              <w:ind w:firstLine="34"/>
              <w:jc w:val="right"/>
              <w:rPr>
                <w:b/>
                <w:bCs/>
                <w:sz w:val="18"/>
                <w:szCs w:val="18"/>
              </w:rPr>
            </w:pPr>
            <w:r w:rsidRPr="000C21EA">
              <w:rPr>
                <w:b/>
                <w:bCs/>
                <w:sz w:val="18"/>
                <w:szCs w:val="18"/>
              </w:rPr>
              <w:t>1,98</w:t>
            </w:r>
          </w:p>
        </w:tc>
        <w:tc>
          <w:tcPr>
            <w:tcW w:w="1134" w:type="dxa"/>
            <w:tcBorders>
              <w:top w:val="single" w:sz="4" w:space="0" w:color="auto"/>
              <w:left w:val="nil"/>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47,36</w:t>
            </w:r>
          </w:p>
        </w:tc>
        <w:tc>
          <w:tcPr>
            <w:tcW w:w="851" w:type="dxa"/>
            <w:tcBorders>
              <w:top w:val="single" w:sz="4" w:space="0" w:color="auto"/>
              <w:left w:val="nil"/>
              <w:bottom w:val="single" w:sz="4" w:space="0" w:color="auto"/>
              <w:right w:val="single" w:sz="4" w:space="0" w:color="auto"/>
            </w:tcBorders>
            <w:shd w:val="clear" w:color="000000" w:fill="auto"/>
          </w:tcPr>
          <w:p w:rsidR="00D074E5" w:rsidRPr="000C21EA" w:rsidRDefault="00D074E5" w:rsidP="002F440B">
            <w:pPr>
              <w:ind w:firstLine="34"/>
              <w:jc w:val="right"/>
              <w:rPr>
                <w:sz w:val="18"/>
                <w:szCs w:val="18"/>
              </w:rPr>
            </w:pPr>
            <w:r w:rsidRPr="000C21EA">
              <w:rPr>
                <w:sz w:val="18"/>
                <w:szCs w:val="18"/>
              </w:rPr>
              <w:t>43,42</w:t>
            </w:r>
          </w:p>
        </w:tc>
        <w:tc>
          <w:tcPr>
            <w:tcW w:w="992" w:type="dxa"/>
            <w:tcBorders>
              <w:top w:val="single" w:sz="4" w:space="0" w:color="auto"/>
              <w:left w:val="nil"/>
              <w:bottom w:val="single" w:sz="4" w:space="0" w:color="auto"/>
              <w:right w:val="single" w:sz="4" w:space="0" w:color="auto"/>
            </w:tcBorders>
            <w:shd w:val="clear" w:color="000000" w:fill="auto"/>
          </w:tcPr>
          <w:p w:rsidR="00D074E5" w:rsidRPr="000C21EA" w:rsidRDefault="00D074E5" w:rsidP="002F440B">
            <w:pPr>
              <w:ind w:firstLine="34"/>
              <w:jc w:val="right"/>
              <w:rPr>
                <w:b/>
                <w:bCs/>
                <w:sz w:val="18"/>
                <w:szCs w:val="18"/>
              </w:rPr>
            </w:pPr>
            <w:r w:rsidRPr="000C21EA">
              <w:rPr>
                <w:b/>
                <w:bCs/>
                <w:sz w:val="18"/>
                <w:szCs w:val="18"/>
              </w:rPr>
              <w:t>3,94</w:t>
            </w:r>
          </w:p>
        </w:tc>
        <w:tc>
          <w:tcPr>
            <w:tcW w:w="851" w:type="dxa"/>
            <w:tcBorders>
              <w:top w:val="single" w:sz="4" w:space="0" w:color="auto"/>
              <w:left w:val="nil"/>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48,28</w:t>
            </w:r>
          </w:p>
        </w:tc>
        <w:tc>
          <w:tcPr>
            <w:tcW w:w="850" w:type="dxa"/>
            <w:tcBorders>
              <w:top w:val="single" w:sz="4" w:space="0" w:color="auto"/>
              <w:left w:val="nil"/>
              <w:bottom w:val="single" w:sz="4" w:space="0" w:color="auto"/>
              <w:right w:val="single" w:sz="4" w:space="0" w:color="auto"/>
            </w:tcBorders>
            <w:shd w:val="clear" w:color="000000" w:fill="auto"/>
          </w:tcPr>
          <w:p w:rsidR="00D074E5" w:rsidRPr="000C21EA" w:rsidRDefault="00D074E5" w:rsidP="002F440B">
            <w:pPr>
              <w:ind w:firstLine="34"/>
              <w:jc w:val="right"/>
              <w:rPr>
                <w:sz w:val="18"/>
                <w:szCs w:val="18"/>
              </w:rPr>
            </w:pPr>
            <w:r w:rsidRPr="000C21EA">
              <w:rPr>
                <w:sz w:val="18"/>
                <w:szCs w:val="18"/>
              </w:rPr>
              <w:t>43,5</w:t>
            </w:r>
          </w:p>
        </w:tc>
        <w:tc>
          <w:tcPr>
            <w:tcW w:w="992" w:type="dxa"/>
            <w:tcBorders>
              <w:top w:val="single" w:sz="4" w:space="0" w:color="auto"/>
              <w:left w:val="nil"/>
              <w:bottom w:val="single" w:sz="4" w:space="0" w:color="auto"/>
              <w:right w:val="single" w:sz="4" w:space="0" w:color="auto"/>
            </w:tcBorders>
            <w:shd w:val="clear" w:color="000000" w:fill="auto"/>
          </w:tcPr>
          <w:p w:rsidR="00D074E5" w:rsidRPr="000C21EA" w:rsidRDefault="00D074E5" w:rsidP="002F440B">
            <w:pPr>
              <w:ind w:firstLine="34"/>
              <w:jc w:val="right"/>
              <w:rPr>
                <w:b/>
                <w:bCs/>
                <w:sz w:val="18"/>
                <w:szCs w:val="18"/>
              </w:rPr>
            </w:pPr>
            <w:r w:rsidRPr="000C21EA">
              <w:rPr>
                <w:b/>
                <w:bCs/>
                <w:sz w:val="18"/>
                <w:szCs w:val="18"/>
              </w:rPr>
              <w:t>4,78</w:t>
            </w:r>
          </w:p>
        </w:tc>
      </w:tr>
      <w:tr w:rsidR="00D074E5" w:rsidRPr="000C21EA" w:rsidTr="002F440B">
        <w:trPr>
          <w:trHeight w:val="323"/>
        </w:trPr>
        <w:tc>
          <w:tcPr>
            <w:tcW w:w="1668" w:type="dxa"/>
            <w:tcBorders>
              <w:top w:val="nil"/>
              <w:left w:val="single" w:sz="4" w:space="0" w:color="auto"/>
              <w:bottom w:val="single" w:sz="4" w:space="0" w:color="auto"/>
              <w:right w:val="single" w:sz="4" w:space="0" w:color="auto"/>
            </w:tcBorders>
            <w:shd w:val="clear" w:color="000000" w:fill="auto"/>
            <w:vAlign w:val="center"/>
            <w:hideMark/>
          </w:tcPr>
          <w:p w:rsidR="00D074E5" w:rsidRPr="000C21EA" w:rsidRDefault="00D074E5" w:rsidP="002F440B">
            <w:pPr>
              <w:ind w:right="-108"/>
              <w:rPr>
                <w:rFonts w:eastAsia="Times New Roman"/>
                <w:sz w:val="18"/>
                <w:szCs w:val="18"/>
                <w:lang w:eastAsia="ru-RU"/>
              </w:rPr>
            </w:pPr>
            <w:r w:rsidRPr="000C21EA">
              <w:rPr>
                <w:rFonts w:eastAsia="Times New Roman"/>
                <w:sz w:val="18"/>
                <w:szCs w:val="18"/>
                <w:lang w:eastAsia="ru-RU"/>
              </w:rPr>
              <w:t>Социальная политика</w:t>
            </w:r>
          </w:p>
        </w:tc>
        <w:tc>
          <w:tcPr>
            <w:tcW w:w="850" w:type="dxa"/>
            <w:tcBorders>
              <w:top w:val="nil"/>
              <w:left w:val="nil"/>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10,83</w:t>
            </w:r>
          </w:p>
        </w:tc>
        <w:tc>
          <w:tcPr>
            <w:tcW w:w="709" w:type="dxa"/>
            <w:tcBorders>
              <w:top w:val="nil"/>
              <w:left w:val="nil"/>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9,72</w:t>
            </w:r>
          </w:p>
        </w:tc>
        <w:tc>
          <w:tcPr>
            <w:tcW w:w="850" w:type="dxa"/>
            <w:tcBorders>
              <w:top w:val="nil"/>
              <w:left w:val="nil"/>
              <w:bottom w:val="single" w:sz="4" w:space="0" w:color="auto"/>
              <w:right w:val="single" w:sz="4" w:space="0" w:color="auto"/>
            </w:tcBorders>
            <w:shd w:val="clear" w:color="000000" w:fill="auto"/>
          </w:tcPr>
          <w:p w:rsidR="00D074E5" w:rsidRPr="000C21EA" w:rsidRDefault="00D074E5" w:rsidP="002F440B">
            <w:pPr>
              <w:ind w:firstLine="34"/>
              <w:jc w:val="right"/>
              <w:rPr>
                <w:b/>
                <w:bCs/>
                <w:sz w:val="18"/>
                <w:szCs w:val="18"/>
              </w:rPr>
            </w:pPr>
            <w:r w:rsidRPr="000C21EA">
              <w:rPr>
                <w:b/>
                <w:bCs/>
                <w:sz w:val="18"/>
                <w:szCs w:val="18"/>
              </w:rPr>
              <w:t>1,11</w:t>
            </w:r>
          </w:p>
        </w:tc>
        <w:tc>
          <w:tcPr>
            <w:tcW w:w="1134" w:type="dxa"/>
            <w:tcBorders>
              <w:top w:val="nil"/>
              <w:left w:val="nil"/>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10,66</w:t>
            </w:r>
          </w:p>
        </w:tc>
        <w:tc>
          <w:tcPr>
            <w:tcW w:w="851" w:type="dxa"/>
            <w:tcBorders>
              <w:top w:val="nil"/>
              <w:left w:val="nil"/>
              <w:bottom w:val="single" w:sz="4" w:space="0" w:color="auto"/>
              <w:right w:val="single" w:sz="4" w:space="0" w:color="auto"/>
            </w:tcBorders>
            <w:shd w:val="clear" w:color="000000" w:fill="auto"/>
          </w:tcPr>
          <w:p w:rsidR="00D074E5" w:rsidRPr="000C21EA" w:rsidRDefault="00D074E5" w:rsidP="002F440B">
            <w:pPr>
              <w:ind w:firstLine="34"/>
              <w:jc w:val="right"/>
              <w:rPr>
                <w:sz w:val="18"/>
                <w:szCs w:val="18"/>
              </w:rPr>
            </w:pPr>
            <w:r w:rsidRPr="000C21EA">
              <w:rPr>
                <w:sz w:val="18"/>
                <w:szCs w:val="18"/>
              </w:rPr>
              <w:t>9,97</w:t>
            </w:r>
          </w:p>
        </w:tc>
        <w:tc>
          <w:tcPr>
            <w:tcW w:w="992" w:type="dxa"/>
            <w:tcBorders>
              <w:top w:val="nil"/>
              <w:left w:val="nil"/>
              <w:bottom w:val="single" w:sz="4" w:space="0" w:color="auto"/>
              <w:right w:val="single" w:sz="4" w:space="0" w:color="auto"/>
            </w:tcBorders>
            <w:shd w:val="clear" w:color="000000" w:fill="auto"/>
          </w:tcPr>
          <w:p w:rsidR="00D074E5" w:rsidRPr="000C21EA" w:rsidRDefault="00D074E5" w:rsidP="002F440B">
            <w:pPr>
              <w:ind w:firstLine="34"/>
              <w:jc w:val="right"/>
              <w:rPr>
                <w:b/>
                <w:bCs/>
                <w:sz w:val="18"/>
                <w:szCs w:val="18"/>
              </w:rPr>
            </w:pPr>
            <w:r w:rsidRPr="000C21EA">
              <w:rPr>
                <w:b/>
                <w:bCs/>
                <w:sz w:val="18"/>
                <w:szCs w:val="18"/>
              </w:rPr>
              <w:t>0,69</w:t>
            </w:r>
          </w:p>
        </w:tc>
        <w:tc>
          <w:tcPr>
            <w:tcW w:w="851" w:type="dxa"/>
            <w:tcBorders>
              <w:top w:val="nil"/>
              <w:left w:val="nil"/>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11,59</w:t>
            </w:r>
          </w:p>
        </w:tc>
        <w:tc>
          <w:tcPr>
            <w:tcW w:w="850" w:type="dxa"/>
            <w:tcBorders>
              <w:top w:val="nil"/>
              <w:left w:val="nil"/>
              <w:bottom w:val="single" w:sz="4" w:space="0" w:color="auto"/>
              <w:right w:val="single" w:sz="4" w:space="0" w:color="auto"/>
            </w:tcBorders>
            <w:shd w:val="clear" w:color="000000" w:fill="auto"/>
          </w:tcPr>
          <w:p w:rsidR="00D074E5" w:rsidRPr="000C21EA" w:rsidRDefault="00D074E5" w:rsidP="002F440B">
            <w:pPr>
              <w:ind w:firstLine="34"/>
              <w:jc w:val="right"/>
              <w:rPr>
                <w:sz w:val="18"/>
                <w:szCs w:val="18"/>
              </w:rPr>
            </w:pPr>
            <w:r w:rsidRPr="000C21EA">
              <w:rPr>
                <w:sz w:val="18"/>
                <w:szCs w:val="18"/>
              </w:rPr>
              <w:t>10</w:t>
            </w:r>
          </w:p>
        </w:tc>
        <w:tc>
          <w:tcPr>
            <w:tcW w:w="992" w:type="dxa"/>
            <w:tcBorders>
              <w:top w:val="nil"/>
              <w:left w:val="nil"/>
              <w:bottom w:val="single" w:sz="4" w:space="0" w:color="auto"/>
              <w:right w:val="single" w:sz="4" w:space="0" w:color="auto"/>
            </w:tcBorders>
            <w:shd w:val="clear" w:color="000000" w:fill="auto"/>
          </w:tcPr>
          <w:p w:rsidR="00D074E5" w:rsidRPr="000C21EA" w:rsidRDefault="00D074E5" w:rsidP="002F440B">
            <w:pPr>
              <w:ind w:firstLine="34"/>
              <w:jc w:val="right"/>
              <w:rPr>
                <w:b/>
                <w:bCs/>
                <w:sz w:val="18"/>
                <w:szCs w:val="18"/>
              </w:rPr>
            </w:pPr>
            <w:r w:rsidRPr="000C21EA">
              <w:rPr>
                <w:b/>
                <w:bCs/>
                <w:sz w:val="18"/>
                <w:szCs w:val="18"/>
              </w:rPr>
              <w:t>1,59</w:t>
            </w:r>
          </w:p>
        </w:tc>
      </w:tr>
      <w:tr w:rsidR="00D074E5" w:rsidRPr="000C21EA" w:rsidTr="002F440B">
        <w:trPr>
          <w:trHeight w:val="323"/>
        </w:trPr>
        <w:tc>
          <w:tcPr>
            <w:tcW w:w="1668" w:type="dxa"/>
            <w:tcBorders>
              <w:top w:val="nil"/>
              <w:left w:val="single" w:sz="4" w:space="0" w:color="auto"/>
              <w:bottom w:val="single" w:sz="4" w:space="0" w:color="auto"/>
              <w:right w:val="single" w:sz="4" w:space="0" w:color="auto"/>
            </w:tcBorders>
            <w:shd w:val="clear" w:color="000000" w:fill="auto"/>
            <w:vAlign w:val="center"/>
            <w:hideMark/>
          </w:tcPr>
          <w:p w:rsidR="00D074E5" w:rsidRPr="000C21EA" w:rsidRDefault="00D074E5" w:rsidP="002F440B">
            <w:pPr>
              <w:ind w:right="-108"/>
              <w:rPr>
                <w:rFonts w:eastAsia="Times New Roman"/>
                <w:sz w:val="18"/>
                <w:szCs w:val="18"/>
                <w:lang w:eastAsia="ru-RU"/>
              </w:rPr>
            </w:pPr>
            <w:r w:rsidRPr="000C21EA">
              <w:rPr>
                <w:rFonts w:eastAsia="Times New Roman"/>
                <w:sz w:val="18"/>
                <w:szCs w:val="18"/>
                <w:lang w:eastAsia="ru-RU"/>
              </w:rPr>
              <w:t>Физическая культура  и спорт</w:t>
            </w:r>
          </w:p>
        </w:tc>
        <w:tc>
          <w:tcPr>
            <w:tcW w:w="850" w:type="dxa"/>
            <w:tcBorders>
              <w:top w:val="nil"/>
              <w:left w:val="nil"/>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8,2</w:t>
            </w:r>
          </w:p>
        </w:tc>
        <w:tc>
          <w:tcPr>
            <w:tcW w:w="709" w:type="dxa"/>
            <w:tcBorders>
              <w:top w:val="nil"/>
              <w:left w:val="nil"/>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5,11</w:t>
            </w:r>
          </w:p>
        </w:tc>
        <w:tc>
          <w:tcPr>
            <w:tcW w:w="850" w:type="dxa"/>
            <w:tcBorders>
              <w:top w:val="nil"/>
              <w:left w:val="nil"/>
              <w:bottom w:val="single" w:sz="4" w:space="0" w:color="auto"/>
              <w:right w:val="single" w:sz="4" w:space="0" w:color="auto"/>
            </w:tcBorders>
            <w:shd w:val="clear" w:color="000000" w:fill="auto"/>
          </w:tcPr>
          <w:p w:rsidR="00D074E5" w:rsidRPr="000C21EA" w:rsidRDefault="00D074E5" w:rsidP="002F440B">
            <w:pPr>
              <w:ind w:firstLine="34"/>
              <w:jc w:val="right"/>
              <w:rPr>
                <w:b/>
                <w:bCs/>
                <w:sz w:val="18"/>
                <w:szCs w:val="18"/>
              </w:rPr>
            </w:pPr>
            <w:r w:rsidRPr="000C21EA">
              <w:rPr>
                <w:b/>
                <w:bCs/>
                <w:sz w:val="18"/>
                <w:szCs w:val="18"/>
              </w:rPr>
              <w:t>3,09</w:t>
            </w:r>
          </w:p>
        </w:tc>
        <w:tc>
          <w:tcPr>
            <w:tcW w:w="1134" w:type="dxa"/>
            <w:tcBorders>
              <w:top w:val="nil"/>
              <w:left w:val="nil"/>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3,3</w:t>
            </w:r>
          </w:p>
        </w:tc>
        <w:tc>
          <w:tcPr>
            <w:tcW w:w="851" w:type="dxa"/>
            <w:tcBorders>
              <w:top w:val="nil"/>
              <w:left w:val="nil"/>
              <w:bottom w:val="single" w:sz="4" w:space="0" w:color="auto"/>
              <w:right w:val="single" w:sz="4" w:space="0" w:color="auto"/>
            </w:tcBorders>
            <w:shd w:val="clear" w:color="000000" w:fill="auto"/>
          </w:tcPr>
          <w:p w:rsidR="00D074E5" w:rsidRPr="000C21EA" w:rsidRDefault="00D074E5" w:rsidP="002F440B">
            <w:pPr>
              <w:ind w:firstLine="34"/>
              <w:jc w:val="right"/>
              <w:rPr>
                <w:sz w:val="18"/>
                <w:szCs w:val="18"/>
              </w:rPr>
            </w:pPr>
            <w:r w:rsidRPr="000C21EA">
              <w:rPr>
                <w:sz w:val="18"/>
                <w:szCs w:val="18"/>
              </w:rPr>
              <w:t>4,35</w:t>
            </w:r>
          </w:p>
        </w:tc>
        <w:tc>
          <w:tcPr>
            <w:tcW w:w="992" w:type="dxa"/>
            <w:tcBorders>
              <w:top w:val="nil"/>
              <w:left w:val="nil"/>
              <w:bottom w:val="single" w:sz="4" w:space="0" w:color="auto"/>
              <w:right w:val="single" w:sz="4" w:space="0" w:color="auto"/>
            </w:tcBorders>
            <w:shd w:val="clear" w:color="000000" w:fill="auto"/>
          </w:tcPr>
          <w:p w:rsidR="00D074E5" w:rsidRPr="000C21EA" w:rsidRDefault="00D074E5" w:rsidP="002F440B">
            <w:pPr>
              <w:ind w:firstLine="34"/>
              <w:jc w:val="right"/>
              <w:rPr>
                <w:b/>
                <w:bCs/>
                <w:sz w:val="18"/>
                <w:szCs w:val="18"/>
              </w:rPr>
            </w:pPr>
            <w:r w:rsidRPr="000C21EA">
              <w:rPr>
                <w:b/>
                <w:bCs/>
                <w:sz w:val="18"/>
                <w:szCs w:val="18"/>
              </w:rPr>
              <w:t>-1,05</w:t>
            </w:r>
          </w:p>
        </w:tc>
        <w:tc>
          <w:tcPr>
            <w:tcW w:w="851" w:type="dxa"/>
            <w:tcBorders>
              <w:top w:val="nil"/>
              <w:left w:val="nil"/>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3,3</w:t>
            </w:r>
          </w:p>
        </w:tc>
        <w:tc>
          <w:tcPr>
            <w:tcW w:w="850" w:type="dxa"/>
            <w:tcBorders>
              <w:top w:val="nil"/>
              <w:left w:val="nil"/>
              <w:bottom w:val="single" w:sz="4" w:space="0" w:color="auto"/>
              <w:right w:val="single" w:sz="4" w:space="0" w:color="auto"/>
            </w:tcBorders>
            <w:shd w:val="clear" w:color="000000" w:fill="auto"/>
          </w:tcPr>
          <w:p w:rsidR="00D074E5" w:rsidRPr="000C21EA" w:rsidRDefault="00D074E5" w:rsidP="002F440B">
            <w:pPr>
              <w:ind w:firstLine="34"/>
              <w:jc w:val="right"/>
              <w:rPr>
                <w:sz w:val="18"/>
                <w:szCs w:val="18"/>
              </w:rPr>
            </w:pPr>
            <w:r w:rsidRPr="000C21EA">
              <w:rPr>
                <w:sz w:val="18"/>
                <w:szCs w:val="18"/>
              </w:rPr>
              <w:t>4,5</w:t>
            </w:r>
          </w:p>
        </w:tc>
        <w:tc>
          <w:tcPr>
            <w:tcW w:w="992" w:type="dxa"/>
            <w:tcBorders>
              <w:top w:val="nil"/>
              <w:left w:val="nil"/>
              <w:bottom w:val="single" w:sz="4" w:space="0" w:color="auto"/>
              <w:right w:val="single" w:sz="4" w:space="0" w:color="auto"/>
            </w:tcBorders>
            <w:shd w:val="clear" w:color="000000" w:fill="auto"/>
          </w:tcPr>
          <w:p w:rsidR="00D074E5" w:rsidRPr="000C21EA" w:rsidRDefault="00D074E5" w:rsidP="002F440B">
            <w:pPr>
              <w:ind w:firstLine="34"/>
              <w:jc w:val="right"/>
              <w:rPr>
                <w:b/>
                <w:bCs/>
                <w:sz w:val="18"/>
                <w:szCs w:val="18"/>
              </w:rPr>
            </w:pPr>
            <w:r w:rsidRPr="000C21EA">
              <w:rPr>
                <w:b/>
                <w:bCs/>
                <w:sz w:val="18"/>
                <w:szCs w:val="18"/>
              </w:rPr>
              <w:t>-1,2</w:t>
            </w:r>
          </w:p>
        </w:tc>
      </w:tr>
      <w:tr w:rsidR="00D074E5" w:rsidRPr="000C21EA" w:rsidTr="002F440B">
        <w:trPr>
          <w:trHeight w:val="323"/>
        </w:trPr>
        <w:tc>
          <w:tcPr>
            <w:tcW w:w="1668" w:type="dxa"/>
            <w:tcBorders>
              <w:top w:val="nil"/>
              <w:left w:val="single" w:sz="4" w:space="0" w:color="auto"/>
              <w:bottom w:val="single" w:sz="4" w:space="0" w:color="auto"/>
              <w:right w:val="single" w:sz="4" w:space="0" w:color="auto"/>
            </w:tcBorders>
            <w:shd w:val="clear" w:color="000000" w:fill="auto"/>
            <w:vAlign w:val="center"/>
            <w:hideMark/>
          </w:tcPr>
          <w:p w:rsidR="00D074E5" w:rsidRPr="000C21EA" w:rsidRDefault="00D074E5" w:rsidP="002F440B">
            <w:pPr>
              <w:ind w:right="-108"/>
              <w:rPr>
                <w:rFonts w:eastAsia="Times New Roman"/>
                <w:sz w:val="18"/>
                <w:szCs w:val="18"/>
                <w:lang w:eastAsia="ru-RU"/>
              </w:rPr>
            </w:pPr>
            <w:r w:rsidRPr="000C21EA">
              <w:rPr>
                <w:rFonts w:eastAsia="Times New Roman"/>
                <w:sz w:val="18"/>
                <w:szCs w:val="18"/>
                <w:lang w:eastAsia="ru-RU"/>
              </w:rPr>
              <w:t>Средства массовой информации</w:t>
            </w:r>
          </w:p>
        </w:tc>
        <w:tc>
          <w:tcPr>
            <w:tcW w:w="850" w:type="dxa"/>
            <w:tcBorders>
              <w:top w:val="nil"/>
              <w:left w:val="nil"/>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2</w:t>
            </w:r>
          </w:p>
        </w:tc>
        <w:tc>
          <w:tcPr>
            <w:tcW w:w="709" w:type="dxa"/>
            <w:tcBorders>
              <w:top w:val="nil"/>
              <w:left w:val="nil"/>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2,1</w:t>
            </w:r>
          </w:p>
        </w:tc>
        <w:tc>
          <w:tcPr>
            <w:tcW w:w="850" w:type="dxa"/>
            <w:tcBorders>
              <w:top w:val="nil"/>
              <w:left w:val="nil"/>
              <w:bottom w:val="single" w:sz="4" w:space="0" w:color="auto"/>
              <w:right w:val="single" w:sz="4" w:space="0" w:color="auto"/>
            </w:tcBorders>
            <w:shd w:val="clear" w:color="000000" w:fill="auto"/>
          </w:tcPr>
          <w:p w:rsidR="00D074E5" w:rsidRPr="000C21EA" w:rsidRDefault="00D074E5" w:rsidP="002F440B">
            <w:pPr>
              <w:ind w:firstLine="34"/>
              <w:jc w:val="right"/>
              <w:rPr>
                <w:b/>
                <w:bCs/>
                <w:sz w:val="18"/>
                <w:szCs w:val="18"/>
              </w:rPr>
            </w:pPr>
            <w:r w:rsidRPr="000C21EA">
              <w:rPr>
                <w:b/>
                <w:bCs/>
                <w:sz w:val="18"/>
                <w:szCs w:val="18"/>
              </w:rPr>
              <w:t>-0,1</w:t>
            </w:r>
          </w:p>
        </w:tc>
        <w:tc>
          <w:tcPr>
            <w:tcW w:w="1134" w:type="dxa"/>
            <w:tcBorders>
              <w:top w:val="nil"/>
              <w:left w:val="nil"/>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2,1</w:t>
            </w:r>
          </w:p>
        </w:tc>
        <w:tc>
          <w:tcPr>
            <w:tcW w:w="851" w:type="dxa"/>
            <w:tcBorders>
              <w:top w:val="nil"/>
              <w:left w:val="nil"/>
              <w:bottom w:val="single" w:sz="4" w:space="0" w:color="auto"/>
              <w:right w:val="single" w:sz="4" w:space="0" w:color="auto"/>
            </w:tcBorders>
            <w:shd w:val="clear" w:color="000000" w:fill="auto"/>
          </w:tcPr>
          <w:p w:rsidR="00D074E5" w:rsidRPr="000C21EA" w:rsidRDefault="00D074E5" w:rsidP="002F440B">
            <w:pPr>
              <w:ind w:firstLine="34"/>
              <w:jc w:val="right"/>
              <w:rPr>
                <w:sz w:val="18"/>
                <w:szCs w:val="18"/>
              </w:rPr>
            </w:pPr>
            <w:r w:rsidRPr="000C21EA">
              <w:rPr>
                <w:sz w:val="18"/>
                <w:szCs w:val="18"/>
              </w:rPr>
              <w:t>2,1</w:t>
            </w:r>
          </w:p>
        </w:tc>
        <w:tc>
          <w:tcPr>
            <w:tcW w:w="992" w:type="dxa"/>
            <w:tcBorders>
              <w:top w:val="nil"/>
              <w:left w:val="nil"/>
              <w:bottom w:val="single" w:sz="4" w:space="0" w:color="auto"/>
              <w:right w:val="single" w:sz="4" w:space="0" w:color="auto"/>
            </w:tcBorders>
            <w:shd w:val="clear" w:color="000000" w:fill="auto"/>
          </w:tcPr>
          <w:p w:rsidR="00D074E5" w:rsidRPr="000C21EA" w:rsidRDefault="00D074E5" w:rsidP="002F440B">
            <w:pPr>
              <w:ind w:firstLine="34"/>
              <w:jc w:val="right"/>
              <w:rPr>
                <w:b/>
                <w:bCs/>
                <w:sz w:val="18"/>
                <w:szCs w:val="18"/>
              </w:rPr>
            </w:pPr>
            <w:r w:rsidRPr="000C21EA">
              <w:rPr>
                <w:b/>
                <w:bCs/>
                <w:sz w:val="18"/>
                <w:szCs w:val="18"/>
              </w:rPr>
              <w:t>0</w:t>
            </w:r>
          </w:p>
        </w:tc>
        <w:tc>
          <w:tcPr>
            <w:tcW w:w="851" w:type="dxa"/>
            <w:tcBorders>
              <w:top w:val="nil"/>
              <w:left w:val="nil"/>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2,1</w:t>
            </w:r>
          </w:p>
        </w:tc>
        <w:tc>
          <w:tcPr>
            <w:tcW w:w="850" w:type="dxa"/>
            <w:tcBorders>
              <w:top w:val="nil"/>
              <w:left w:val="nil"/>
              <w:bottom w:val="single" w:sz="4" w:space="0" w:color="auto"/>
              <w:right w:val="single" w:sz="4" w:space="0" w:color="auto"/>
            </w:tcBorders>
            <w:shd w:val="clear" w:color="000000" w:fill="auto"/>
          </w:tcPr>
          <w:p w:rsidR="00D074E5" w:rsidRPr="000C21EA" w:rsidRDefault="00D074E5" w:rsidP="002F440B">
            <w:pPr>
              <w:ind w:firstLine="34"/>
              <w:jc w:val="right"/>
              <w:rPr>
                <w:sz w:val="18"/>
                <w:szCs w:val="18"/>
              </w:rPr>
            </w:pPr>
            <w:r w:rsidRPr="000C21EA">
              <w:rPr>
                <w:sz w:val="18"/>
                <w:szCs w:val="18"/>
              </w:rPr>
              <w:t>2,1</w:t>
            </w:r>
          </w:p>
        </w:tc>
        <w:tc>
          <w:tcPr>
            <w:tcW w:w="992" w:type="dxa"/>
            <w:tcBorders>
              <w:top w:val="nil"/>
              <w:left w:val="nil"/>
              <w:bottom w:val="single" w:sz="4" w:space="0" w:color="auto"/>
              <w:right w:val="single" w:sz="4" w:space="0" w:color="auto"/>
            </w:tcBorders>
            <w:shd w:val="clear" w:color="000000" w:fill="auto"/>
          </w:tcPr>
          <w:p w:rsidR="00D074E5" w:rsidRPr="000C21EA" w:rsidRDefault="00D074E5" w:rsidP="002F440B">
            <w:pPr>
              <w:ind w:firstLine="34"/>
              <w:jc w:val="right"/>
              <w:rPr>
                <w:b/>
                <w:bCs/>
                <w:sz w:val="18"/>
                <w:szCs w:val="18"/>
              </w:rPr>
            </w:pPr>
            <w:r w:rsidRPr="000C21EA">
              <w:rPr>
                <w:b/>
                <w:bCs/>
                <w:sz w:val="18"/>
                <w:szCs w:val="18"/>
              </w:rPr>
              <w:t>0</w:t>
            </w:r>
          </w:p>
        </w:tc>
      </w:tr>
      <w:tr w:rsidR="00D074E5" w:rsidRPr="000C21EA" w:rsidTr="002F440B">
        <w:trPr>
          <w:trHeight w:val="638"/>
        </w:trPr>
        <w:tc>
          <w:tcPr>
            <w:tcW w:w="1668" w:type="dxa"/>
            <w:tcBorders>
              <w:top w:val="nil"/>
              <w:left w:val="single" w:sz="4" w:space="0" w:color="auto"/>
              <w:bottom w:val="single" w:sz="4" w:space="0" w:color="auto"/>
              <w:right w:val="single" w:sz="4" w:space="0" w:color="auto"/>
            </w:tcBorders>
            <w:shd w:val="clear" w:color="000000" w:fill="auto"/>
            <w:vAlign w:val="center"/>
            <w:hideMark/>
          </w:tcPr>
          <w:p w:rsidR="00D074E5" w:rsidRPr="000C21EA" w:rsidRDefault="00D074E5" w:rsidP="002F440B">
            <w:pPr>
              <w:ind w:right="-108"/>
              <w:rPr>
                <w:rFonts w:eastAsia="Times New Roman"/>
                <w:sz w:val="18"/>
                <w:szCs w:val="18"/>
                <w:lang w:eastAsia="ru-RU"/>
              </w:rPr>
            </w:pPr>
            <w:r w:rsidRPr="000C21EA">
              <w:rPr>
                <w:rFonts w:eastAsia="Times New Roman"/>
                <w:sz w:val="18"/>
                <w:szCs w:val="18"/>
                <w:lang w:eastAsia="ru-RU"/>
              </w:rPr>
              <w:t>Обслуживание государственного и муниципального долга</w:t>
            </w:r>
          </w:p>
        </w:tc>
        <w:tc>
          <w:tcPr>
            <w:tcW w:w="850" w:type="dxa"/>
            <w:tcBorders>
              <w:top w:val="nil"/>
              <w:left w:val="nil"/>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1,5</w:t>
            </w:r>
          </w:p>
        </w:tc>
        <w:tc>
          <w:tcPr>
            <w:tcW w:w="709" w:type="dxa"/>
            <w:tcBorders>
              <w:top w:val="nil"/>
              <w:left w:val="nil"/>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0,91</w:t>
            </w:r>
          </w:p>
        </w:tc>
        <w:tc>
          <w:tcPr>
            <w:tcW w:w="850" w:type="dxa"/>
            <w:tcBorders>
              <w:top w:val="nil"/>
              <w:left w:val="nil"/>
              <w:bottom w:val="single" w:sz="4" w:space="0" w:color="auto"/>
              <w:right w:val="single" w:sz="4" w:space="0" w:color="auto"/>
            </w:tcBorders>
            <w:shd w:val="clear" w:color="000000" w:fill="auto"/>
          </w:tcPr>
          <w:p w:rsidR="00D074E5" w:rsidRPr="000C21EA" w:rsidRDefault="00D074E5" w:rsidP="002F440B">
            <w:pPr>
              <w:ind w:firstLine="34"/>
              <w:jc w:val="right"/>
              <w:rPr>
                <w:b/>
                <w:bCs/>
                <w:sz w:val="18"/>
                <w:szCs w:val="18"/>
              </w:rPr>
            </w:pPr>
            <w:r w:rsidRPr="000C21EA">
              <w:rPr>
                <w:b/>
                <w:bCs/>
                <w:sz w:val="18"/>
                <w:szCs w:val="18"/>
              </w:rPr>
              <w:t>0,59</w:t>
            </w:r>
          </w:p>
        </w:tc>
        <w:tc>
          <w:tcPr>
            <w:tcW w:w="1134" w:type="dxa"/>
            <w:tcBorders>
              <w:top w:val="nil"/>
              <w:left w:val="nil"/>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1,6</w:t>
            </w:r>
          </w:p>
        </w:tc>
        <w:tc>
          <w:tcPr>
            <w:tcW w:w="851" w:type="dxa"/>
            <w:tcBorders>
              <w:top w:val="nil"/>
              <w:left w:val="nil"/>
              <w:bottom w:val="single" w:sz="4" w:space="0" w:color="auto"/>
              <w:right w:val="single" w:sz="4" w:space="0" w:color="auto"/>
            </w:tcBorders>
            <w:shd w:val="clear" w:color="000000" w:fill="auto"/>
          </w:tcPr>
          <w:p w:rsidR="00D074E5" w:rsidRPr="000C21EA" w:rsidRDefault="00D074E5" w:rsidP="002F440B">
            <w:pPr>
              <w:ind w:firstLine="34"/>
              <w:jc w:val="right"/>
              <w:rPr>
                <w:sz w:val="18"/>
                <w:szCs w:val="18"/>
              </w:rPr>
            </w:pPr>
            <w:r w:rsidRPr="000C21EA">
              <w:rPr>
                <w:sz w:val="18"/>
                <w:szCs w:val="18"/>
              </w:rPr>
              <w:t>0,91</w:t>
            </w:r>
          </w:p>
        </w:tc>
        <w:tc>
          <w:tcPr>
            <w:tcW w:w="992" w:type="dxa"/>
            <w:tcBorders>
              <w:top w:val="nil"/>
              <w:left w:val="nil"/>
              <w:bottom w:val="single" w:sz="4" w:space="0" w:color="auto"/>
              <w:right w:val="single" w:sz="4" w:space="0" w:color="auto"/>
            </w:tcBorders>
            <w:shd w:val="clear" w:color="000000" w:fill="auto"/>
          </w:tcPr>
          <w:p w:rsidR="00D074E5" w:rsidRPr="000C21EA" w:rsidRDefault="00D074E5" w:rsidP="002F440B">
            <w:pPr>
              <w:ind w:firstLine="34"/>
              <w:jc w:val="right"/>
              <w:rPr>
                <w:b/>
                <w:bCs/>
                <w:sz w:val="18"/>
                <w:szCs w:val="18"/>
              </w:rPr>
            </w:pPr>
            <w:r w:rsidRPr="000C21EA">
              <w:rPr>
                <w:b/>
                <w:bCs/>
                <w:sz w:val="18"/>
                <w:szCs w:val="18"/>
              </w:rPr>
              <w:t>0,69</w:t>
            </w:r>
          </w:p>
        </w:tc>
        <w:tc>
          <w:tcPr>
            <w:tcW w:w="851" w:type="dxa"/>
            <w:tcBorders>
              <w:top w:val="nil"/>
              <w:left w:val="nil"/>
              <w:bottom w:val="single" w:sz="4" w:space="0" w:color="auto"/>
              <w:right w:val="single" w:sz="4" w:space="0" w:color="auto"/>
            </w:tcBorders>
            <w:shd w:val="clear" w:color="auto" w:fill="auto"/>
            <w:noWrap/>
          </w:tcPr>
          <w:p w:rsidR="00D074E5" w:rsidRPr="000C21EA" w:rsidRDefault="00D074E5" w:rsidP="002F440B">
            <w:pPr>
              <w:ind w:firstLine="34"/>
              <w:jc w:val="right"/>
              <w:rPr>
                <w:sz w:val="18"/>
                <w:szCs w:val="18"/>
              </w:rPr>
            </w:pPr>
            <w:r w:rsidRPr="000C21EA">
              <w:rPr>
                <w:sz w:val="18"/>
                <w:szCs w:val="18"/>
              </w:rPr>
              <w:t>1,7</w:t>
            </w:r>
          </w:p>
        </w:tc>
        <w:tc>
          <w:tcPr>
            <w:tcW w:w="850" w:type="dxa"/>
            <w:tcBorders>
              <w:top w:val="nil"/>
              <w:left w:val="nil"/>
              <w:bottom w:val="single" w:sz="4" w:space="0" w:color="auto"/>
              <w:right w:val="single" w:sz="4" w:space="0" w:color="auto"/>
            </w:tcBorders>
            <w:shd w:val="clear" w:color="000000" w:fill="auto"/>
          </w:tcPr>
          <w:p w:rsidR="00D074E5" w:rsidRPr="000C21EA" w:rsidRDefault="00D074E5" w:rsidP="002F440B">
            <w:pPr>
              <w:ind w:firstLine="34"/>
              <w:jc w:val="right"/>
              <w:rPr>
                <w:sz w:val="18"/>
                <w:szCs w:val="18"/>
              </w:rPr>
            </w:pPr>
            <w:r w:rsidRPr="000C21EA">
              <w:rPr>
                <w:sz w:val="18"/>
                <w:szCs w:val="18"/>
              </w:rPr>
              <w:t>1</w:t>
            </w:r>
          </w:p>
        </w:tc>
        <w:tc>
          <w:tcPr>
            <w:tcW w:w="992" w:type="dxa"/>
            <w:tcBorders>
              <w:top w:val="nil"/>
              <w:left w:val="nil"/>
              <w:bottom w:val="single" w:sz="4" w:space="0" w:color="auto"/>
              <w:right w:val="single" w:sz="4" w:space="0" w:color="auto"/>
            </w:tcBorders>
            <w:shd w:val="clear" w:color="000000" w:fill="auto"/>
          </w:tcPr>
          <w:p w:rsidR="00D074E5" w:rsidRPr="000C21EA" w:rsidRDefault="00D074E5" w:rsidP="002F440B">
            <w:pPr>
              <w:ind w:firstLine="34"/>
              <w:jc w:val="right"/>
              <w:rPr>
                <w:b/>
                <w:bCs/>
                <w:sz w:val="18"/>
                <w:szCs w:val="18"/>
              </w:rPr>
            </w:pPr>
            <w:r w:rsidRPr="000C21EA">
              <w:rPr>
                <w:b/>
                <w:bCs/>
                <w:sz w:val="18"/>
                <w:szCs w:val="18"/>
              </w:rPr>
              <w:t>0,7</w:t>
            </w:r>
          </w:p>
        </w:tc>
      </w:tr>
    </w:tbl>
    <w:p w:rsidR="00D074E5" w:rsidRDefault="00D074E5" w:rsidP="00D074E5">
      <w:pPr>
        <w:widowControl w:val="0"/>
        <w:autoSpaceDE w:val="0"/>
        <w:autoSpaceDN w:val="0"/>
        <w:adjustRightInd w:val="0"/>
        <w:jc w:val="both"/>
        <w:rPr>
          <w:bCs/>
          <w:spacing w:val="3"/>
        </w:rPr>
      </w:pPr>
    </w:p>
    <w:p w:rsidR="00D074E5" w:rsidRPr="000C21EA" w:rsidRDefault="00D074E5" w:rsidP="00D074E5">
      <w:pPr>
        <w:rPr>
          <w:rFonts w:eastAsia="Times New Roman"/>
          <w:lang w:eastAsia="ru-RU"/>
        </w:rPr>
      </w:pPr>
      <w:r w:rsidRPr="000C21EA">
        <w:rPr>
          <w:rFonts w:eastAsia="Times New Roman"/>
          <w:lang w:eastAsia="ru-RU"/>
        </w:rPr>
        <w:t>Сравнительный анализ динамики основных показателей бюджета, сложившихся за 2010-2013 годы и ожидаемых  за 2014 год, представлен в таблице.</w:t>
      </w:r>
    </w:p>
    <w:p w:rsidR="00D074E5" w:rsidRPr="000C21EA" w:rsidRDefault="00D074E5" w:rsidP="00D074E5">
      <w:pPr>
        <w:ind w:left="709"/>
        <w:jc w:val="center"/>
        <w:rPr>
          <w:rFonts w:eastAsia="Times New Roman"/>
          <w:bCs/>
          <w:lang w:eastAsia="ru-RU"/>
        </w:rPr>
      </w:pPr>
      <w:r w:rsidRPr="000C21EA">
        <w:rPr>
          <w:rFonts w:eastAsia="Times New Roman"/>
          <w:bCs/>
          <w:lang w:eastAsia="ru-RU"/>
        </w:rPr>
        <w:lastRenderedPageBreak/>
        <w:t xml:space="preserve">                       </w:t>
      </w:r>
      <w:r>
        <w:rPr>
          <w:rFonts w:eastAsia="Times New Roman"/>
          <w:bCs/>
          <w:lang w:eastAsia="ru-RU"/>
        </w:rPr>
        <w:t xml:space="preserve">                                         </w:t>
      </w:r>
      <w:r w:rsidRPr="000C21EA">
        <w:rPr>
          <w:rFonts w:eastAsia="Times New Roman"/>
          <w:bCs/>
          <w:lang w:eastAsia="ru-RU"/>
        </w:rPr>
        <w:t xml:space="preserve">    (тыс.руб.)</w:t>
      </w:r>
    </w:p>
    <w:tbl>
      <w:tblPr>
        <w:tblW w:w="823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562"/>
        <w:gridCol w:w="992"/>
        <w:gridCol w:w="1134"/>
        <w:gridCol w:w="1134"/>
        <w:gridCol w:w="1134"/>
        <w:gridCol w:w="1276"/>
      </w:tblGrid>
      <w:tr w:rsidR="00D074E5" w:rsidRPr="000C21EA" w:rsidTr="002F440B">
        <w:trPr>
          <w:trHeight w:val="524"/>
          <w:tblCellSpacing w:w="0" w:type="dxa"/>
        </w:trPr>
        <w:tc>
          <w:tcPr>
            <w:tcW w:w="2562" w:type="dxa"/>
            <w:vAlign w:val="center"/>
            <w:hideMark/>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Показатели</w:t>
            </w:r>
          </w:p>
        </w:tc>
        <w:tc>
          <w:tcPr>
            <w:tcW w:w="992" w:type="dxa"/>
            <w:vAlign w:val="center"/>
            <w:hideMark/>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 xml:space="preserve">2010 </w:t>
            </w:r>
          </w:p>
        </w:tc>
        <w:tc>
          <w:tcPr>
            <w:tcW w:w="1134" w:type="dxa"/>
            <w:vAlign w:val="center"/>
            <w:hideMark/>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2011</w:t>
            </w:r>
          </w:p>
        </w:tc>
        <w:tc>
          <w:tcPr>
            <w:tcW w:w="1134" w:type="dxa"/>
            <w:vAlign w:val="center"/>
            <w:hideMark/>
          </w:tcPr>
          <w:p w:rsidR="00D074E5" w:rsidRPr="000C21EA" w:rsidRDefault="00D074E5" w:rsidP="002F440B">
            <w:pPr>
              <w:jc w:val="center"/>
              <w:rPr>
                <w:rFonts w:eastAsia="Times New Roman"/>
                <w:sz w:val="20"/>
                <w:szCs w:val="20"/>
                <w:lang w:eastAsia="ru-RU"/>
              </w:rPr>
            </w:pPr>
          </w:p>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2012</w:t>
            </w:r>
          </w:p>
          <w:p w:rsidR="00D074E5" w:rsidRPr="000C21EA" w:rsidRDefault="00D074E5" w:rsidP="002F440B">
            <w:pPr>
              <w:jc w:val="center"/>
              <w:rPr>
                <w:rFonts w:eastAsia="Times New Roman"/>
                <w:sz w:val="20"/>
                <w:szCs w:val="20"/>
                <w:lang w:eastAsia="ru-RU"/>
              </w:rPr>
            </w:pPr>
          </w:p>
        </w:tc>
        <w:tc>
          <w:tcPr>
            <w:tcW w:w="1134" w:type="dxa"/>
            <w:vAlign w:val="center"/>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2013</w:t>
            </w:r>
          </w:p>
        </w:tc>
        <w:tc>
          <w:tcPr>
            <w:tcW w:w="1276" w:type="dxa"/>
            <w:vAlign w:val="center"/>
            <w:hideMark/>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2014</w:t>
            </w:r>
          </w:p>
        </w:tc>
      </w:tr>
      <w:tr w:rsidR="00D074E5" w:rsidRPr="000C21EA" w:rsidTr="002F440B">
        <w:trPr>
          <w:tblCellSpacing w:w="0" w:type="dxa"/>
        </w:trPr>
        <w:tc>
          <w:tcPr>
            <w:tcW w:w="2562" w:type="dxa"/>
            <w:vAlign w:val="center"/>
            <w:hideMark/>
          </w:tcPr>
          <w:p w:rsidR="00D074E5" w:rsidRPr="000C21EA" w:rsidRDefault="00D074E5" w:rsidP="002F440B">
            <w:pPr>
              <w:rPr>
                <w:rFonts w:eastAsia="Times New Roman"/>
                <w:sz w:val="20"/>
                <w:szCs w:val="20"/>
                <w:lang w:eastAsia="ru-RU"/>
              </w:rPr>
            </w:pPr>
            <w:r w:rsidRPr="000C21EA">
              <w:rPr>
                <w:rFonts w:eastAsia="Times New Roman"/>
                <w:sz w:val="20"/>
                <w:szCs w:val="20"/>
                <w:lang w:eastAsia="ru-RU"/>
              </w:rPr>
              <w:t> Доходы:</w:t>
            </w:r>
          </w:p>
          <w:p w:rsidR="00D074E5" w:rsidRPr="000C21EA" w:rsidRDefault="00D074E5" w:rsidP="002F440B">
            <w:pPr>
              <w:rPr>
                <w:rFonts w:eastAsia="Times New Roman"/>
                <w:sz w:val="20"/>
                <w:szCs w:val="20"/>
                <w:lang w:eastAsia="ru-RU"/>
              </w:rPr>
            </w:pPr>
            <w:r w:rsidRPr="000C21EA">
              <w:rPr>
                <w:rFonts w:eastAsia="Times New Roman"/>
                <w:sz w:val="20"/>
                <w:szCs w:val="20"/>
                <w:lang w:eastAsia="ru-RU"/>
              </w:rPr>
              <w:t>утверждено</w:t>
            </w:r>
          </w:p>
        </w:tc>
        <w:tc>
          <w:tcPr>
            <w:tcW w:w="992" w:type="dxa"/>
            <w:vAlign w:val="center"/>
            <w:hideMark/>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560253,9</w:t>
            </w:r>
          </w:p>
        </w:tc>
        <w:tc>
          <w:tcPr>
            <w:tcW w:w="1134" w:type="dxa"/>
            <w:vAlign w:val="center"/>
            <w:hideMark/>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664056</w:t>
            </w:r>
          </w:p>
        </w:tc>
        <w:tc>
          <w:tcPr>
            <w:tcW w:w="1134" w:type="dxa"/>
            <w:vAlign w:val="center"/>
            <w:hideMark/>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671331,656</w:t>
            </w:r>
          </w:p>
        </w:tc>
        <w:tc>
          <w:tcPr>
            <w:tcW w:w="1134" w:type="dxa"/>
            <w:vAlign w:val="center"/>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794818</w:t>
            </w:r>
          </w:p>
        </w:tc>
        <w:tc>
          <w:tcPr>
            <w:tcW w:w="1276" w:type="dxa"/>
            <w:vAlign w:val="center"/>
            <w:hideMark/>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778001</w:t>
            </w:r>
          </w:p>
        </w:tc>
      </w:tr>
      <w:tr w:rsidR="00D074E5" w:rsidRPr="000C21EA" w:rsidTr="002F440B">
        <w:trPr>
          <w:tblCellSpacing w:w="0" w:type="dxa"/>
        </w:trPr>
        <w:tc>
          <w:tcPr>
            <w:tcW w:w="2562" w:type="dxa"/>
            <w:vAlign w:val="center"/>
            <w:hideMark/>
          </w:tcPr>
          <w:p w:rsidR="00D074E5" w:rsidRPr="000C21EA" w:rsidRDefault="00D074E5" w:rsidP="002F440B">
            <w:pPr>
              <w:rPr>
                <w:rFonts w:eastAsia="Times New Roman"/>
                <w:sz w:val="20"/>
                <w:szCs w:val="20"/>
                <w:lang w:eastAsia="ru-RU"/>
              </w:rPr>
            </w:pPr>
            <w:r w:rsidRPr="000C21EA">
              <w:rPr>
                <w:rFonts w:eastAsia="Times New Roman"/>
                <w:sz w:val="20"/>
                <w:szCs w:val="20"/>
                <w:lang w:eastAsia="ru-RU"/>
              </w:rPr>
              <w:t>исполнено</w:t>
            </w:r>
          </w:p>
        </w:tc>
        <w:tc>
          <w:tcPr>
            <w:tcW w:w="992" w:type="dxa"/>
            <w:vAlign w:val="center"/>
            <w:hideMark/>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569476,3</w:t>
            </w:r>
          </w:p>
          <w:p w:rsidR="00D074E5" w:rsidRPr="000C21EA" w:rsidRDefault="00D074E5" w:rsidP="002F440B">
            <w:pPr>
              <w:jc w:val="center"/>
              <w:rPr>
                <w:rFonts w:eastAsia="Times New Roman"/>
                <w:sz w:val="20"/>
                <w:szCs w:val="20"/>
                <w:lang w:eastAsia="ru-RU"/>
              </w:rPr>
            </w:pPr>
          </w:p>
        </w:tc>
        <w:tc>
          <w:tcPr>
            <w:tcW w:w="1134" w:type="dxa"/>
            <w:vAlign w:val="center"/>
            <w:hideMark/>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629613</w:t>
            </w:r>
          </w:p>
        </w:tc>
        <w:tc>
          <w:tcPr>
            <w:tcW w:w="1134" w:type="dxa"/>
            <w:vAlign w:val="center"/>
            <w:hideMark/>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637561,769</w:t>
            </w:r>
          </w:p>
        </w:tc>
        <w:tc>
          <w:tcPr>
            <w:tcW w:w="1134" w:type="dxa"/>
            <w:vAlign w:val="center"/>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752652</w:t>
            </w:r>
          </w:p>
        </w:tc>
        <w:tc>
          <w:tcPr>
            <w:tcW w:w="1276" w:type="dxa"/>
            <w:vAlign w:val="center"/>
            <w:hideMark/>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Ожидаемое 765967</w:t>
            </w:r>
          </w:p>
        </w:tc>
      </w:tr>
      <w:tr w:rsidR="00D074E5" w:rsidRPr="000C21EA" w:rsidTr="002F440B">
        <w:trPr>
          <w:tblCellSpacing w:w="0" w:type="dxa"/>
        </w:trPr>
        <w:tc>
          <w:tcPr>
            <w:tcW w:w="2562" w:type="dxa"/>
            <w:vAlign w:val="center"/>
            <w:hideMark/>
          </w:tcPr>
          <w:p w:rsidR="00D074E5" w:rsidRPr="000C21EA" w:rsidRDefault="00D074E5" w:rsidP="002F440B">
            <w:pPr>
              <w:rPr>
                <w:rFonts w:eastAsia="Times New Roman"/>
                <w:sz w:val="20"/>
                <w:szCs w:val="20"/>
                <w:lang w:eastAsia="ru-RU"/>
              </w:rPr>
            </w:pPr>
            <w:r w:rsidRPr="000C21EA">
              <w:rPr>
                <w:rFonts w:eastAsia="Times New Roman"/>
                <w:sz w:val="20"/>
                <w:szCs w:val="20"/>
                <w:lang w:eastAsia="ru-RU"/>
              </w:rPr>
              <w:t>% исполнения</w:t>
            </w:r>
          </w:p>
        </w:tc>
        <w:tc>
          <w:tcPr>
            <w:tcW w:w="992" w:type="dxa"/>
            <w:vAlign w:val="center"/>
            <w:hideMark/>
          </w:tcPr>
          <w:p w:rsidR="00D074E5" w:rsidRPr="000C21EA" w:rsidRDefault="00D074E5" w:rsidP="002F440B">
            <w:pPr>
              <w:jc w:val="center"/>
              <w:rPr>
                <w:rFonts w:eastAsia="Times New Roman"/>
                <w:sz w:val="20"/>
                <w:szCs w:val="20"/>
                <w:lang w:eastAsia="ru-RU"/>
              </w:rPr>
            </w:pPr>
          </w:p>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101,6</w:t>
            </w:r>
          </w:p>
          <w:p w:rsidR="00D074E5" w:rsidRPr="000C21EA" w:rsidRDefault="00D074E5" w:rsidP="002F440B">
            <w:pPr>
              <w:jc w:val="center"/>
              <w:rPr>
                <w:rFonts w:eastAsia="Times New Roman"/>
                <w:sz w:val="20"/>
                <w:szCs w:val="20"/>
                <w:lang w:eastAsia="ru-RU"/>
              </w:rPr>
            </w:pPr>
          </w:p>
        </w:tc>
        <w:tc>
          <w:tcPr>
            <w:tcW w:w="1134" w:type="dxa"/>
            <w:vAlign w:val="center"/>
            <w:hideMark/>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94,8</w:t>
            </w:r>
          </w:p>
        </w:tc>
        <w:tc>
          <w:tcPr>
            <w:tcW w:w="1134" w:type="dxa"/>
            <w:vAlign w:val="center"/>
            <w:hideMark/>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94,9</w:t>
            </w:r>
          </w:p>
        </w:tc>
        <w:tc>
          <w:tcPr>
            <w:tcW w:w="1134" w:type="dxa"/>
            <w:vAlign w:val="center"/>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94,7</w:t>
            </w:r>
          </w:p>
        </w:tc>
        <w:tc>
          <w:tcPr>
            <w:tcW w:w="1276" w:type="dxa"/>
            <w:vAlign w:val="center"/>
            <w:hideMark/>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98,4</w:t>
            </w:r>
          </w:p>
        </w:tc>
      </w:tr>
      <w:tr w:rsidR="00D074E5" w:rsidRPr="000C21EA" w:rsidTr="002F440B">
        <w:trPr>
          <w:tblCellSpacing w:w="0" w:type="dxa"/>
        </w:trPr>
        <w:tc>
          <w:tcPr>
            <w:tcW w:w="2562" w:type="dxa"/>
            <w:vAlign w:val="center"/>
            <w:hideMark/>
          </w:tcPr>
          <w:p w:rsidR="00D074E5" w:rsidRPr="000C21EA" w:rsidRDefault="00D074E5" w:rsidP="002F440B">
            <w:pPr>
              <w:rPr>
                <w:rFonts w:eastAsia="Times New Roman"/>
                <w:sz w:val="20"/>
                <w:szCs w:val="20"/>
                <w:lang w:eastAsia="ru-RU"/>
              </w:rPr>
            </w:pPr>
            <w:r w:rsidRPr="000C21EA">
              <w:rPr>
                <w:rFonts w:eastAsia="Times New Roman"/>
                <w:sz w:val="20"/>
                <w:szCs w:val="20"/>
                <w:lang w:eastAsia="ru-RU"/>
              </w:rPr>
              <w:t>Расходы:</w:t>
            </w:r>
          </w:p>
          <w:p w:rsidR="00D074E5" w:rsidRPr="000C21EA" w:rsidRDefault="00D074E5" w:rsidP="002F440B">
            <w:pPr>
              <w:rPr>
                <w:rFonts w:eastAsia="Times New Roman"/>
                <w:sz w:val="20"/>
                <w:szCs w:val="20"/>
                <w:lang w:eastAsia="ru-RU"/>
              </w:rPr>
            </w:pPr>
            <w:r w:rsidRPr="000C21EA">
              <w:rPr>
                <w:rFonts w:eastAsia="Times New Roman"/>
                <w:sz w:val="20"/>
                <w:szCs w:val="20"/>
                <w:lang w:eastAsia="ru-RU"/>
              </w:rPr>
              <w:t>утверждено</w:t>
            </w:r>
          </w:p>
        </w:tc>
        <w:tc>
          <w:tcPr>
            <w:tcW w:w="992" w:type="dxa"/>
            <w:vAlign w:val="center"/>
            <w:hideMark/>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582036</w:t>
            </w:r>
          </w:p>
        </w:tc>
        <w:tc>
          <w:tcPr>
            <w:tcW w:w="1134" w:type="dxa"/>
            <w:vAlign w:val="center"/>
            <w:hideMark/>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690363</w:t>
            </w:r>
          </w:p>
        </w:tc>
        <w:tc>
          <w:tcPr>
            <w:tcW w:w="1134" w:type="dxa"/>
            <w:vAlign w:val="center"/>
            <w:hideMark/>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691728,656</w:t>
            </w:r>
          </w:p>
        </w:tc>
        <w:tc>
          <w:tcPr>
            <w:tcW w:w="1134" w:type="dxa"/>
            <w:vAlign w:val="center"/>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816725</w:t>
            </w:r>
          </w:p>
        </w:tc>
        <w:tc>
          <w:tcPr>
            <w:tcW w:w="1276" w:type="dxa"/>
            <w:vAlign w:val="center"/>
            <w:hideMark/>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822887</w:t>
            </w:r>
          </w:p>
        </w:tc>
      </w:tr>
      <w:tr w:rsidR="00D074E5" w:rsidRPr="000C21EA" w:rsidTr="002F440B">
        <w:trPr>
          <w:tblCellSpacing w:w="0" w:type="dxa"/>
        </w:trPr>
        <w:tc>
          <w:tcPr>
            <w:tcW w:w="2562" w:type="dxa"/>
            <w:vAlign w:val="center"/>
            <w:hideMark/>
          </w:tcPr>
          <w:p w:rsidR="00D074E5" w:rsidRPr="000C21EA" w:rsidRDefault="00D074E5" w:rsidP="002F440B">
            <w:pPr>
              <w:rPr>
                <w:rFonts w:eastAsia="Times New Roman"/>
                <w:sz w:val="20"/>
                <w:szCs w:val="20"/>
                <w:lang w:eastAsia="ru-RU"/>
              </w:rPr>
            </w:pPr>
            <w:r w:rsidRPr="000C21EA">
              <w:rPr>
                <w:rFonts w:eastAsia="Times New Roman"/>
                <w:sz w:val="20"/>
                <w:szCs w:val="20"/>
                <w:lang w:eastAsia="ru-RU"/>
              </w:rPr>
              <w:t>исполнено</w:t>
            </w:r>
          </w:p>
        </w:tc>
        <w:tc>
          <w:tcPr>
            <w:tcW w:w="992" w:type="dxa"/>
            <w:vAlign w:val="center"/>
            <w:hideMark/>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572414</w:t>
            </w:r>
          </w:p>
        </w:tc>
        <w:tc>
          <w:tcPr>
            <w:tcW w:w="1134" w:type="dxa"/>
            <w:vAlign w:val="center"/>
            <w:hideMark/>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633162</w:t>
            </w:r>
          </w:p>
        </w:tc>
        <w:tc>
          <w:tcPr>
            <w:tcW w:w="1134" w:type="dxa"/>
            <w:vAlign w:val="center"/>
            <w:hideMark/>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630496,851</w:t>
            </w:r>
          </w:p>
        </w:tc>
        <w:tc>
          <w:tcPr>
            <w:tcW w:w="1134" w:type="dxa"/>
            <w:vAlign w:val="center"/>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744834</w:t>
            </w:r>
          </w:p>
        </w:tc>
        <w:tc>
          <w:tcPr>
            <w:tcW w:w="1276" w:type="dxa"/>
            <w:vAlign w:val="center"/>
            <w:hideMark/>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Ожидаемое 805335</w:t>
            </w:r>
          </w:p>
        </w:tc>
      </w:tr>
      <w:tr w:rsidR="00D074E5" w:rsidRPr="000C21EA" w:rsidTr="002F440B">
        <w:trPr>
          <w:tblCellSpacing w:w="0" w:type="dxa"/>
        </w:trPr>
        <w:tc>
          <w:tcPr>
            <w:tcW w:w="2562" w:type="dxa"/>
            <w:vAlign w:val="center"/>
            <w:hideMark/>
          </w:tcPr>
          <w:p w:rsidR="00D074E5" w:rsidRPr="000C21EA" w:rsidRDefault="00D074E5" w:rsidP="002F440B">
            <w:pPr>
              <w:rPr>
                <w:rFonts w:eastAsia="Times New Roman"/>
                <w:sz w:val="20"/>
                <w:szCs w:val="20"/>
                <w:lang w:eastAsia="ru-RU"/>
              </w:rPr>
            </w:pPr>
            <w:r w:rsidRPr="000C21EA">
              <w:rPr>
                <w:rFonts w:eastAsia="Times New Roman"/>
                <w:sz w:val="20"/>
                <w:szCs w:val="20"/>
                <w:lang w:eastAsia="ru-RU"/>
              </w:rPr>
              <w:t>% исполнения</w:t>
            </w:r>
          </w:p>
        </w:tc>
        <w:tc>
          <w:tcPr>
            <w:tcW w:w="992" w:type="dxa"/>
            <w:vAlign w:val="center"/>
            <w:hideMark/>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98,3</w:t>
            </w:r>
          </w:p>
          <w:p w:rsidR="00D074E5" w:rsidRPr="000C21EA" w:rsidRDefault="00D074E5" w:rsidP="002F440B">
            <w:pPr>
              <w:jc w:val="center"/>
              <w:rPr>
                <w:rFonts w:eastAsia="Times New Roman"/>
                <w:sz w:val="20"/>
                <w:szCs w:val="20"/>
                <w:lang w:eastAsia="ru-RU"/>
              </w:rPr>
            </w:pPr>
          </w:p>
        </w:tc>
        <w:tc>
          <w:tcPr>
            <w:tcW w:w="1134" w:type="dxa"/>
            <w:vAlign w:val="center"/>
            <w:hideMark/>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91,7</w:t>
            </w:r>
          </w:p>
        </w:tc>
        <w:tc>
          <w:tcPr>
            <w:tcW w:w="1134" w:type="dxa"/>
            <w:vAlign w:val="center"/>
            <w:hideMark/>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91,1</w:t>
            </w:r>
          </w:p>
        </w:tc>
        <w:tc>
          <w:tcPr>
            <w:tcW w:w="1134" w:type="dxa"/>
            <w:vAlign w:val="center"/>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91,2</w:t>
            </w:r>
          </w:p>
        </w:tc>
        <w:tc>
          <w:tcPr>
            <w:tcW w:w="1276" w:type="dxa"/>
            <w:vAlign w:val="center"/>
            <w:hideMark/>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97,9</w:t>
            </w:r>
          </w:p>
        </w:tc>
      </w:tr>
      <w:tr w:rsidR="00D074E5" w:rsidRPr="000C21EA" w:rsidTr="002F440B">
        <w:trPr>
          <w:tblCellSpacing w:w="0" w:type="dxa"/>
        </w:trPr>
        <w:tc>
          <w:tcPr>
            <w:tcW w:w="2562" w:type="dxa"/>
            <w:vAlign w:val="center"/>
            <w:hideMark/>
          </w:tcPr>
          <w:p w:rsidR="00D074E5" w:rsidRPr="000C21EA" w:rsidRDefault="00D074E5" w:rsidP="002F440B">
            <w:pPr>
              <w:rPr>
                <w:rFonts w:eastAsia="Times New Roman"/>
                <w:sz w:val="20"/>
                <w:szCs w:val="20"/>
                <w:lang w:eastAsia="ru-RU"/>
              </w:rPr>
            </w:pPr>
            <w:r w:rsidRPr="000C21EA">
              <w:rPr>
                <w:rFonts w:eastAsia="Times New Roman"/>
                <w:sz w:val="20"/>
                <w:szCs w:val="20"/>
                <w:lang w:eastAsia="ru-RU"/>
              </w:rPr>
              <w:t>Дефицит (утверждено)</w:t>
            </w:r>
          </w:p>
        </w:tc>
        <w:tc>
          <w:tcPr>
            <w:tcW w:w="992" w:type="dxa"/>
            <w:vAlign w:val="center"/>
            <w:hideMark/>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-21782</w:t>
            </w:r>
          </w:p>
        </w:tc>
        <w:tc>
          <w:tcPr>
            <w:tcW w:w="1134" w:type="dxa"/>
            <w:vAlign w:val="center"/>
            <w:hideMark/>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-26307</w:t>
            </w:r>
          </w:p>
        </w:tc>
        <w:tc>
          <w:tcPr>
            <w:tcW w:w="1134" w:type="dxa"/>
            <w:vAlign w:val="center"/>
            <w:hideMark/>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-20397</w:t>
            </w:r>
          </w:p>
        </w:tc>
        <w:tc>
          <w:tcPr>
            <w:tcW w:w="1134" w:type="dxa"/>
            <w:vAlign w:val="center"/>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-22055</w:t>
            </w:r>
          </w:p>
        </w:tc>
        <w:tc>
          <w:tcPr>
            <w:tcW w:w="1276" w:type="dxa"/>
            <w:vAlign w:val="center"/>
            <w:hideMark/>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44885,3</w:t>
            </w:r>
          </w:p>
        </w:tc>
      </w:tr>
      <w:tr w:rsidR="00D074E5" w:rsidRPr="000C21EA" w:rsidTr="002F440B">
        <w:trPr>
          <w:tblCellSpacing w:w="0" w:type="dxa"/>
        </w:trPr>
        <w:tc>
          <w:tcPr>
            <w:tcW w:w="2562" w:type="dxa"/>
            <w:vAlign w:val="center"/>
            <w:hideMark/>
          </w:tcPr>
          <w:p w:rsidR="00D074E5" w:rsidRPr="000C21EA" w:rsidRDefault="00D074E5" w:rsidP="002F440B">
            <w:pPr>
              <w:rPr>
                <w:rFonts w:eastAsia="Times New Roman"/>
                <w:sz w:val="20"/>
                <w:szCs w:val="20"/>
                <w:lang w:eastAsia="ru-RU"/>
              </w:rPr>
            </w:pPr>
            <w:r w:rsidRPr="000C21EA">
              <w:rPr>
                <w:rFonts w:eastAsia="Times New Roman"/>
                <w:sz w:val="20"/>
                <w:szCs w:val="20"/>
                <w:lang w:eastAsia="ru-RU"/>
              </w:rPr>
              <w:t>Профицит</w:t>
            </w:r>
          </w:p>
          <w:p w:rsidR="00D074E5" w:rsidRPr="000C21EA" w:rsidRDefault="00D074E5" w:rsidP="002F440B">
            <w:pPr>
              <w:rPr>
                <w:rFonts w:eastAsia="Times New Roman"/>
                <w:sz w:val="20"/>
                <w:szCs w:val="20"/>
                <w:lang w:eastAsia="ru-RU"/>
              </w:rPr>
            </w:pPr>
            <w:r w:rsidRPr="000C21EA">
              <w:rPr>
                <w:rFonts w:eastAsia="Times New Roman"/>
                <w:sz w:val="20"/>
                <w:szCs w:val="20"/>
                <w:lang w:eastAsia="ru-RU"/>
              </w:rPr>
              <w:t>(исполнено)</w:t>
            </w:r>
          </w:p>
        </w:tc>
        <w:tc>
          <w:tcPr>
            <w:tcW w:w="992" w:type="dxa"/>
            <w:vAlign w:val="center"/>
            <w:hideMark/>
          </w:tcPr>
          <w:p w:rsidR="00D074E5" w:rsidRPr="000C21EA" w:rsidRDefault="00D074E5" w:rsidP="002F440B">
            <w:pPr>
              <w:jc w:val="center"/>
              <w:rPr>
                <w:rFonts w:eastAsia="Times New Roman"/>
                <w:sz w:val="20"/>
                <w:szCs w:val="20"/>
                <w:lang w:eastAsia="ru-RU"/>
              </w:rPr>
            </w:pPr>
          </w:p>
        </w:tc>
        <w:tc>
          <w:tcPr>
            <w:tcW w:w="1134" w:type="dxa"/>
            <w:vAlign w:val="center"/>
            <w:hideMark/>
          </w:tcPr>
          <w:p w:rsidR="00D074E5" w:rsidRPr="000C21EA" w:rsidRDefault="00D074E5" w:rsidP="002F440B">
            <w:pPr>
              <w:jc w:val="center"/>
              <w:rPr>
                <w:rFonts w:eastAsia="Times New Roman"/>
                <w:sz w:val="20"/>
                <w:szCs w:val="20"/>
                <w:lang w:eastAsia="ru-RU"/>
              </w:rPr>
            </w:pPr>
          </w:p>
        </w:tc>
        <w:tc>
          <w:tcPr>
            <w:tcW w:w="1134" w:type="dxa"/>
            <w:vAlign w:val="center"/>
            <w:hideMark/>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+7064,918</w:t>
            </w:r>
          </w:p>
        </w:tc>
        <w:tc>
          <w:tcPr>
            <w:tcW w:w="1134" w:type="dxa"/>
            <w:vAlign w:val="center"/>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+7818</w:t>
            </w:r>
          </w:p>
        </w:tc>
        <w:tc>
          <w:tcPr>
            <w:tcW w:w="1276" w:type="dxa"/>
            <w:vAlign w:val="center"/>
            <w:hideMark/>
          </w:tcPr>
          <w:p w:rsidR="00D074E5" w:rsidRPr="000C21EA" w:rsidRDefault="00D074E5" w:rsidP="002F440B">
            <w:pPr>
              <w:jc w:val="center"/>
              <w:rPr>
                <w:rFonts w:eastAsia="Times New Roman"/>
                <w:sz w:val="20"/>
                <w:szCs w:val="20"/>
                <w:lang w:eastAsia="ru-RU"/>
              </w:rPr>
            </w:pPr>
          </w:p>
        </w:tc>
      </w:tr>
      <w:tr w:rsidR="00D074E5" w:rsidRPr="000C21EA" w:rsidTr="002F440B">
        <w:trPr>
          <w:tblCellSpacing w:w="0" w:type="dxa"/>
        </w:trPr>
        <w:tc>
          <w:tcPr>
            <w:tcW w:w="2562" w:type="dxa"/>
            <w:vAlign w:val="center"/>
            <w:hideMark/>
          </w:tcPr>
          <w:p w:rsidR="00D074E5" w:rsidRPr="000C21EA" w:rsidRDefault="00D074E5" w:rsidP="002F440B">
            <w:pPr>
              <w:rPr>
                <w:rFonts w:eastAsia="Times New Roman"/>
                <w:sz w:val="20"/>
                <w:szCs w:val="20"/>
                <w:lang w:eastAsia="ru-RU"/>
              </w:rPr>
            </w:pPr>
            <w:r w:rsidRPr="000C21EA">
              <w:rPr>
                <w:rFonts w:eastAsia="Times New Roman"/>
                <w:sz w:val="20"/>
                <w:szCs w:val="20"/>
                <w:lang w:eastAsia="ru-RU"/>
              </w:rPr>
              <w:t>Дефицит</w:t>
            </w:r>
          </w:p>
          <w:p w:rsidR="00D074E5" w:rsidRPr="000C21EA" w:rsidRDefault="00D074E5" w:rsidP="002F440B">
            <w:pPr>
              <w:rPr>
                <w:rFonts w:eastAsia="Times New Roman"/>
                <w:sz w:val="20"/>
                <w:szCs w:val="20"/>
                <w:lang w:eastAsia="ru-RU"/>
              </w:rPr>
            </w:pPr>
            <w:r w:rsidRPr="000C21EA">
              <w:rPr>
                <w:rFonts w:eastAsia="Times New Roman"/>
                <w:sz w:val="20"/>
                <w:szCs w:val="20"/>
                <w:lang w:eastAsia="ru-RU"/>
              </w:rPr>
              <w:t>(исполнено)</w:t>
            </w:r>
          </w:p>
        </w:tc>
        <w:tc>
          <w:tcPr>
            <w:tcW w:w="992" w:type="dxa"/>
            <w:vAlign w:val="center"/>
            <w:hideMark/>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-2938</w:t>
            </w:r>
          </w:p>
        </w:tc>
        <w:tc>
          <w:tcPr>
            <w:tcW w:w="1134" w:type="dxa"/>
            <w:vAlign w:val="center"/>
            <w:hideMark/>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-3549</w:t>
            </w:r>
          </w:p>
        </w:tc>
        <w:tc>
          <w:tcPr>
            <w:tcW w:w="1134" w:type="dxa"/>
            <w:vAlign w:val="center"/>
            <w:hideMark/>
          </w:tcPr>
          <w:p w:rsidR="00D074E5" w:rsidRPr="000C21EA" w:rsidRDefault="00D074E5" w:rsidP="002F440B">
            <w:pPr>
              <w:jc w:val="center"/>
              <w:rPr>
                <w:rFonts w:eastAsia="Times New Roman"/>
                <w:sz w:val="20"/>
                <w:szCs w:val="20"/>
                <w:lang w:eastAsia="ru-RU"/>
              </w:rPr>
            </w:pPr>
          </w:p>
        </w:tc>
        <w:tc>
          <w:tcPr>
            <w:tcW w:w="1134" w:type="dxa"/>
            <w:vAlign w:val="center"/>
          </w:tcPr>
          <w:p w:rsidR="00D074E5" w:rsidRPr="000C21EA" w:rsidRDefault="00D074E5" w:rsidP="002F440B">
            <w:pPr>
              <w:jc w:val="center"/>
              <w:rPr>
                <w:rFonts w:eastAsia="Times New Roman"/>
                <w:sz w:val="20"/>
                <w:szCs w:val="20"/>
                <w:lang w:eastAsia="ru-RU"/>
              </w:rPr>
            </w:pPr>
          </w:p>
        </w:tc>
        <w:tc>
          <w:tcPr>
            <w:tcW w:w="1276" w:type="dxa"/>
            <w:vAlign w:val="center"/>
            <w:hideMark/>
          </w:tcPr>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 xml:space="preserve">Ожидаемый </w:t>
            </w:r>
          </w:p>
          <w:p w:rsidR="00D074E5" w:rsidRPr="000C21EA" w:rsidRDefault="00D074E5" w:rsidP="002F440B">
            <w:pPr>
              <w:jc w:val="center"/>
              <w:rPr>
                <w:rFonts w:eastAsia="Times New Roman"/>
                <w:sz w:val="20"/>
                <w:szCs w:val="20"/>
                <w:lang w:eastAsia="ru-RU"/>
              </w:rPr>
            </w:pPr>
            <w:r w:rsidRPr="000C21EA">
              <w:rPr>
                <w:rFonts w:eastAsia="Times New Roman"/>
                <w:sz w:val="20"/>
                <w:szCs w:val="20"/>
                <w:lang w:eastAsia="ru-RU"/>
              </w:rPr>
              <w:t>-39368</w:t>
            </w:r>
          </w:p>
        </w:tc>
      </w:tr>
    </w:tbl>
    <w:p w:rsidR="00D074E5" w:rsidRPr="000C21EA" w:rsidRDefault="00D074E5" w:rsidP="00B45563">
      <w:pPr>
        <w:spacing w:after="0" w:line="240" w:lineRule="auto"/>
        <w:ind w:left="709"/>
        <w:jc w:val="center"/>
        <w:rPr>
          <w:rFonts w:eastAsia="Times New Roman"/>
          <w:b/>
          <w:bCs/>
          <w:lang w:eastAsia="ru-RU"/>
        </w:rPr>
      </w:pPr>
    </w:p>
    <w:p w:rsidR="00D074E5" w:rsidRDefault="00D074E5" w:rsidP="00B45563">
      <w:pPr>
        <w:spacing w:after="0" w:line="240" w:lineRule="auto"/>
        <w:ind w:firstLine="851"/>
        <w:rPr>
          <w:rFonts w:eastAsia="Times New Roman"/>
          <w:lang w:eastAsia="ru-RU"/>
        </w:rPr>
      </w:pPr>
      <w:r w:rsidRPr="000C21EA">
        <w:rPr>
          <w:rFonts w:eastAsia="Times New Roman"/>
          <w:lang w:eastAsia="ru-RU"/>
        </w:rPr>
        <w:t>Приведенный в таблице анализ показывает, что начиная с 2011 года  наблюдается снижение процента исполнения доходов. Так, за период 2011-2013 годы фактическое исполнение  по доходам  составляет около 95% от планируемых показателей.  Ожидаемый объем доходов в 2014 году ниже планового  показателя на 1,6 % (98,4%). Аналогичная ситуация сложилась и по расходам. Фактическое исполнение составляет в пределах  92%  от  плановых показателей.</w:t>
      </w:r>
    </w:p>
    <w:p w:rsidR="00D074E5" w:rsidRPr="000C21EA" w:rsidRDefault="00D074E5" w:rsidP="00B45563">
      <w:pPr>
        <w:spacing w:after="0" w:line="240" w:lineRule="auto"/>
        <w:ind w:firstLine="851"/>
        <w:rPr>
          <w:rFonts w:eastAsia="Times New Roman"/>
          <w:lang w:eastAsia="ru-RU"/>
        </w:rPr>
      </w:pPr>
      <w:r w:rsidRPr="000C21EA">
        <w:rPr>
          <w:rFonts w:eastAsia="Times New Roman"/>
          <w:lang w:eastAsia="ru-RU"/>
        </w:rPr>
        <w:t xml:space="preserve"> Отклонения фактических данных от прогнозных свидетельствуют о недостаточной точности прогнозирования показателей бюджета округа. </w:t>
      </w:r>
    </w:p>
    <w:p w:rsidR="00D074E5" w:rsidRPr="000C21EA" w:rsidRDefault="00D074E5" w:rsidP="00B45563">
      <w:pPr>
        <w:pStyle w:val="3"/>
        <w:spacing w:after="0"/>
        <w:ind w:firstLine="560"/>
        <w:jc w:val="both"/>
        <w:rPr>
          <w:rFonts w:ascii="Times New Roman" w:hAnsi="Times New Roman"/>
          <w:b w:val="0"/>
          <w:bCs w:val="0"/>
          <w:i/>
          <w:color w:val="auto"/>
          <w:spacing w:val="3"/>
          <w:sz w:val="24"/>
          <w:szCs w:val="24"/>
        </w:rPr>
      </w:pPr>
      <w:r w:rsidRPr="008A63E9">
        <w:rPr>
          <w:rFonts w:ascii="Times New Roman" w:hAnsi="Times New Roman"/>
          <w:b w:val="0"/>
          <w:bCs w:val="0"/>
          <w:i/>
          <w:color w:val="auto"/>
          <w:spacing w:val="3"/>
          <w:sz w:val="24"/>
          <w:szCs w:val="24"/>
        </w:rPr>
        <w:t>В связи с этим, Контрольно-счетная палата отмечает, что разработка  долгосрочных  бюджетных  прогнозов  требуют  повышения надежности  прогноза  основных  экономических  показателей, ориентации  бюджетной  политики  на  достижение  заданных  параметров социально-экономического  развития  городского округа и    повышения качественного уровня системы прогнозирования.</w:t>
      </w:r>
    </w:p>
    <w:p w:rsidR="00D074E5" w:rsidRPr="000C21EA" w:rsidRDefault="00D074E5" w:rsidP="00D074E5">
      <w:pPr>
        <w:suppressAutoHyphens/>
        <w:autoSpaceDE w:val="0"/>
        <w:autoSpaceDN w:val="0"/>
        <w:adjustRightInd w:val="0"/>
        <w:jc w:val="both"/>
        <w:rPr>
          <w:rFonts w:eastAsia="Times New Roman"/>
          <w:sz w:val="28"/>
          <w:szCs w:val="28"/>
          <w:lang w:eastAsia="ar-SA"/>
        </w:rPr>
      </w:pPr>
    </w:p>
    <w:p w:rsidR="00D074E5" w:rsidRPr="000C21EA" w:rsidRDefault="00D074E5" w:rsidP="00D074E5">
      <w:pPr>
        <w:shd w:val="clear" w:color="auto" w:fill="FFFFFF" w:themeFill="background1"/>
        <w:ind w:left="851"/>
        <w:jc w:val="center"/>
        <w:rPr>
          <w:rFonts w:eastAsia="Times New Roman"/>
          <w:b/>
          <w:lang w:eastAsia="ru-RU"/>
        </w:rPr>
      </w:pPr>
      <w:r w:rsidRPr="000C21EA">
        <w:rPr>
          <w:rFonts w:eastAsia="Times New Roman"/>
          <w:b/>
          <w:lang w:eastAsia="ru-RU"/>
        </w:rPr>
        <w:t>3. Общая характеристика проекта бюджета городского округа на 2015 год и на плановый период 2016 и 2017 годов.</w:t>
      </w:r>
    </w:p>
    <w:p w:rsidR="00D074E5" w:rsidRPr="000C21EA" w:rsidRDefault="00D074E5" w:rsidP="00D074E5">
      <w:pPr>
        <w:widowControl w:val="0"/>
        <w:suppressAutoHyphens/>
        <w:ind w:left="851"/>
        <w:jc w:val="center"/>
        <w:rPr>
          <w:rFonts w:eastAsia="Times New Roman"/>
          <w:b/>
          <w:bCs/>
          <w:sz w:val="28"/>
          <w:szCs w:val="28"/>
          <w:lang w:eastAsia="ar-SA"/>
        </w:rPr>
      </w:pPr>
    </w:p>
    <w:p w:rsidR="00D074E5" w:rsidRPr="000C21EA" w:rsidRDefault="00D074E5" w:rsidP="000D416A">
      <w:pPr>
        <w:widowControl w:val="0"/>
        <w:suppressAutoHyphens/>
        <w:spacing w:after="0" w:line="240" w:lineRule="auto"/>
        <w:ind w:firstLine="708"/>
        <w:jc w:val="both"/>
        <w:rPr>
          <w:rFonts w:eastAsia="Times New Roman"/>
          <w:bCs/>
          <w:lang w:eastAsia="ar-SA"/>
        </w:rPr>
      </w:pPr>
      <w:r w:rsidRPr="000C21EA">
        <w:rPr>
          <w:rFonts w:eastAsia="Times New Roman"/>
          <w:bCs/>
          <w:lang w:eastAsia="ar-SA"/>
        </w:rPr>
        <w:t xml:space="preserve">Проект бюджета ЛГО сформирован в соответствии со статьей 169 Бюджетного кодекса РФ и статьей 30 </w:t>
      </w:r>
      <w:r w:rsidRPr="000C21EA">
        <w:t xml:space="preserve">Положения «О бюджетном процессе» </w:t>
      </w:r>
      <w:r w:rsidRPr="000C21EA">
        <w:rPr>
          <w:rFonts w:eastAsia="Times New Roman"/>
          <w:bCs/>
          <w:lang w:eastAsia="ar-SA"/>
        </w:rPr>
        <w:t>на трехлетний период: очередной 2015 год и плановый период 2016 и 2017 годов.</w:t>
      </w:r>
    </w:p>
    <w:p w:rsidR="00D074E5" w:rsidRPr="000C21EA" w:rsidRDefault="00D074E5" w:rsidP="00B45563">
      <w:pPr>
        <w:widowControl w:val="0"/>
        <w:suppressAutoHyphens/>
        <w:spacing w:after="0" w:line="240" w:lineRule="auto"/>
        <w:jc w:val="both"/>
        <w:rPr>
          <w:rFonts w:eastAsia="Times New Roman"/>
          <w:bCs/>
          <w:lang w:eastAsia="ar-SA"/>
        </w:rPr>
      </w:pPr>
      <w:r w:rsidRPr="000C21EA">
        <w:rPr>
          <w:rFonts w:eastAsia="Times New Roman"/>
          <w:bCs/>
          <w:lang w:eastAsia="ar-SA"/>
        </w:rPr>
        <w:t>Формирование бюджета ЛГО на 2015 год и плановый период 2016 и 2017 годов осуществляется при программно-целевом подходе – планирование бюджетных ассигнований на достижение целевых показателей в рамках реализации   муниципальных программ.</w:t>
      </w:r>
    </w:p>
    <w:p w:rsidR="00D074E5" w:rsidRPr="000C21EA" w:rsidRDefault="00D074E5" w:rsidP="00B45563">
      <w:pPr>
        <w:autoSpaceDE w:val="0"/>
        <w:autoSpaceDN w:val="0"/>
        <w:adjustRightInd w:val="0"/>
        <w:spacing w:after="0" w:line="240" w:lineRule="auto"/>
        <w:ind w:firstLine="540"/>
        <w:jc w:val="both"/>
      </w:pPr>
      <w:r w:rsidRPr="000C21EA">
        <w:t>К основным характеристикам бюджета относятся прогнозируемый в очередном финансовом году и плановом периоде общий объем доходов,   общий объем расходов, а также размер дефицита или профицита бюджета.</w:t>
      </w:r>
    </w:p>
    <w:p w:rsidR="00D074E5" w:rsidRPr="000C21EA" w:rsidRDefault="00D074E5" w:rsidP="00B45563">
      <w:pPr>
        <w:pStyle w:val="3"/>
        <w:spacing w:after="0"/>
        <w:ind w:firstLine="560"/>
        <w:jc w:val="both"/>
        <w:rPr>
          <w:rFonts w:ascii="Times New Roman" w:hAnsi="Times New Roman"/>
          <w:b w:val="0"/>
          <w:bCs w:val="0"/>
          <w:color w:val="auto"/>
          <w:spacing w:val="3"/>
          <w:sz w:val="24"/>
          <w:szCs w:val="24"/>
        </w:rPr>
      </w:pPr>
      <w:r w:rsidRPr="000C21EA">
        <w:rPr>
          <w:rFonts w:ascii="Times New Roman" w:hAnsi="Times New Roman"/>
          <w:b w:val="0"/>
          <w:bCs w:val="0"/>
          <w:color w:val="auto"/>
          <w:spacing w:val="3"/>
          <w:sz w:val="24"/>
          <w:szCs w:val="24"/>
        </w:rPr>
        <w:t xml:space="preserve">  Параметры  бюджета ЛГО характеризуются следующими показателями.</w:t>
      </w:r>
    </w:p>
    <w:p w:rsidR="00D074E5" w:rsidRPr="000C21EA" w:rsidRDefault="00D074E5" w:rsidP="00B45563">
      <w:pPr>
        <w:widowControl w:val="0"/>
        <w:tabs>
          <w:tab w:val="num" w:pos="0"/>
          <w:tab w:val="left" w:pos="284"/>
        </w:tabs>
        <w:suppressAutoHyphens/>
        <w:spacing w:after="0" w:line="240" w:lineRule="auto"/>
        <w:rPr>
          <w:rFonts w:eastAsia="Times New Roman"/>
          <w:lang w:eastAsia="ar-SA"/>
        </w:rPr>
      </w:pPr>
      <w:r w:rsidRPr="000C21EA">
        <w:t xml:space="preserve">В </w:t>
      </w:r>
      <w:r w:rsidRPr="000C21EA">
        <w:rPr>
          <w:u w:val="single"/>
        </w:rPr>
        <w:t>2015 году</w:t>
      </w:r>
      <w:r w:rsidRPr="000C21EA">
        <w:t xml:space="preserve"> доходы предусмотрены в сумме </w:t>
      </w:r>
      <w:r w:rsidRPr="000C21EA">
        <w:rPr>
          <w:rFonts w:eastAsia="Times New Roman"/>
          <w:lang w:eastAsia="ru-RU"/>
        </w:rPr>
        <w:t xml:space="preserve">787964,307 тыс.руб. </w:t>
      </w:r>
      <w:r w:rsidRPr="000C21EA">
        <w:t xml:space="preserve">или 102,9% относительно ожидаемого исполнения  2014 года. Расходы планируются в сумме </w:t>
      </w:r>
      <w:r w:rsidRPr="000C21EA">
        <w:rPr>
          <w:rFonts w:eastAsia="Times New Roman"/>
          <w:lang w:eastAsia="ru-RU"/>
        </w:rPr>
        <w:t xml:space="preserve">810024,307 тыс.руб. </w:t>
      </w:r>
      <w:r w:rsidRPr="000C21EA">
        <w:t xml:space="preserve">или 100,6% относительно ожидаемого исполнения 2014 года. </w:t>
      </w:r>
      <w:r w:rsidRPr="000C21EA">
        <w:rPr>
          <w:rFonts w:eastAsia="Times New Roman"/>
          <w:lang w:eastAsia="ar-SA"/>
        </w:rPr>
        <w:t xml:space="preserve">Дефицит  бюджета ЛГО планируется </w:t>
      </w:r>
      <w:r w:rsidRPr="000C21EA">
        <w:rPr>
          <w:bCs/>
          <w:spacing w:val="3"/>
        </w:rPr>
        <w:t xml:space="preserve"> в  сумме  22060 тыс.руб. или  10% к объему   доходов бюджета ЛГО </w:t>
      </w:r>
      <w:r w:rsidRPr="000C21EA">
        <w:t xml:space="preserve">без учета утвержденного объема безвозмездных поступлений и поступлений налоговых доходов по дополнительным нормативам отчислений на 2015 год, что соответствует условиям п.3 ст.92.1 Бюджетного Кодекса РФ </w:t>
      </w:r>
      <w:r w:rsidRPr="000C21EA">
        <w:rPr>
          <w:i/>
          <w:iCs/>
        </w:rPr>
        <w:t>.</w:t>
      </w:r>
      <w:r w:rsidRPr="000C21EA">
        <w:rPr>
          <w:rFonts w:eastAsia="Times New Roman"/>
          <w:lang w:eastAsia="ar-SA"/>
        </w:rPr>
        <w:t xml:space="preserve"> </w:t>
      </w:r>
    </w:p>
    <w:p w:rsidR="00D074E5" w:rsidRPr="000C21EA" w:rsidRDefault="000D416A" w:rsidP="00B45563">
      <w:pPr>
        <w:widowControl w:val="0"/>
        <w:tabs>
          <w:tab w:val="num" w:pos="0"/>
          <w:tab w:val="left" w:pos="284"/>
        </w:tabs>
        <w:suppressAutoHyphens/>
        <w:spacing w:after="0" w:line="240" w:lineRule="auto"/>
      </w:pPr>
      <w:r>
        <w:rPr>
          <w:rFonts w:eastAsia="Times New Roman"/>
          <w:lang w:eastAsia="ar-SA"/>
        </w:rPr>
        <w:tab/>
      </w:r>
      <w:r w:rsidR="00D074E5" w:rsidRPr="000C21EA">
        <w:rPr>
          <w:rFonts w:eastAsia="Times New Roman"/>
          <w:lang w:eastAsia="ar-SA"/>
        </w:rPr>
        <w:t>В качестве</w:t>
      </w:r>
      <w:r w:rsidR="00D074E5" w:rsidRPr="000C21EA">
        <w:rPr>
          <w:rFonts w:eastAsia="Times New Roman"/>
          <w:lang w:eastAsia="ru-RU"/>
        </w:rPr>
        <w:t xml:space="preserve"> источников погашения внутреннего финансирования дефицита бюджета в 2015 году планируются </w:t>
      </w:r>
      <w:r w:rsidR="00D074E5" w:rsidRPr="000C21EA">
        <w:t>кредиты кредитных организаций в валюте РФ (</w:t>
      </w:r>
      <w:r w:rsidR="00D074E5" w:rsidRPr="000C21EA">
        <w:rPr>
          <w:rFonts w:eastAsia="Times New Roman"/>
          <w:lang w:eastAsia="ru-RU"/>
        </w:rPr>
        <w:t>привлечение средств по кредитам в сумме 45000</w:t>
      </w:r>
      <w:r w:rsidR="00D074E5" w:rsidRPr="000C21EA">
        <w:rPr>
          <w:rFonts w:eastAsia="Times New Roman"/>
          <w:lang w:eastAsia="ar-SA"/>
        </w:rPr>
        <w:t xml:space="preserve"> тыс.руб</w:t>
      </w:r>
      <w:r w:rsidR="00D074E5" w:rsidRPr="000C21EA">
        <w:rPr>
          <w:rFonts w:eastAsia="Times New Roman"/>
          <w:lang w:eastAsia="ru-RU"/>
        </w:rPr>
        <w:t xml:space="preserve">., погашение кредитов в сумме 35000 </w:t>
      </w:r>
      <w:r w:rsidR="00D074E5" w:rsidRPr="000C21EA">
        <w:rPr>
          <w:rFonts w:eastAsia="Times New Roman"/>
          <w:lang w:eastAsia="ar-SA"/>
        </w:rPr>
        <w:t xml:space="preserve">тыс.руб.), а также </w:t>
      </w:r>
      <w:r w:rsidR="00D074E5" w:rsidRPr="000C21EA">
        <w:t xml:space="preserve"> изменение остатков средств на счетах по учету средств бюджета в сумме 12060 тыс.руб.</w:t>
      </w:r>
    </w:p>
    <w:p w:rsidR="00D074E5" w:rsidRPr="000C21EA" w:rsidRDefault="00D074E5" w:rsidP="00B45563">
      <w:pPr>
        <w:spacing w:after="0" w:line="240" w:lineRule="auto"/>
        <w:ind w:firstLine="708"/>
      </w:pPr>
      <w:r w:rsidRPr="000C21EA">
        <w:t xml:space="preserve">В </w:t>
      </w:r>
      <w:r w:rsidRPr="000C21EA">
        <w:rPr>
          <w:u w:val="single"/>
        </w:rPr>
        <w:t>2016 году</w:t>
      </w:r>
      <w:r w:rsidRPr="000C21EA">
        <w:t xml:space="preserve"> доходы прогнозируются в сумме 827873,108 тыс.руб. с увеличением к предыдущему году на 5,06% и на 8,1% относительно ожидаемого исполнения 2014 года. Расходы прогнозируются в сумме 850816,108 тыс.руб. с увеличением к предыдущему году на 5,04% и на 5,6% относительно ожидаемого исполнения 2014 года .</w:t>
      </w:r>
    </w:p>
    <w:p w:rsidR="00D074E5" w:rsidRPr="000C21EA" w:rsidRDefault="00D074E5" w:rsidP="00B45563">
      <w:pPr>
        <w:spacing w:after="0" w:line="240" w:lineRule="auto"/>
        <w:ind w:firstLine="708"/>
        <w:jc w:val="both"/>
      </w:pPr>
      <w:r w:rsidRPr="000C21EA">
        <w:t xml:space="preserve">В </w:t>
      </w:r>
      <w:r w:rsidRPr="000C21EA">
        <w:rPr>
          <w:u w:val="single"/>
        </w:rPr>
        <w:t>2017 году</w:t>
      </w:r>
      <w:r w:rsidRPr="000C21EA">
        <w:t xml:space="preserve"> доходы прогнозируются в сумме 763752,81 тыс.руб. с уменьшением на 7,75% к уровню предыдущего года и на 0,3% относительно ожидаемого исполнения 2014 года. Расхо</w:t>
      </w:r>
      <w:r w:rsidR="00CA0F74">
        <w:t>ды прогнозируются в сумме 787831,81</w:t>
      </w:r>
      <w:r w:rsidRPr="000C21EA">
        <w:t xml:space="preserve"> тыс. руб. с уменьшением к предыдущему году на 7,4% и на 2,2% относительно ожидаемого исполнения 2014 года.</w:t>
      </w:r>
    </w:p>
    <w:p w:rsidR="00D074E5" w:rsidRPr="000C21EA" w:rsidRDefault="00D074E5" w:rsidP="00B45563">
      <w:pPr>
        <w:autoSpaceDE w:val="0"/>
        <w:autoSpaceDN w:val="0"/>
        <w:adjustRightInd w:val="0"/>
        <w:spacing w:after="0" w:line="240" w:lineRule="auto"/>
        <w:rPr>
          <w:bCs/>
          <w:iCs/>
          <w:spacing w:val="3"/>
        </w:rPr>
      </w:pPr>
      <w:r w:rsidRPr="000C21EA">
        <w:rPr>
          <w:rFonts w:eastAsia="Times New Roman"/>
          <w:lang w:eastAsia="ar-SA"/>
        </w:rPr>
        <w:t>Размер дефицита бюджета ЛГО на 2016 год планируется</w:t>
      </w:r>
      <w:r w:rsidRPr="000C21EA">
        <w:rPr>
          <w:rFonts w:eastAsia="Times New Roman"/>
          <w:sz w:val="28"/>
          <w:szCs w:val="28"/>
          <w:lang w:eastAsia="ar-SA"/>
        </w:rPr>
        <w:t xml:space="preserve"> </w:t>
      </w:r>
      <w:r w:rsidRPr="000C21EA">
        <w:rPr>
          <w:bCs/>
          <w:iCs/>
          <w:spacing w:val="3"/>
        </w:rPr>
        <w:t xml:space="preserve">в  сумме  22943 тыс.руб., на 2017 год в сумме 24079 тыс.руб. Размер дефицита бюджета </w:t>
      </w:r>
      <w:r w:rsidRPr="000C21EA">
        <w:t>соответствует условиям п.3 ст.92.1 Бюджетного Кодекса РФ</w:t>
      </w:r>
      <w:r w:rsidRPr="000C21EA">
        <w:rPr>
          <w:i/>
          <w:iCs/>
        </w:rPr>
        <w:t>.</w:t>
      </w:r>
    </w:p>
    <w:p w:rsidR="00D074E5" w:rsidRPr="000C21EA" w:rsidRDefault="00D074E5" w:rsidP="000D416A">
      <w:pPr>
        <w:widowControl w:val="0"/>
        <w:autoSpaceDE w:val="0"/>
        <w:autoSpaceDN w:val="0"/>
        <w:adjustRightInd w:val="0"/>
        <w:spacing w:after="0" w:line="240" w:lineRule="auto"/>
        <w:ind w:firstLine="426"/>
        <w:jc w:val="both"/>
        <w:rPr>
          <w:bCs/>
          <w:spacing w:val="3"/>
        </w:rPr>
      </w:pPr>
      <w:r w:rsidRPr="000C21EA">
        <w:rPr>
          <w:bCs/>
          <w:spacing w:val="3"/>
        </w:rPr>
        <w:t>Удельный вес условно утверждаемых расходов, нераспределенных по разделам и подразделам классификации расходов бюджетов (распределение которых будет производиться к началу каждого года планового периода 2016 и 2017</w:t>
      </w:r>
      <w:r w:rsidRPr="000C21EA">
        <w:rPr>
          <w:bCs/>
          <w:spacing w:val="3"/>
          <w:lang w:val="en-US"/>
        </w:rPr>
        <w:t> </w:t>
      </w:r>
      <w:r w:rsidRPr="000C21EA">
        <w:rPr>
          <w:bCs/>
          <w:spacing w:val="3"/>
        </w:rPr>
        <w:t>годов) в общем объеме расходов бюджета  ЛГО (без учета расходов бюджета, предусмотренных за счет межбюджетных трансфертов из других бюджетов бюджетной системы РФ, имеющих целевое назначение) в 2016 году составит 2,6 %, в 2017 году – 5 %, что соответствует требованиям статьи 184.1 Бюджетного кодекса Российской Федерации.</w:t>
      </w:r>
    </w:p>
    <w:p w:rsidR="00D074E5" w:rsidRPr="000C21EA" w:rsidRDefault="00D074E5" w:rsidP="00D074E5">
      <w:pPr>
        <w:pStyle w:val="3"/>
        <w:spacing w:after="0"/>
        <w:ind w:left="426" w:firstLine="560"/>
        <w:jc w:val="both"/>
        <w:rPr>
          <w:rFonts w:ascii="Times New Roman" w:hAnsi="Times New Roman"/>
          <w:b w:val="0"/>
          <w:bCs w:val="0"/>
          <w:color w:val="auto"/>
          <w:spacing w:val="3"/>
          <w:sz w:val="24"/>
          <w:szCs w:val="24"/>
        </w:rPr>
      </w:pPr>
    </w:p>
    <w:p w:rsidR="00D074E5" w:rsidRPr="000C21EA" w:rsidRDefault="00D074E5" w:rsidP="00D074E5">
      <w:pPr>
        <w:pStyle w:val="3"/>
        <w:spacing w:after="0"/>
        <w:ind w:left="426" w:firstLine="560"/>
        <w:jc w:val="both"/>
        <w:rPr>
          <w:rFonts w:ascii="Times New Roman" w:hAnsi="Times New Roman"/>
          <w:b w:val="0"/>
          <w:bCs w:val="0"/>
          <w:color w:val="auto"/>
          <w:spacing w:val="3"/>
          <w:sz w:val="24"/>
          <w:szCs w:val="24"/>
        </w:rPr>
      </w:pPr>
      <w:r w:rsidRPr="000C21EA">
        <w:rPr>
          <w:rFonts w:ascii="Times New Roman" w:hAnsi="Times New Roman"/>
          <w:b w:val="0"/>
          <w:bCs w:val="0"/>
          <w:color w:val="auto"/>
          <w:spacing w:val="3"/>
          <w:sz w:val="24"/>
          <w:szCs w:val="24"/>
        </w:rPr>
        <w:t xml:space="preserve">Динамика доходов, расходов и дефицита бюджета </w:t>
      </w:r>
      <w:r w:rsidRPr="000C21EA">
        <w:rPr>
          <w:rFonts w:ascii="Times New Roman" w:hAnsi="Times New Roman"/>
          <w:b w:val="0"/>
          <w:bCs w:val="0"/>
          <w:iCs/>
          <w:color w:val="auto"/>
          <w:spacing w:val="3"/>
          <w:sz w:val="24"/>
          <w:szCs w:val="24"/>
        </w:rPr>
        <w:t xml:space="preserve">ЛГО </w:t>
      </w:r>
      <w:r w:rsidRPr="000C21EA">
        <w:rPr>
          <w:rFonts w:ascii="Times New Roman" w:hAnsi="Times New Roman"/>
          <w:b w:val="0"/>
          <w:bCs w:val="0"/>
          <w:color w:val="auto"/>
          <w:spacing w:val="3"/>
          <w:sz w:val="24"/>
          <w:szCs w:val="24"/>
        </w:rPr>
        <w:t xml:space="preserve">по проекту бюджета и ожидаемым исполнением бюджета </w:t>
      </w:r>
      <w:r w:rsidRPr="000C21EA">
        <w:rPr>
          <w:rFonts w:ascii="Times New Roman" w:hAnsi="Times New Roman"/>
          <w:b w:val="0"/>
          <w:bCs w:val="0"/>
          <w:iCs/>
          <w:color w:val="auto"/>
          <w:spacing w:val="3"/>
          <w:sz w:val="24"/>
          <w:szCs w:val="24"/>
        </w:rPr>
        <w:t>ЛГО з</w:t>
      </w:r>
      <w:r w:rsidRPr="000C21EA">
        <w:rPr>
          <w:rFonts w:ascii="Times New Roman" w:hAnsi="Times New Roman"/>
          <w:b w:val="0"/>
          <w:bCs w:val="0"/>
          <w:color w:val="auto"/>
          <w:spacing w:val="3"/>
          <w:sz w:val="24"/>
          <w:szCs w:val="24"/>
        </w:rPr>
        <w:t>а 2014 год приведена в таблице.</w:t>
      </w:r>
    </w:p>
    <w:p w:rsidR="00D074E5" w:rsidRPr="000C21EA" w:rsidRDefault="00D074E5" w:rsidP="00D074E5">
      <w:pPr>
        <w:pStyle w:val="3"/>
        <w:spacing w:after="0"/>
        <w:ind w:left="426" w:firstLine="560"/>
        <w:jc w:val="both"/>
        <w:rPr>
          <w:rFonts w:ascii="Times New Roman" w:hAnsi="Times New Roman"/>
          <w:b w:val="0"/>
          <w:bCs w:val="0"/>
          <w:color w:val="auto"/>
          <w:spacing w:val="3"/>
          <w:sz w:val="28"/>
          <w:szCs w:val="28"/>
        </w:rPr>
      </w:pPr>
    </w:p>
    <w:tbl>
      <w:tblPr>
        <w:tblW w:w="9912" w:type="dxa"/>
        <w:tblLayout w:type="fixed"/>
        <w:tblLook w:val="0000"/>
      </w:tblPr>
      <w:tblGrid>
        <w:gridCol w:w="2808"/>
        <w:gridCol w:w="1440"/>
        <w:gridCol w:w="1440"/>
        <w:gridCol w:w="1440"/>
        <w:gridCol w:w="1260"/>
        <w:gridCol w:w="1524"/>
      </w:tblGrid>
      <w:tr w:rsidR="00D074E5" w:rsidRPr="000C21EA" w:rsidTr="002F440B">
        <w:trPr>
          <w:tblHeader/>
        </w:trPr>
        <w:tc>
          <w:tcPr>
            <w:tcW w:w="2808" w:type="dxa"/>
            <w:tcBorders>
              <w:top w:val="single" w:sz="4" w:space="0" w:color="auto"/>
              <w:left w:val="single" w:sz="4" w:space="0" w:color="auto"/>
              <w:right w:val="single" w:sz="4" w:space="0" w:color="auto"/>
            </w:tcBorders>
            <w:vAlign w:val="center"/>
          </w:tcPr>
          <w:p w:rsidR="00D074E5" w:rsidRPr="000C21EA" w:rsidRDefault="00D074E5" w:rsidP="002F440B">
            <w:pPr>
              <w:pStyle w:val="3"/>
              <w:spacing w:after="0"/>
              <w:ind w:right="-12"/>
              <w:jc w:val="both"/>
              <w:rPr>
                <w:rFonts w:ascii="Times New Roman" w:hAnsi="Times New Roman"/>
                <w:bCs w:val="0"/>
                <w:i/>
                <w:color w:val="auto"/>
                <w:spacing w:val="3"/>
              </w:rPr>
            </w:pPr>
            <w:r w:rsidRPr="000C21EA">
              <w:rPr>
                <w:rFonts w:ascii="Times New Roman" w:hAnsi="Times New Roman"/>
                <w:bCs w:val="0"/>
                <w:i/>
                <w:color w:val="auto"/>
                <w:spacing w:val="3"/>
              </w:rPr>
              <w:t>Показатели</w:t>
            </w:r>
          </w:p>
        </w:tc>
        <w:tc>
          <w:tcPr>
            <w:tcW w:w="1440" w:type="dxa"/>
            <w:vMerge w:val="restart"/>
            <w:tcBorders>
              <w:top w:val="single" w:sz="4" w:space="0" w:color="auto"/>
              <w:left w:val="single" w:sz="4" w:space="0" w:color="auto"/>
              <w:right w:val="single" w:sz="4" w:space="0" w:color="auto"/>
            </w:tcBorders>
            <w:shd w:val="clear" w:color="auto" w:fill="auto"/>
            <w:noWrap/>
            <w:vAlign w:val="center"/>
          </w:tcPr>
          <w:p w:rsidR="00D074E5" w:rsidRPr="000C21EA" w:rsidRDefault="00D074E5" w:rsidP="002F440B">
            <w:pPr>
              <w:pStyle w:val="3"/>
              <w:spacing w:after="0"/>
              <w:ind w:right="-108"/>
              <w:jc w:val="both"/>
              <w:rPr>
                <w:rFonts w:ascii="Times New Roman" w:hAnsi="Times New Roman"/>
                <w:bCs w:val="0"/>
                <w:i/>
                <w:color w:val="auto"/>
                <w:spacing w:val="3"/>
              </w:rPr>
            </w:pPr>
            <w:r w:rsidRPr="000C21EA">
              <w:rPr>
                <w:rFonts w:ascii="Times New Roman" w:hAnsi="Times New Roman"/>
                <w:bCs w:val="0"/>
                <w:i/>
                <w:color w:val="auto"/>
                <w:spacing w:val="3"/>
              </w:rPr>
              <w:t>Факт 2013год</w:t>
            </w:r>
          </w:p>
        </w:tc>
        <w:tc>
          <w:tcPr>
            <w:tcW w:w="1440" w:type="dxa"/>
            <w:vMerge w:val="restart"/>
            <w:tcBorders>
              <w:top w:val="single" w:sz="4" w:space="0" w:color="auto"/>
              <w:left w:val="single" w:sz="4" w:space="0" w:color="auto"/>
              <w:right w:val="single" w:sz="4" w:space="0" w:color="auto"/>
            </w:tcBorders>
            <w:shd w:val="clear" w:color="auto" w:fill="auto"/>
            <w:vAlign w:val="center"/>
          </w:tcPr>
          <w:p w:rsidR="00D074E5" w:rsidRPr="000C21EA" w:rsidRDefault="00D074E5" w:rsidP="002F440B">
            <w:pPr>
              <w:pStyle w:val="3"/>
              <w:spacing w:after="0"/>
              <w:ind w:left="-24" w:right="-108"/>
              <w:rPr>
                <w:rFonts w:ascii="Times New Roman" w:hAnsi="Times New Roman"/>
                <w:bCs w:val="0"/>
                <w:i/>
                <w:color w:val="auto"/>
                <w:spacing w:val="3"/>
              </w:rPr>
            </w:pPr>
            <w:r w:rsidRPr="000C21EA">
              <w:rPr>
                <w:rFonts w:ascii="Times New Roman" w:hAnsi="Times New Roman"/>
                <w:bCs w:val="0"/>
                <w:i/>
                <w:color w:val="auto"/>
                <w:spacing w:val="3"/>
              </w:rPr>
              <w:t>ожидаемое исполнение бюджета за 2014год</w:t>
            </w:r>
          </w:p>
        </w:tc>
        <w:tc>
          <w:tcPr>
            <w:tcW w:w="4224" w:type="dxa"/>
            <w:gridSpan w:val="3"/>
            <w:tcBorders>
              <w:top w:val="single" w:sz="4" w:space="0" w:color="auto"/>
              <w:left w:val="nil"/>
              <w:bottom w:val="single" w:sz="4" w:space="0" w:color="auto"/>
              <w:right w:val="single" w:sz="4" w:space="0" w:color="auto"/>
            </w:tcBorders>
            <w:shd w:val="clear" w:color="auto" w:fill="auto"/>
            <w:vAlign w:val="center"/>
          </w:tcPr>
          <w:p w:rsidR="00D074E5" w:rsidRPr="000C21EA" w:rsidRDefault="00D074E5" w:rsidP="002F440B">
            <w:pPr>
              <w:pStyle w:val="3"/>
              <w:spacing w:after="0"/>
              <w:ind w:right="-12"/>
              <w:rPr>
                <w:rFonts w:ascii="Times New Roman" w:hAnsi="Times New Roman"/>
                <w:bCs w:val="0"/>
                <w:i/>
                <w:color w:val="auto"/>
                <w:spacing w:val="3"/>
              </w:rPr>
            </w:pPr>
            <w:r w:rsidRPr="000C21EA">
              <w:rPr>
                <w:rFonts w:ascii="Times New Roman" w:hAnsi="Times New Roman"/>
                <w:bCs w:val="0"/>
                <w:i/>
                <w:color w:val="auto"/>
                <w:spacing w:val="3"/>
              </w:rPr>
              <w:t>Проект бюджета</w:t>
            </w:r>
          </w:p>
        </w:tc>
      </w:tr>
      <w:tr w:rsidR="00D074E5" w:rsidRPr="000C21EA" w:rsidTr="002F440B">
        <w:trPr>
          <w:tblHeader/>
        </w:trPr>
        <w:tc>
          <w:tcPr>
            <w:tcW w:w="2808" w:type="dxa"/>
            <w:tcBorders>
              <w:left w:val="single" w:sz="4" w:space="0" w:color="auto"/>
              <w:bottom w:val="single" w:sz="4" w:space="0" w:color="auto"/>
              <w:right w:val="single" w:sz="4" w:space="0" w:color="auto"/>
            </w:tcBorders>
            <w:vAlign w:val="center"/>
          </w:tcPr>
          <w:p w:rsidR="00D074E5" w:rsidRPr="000C21EA" w:rsidRDefault="00D074E5" w:rsidP="002F440B">
            <w:pPr>
              <w:pStyle w:val="3"/>
              <w:spacing w:after="0"/>
              <w:ind w:right="-12"/>
              <w:jc w:val="both"/>
              <w:rPr>
                <w:rFonts w:ascii="Times New Roman" w:hAnsi="Times New Roman"/>
                <w:bCs w:val="0"/>
                <w:i/>
                <w:color w:val="auto"/>
                <w:spacing w:val="3"/>
              </w:rPr>
            </w:pPr>
          </w:p>
        </w:tc>
        <w:tc>
          <w:tcPr>
            <w:tcW w:w="1440" w:type="dxa"/>
            <w:vMerge/>
            <w:tcBorders>
              <w:left w:val="single" w:sz="4" w:space="0" w:color="auto"/>
              <w:bottom w:val="single" w:sz="4" w:space="0" w:color="auto"/>
              <w:right w:val="single" w:sz="4" w:space="0" w:color="auto"/>
            </w:tcBorders>
            <w:shd w:val="clear" w:color="auto" w:fill="auto"/>
            <w:noWrap/>
            <w:vAlign w:val="center"/>
          </w:tcPr>
          <w:p w:rsidR="00D074E5" w:rsidRPr="000C21EA" w:rsidRDefault="00D074E5" w:rsidP="002F440B">
            <w:pPr>
              <w:pStyle w:val="3"/>
              <w:spacing w:after="0"/>
              <w:ind w:right="-108"/>
              <w:jc w:val="both"/>
              <w:rPr>
                <w:rFonts w:ascii="Times New Roman" w:hAnsi="Times New Roman"/>
                <w:bCs w:val="0"/>
                <w:i/>
                <w:color w:val="auto"/>
                <w:spacing w:val="3"/>
              </w:rPr>
            </w:pPr>
          </w:p>
        </w:tc>
        <w:tc>
          <w:tcPr>
            <w:tcW w:w="1440" w:type="dxa"/>
            <w:vMerge/>
            <w:tcBorders>
              <w:left w:val="single" w:sz="4" w:space="0" w:color="auto"/>
              <w:bottom w:val="single" w:sz="4" w:space="0" w:color="auto"/>
              <w:right w:val="single" w:sz="4" w:space="0" w:color="auto"/>
            </w:tcBorders>
            <w:shd w:val="clear" w:color="auto" w:fill="auto"/>
            <w:vAlign w:val="center"/>
          </w:tcPr>
          <w:p w:rsidR="00D074E5" w:rsidRPr="000C21EA" w:rsidRDefault="00D074E5" w:rsidP="002F440B">
            <w:pPr>
              <w:pStyle w:val="3"/>
              <w:spacing w:after="0"/>
              <w:ind w:right="-12"/>
              <w:rPr>
                <w:rFonts w:ascii="Times New Roman" w:hAnsi="Times New Roman"/>
                <w:bCs w:val="0"/>
                <w:i/>
                <w:color w:val="auto"/>
                <w:spacing w:val="3"/>
              </w:rPr>
            </w:pPr>
          </w:p>
        </w:tc>
        <w:tc>
          <w:tcPr>
            <w:tcW w:w="1440" w:type="dxa"/>
            <w:tcBorders>
              <w:top w:val="nil"/>
              <w:left w:val="nil"/>
              <w:bottom w:val="single" w:sz="4" w:space="0" w:color="auto"/>
              <w:right w:val="single" w:sz="4" w:space="0" w:color="auto"/>
            </w:tcBorders>
            <w:shd w:val="clear" w:color="auto" w:fill="auto"/>
            <w:vAlign w:val="center"/>
          </w:tcPr>
          <w:p w:rsidR="00D074E5" w:rsidRPr="000C21EA" w:rsidRDefault="00D074E5" w:rsidP="002F440B">
            <w:pPr>
              <w:pStyle w:val="3"/>
              <w:spacing w:after="0"/>
              <w:ind w:right="-12"/>
              <w:rPr>
                <w:rFonts w:ascii="Times New Roman" w:hAnsi="Times New Roman"/>
                <w:bCs w:val="0"/>
                <w:i/>
                <w:color w:val="auto"/>
                <w:spacing w:val="3"/>
              </w:rPr>
            </w:pPr>
            <w:r w:rsidRPr="000C21EA">
              <w:rPr>
                <w:rFonts w:ascii="Times New Roman" w:hAnsi="Times New Roman"/>
                <w:bCs w:val="0"/>
                <w:i/>
                <w:color w:val="auto"/>
                <w:spacing w:val="3"/>
              </w:rPr>
              <w:t>2015 год</w:t>
            </w:r>
          </w:p>
        </w:tc>
        <w:tc>
          <w:tcPr>
            <w:tcW w:w="1260" w:type="dxa"/>
            <w:tcBorders>
              <w:top w:val="nil"/>
              <w:left w:val="nil"/>
              <w:bottom w:val="single" w:sz="4" w:space="0" w:color="auto"/>
              <w:right w:val="single" w:sz="4" w:space="0" w:color="auto"/>
            </w:tcBorders>
            <w:shd w:val="clear" w:color="auto" w:fill="auto"/>
            <w:vAlign w:val="center"/>
          </w:tcPr>
          <w:p w:rsidR="00D074E5" w:rsidRPr="000C21EA" w:rsidRDefault="00D074E5" w:rsidP="002F440B">
            <w:pPr>
              <w:pStyle w:val="3"/>
              <w:spacing w:after="0"/>
              <w:ind w:right="-12"/>
              <w:rPr>
                <w:rFonts w:ascii="Times New Roman" w:hAnsi="Times New Roman"/>
                <w:bCs w:val="0"/>
                <w:i/>
                <w:color w:val="auto"/>
                <w:spacing w:val="3"/>
              </w:rPr>
            </w:pPr>
            <w:r w:rsidRPr="000C21EA">
              <w:rPr>
                <w:rFonts w:ascii="Times New Roman" w:hAnsi="Times New Roman"/>
                <w:bCs w:val="0"/>
                <w:i/>
                <w:color w:val="auto"/>
                <w:spacing w:val="3"/>
              </w:rPr>
              <w:t>2016 год</w:t>
            </w:r>
          </w:p>
        </w:tc>
        <w:tc>
          <w:tcPr>
            <w:tcW w:w="1524" w:type="dxa"/>
            <w:tcBorders>
              <w:top w:val="nil"/>
              <w:left w:val="nil"/>
              <w:bottom w:val="single" w:sz="4" w:space="0" w:color="auto"/>
              <w:right w:val="single" w:sz="4" w:space="0" w:color="auto"/>
            </w:tcBorders>
            <w:shd w:val="clear" w:color="auto" w:fill="auto"/>
            <w:vAlign w:val="center"/>
          </w:tcPr>
          <w:p w:rsidR="00D074E5" w:rsidRPr="000C21EA" w:rsidRDefault="00D074E5" w:rsidP="002F440B">
            <w:pPr>
              <w:pStyle w:val="3"/>
              <w:spacing w:after="0"/>
              <w:ind w:right="-12"/>
              <w:rPr>
                <w:rFonts w:ascii="Times New Roman" w:hAnsi="Times New Roman"/>
                <w:bCs w:val="0"/>
                <w:i/>
                <w:color w:val="auto"/>
                <w:spacing w:val="3"/>
              </w:rPr>
            </w:pPr>
            <w:r w:rsidRPr="000C21EA">
              <w:rPr>
                <w:rFonts w:ascii="Times New Roman" w:hAnsi="Times New Roman"/>
                <w:bCs w:val="0"/>
                <w:i/>
                <w:color w:val="auto"/>
                <w:spacing w:val="3"/>
              </w:rPr>
              <w:t>2017 год</w:t>
            </w:r>
          </w:p>
        </w:tc>
      </w:tr>
      <w:tr w:rsidR="00D074E5" w:rsidRPr="000C21EA" w:rsidTr="002F440B">
        <w:tc>
          <w:tcPr>
            <w:tcW w:w="2808" w:type="dxa"/>
            <w:tcBorders>
              <w:top w:val="nil"/>
              <w:left w:val="single" w:sz="4" w:space="0" w:color="auto"/>
              <w:bottom w:val="single" w:sz="4" w:space="0" w:color="auto"/>
              <w:right w:val="single" w:sz="4" w:space="0" w:color="auto"/>
            </w:tcBorders>
            <w:vAlign w:val="bottom"/>
          </w:tcPr>
          <w:p w:rsidR="00D074E5" w:rsidRPr="000C21EA" w:rsidRDefault="00D074E5" w:rsidP="002F440B">
            <w:pPr>
              <w:pStyle w:val="3"/>
              <w:spacing w:after="0"/>
              <w:ind w:right="-108"/>
              <w:jc w:val="both"/>
              <w:rPr>
                <w:rFonts w:ascii="Times New Roman" w:hAnsi="Times New Roman"/>
                <w:b w:val="0"/>
                <w:bCs w:val="0"/>
                <w:color w:val="auto"/>
                <w:spacing w:val="3"/>
              </w:rPr>
            </w:pPr>
            <w:r w:rsidRPr="000C21EA">
              <w:rPr>
                <w:rFonts w:ascii="Times New Roman" w:hAnsi="Times New Roman"/>
                <w:b w:val="0"/>
                <w:bCs w:val="0"/>
                <w:color w:val="auto"/>
                <w:spacing w:val="3"/>
              </w:rPr>
              <w:t xml:space="preserve">Доходы бюджета </w:t>
            </w:r>
          </w:p>
          <w:p w:rsidR="00D074E5" w:rsidRPr="000C21EA" w:rsidRDefault="00D074E5" w:rsidP="002F440B">
            <w:pPr>
              <w:pStyle w:val="3"/>
              <w:spacing w:after="0"/>
              <w:ind w:right="-108"/>
              <w:jc w:val="both"/>
              <w:rPr>
                <w:rFonts w:ascii="Times New Roman" w:hAnsi="Times New Roman"/>
                <w:b w:val="0"/>
                <w:bCs w:val="0"/>
                <w:color w:val="auto"/>
                <w:spacing w:val="3"/>
              </w:rPr>
            </w:pPr>
            <w:r w:rsidRPr="000C21EA">
              <w:rPr>
                <w:rFonts w:ascii="Times New Roman" w:hAnsi="Times New Roman"/>
                <w:b w:val="0"/>
                <w:bCs w:val="0"/>
                <w:color w:val="auto"/>
                <w:spacing w:val="3"/>
              </w:rPr>
              <w:t>(тыс. руб.)</w:t>
            </w:r>
          </w:p>
        </w:tc>
        <w:tc>
          <w:tcPr>
            <w:tcW w:w="1440" w:type="dxa"/>
            <w:tcBorders>
              <w:top w:val="nil"/>
              <w:left w:val="single" w:sz="4" w:space="0" w:color="auto"/>
              <w:bottom w:val="single" w:sz="4" w:space="0" w:color="auto"/>
              <w:right w:val="single" w:sz="4" w:space="0" w:color="auto"/>
            </w:tcBorders>
            <w:shd w:val="clear" w:color="auto" w:fill="auto"/>
            <w:noWrap/>
          </w:tcPr>
          <w:p w:rsidR="00D074E5" w:rsidRPr="000C21EA" w:rsidRDefault="00D074E5" w:rsidP="002F440B">
            <w:pPr>
              <w:pStyle w:val="3"/>
              <w:spacing w:after="0"/>
              <w:ind w:right="-108"/>
              <w:jc w:val="both"/>
              <w:rPr>
                <w:rFonts w:ascii="Times New Roman" w:hAnsi="Times New Roman"/>
                <w:b w:val="0"/>
                <w:bCs w:val="0"/>
                <w:color w:val="auto"/>
                <w:spacing w:val="3"/>
              </w:rPr>
            </w:pPr>
            <w:r w:rsidRPr="000C21EA">
              <w:rPr>
                <w:rFonts w:ascii="Times New Roman" w:hAnsi="Times New Roman"/>
                <w:b w:val="0"/>
                <w:color w:val="auto"/>
              </w:rPr>
              <w:t>752652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D074E5" w:rsidRPr="000C21EA" w:rsidRDefault="00D074E5" w:rsidP="002F440B">
            <w:pPr>
              <w:pStyle w:val="3"/>
              <w:spacing w:after="0"/>
              <w:ind w:right="-108"/>
              <w:rPr>
                <w:rFonts w:ascii="Times New Roman" w:hAnsi="Times New Roman"/>
                <w:b w:val="0"/>
                <w:bCs w:val="0"/>
                <w:color w:val="auto"/>
                <w:spacing w:val="3"/>
              </w:rPr>
            </w:pPr>
            <w:r w:rsidRPr="000C21EA">
              <w:rPr>
                <w:rFonts w:ascii="Times New Roman" w:hAnsi="Times New Roman"/>
                <w:b w:val="0"/>
                <w:bCs w:val="0"/>
                <w:color w:val="auto"/>
                <w:spacing w:val="3"/>
              </w:rPr>
              <w:t>765967</w:t>
            </w:r>
          </w:p>
        </w:tc>
        <w:tc>
          <w:tcPr>
            <w:tcW w:w="1440" w:type="dxa"/>
            <w:tcBorders>
              <w:top w:val="nil"/>
              <w:left w:val="nil"/>
              <w:bottom w:val="single" w:sz="4" w:space="0" w:color="auto"/>
              <w:right w:val="single" w:sz="4" w:space="0" w:color="auto"/>
            </w:tcBorders>
            <w:shd w:val="clear" w:color="auto" w:fill="auto"/>
            <w:vAlign w:val="bottom"/>
          </w:tcPr>
          <w:p w:rsidR="00D074E5" w:rsidRPr="000C21EA" w:rsidRDefault="00D074E5" w:rsidP="002F440B">
            <w:pPr>
              <w:pStyle w:val="3"/>
              <w:spacing w:after="0"/>
              <w:ind w:right="-108"/>
              <w:rPr>
                <w:rFonts w:ascii="Times New Roman" w:hAnsi="Times New Roman"/>
                <w:b w:val="0"/>
                <w:bCs w:val="0"/>
                <w:color w:val="auto"/>
                <w:spacing w:val="3"/>
              </w:rPr>
            </w:pPr>
            <w:r w:rsidRPr="000C21EA">
              <w:rPr>
                <w:rFonts w:ascii="Times New Roman" w:hAnsi="Times New Roman"/>
                <w:b w:val="0"/>
                <w:bCs w:val="0"/>
                <w:color w:val="auto"/>
                <w:spacing w:val="3"/>
              </w:rPr>
              <w:t>787964,307</w:t>
            </w:r>
          </w:p>
        </w:tc>
        <w:tc>
          <w:tcPr>
            <w:tcW w:w="1260" w:type="dxa"/>
            <w:tcBorders>
              <w:top w:val="nil"/>
              <w:left w:val="nil"/>
              <w:bottom w:val="single" w:sz="4" w:space="0" w:color="auto"/>
              <w:right w:val="single" w:sz="4" w:space="0" w:color="auto"/>
            </w:tcBorders>
            <w:shd w:val="clear" w:color="auto" w:fill="auto"/>
            <w:vAlign w:val="bottom"/>
          </w:tcPr>
          <w:p w:rsidR="00D074E5" w:rsidRPr="000C21EA" w:rsidRDefault="00D074E5" w:rsidP="002F440B">
            <w:pPr>
              <w:pStyle w:val="3"/>
              <w:spacing w:after="0"/>
              <w:ind w:right="-108"/>
              <w:rPr>
                <w:rFonts w:ascii="Times New Roman" w:hAnsi="Times New Roman"/>
                <w:b w:val="0"/>
                <w:bCs w:val="0"/>
                <w:color w:val="auto"/>
                <w:spacing w:val="3"/>
              </w:rPr>
            </w:pPr>
            <w:r w:rsidRPr="000C21EA">
              <w:rPr>
                <w:rFonts w:ascii="Times New Roman" w:hAnsi="Times New Roman"/>
                <w:b w:val="0"/>
                <w:bCs w:val="0"/>
                <w:color w:val="auto"/>
                <w:spacing w:val="3"/>
              </w:rPr>
              <w:t>827873,108</w:t>
            </w:r>
          </w:p>
        </w:tc>
        <w:tc>
          <w:tcPr>
            <w:tcW w:w="1524" w:type="dxa"/>
            <w:tcBorders>
              <w:top w:val="nil"/>
              <w:left w:val="nil"/>
              <w:bottom w:val="single" w:sz="4" w:space="0" w:color="auto"/>
              <w:right w:val="single" w:sz="4" w:space="0" w:color="auto"/>
            </w:tcBorders>
            <w:shd w:val="clear" w:color="auto" w:fill="auto"/>
            <w:vAlign w:val="bottom"/>
          </w:tcPr>
          <w:p w:rsidR="00D074E5" w:rsidRPr="000C21EA" w:rsidRDefault="00D074E5" w:rsidP="002F440B">
            <w:pPr>
              <w:pStyle w:val="3"/>
              <w:spacing w:after="0"/>
              <w:ind w:right="-108"/>
              <w:rPr>
                <w:rFonts w:ascii="Times New Roman" w:hAnsi="Times New Roman"/>
                <w:b w:val="0"/>
                <w:bCs w:val="0"/>
                <w:color w:val="auto"/>
                <w:spacing w:val="3"/>
              </w:rPr>
            </w:pPr>
            <w:r w:rsidRPr="000C21EA">
              <w:rPr>
                <w:rFonts w:ascii="Times New Roman" w:hAnsi="Times New Roman"/>
                <w:b w:val="0"/>
                <w:bCs w:val="0"/>
                <w:color w:val="auto"/>
                <w:spacing w:val="3"/>
              </w:rPr>
              <w:t>763752,81</w:t>
            </w:r>
          </w:p>
        </w:tc>
      </w:tr>
      <w:tr w:rsidR="00D074E5" w:rsidRPr="000C21EA" w:rsidTr="002F440B">
        <w:tc>
          <w:tcPr>
            <w:tcW w:w="2808" w:type="dxa"/>
            <w:tcBorders>
              <w:top w:val="nil"/>
              <w:left w:val="single" w:sz="4" w:space="0" w:color="auto"/>
              <w:bottom w:val="single" w:sz="4" w:space="0" w:color="auto"/>
              <w:right w:val="single" w:sz="4" w:space="0" w:color="auto"/>
            </w:tcBorders>
            <w:vAlign w:val="bottom"/>
          </w:tcPr>
          <w:p w:rsidR="00D074E5" w:rsidRPr="000C21EA" w:rsidRDefault="00D074E5" w:rsidP="002F440B">
            <w:pPr>
              <w:pStyle w:val="3"/>
              <w:spacing w:after="0"/>
              <w:ind w:right="-108"/>
              <w:jc w:val="both"/>
              <w:rPr>
                <w:rFonts w:ascii="Times New Roman" w:hAnsi="Times New Roman"/>
                <w:b w:val="0"/>
                <w:bCs w:val="0"/>
                <w:color w:val="auto"/>
                <w:spacing w:val="3"/>
              </w:rPr>
            </w:pPr>
            <w:r w:rsidRPr="000C21EA">
              <w:rPr>
                <w:rFonts w:ascii="Times New Roman" w:hAnsi="Times New Roman"/>
                <w:b w:val="0"/>
                <w:bCs w:val="0"/>
                <w:color w:val="auto"/>
                <w:spacing w:val="3"/>
              </w:rPr>
              <w:t xml:space="preserve">в % </w:t>
            </w:r>
          </w:p>
          <w:p w:rsidR="00D074E5" w:rsidRPr="000C21EA" w:rsidRDefault="00D074E5" w:rsidP="002F440B">
            <w:pPr>
              <w:pStyle w:val="3"/>
              <w:spacing w:after="0"/>
              <w:ind w:right="-108"/>
              <w:jc w:val="both"/>
              <w:rPr>
                <w:rFonts w:ascii="Times New Roman" w:hAnsi="Times New Roman"/>
                <w:b w:val="0"/>
                <w:bCs w:val="0"/>
                <w:color w:val="auto"/>
                <w:spacing w:val="3"/>
              </w:rPr>
            </w:pPr>
            <w:r w:rsidRPr="000C21EA">
              <w:rPr>
                <w:rFonts w:ascii="Times New Roman" w:hAnsi="Times New Roman"/>
                <w:b w:val="0"/>
                <w:bCs w:val="0"/>
                <w:color w:val="auto"/>
                <w:spacing w:val="3"/>
              </w:rPr>
              <w:t>к предыдущему году</w:t>
            </w:r>
          </w:p>
        </w:tc>
        <w:tc>
          <w:tcPr>
            <w:tcW w:w="1440" w:type="dxa"/>
            <w:tcBorders>
              <w:top w:val="nil"/>
              <w:left w:val="single" w:sz="4" w:space="0" w:color="auto"/>
              <w:bottom w:val="single" w:sz="4" w:space="0" w:color="auto"/>
              <w:right w:val="single" w:sz="4" w:space="0" w:color="auto"/>
            </w:tcBorders>
            <w:shd w:val="clear" w:color="auto" w:fill="auto"/>
            <w:noWrap/>
          </w:tcPr>
          <w:p w:rsidR="00D074E5" w:rsidRPr="000C21EA" w:rsidRDefault="00D074E5" w:rsidP="002F440B">
            <w:pPr>
              <w:pStyle w:val="3"/>
              <w:spacing w:after="0"/>
              <w:ind w:right="-108"/>
              <w:jc w:val="both"/>
              <w:rPr>
                <w:rFonts w:ascii="Times New Roman" w:hAnsi="Times New Roman"/>
                <w:b w:val="0"/>
                <w:bCs w:val="0"/>
                <w:color w:val="auto"/>
                <w:spacing w:val="3"/>
              </w:rPr>
            </w:pPr>
          </w:p>
          <w:p w:rsidR="00D074E5" w:rsidRPr="000C21EA" w:rsidRDefault="00D074E5" w:rsidP="002F440B">
            <w:pPr>
              <w:pStyle w:val="3"/>
              <w:spacing w:after="0"/>
              <w:ind w:right="-108"/>
              <w:jc w:val="both"/>
              <w:rPr>
                <w:rFonts w:ascii="Times New Roman" w:hAnsi="Times New Roman"/>
                <w:b w:val="0"/>
                <w:bCs w:val="0"/>
                <w:color w:val="auto"/>
                <w:spacing w:val="3"/>
              </w:rPr>
            </w:pPr>
            <w:r w:rsidRPr="000C21EA">
              <w:rPr>
                <w:rFonts w:ascii="Times New Roman" w:hAnsi="Times New Roman"/>
                <w:b w:val="0"/>
                <w:bCs w:val="0"/>
                <w:color w:val="auto"/>
                <w:spacing w:val="3"/>
              </w:rPr>
              <w:t>118,05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D074E5" w:rsidRPr="000C21EA" w:rsidRDefault="00D074E5" w:rsidP="002F440B">
            <w:pPr>
              <w:ind w:firstLine="147"/>
              <w:jc w:val="center"/>
              <w:rPr>
                <w:sz w:val="18"/>
                <w:szCs w:val="18"/>
              </w:rPr>
            </w:pPr>
            <w:r w:rsidRPr="000C21EA">
              <w:rPr>
                <w:spacing w:val="3"/>
                <w:sz w:val="18"/>
                <w:szCs w:val="18"/>
              </w:rPr>
              <w:t>101,77</w:t>
            </w:r>
          </w:p>
        </w:tc>
        <w:tc>
          <w:tcPr>
            <w:tcW w:w="1440" w:type="dxa"/>
            <w:tcBorders>
              <w:top w:val="nil"/>
              <w:left w:val="nil"/>
              <w:bottom w:val="single" w:sz="4" w:space="0" w:color="auto"/>
              <w:right w:val="single" w:sz="4" w:space="0" w:color="auto"/>
            </w:tcBorders>
            <w:shd w:val="clear" w:color="auto" w:fill="auto"/>
            <w:vAlign w:val="bottom"/>
          </w:tcPr>
          <w:p w:rsidR="00D074E5" w:rsidRPr="000C21EA" w:rsidRDefault="00D074E5" w:rsidP="002F440B">
            <w:pPr>
              <w:ind w:firstLine="147"/>
              <w:jc w:val="center"/>
              <w:rPr>
                <w:sz w:val="18"/>
                <w:szCs w:val="18"/>
              </w:rPr>
            </w:pPr>
            <w:r w:rsidRPr="000C21EA">
              <w:rPr>
                <w:spacing w:val="3"/>
                <w:sz w:val="18"/>
                <w:szCs w:val="18"/>
              </w:rPr>
              <w:t>102,87</w:t>
            </w:r>
          </w:p>
        </w:tc>
        <w:tc>
          <w:tcPr>
            <w:tcW w:w="1260" w:type="dxa"/>
            <w:tcBorders>
              <w:top w:val="nil"/>
              <w:left w:val="nil"/>
              <w:bottom w:val="single" w:sz="4" w:space="0" w:color="auto"/>
              <w:right w:val="single" w:sz="4" w:space="0" w:color="auto"/>
            </w:tcBorders>
            <w:shd w:val="clear" w:color="auto" w:fill="auto"/>
            <w:vAlign w:val="bottom"/>
          </w:tcPr>
          <w:p w:rsidR="00D074E5" w:rsidRPr="000C21EA" w:rsidRDefault="00D074E5" w:rsidP="002F440B">
            <w:pPr>
              <w:ind w:firstLine="147"/>
              <w:jc w:val="center"/>
              <w:rPr>
                <w:sz w:val="18"/>
                <w:szCs w:val="18"/>
              </w:rPr>
            </w:pPr>
            <w:r w:rsidRPr="000C21EA">
              <w:rPr>
                <w:spacing w:val="3"/>
                <w:sz w:val="18"/>
                <w:szCs w:val="18"/>
              </w:rPr>
              <w:t>105,06</w:t>
            </w:r>
          </w:p>
        </w:tc>
        <w:tc>
          <w:tcPr>
            <w:tcW w:w="1524" w:type="dxa"/>
            <w:tcBorders>
              <w:top w:val="nil"/>
              <w:left w:val="nil"/>
              <w:bottom w:val="single" w:sz="4" w:space="0" w:color="auto"/>
              <w:right w:val="single" w:sz="4" w:space="0" w:color="auto"/>
            </w:tcBorders>
            <w:shd w:val="clear" w:color="auto" w:fill="auto"/>
            <w:vAlign w:val="bottom"/>
          </w:tcPr>
          <w:p w:rsidR="00D074E5" w:rsidRPr="000C21EA" w:rsidRDefault="00D074E5" w:rsidP="002F440B">
            <w:pPr>
              <w:ind w:firstLine="147"/>
              <w:jc w:val="center"/>
              <w:rPr>
                <w:sz w:val="18"/>
                <w:szCs w:val="18"/>
              </w:rPr>
            </w:pPr>
            <w:r w:rsidRPr="000C21EA">
              <w:rPr>
                <w:spacing w:val="3"/>
                <w:sz w:val="18"/>
                <w:szCs w:val="18"/>
              </w:rPr>
              <w:t>92,25</w:t>
            </w:r>
          </w:p>
        </w:tc>
      </w:tr>
      <w:tr w:rsidR="00D074E5" w:rsidRPr="000C21EA" w:rsidTr="002F440B">
        <w:tc>
          <w:tcPr>
            <w:tcW w:w="2808" w:type="dxa"/>
            <w:tcBorders>
              <w:top w:val="nil"/>
              <w:left w:val="single" w:sz="4" w:space="0" w:color="auto"/>
              <w:bottom w:val="single" w:sz="4" w:space="0" w:color="auto"/>
              <w:right w:val="single" w:sz="4" w:space="0" w:color="auto"/>
            </w:tcBorders>
            <w:vAlign w:val="bottom"/>
          </w:tcPr>
          <w:p w:rsidR="00D074E5" w:rsidRPr="000C21EA" w:rsidRDefault="00D074E5" w:rsidP="002F440B">
            <w:pPr>
              <w:pStyle w:val="3"/>
              <w:spacing w:after="0"/>
              <w:ind w:right="-108"/>
              <w:jc w:val="both"/>
              <w:rPr>
                <w:rFonts w:ascii="Times New Roman" w:hAnsi="Times New Roman"/>
                <w:b w:val="0"/>
                <w:bCs w:val="0"/>
                <w:color w:val="auto"/>
                <w:spacing w:val="3"/>
              </w:rPr>
            </w:pPr>
            <w:r w:rsidRPr="000C21EA">
              <w:rPr>
                <w:rFonts w:ascii="Times New Roman" w:hAnsi="Times New Roman"/>
                <w:b w:val="0"/>
                <w:bCs w:val="0"/>
                <w:color w:val="auto"/>
                <w:spacing w:val="3"/>
              </w:rPr>
              <w:t>Налоговые и неналоговые доходы (тыс. руб.)</w:t>
            </w:r>
          </w:p>
        </w:tc>
        <w:tc>
          <w:tcPr>
            <w:tcW w:w="1440" w:type="dxa"/>
            <w:tcBorders>
              <w:top w:val="nil"/>
              <w:left w:val="single" w:sz="4" w:space="0" w:color="auto"/>
              <w:bottom w:val="single" w:sz="4" w:space="0" w:color="auto"/>
              <w:right w:val="single" w:sz="4" w:space="0" w:color="auto"/>
            </w:tcBorders>
            <w:shd w:val="clear" w:color="auto" w:fill="auto"/>
            <w:noWrap/>
          </w:tcPr>
          <w:p w:rsidR="00D074E5" w:rsidRPr="000C21EA" w:rsidRDefault="00D074E5" w:rsidP="002F440B">
            <w:pPr>
              <w:pStyle w:val="3"/>
              <w:spacing w:after="0"/>
              <w:ind w:right="-108"/>
              <w:jc w:val="both"/>
              <w:rPr>
                <w:rFonts w:ascii="Times New Roman" w:hAnsi="Times New Roman"/>
                <w:b w:val="0"/>
                <w:color w:val="auto"/>
              </w:rPr>
            </w:pPr>
          </w:p>
          <w:p w:rsidR="00D074E5" w:rsidRPr="000C21EA" w:rsidRDefault="00D074E5" w:rsidP="002F440B">
            <w:pPr>
              <w:pStyle w:val="3"/>
              <w:spacing w:after="0"/>
              <w:ind w:right="-108"/>
              <w:jc w:val="both"/>
              <w:rPr>
                <w:rFonts w:ascii="Times New Roman" w:hAnsi="Times New Roman"/>
                <w:b w:val="0"/>
                <w:bCs w:val="0"/>
                <w:color w:val="auto"/>
                <w:spacing w:val="3"/>
              </w:rPr>
            </w:pPr>
            <w:r w:rsidRPr="000C21EA">
              <w:rPr>
                <w:rFonts w:ascii="Times New Roman" w:hAnsi="Times New Roman"/>
                <w:b w:val="0"/>
                <w:color w:val="auto"/>
              </w:rPr>
              <w:t>400471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D074E5" w:rsidRPr="000C21EA" w:rsidRDefault="00D074E5" w:rsidP="002F440B">
            <w:pPr>
              <w:pStyle w:val="3"/>
              <w:spacing w:after="0"/>
              <w:ind w:right="-108"/>
              <w:rPr>
                <w:rFonts w:ascii="Times New Roman" w:hAnsi="Times New Roman"/>
                <w:b w:val="0"/>
                <w:bCs w:val="0"/>
                <w:color w:val="auto"/>
                <w:spacing w:val="3"/>
              </w:rPr>
            </w:pPr>
            <w:r w:rsidRPr="000C21EA">
              <w:rPr>
                <w:rFonts w:ascii="Times New Roman" w:hAnsi="Times New Roman"/>
                <w:b w:val="0"/>
                <w:bCs w:val="0"/>
                <w:color w:val="auto"/>
                <w:spacing w:val="3"/>
              </w:rPr>
              <w:t>371254</w:t>
            </w:r>
          </w:p>
        </w:tc>
        <w:tc>
          <w:tcPr>
            <w:tcW w:w="1440" w:type="dxa"/>
            <w:tcBorders>
              <w:top w:val="nil"/>
              <w:left w:val="nil"/>
              <w:bottom w:val="single" w:sz="4" w:space="0" w:color="auto"/>
              <w:right w:val="single" w:sz="4" w:space="0" w:color="auto"/>
            </w:tcBorders>
            <w:shd w:val="clear" w:color="auto" w:fill="auto"/>
            <w:vAlign w:val="bottom"/>
          </w:tcPr>
          <w:p w:rsidR="00D074E5" w:rsidRPr="000C21EA" w:rsidRDefault="00D074E5" w:rsidP="002F440B">
            <w:pPr>
              <w:pStyle w:val="3"/>
              <w:spacing w:after="0"/>
              <w:ind w:right="-108"/>
              <w:rPr>
                <w:rFonts w:ascii="Times New Roman" w:hAnsi="Times New Roman"/>
                <w:b w:val="0"/>
                <w:bCs w:val="0"/>
                <w:color w:val="auto"/>
                <w:spacing w:val="3"/>
              </w:rPr>
            </w:pPr>
            <w:r w:rsidRPr="000C21EA">
              <w:rPr>
                <w:rFonts w:ascii="Times New Roman" w:hAnsi="Times New Roman"/>
                <w:b w:val="0"/>
                <w:bCs w:val="0"/>
                <w:color w:val="auto"/>
                <w:spacing w:val="3"/>
              </w:rPr>
              <w:t>399880</w:t>
            </w:r>
          </w:p>
        </w:tc>
        <w:tc>
          <w:tcPr>
            <w:tcW w:w="1260" w:type="dxa"/>
            <w:tcBorders>
              <w:top w:val="nil"/>
              <w:left w:val="nil"/>
              <w:bottom w:val="single" w:sz="4" w:space="0" w:color="auto"/>
              <w:right w:val="single" w:sz="4" w:space="0" w:color="auto"/>
            </w:tcBorders>
            <w:shd w:val="clear" w:color="auto" w:fill="auto"/>
            <w:vAlign w:val="bottom"/>
          </w:tcPr>
          <w:p w:rsidR="00D074E5" w:rsidRPr="000C21EA" w:rsidRDefault="00D074E5" w:rsidP="002F440B">
            <w:pPr>
              <w:pStyle w:val="3"/>
              <w:spacing w:after="0"/>
              <w:ind w:right="-108"/>
              <w:rPr>
                <w:rFonts w:ascii="Times New Roman" w:hAnsi="Times New Roman"/>
                <w:b w:val="0"/>
                <w:bCs w:val="0"/>
                <w:color w:val="auto"/>
                <w:spacing w:val="3"/>
              </w:rPr>
            </w:pPr>
            <w:r w:rsidRPr="000C21EA">
              <w:rPr>
                <w:rFonts w:ascii="Times New Roman" w:hAnsi="Times New Roman"/>
                <w:b w:val="0"/>
                <w:bCs w:val="0"/>
                <w:color w:val="auto"/>
                <w:spacing w:val="3"/>
              </w:rPr>
              <w:t>422601</w:t>
            </w:r>
          </w:p>
        </w:tc>
        <w:tc>
          <w:tcPr>
            <w:tcW w:w="1524" w:type="dxa"/>
            <w:tcBorders>
              <w:top w:val="nil"/>
              <w:left w:val="nil"/>
              <w:bottom w:val="single" w:sz="4" w:space="0" w:color="auto"/>
              <w:right w:val="single" w:sz="4" w:space="0" w:color="auto"/>
            </w:tcBorders>
            <w:shd w:val="clear" w:color="auto" w:fill="auto"/>
            <w:vAlign w:val="bottom"/>
          </w:tcPr>
          <w:p w:rsidR="00D074E5" w:rsidRPr="000C21EA" w:rsidRDefault="00D074E5" w:rsidP="002F440B">
            <w:pPr>
              <w:pStyle w:val="3"/>
              <w:spacing w:after="0"/>
              <w:ind w:right="-108"/>
              <w:rPr>
                <w:rFonts w:ascii="Times New Roman" w:hAnsi="Times New Roman"/>
                <w:b w:val="0"/>
                <w:bCs w:val="0"/>
                <w:color w:val="auto"/>
                <w:spacing w:val="3"/>
              </w:rPr>
            </w:pPr>
            <w:r w:rsidRPr="000C21EA">
              <w:rPr>
                <w:rFonts w:ascii="Times New Roman" w:hAnsi="Times New Roman"/>
                <w:b w:val="0"/>
                <w:bCs w:val="0"/>
                <w:color w:val="auto"/>
                <w:spacing w:val="3"/>
              </w:rPr>
              <w:t>451144</w:t>
            </w:r>
          </w:p>
        </w:tc>
      </w:tr>
      <w:tr w:rsidR="00D074E5" w:rsidRPr="000C21EA" w:rsidTr="002F440B">
        <w:tc>
          <w:tcPr>
            <w:tcW w:w="2808" w:type="dxa"/>
            <w:tcBorders>
              <w:top w:val="nil"/>
              <w:left w:val="single" w:sz="4" w:space="0" w:color="auto"/>
              <w:bottom w:val="single" w:sz="4" w:space="0" w:color="auto"/>
              <w:right w:val="single" w:sz="4" w:space="0" w:color="auto"/>
            </w:tcBorders>
            <w:vAlign w:val="bottom"/>
          </w:tcPr>
          <w:p w:rsidR="00D074E5" w:rsidRPr="000C21EA" w:rsidRDefault="00D074E5" w:rsidP="002F440B">
            <w:pPr>
              <w:pStyle w:val="3"/>
              <w:spacing w:after="0"/>
              <w:ind w:right="-108"/>
              <w:jc w:val="both"/>
              <w:rPr>
                <w:rFonts w:ascii="Times New Roman" w:hAnsi="Times New Roman"/>
                <w:b w:val="0"/>
                <w:bCs w:val="0"/>
                <w:color w:val="auto"/>
                <w:spacing w:val="3"/>
              </w:rPr>
            </w:pPr>
            <w:r w:rsidRPr="000C21EA">
              <w:rPr>
                <w:rFonts w:ascii="Times New Roman" w:hAnsi="Times New Roman"/>
                <w:b w:val="0"/>
                <w:bCs w:val="0"/>
                <w:color w:val="auto"/>
                <w:spacing w:val="3"/>
              </w:rPr>
              <w:t>Безвозмездные поступления (тыс. руб.)</w:t>
            </w:r>
          </w:p>
        </w:tc>
        <w:tc>
          <w:tcPr>
            <w:tcW w:w="1440" w:type="dxa"/>
            <w:tcBorders>
              <w:top w:val="nil"/>
              <w:left w:val="single" w:sz="4" w:space="0" w:color="auto"/>
              <w:bottom w:val="single" w:sz="4" w:space="0" w:color="auto"/>
              <w:right w:val="single" w:sz="4" w:space="0" w:color="auto"/>
            </w:tcBorders>
            <w:shd w:val="clear" w:color="auto" w:fill="auto"/>
            <w:noWrap/>
          </w:tcPr>
          <w:p w:rsidR="00D074E5" w:rsidRPr="000C21EA" w:rsidRDefault="00D074E5" w:rsidP="002F440B">
            <w:pPr>
              <w:pStyle w:val="3"/>
              <w:spacing w:after="0"/>
              <w:ind w:right="-108"/>
              <w:jc w:val="both"/>
              <w:rPr>
                <w:rFonts w:ascii="Times New Roman" w:hAnsi="Times New Roman"/>
                <w:b w:val="0"/>
                <w:color w:val="auto"/>
              </w:rPr>
            </w:pPr>
          </w:p>
          <w:p w:rsidR="00D074E5" w:rsidRPr="000C21EA" w:rsidRDefault="00D074E5" w:rsidP="002F440B">
            <w:pPr>
              <w:pStyle w:val="3"/>
              <w:spacing w:after="0"/>
              <w:ind w:right="-108"/>
              <w:jc w:val="both"/>
              <w:rPr>
                <w:rFonts w:ascii="Times New Roman" w:hAnsi="Times New Roman"/>
                <w:b w:val="0"/>
                <w:bCs w:val="0"/>
                <w:color w:val="auto"/>
                <w:spacing w:val="3"/>
              </w:rPr>
            </w:pPr>
            <w:r w:rsidRPr="000C21EA">
              <w:rPr>
                <w:rFonts w:ascii="Times New Roman" w:hAnsi="Times New Roman"/>
                <w:b w:val="0"/>
                <w:color w:val="auto"/>
              </w:rPr>
              <w:t>352181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D074E5" w:rsidRPr="000C21EA" w:rsidRDefault="00D074E5" w:rsidP="002F440B">
            <w:pPr>
              <w:pStyle w:val="3"/>
              <w:spacing w:after="0"/>
              <w:ind w:right="-108"/>
              <w:rPr>
                <w:rFonts w:ascii="Times New Roman" w:hAnsi="Times New Roman"/>
                <w:b w:val="0"/>
                <w:bCs w:val="0"/>
                <w:color w:val="auto"/>
                <w:spacing w:val="3"/>
              </w:rPr>
            </w:pPr>
            <w:r w:rsidRPr="000C21EA">
              <w:rPr>
                <w:rFonts w:ascii="Times New Roman" w:hAnsi="Times New Roman"/>
                <w:b w:val="0"/>
                <w:bCs w:val="0"/>
                <w:color w:val="auto"/>
                <w:spacing w:val="3"/>
              </w:rPr>
              <w:t>394713</w:t>
            </w:r>
          </w:p>
        </w:tc>
        <w:tc>
          <w:tcPr>
            <w:tcW w:w="1440" w:type="dxa"/>
            <w:tcBorders>
              <w:top w:val="nil"/>
              <w:left w:val="nil"/>
              <w:bottom w:val="single" w:sz="4" w:space="0" w:color="auto"/>
              <w:right w:val="single" w:sz="4" w:space="0" w:color="auto"/>
            </w:tcBorders>
            <w:shd w:val="clear" w:color="auto" w:fill="auto"/>
            <w:vAlign w:val="bottom"/>
          </w:tcPr>
          <w:p w:rsidR="00D074E5" w:rsidRPr="000C21EA" w:rsidRDefault="00D074E5" w:rsidP="002F440B">
            <w:pPr>
              <w:pStyle w:val="3"/>
              <w:spacing w:after="0"/>
              <w:ind w:right="-108"/>
              <w:rPr>
                <w:rFonts w:ascii="Times New Roman" w:hAnsi="Times New Roman"/>
                <w:b w:val="0"/>
                <w:bCs w:val="0"/>
                <w:color w:val="auto"/>
                <w:spacing w:val="3"/>
              </w:rPr>
            </w:pPr>
            <w:r w:rsidRPr="000C21EA">
              <w:rPr>
                <w:rFonts w:ascii="Times New Roman" w:hAnsi="Times New Roman"/>
                <w:b w:val="0"/>
                <w:bCs w:val="0"/>
                <w:color w:val="auto"/>
                <w:spacing w:val="3"/>
              </w:rPr>
              <w:t>388084,307</w:t>
            </w:r>
          </w:p>
        </w:tc>
        <w:tc>
          <w:tcPr>
            <w:tcW w:w="1260" w:type="dxa"/>
            <w:tcBorders>
              <w:top w:val="nil"/>
              <w:left w:val="nil"/>
              <w:bottom w:val="single" w:sz="4" w:space="0" w:color="auto"/>
              <w:right w:val="single" w:sz="4" w:space="0" w:color="auto"/>
            </w:tcBorders>
            <w:shd w:val="clear" w:color="auto" w:fill="auto"/>
            <w:vAlign w:val="bottom"/>
          </w:tcPr>
          <w:p w:rsidR="00D074E5" w:rsidRPr="000C21EA" w:rsidRDefault="00D074E5" w:rsidP="002F440B">
            <w:pPr>
              <w:pStyle w:val="3"/>
              <w:spacing w:after="0"/>
              <w:ind w:right="-108"/>
              <w:rPr>
                <w:rFonts w:ascii="Times New Roman" w:hAnsi="Times New Roman"/>
                <w:b w:val="0"/>
                <w:bCs w:val="0"/>
                <w:color w:val="auto"/>
                <w:spacing w:val="3"/>
              </w:rPr>
            </w:pPr>
            <w:r w:rsidRPr="000C21EA">
              <w:rPr>
                <w:rFonts w:ascii="Times New Roman" w:hAnsi="Times New Roman"/>
                <w:b w:val="0"/>
                <w:bCs w:val="0"/>
                <w:color w:val="auto"/>
                <w:spacing w:val="3"/>
              </w:rPr>
              <w:t>405272,108</w:t>
            </w:r>
          </w:p>
        </w:tc>
        <w:tc>
          <w:tcPr>
            <w:tcW w:w="1524" w:type="dxa"/>
            <w:tcBorders>
              <w:top w:val="nil"/>
              <w:left w:val="nil"/>
              <w:bottom w:val="single" w:sz="4" w:space="0" w:color="auto"/>
              <w:right w:val="single" w:sz="4" w:space="0" w:color="auto"/>
            </w:tcBorders>
            <w:shd w:val="clear" w:color="auto" w:fill="auto"/>
            <w:vAlign w:val="bottom"/>
          </w:tcPr>
          <w:p w:rsidR="00D074E5" w:rsidRPr="000C21EA" w:rsidRDefault="00D074E5" w:rsidP="002F440B">
            <w:pPr>
              <w:pStyle w:val="3"/>
              <w:spacing w:after="0"/>
              <w:ind w:right="-108"/>
              <w:rPr>
                <w:rFonts w:ascii="Times New Roman" w:hAnsi="Times New Roman"/>
                <w:b w:val="0"/>
                <w:bCs w:val="0"/>
                <w:color w:val="auto"/>
                <w:spacing w:val="3"/>
              </w:rPr>
            </w:pPr>
            <w:r w:rsidRPr="000C21EA">
              <w:rPr>
                <w:rFonts w:ascii="Times New Roman" w:hAnsi="Times New Roman"/>
                <w:b w:val="0"/>
                <w:bCs w:val="0"/>
                <w:color w:val="auto"/>
                <w:spacing w:val="3"/>
              </w:rPr>
              <w:t>312608,81</w:t>
            </w:r>
          </w:p>
        </w:tc>
      </w:tr>
      <w:tr w:rsidR="00D074E5" w:rsidRPr="000C21EA" w:rsidTr="002F440B">
        <w:trPr>
          <w:trHeight w:val="270"/>
        </w:trPr>
        <w:tc>
          <w:tcPr>
            <w:tcW w:w="2808" w:type="dxa"/>
            <w:tcBorders>
              <w:top w:val="nil"/>
              <w:left w:val="single" w:sz="4" w:space="0" w:color="auto"/>
              <w:bottom w:val="single" w:sz="4" w:space="0" w:color="auto"/>
              <w:right w:val="single" w:sz="4" w:space="0" w:color="auto"/>
            </w:tcBorders>
            <w:vAlign w:val="bottom"/>
          </w:tcPr>
          <w:p w:rsidR="00D074E5" w:rsidRPr="000C21EA" w:rsidRDefault="00D074E5" w:rsidP="002F440B">
            <w:pPr>
              <w:pStyle w:val="3"/>
              <w:spacing w:after="0"/>
              <w:ind w:right="-108"/>
              <w:jc w:val="both"/>
              <w:rPr>
                <w:rFonts w:ascii="Times New Roman" w:hAnsi="Times New Roman"/>
                <w:b w:val="0"/>
                <w:bCs w:val="0"/>
                <w:color w:val="auto"/>
                <w:spacing w:val="3"/>
              </w:rPr>
            </w:pPr>
            <w:r w:rsidRPr="000C21EA">
              <w:rPr>
                <w:rFonts w:ascii="Times New Roman" w:hAnsi="Times New Roman"/>
                <w:b w:val="0"/>
                <w:bCs w:val="0"/>
                <w:color w:val="auto"/>
                <w:spacing w:val="3"/>
              </w:rPr>
              <w:t>Расходы бюджета</w:t>
            </w:r>
          </w:p>
          <w:p w:rsidR="00D074E5" w:rsidRPr="000C21EA" w:rsidRDefault="00D074E5" w:rsidP="002F440B">
            <w:pPr>
              <w:pStyle w:val="3"/>
              <w:spacing w:after="0"/>
              <w:ind w:right="-108"/>
              <w:jc w:val="both"/>
              <w:rPr>
                <w:rFonts w:ascii="Times New Roman" w:hAnsi="Times New Roman"/>
                <w:b w:val="0"/>
                <w:bCs w:val="0"/>
                <w:color w:val="auto"/>
                <w:spacing w:val="3"/>
              </w:rPr>
            </w:pPr>
            <w:r w:rsidRPr="000C21EA">
              <w:rPr>
                <w:rFonts w:ascii="Times New Roman" w:hAnsi="Times New Roman"/>
                <w:b w:val="0"/>
                <w:bCs w:val="0"/>
                <w:color w:val="auto"/>
                <w:spacing w:val="3"/>
              </w:rPr>
              <w:t>(тыс. руб.)</w:t>
            </w:r>
          </w:p>
        </w:tc>
        <w:tc>
          <w:tcPr>
            <w:tcW w:w="1440" w:type="dxa"/>
            <w:tcBorders>
              <w:top w:val="nil"/>
              <w:left w:val="single" w:sz="4" w:space="0" w:color="auto"/>
              <w:bottom w:val="single" w:sz="4" w:space="0" w:color="auto"/>
              <w:right w:val="single" w:sz="4" w:space="0" w:color="auto"/>
            </w:tcBorders>
            <w:shd w:val="clear" w:color="auto" w:fill="auto"/>
            <w:noWrap/>
          </w:tcPr>
          <w:p w:rsidR="00D074E5" w:rsidRPr="000C21EA" w:rsidRDefault="00D074E5" w:rsidP="002F440B">
            <w:pPr>
              <w:pStyle w:val="3"/>
              <w:spacing w:after="0"/>
              <w:ind w:right="-108"/>
              <w:jc w:val="both"/>
              <w:rPr>
                <w:rFonts w:ascii="Times New Roman" w:hAnsi="Times New Roman"/>
                <w:b w:val="0"/>
                <w:color w:val="auto"/>
              </w:rPr>
            </w:pPr>
          </w:p>
          <w:p w:rsidR="00D074E5" w:rsidRPr="000C21EA" w:rsidRDefault="00D074E5" w:rsidP="002F440B">
            <w:pPr>
              <w:pStyle w:val="3"/>
              <w:spacing w:after="0"/>
              <w:ind w:right="-108"/>
              <w:jc w:val="both"/>
              <w:rPr>
                <w:rFonts w:ascii="Times New Roman" w:hAnsi="Times New Roman"/>
                <w:b w:val="0"/>
                <w:bCs w:val="0"/>
                <w:color w:val="auto"/>
                <w:spacing w:val="3"/>
              </w:rPr>
            </w:pPr>
            <w:r w:rsidRPr="000C21EA">
              <w:rPr>
                <w:rFonts w:ascii="Times New Roman" w:hAnsi="Times New Roman"/>
                <w:b w:val="0"/>
                <w:color w:val="auto"/>
              </w:rPr>
              <w:t>744834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D074E5" w:rsidRPr="000C21EA" w:rsidRDefault="00D074E5" w:rsidP="002F440B">
            <w:pPr>
              <w:pStyle w:val="3"/>
              <w:spacing w:after="0"/>
              <w:ind w:right="-108"/>
              <w:rPr>
                <w:rFonts w:ascii="Times New Roman" w:hAnsi="Times New Roman"/>
                <w:b w:val="0"/>
                <w:bCs w:val="0"/>
                <w:color w:val="auto"/>
                <w:spacing w:val="3"/>
              </w:rPr>
            </w:pPr>
            <w:r w:rsidRPr="000C21EA">
              <w:rPr>
                <w:rFonts w:ascii="Times New Roman" w:hAnsi="Times New Roman"/>
                <w:b w:val="0"/>
                <w:bCs w:val="0"/>
                <w:color w:val="auto"/>
                <w:spacing w:val="3"/>
              </w:rPr>
              <w:t>805335</w:t>
            </w:r>
          </w:p>
        </w:tc>
        <w:tc>
          <w:tcPr>
            <w:tcW w:w="1440" w:type="dxa"/>
            <w:tcBorders>
              <w:top w:val="nil"/>
              <w:left w:val="nil"/>
              <w:bottom w:val="single" w:sz="4" w:space="0" w:color="auto"/>
              <w:right w:val="single" w:sz="4" w:space="0" w:color="auto"/>
            </w:tcBorders>
            <w:shd w:val="clear" w:color="auto" w:fill="auto"/>
            <w:vAlign w:val="bottom"/>
          </w:tcPr>
          <w:p w:rsidR="00D074E5" w:rsidRPr="000C21EA" w:rsidRDefault="00D074E5" w:rsidP="002F440B">
            <w:pPr>
              <w:pStyle w:val="3"/>
              <w:spacing w:after="0"/>
              <w:ind w:right="-108"/>
              <w:rPr>
                <w:rFonts w:ascii="Times New Roman" w:hAnsi="Times New Roman"/>
                <w:b w:val="0"/>
                <w:bCs w:val="0"/>
                <w:color w:val="auto"/>
                <w:spacing w:val="3"/>
              </w:rPr>
            </w:pPr>
            <w:r w:rsidRPr="000C21EA">
              <w:rPr>
                <w:rFonts w:ascii="Times New Roman" w:hAnsi="Times New Roman"/>
                <w:b w:val="0"/>
                <w:bCs w:val="0"/>
                <w:color w:val="auto"/>
                <w:spacing w:val="3"/>
              </w:rPr>
              <w:t>810024,307</w:t>
            </w:r>
          </w:p>
        </w:tc>
        <w:tc>
          <w:tcPr>
            <w:tcW w:w="1260" w:type="dxa"/>
            <w:tcBorders>
              <w:top w:val="nil"/>
              <w:left w:val="nil"/>
              <w:bottom w:val="single" w:sz="4" w:space="0" w:color="auto"/>
              <w:right w:val="single" w:sz="4" w:space="0" w:color="auto"/>
            </w:tcBorders>
            <w:shd w:val="clear" w:color="auto" w:fill="auto"/>
            <w:vAlign w:val="bottom"/>
          </w:tcPr>
          <w:p w:rsidR="00D074E5" w:rsidRPr="000C21EA" w:rsidRDefault="00D074E5" w:rsidP="002F440B">
            <w:pPr>
              <w:pStyle w:val="3"/>
              <w:spacing w:after="0"/>
              <w:ind w:right="-108"/>
              <w:rPr>
                <w:rFonts w:ascii="Times New Roman" w:hAnsi="Times New Roman"/>
                <w:b w:val="0"/>
                <w:bCs w:val="0"/>
                <w:color w:val="auto"/>
                <w:spacing w:val="3"/>
              </w:rPr>
            </w:pPr>
            <w:r w:rsidRPr="000C21EA">
              <w:rPr>
                <w:rFonts w:ascii="Times New Roman" w:hAnsi="Times New Roman"/>
                <w:b w:val="0"/>
                <w:bCs w:val="0"/>
                <w:color w:val="auto"/>
                <w:spacing w:val="3"/>
              </w:rPr>
              <w:t>850816,108</w:t>
            </w:r>
          </w:p>
        </w:tc>
        <w:tc>
          <w:tcPr>
            <w:tcW w:w="1524" w:type="dxa"/>
            <w:tcBorders>
              <w:top w:val="nil"/>
              <w:left w:val="nil"/>
              <w:bottom w:val="single" w:sz="4" w:space="0" w:color="auto"/>
              <w:right w:val="single" w:sz="4" w:space="0" w:color="auto"/>
            </w:tcBorders>
            <w:shd w:val="clear" w:color="auto" w:fill="auto"/>
            <w:vAlign w:val="bottom"/>
          </w:tcPr>
          <w:p w:rsidR="00D074E5" w:rsidRPr="000C21EA" w:rsidRDefault="00D074E5" w:rsidP="002F440B">
            <w:pPr>
              <w:pStyle w:val="3"/>
              <w:spacing w:after="0"/>
              <w:ind w:right="-108"/>
              <w:rPr>
                <w:rFonts w:ascii="Times New Roman" w:hAnsi="Times New Roman"/>
                <w:b w:val="0"/>
                <w:bCs w:val="0"/>
                <w:color w:val="auto"/>
                <w:spacing w:val="3"/>
              </w:rPr>
            </w:pPr>
            <w:r w:rsidRPr="000C21EA">
              <w:rPr>
                <w:rFonts w:ascii="Times New Roman" w:hAnsi="Times New Roman"/>
                <w:b w:val="0"/>
                <w:bCs w:val="0"/>
                <w:color w:val="auto"/>
                <w:spacing w:val="3"/>
              </w:rPr>
              <w:t>787831,81</w:t>
            </w:r>
          </w:p>
        </w:tc>
      </w:tr>
      <w:tr w:rsidR="00D074E5" w:rsidRPr="000C21EA" w:rsidTr="002F440B">
        <w:tc>
          <w:tcPr>
            <w:tcW w:w="2808" w:type="dxa"/>
            <w:tcBorders>
              <w:top w:val="nil"/>
              <w:left w:val="single" w:sz="4" w:space="0" w:color="auto"/>
              <w:bottom w:val="single" w:sz="4" w:space="0" w:color="auto"/>
              <w:right w:val="single" w:sz="4" w:space="0" w:color="auto"/>
            </w:tcBorders>
            <w:vAlign w:val="bottom"/>
          </w:tcPr>
          <w:p w:rsidR="00D074E5" w:rsidRPr="000C21EA" w:rsidRDefault="00D074E5" w:rsidP="002F440B">
            <w:pPr>
              <w:pStyle w:val="3"/>
              <w:spacing w:after="0"/>
              <w:ind w:right="-108"/>
              <w:jc w:val="both"/>
              <w:rPr>
                <w:rFonts w:ascii="Times New Roman" w:hAnsi="Times New Roman"/>
                <w:b w:val="0"/>
                <w:bCs w:val="0"/>
                <w:color w:val="auto"/>
                <w:spacing w:val="3"/>
              </w:rPr>
            </w:pPr>
            <w:r w:rsidRPr="000C21EA">
              <w:rPr>
                <w:rFonts w:ascii="Times New Roman" w:hAnsi="Times New Roman"/>
                <w:b w:val="0"/>
                <w:bCs w:val="0"/>
                <w:color w:val="auto"/>
                <w:spacing w:val="3"/>
              </w:rPr>
              <w:t xml:space="preserve">в % </w:t>
            </w:r>
          </w:p>
          <w:p w:rsidR="00D074E5" w:rsidRPr="000C21EA" w:rsidRDefault="00D074E5" w:rsidP="002F440B">
            <w:pPr>
              <w:pStyle w:val="3"/>
              <w:spacing w:after="0"/>
              <w:ind w:right="-108"/>
              <w:jc w:val="both"/>
              <w:rPr>
                <w:rFonts w:ascii="Times New Roman" w:hAnsi="Times New Roman"/>
                <w:b w:val="0"/>
                <w:bCs w:val="0"/>
                <w:color w:val="auto"/>
                <w:spacing w:val="3"/>
              </w:rPr>
            </w:pPr>
            <w:r w:rsidRPr="000C21EA">
              <w:rPr>
                <w:rFonts w:ascii="Times New Roman" w:hAnsi="Times New Roman"/>
                <w:b w:val="0"/>
                <w:bCs w:val="0"/>
                <w:color w:val="auto"/>
                <w:spacing w:val="3"/>
              </w:rPr>
              <w:t>к предыдущему году</w:t>
            </w:r>
          </w:p>
        </w:tc>
        <w:tc>
          <w:tcPr>
            <w:tcW w:w="1440" w:type="dxa"/>
            <w:tcBorders>
              <w:top w:val="nil"/>
              <w:left w:val="single" w:sz="4" w:space="0" w:color="auto"/>
              <w:bottom w:val="single" w:sz="4" w:space="0" w:color="auto"/>
              <w:right w:val="single" w:sz="4" w:space="0" w:color="auto"/>
            </w:tcBorders>
            <w:shd w:val="clear" w:color="auto" w:fill="auto"/>
            <w:noWrap/>
          </w:tcPr>
          <w:p w:rsidR="00D074E5" w:rsidRPr="000C21EA" w:rsidRDefault="00D074E5" w:rsidP="002F440B">
            <w:pPr>
              <w:pStyle w:val="3"/>
              <w:spacing w:after="0"/>
              <w:ind w:right="-108"/>
              <w:jc w:val="both"/>
              <w:rPr>
                <w:rFonts w:ascii="Times New Roman" w:hAnsi="Times New Roman"/>
                <w:b w:val="0"/>
                <w:bCs w:val="0"/>
                <w:color w:val="auto"/>
                <w:spacing w:val="3"/>
              </w:rPr>
            </w:pPr>
          </w:p>
          <w:p w:rsidR="00D074E5" w:rsidRPr="000C21EA" w:rsidRDefault="00D074E5" w:rsidP="002F440B">
            <w:pPr>
              <w:pStyle w:val="3"/>
              <w:spacing w:after="0"/>
              <w:ind w:right="-108"/>
              <w:jc w:val="both"/>
              <w:rPr>
                <w:rFonts w:ascii="Times New Roman" w:hAnsi="Times New Roman"/>
                <w:b w:val="0"/>
                <w:bCs w:val="0"/>
                <w:color w:val="auto"/>
                <w:spacing w:val="3"/>
              </w:rPr>
            </w:pPr>
            <w:r w:rsidRPr="000C21EA">
              <w:rPr>
                <w:rFonts w:ascii="Times New Roman" w:hAnsi="Times New Roman"/>
                <w:b w:val="0"/>
                <w:bCs w:val="0"/>
                <w:color w:val="auto"/>
                <w:spacing w:val="3"/>
              </w:rPr>
              <w:t>118,1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D074E5" w:rsidRPr="000C21EA" w:rsidRDefault="00D074E5" w:rsidP="002F440B">
            <w:pPr>
              <w:ind w:firstLine="147"/>
              <w:jc w:val="center"/>
              <w:rPr>
                <w:sz w:val="18"/>
                <w:szCs w:val="18"/>
              </w:rPr>
            </w:pPr>
            <w:r w:rsidRPr="000C21EA">
              <w:rPr>
                <w:spacing w:val="3"/>
                <w:sz w:val="18"/>
                <w:szCs w:val="18"/>
              </w:rPr>
              <w:t>108,12</w:t>
            </w:r>
          </w:p>
        </w:tc>
        <w:tc>
          <w:tcPr>
            <w:tcW w:w="1440" w:type="dxa"/>
            <w:tcBorders>
              <w:top w:val="nil"/>
              <w:left w:val="nil"/>
              <w:bottom w:val="single" w:sz="4" w:space="0" w:color="auto"/>
              <w:right w:val="single" w:sz="4" w:space="0" w:color="auto"/>
            </w:tcBorders>
            <w:shd w:val="clear" w:color="auto" w:fill="auto"/>
            <w:vAlign w:val="bottom"/>
          </w:tcPr>
          <w:p w:rsidR="00D074E5" w:rsidRPr="000C21EA" w:rsidRDefault="00D074E5" w:rsidP="002F440B">
            <w:pPr>
              <w:ind w:firstLine="124"/>
              <w:jc w:val="center"/>
              <w:rPr>
                <w:sz w:val="18"/>
                <w:szCs w:val="18"/>
              </w:rPr>
            </w:pPr>
            <w:r w:rsidRPr="000C21EA">
              <w:rPr>
                <w:spacing w:val="3"/>
                <w:sz w:val="18"/>
                <w:szCs w:val="18"/>
              </w:rPr>
              <w:t>100,58</w:t>
            </w:r>
          </w:p>
        </w:tc>
        <w:tc>
          <w:tcPr>
            <w:tcW w:w="1260" w:type="dxa"/>
            <w:tcBorders>
              <w:top w:val="nil"/>
              <w:left w:val="nil"/>
              <w:bottom w:val="single" w:sz="4" w:space="0" w:color="auto"/>
              <w:right w:val="single" w:sz="4" w:space="0" w:color="auto"/>
            </w:tcBorders>
            <w:shd w:val="clear" w:color="auto" w:fill="auto"/>
            <w:vAlign w:val="bottom"/>
          </w:tcPr>
          <w:p w:rsidR="00D074E5" w:rsidRPr="000C21EA" w:rsidRDefault="00D074E5" w:rsidP="002F440B">
            <w:pPr>
              <w:ind w:firstLine="124"/>
              <w:jc w:val="center"/>
              <w:rPr>
                <w:sz w:val="18"/>
                <w:szCs w:val="18"/>
              </w:rPr>
            </w:pPr>
            <w:r w:rsidRPr="000C21EA">
              <w:rPr>
                <w:spacing w:val="3"/>
                <w:sz w:val="18"/>
                <w:szCs w:val="18"/>
              </w:rPr>
              <w:t>105,04</w:t>
            </w:r>
          </w:p>
        </w:tc>
        <w:tc>
          <w:tcPr>
            <w:tcW w:w="1524" w:type="dxa"/>
            <w:tcBorders>
              <w:top w:val="nil"/>
              <w:left w:val="nil"/>
              <w:bottom w:val="single" w:sz="4" w:space="0" w:color="auto"/>
              <w:right w:val="single" w:sz="4" w:space="0" w:color="auto"/>
            </w:tcBorders>
            <w:shd w:val="clear" w:color="auto" w:fill="auto"/>
            <w:vAlign w:val="bottom"/>
          </w:tcPr>
          <w:p w:rsidR="00D074E5" w:rsidRPr="000C21EA" w:rsidRDefault="00D074E5" w:rsidP="002F440B">
            <w:pPr>
              <w:ind w:firstLine="124"/>
              <w:jc w:val="center"/>
              <w:rPr>
                <w:sz w:val="18"/>
                <w:szCs w:val="18"/>
              </w:rPr>
            </w:pPr>
            <w:r w:rsidRPr="000C21EA">
              <w:rPr>
                <w:spacing w:val="3"/>
                <w:sz w:val="18"/>
                <w:szCs w:val="18"/>
              </w:rPr>
              <w:t>92,60</w:t>
            </w:r>
          </w:p>
        </w:tc>
      </w:tr>
      <w:tr w:rsidR="00D074E5" w:rsidRPr="000C21EA" w:rsidTr="002F440B">
        <w:tc>
          <w:tcPr>
            <w:tcW w:w="2808" w:type="dxa"/>
            <w:tcBorders>
              <w:top w:val="nil"/>
              <w:left w:val="single" w:sz="4" w:space="0" w:color="auto"/>
              <w:bottom w:val="single" w:sz="4" w:space="0" w:color="auto"/>
              <w:right w:val="single" w:sz="4" w:space="0" w:color="auto"/>
            </w:tcBorders>
            <w:vAlign w:val="bottom"/>
          </w:tcPr>
          <w:p w:rsidR="00D074E5" w:rsidRPr="000C21EA" w:rsidRDefault="00D074E5" w:rsidP="002F440B">
            <w:pPr>
              <w:pStyle w:val="3"/>
              <w:spacing w:after="0"/>
              <w:ind w:right="-108"/>
              <w:jc w:val="both"/>
              <w:rPr>
                <w:rFonts w:ascii="Times New Roman" w:hAnsi="Times New Roman"/>
                <w:b w:val="0"/>
                <w:bCs w:val="0"/>
                <w:color w:val="auto"/>
                <w:spacing w:val="3"/>
              </w:rPr>
            </w:pPr>
            <w:r w:rsidRPr="000C21EA">
              <w:rPr>
                <w:rFonts w:ascii="Times New Roman" w:hAnsi="Times New Roman"/>
                <w:b w:val="0"/>
                <w:bCs w:val="0"/>
                <w:color w:val="auto"/>
                <w:spacing w:val="3"/>
              </w:rPr>
              <w:t>Профицит (+), дефицит (-) бюджета (тыс. руб.)</w:t>
            </w:r>
          </w:p>
        </w:tc>
        <w:tc>
          <w:tcPr>
            <w:tcW w:w="1440" w:type="dxa"/>
            <w:tcBorders>
              <w:top w:val="nil"/>
              <w:left w:val="single" w:sz="4" w:space="0" w:color="auto"/>
              <w:bottom w:val="single" w:sz="4" w:space="0" w:color="auto"/>
              <w:right w:val="single" w:sz="4" w:space="0" w:color="auto"/>
            </w:tcBorders>
            <w:shd w:val="clear" w:color="auto" w:fill="auto"/>
            <w:noWrap/>
          </w:tcPr>
          <w:p w:rsidR="00D074E5" w:rsidRPr="000C21EA" w:rsidRDefault="00D074E5" w:rsidP="002F440B">
            <w:pPr>
              <w:pStyle w:val="3"/>
              <w:spacing w:after="0"/>
              <w:ind w:right="-108"/>
              <w:jc w:val="both"/>
              <w:rPr>
                <w:rFonts w:ascii="Times New Roman" w:hAnsi="Times New Roman"/>
                <w:b w:val="0"/>
                <w:color w:val="auto"/>
              </w:rPr>
            </w:pPr>
          </w:p>
          <w:p w:rsidR="00D074E5" w:rsidRPr="000C21EA" w:rsidRDefault="00D074E5" w:rsidP="002F440B">
            <w:pPr>
              <w:pStyle w:val="3"/>
              <w:spacing w:after="0"/>
              <w:ind w:right="-108"/>
              <w:jc w:val="both"/>
              <w:rPr>
                <w:rFonts w:ascii="Times New Roman" w:hAnsi="Times New Roman"/>
                <w:b w:val="0"/>
                <w:bCs w:val="0"/>
                <w:color w:val="auto"/>
                <w:spacing w:val="3"/>
              </w:rPr>
            </w:pPr>
            <w:r w:rsidRPr="000C21EA">
              <w:rPr>
                <w:rFonts w:ascii="Times New Roman" w:hAnsi="Times New Roman"/>
                <w:b w:val="0"/>
                <w:color w:val="auto"/>
              </w:rPr>
              <w:t>+7818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D074E5" w:rsidRPr="000C21EA" w:rsidRDefault="00D074E5" w:rsidP="002F440B">
            <w:pPr>
              <w:ind w:firstLine="147"/>
              <w:jc w:val="center"/>
              <w:rPr>
                <w:sz w:val="18"/>
                <w:szCs w:val="18"/>
              </w:rPr>
            </w:pPr>
            <w:r w:rsidRPr="000C21EA">
              <w:rPr>
                <w:spacing w:val="3"/>
                <w:sz w:val="18"/>
                <w:szCs w:val="18"/>
              </w:rPr>
              <w:t>-39368</w:t>
            </w:r>
          </w:p>
        </w:tc>
        <w:tc>
          <w:tcPr>
            <w:tcW w:w="1440" w:type="dxa"/>
            <w:tcBorders>
              <w:top w:val="nil"/>
              <w:left w:val="nil"/>
              <w:bottom w:val="single" w:sz="4" w:space="0" w:color="auto"/>
              <w:right w:val="single" w:sz="4" w:space="0" w:color="auto"/>
            </w:tcBorders>
            <w:shd w:val="clear" w:color="auto" w:fill="auto"/>
            <w:vAlign w:val="bottom"/>
          </w:tcPr>
          <w:p w:rsidR="00D074E5" w:rsidRPr="000C21EA" w:rsidRDefault="00D074E5" w:rsidP="002F440B">
            <w:pPr>
              <w:ind w:firstLine="147"/>
              <w:jc w:val="center"/>
              <w:rPr>
                <w:sz w:val="18"/>
                <w:szCs w:val="18"/>
              </w:rPr>
            </w:pPr>
            <w:r w:rsidRPr="000C21EA">
              <w:rPr>
                <w:spacing w:val="3"/>
                <w:sz w:val="18"/>
                <w:szCs w:val="18"/>
              </w:rPr>
              <w:t>-22060</w:t>
            </w:r>
          </w:p>
        </w:tc>
        <w:tc>
          <w:tcPr>
            <w:tcW w:w="1260" w:type="dxa"/>
            <w:tcBorders>
              <w:top w:val="nil"/>
              <w:left w:val="nil"/>
              <w:bottom w:val="single" w:sz="4" w:space="0" w:color="auto"/>
              <w:right w:val="single" w:sz="4" w:space="0" w:color="auto"/>
            </w:tcBorders>
            <w:shd w:val="clear" w:color="auto" w:fill="auto"/>
            <w:vAlign w:val="bottom"/>
          </w:tcPr>
          <w:p w:rsidR="00D074E5" w:rsidRPr="000C21EA" w:rsidRDefault="00D074E5" w:rsidP="002F440B">
            <w:pPr>
              <w:ind w:firstLine="147"/>
              <w:jc w:val="center"/>
              <w:rPr>
                <w:sz w:val="18"/>
                <w:szCs w:val="18"/>
              </w:rPr>
            </w:pPr>
            <w:r w:rsidRPr="000C21EA">
              <w:rPr>
                <w:spacing w:val="3"/>
                <w:sz w:val="18"/>
                <w:szCs w:val="18"/>
              </w:rPr>
              <w:t>-22943</w:t>
            </w:r>
          </w:p>
        </w:tc>
        <w:tc>
          <w:tcPr>
            <w:tcW w:w="1524" w:type="dxa"/>
            <w:tcBorders>
              <w:top w:val="nil"/>
              <w:left w:val="nil"/>
              <w:bottom w:val="single" w:sz="4" w:space="0" w:color="auto"/>
              <w:right w:val="single" w:sz="4" w:space="0" w:color="auto"/>
            </w:tcBorders>
            <w:shd w:val="clear" w:color="auto" w:fill="auto"/>
            <w:vAlign w:val="bottom"/>
          </w:tcPr>
          <w:p w:rsidR="00D074E5" w:rsidRPr="000C21EA" w:rsidRDefault="00D074E5" w:rsidP="002F440B">
            <w:pPr>
              <w:ind w:firstLine="147"/>
              <w:jc w:val="center"/>
              <w:rPr>
                <w:sz w:val="18"/>
                <w:szCs w:val="18"/>
              </w:rPr>
            </w:pPr>
            <w:r w:rsidRPr="000C21EA">
              <w:rPr>
                <w:spacing w:val="3"/>
                <w:sz w:val="18"/>
                <w:szCs w:val="18"/>
              </w:rPr>
              <w:t>-24079</w:t>
            </w:r>
          </w:p>
        </w:tc>
      </w:tr>
    </w:tbl>
    <w:p w:rsidR="00D074E5" w:rsidRPr="000C21EA" w:rsidRDefault="00D074E5" w:rsidP="00D074E5">
      <w:pPr>
        <w:ind w:left="567"/>
        <w:jc w:val="both"/>
      </w:pPr>
    </w:p>
    <w:p w:rsidR="00D074E5" w:rsidRPr="000C21EA" w:rsidRDefault="00D074E5" w:rsidP="00D074E5">
      <w:pPr>
        <w:ind w:firstLine="567"/>
        <w:jc w:val="both"/>
      </w:pPr>
      <w:r w:rsidRPr="000C21EA">
        <w:t>Анализ основных характеристик проекта бюджета установил их соответствие требованиям статей 31 – 38</w:t>
      </w:r>
      <w:r w:rsidRPr="000C21EA">
        <w:rPr>
          <w:vertAlign w:val="superscript"/>
        </w:rPr>
        <w:t>1</w:t>
      </w:r>
      <w:r w:rsidRPr="000C21EA">
        <w:t xml:space="preserve"> БК РФ. </w:t>
      </w:r>
    </w:p>
    <w:p w:rsidR="00D074E5" w:rsidRPr="000C21EA" w:rsidRDefault="00D074E5" w:rsidP="00D074E5">
      <w:pPr>
        <w:shd w:val="clear" w:color="auto" w:fill="FFFFFF" w:themeFill="background1"/>
        <w:ind w:left="567"/>
        <w:jc w:val="center"/>
        <w:rPr>
          <w:rFonts w:eastAsia="Times New Roman"/>
          <w:b/>
          <w:lang w:eastAsia="ru-RU"/>
        </w:rPr>
      </w:pPr>
      <w:r w:rsidRPr="000C21EA">
        <w:rPr>
          <w:rFonts w:eastAsia="Times New Roman"/>
          <w:b/>
          <w:lang w:eastAsia="ru-RU"/>
        </w:rPr>
        <w:t xml:space="preserve">4. Доходная часть проекта  бюджета </w:t>
      </w:r>
    </w:p>
    <w:p w:rsidR="00D074E5" w:rsidRPr="000C21EA" w:rsidRDefault="00D074E5" w:rsidP="00B45563">
      <w:pPr>
        <w:spacing w:after="0" w:line="240" w:lineRule="auto"/>
        <w:ind w:firstLine="567"/>
        <w:jc w:val="both"/>
      </w:pPr>
      <w:r w:rsidRPr="000C21EA">
        <w:t>Прогнозирование собственных доходов бюджета городского округа осуществлено в соответствии с нормами, установленными статьей 174.1 БК РФ. В расчетах учтены проекты законодательных актов Российской Федерации, предусматривающие изменения законодательства о налогах и сборах, и бюджетного законодательства, вступающих в действие в 2015 году и плановом периоде 2016 и 2017 годов.</w:t>
      </w:r>
    </w:p>
    <w:p w:rsidR="00D074E5" w:rsidRPr="000C21EA" w:rsidRDefault="00D074E5" w:rsidP="00B45563">
      <w:pPr>
        <w:pStyle w:val="3"/>
        <w:spacing w:after="0"/>
        <w:ind w:firstLine="567"/>
        <w:jc w:val="both"/>
        <w:rPr>
          <w:rFonts w:ascii="Times New Roman" w:hAnsi="Times New Roman"/>
          <w:b w:val="0"/>
          <w:bCs w:val="0"/>
          <w:color w:val="auto"/>
          <w:spacing w:val="3"/>
          <w:sz w:val="24"/>
          <w:szCs w:val="24"/>
        </w:rPr>
      </w:pPr>
      <w:r w:rsidRPr="000C21EA">
        <w:rPr>
          <w:rFonts w:ascii="Times New Roman" w:hAnsi="Times New Roman"/>
          <w:b w:val="0"/>
          <w:bCs w:val="0"/>
          <w:color w:val="auto"/>
          <w:spacing w:val="3"/>
          <w:sz w:val="24"/>
          <w:szCs w:val="24"/>
        </w:rPr>
        <w:t xml:space="preserve">Доходы бюджета ЛГО на </w:t>
      </w:r>
      <w:r w:rsidRPr="000C21EA">
        <w:rPr>
          <w:rFonts w:ascii="Times New Roman" w:hAnsi="Times New Roman"/>
          <w:b w:val="0"/>
          <w:bCs w:val="0"/>
          <w:color w:val="auto"/>
          <w:spacing w:val="3"/>
          <w:sz w:val="24"/>
          <w:szCs w:val="24"/>
          <w:u w:val="single"/>
        </w:rPr>
        <w:t>2015 год</w:t>
      </w:r>
      <w:r w:rsidRPr="000C21EA">
        <w:rPr>
          <w:rFonts w:ascii="Times New Roman" w:hAnsi="Times New Roman"/>
          <w:b w:val="0"/>
          <w:bCs w:val="0"/>
          <w:color w:val="auto"/>
          <w:spacing w:val="3"/>
          <w:sz w:val="24"/>
          <w:szCs w:val="24"/>
        </w:rPr>
        <w:t xml:space="preserve"> предусмотрены в объеме 787964,307 тыс.руб., что на 9962,94 тыс.руб. или на 1,3 % выше доходов утвержденных на текущий год (778001,37 тыс. руб.), а от ожидаемого исполнения бюджета за 2014 год (765967 тыс.руб.) рост  на 21997,307 тыс.руб. или на 2,9%.</w:t>
      </w:r>
    </w:p>
    <w:p w:rsidR="00D074E5" w:rsidRPr="000C21EA" w:rsidRDefault="00D074E5" w:rsidP="00D074E5">
      <w:pPr>
        <w:pStyle w:val="3"/>
        <w:spacing w:after="0"/>
        <w:ind w:firstLine="567"/>
        <w:jc w:val="both"/>
        <w:rPr>
          <w:rFonts w:ascii="Times New Roman" w:hAnsi="Times New Roman"/>
          <w:b w:val="0"/>
          <w:bCs w:val="0"/>
          <w:color w:val="auto"/>
          <w:spacing w:val="3"/>
          <w:sz w:val="24"/>
          <w:szCs w:val="24"/>
        </w:rPr>
      </w:pPr>
      <w:r w:rsidRPr="000C21EA">
        <w:rPr>
          <w:rFonts w:ascii="Times New Roman" w:hAnsi="Times New Roman"/>
          <w:b w:val="0"/>
          <w:bCs w:val="0"/>
          <w:color w:val="auto"/>
          <w:spacing w:val="3"/>
          <w:sz w:val="24"/>
          <w:szCs w:val="24"/>
        </w:rPr>
        <w:t>В том числе:</w:t>
      </w:r>
    </w:p>
    <w:p w:rsidR="00D074E5" w:rsidRPr="000C21EA" w:rsidRDefault="00D074E5" w:rsidP="00D074E5">
      <w:pPr>
        <w:pStyle w:val="3"/>
        <w:spacing w:after="0"/>
        <w:ind w:firstLine="567"/>
        <w:jc w:val="both"/>
        <w:rPr>
          <w:rFonts w:ascii="Times New Roman" w:hAnsi="Times New Roman"/>
          <w:b w:val="0"/>
          <w:bCs w:val="0"/>
          <w:color w:val="auto"/>
          <w:spacing w:val="3"/>
          <w:sz w:val="24"/>
          <w:szCs w:val="24"/>
        </w:rPr>
      </w:pPr>
      <w:r w:rsidRPr="000C21EA">
        <w:rPr>
          <w:rFonts w:ascii="Times New Roman" w:hAnsi="Times New Roman"/>
          <w:b w:val="0"/>
          <w:bCs w:val="0"/>
          <w:color w:val="auto"/>
          <w:spacing w:val="3"/>
          <w:sz w:val="24"/>
          <w:szCs w:val="24"/>
        </w:rPr>
        <w:t xml:space="preserve"> собственные доходы в сумме 399880 тыс. руб. или 50,7% от общей суммы доходов,</w:t>
      </w:r>
    </w:p>
    <w:p w:rsidR="00D074E5" w:rsidRPr="000C21EA" w:rsidRDefault="00D074E5" w:rsidP="00D074E5">
      <w:pPr>
        <w:pStyle w:val="3"/>
        <w:spacing w:after="0"/>
        <w:ind w:firstLine="560"/>
        <w:jc w:val="both"/>
        <w:rPr>
          <w:rFonts w:ascii="Times New Roman" w:hAnsi="Times New Roman"/>
          <w:b w:val="0"/>
          <w:bCs w:val="0"/>
          <w:color w:val="auto"/>
          <w:spacing w:val="3"/>
          <w:sz w:val="24"/>
          <w:szCs w:val="24"/>
        </w:rPr>
      </w:pPr>
      <w:r w:rsidRPr="000C21EA">
        <w:rPr>
          <w:rFonts w:ascii="Times New Roman" w:hAnsi="Times New Roman"/>
          <w:b w:val="0"/>
          <w:bCs w:val="0"/>
          <w:color w:val="auto"/>
          <w:spacing w:val="3"/>
          <w:sz w:val="24"/>
          <w:szCs w:val="24"/>
        </w:rPr>
        <w:t xml:space="preserve"> безвозмездные поступления в сумме 388084,307 тыс. руб. или 49,3%.</w:t>
      </w:r>
    </w:p>
    <w:p w:rsidR="00D074E5" w:rsidRPr="000C21EA" w:rsidRDefault="00D074E5" w:rsidP="00D074E5">
      <w:pPr>
        <w:pStyle w:val="3"/>
        <w:spacing w:after="0"/>
        <w:ind w:firstLine="560"/>
        <w:jc w:val="both"/>
        <w:rPr>
          <w:rFonts w:ascii="Times New Roman" w:hAnsi="Times New Roman"/>
          <w:b w:val="0"/>
          <w:bCs w:val="0"/>
          <w:color w:val="auto"/>
          <w:spacing w:val="3"/>
          <w:sz w:val="24"/>
          <w:szCs w:val="24"/>
        </w:rPr>
      </w:pPr>
      <w:r w:rsidRPr="000C21EA">
        <w:rPr>
          <w:rFonts w:ascii="Times New Roman" w:hAnsi="Times New Roman"/>
          <w:b w:val="0"/>
          <w:bCs w:val="0"/>
          <w:color w:val="auto"/>
          <w:spacing w:val="3"/>
          <w:sz w:val="24"/>
          <w:szCs w:val="24"/>
        </w:rPr>
        <w:t>В составе собственных доходов местного бюджета на 2015 год предполагаются:</w:t>
      </w:r>
    </w:p>
    <w:p w:rsidR="00D074E5" w:rsidRPr="000C21EA" w:rsidRDefault="00D074E5" w:rsidP="00D074E5">
      <w:pPr>
        <w:pStyle w:val="3"/>
        <w:spacing w:after="0"/>
        <w:ind w:firstLine="560"/>
        <w:jc w:val="both"/>
        <w:rPr>
          <w:rFonts w:ascii="Times New Roman" w:hAnsi="Times New Roman"/>
          <w:b w:val="0"/>
          <w:bCs w:val="0"/>
          <w:color w:val="auto"/>
          <w:spacing w:val="3"/>
          <w:sz w:val="24"/>
          <w:szCs w:val="24"/>
        </w:rPr>
      </w:pPr>
      <w:r w:rsidRPr="000C21EA">
        <w:rPr>
          <w:rFonts w:ascii="Times New Roman" w:hAnsi="Times New Roman"/>
          <w:b w:val="0"/>
          <w:bCs w:val="0"/>
          <w:color w:val="auto"/>
          <w:spacing w:val="3"/>
          <w:sz w:val="24"/>
          <w:szCs w:val="24"/>
        </w:rPr>
        <w:t xml:space="preserve">- налоговые доходы в сумме 354140 тыс. руб. – 88,6% от собственных доходов или 44,9% от общей суммы доходов, </w:t>
      </w:r>
    </w:p>
    <w:p w:rsidR="00D074E5" w:rsidRPr="000C21EA" w:rsidRDefault="00D074E5" w:rsidP="00D074E5">
      <w:pPr>
        <w:pStyle w:val="3"/>
        <w:spacing w:after="0"/>
        <w:ind w:firstLine="560"/>
        <w:jc w:val="both"/>
        <w:rPr>
          <w:rFonts w:ascii="Times New Roman" w:hAnsi="Times New Roman"/>
          <w:b w:val="0"/>
          <w:bCs w:val="0"/>
          <w:color w:val="auto"/>
          <w:spacing w:val="3"/>
          <w:sz w:val="24"/>
          <w:szCs w:val="24"/>
        </w:rPr>
      </w:pPr>
      <w:r w:rsidRPr="000C21EA">
        <w:rPr>
          <w:rFonts w:ascii="Times New Roman" w:hAnsi="Times New Roman"/>
          <w:b w:val="0"/>
          <w:bCs w:val="0"/>
          <w:color w:val="auto"/>
          <w:spacing w:val="3"/>
          <w:sz w:val="24"/>
          <w:szCs w:val="24"/>
        </w:rPr>
        <w:t>- неналоговые доходы в сумме 45740 тыс. руб. – 11,4% от собственных доходов или 5,8% от общей суммы доходов.</w:t>
      </w:r>
    </w:p>
    <w:p w:rsidR="00D074E5" w:rsidRPr="000C21EA" w:rsidRDefault="00D074E5" w:rsidP="00D074E5">
      <w:pPr>
        <w:pStyle w:val="3"/>
        <w:spacing w:after="0"/>
        <w:ind w:firstLine="560"/>
        <w:jc w:val="both"/>
        <w:rPr>
          <w:rFonts w:ascii="Times New Roman" w:hAnsi="Times New Roman"/>
          <w:b w:val="0"/>
          <w:bCs w:val="0"/>
          <w:color w:val="auto"/>
          <w:spacing w:val="3"/>
          <w:sz w:val="28"/>
          <w:szCs w:val="28"/>
        </w:rPr>
      </w:pPr>
    </w:p>
    <w:p w:rsidR="00D074E5" w:rsidRPr="000C21EA" w:rsidRDefault="00D074E5" w:rsidP="00D074E5">
      <w:pPr>
        <w:pStyle w:val="3"/>
        <w:spacing w:after="0"/>
        <w:ind w:firstLine="561"/>
        <w:jc w:val="both"/>
        <w:rPr>
          <w:rFonts w:ascii="Times New Roman" w:hAnsi="Times New Roman"/>
          <w:b w:val="0"/>
          <w:bCs w:val="0"/>
          <w:color w:val="auto"/>
          <w:spacing w:val="3"/>
          <w:sz w:val="24"/>
          <w:szCs w:val="24"/>
        </w:rPr>
      </w:pPr>
      <w:r w:rsidRPr="000C21EA">
        <w:rPr>
          <w:rFonts w:ascii="Times New Roman" w:hAnsi="Times New Roman"/>
          <w:b w:val="0"/>
          <w:bCs w:val="0"/>
          <w:color w:val="auto"/>
          <w:spacing w:val="3"/>
          <w:sz w:val="24"/>
          <w:szCs w:val="24"/>
        </w:rPr>
        <w:t xml:space="preserve">Доходы бюджета ЛГО на </w:t>
      </w:r>
      <w:r w:rsidRPr="000C21EA">
        <w:rPr>
          <w:rFonts w:ascii="Times New Roman" w:hAnsi="Times New Roman"/>
          <w:b w:val="0"/>
          <w:bCs w:val="0"/>
          <w:color w:val="auto"/>
          <w:spacing w:val="3"/>
          <w:sz w:val="24"/>
          <w:szCs w:val="24"/>
          <w:u w:val="single"/>
        </w:rPr>
        <w:t>2016 год</w:t>
      </w:r>
      <w:r w:rsidRPr="000C21EA">
        <w:rPr>
          <w:rFonts w:ascii="Times New Roman" w:hAnsi="Times New Roman"/>
          <w:b w:val="0"/>
          <w:bCs w:val="0"/>
          <w:color w:val="auto"/>
          <w:spacing w:val="3"/>
          <w:sz w:val="24"/>
          <w:szCs w:val="24"/>
        </w:rPr>
        <w:t xml:space="preserve"> предусмотрены в объеме 827873,108 тыс. руб., в том числе:</w:t>
      </w:r>
    </w:p>
    <w:p w:rsidR="00D074E5" w:rsidRPr="000C21EA" w:rsidRDefault="00D074E5" w:rsidP="00D074E5">
      <w:pPr>
        <w:pStyle w:val="3"/>
        <w:spacing w:after="0"/>
        <w:ind w:firstLine="561"/>
        <w:jc w:val="both"/>
        <w:rPr>
          <w:rFonts w:ascii="Times New Roman" w:hAnsi="Times New Roman"/>
          <w:b w:val="0"/>
          <w:bCs w:val="0"/>
          <w:color w:val="auto"/>
          <w:spacing w:val="3"/>
          <w:sz w:val="24"/>
          <w:szCs w:val="24"/>
        </w:rPr>
      </w:pPr>
      <w:r w:rsidRPr="000C21EA">
        <w:rPr>
          <w:rFonts w:ascii="Times New Roman" w:hAnsi="Times New Roman"/>
          <w:b w:val="0"/>
          <w:bCs w:val="0"/>
          <w:color w:val="auto"/>
          <w:spacing w:val="3"/>
          <w:sz w:val="24"/>
          <w:szCs w:val="24"/>
        </w:rPr>
        <w:t xml:space="preserve"> собственные доходы в сумме 422601 тыс. руб. или 51% от общей суммы доходов,</w:t>
      </w:r>
    </w:p>
    <w:p w:rsidR="00D074E5" w:rsidRPr="000C21EA" w:rsidRDefault="00D074E5" w:rsidP="00D074E5">
      <w:pPr>
        <w:pStyle w:val="3"/>
        <w:spacing w:after="0"/>
        <w:ind w:firstLine="561"/>
        <w:jc w:val="both"/>
        <w:rPr>
          <w:rFonts w:ascii="Times New Roman" w:hAnsi="Times New Roman"/>
          <w:b w:val="0"/>
          <w:bCs w:val="0"/>
          <w:color w:val="auto"/>
          <w:spacing w:val="3"/>
          <w:sz w:val="24"/>
          <w:szCs w:val="24"/>
        </w:rPr>
      </w:pPr>
      <w:r w:rsidRPr="000C21EA">
        <w:rPr>
          <w:rFonts w:ascii="Times New Roman" w:hAnsi="Times New Roman"/>
          <w:b w:val="0"/>
          <w:bCs w:val="0"/>
          <w:color w:val="auto"/>
          <w:spacing w:val="3"/>
          <w:sz w:val="24"/>
          <w:szCs w:val="24"/>
        </w:rPr>
        <w:t xml:space="preserve"> безвозмездные поступления в сумме 405272,108 тыс. руб. или 49%.</w:t>
      </w:r>
    </w:p>
    <w:p w:rsidR="00D074E5" w:rsidRPr="000C21EA" w:rsidRDefault="00D074E5" w:rsidP="00D074E5">
      <w:pPr>
        <w:pStyle w:val="3"/>
        <w:spacing w:after="0"/>
        <w:ind w:firstLine="561"/>
        <w:jc w:val="both"/>
        <w:rPr>
          <w:rFonts w:ascii="Times New Roman" w:hAnsi="Times New Roman"/>
          <w:b w:val="0"/>
          <w:bCs w:val="0"/>
          <w:color w:val="auto"/>
          <w:spacing w:val="3"/>
          <w:sz w:val="24"/>
          <w:szCs w:val="24"/>
        </w:rPr>
      </w:pPr>
      <w:r w:rsidRPr="000C21EA">
        <w:rPr>
          <w:rFonts w:ascii="Times New Roman" w:hAnsi="Times New Roman"/>
          <w:b w:val="0"/>
          <w:bCs w:val="0"/>
          <w:color w:val="auto"/>
          <w:spacing w:val="3"/>
          <w:sz w:val="24"/>
          <w:szCs w:val="24"/>
        </w:rPr>
        <w:t>В составе собственных доходов местного бюджета на 2016 год предполагаются:</w:t>
      </w:r>
    </w:p>
    <w:p w:rsidR="00D074E5" w:rsidRPr="000C21EA" w:rsidRDefault="00D074E5" w:rsidP="00D074E5">
      <w:pPr>
        <w:pStyle w:val="3"/>
        <w:spacing w:after="0"/>
        <w:ind w:firstLine="567"/>
        <w:jc w:val="both"/>
        <w:rPr>
          <w:rFonts w:ascii="Times New Roman" w:hAnsi="Times New Roman"/>
          <w:b w:val="0"/>
          <w:bCs w:val="0"/>
          <w:color w:val="auto"/>
          <w:spacing w:val="3"/>
          <w:sz w:val="24"/>
          <w:szCs w:val="24"/>
        </w:rPr>
      </w:pPr>
      <w:r w:rsidRPr="000C21EA">
        <w:rPr>
          <w:rFonts w:ascii="Times New Roman" w:hAnsi="Times New Roman"/>
          <w:b w:val="0"/>
          <w:bCs w:val="0"/>
          <w:color w:val="auto"/>
          <w:spacing w:val="3"/>
          <w:sz w:val="24"/>
          <w:szCs w:val="24"/>
        </w:rPr>
        <w:t xml:space="preserve">- налоговые доходы в сумме 382421 тыс. руб. или 46,2% от общей суммы доходов, </w:t>
      </w:r>
    </w:p>
    <w:p w:rsidR="00D074E5" w:rsidRPr="000C21EA" w:rsidRDefault="00D074E5" w:rsidP="00D074E5">
      <w:pPr>
        <w:pStyle w:val="3"/>
        <w:spacing w:after="0"/>
        <w:ind w:firstLine="567"/>
        <w:jc w:val="both"/>
        <w:rPr>
          <w:rFonts w:ascii="Times New Roman" w:hAnsi="Times New Roman"/>
          <w:b w:val="0"/>
          <w:bCs w:val="0"/>
          <w:color w:val="auto"/>
          <w:spacing w:val="3"/>
          <w:sz w:val="24"/>
          <w:szCs w:val="24"/>
        </w:rPr>
      </w:pPr>
      <w:r w:rsidRPr="000C21EA">
        <w:rPr>
          <w:rFonts w:ascii="Times New Roman" w:hAnsi="Times New Roman"/>
          <w:b w:val="0"/>
          <w:bCs w:val="0"/>
          <w:color w:val="auto"/>
          <w:spacing w:val="3"/>
          <w:sz w:val="24"/>
          <w:szCs w:val="24"/>
        </w:rPr>
        <w:t>- неналоговые доходы в сумме 40180 тыс. руб. или 4,8% от общей суммы доходов.</w:t>
      </w:r>
    </w:p>
    <w:p w:rsidR="00D074E5" w:rsidRPr="000C21EA" w:rsidRDefault="00D074E5" w:rsidP="00D074E5">
      <w:pPr>
        <w:pStyle w:val="3"/>
        <w:spacing w:after="0"/>
        <w:ind w:firstLine="567"/>
        <w:jc w:val="both"/>
        <w:rPr>
          <w:rFonts w:ascii="Times New Roman" w:hAnsi="Times New Roman"/>
          <w:b w:val="0"/>
          <w:bCs w:val="0"/>
          <w:color w:val="auto"/>
          <w:spacing w:val="3"/>
          <w:sz w:val="28"/>
          <w:szCs w:val="28"/>
        </w:rPr>
      </w:pPr>
    </w:p>
    <w:p w:rsidR="00D074E5" w:rsidRPr="000C21EA" w:rsidRDefault="00D074E5" w:rsidP="00D074E5">
      <w:pPr>
        <w:pStyle w:val="3"/>
        <w:spacing w:after="0"/>
        <w:ind w:firstLine="567"/>
        <w:jc w:val="both"/>
        <w:rPr>
          <w:rFonts w:ascii="Times New Roman" w:hAnsi="Times New Roman"/>
          <w:b w:val="0"/>
          <w:bCs w:val="0"/>
          <w:color w:val="auto"/>
          <w:spacing w:val="3"/>
          <w:sz w:val="24"/>
          <w:szCs w:val="24"/>
        </w:rPr>
      </w:pPr>
      <w:r w:rsidRPr="000C21EA">
        <w:rPr>
          <w:rFonts w:ascii="Times New Roman" w:hAnsi="Times New Roman"/>
          <w:b w:val="0"/>
          <w:bCs w:val="0"/>
          <w:color w:val="auto"/>
          <w:spacing w:val="3"/>
          <w:sz w:val="24"/>
          <w:szCs w:val="24"/>
        </w:rPr>
        <w:t xml:space="preserve">Доходы бюджета ЛГО на </w:t>
      </w:r>
      <w:r w:rsidRPr="000C21EA">
        <w:rPr>
          <w:rFonts w:ascii="Times New Roman" w:hAnsi="Times New Roman"/>
          <w:b w:val="0"/>
          <w:bCs w:val="0"/>
          <w:color w:val="auto"/>
          <w:spacing w:val="3"/>
          <w:sz w:val="24"/>
          <w:szCs w:val="24"/>
          <w:u w:val="single"/>
        </w:rPr>
        <w:t>2017 год</w:t>
      </w:r>
      <w:r w:rsidRPr="000C21EA">
        <w:rPr>
          <w:rFonts w:ascii="Times New Roman" w:hAnsi="Times New Roman"/>
          <w:b w:val="0"/>
          <w:bCs w:val="0"/>
          <w:color w:val="auto"/>
          <w:spacing w:val="3"/>
          <w:sz w:val="24"/>
          <w:szCs w:val="24"/>
        </w:rPr>
        <w:t xml:space="preserve"> предусмотрены в объеме 763752,81 тыс. руб., в том числе:</w:t>
      </w:r>
    </w:p>
    <w:p w:rsidR="00D074E5" w:rsidRPr="000C21EA" w:rsidRDefault="00D074E5" w:rsidP="00D074E5">
      <w:pPr>
        <w:pStyle w:val="3"/>
        <w:spacing w:after="0"/>
        <w:ind w:firstLine="567"/>
        <w:jc w:val="both"/>
        <w:rPr>
          <w:rFonts w:ascii="Times New Roman" w:hAnsi="Times New Roman"/>
          <w:b w:val="0"/>
          <w:bCs w:val="0"/>
          <w:color w:val="auto"/>
          <w:spacing w:val="3"/>
          <w:sz w:val="24"/>
          <w:szCs w:val="24"/>
        </w:rPr>
      </w:pPr>
      <w:r w:rsidRPr="000C21EA">
        <w:rPr>
          <w:rFonts w:ascii="Times New Roman" w:hAnsi="Times New Roman"/>
          <w:b w:val="0"/>
          <w:bCs w:val="0"/>
          <w:color w:val="auto"/>
          <w:spacing w:val="3"/>
          <w:sz w:val="24"/>
          <w:szCs w:val="24"/>
        </w:rPr>
        <w:lastRenderedPageBreak/>
        <w:t xml:space="preserve"> собственные доходы в сумме 451144 тыс. руб. или 59,1% от общей суммы доходов,</w:t>
      </w:r>
    </w:p>
    <w:p w:rsidR="00D074E5" w:rsidRPr="000C21EA" w:rsidRDefault="00D074E5" w:rsidP="00D074E5">
      <w:pPr>
        <w:pStyle w:val="3"/>
        <w:spacing w:after="0"/>
        <w:ind w:firstLine="567"/>
        <w:jc w:val="both"/>
        <w:rPr>
          <w:rFonts w:ascii="Times New Roman" w:hAnsi="Times New Roman"/>
          <w:b w:val="0"/>
          <w:bCs w:val="0"/>
          <w:color w:val="auto"/>
          <w:spacing w:val="3"/>
          <w:sz w:val="24"/>
          <w:szCs w:val="24"/>
        </w:rPr>
      </w:pPr>
      <w:r w:rsidRPr="000C21EA">
        <w:rPr>
          <w:rFonts w:ascii="Times New Roman" w:hAnsi="Times New Roman"/>
          <w:b w:val="0"/>
          <w:bCs w:val="0"/>
          <w:color w:val="auto"/>
          <w:spacing w:val="3"/>
          <w:sz w:val="24"/>
          <w:szCs w:val="24"/>
        </w:rPr>
        <w:t>безвозмездные поступления в сумме 312608,81 тыс. руб. или 40,9%.</w:t>
      </w:r>
    </w:p>
    <w:p w:rsidR="00D074E5" w:rsidRPr="000C21EA" w:rsidRDefault="00D074E5" w:rsidP="00D074E5">
      <w:pPr>
        <w:pStyle w:val="3"/>
        <w:spacing w:after="0"/>
        <w:ind w:firstLine="567"/>
        <w:jc w:val="both"/>
        <w:rPr>
          <w:rFonts w:ascii="Times New Roman" w:hAnsi="Times New Roman"/>
          <w:b w:val="0"/>
          <w:bCs w:val="0"/>
          <w:color w:val="auto"/>
          <w:spacing w:val="3"/>
          <w:sz w:val="24"/>
          <w:szCs w:val="24"/>
        </w:rPr>
      </w:pPr>
      <w:r w:rsidRPr="000C21EA">
        <w:rPr>
          <w:rFonts w:ascii="Times New Roman" w:hAnsi="Times New Roman"/>
          <w:b w:val="0"/>
          <w:bCs w:val="0"/>
          <w:color w:val="auto"/>
          <w:spacing w:val="3"/>
          <w:sz w:val="24"/>
          <w:szCs w:val="24"/>
        </w:rPr>
        <w:t>В составе собственных доходов местного  бюджета на 2017 год предполагаются:</w:t>
      </w:r>
    </w:p>
    <w:p w:rsidR="00D074E5" w:rsidRPr="000C21EA" w:rsidRDefault="00D074E5" w:rsidP="00D074E5">
      <w:pPr>
        <w:pStyle w:val="3"/>
        <w:spacing w:after="0"/>
        <w:ind w:firstLine="567"/>
        <w:jc w:val="both"/>
        <w:rPr>
          <w:rFonts w:ascii="Times New Roman" w:hAnsi="Times New Roman"/>
          <w:b w:val="0"/>
          <w:bCs w:val="0"/>
          <w:color w:val="auto"/>
          <w:spacing w:val="3"/>
          <w:sz w:val="24"/>
          <w:szCs w:val="24"/>
        </w:rPr>
      </w:pPr>
      <w:r w:rsidRPr="000C21EA">
        <w:rPr>
          <w:rFonts w:ascii="Times New Roman" w:hAnsi="Times New Roman"/>
          <w:b w:val="0"/>
          <w:bCs w:val="0"/>
          <w:color w:val="auto"/>
          <w:spacing w:val="3"/>
          <w:sz w:val="24"/>
          <w:szCs w:val="24"/>
        </w:rPr>
        <w:t xml:space="preserve">- налоговые доходы в сумме 411120 тыс. руб. или 53,8% от общей суммы доходов, </w:t>
      </w:r>
    </w:p>
    <w:p w:rsidR="00D074E5" w:rsidRPr="000C21EA" w:rsidRDefault="00D074E5" w:rsidP="00D074E5">
      <w:pPr>
        <w:pStyle w:val="3"/>
        <w:spacing w:after="0"/>
        <w:ind w:firstLine="567"/>
        <w:jc w:val="both"/>
        <w:rPr>
          <w:rFonts w:ascii="Times New Roman" w:hAnsi="Times New Roman"/>
          <w:b w:val="0"/>
          <w:bCs w:val="0"/>
          <w:color w:val="auto"/>
          <w:spacing w:val="3"/>
          <w:sz w:val="24"/>
          <w:szCs w:val="24"/>
        </w:rPr>
      </w:pPr>
      <w:r w:rsidRPr="000C21EA">
        <w:rPr>
          <w:rFonts w:ascii="Times New Roman" w:hAnsi="Times New Roman"/>
          <w:b w:val="0"/>
          <w:bCs w:val="0"/>
          <w:color w:val="auto"/>
          <w:spacing w:val="3"/>
          <w:sz w:val="24"/>
          <w:szCs w:val="24"/>
        </w:rPr>
        <w:t>- неналоговые доходы в сумме 40024 тыс. руб. или 5,3% от общей суммы доходов.</w:t>
      </w:r>
    </w:p>
    <w:p w:rsidR="00D074E5" w:rsidRPr="000C21EA" w:rsidRDefault="00D074E5" w:rsidP="00D074E5">
      <w:pPr>
        <w:pStyle w:val="3"/>
        <w:spacing w:after="0"/>
        <w:ind w:firstLine="567"/>
        <w:jc w:val="both"/>
        <w:rPr>
          <w:rFonts w:ascii="Times New Roman" w:hAnsi="Times New Roman"/>
          <w:b w:val="0"/>
          <w:bCs w:val="0"/>
          <w:color w:val="auto"/>
          <w:spacing w:val="3"/>
          <w:sz w:val="24"/>
          <w:szCs w:val="24"/>
        </w:rPr>
      </w:pPr>
      <w:r w:rsidRPr="000C21EA">
        <w:rPr>
          <w:rFonts w:ascii="Times New Roman" w:hAnsi="Times New Roman"/>
          <w:b w:val="0"/>
          <w:color w:val="auto"/>
          <w:sz w:val="24"/>
          <w:szCs w:val="24"/>
        </w:rPr>
        <w:t>Структура доходной части местного бюджета на 2015-2017 годы в сравнении с фактическими показателями за 2011 – 2013 годы и ожидаемыми за 2014 год представлена в таблице:</w:t>
      </w:r>
    </w:p>
    <w:p w:rsidR="00D074E5" w:rsidRPr="000C21EA" w:rsidRDefault="00D074E5" w:rsidP="00BE2B9E">
      <w:pPr>
        <w:pStyle w:val="3"/>
        <w:spacing w:after="0"/>
        <w:ind w:left="1416"/>
        <w:jc w:val="both"/>
        <w:rPr>
          <w:rFonts w:ascii="Times New Roman" w:hAnsi="Times New Roman"/>
          <w:b w:val="0"/>
          <w:bCs w:val="0"/>
          <w:color w:val="auto"/>
          <w:spacing w:val="3"/>
          <w:sz w:val="20"/>
          <w:szCs w:val="20"/>
        </w:rPr>
      </w:pPr>
      <w:r w:rsidRPr="000C21EA">
        <w:rPr>
          <w:rFonts w:ascii="Times New Roman" w:hAnsi="Times New Roman"/>
          <w:b w:val="0"/>
          <w:bCs w:val="0"/>
          <w:color w:val="auto"/>
          <w:spacing w:val="3"/>
          <w:sz w:val="24"/>
          <w:szCs w:val="24"/>
        </w:rPr>
        <w:tab/>
      </w:r>
      <w:r w:rsidRPr="000C21EA">
        <w:rPr>
          <w:rFonts w:ascii="Times New Roman" w:hAnsi="Times New Roman"/>
          <w:b w:val="0"/>
          <w:bCs w:val="0"/>
          <w:color w:val="auto"/>
          <w:spacing w:val="3"/>
          <w:sz w:val="24"/>
          <w:szCs w:val="24"/>
        </w:rPr>
        <w:tab/>
      </w:r>
      <w:r w:rsidRPr="000C21EA">
        <w:rPr>
          <w:rFonts w:ascii="Times New Roman" w:hAnsi="Times New Roman"/>
          <w:b w:val="0"/>
          <w:bCs w:val="0"/>
          <w:color w:val="auto"/>
          <w:spacing w:val="3"/>
          <w:sz w:val="24"/>
          <w:szCs w:val="24"/>
        </w:rPr>
        <w:tab/>
      </w:r>
      <w:r w:rsidRPr="000C21EA">
        <w:rPr>
          <w:rFonts w:ascii="Times New Roman" w:hAnsi="Times New Roman"/>
          <w:b w:val="0"/>
          <w:bCs w:val="0"/>
          <w:color w:val="auto"/>
          <w:spacing w:val="3"/>
          <w:sz w:val="24"/>
          <w:szCs w:val="24"/>
        </w:rPr>
        <w:tab/>
      </w:r>
      <w:r w:rsidRPr="000C21EA">
        <w:rPr>
          <w:rFonts w:ascii="Times New Roman" w:hAnsi="Times New Roman"/>
          <w:b w:val="0"/>
          <w:bCs w:val="0"/>
          <w:color w:val="auto"/>
          <w:spacing w:val="3"/>
          <w:sz w:val="24"/>
          <w:szCs w:val="24"/>
        </w:rPr>
        <w:tab/>
      </w:r>
      <w:r w:rsidRPr="000C21EA">
        <w:rPr>
          <w:rFonts w:ascii="Times New Roman" w:hAnsi="Times New Roman"/>
          <w:b w:val="0"/>
          <w:bCs w:val="0"/>
          <w:color w:val="auto"/>
          <w:spacing w:val="3"/>
          <w:sz w:val="24"/>
          <w:szCs w:val="24"/>
        </w:rPr>
        <w:tab/>
      </w:r>
      <w:r w:rsidRPr="000C21EA">
        <w:rPr>
          <w:rFonts w:ascii="Times New Roman" w:hAnsi="Times New Roman"/>
          <w:b w:val="0"/>
          <w:bCs w:val="0"/>
          <w:color w:val="auto"/>
          <w:spacing w:val="3"/>
          <w:sz w:val="24"/>
          <w:szCs w:val="24"/>
        </w:rPr>
        <w:tab/>
      </w:r>
      <w:r w:rsidRPr="000C21EA">
        <w:rPr>
          <w:rFonts w:ascii="Times New Roman" w:hAnsi="Times New Roman"/>
          <w:b w:val="0"/>
          <w:bCs w:val="0"/>
          <w:color w:val="auto"/>
          <w:spacing w:val="3"/>
          <w:sz w:val="24"/>
          <w:szCs w:val="24"/>
        </w:rPr>
        <w:tab/>
      </w:r>
      <w:r w:rsidRPr="000C21EA">
        <w:rPr>
          <w:rFonts w:ascii="Times New Roman" w:hAnsi="Times New Roman"/>
          <w:b w:val="0"/>
          <w:bCs w:val="0"/>
          <w:color w:val="auto"/>
          <w:spacing w:val="3"/>
          <w:sz w:val="24"/>
          <w:szCs w:val="24"/>
        </w:rPr>
        <w:tab/>
      </w:r>
      <w:r w:rsidRPr="000C21EA">
        <w:rPr>
          <w:rFonts w:ascii="Times New Roman" w:hAnsi="Times New Roman"/>
          <w:b w:val="0"/>
          <w:bCs w:val="0"/>
          <w:color w:val="auto"/>
          <w:spacing w:val="3"/>
          <w:sz w:val="24"/>
          <w:szCs w:val="24"/>
        </w:rPr>
        <w:tab/>
      </w:r>
      <w:r w:rsidRPr="000C21EA">
        <w:rPr>
          <w:rFonts w:ascii="Times New Roman" w:hAnsi="Times New Roman"/>
          <w:b w:val="0"/>
          <w:bCs w:val="0"/>
          <w:color w:val="auto"/>
          <w:spacing w:val="3"/>
          <w:sz w:val="24"/>
          <w:szCs w:val="24"/>
        </w:rPr>
        <w:tab/>
      </w:r>
      <w:r w:rsidR="00BE2B9E">
        <w:rPr>
          <w:rFonts w:ascii="Times New Roman" w:hAnsi="Times New Roman"/>
          <w:b w:val="0"/>
          <w:bCs w:val="0"/>
          <w:color w:val="auto"/>
          <w:spacing w:val="3"/>
          <w:sz w:val="24"/>
          <w:szCs w:val="24"/>
        </w:rPr>
        <w:tab/>
      </w:r>
      <w:r w:rsidR="00BE2B9E">
        <w:rPr>
          <w:rFonts w:ascii="Times New Roman" w:hAnsi="Times New Roman"/>
          <w:b w:val="0"/>
          <w:bCs w:val="0"/>
          <w:color w:val="auto"/>
          <w:spacing w:val="3"/>
          <w:sz w:val="24"/>
          <w:szCs w:val="24"/>
        </w:rPr>
        <w:tab/>
      </w:r>
      <w:r w:rsidR="00BE2B9E">
        <w:rPr>
          <w:rFonts w:ascii="Times New Roman" w:hAnsi="Times New Roman"/>
          <w:b w:val="0"/>
          <w:bCs w:val="0"/>
          <w:color w:val="auto"/>
          <w:spacing w:val="3"/>
          <w:sz w:val="24"/>
          <w:szCs w:val="24"/>
        </w:rPr>
        <w:tab/>
      </w:r>
      <w:r w:rsidR="00BE2B9E">
        <w:rPr>
          <w:rFonts w:ascii="Times New Roman" w:hAnsi="Times New Roman"/>
          <w:b w:val="0"/>
          <w:bCs w:val="0"/>
          <w:color w:val="auto"/>
          <w:spacing w:val="3"/>
          <w:sz w:val="24"/>
          <w:szCs w:val="24"/>
        </w:rPr>
        <w:tab/>
      </w:r>
      <w:r w:rsidR="00BE2B9E">
        <w:rPr>
          <w:rFonts w:ascii="Times New Roman" w:hAnsi="Times New Roman"/>
          <w:b w:val="0"/>
          <w:bCs w:val="0"/>
          <w:color w:val="auto"/>
          <w:spacing w:val="3"/>
          <w:sz w:val="24"/>
          <w:szCs w:val="24"/>
        </w:rPr>
        <w:tab/>
      </w:r>
      <w:r w:rsidR="00BE2B9E">
        <w:rPr>
          <w:rFonts w:ascii="Times New Roman" w:hAnsi="Times New Roman"/>
          <w:b w:val="0"/>
          <w:bCs w:val="0"/>
          <w:color w:val="auto"/>
          <w:spacing w:val="3"/>
          <w:sz w:val="24"/>
          <w:szCs w:val="24"/>
        </w:rPr>
        <w:tab/>
      </w:r>
      <w:r w:rsidR="00BE2B9E">
        <w:rPr>
          <w:rFonts w:ascii="Times New Roman" w:hAnsi="Times New Roman"/>
          <w:b w:val="0"/>
          <w:bCs w:val="0"/>
          <w:color w:val="auto"/>
          <w:spacing w:val="3"/>
          <w:sz w:val="24"/>
          <w:szCs w:val="24"/>
        </w:rPr>
        <w:tab/>
      </w:r>
      <w:r w:rsidRPr="000C21EA">
        <w:rPr>
          <w:rFonts w:ascii="Times New Roman" w:hAnsi="Times New Roman"/>
          <w:b w:val="0"/>
          <w:bCs w:val="0"/>
          <w:color w:val="auto"/>
          <w:spacing w:val="3"/>
          <w:sz w:val="24"/>
          <w:szCs w:val="24"/>
        </w:rPr>
        <w:tab/>
      </w:r>
      <w:r w:rsidR="00BE2B9E">
        <w:rPr>
          <w:rFonts w:ascii="Times New Roman" w:hAnsi="Times New Roman"/>
          <w:b w:val="0"/>
          <w:bCs w:val="0"/>
          <w:color w:val="auto"/>
          <w:spacing w:val="3"/>
          <w:sz w:val="24"/>
          <w:szCs w:val="24"/>
        </w:rPr>
        <w:t xml:space="preserve"> </w:t>
      </w:r>
      <w:r w:rsidRPr="000C21EA">
        <w:rPr>
          <w:rFonts w:ascii="Times New Roman" w:hAnsi="Times New Roman"/>
          <w:b w:val="0"/>
          <w:bCs w:val="0"/>
          <w:color w:val="auto"/>
          <w:spacing w:val="3"/>
          <w:sz w:val="20"/>
          <w:szCs w:val="20"/>
        </w:rPr>
        <w:t>(тыс.руб.)</w:t>
      </w:r>
    </w:p>
    <w:tbl>
      <w:tblPr>
        <w:tblW w:w="10632" w:type="dxa"/>
        <w:tblInd w:w="-601" w:type="dxa"/>
        <w:tblLayout w:type="fixed"/>
        <w:tblLook w:val="04A0"/>
      </w:tblPr>
      <w:tblGrid>
        <w:gridCol w:w="1276"/>
        <w:gridCol w:w="709"/>
        <w:gridCol w:w="709"/>
        <w:gridCol w:w="709"/>
        <w:gridCol w:w="708"/>
        <w:gridCol w:w="709"/>
        <w:gridCol w:w="709"/>
        <w:gridCol w:w="709"/>
        <w:gridCol w:w="708"/>
        <w:gridCol w:w="709"/>
        <w:gridCol w:w="709"/>
        <w:gridCol w:w="709"/>
        <w:gridCol w:w="708"/>
        <w:gridCol w:w="851"/>
      </w:tblGrid>
      <w:tr w:rsidR="00D074E5" w:rsidRPr="000C21EA" w:rsidTr="002F440B">
        <w:trPr>
          <w:trHeight w:val="778"/>
        </w:trPr>
        <w:tc>
          <w:tcPr>
            <w:tcW w:w="1276" w:type="dxa"/>
            <w:vMerge w:val="restart"/>
            <w:tcBorders>
              <w:top w:val="single" w:sz="4" w:space="0" w:color="auto"/>
              <w:left w:val="single" w:sz="4" w:space="0" w:color="auto"/>
              <w:right w:val="single" w:sz="4" w:space="0" w:color="auto"/>
            </w:tcBorders>
            <w:shd w:val="clear" w:color="auto" w:fill="auto"/>
            <w:hideMark/>
          </w:tcPr>
          <w:p w:rsidR="00D074E5" w:rsidRPr="000C21EA" w:rsidRDefault="00D074E5" w:rsidP="002F440B">
            <w:pPr>
              <w:rPr>
                <w:rFonts w:eastAsia="Times New Roman"/>
                <w:sz w:val="18"/>
                <w:szCs w:val="18"/>
                <w:lang w:eastAsia="ru-RU"/>
              </w:rPr>
            </w:pPr>
          </w:p>
          <w:p w:rsidR="00D074E5" w:rsidRPr="000C21EA" w:rsidRDefault="00D074E5" w:rsidP="002F440B">
            <w:pPr>
              <w:rPr>
                <w:rFonts w:eastAsia="Times New Roman"/>
                <w:sz w:val="18"/>
                <w:szCs w:val="18"/>
                <w:lang w:eastAsia="ru-RU"/>
              </w:rPr>
            </w:pPr>
          </w:p>
          <w:p w:rsidR="00D074E5" w:rsidRPr="000C21EA" w:rsidRDefault="00D074E5" w:rsidP="002F440B">
            <w:pPr>
              <w:rPr>
                <w:rFonts w:eastAsia="Times New Roman"/>
                <w:sz w:val="18"/>
                <w:szCs w:val="18"/>
                <w:lang w:eastAsia="ru-RU"/>
              </w:rPr>
            </w:pPr>
          </w:p>
          <w:p w:rsidR="00D074E5" w:rsidRPr="000C21EA" w:rsidRDefault="00D074E5" w:rsidP="002F440B">
            <w:pPr>
              <w:rPr>
                <w:rFonts w:eastAsia="Times New Roman"/>
                <w:sz w:val="18"/>
                <w:szCs w:val="18"/>
                <w:lang w:eastAsia="ru-RU"/>
              </w:rPr>
            </w:pPr>
          </w:p>
          <w:p w:rsidR="00D074E5" w:rsidRPr="000C21EA" w:rsidRDefault="00D074E5" w:rsidP="002F440B">
            <w:pPr>
              <w:rPr>
                <w:rFonts w:eastAsia="Times New Roman"/>
                <w:sz w:val="18"/>
                <w:szCs w:val="18"/>
                <w:lang w:eastAsia="ru-RU"/>
              </w:rPr>
            </w:pPr>
            <w:r w:rsidRPr="000C21EA">
              <w:rPr>
                <w:rFonts w:eastAsia="Times New Roman"/>
                <w:sz w:val="18"/>
                <w:szCs w:val="18"/>
                <w:lang w:eastAsia="ru-RU"/>
              </w:rPr>
              <w:t>Показатели</w:t>
            </w:r>
          </w:p>
          <w:p w:rsidR="00D074E5" w:rsidRPr="000C21EA" w:rsidRDefault="00D074E5" w:rsidP="002F440B">
            <w:pPr>
              <w:rPr>
                <w:rFonts w:eastAsia="Times New Roman"/>
                <w:sz w:val="18"/>
                <w:szCs w:val="18"/>
                <w:lang w:eastAsia="ru-RU"/>
              </w:rPr>
            </w:pPr>
            <w:r w:rsidRPr="000C21EA">
              <w:rPr>
                <w:rFonts w:eastAsia="Times New Roman"/>
                <w:sz w:val="18"/>
                <w:szCs w:val="18"/>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74E5" w:rsidRPr="000C21EA" w:rsidRDefault="00D074E5" w:rsidP="002F440B">
            <w:pPr>
              <w:rPr>
                <w:rFonts w:eastAsia="Times New Roman"/>
                <w:sz w:val="18"/>
                <w:szCs w:val="18"/>
                <w:lang w:eastAsia="ru-RU"/>
              </w:rPr>
            </w:pPr>
            <w:r w:rsidRPr="000C21EA">
              <w:rPr>
                <w:rFonts w:eastAsia="Times New Roman"/>
                <w:sz w:val="18"/>
                <w:szCs w:val="18"/>
                <w:lang w:eastAsia="ru-RU"/>
              </w:rPr>
              <w:t>2011 факт</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74E5" w:rsidRPr="000C21EA" w:rsidRDefault="00D074E5" w:rsidP="002F440B">
            <w:pPr>
              <w:rPr>
                <w:rFonts w:eastAsia="Times New Roman"/>
                <w:sz w:val="18"/>
                <w:szCs w:val="18"/>
                <w:lang w:eastAsia="ru-RU"/>
              </w:rPr>
            </w:pPr>
            <w:r w:rsidRPr="000C21EA">
              <w:rPr>
                <w:rFonts w:eastAsia="Times New Roman"/>
                <w:sz w:val="18"/>
                <w:szCs w:val="18"/>
                <w:lang w:eastAsia="ru-RU"/>
              </w:rPr>
              <w:t>2012 факт</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74E5" w:rsidRPr="000C21EA" w:rsidRDefault="00D074E5" w:rsidP="002F440B">
            <w:pPr>
              <w:rPr>
                <w:rFonts w:eastAsia="Times New Roman"/>
                <w:sz w:val="18"/>
                <w:szCs w:val="18"/>
                <w:lang w:eastAsia="ru-RU"/>
              </w:rPr>
            </w:pPr>
            <w:r w:rsidRPr="000C21EA">
              <w:rPr>
                <w:rFonts w:eastAsia="Times New Roman"/>
                <w:sz w:val="18"/>
                <w:szCs w:val="18"/>
                <w:lang w:eastAsia="ru-RU"/>
              </w:rPr>
              <w:t>2013 факт</w:t>
            </w:r>
          </w:p>
        </w:tc>
        <w:tc>
          <w:tcPr>
            <w:tcW w:w="708" w:type="dxa"/>
            <w:vMerge w:val="restart"/>
            <w:tcBorders>
              <w:top w:val="single" w:sz="4" w:space="0" w:color="auto"/>
              <w:left w:val="nil"/>
              <w:right w:val="single" w:sz="4" w:space="0" w:color="auto"/>
            </w:tcBorders>
            <w:shd w:val="clear" w:color="auto" w:fill="auto"/>
            <w:hideMark/>
          </w:tcPr>
          <w:p w:rsidR="00D074E5" w:rsidRPr="000C21EA" w:rsidRDefault="00D074E5" w:rsidP="002F440B">
            <w:pPr>
              <w:rPr>
                <w:rFonts w:eastAsia="Times New Roman"/>
                <w:sz w:val="18"/>
                <w:szCs w:val="18"/>
                <w:lang w:eastAsia="ru-RU"/>
              </w:rPr>
            </w:pPr>
            <w:r w:rsidRPr="000C21EA">
              <w:rPr>
                <w:rFonts w:eastAsia="Times New Roman"/>
                <w:sz w:val="18"/>
                <w:szCs w:val="18"/>
                <w:lang w:eastAsia="ru-RU"/>
              </w:rPr>
              <w:t>Рост, снижение</w:t>
            </w:r>
          </w:p>
          <w:p w:rsidR="00D074E5" w:rsidRPr="000C21EA" w:rsidRDefault="00D074E5" w:rsidP="002F440B">
            <w:pPr>
              <w:rPr>
                <w:rFonts w:eastAsia="Times New Roman"/>
                <w:sz w:val="18"/>
                <w:szCs w:val="18"/>
                <w:lang w:eastAsia="ru-RU"/>
              </w:rPr>
            </w:pPr>
            <w:r w:rsidRPr="000C21EA">
              <w:rPr>
                <w:rFonts w:eastAsia="Times New Roman"/>
                <w:sz w:val="18"/>
                <w:szCs w:val="18"/>
                <w:lang w:eastAsia="ru-RU"/>
              </w:rPr>
              <w:t>2013 к 2011</w:t>
            </w:r>
          </w:p>
          <w:p w:rsidR="00D074E5" w:rsidRPr="000C21EA" w:rsidRDefault="00D074E5" w:rsidP="002F440B">
            <w:pPr>
              <w:rPr>
                <w:rFonts w:eastAsia="Times New Roman"/>
                <w:sz w:val="18"/>
                <w:szCs w:val="18"/>
                <w:lang w:eastAsia="ru-RU"/>
              </w:rPr>
            </w:pPr>
            <w:r w:rsidRPr="000C21EA">
              <w:rPr>
                <w:rFonts w:eastAsia="Times New Roman"/>
                <w:sz w:val="18"/>
                <w:szCs w:val="18"/>
                <w:lang w:eastAsia="ru-RU"/>
              </w:rPr>
              <w:t> </w:t>
            </w:r>
          </w:p>
        </w:tc>
        <w:tc>
          <w:tcPr>
            <w:tcW w:w="2127" w:type="dxa"/>
            <w:gridSpan w:val="3"/>
            <w:tcBorders>
              <w:top w:val="single" w:sz="4" w:space="0" w:color="auto"/>
              <w:left w:val="nil"/>
              <w:right w:val="single" w:sz="4" w:space="0" w:color="auto"/>
            </w:tcBorders>
            <w:shd w:val="clear" w:color="auto" w:fill="auto"/>
            <w:hideMark/>
          </w:tcPr>
          <w:p w:rsidR="00D074E5" w:rsidRPr="000C21EA" w:rsidRDefault="00D074E5" w:rsidP="002F440B">
            <w:pPr>
              <w:rPr>
                <w:rFonts w:eastAsia="Times New Roman"/>
                <w:sz w:val="18"/>
                <w:szCs w:val="18"/>
                <w:lang w:eastAsia="ru-RU"/>
              </w:rPr>
            </w:pPr>
            <w:r w:rsidRPr="000C21EA">
              <w:rPr>
                <w:rFonts w:eastAsia="Times New Roman"/>
                <w:sz w:val="18"/>
                <w:szCs w:val="18"/>
                <w:lang w:eastAsia="ru-RU"/>
              </w:rPr>
              <w:t xml:space="preserve">           2014 год </w:t>
            </w:r>
          </w:p>
          <w:p w:rsidR="00D074E5" w:rsidRPr="000C21EA" w:rsidRDefault="00D074E5" w:rsidP="002F440B">
            <w:pPr>
              <w:rPr>
                <w:rFonts w:eastAsia="Times New Roman"/>
                <w:sz w:val="18"/>
                <w:szCs w:val="18"/>
                <w:lang w:eastAsia="ru-RU"/>
              </w:rPr>
            </w:pPr>
            <w:r w:rsidRPr="000C21EA">
              <w:rPr>
                <w:rFonts w:eastAsia="Times New Roman"/>
                <w:sz w:val="18"/>
                <w:szCs w:val="18"/>
                <w:lang w:eastAsia="ru-RU"/>
              </w:rPr>
              <w:t xml:space="preserve">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D074E5" w:rsidRPr="000C21EA" w:rsidRDefault="00D074E5" w:rsidP="002F440B">
            <w:pPr>
              <w:jc w:val="center"/>
              <w:rPr>
                <w:rFonts w:eastAsia="Times New Roman"/>
                <w:sz w:val="18"/>
                <w:szCs w:val="18"/>
                <w:lang w:eastAsia="ru-RU"/>
              </w:rPr>
            </w:pPr>
            <w:r w:rsidRPr="000C21EA">
              <w:rPr>
                <w:rFonts w:eastAsia="Times New Roman"/>
                <w:sz w:val="18"/>
                <w:szCs w:val="18"/>
                <w:lang w:eastAsia="ru-RU"/>
              </w:rPr>
              <w:t xml:space="preserve">2015 год проект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D074E5" w:rsidRPr="000C21EA" w:rsidRDefault="00D074E5" w:rsidP="002F440B">
            <w:pPr>
              <w:jc w:val="center"/>
              <w:rPr>
                <w:rFonts w:eastAsia="Times New Roman"/>
                <w:sz w:val="18"/>
                <w:szCs w:val="18"/>
                <w:lang w:eastAsia="ru-RU"/>
              </w:rPr>
            </w:pPr>
            <w:r w:rsidRPr="000C21EA">
              <w:rPr>
                <w:rFonts w:eastAsia="Times New Roman"/>
                <w:sz w:val="18"/>
                <w:szCs w:val="18"/>
                <w:lang w:eastAsia="ru-RU"/>
              </w:rPr>
              <w:t xml:space="preserve">2016 год проект </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D074E5" w:rsidRPr="000C21EA" w:rsidRDefault="00D074E5" w:rsidP="002F440B">
            <w:pPr>
              <w:jc w:val="center"/>
              <w:rPr>
                <w:rFonts w:eastAsia="Times New Roman"/>
                <w:sz w:val="18"/>
                <w:szCs w:val="18"/>
                <w:lang w:eastAsia="ru-RU"/>
              </w:rPr>
            </w:pPr>
            <w:r w:rsidRPr="000C21EA">
              <w:rPr>
                <w:rFonts w:eastAsia="Times New Roman"/>
                <w:sz w:val="18"/>
                <w:szCs w:val="18"/>
                <w:lang w:eastAsia="ru-RU"/>
              </w:rPr>
              <w:t xml:space="preserve">2017 год проект </w:t>
            </w:r>
          </w:p>
          <w:p w:rsidR="00D074E5" w:rsidRPr="000C21EA" w:rsidRDefault="00D074E5" w:rsidP="002F440B">
            <w:pPr>
              <w:rPr>
                <w:rFonts w:eastAsia="Times New Roman"/>
                <w:sz w:val="18"/>
                <w:szCs w:val="18"/>
                <w:lang w:eastAsia="ru-RU"/>
              </w:rPr>
            </w:pPr>
            <w:r w:rsidRPr="000C21EA">
              <w:rPr>
                <w:rFonts w:eastAsia="Times New Roman"/>
                <w:sz w:val="18"/>
                <w:szCs w:val="18"/>
                <w:lang w:eastAsia="ru-RU"/>
              </w:rPr>
              <w:t> </w:t>
            </w:r>
          </w:p>
        </w:tc>
      </w:tr>
      <w:tr w:rsidR="00D074E5" w:rsidRPr="000C21EA" w:rsidTr="002F440B">
        <w:trPr>
          <w:trHeight w:val="480"/>
        </w:trPr>
        <w:tc>
          <w:tcPr>
            <w:tcW w:w="1276" w:type="dxa"/>
            <w:vMerge/>
            <w:tcBorders>
              <w:left w:val="single" w:sz="4" w:space="0" w:color="auto"/>
              <w:bottom w:val="single" w:sz="4" w:space="0" w:color="auto"/>
              <w:right w:val="single" w:sz="4" w:space="0" w:color="auto"/>
            </w:tcBorders>
            <w:shd w:val="clear" w:color="auto" w:fill="auto"/>
            <w:hideMark/>
          </w:tcPr>
          <w:p w:rsidR="00D074E5" w:rsidRPr="000C21EA" w:rsidRDefault="00D074E5" w:rsidP="002F440B">
            <w:pPr>
              <w:rPr>
                <w:rFonts w:eastAsia="Times New Roman"/>
                <w:sz w:val="18"/>
                <w:szCs w:val="18"/>
                <w:lang w:eastAsia="ru-RU"/>
              </w:rPr>
            </w:pP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rPr>
                <w:rFonts w:eastAsia="Times New Roman"/>
                <w:sz w:val="18"/>
                <w:szCs w:val="18"/>
                <w:lang w:eastAsia="ru-RU"/>
              </w:rPr>
            </w:pPr>
            <w:r w:rsidRPr="000C21EA">
              <w:rPr>
                <w:rFonts w:eastAsia="Times New Roman"/>
                <w:sz w:val="18"/>
                <w:szCs w:val="18"/>
                <w:lang w:eastAsia="ru-RU"/>
              </w:rPr>
              <w:t>сумма</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rPr>
                <w:rFonts w:eastAsia="Times New Roman"/>
                <w:sz w:val="18"/>
                <w:szCs w:val="18"/>
                <w:lang w:eastAsia="ru-RU"/>
              </w:rPr>
            </w:pPr>
            <w:r w:rsidRPr="000C21EA">
              <w:rPr>
                <w:rFonts w:eastAsia="Times New Roman"/>
                <w:sz w:val="18"/>
                <w:szCs w:val="18"/>
                <w:lang w:eastAsia="ru-RU"/>
              </w:rPr>
              <w:t>сумма</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rPr>
                <w:rFonts w:eastAsia="Times New Roman"/>
                <w:sz w:val="18"/>
                <w:szCs w:val="18"/>
                <w:lang w:eastAsia="ru-RU"/>
              </w:rPr>
            </w:pPr>
            <w:r w:rsidRPr="000C21EA">
              <w:rPr>
                <w:rFonts w:eastAsia="Times New Roman"/>
                <w:sz w:val="18"/>
                <w:szCs w:val="18"/>
                <w:lang w:eastAsia="ru-RU"/>
              </w:rPr>
              <w:t>сумма</w:t>
            </w:r>
          </w:p>
        </w:tc>
        <w:tc>
          <w:tcPr>
            <w:tcW w:w="708" w:type="dxa"/>
            <w:vMerge/>
            <w:tcBorders>
              <w:left w:val="nil"/>
              <w:bottom w:val="single" w:sz="4" w:space="0" w:color="auto"/>
              <w:right w:val="single" w:sz="4" w:space="0" w:color="auto"/>
            </w:tcBorders>
            <w:shd w:val="clear" w:color="auto" w:fill="auto"/>
            <w:hideMark/>
          </w:tcPr>
          <w:p w:rsidR="00D074E5" w:rsidRPr="000C21EA" w:rsidRDefault="00D074E5" w:rsidP="002F440B">
            <w:pPr>
              <w:rPr>
                <w:rFonts w:eastAsia="Times New Roman"/>
                <w:sz w:val="18"/>
                <w:szCs w:val="18"/>
                <w:lang w:eastAsia="ru-RU"/>
              </w:rPr>
            </w:pPr>
          </w:p>
        </w:tc>
        <w:tc>
          <w:tcPr>
            <w:tcW w:w="709" w:type="dxa"/>
            <w:tcBorders>
              <w:top w:val="single" w:sz="4" w:space="0" w:color="auto"/>
              <w:left w:val="nil"/>
              <w:bottom w:val="single" w:sz="4" w:space="0" w:color="auto"/>
              <w:right w:val="single" w:sz="4" w:space="0" w:color="auto"/>
            </w:tcBorders>
            <w:shd w:val="clear" w:color="auto" w:fill="auto"/>
            <w:hideMark/>
          </w:tcPr>
          <w:p w:rsidR="00D074E5" w:rsidRPr="000C21EA" w:rsidRDefault="00D074E5" w:rsidP="002F440B">
            <w:pPr>
              <w:rPr>
                <w:rFonts w:eastAsia="Times New Roman"/>
                <w:sz w:val="18"/>
                <w:szCs w:val="18"/>
                <w:lang w:eastAsia="ru-RU"/>
              </w:rPr>
            </w:pPr>
            <w:r w:rsidRPr="000C21EA">
              <w:rPr>
                <w:rFonts w:eastAsia="Times New Roman"/>
                <w:sz w:val="18"/>
                <w:szCs w:val="18"/>
                <w:lang w:eastAsia="ru-RU"/>
              </w:rPr>
              <w:t xml:space="preserve">        план </w:t>
            </w:r>
          </w:p>
        </w:tc>
        <w:tc>
          <w:tcPr>
            <w:tcW w:w="709" w:type="dxa"/>
            <w:tcBorders>
              <w:top w:val="single" w:sz="4" w:space="0" w:color="auto"/>
              <w:left w:val="nil"/>
              <w:bottom w:val="single" w:sz="4" w:space="0" w:color="auto"/>
              <w:right w:val="single" w:sz="4" w:space="0" w:color="auto"/>
            </w:tcBorders>
            <w:shd w:val="clear" w:color="auto" w:fill="auto"/>
          </w:tcPr>
          <w:p w:rsidR="00D074E5" w:rsidRPr="000C21EA" w:rsidRDefault="00D074E5" w:rsidP="002F440B">
            <w:pPr>
              <w:ind w:left="-107"/>
              <w:rPr>
                <w:rFonts w:eastAsia="Times New Roman"/>
                <w:sz w:val="18"/>
                <w:szCs w:val="18"/>
                <w:lang w:eastAsia="ru-RU"/>
              </w:rPr>
            </w:pPr>
            <w:r w:rsidRPr="000C21EA">
              <w:rPr>
                <w:rFonts w:eastAsia="Times New Roman"/>
                <w:sz w:val="18"/>
                <w:szCs w:val="18"/>
                <w:lang w:eastAsia="ru-RU"/>
              </w:rPr>
              <w:t>оценка</w:t>
            </w:r>
          </w:p>
        </w:tc>
        <w:tc>
          <w:tcPr>
            <w:tcW w:w="709" w:type="dxa"/>
            <w:tcBorders>
              <w:top w:val="single" w:sz="4" w:space="0" w:color="auto"/>
              <w:left w:val="nil"/>
              <w:bottom w:val="single" w:sz="4" w:space="0" w:color="auto"/>
              <w:right w:val="single" w:sz="4" w:space="0" w:color="auto"/>
            </w:tcBorders>
            <w:shd w:val="clear" w:color="auto" w:fill="auto"/>
            <w:hideMark/>
          </w:tcPr>
          <w:p w:rsidR="00D074E5" w:rsidRPr="000C21EA" w:rsidRDefault="00D074E5" w:rsidP="002F440B">
            <w:pPr>
              <w:ind w:hanging="108"/>
              <w:rPr>
                <w:rFonts w:eastAsia="Times New Roman"/>
                <w:sz w:val="18"/>
                <w:szCs w:val="18"/>
                <w:lang w:eastAsia="ru-RU"/>
              </w:rPr>
            </w:pPr>
            <w:r w:rsidRPr="000C21EA">
              <w:rPr>
                <w:rFonts w:eastAsia="Times New Roman"/>
                <w:sz w:val="18"/>
                <w:szCs w:val="18"/>
                <w:lang w:eastAsia="ru-RU"/>
              </w:rPr>
              <w:t>оценка в % к 2013</w:t>
            </w:r>
          </w:p>
        </w:tc>
        <w:tc>
          <w:tcPr>
            <w:tcW w:w="708" w:type="dxa"/>
            <w:tcBorders>
              <w:top w:val="nil"/>
              <w:left w:val="nil"/>
              <w:bottom w:val="single" w:sz="4" w:space="0" w:color="auto"/>
              <w:right w:val="single" w:sz="4" w:space="0" w:color="auto"/>
            </w:tcBorders>
            <w:shd w:val="clear" w:color="auto" w:fill="auto"/>
            <w:hideMark/>
          </w:tcPr>
          <w:p w:rsidR="00D074E5" w:rsidRPr="000C21EA" w:rsidRDefault="00D074E5" w:rsidP="002F440B">
            <w:pPr>
              <w:rPr>
                <w:rFonts w:eastAsia="Times New Roman"/>
                <w:sz w:val="18"/>
                <w:szCs w:val="18"/>
                <w:lang w:eastAsia="ru-RU"/>
              </w:rPr>
            </w:pPr>
            <w:r w:rsidRPr="000C21EA">
              <w:rPr>
                <w:rFonts w:eastAsia="Times New Roman"/>
                <w:sz w:val="18"/>
                <w:szCs w:val="18"/>
                <w:lang w:eastAsia="ru-RU"/>
              </w:rPr>
              <w:t>сумма</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ind w:left="-108" w:firstLine="108"/>
              <w:rPr>
                <w:rFonts w:eastAsia="Times New Roman"/>
                <w:sz w:val="18"/>
                <w:szCs w:val="18"/>
                <w:lang w:eastAsia="ru-RU"/>
              </w:rPr>
            </w:pPr>
            <w:r w:rsidRPr="000C21EA">
              <w:rPr>
                <w:rFonts w:eastAsia="Times New Roman"/>
                <w:sz w:val="18"/>
                <w:szCs w:val="18"/>
                <w:lang w:eastAsia="ru-RU"/>
              </w:rPr>
              <w:t>% к оценке 2014</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rPr>
                <w:rFonts w:eastAsia="Times New Roman"/>
                <w:sz w:val="18"/>
                <w:szCs w:val="18"/>
                <w:lang w:eastAsia="ru-RU"/>
              </w:rPr>
            </w:pPr>
            <w:r w:rsidRPr="000C21EA">
              <w:rPr>
                <w:rFonts w:eastAsia="Times New Roman"/>
                <w:sz w:val="18"/>
                <w:szCs w:val="18"/>
                <w:lang w:eastAsia="ru-RU"/>
              </w:rPr>
              <w:t>сумма</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rPr>
                <w:rFonts w:eastAsia="Times New Roman"/>
                <w:sz w:val="18"/>
                <w:szCs w:val="18"/>
                <w:lang w:eastAsia="ru-RU"/>
              </w:rPr>
            </w:pPr>
            <w:r w:rsidRPr="000C21EA">
              <w:rPr>
                <w:rFonts w:eastAsia="Times New Roman"/>
                <w:sz w:val="18"/>
                <w:szCs w:val="18"/>
                <w:lang w:eastAsia="ru-RU"/>
              </w:rPr>
              <w:t>% к 2015</w:t>
            </w:r>
          </w:p>
        </w:tc>
        <w:tc>
          <w:tcPr>
            <w:tcW w:w="708" w:type="dxa"/>
            <w:tcBorders>
              <w:top w:val="single" w:sz="4" w:space="0" w:color="auto"/>
              <w:left w:val="nil"/>
              <w:bottom w:val="single" w:sz="4" w:space="0" w:color="auto"/>
              <w:right w:val="single" w:sz="4" w:space="0" w:color="auto"/>
            </w:tcBorders>
            <w:shd w:val="clear" w:color="auto" w:fill="auto"/>
            <w:hideMark/>
          </w:tcPr>
          <w:p w:rsidR="00D074E5" w:rsidRPr="000C21EA" w:rsidRDefault="00D074E5" w:rsidP="002F440B">
            <w:pPr>
              <w:rPr>
                <w:rFonts w:eastAsia="Times New Roman"/>
                <w:sz w:val="18"/>
                <w:szCs w:val="18"/>
                <w:lang w:eastAsia="ru-RU"/>
              </w:rPr>
            </w:pPr>
            <w:r w:rsidRPr="000C21EA">
              <w:rPr>
                <w:rFonts w:eastAsia="Times New Roman"/>
                <w:sz w:val="18"/>
                <w:szCs w:val="18"/>
                <w:lang w:eastAsia="ru-RU"/>
              </w:rPr>
              <w:t>сумма</w:t>
            </w:r>
          </w:p>
        </w:tc>
        <w:tc>
          <w:tcPr>
            <w:tcW w:w="851" w:type="dxa"/>
            <w:tcBorders>
              <w:top w:val="single" w:sz="4" w:space="0" w:color="auto"/>
              <w:left w:val="nil"/>
              <w:bottom w:val="single" w:sz="4" w:space="0" w:color="auto"/>
              <w:right w:val="single" w:sz="4" w:space="0" w:color="auto"/>
            </w:tcBorders>
            <w:shd w:val="clear" w:color="auto" w:fill="auto"/>
            <w:hideMark/>
          </w:tcPr>
          <w:p w:rsidR="00D074E5" w:rsidRPr="000C21EA" w:rsidRDefault="00D074E5" w:rsidP="002F440B">
            <w:pPr>
              <w:rPr>
                <w:rFonts w:eastAsia="Times New Roman"/>
                <w:sz w:val="18"/>
                <w:szCs w:val="18"/>
                <w:lang w:eastAsia="ru-RU"/>
              </w:rPr>
            </w:pPr>
            <w:r w:rsidRPr="000C21EA">
              <w:rPr>
                <w:rFonts w:eastAsia="Times New Roman"/>
                <w:sz w:val="18"/>
                <w:szCs w:val="18"/>
                <w:lang w:eastAsia="ru-RU"/>
              </w:rPr>
              <w:t>% к 2016</w:t>
            </w:r>
          </w:p>
        </w:tc>
      </w:tr>
      <w:tr w:rsidR="00D074E5" w:rsidRPr="000C21EA" w:rsidTr="002F440B">
        <w:trPr>
          <w:trHeight w:val="751"/>
        </w:trPr>
        <w:tc>
          <w:tcPr>
            <w:tcW w:w="1276" w:type="dxa"/>
            <w:tcBorders>
              <w:top w:val="nil"/>
              <w:left w:val="single" w:sz="4" w:space="0" w:color="auto"/>
              <w:bottom w:val="single" w:sz="4" w:space="0" w:color="auto"/>
              <w:right w:val="single" w:sz="4" w:space="0" w:color="auto"/>
            </w:tcBorders>
            <w:shd w:val="clear" w:color="auto" w:fill="auto"/>
            <w:hideMark/>
          </w:tcPr>
          <w:p w:rsidR="00D074E5" w:rsidRPr="000C21EA" w:rsidRDefault="00D074E5" w:rsidP="002F440B">
            <w:pPr>
              <w:rPr>
                <w:rFonts w:eastAsia="Times New Roman"/>
                <w:sz w:val="18"/>
                <w:szCs w:val="18"/>
                <w:lang w:eastAsia="ru-RU"/>
              </w:rPr>
            </w:pPr>
            <w:r w:rsidRPr="000C21EA">
              <w:rPr>
                <w:rFonts w:eastAsia="Times New Roman"/>
                <w:sz w:val="18"/>
                <w:szCs w:val="18"/>
                <w:lang w:eastAsia="ru-RU"/>
              </w:rPr>
              <w:t>Налоговые и неналоговые доходы</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center"/>
              <w:rPr>
                <w:rFonts w:eastAsia="Times New Roman"/>
                <w:sz w:val="16"/>
                <w:szCs w:val="16"/>
                <w:lang w:eastAsia="ru-RU"/>
              </w:rPr>
            </w:pPr>
            <w:r w:rsidRPr="000C21EA">
              <w:rPr>
                <w:rFonts w:eastAsia="Times New Roman"/>
                <w:sz w:val="16"/>
                <w:szCs w:val="16"/>
                <w:lang w:eastAsia="ru-RU"/>
              </w:rPr>
              <w:t>410245</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center"/>
              <w:rPr>
                <w:rFonts w:eastAsia="Times New Roman"/>
                <w:sz w:val="16"/>
                <w:szCs w:val="16"/>
                <w:lang w:eastAsia="ru-RU"/>
              </w:rPr>
            </w:pPr>
            <w:r w:rsidRPr="000C21EA">
              <w:rPr>
                <w:rFonts w:eastAsia="Times New Roman"/>
                <w:sz w:val="16"/>
                <w:szCs w:val="16"/>
                <w:lang w:eastAsia="ru-RU"/>
              </w:rPr>
              <w:t>400405</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center"/>
              <w:rPr>
                <w:rFonts w:eastAsia="Times New Roman"/>
                <w:sz w:val="16"/>
                <w:szCs w:val="16"/>
                <w:lang w:eastAsia="ru-RU"/>
              </w:rPr>
            </w:pPr>
            <w:r w:rsidRPr="000C21EA">
              <w:rPr>
                <w:rFonts w:eastAsia="Times New Roman"/>
                <w:sz w:val="16"/>
                <w:szCs w:val="16"/>
                <w:lang w:eastAsia="ru-RU"/>
              </w:rPr>
              <w:t>400471</w:t>
            </w:r>
          </w:p>
        </w:tc>
        <w:tc>
          <w:tcPr>
            <w:tcW w:w="708"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-9774</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383288</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371254</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center"/>
              <w:rPr>
                <w:rFonts w:eastAsia="Times New Roman"/>
                <w:sz w:val="16"/>
                <w:szCs w:val="16"/>
                <w:lang w:eastAsia="ru-RU"/>
              </w:rPr>
            </w:pPr>
            <w:r w:rsidRPr="000C21EA">
              <w:rPr>
                <w:rFonts w:eastAsia="Times New Roman"/>
                <w:sz w:val="16"/>
                <w:szCs w:val="16"/>
                <w:lang w:eastAsia="ru-RU"/>
              </w:rPr>
              <w:t>92,70</w:t>
            </w:r>
          </w:p>
        </w:tc>
        <w:tc>
          <w:tcPr>
            <w:tcW w:w="708"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399880</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center"/>
              <w:rPr>
                <w:rFonts w:eastAsia="Times New Roman"/>
                <w:sz w:val="16"/>
                <w:szCs w:val="16"/>
                <w:lang w:eastAsia="ru-RU"/>
              </w:rPr>
            </w:pPr>
            <w:r w:rsidRPr="000C21EA">
              <w:rPr>
                <w:rFonts w:eastAsia="Times New Roman"/>
                <w:sz w:val="16"/>
                <w:szCs w:val="16"/>
                <w:lang w:eastAsia="ru-RU"/>
              </w:rPr>
              <w:t>107,71</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center"/>
              <w:rPr>
                <w:rFonts w:eastAsia="Times New Roman"/>
                <w:sz w:val="16"/>
                <w:szCs w:val="16"/>
                <w:lang w:eastAsia="ru-RU"/>
              </w:rPr>
            </w:pPr>
            <w:r w:rsidRPr="000C21EA">
              <w:rPr>
                <w:rFonts w:eastAsia="Times New Roman"/>
                <w:sz w:val="16"/>
                <w:szCs w:val="16"/>
                <w:lang w:eastAsia="ru-RU"/>
              </w:rPr>
              <w:t>422601</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center"/>
              <w:rPr>
                <w:rFonts w:eastAsia="Times New Roman"/>
                <w:sz w:val="16"/>
                <w:szCs w:val="16"/>
                <w:lang w:eastAsia="ru-RU"/>
              </w:rPr>
            </w:pPr>
            <w:r w:rsidRPr="000C21EA">
              <w:rPr>
                <w:rFonts w:eastAsia="Times New Roman"/>
                <w:sz w:val="16"/>
                <w:szCs w:val="16"/>
                <w:lang w:eastAsia="ru-RU"/>
              </w:rPr>
              <w:t>105,68</w:t>
            </w:r>
          </w:p>
        </w:tc>
        <w:tc>
          <w:tcPr>
            <w:tcW w:w="708"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center"/>
              <w:rPr>
                <w:rFonts w:eastAsia="Times New Roman"/>
                <w:sz w:val="16"/>
                <w:szCs w:val="16"/>
                <w:lang w:eastAsia="ru-RU"/>
              </w:rPr>
            </w:pPr>
            <w:r w:rsidRPr="000C21EA">
              <w:rPr>
                <w:rFonts w:eastAsia="Times New Roman"/>
                <w:sz w:val="16"/>
                <w:szCs w:val="16"/>
                <w:lang w:eastAsia="ru-RU"/>
              </w:rPr>
              <w:t>451144</w:t>
            </w:r>
          </w:p>
        </w:tc>
        <w:tc>
          <w:tcPr>
            <w:tcW w:w="851"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106,75</w:t>
            </w:r>
          </w:p>
        </w:tc>
      </w:tr>
      <w:tr w:rsidR="00D074E5" w:rsidRPr="000C21EA" w:rsidTr="002F440B">
        <w:trPr>
          <w:trHeight w:val="288"/>
        </w:trPr>
        <w:tc>
          <w:tcPr>
            <w:tcW w:w="1276" w:type="dxa"/>
            <w:tcBorders>
              <w:top w:val="nil"/>
              <w:left w:val="single" w:sz="4" w:space="0" w:color="auto"/>
              <w:bottom w:val="single" w:sz="4" w:space="0" w:color="auto"/>
              <w:right w:val="single" w:sz="4" w:space="0" w:color="auto"/>
            </w:tcBorders>
            <w:shd w:val="clear" w:color="auto" w:fill="auto"/>
            <w:hideMark/>
          </w:tcPr>
          <w:p w:rsidR="00D074E5" w:rsidRPr="000C21EA" w:rsidRDefault="00D074E5" w:rsidP="002F440B">
            <w:pPr>
              <w:rPr>
                <w:rFonts w:eastAsia="Times New Roman"/>
                <w:sz w:val="18"/>
                <w:szCs w:val="18"/>
                <w:lang w:eastAsia="ru-RU"/>
              </w:rPr>
            </w:pPr>
            <w:r w:rsidRPr="000C21EA">
              <w:rPr>
                <w:rFonts w:eastAsia="Times New Roman"/>
                <w:sz w:val="18"/>
                <w:szCs w:val="18"/>
                <w:lang w:eastAsia="ru-RU"/>
              </w:rPr>
              <w:t>налоговые доходы</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316324</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357466</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356945</w:t>
            </w:r>
          </w:p>
        </w:tc>
        <w:tc>
          <w:tcPr>
            <w:tcW w:w="708"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40621</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332373</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center"/>
              <w:rPr>
                <w:rFonts w:eastAsia="Times New Roman"/>
                <w:sz w:val="16"/>
                <w:szCs w:val="16"/>
                <w:lang w:eastAsia="ru-RU"/>
              </w:rPr>
            </w:pPr>
            <w:r w:rsidRPr="000C21EA">
              <w:rPr>
                <w:rFonts w:eastAsia="Times New Roman"/>
                <w:sz w:val="16"/>
                <w:szCs w:val="16"/>
                <w:lang w:eastAsia="ru-RU"/>
              </w:rPr>
              <w:t>330641</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center"/>
              <w:rPr>
                <w:rFonts w:eastAsia="Times New Roman"/>
                <w:sz w:val="16"/>
                <w:szCs w:val="16"/>
                <w:lang w:eastAsia="ru-RU"/>
              </w:rPr>
            </w:pPr>
            <w:r w:rsidRPr="000C21EA">
              <w:rPr>
                <w:rFonts w:eastAsia="Times New Roman"/>
                <w:sz w:val="16"/>
                <w:szCs w:val="16"/>
                <w:lang w:eastAsia="ru-RU"/>
              </w:rPr>
              <w:t>92,63</w:t>
            </w:r>
          </w:p>
        </w:tc>
        <w:tc>
          <w:tcPr>
            <w:tcW w:w="708"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354140</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center"/>
              <w:rPr>
                <w:rFonts w:eastAsia="Times New Roman"/>
                <w:sz w:val="16"/>
                <w:szCs w:val="16"/>
                <w:lang w:eastAsia="ru-RU"/>
              </w:rPr>
            </w:pPr>
            <w:r w:rsidRPr="000C21EA">
              <w:rPr>
                <w:rFonts w:eastAsia="Times New Roman"/>
                <w:sz w:val="16"/>
                <w:szCs w:val="16"/>
                <w:lang w:eastAsia="ru-RU"/>
              </w:rPr>
              <w:t>107,11</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382421</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center"/>
              <w:rPr>
                <w:rFonts w:eastAsia="Times New Roman"/>
                <w:sz w:val="16"/>
                <w:szCs w:val="16"/>
                <w:lang w:eastAsia="ru-RU"/>
              </w:rPr>
            </w:pPr>
            <w:r w:rsidRPr="000C21EA">
              <w:rPr>
                <w:rFonts w:eastAsia="Times New Roman"/>
                <w:sz w:val="16"/>
                <w:szCs w:val="16"/>
                <w:lang w:eastAsia="ru-RU"/>
              </w:rPr>
              <w:t>107,99</w:t>
            </w:r>
          </w:p>
        </w:tc>
        <w:tc>
          <w:tcPr>
            <w:tcW w:w="708"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411120</w:t>
            </w:r>
          </w:p>
        </w:tc>
        <w:tc>
          <w:tcPr>
            <w:tcW w:w="851"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107,50</w:t>
            </w:r>
          </w:p>
        </w:tc>
      </w:tr>
      <w:tr w:rsidR="00D074E5" w:rsidRPr="000C21EA" w:rsidTr="002F440B">
        <w:trPr>
          <w:trHeight w:val="288"/>
        </w:trPr>
        <w:tc>
          <w:tcPr>
            <w:tcW w:w="1276" w:type="dxa"/>
            <w:tcBorders>
              <w:top w:val="nil"/>
              <w:left w:val="single" w:sz="4" w:space="0" w:color="auto"/>
              <w:bottom w:val="single" w:sz="4" w:space="0" w:color="auto"/>
              <w:right w:val="single" w:sz="4" w:space="0" w:color="auto"/>
            </w:tcBorders>
            <w:shd w:val="clear" w:color="auto" w:fill="auto"/>
            <w:hideMark/>
          </w:tcPr>
          <w:p w:rsidR="00D074E5" w:rsidRPr="000C21EA" w:rsidRDefault="00D074E5" w:rsidP="002F440B">
            <w:pPr>
              <w:rPr>
                <w:rFonts w:eastAsia="Times New Roman"/>
                <w:sz w:val="18"/>
                <w:szCs w:val="18"/>
                <w:lang w:eastAsia="ru-RU"/>
              </w:rPr>
            </w:pPr>
            <w:r w:rsidRPr="000C21EA">
              <w:rPr>
                <w:rFonts w:eastAsia="Times New Roman"/>
                <w:sz w:val="18"/>
                <w:szCs w:val="18"/>
                <w:lang w:eastAsia="ru-RU"/>
              </w:rPr>
              <w:t>неналоговые доходы</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93921</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42939</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43526</w:t>
            </w:r>
          </w:p>
        </w:tc>
        <w:tc>
          <w:tcPr>
            <w:tcW w:w="708"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-50395</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50915</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40613</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center"/>
              <w:rPr>
                <w:rFonts w:eastAsia="Times New Roman"/>
                <w:sz w:val="16"/>
                <w:szCs w:val="16"/>
                <w:lang w:eastAsia="ru-RU"/>
              </w:rPr>
            </w:pPr>
            <w:r w:rsidRPr="000C21EA">
              <w:rPr>
                <w:rFonts w:eastAsia="Times New Roman"/>
                <w:sz w:val="16"/>
                <w:szCs w:val="16"/>
                <w:lang w:eastAsia="ru-RU"/>
              </w:rPr>
              <w:t>93,31</w:t>
            </w:r>
          </w:p>
        </w:tc>
        <w:tc>
          <w:tcPr>
            <w:tcW w:w="708"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45470</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center"/>
              <w:rPr>
                <w:rFonts w:eastAsia="Times New Roman"/>
                <w:sz w:val="16"/>
                <w:szCs w:val="16"/>
                <w:lang w:eastAsia="ru-RU"/>
              </w:rPr>
            </w:pPr>
            <w:r w:rsidRPr="000C21EA">
              <w:rPr>
                <w:rFonts w:eastAsia="Times New Roman"/>
                <w:sz w:val="16"/>
                <w:szCs w:val="16"/>
                <w:lang w:eastAsia="ru-RU"/>
              </w:rPr>
              <w:t>111,96</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40180</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center"/>
              <w:rPr>
                <w:rFonts w:eastAsia="Times New Roman"/>
                <w:sz w:val="16"/>
                <w:szCs w:val="16"/>
                <w:lang w:eastAsia="ru-RU"/>
              </w:rPr>
            </w:pPr>
            <w:r w:rsidRPr="000C21EA">
              <w:rPr>
                <w:rFonts w:eastAsia="Times New Roman"/>
                <w:sz w:val="16"/>
                <w:szCs w:val="16"/>
                <w:lang w:eastAsia="ru-RU"/>
              </w:rPr>
              <w:t>88,37</w:t>
            </w:r>
          </w:p>
        </w:tc>
        <w:tc>
          <w:tcPr>
            <w:tcW w:w="708"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40024</w:t>
            </w:r>
          </w:p>
        </w:tc>
        <w:tc>
          <w:tcPr>
            <w:tcW w:w="851"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99,61</w:t>
            </w:r>
          </w:p>
        </w:tc>
      </w:tr>
      <w:tr w:rsidR="00D074E5" w:rsidRPr="000C21EA" w:rsidTr="002F440B">
        <w:trPr>
          <w:trHeight w:val="660"/>
        </w:trPr>
        <w:tc>
          <w:tcPr>
            <w:tcW w:w="1276" w:type="dxa"/>
            <w:tcBorders>
              <w:top w:val="nil"/>
              <w:left w:val="single" w:sz="4" w:space="0" w:color="auto"/>
              <w:bottom w:val="single" w:sz="4" w:space="0" w:color="auto"/>
              <w:right w:val="single" w:sz="4" w:space="0" w:color="auto"/>
            </w:tcBorders>
            <w:shd w:val="clear" w:color="auto" w:fill="auto"/>
            <w:hideMark/>
          </w:tcPr>
          <w:p w:rsidR="00D074E5" w:rsidRPr="000C21EA" w:rsidRDefault="00D074E5" w:rsidP="002F440B">
            <w:pPr>
              <w:rPr>
                <w:rFonts w:eastAsia="Times New Roman"/>
                <w:sz w:val="18"/>
                <w:szCs w:val="18"/>
                <w:lang w:eastAsia="ru-RU"/>
              </w:rPr>
            </w:pPr>
            <w:r w:rsidRPr="000C21EA">
              <w:rPr>
                <w:rFonts w:eastAsia="Times New Roman"/>
                <w:sz w:val="18"/>
                <w:szCs w:val="18"/>
                <w:lang w:eastAsia="ru-RU"/>
              </w:rPr>
              <w:t>безвозмездные поступления</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219368</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237157</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352181</w:t>
            </w:r>
          </w:p>
        </w:tc>
        <w:tc>
          <w:tcPr>
            <w:tcW w:w="708"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132813</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394713,37</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394713</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center"/>
              <w:rPr>
                <w:rFonts w:eastAsia="Times New Roman"/>
                <w:sz w:val="16"/>
                <w:szCs w:val="16"/>
                <w:lang w:eastAsia="ru-RU"/>
              </w:rPr>
            </w:pPr>
            <w:r w:rsidRPr="000C21EA">
              <w:rPr>
                <w:rFonts w:eastAsia="Times New Roman"/>
                <w:sz w:val="16"/>
                <w:szCs w:val="16"/>
                <w:lang w:eastAsia="ru-RU"/>
              </w:rPr>
              <w:t>112,08</w:t>
            </w:r>
          </w:p>
        </w:tc>
        <w:tc>
          <w:tcPr>
            <w:tcW w:w="708"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388084,307</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center"/>
              <w:rPr>
                <w:rFonts w:eastAsia="Times New Roman"/>
                <w:sz w:val="16"/>
                <w:szCs w:val="16"/>
                <w:lang w:eastAsia="ru-RU"/>
              </w:rPr>
            </w:pPr>
            <w:r w:rsidRPr="000C21EA">
              <w:rPr>
                <w:rFonts w:eastAsia="Times New Roman"/>
                <w:sz w:val="16"/>
                <w:szCs w:val="16"/>
                <w:lang w:eastAsia="ru-RU"/>
              </w:rPr>
              <w:t>98,32</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405272,108</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center"/>
              <w:rPr>
                <w:rFonts w:eastAsia="Times New Roman"/>
                <w:sz w:val="16"/>
                <w:szCs w:val="16"/>
                <w:lang w:eastAsia="ru-RU"/>
              </w:rPr>
            </w:pPr>
            <w:r w:rsidRPr="000C21EA">
              <w:rPr>
                <w:rFonts w:eastAsia="Times New Roman"/>
                <w:sz w:val="16"/>
                <w:szCs w:val="16"/>
                <w:lang w:eastAsia="ru-RU"/>
              </w:rPr>
              <w:t>104,43</w:t>
            </w:r>
          </w:p>
        </w:tc>
        <w:tc>
          <w:tcPr>
            <w:tcW w:w="708"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312608,81</w:t>
            </w:r>
          </w:p>
        </w:tc>
        <w:tc>
          <w:tcPr>
            <w:tcW w:w="851"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77,14</w:t>
            </w:r>
          </w:p>
        </w:tc>
      </w:tr>
      <w:tr w:rsidR="00D074E5" w:rsidRPr="000C21EA" w:rsidTr="002F440B">
        <w:trPr>
          <w:trHeight w:val="288"/>
        </w:trPr>
        <w:tc>
          <w:tcPr>
            <w:tcW w:w="1276" w:type="dxa"/>
            <w:tcBorders>
              <w:top w:val="nil"/>
              <w:left w:val="single" w:sz="4" w:space="0" w:color="auto"/>
              <w:bottom w:val="single" w:sz="4" w:space="0" w:color="auto"/>
              <w:right w:val="single" w:sz="4" w:space="0" w:color="auto"/>
            </w:tcBorders>
            <w:shd w:val="clear" w:color="auto" w:fill="auto"/>
            <w:hideMark/>
          </w:tcPr>
          <w:p w:rsidR="00D074E5" w:rsidRPr="000C21EA" w:rsidRDefault="00D074E5" w:rsidP="002F440B">
            <w:pPr>
              <w:rPr>
                <w:rFonts w:eastAsia="Times New Roman"/>
                <w:sz w:val="18"/>
                <w:szCs w:val="18"/>
                <w:lang w:eastAsia="ru-RU"/>
              </w:rPr>
            </w:pPr>
            <w:r w:rsidRPr="000C21EA">
              <w:rPr>
                <w:rFonts w:eastAsia="Times New Roman"/>
                <w:sz w:val="18"/>
                <w:szCs w:val="18"/>
                <w:lang w:eastAsia="ru-RU"/>
              </w:rPr>
              <w:t>Итого</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629613</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637562</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752652</w:t>
            </w:r>
          </w:p>
        </w:tc>
        <w:tc>
          <w:tcPr>
            <w:tcW w:w="708"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123039</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778001,37</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765967</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center"/>
              <w:rPr>
                <w:rFonts w:eastAsia="Times New Roman"/>
                <w:sz w:val="16"/>
                <w:szCs w:val="16"/>
                <w:lang w:eastAsia="ru-RU"/>
              </w:rPr>
            </w:pPr>
            <w:r w:rsidRPr="000C21EA">
              <w:rPr>
                <w:rFonts w:eastAsia="Times New Roman"/>
                <w:sz w:val="16"/>
                <w:szCs w:val="16"/>
                <w:lang w:eastAsia="ru-RU"/>
              </w:rPr>
              <w:t>101,77</w:t>
            </w:r>
          </w:p>
        </w:tc>
        <w:tc>
          <w:tcPr>
            <w:tcW w:w="708"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787694,307</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center"/>
              <w:rPr>
                <w:rFonts w:eastAsia="Times New Roman"/>
                <w:sz w:val="16"/>
                <w:szCs w:val="16"/>
                <w:lang w:eastAsia="ru-RU"/>
              </w:rPr>
            </w:pPr>
            <w:r w:rsidRPr="000C21EA">
              <w:rPr>
                <w:rFonts w:eastAsia="Times New Roman"/>
                <w:sz w:val="16"/>
                <w:szCs w:val="16"/>
                <w:lang w:eastAsia="ru-RU"/>
              </w:rPr>
              <w:t>102,84</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827873,108</w:t>
            </w:r>
          </w:p>
        </w:tc>
        <w:tc>
          <w:tcPr>
            <w:tcW w:w="709"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center"/>
              <w:rPr>
                <w:rFonts w:eastAsia="Times New Roman"/>
                <w:sz w:val="16"/>
                <w:szCs w:val="16"/>
                <w:lang w:eastAsia="ru-RU"/>
              </w:rPr>
            </w:pPr>
            <w:r w:rsidRPr="000C21EA">
              <w:rPr>
                <w:rFonts w:eastAsia="Times New Roman"/>
                <w:sz w:val="16"/>
                <w:szCs w:val="16"/>
                <w:lang w:eastAsia="ru-RU"/>
              </w:rPr>
              <w:t>105,10</w:t>
            </w:r>
          </w:p>
        </w:tc>
        <w:tc>
          <w:tcPr>
            <w:tcW w:w="708"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763752,81</w:t>
            </w:r>
          </w:p>
        </w:tc>
        <w:tc>
          <w:tcPr>
            <w:tcW w:w="851" w:type="dxa"/>
            <w:tcBorders>
              <w:top w:val="nil"/>
              <w:left w:val="nil"/>
              <w:bottom w:val="single" w:sz="4" w:space="0" w:color="auto"/>
              <w:right w:val="single" w:sz="4" w:space="0" w:color="auto"/>
            </w:tcBorders>
            <w:shd w:val="clear" w:color="auto" w:fill="auto"/>
            <w:hideMark/>
          </w:tcPr>
          <w:p w:rsidR="00D074E5" w:rsidRPr="000C21EA" w:rsidRDefault="00D074E5" w:rsidP="002F440B">
            <w:pPr>
              <w:jc w:val="right"/>
              <w:rPr>
                <w:rFonts w:eastAsia="Times New Roman"/>
                <w:sz w:val="16"/>
                <w:szCs w:val="16"/>
                <w:lang w:eastAsia="ru-RU"/>
              </w:rPr>
            </w:pPr>
            <w:r w:rsidRPr="000C21EA">
              <w:rPr>
                <w:rFonts w:eastAsia="Times New Roman"/>
                <w:sz w:val="16"/>
                <w:szCs w:val="16"/>
                <w:lang w:eastAsia="ru-RU"/>
              </w:rPr>
              <w:t>92,25</w:t>
            </w:r>
          </w:p>
        </w:tc>
      </w:tr>
    </w:tbl>
    <w:p w:rsidR="00D074E5" w:rsidRPr="000C21EA" w:rsidRDefault="00D074E5" w:rsidP="00D074E5">
      <w:pPr>
        <w:ind w:right="-143"/>
        <w:jc w:val="both"/>
        <w:rPr>
          <w:b/>
          <w:i/>
        </w:rPr>
      </w:pPr>
      <w:r w:rsidRPr="000C21EA">
        <w:rPr>
          <w:b/>
          <w:i/>
        </w:rPr>
        <w:tab/>
      </w:r>
      <w:r w:rsidRPr="000C21EA">
        <w:rPr>
          <w:b/>
          <w:i/>
        </w:rPr>
        <w:tab/>
      </w:r>
      <w:r w:rsidRPr="000C21EA">
        <w:rPr>
          <w:b/>
          <w:i/>
        </w:rPr>
        <w:tab/>
      </w:r>
      <w:r w:rsidRPr="000C21EA">
        <w:rPr>
          <w:b/>
          <w:i/>
        </w:rPr>
        <w:tab/>
      </w:r>
      <w:r w:rsidRPr="000C21EA">
        <w:rPr>
          <w:b/>
          <w:i/>
        </w:rPr>
        <w:tab/>
      </w:r>
      <w:r w:rsidRPr="000C21EA">
        <w:rPr>
          <w:b/>
          <w:i/>
        </w:rPr>
        <w:tab/>
        <w:t xml:space="preserve">                                                              </w:t>
      </w:r>
    </w:p>
    <w:p w:rsidR="00D074E5" w:rsidRPr="000C21EA" w:rsidRDefault="00D074E5" w:rsidP="00B45563">
      <w:pPr>
        <w:tabs>
          <w:tab w:val="left" w:pos="851"/>
        </w:tabs>
        <w:spacing w:after="0" w:line="240" w:lineRule="auto"/>
        <w:ind w:firstLine="567"/>
      </w:pPr>
      <w:r w:rsidRPr="000C21EA">
        <w:t xml:space="preserve">Согласно динамики показателей поступления доходов в местный бюджет за три последние года (2011-2013) наблюдается рост  общих поступлений доходов  на 123039 тыс.руб. или 19,5%  за счет роста налоговых доходов на 40621 тыс.руб. (12,8%) и безвозмездных поступлений на 132813 тыс.руб. ( 60,5%) , при  снижении неналоговых доходов на 50395 руб. (53,7%). </w:t>
      </w:r>
    </w:p>
    <w:p w:rsidR="00D074E5" w:rsidRPr="000C21EA" w:rsidRDefault="00D074E5" w:rsidP="00B45563">
      <w:pPr>
        <w:spacing w:after="0" w:line="240" w:lineRule="auto"/>
        <w:ind w:firstLine="567"/>
        <w:rPr>
          <w:rFonts w:eastAsia="Times New Roman"/>
          <w:lang w:eastAsia="ru-RU"/>
        </w:rPr>
      </w:pPr>
      <w:r w:rsidRPr="000C21EA">
        <w:rPr>
          <w:rFonts w:eastAsia="Times New Roman"/>
          <w:lang w:eastAsia="ru-RU"/>
        </w:rPr>
        <w:t>Приведенные данные свидетельствуют о том, что в 2014 году ожидается  уменьшение объема  собственных доходов по отношению к фактическому исполнению бюджета за 2013 год на 7,3% , по отношению к уточненным назначениям на 2014 год – снижение на 3,1%.  В 2014 году по отношению к фактическому исполнению бюджета за 2013 год ожидается  рост безвозмездных поступлений на  12,08%.</w:t>
      </w:r>
    </w:p>
    <w:p w:rsidR="00B45563" w:rsidRDefault="00B45563" w:rsidP="00B45563">
      <w:pPr>
        <w:spacing w:after="0" w:line="240" w:lineRule="auto"/>
        <w:ind w:left="567" w:firstLine="850"/>
        <w:rPr>
          <w:rFonts w:eastAsia="Times New Roman"/>
          <w:b/>
          <w:bCs/>
          <w:u w:val="single"/>
          <w:lang w:eastAsia="ru-RU"/>
        </w:rPr>
      </w:pPr>
    </w:p>
    <w:p w:rsidR="00D074E5" w:rsidRPr="000C21EA" w:rsidRDefault="00D074E5" w:rsidP="00B45563">
      <w:pPr>
        <w:spacing w:after="0" w:line="240" w:lineRule="auto"/>
        <w:ind w:left="567" w:firstLine="850"/>
        <w:rPr>
          <w:rFonts w:eastAsia="Times New Roman"/>
          <w:b/>
          <w:bCs/>
          <w:u w:val="single"/>
          <w:lang w:eastAsia="ru-RU"/>
        </w:rPr>
      </w:pPr>
      <w:r w:rsidRPr="000C21EA">
        <w:rPr>
          <w:rFonts w:eastAsia="Times New Roman"/>
          <w:b/>
          <w:bCs/>
          <w:u w:val="single"/>
          <w:lang w:eastAsia="ru-RU"/>
        </w:rPr>
        <w:t>Налоговые доходы</w:t>
      </w:r>
    </w:p>
    <w:p w:rsidR="00D074E5" w:rsidRPr="000C21EA" w:rsidRDefault="00D074E5" w:rsidP="00B45563">
      <w:pPr>
        <w:spacing w:after="0" w:line="240" w:lineRule="auto"/>
        <w:ind w:firstLine="567"/>
        <w:rPr>
          <w:rFonts w:eastAsia="Times New Roman"/>
          <w:lang w:eastAsia="ru-RU"/>
        </w:rPr>
      </w:pPr>
      <w:r w:rsidRPr="000C21EA">
        <w:rPr>
          <w:rFonts w:eastAsia="Times New Roman"/>
          <w:lang w:eastAsia="ru-RU"/>
        </w:rPr>
        <w:t xml:space="preserve">Доля налоговых доходов в общей сумме поступлений доходов в бюджет округа в 2015 году составит 45 % (к сумме ожидаемых поступлений  2014 года – 43 %). </w:t>
      </w:r>
    </w:p>
    <w:p w:rsidR="00D074E5" w:rsidRPr="000C21EA" w:rsidRDefault="00D074E5" w:rsidP="00B45563">
      <w:pPr>
        <w:spacing w:after="0" w:line="240" w:lineRule="auto"/>
        <w:ind w:firstLine="567"/>
        <w:jc w:val="both"/>
      </w:pPr>
      <w:r w:rsidRPr="000C21EA">
        <w:rPr>
          <w:rFonts w:eastAsia="Times New Roman"/>
          <w:lang w:eastAsia="ru-RU"/>
        </w:rPr>
        <w:lastRenderedPageBreak/>
        <w:t>По проекту бюджета налоговые доходы местного бюджета в 2015 году составят 354140 тыс. руб., ч</w:t>
      </w:r>
      <w:r w:rsidRPr="000C21EA">
        <w:t xml:space="preserve">то на 21767 тыс.руб. или на 6,5% выше утвержденных назначений 2014 года и на 23499 тыс.руб. или на 7,1 % выше ожидаемых по расчету (оценке) в 2014 году поступлений налоговых доходов (330641  тыс.руб.). </w:t>
      </w:r>
    </w:p>
    <w:p w:rsidR="00D074E5" w:rsidRPr="000C21EA" w:rsidRDefault="00D074E5" w:rsidP="00B45563">
      <w:pPr>
        <w:spacing w:after="0" w:line="240" w:lineRule="auto"/>
        <w:ind w:firstLine="567"/>
        <w:jc w:val="both"/>
      </w:pPr>
      <w:r w:rsidRPr="000C21EA">
        <w:t>Проектом бюджета Лесозаводского городского округа прогнозируются поступления налоговых доходов:</w:t>
      </w:r>
    </w:p>
    <w:p w:rsidR="00D074E5" w:rsidRPr="000C21EA" w:rsidRDefault="00D074E5" w:rsidP="00B45563">
      <w:pPr>
        <w:spacing w:after="0" w:line="240" w:lineRule="auto"/>
      </w:pPr>
      <w:r w:rsidRPr="000C21EA">
        <w:t xml:space="preserve">в 2016 году -  в сумме 382421 тыс.руб., с увеличением к 2015 году на 28281 тыс.руб. или на 7,99 %; </w:t>
      </w:r>
    </w:p>
    <w:p w:rsidR="00D074E5" w:rsidRPr="000C21EA" w:rsidRDefault="00D074E5" w:rsidP="00B45563">
      <w:pPr>
        <w:spacing w:after="0" w:line="240" w:lineRule="auto"/>
        <w:ind w:firstLine="567"/>
      </w:pPr>
      <w:r w:rsidRPr="000C21EA">
        <w:t xml:space="preserve">в 2017 году  - в сумме 411120 тыс.руб., с увеличением к 2016 году на 28699  тыс.руб. или на 7,5 %. </w:t>
      </w:r>
    </w:p>
    <w:p w:rsidR="00D074E5" w:rsidRPr="000C21EA" w:rsidRDefault="00D074E5" w:rsidP="00D074E5">
      <w:pPr>
        <w:spacing w:before="100" w:beforeAutospacing="1" w:after="100" w:afterAutospacing="1" w:line="216" w:lineRule="atLeast"/>
        <w:ind w:left="709"/>
        <w:rPr>
          <w:rFonts w:eastAsia="Times New Roman"/>
          <w:lang w:eastAsia="ru-RU"/>
        </w:rPr>
      </w:pPr>
      <w:r w:rsidRPr="000C21EA">
        <w:rPr>
          <w:rFonts w:eastAsia="Times New Roman"/>
          <w:b/>
          <w:bCs/>
          <w:lang w:eastAsia="ru-RU"/>
        </w:rPr>
        <w:t>Налог на доходы физических лиц</w:t>
      </w:r>
    </w:p>
    <w:p w:rsidR="00D074E5" w:rsidRDefault="00D074E5" w:rsidP="00B45563">
      <w:pPr>
        <w:pStyle w:val="3"/>
        <w:spacing w:after="0"/>
        <w:ind w:firstLine="560"/>
        <w:jc w:val="both"/>
        <w:rPr>
          <w:rFonts w:ascii="Times New Roman" w:hAnsi="Times New Roman"/>
          <w:b w:val="0"/>
          <w:bCs w:val="0"/>
          <w:color w:val="auto"/>
          <w:spacing w:val="3"/>
          <w:sz w:val="24"/>
          <w:szCs w:val="24"/>
        </w:rPr>
      </w:pPr>
      <w:r w:rsidRPr="000C21EA">
        <w:rPr>
          <w:rFonts w:ascii="Times New Roman" w:hAnsi="Times New Roman"/>
          <w:b w:val="0"/>
          <w:bCs w:val="0"/>
          <w:color w:val="auto"/>
          <w:spacing w:val="3"/>
          <w:sz w:val="24"/>
          <w:szCs w:val="24"/>
        </w:rPr>
        <w:t xml:space="preserve">Основную долю доходов в общем объеме налоговых доходов составляет налог на доходы физических лиц ( далее - НДФЛ). </w:t>
      </w:r>
    </w:p>
    <w:p w:rsidR="00D074E5" w:rsidRPr="000C21EA" w:rsidRDefault="00D074E5" w:rsidP="00B45563">
      <w:pPr>
        <w:spacing w:after="0" w:line="240" w:lineRule="auto"/>
        <w:ind w:firstLine="560"/>
        <w:rPr>
          <w:rFonts w:eastAsia="Times New Roman"/>
          <w:lang w:eastAsia="ru-RU"/>
        </w:rPr>
      </w:pPr>
      <w:r w:rsidRPr="000C21EA">
        <w:rPr>
          <w:rFonts w:eastAsia="Times New Roman"/>
          <w:lang w:eastAsia="ru-RU"/>
        </w:rPr>
        <w:t xml:space="preserve">Норматив  зачисления НДФЛ в бюджет городского округа в  2015 году  </w:t>
      </w:r>
      <w:r>
        <w:rPr>
          <w:rFonts w:eastAsia="Times New Roman"/>
          <w:lang w:eastAsia="ru-RU"/>
        </w:rPr>
        <w:t xml:space="preserve">остается на уровне 2014 года </w:t>
      </w:r>
      <w:r w:rsidRPr="000C21EA">
        <w:rPr>
          <w:rFonts w:eastAsia="Times New Roman"/>
          <w:lang w:eastAsia="ru-RU"/>
        </w:rPr>
        <w:t>и составляет  45,9662%, в том числе в соответствии с Бюджетным кодексом Российской Федерации –</w:t>
      </w:r>
      <w:r>
        <w:rPr>
          <w:rFonts w:eastAsia="Times New Roman"/>
          <w:lang w:eastAsia="ru-RU"/>
        </w:rPr>
        <w:t xml:space="preserve"> </w:t>
      </w:r>
      <w:r w:rsidRPr="000C21EA">
        <w:rPr>
          <w:rFonts w:eastAsia="Times New Roman"/>
          <w:lang w:eastAsia="ru-RU"/>
        </w:rPr>
        <w:t>норматив 15 % и  дополнительный норматив отчислений в местный бюджет  в размере 30,9662 %.</w:t>
      </w:r>
    </w:p>
    <w:p w:rsidR="00D074E5" w:rsidRPr="009470AD" w:rsidRDefault="00D074E5" w:rsidP="00B45563">
      <w:pPr>
        <w:widowControl w:val="0"/>
        <w:autoSpaceDE w:val="0"/>
        <w:autoSpaceDN w:val="0"/>
        <w:adjustRightInd w:val="0"/>
        <w:spacing w:after="0" w:line="240" w:lineRule="auto"/>
        <w:ind w:firstLine="560"/>
        <w:jc w:val="both"/>
        <w:rPr>
          <w:rFonts w:eastAsia="Times New Roman"/>
          <w:i/>
          <w:lang w:eastAsia="ar-SA"/>
        </w:rPr>
      </w:pPr>
      <w:r w:rsidRPr="009470AD">
        <w:rPr>
          <w:rFonts w:eastAsia="Times New Roman"/>
          <w:i/>
          <w:lang w:eastAsia="ru-RU"/>
        </w:rPr>
        <w:t>При  расчете прогнозируемых доходов использованы данные  темпов роста фонда оплаты труда, не соответствующие данным Прогноза социально-экономического развития Лесозаводского городского округа на 2015 год и плановый период  2016 и 2017 годов.</w:t>
      </w:r>
    </w:p>
    <w:p w:rsidR="00D074E5" w:rsidRPr="000C21EA" w:rsidRDefault="00D074E5" w:rsidP="00B45563">
      <w:pPr>
        <w:suppressAutoHyphens/>
        <w:spacing w:after="0" w:line="240" w:lineRule="auto"/>
        <w:ind w:firstLine="708"/>
        <w:jc w:val="both"/>
        <w:rPr>
          <w:rFonts w:eastAsia="Times New Roman"/>
          <w:lang w:eastAsia="ar-SA"/>
        </w:rPr>
      </w:pPr>
      <w:r w:rsidRPr="000C21EA">
        <w:rPr>
          <w:bCs/>
          <w:spacing w:val="3"/>
        </w:rPr>
        <w:t xml:space="preserve">Прогноз на 2015-2017 годы </w:t>
      </w:r>
      <w:r w:rsidRPr="000C21EA">
        <w:t xml:space="preserve">по данному виду доходов Финансовым управлением </w:t>
      </w:r>
      <w:r w:rsidRPr="000C21EA">
        <w:rPr>
          <w:bCs/>
          <w:spacing w:val="3"/>
        </w:rPr>
        <w:t xml:space="preserve">сформирован исходя </w:t>
      </w:r>
      <w:r w:rsidRPr="000C21EA">
        <w:rPr>
          <w:rFonts w:eastAsia="Times New Roman"/>
          <w:lang w:eastAsia="ar-SA"/>
        </w:rPr>
        <w:t>темпов роста фонда оплаты труда</w:t>
      </w:r>
      <w:r>
        <w:rPr>
          <w:rFonts w:eastAsia="Times New Roman"/>
          <w:lang w:eastAsia="ar-SA"/>
        </w:rPr>
        <w:t xml:space="preserve"> согласно</w:t>
      </w:r>
      <w:r w:rsidRPr="000C21EA">
        <w:rPr>
          <w:rFonts w:eastAsia="Times New Roman"/>
          <w:lang w:eastAsia="ar-SA"/>
        </w:rPr>
        <w:t xml:space="preserve"> Сценарных</w:t>
      </w:r>
      <w:r>
        <w:rPr>
          <w:rFonts w:eastAsia="Times New Roman"/>
          <w:lang w:eastAsia="ar-SA"/>
        </w:rPr>
        <w:t xml:space="preserve"> условий</w:t>
      </w:r>
      <w:r w:rsidRPr="000C21EA">
        <w:rPr>
          <w:rFonts w:eastAsia="Times New Roman"/>
          <w:lang w:eastAsia="ar-SA"/>
        </w:rPr>
        <w:t xml:space="preserve"> Минэкономразвития РФ на 2015 год и плановый период 2016-2017 годов (</w:t>
      </w:r>
      <w:r>
        <w:rPr>
          <w:rFonts w:eastAsia="Times New Roman"/>
          <w:lang w:eastAsia="ar-SA"/>
        </w:rPr>
        <w:t>опубликованы</w:t>
      </w:r>
      <w:r w:rsidRPr="000C21EA">
        <w:rPr>
          <w:rFonts w:eastAsia="Times New Roman"/>
          <w:lang w:eastAsia="ar-SA"/>
        </w:rPr>
        <w:t xml:space="preserve"> </w:t>
      </w:r>
      <w:r w:rsidRPr="00F51D88">
        <w:rPr>
          <w:rFonts w:eastAsia="Times New Roman"/>
          <w:i/>
          <w:lang w:eastAsia="ar-SA"/>
        </w:rPr>
        <w:t>20.05.2014</w:t>
      </w:r>
      <w:r w:rsidRPr="00F51D88">
        <w:rPr>
          <w:rFonts w:eastAsia="Times New Roman"/>
          <w:lang w:eastAsia="ar-SA"/>
        </w:rPr>
        <w:t>),</w:t>
      </w:r>
      <w:r w:rsidRPr="000C21EA">
        <w:rPr>
          <w:rFonts w:eastAsia="Times New Roman"/>
          <w:lang w:eastAsia="ar-SA"/>
        </w:rPr>
        <w:t xml:space="preserve"> составляющих при консервативном варианте: </w:t>
      </w:r>
      <w:r>
        <w:rPr>
          <w:rFonts w:eastAsia="Times New Roman"/>
          <w:lang w:eastAsia="ar-SA"/>
        </w:rPr>
        <w:t xml:space="preserve"> </w:t>
      </w:r>
      <w:r w:rsidRPr="000C21EA">
        <w:rPr>
          <w:rFonts w:eastAsia="Times New Roman"/>
          <w:lang w:eastAsia="ar-SA"/>
        </w:rPr>
        <w:t>2015 год -106,811%, 2016 год -107,746%, 2017 год – 108,549%</w:t>
      </w:r>
      <w:r>
        <w:rPr>
          <w:rFonts w:eastAsia="Times New Roman"/>
          <w:lang w:eastAsia="ar-SA"/>
        </w:rPr>
        <w:t xml:space="preserve">, </w:t>
      </w:r>
      <w:r w:rsidRPr="00F51D88">
        <w:t xml:space="preserve"> </w:t>
      </w:r>
      <w:r w:rsidRPr="000C21EA">
        <w:t xml:space="preserve">с учетом </w:t>
      </w:r>
      <w:r w:rsidRPr="000C21EA">
        <w:rPr>
          <w:b/>
        </w:rPr>
        <w:t xml:space="preserve"> </w:t>
      </w:r>
      <w:r>
        <w:rPr>
          <w:bCs/>
          <w:spacing w:val="3"/>
        </w:rPr>
        <w:t>ожидаемых</w:t>
      </w:r>
      <w:r w:rsidRPr="000C21EA">
        <w:rPr>
          <w:bCs/>
          <w:spacing w:val="3"/>
        </w:rPr>
        <w:t xml:space="preserve"> доходов консолидированного бюджета за 2014 год</w:t>
      </w:r>
      <w:r w:rsidRPr="000C21EA">
        <w:t xml:space="preserve"> в сумме  542032 тыс.руб.</w:t>
      </w:r>
    </w:p>
    <w:p w:rsidR="00D074E5" w:rsidRPr="000C21EA" w:rsidRDefault="00D074E5" w:rsidP="00B45563">
      <w:pPr>
        <w:suppressAutoHyphens/>
        <w:spacing w:after="0" w:line="240" w:lineRule="auto"/>
        <w:ind w:firstLine="708"/>
        <w:jc w:val="both"/>
        <w:rPr>
          <w:rFonts w:eastAsia="Times New Roman"/>
          <w:lang w:eastAsia="ar-SA"/>
        </w:rPr>
      </w:pPr>
      <w:r>
        <w:rPr>
          <w:rFonts w:eastAsia="Times New Roman"/>
          <w:lang w:eastAsia="ar-SA"/>
        </w:rPr>
        <w:t>П</w:t>
      </w:r>
      <w:r w:rsidRPr="000C21EA">
        <w:rPr>
          <w:rFonts w:eastAsia="Times New Roman"/>
          <w:lang w:eastAsia="ar-SA"/>
        </w:rPr>
        <w:t>оступление НДФЛ в бюджет ЛГО прогнозируется</w:t>
      </w:r>
      <w:r>
        <w:rPr>
          <w:rFonts w:eastAsia="Times New Roman"/>
          <w:lang w:eastAsia="ar-SA"/>
        </w:rPr>
        <w:t xml:space="preserve"> на</w:t>
      </w:r>
      <w:r w:rsidRPr="000C21EA">
        <w:rPr>
          <w:rFonts w:eastAsia="Times New Roman"/>
          <w:lang w:eastAsia="ar-SA"/>
        </w:rPr>
        <w:t xml:space="preserve"> 2015 год в размере </w:t>
      </w:r>
      <w:r w:rsidRPr="000C21EA">
        <w:rPr>
          <w:bCs/>
          <w:spacing w:val="3"/>
        </w:rPr>
        <w:t>266121 тыс.руб.</w:t>
      </w:r>
      <w:r>
        <w:rPr>
          <w:rFonts w:eastAsia="Times New Roman"/>
          <w:lang w:eastAsia="ar-SA"/>
        </w:rPr>
        <w:t xml:space="preserve">, что выше </w:t>
      </w:r>
      <w:r w:rsidRPr="000C21EA">
        <w:rPr>
          <w:rFonts w:eastAsia="Times New Roman"/>
          <w:lang w:eastAsia="ar-SA"/>
        </w:rPr>
        <w:t xml:space="preserve">утвержденных и ожидаемых поступлений на 2014 год </w:t>
      </w:r>
      <w:r>
        <w:rPr>
          <w:rFonts w:eastAsia="Times New Roman"/>
          <w:lang w:eastAsia="ar-SA"/>
        </w:rPr>
        <w:t xml:space="preserve"> на 16621 тыс. руб. или 6,7 % </w:t>
      </w:r>
      <w:r w:rsidRPr="000C21EA">
        <w:rPr>
          <w:rFonts w:eastAsia="Times New Roman"/>
          <w:lang w:eastAsia="ar-SA"/>
        </w:rPr>
        <w:t xml:space="preserve"> </w:t>
      </w:r>
      <w:r>
        <w:rPr>
          <w:rFonts w:eastAsia="Times New Roman"/>
          <w:lang w:eastAsia="ar-SA"/>
        </w:rPr>
        <w:t xml:space="preserve">и </w:t>
      </w:r>
      <w:r w:rsidRPr="000C21EA">
        <w:rPr>
          <w:rFonts w:eastAsia="Times New Roman"/>
          <w:lang w:eastAsia="ar-SA"/>
        </w:rPr>
        <w:t>на 16969 тыс. руб</w:t>
      </w:r>
      <w:r>
        <w:rPr>
          <w:rFonts w:eastAsia="Times New Roman"/>
          <w:lang w:eastAsia="ar-SA"/>
        </w:rPr>
        <w:t xml:space="preserve">. </w:t>
      </w:r>
      <w:r w:rsidRPr="000C21EA">
        <w:rPr>
          <w:rFonts w:eastAsia="Times New Roman"/>
          <w:lang w:eastAsia="ar-SA"/>
        </w:rPr>
        <w:t>или 6,8 %</w:t>
      </w:r>
      <w:r>
        <w:rPr>
          <w:rFonts w:eastAsia="Times New Roman"/>
          <w:lang w:eastAsia="ar-SA"/>
        </w:rPr>
        <w:t xml:space="preserve"> соответственно</w:t>
      </w:r>
      <w:r w:rsidRPr="000C21EA">
        <w:rPr>
          <w:rFonts w:eastAsia="Times New Roman"/>
          <w:lang w:eastAsia="ar-SA"/>
        </w:rPr>
        <w:t xml:space="preserve">. </w:t>
      </w:r>
    </w:p>
    <w:p w:rsidR="00D074E5" w:rsidRPr="000C21EA" w:rsidRDefault="00D074E5" w:rsidP="00B45563">
      <w:pPr>
        <w:pStyle w:val="3"/>
        <w:spacing w:after="0"/>
        <w:ind w:firstLine="561"/>
        <w:jc w:val="both"/>
        <w:rPr>
          <w:rFonts w:ascii="Times New Roman" w:hAnsi="Times New Roman"/>
          <w:b w:val="0"/>
          <w:color w:val="auto"/>
          <w:sz w:val="24"/>
          <w:szCs w:val="24"/>
          <w:lang w:eastAsia="ar-SA"/>
        </w:rPr>
      </w:pPr>
      <w:r w:rsidRPr="000C21EA">
        <w:rPr>
          <w:rFonts w:ascii="Times New Roman" w:hAnsi="Times New Roman"/>
          <w:b w:val="0"/>
          <w:color w:val="auto"/>
          <w:sz w:val="24"/>
          <w:szCs w:val="24"/>
          <w:lang w:eastAsia="ar-SA"/>
        </w:rPr>
        <w:t>В</w:t>
      </w:r>
      <w:r w:rsidRPr="000C21EA">
        <w:rPr>
          <w:rFonts w:ascii="Times New Roman" w:hAnsi="Times New Roman"/>
          <w:color w:val="auto"/>
          <w:sz w:val="28"/>
          <w:szCs w:val="28"/>
          <w:lang w:eastAsia="ar-SA"/>
        </w:rPr>
        <w:t xml:space="preserve"> </w:t>
      </w:r>
      <w:r w:rsidRPr="000C21EA">
        <w:rPr>
          <w:rFonts w:ascii="Times New Roman" w:hAnsi="Times New Roman"/>
          <w:b w:val="0"/>
          <w:bCs w:val="0"/>
          <w:color w:val="auto"/>
          <w:spacing w:val="3"/>
          <w:sz w:val="24"/>
          <w:szCs w:val="24"/>
        </w:rPr>
        <w:t xml:space="preserve">2016 году  </w:t>
      </w:r>
      <w:r w:rsidRPr="000C21EA">
        <w:rPr>
          <w:rFonts w:ascii="Times New Roman" w:hAnsi="Times New Roman"/>
          <w:b w:val="0"/>
          <w:color w:val="auto"/>
          <w:sz w:val="24"/>
          <w:szCs w:val="24"/>
          <w:lang w:eastAsia="ar-SA"/>
        </w:rPr>
        <w:t>поступление НДФЛ</w:t>
      </w:r>
      <w:r w:rsidRPr="000C21EA">
        <w:rPr>
          <w:rFonts w:ascii="Times New Roman" w:hAnsi="Times New Roman"/>
          <w:b w:val="0"/>
          <w:bCs w:val="0"/>
          <w:color w:val="auto"/>
          <w:spacing w:val="3"/>
          <w:sz w:val="24"/>
          <w:szCs w:val="24"/>
        </w:rPr>
        <w:t xml:space="preserve"> </w:t>
      </w:r>
      <w:r w:rsidRPr="000C21EA">
        <w:rPr>
          <w:rFonts w:ascii="Times New Roman" w:hAnsi="Times New Roman"/>
          <w:b w:val="0"/>
          <w:color w:val="auto"/>
          <w:sz w:val="24"/>
          <w:szCs w:val="24"/>
          <w:lang w:eastAsia="ar-SA"/>
        </w:rPr>
        <w:t>прогнозируется</w:t>
      </w:r>
      <w:r w:rsidRPr="000C21EA">
        <w:rPr>
          <w:rFonts w:ascii="Times New Roman" w:hAnsi="Times New Roman"/>
          <w:b w:val="0"/>
          <w:bCs w:val="0"/>
          <w:color w:val="auto"/>
          <w:spacing w:val="3"/>
          <w:sz w:val="24"/>
          <w:szCs w:val="24"/>
        </w:rPr>
        <w:t xml:space="preserve"> в сумме 286732 тыс. руб.</w:t>
      </w:r>
      <w:r>
        <w:rPr>
          <w:rFonts w:ascii="Times New Roman" w:hAnsi="Times New Roman"/>
          <w:b w:val="0"/>
          <w:bCs w:val="0"/>
          <w:color w:val="auto"/>
          <w:spacing w:val="3"/>
          <w:sz w:val="24"/>
          <w:szCs w:val="24"/>
        </w:rPr>
        <w:t xml:space="preserve"> с</w:t>
      </w:r>
      <w:r w:rsidRPr="000C21EA">
        <w:rPr>
          <w:rFonts w:ascii="Times New Roman" w:hAnsi="Times New Roman"/>
          <w:color w:val="auto"/>
          <w:sz w:val="28"/>
          <w:szCs w:val="28"/>
          <w:lang w:eastAsia="ar-SA"/>
        </w:rPr>
        <w:t xml:space="preserve"> </w:t>
      </w:r>
      <w:r w:rsidRPr="000C21EA">
        <w:rPr>
          <w:rFonts w:ascii="Times New Roman" w:hAnsi="Times New Roman"/>
          <w:b w:val="0"/>
          <w:color w:val="auto"/>
          <w:sz w:val="24"/>
          <w:szCs w:val="24"/>
          <w:lang w:eastAsia="ar-SA"/>
        </w:rPr>
        <w:t>рост</w:t>
      </w:r>
      <w:r>
        <w:rPr>
          <w:rFonts w:ascii="Times New Roman" w:hAnsi="Times New Roman"/>
          <w:b w:val="0"/>
          <w:color w:val="auto"/>
          <w:sz w:val="24"/>
          <w:szCs w:val="24"/>
          <w:lang w:eastAsia="ar-SA"/>
        </w:rPr>
        <w:t>ом</w:t>
      </w:r>
      <w:r w:rsidRPr="000C21EA">
        <w:rPr>
          <w:rFonts w:ascii="Times New Roman" w:hAnsi="Times New Roman"/>
          <w:b w:val="0"/>
          <w:color w:val="auto"/>
          <w:sz w:val="24"/>
          <w:szCs w:val="24"/>
          <w:lang w:eastAsia="ar-SA"/>
        </w:rPr>
        <w:t xml:space="preserve"> к уровню 2015 года </w:t>
      </w:r>
      <w:r>
        <w:rPr>
          <w:rFonts w:ascii="Times New Roman" w:hAnsi="Times New Roman"/>
          <w:b w:val="0"/>
          <w:color w:val="auto"/>
          <w:sz w:val="24"/>
          <w:szCs w:val="24"/>
          <w:lang w:eastAsia="ar-SA"/>
        </w:rPr>
        <w:t xml:space="preserve">на </w:t>
      </w:r>
      <w:r w:rsidRPr="000C21EA">
        <w:rPr>
          <w:rFonts w:ascii="Times New Roman" w:hAnsi="Times New Roman"/>
          <w:b w:val="0"/>
          <w:color w:val="auto"/>
          <w:sz w:val="24"/>
          <w:szCs w:val="24"/>
          <w:lang w:eastAsia="ar-SA"/>
        </w:rPr>
        <w:t xml:space="preserve"> 7,7%,  </w:t>
      </w:r>
      <w:r w:rsidRPr="000C21EA">
        <w:rPr>
          <w:rFonts w:ascii="Times New Roman" w:hAnsi="Times New Roman"/>
          <w:b w:val="0"/>
          <w:bCs w:val="0"/>
          <w:color w:val="auto"/>
          <w:spacing w:val="3"/>
          <w:sz w:val="24"/>
          <w:szCs w:val="24"/>
        </w:rPr>
        <w:t xml:space="preserve"> в 2017 году –  в сумме 312245 тыс. руб.</w:t>
      </w:r>
      <w:r>
        <w:rPr>
          <w:rFonts w:ascii="Times New Roman" w:hAnsi="Times New Roman"/>
          <w:b w:val="0"/>
          <w:color w:val="auto"/>
          <w:sz w:val="24"/>
          <w:szCs w:val="24"/>
          <w:lang w:eastAsia="ar-SA"/>
        </w:rPr>
        <w:t xml:space="preserve"> с</w:t>
      </w:r>
      <w:r w:rsidRPr="000C21EA">
        <w:rPr>
          <w:rFonts w:ascii="Times New Roman" w:hAnsi="Times New Roman"/>
          <w:b w:val="0"/>
          <w:color w:val="auto"/>
          <w:sz w:val="24"/>
          <w:szCs w:val="24"/>
          <w:lang w:eastAsia="ar-SA"/>
        </w:rPr>
        <w:t xml:space="preserve"> рост</w:t>
      </w:r>
      <w:r>
        <w:rPr>
          <w:rFonts w:ascii="Times New Roman" w:hAnsi="Times New Roman"/>
          <w:b w:val="0"/>
          <w:color w:val="auto"/>
          <w:sz w:val="24"/>
          <w:szCs w:val="24"/>
          <w:lang w:eastAsia="ar-SA"/>
        </w:rPr>
        <w:t>ом</w:t>
      </w:r>
      <w:r w:rsidRPr="000C21EA">
        <w:rPr>
          <w:rFonts w:ascii="Times New Roman" w:hAnsi="Times New Roman"/>
          <w:b w:val="0"/>
          <w:color w:val="auto"/>
          <w:sz w:val="24"/>
          <w:szCs w:val="24"/>
          <w:lang w:eastAsia="ar-SA"/>
        </w:rPr>
        <w:t xml:space="preserve"> к уровню 2016 года </w:t>
      </w:r>
      <w:r>
        <w:rPr>
          <w:rFonts w:ascii="Times New Roman" w:hAnsi="Times New Roman"/>
          <w:b w:val="0"/>
          <w:color w:val="auto"/>
          <w:sz w:val="24"/>
          <w:szCs w:val="24"/>
          <w:lang w:eastAsia="ar-SA"/>
        </w:rPr>
        <w:t xml:space="preserve">на </w:t>
      </w:r>
      <w:r w:rsidRPr="000C21EA">
        <w:rPr>
          <w:rFonts w:ascii="Times New Roman" w:hAnsi="Times New Roman"/>
          <w:b w:val="0"/>
          <w:color w:val="auto"/>
          <w:sz w:val="24"/>
          <w:szCs w:val="24"/>
          <w:lang w:eastAsia="ar-SA"/>
        </w:rPr>
        <w:t>8,9 %.</w:t>
      </w:r>
    </w:p>
    <w:p w:rsidR="00D074E5" w:rsidRPr="000C21EA" w:rsidRDefault="00D074E5" w:rsidP="00B45563">
      <w:pPr>
        <w:suppressAutoHyphens/>
        <w:spacing w:after="0" w:line="240" w:lineRule="auto"/>
        <w:jc w:val="both"/>
        <w:rPr>
          <w:rFonts w:eastAsia="Times New Roman"/>
          <w:lang w:eastAsia="ar-SA"/>
        </w:rPr>
      </w:pPr>
    </w:p>
    <w:p w:rsidR="00D074E5" w:rsidRPr="000C21EA" w:rsidRDefault="00D074E5" w:rsidP="00B45563">
      <w:pPr>
        <w:pStyle w:val="3"/>
        <w:spacing w:after="0"/>
        <w:ind w:firstLine="560"/>
        <w:jc w:val="both"/>
        <w:rPr>
          <w:rFonts w:ascii="Times New Roman" w:hAnsi="Times New Roman"/>
          <w:b w:val="0"/>
          <w:i/>
          <w:color w:val="auto"/>
          <w:sz w:val="24"/>
          <w:szCs w:val="24"/>
        </w:rPr>
      </w:pPr>
      <w:r w:rsidRPr="000C21EA">
        <w:rPr>
          <w:rFonts w:ascii="Times New Roman" w:hAnsi="Times New Roman"/>
          <w:b w:val="0"/>
          <w:bCs w:val="0"/>
          <w:color w:val="auto"/>
          <w:spacing w:val="3"/>
          <w:sz w:val="28"/>
          <w:szCs w:val="28"/>
        </w:rPr>
        <w:t xml:space="preserve"> </w:t>
      </w:r>
      <w:r w:rsidRPr="005710BF">
        <w:rPr>
          <w:rFonts w:ascii="Times New Roman" w:hAnsi="Times New Roman"/>
          <w:b w:val="0"/>
          <w:i/>
          <w:color w:val="auto"/>
          <w:sz w:val="24"/>
          <w:szCs w:val="24"/>
        </w:rPr>
        <w:t>Контрольно-счетная палата отмечает, что п</w:t>
      </w:r>
      <w:r w:rsidRPr="005710BF">
        <w:rPr>
          <w:rFonts w:ascii="Times New Roman" w:hAnsi="Times New Roman"/>
          <w:b w:val="0"/>
          <w:bCs w:val="0"/>
          <w:i/>
          <w:color w:val="auto"/>
          <w:spacing w:val="3"/>
          <w:sz w:val="24"/>
          <w:szCs w:val="24"/>
        </w:rPr>
        <w:t>рогноз ожидаемых доходов консолидированного бюджета</w:t>
      </w:r>
      <w:r w:rsidRPr="000C21EA">
        <w:rPr>
          <w:rFonts w:ascii="Times New Roman" w:hAnsi="Times New Roman"/>
          <w:bCs w:val="0"/>
          <w:color w:val="auto"/>
          <w:spacing w:val="3"/>
          <w:sz w:val="24"/>
          <w:szCs w:val="24"/>
        </w:rPr>
        <w:t xml:space="preserve"> </w:t>
      </w:r>
      <w:r w:rsidRPr="000C21EA">
        <w:rPr>
          <w:rFonts w:ascii="Times New Roman" w:hAnsi="Times New Roman"/>
          <w:b w:val="0"/>
          <w:bCs w:val="0"/>
          <w:i/>
          <w:color w:val="auto"/>
          <w:spacing w:val="3"/>
          <w:sz w:val="24"/>
          <w:szCs w:val="24"/>
        </w:rPr>
        <w:t xml:space="preserve">на 2014 год </w:t>
      </w:r>
      <w:r w:rsidRPr="000C21EA">
        <w:rPr>
          <w:rFonts w:ascii="Times New Roman" w:hAnsi="Times New Roman"/>
          <w:b w:val="0"/>
          <w:i/>
          <w:color w:val="auto"/>
          <w:sz w:val="24"/>
          <w:szCs w:val="24"/>
        </w:rPr>
        <w:t>Финансовым управлением</w:t>
      </w:r>
      <w:r w:rsidRPr="000C21EA">
        <w:rPr>
          <w:rFonts w:ascii="Times New Roman" w:hAnsi="Times New Roman"/>
          <w:i/>
          <w:color w:val="auto"/>
          <w:sz w:val="24"/>
          <w:szCs w:val="24"/>
        </w:rPr>
        <w:t xml:space="preserve"> </w:t>
      </w:r>
      <w:r w:rsidRPr="000C21EA">
        <w:rPr>
          <w:rFonts w:ascii="Times New Roman" w:hAnsi="Times New Roman"/>
          <w:b w:val="0"/>
          <w:bCs w:val="0"/>
          <w:i/>
          <w:color w:val="auto"/>
          <w:spacing w:val="3"/>
          <w:sz w:val="24"/>
          <w:szCs w:val="24"/>
        </w:rPr>
        <w:t xml:space="preserve">определен с учетом темпа роста фонда заработной платы </w:t>
      </w:r>
      <w:r w:rsidRPr="00493B14">
        <w:rPr>
          <w:rFonts w:ascii="Times New Roman" w:hAnsi="Times New Roman"/>
          <w:bCs w:val="0"/>
          <w:i/>
          <w:color w:val="auto"/>
          <w:spacing w:val="3"/>
          <w:sz w:val="24"/>
          <w:szCs w:val="24"/>
        </w:rPr>
        <w:t>105,04</w:t>
      </w:r>
      <w:r w:rsidRPr="000C21EA">
        <w:rPr>
          <w:rFonts w:ascii="Times New Roman" w:hAnsi="Times New Roman"/>
          <w:b w:val="0"/>
          <w:bCs w:val="0"/>
          <w:i/>
          <w:color w:val="auto"/>
          <w:spacing w:val="3"/>
          <w:sz w:val="24"/>
          <w:szCs w:val="24"/>
        </w:rPr>
        <w:t xml:space="preserve">%. В </w:t>
      </w:r>
      <w:r w:rsidRPr="000C21EA">
        <w:rPr>
          <w:rFonts w:ascii="Times New Roman" w:hAnsi="Times New Roman"/>
          <w:b w:val="0"/>
          <w:i/>
          <w:color w:val="auto"/>
          <w:sz w:val="24"/>
          <w:szCs w:val="24"/>
        </w:rPr>
        <w:t xml:space="preserve">Прогнозе социально-экономического развития Лесозаводского городского округа темп роста </w:t>
      </w:r>
      <w:r w:rsidRPr="000C21EA">
        <w:rPr>
          <w:rFonts w:ascii="Times New Roman" w:hAnsi="Times New Roman"/>
          <w:b w:val="0"/>
          <w:i/>
          <w:color w:val="auto"/>
          <w:sz w:val="24"/>
          <w:szCs w:val="24"/>
          <w:lang w:eastAsia="ar-SA"/>
        </w:rPr>
        <w:t>фонда оплаты труда</w:t>
      </w:r>
      <w:r w:rsidRPr="000C21EA">
        <w:rPr>
          <w:rFonts w:ascii="Times New Roman" w:hAnsi="Times New Roman"/>
          <w:b w:val="0"/>
          <w:i/>
          <w:color w:val="auto"/>
          <w:sz w:val="24"/>
          <w:szCs w:val="24"/>
        </w:rPr>
        <w:t xml:space="preserve"> на 2014 год составляет </w:t>
      </w:r>
      <w:r w:rsidRPr="00493B14">
        <w:rPr>
          <w:rFonts w:ascii="Times New Roman" w:hAnsi="Times New Roman"/>
          <w:i/>
          <w:color w:val="auto"/>
          <w:sz w:val="24"/>
          <w:szCs w:val="24"/>
        </w:rPr>
        <w:t>107,7</w:t>
      </w:r>
      <w:r w:rsidRPr="000C21EA">
        <w:rPr>
          <w:rFonts w:ascii="Times New Roman" w:hAnsi="Times New Roman"/>
          <w:b w:val="0"/>
          <w:i/>
          <w:color w:val="auto"/>
          <w:sz w:val="24"/>
          <w:szCs w:val="24"/>
        </w:rPr>
        <w:t xml:space="preserve">%, в Прогнозе  </w:t>
      </w:r>
      <w:r w:rsidRPr="000C21EA">
        <w:rPr>
          <w:rFonts w:ascii="Times New Roman" w:hAnsi="Times New Roman"/>
          <w:b w:val="0"/>
          <w:i/>
          <w:color w:val="auto"/>
          <w:sz w:val="24"/>
          <w:szCs w:val="24"/>
          <w:lang w:eastAsia="ar-SA"/>
        </w:rPr>
        <w:t xml:space="preserve">Минэкономразвития РФ на 2015 год и плановый период 2016-2017 годов, данные которого </w:t>
      </w:r>
      <w:r w:rsidRPr="000C21EA">
        <w:rPr>
          <w:rFonts w:ascii="Times New Roman" w:hAnsi="Times New Roman"/>
          <w:b w:val="0"/>
          <w:i/>
          <w:color w:val="auto"/>
          <w:sz w:val="24"/>
          <w:szCs w:val="24"/>
        </w:rPr>
        <w:t>Финансовым управлением</w:t>
      </w:r>
      <w:r w:rsidRPr="000C21EA">
        <w:rPr>
          <w:rFonts w:ascii="Times New Roman" w:hAnsi="Times New Roman"/>
          <w:i/>
          <w:color w:val="auto"/>
          <w:sz w:val="24"/>
          <w:szCs w:val="24"/>
        </w:rPr>
        <w:t xml:space="preserve"> </w:t>
      </w:r>
      <w:r w:rsidRPr="000C21EA">
        <w:rPr>
          <w:rFonts w:ascii="Times New Roman" w:hAnsi="Times New Roman"/>
          <w:b w:val="0"/>
          <w:i/>
          <w:color w:val="auto"/>
          <w:sz w:val="24"/>
          <w:szCs w:val="24"/>
          <w:lang w:eastAsia="ar-SA"/>
        </w:rPr>
        <w:t xml:space="preserve">использовались для формирования прогноза на 2016-2017 гг., темп роста </w:t>
      </w:r>
      <w:r w:rsidRPr="000C21EA">
        <w:rPr>
          <w:rFonts w:ascii="Times New Roman" w:hAnsi="Times New Roman"/>
          <w:b w:val="0"/>
          <w:bCs w:val="0"/>
          <w:i/>
          <w:color w:val="auto"/>
          <w:spacing w:val="3"/>
          <w:sz w:val="24"/>
          <w:szCs w:val="24"/>
        </w:rPr>
        <w:t xml:space="preserve">фонда заработной платы также </w:t>
      </w:r>
      <w:r w:rsidRPr="00493B14">
        <w:rPr>
          <w:rFonts w:ascii="Times New Roman" w:hAnsi="Times New Roman"/>
          <w:bCs w:val="0"/>
          <w:i/>
          <w:color w:val="auto"/>
          <w:spacing w:val="3"/>
          <w:sz w:val="24"/>
          <w:szCs w:val="24"/>
        </w:rPr>
        <w:t>107,7</w:t>
      </w:r>
      <w:r w:rsidRPr="000C21EA">
        <w:rPr>
          <w:rFonts w:ascii="Times New Roman" w:hAnsi="Times New Roman"/>
          <w:b w:val="0"/>
          <w:bCs w:val="0"/>
          <w:i/>
          <w:color w:val="auto"/>
          <w:spacing w:val="3"/>
          <w:sz w:val="24"/>
          <w:szCs w:val="24"/>
        </w:rPr>
        <w:t>%</w:t>
      </w:r>
      <w:r w:rsidRPr="000C21EA">
        <w:rPr>
          <w:rFonts w:ascii="Times New Roman" w:hAnsi="Times New Roman"/>
          <w:b w:val="0"/>
          <w:i/>
          <w:color w:val="auto"/>
          <w:sz w:val="24"/>
          <w:szCs w:val="24"/>
          <w:lang w:eastAsia="ar-SA"/>
        </w:rPr>
        <w:t>.</w:t>
      </w:r>
    </w:p>
    <w:p w:rsidR="00D074E5" w:rsidRPr="000C21EA" w:rsidRDefault="00D074E5" w:rsidP="00B45563">
      <w:pPr>
        <w:pStyle w:val="3"/>
        <w:spacing w:after="0"/>
        <w:ind w:firstLine="560"/>
        <w:jc w:val="both"/>
        <w:rPr>
          <w:rFonts w:ascii="Times New Roman" w:hAnsi="Times New Roman"/>
          <w:b w:val="0"/>
          <w:i/>
          <w:color w:val="auto"/>
          <w:sz w:val="24"/>
          <w:szCs w:val="24"/>
        </w:rPr>
      </w:pPr>
      <w:r w:rsidRPr="000C21EA">
        <w:rPr>
          <w:rFonts w:ascii="Times New Roman" w:hAnsi="Times New Roman"/>
          <w:b w:val="0"/>
          <w:i/>
          <w:color w:val="auto"/>
          <w:sz w:val="24"/>
          <w:szCs w:val="24"/>
        </w:rPr>
        <w:t>Ожидаемые доходы</w:t>
      </w:r>
      <w:r w:rsidRPr="00493B14">
        <w:rPr>
          <w:rFonts w:ascii="Times New Roman" w:hAnsi="Times New Roman"/>
          <w:b w:val="0"/>
          <w:i/>
          <w:color w:val="auto"/>
          <w:sz w:val="24"/>
          <w:szCs w:val="24"/>
        </w:rPr>
        <w:t xml:space="preserve"> </w:t>
      </w:r>
      <w:r w:rsidRPr="000C21EA">
        <w:rPr>
          <w:rFonts w:ascii="Times New Roman" w:hAnsi="Times New Roman"/>
          <w:b w:val="0"/>
          <w:i/>
          <w:color w:val="auto"/>
          <w:sz w:val="24"/>
          <w:szCs w:val="24"/>
        </w:rPr>
        <w:t>местного бюджета за 2014 год по оценке  Финансового управления</w:t>
      </w:r>
      <w:r w:rsidRPr="000C21EA">
        <w:rPr>
          <w:rFonts w:ascii="Times New Roman" w:hAnsi="Times New Roman"/>
          <w:i/>
          <w:color w:val="auto"/>
          <w:sz w:val="24"/>
          <w:szCs w:val="24"/>
        </w:rPr>
        <w:t xml:space="preserve"> </w:t>
      </w:r>
      <w:r w:rsidRPr="000C21EA">
        <w:rPr>
          <w:rFonts w:ascii="Times New Roman" w:hAnsi="Times New Roman"/>
          <w:b w:val="0"/>
          <w:i/>
          <w:color w:val="auto"/>
          <w:sz w:val="24"/>
          <w:szCs w:val="24"/>
        </w:rPr>
        <w:t xml:space="preserve">составят 249152 тыс. руб. </w:t>
      </w:r>
    </w:p>
    <w:p w:rsidR="00D074E5" w:rsidRPr="000C21EA" w:rsidRDefault="00D074E5" w:rsidP="00B45563">
      <w:pPr>
        <w:spacing w:after="0" w:line="240" w:lineRule="auto"/>
        <w:jc w:val="both"/>
        <w:rPr>
          <w:i/>
        </w:rPr>
      </w:pPr>
      <w:r w:rsidRPr="000C21EA">
        <w:rPr>
          <w:rFonts w:eastAsia="Times New Roman"/>
          <w:i/>
          <w:lang w:eastAsia="ru-RU"/>
        </w:rPr>
        <w:t xml:space="preserve">По оценке Контрольно-счетной палаты </w:t>
      </w:r>
      <w:r w:rsidRPr="000C21EA">
        <w:rPr>
          <w:i/>
        </w:rPr>
        <w:t xml:space="preserve">ожидаемые доходы от поступления НДФЛ в местный бюджет за 2014 год составят на </w:t>
      </w:r>
      <w:r w:rsidRPr="000C21EA">
        <w:rPr>
          <w:b/>
          <w:i/>
        </w:rPr>
        <w:t>3573 тыс.руб.</w:t>
      </w:r>
      <w:r w:rsidRPr="000C21EA">
        <w:rPr>
          <w:i/>
        </w:rPr>
        <w:t xml:space="preserve"> больше. Ожидаемые доходы консолидированного бюджета  </w:t>
      </w:r>
      <w:r w:rsidRPr="000C21EA">
        <w:rPr>
          <w:b/>
          <w:i/>
        </w:rPr>
        <w:t>за 2014 год</w:t>
      </w:r>
      <w:r w:rsidRPr="000C21EA">
        <w:rPr>
          <w:i/>
        </w:rPr>
        <w:t xml:space="preserve">  составят 549807 тыс.руб. (384132 + 153830*107,7%), ожидаемые доходы местного бюджета составят </w:t>
      </w:r>
      <w:r w:rsidRPr="000C21EA">
        <w:rPr>
          <w:b/>
          <w:i/>
        </w:rPr>
        <w:t>252725</w:t>
      </w:r>
      <w:r w:rsidRPr="000C21EA">
        <w:rPr>
          <w:i/>
        </w:rPr>
        <w:t xml:space="preserve"> </w:t>
      </w:r>
      <w:r w:rsidRPr="000C21EA">
        <w:rPr>
          <w:b/>
          <w:i/>
        </w:rPr>
        <w:t>тыс.руб.</w:t>
      </w:r>
      <w:r w:rsidRPr="000C21EA">
        <w:rPr>
          <w:i/>
        </w:rPr>
        <w:t xml:space="preserve"> Расчет произведен исходя из фактических поступлений НДФЛ в консолидированный </w:t>
      </w:r>
      <w:r w:rsidRPr="000C21EA">
        <w:rPr>
          <w:i/>
        </w:rPr>
        <w:lastRenderedPageBreak/>
        <w:t xml:space="preserve">бюджет за 9 месяцев 2014 года (384132 тыс.руб.), 4 квартал 2013 года (153830 тыс.руб.) и  темпа роста фонда оплаты труда в размере 107,7%.  </w:t>
      </w:r>
    </w:p>
    <w:p w:rsidR="00D074E5" w:rsidRPr="000C21EA" w:rsidRDefault="00D074E5" w:rsidP="00B45563">
      <w:pPr>
        <w:spacing w:after="0" w:line="240" w:lineRule="auto"/>
        <w:ind w:firstLine="708"/>
        <w:jc w:val="both"/>
        <w:rPr>
          <w:i/>
        </w:rPr>
      </w:pPr>
      <w:r w:rsidRPr="000C21EA">
        <w:rPr>
          <w:rFonts w:eastAsia="Times New Roman"/>
          <w:i/>
          <w:lang w:eastAsia="ru-RU"/>
        </w:rPr>
        <w:t xml:space="preserve">По оценке Контрольно-счетной палаты </w:t>
      </w:r>
      <w:r w:rsidRPr="000C21EA">
        <w:rPr>
          <w:i/>
        </w:rPr>
        <w:t xml:space="preserve">прогноз на </w:t>
      </w:r>
      <w:r w:rsidRPr="000C21EA">
        <w:rPr>
          <w:b/>
          <w:i/>
        </w:rPr>
        <w:t>2015 год:</w:t>
      </w:r>
      <w:r w:rsidRPr="000C21EA">
        <w:rPr>
          <w:i/>
        </w:rPr>
        <w:t xml:space="preserve"> </w:t>
      </w:r>
    </w:p>
    <w:p w:rsidR="00D074E5" w:rsidRPr="000C21EA" w:rsidRDefault="00D074E5" w:rsidP="00B45563">
      <w:pPr>
        <w:spacing w:after="0" w:line="240" w:lineRule="auto"/>
        <w:jc w:val="both"/>
        <w:rPr>
          <w:i/>
        </w:rPr>
      </w:pPr>
      <w:r w:rsidRPr="000C21EA">
        <w:rPr>
          <w:i/>
        </w:rPr>
        <w:t>консолидированный бюджет – 549807*106,811%=587254 тыс.руб.,</w:t>
      </w:r>
    </w:p>
    <w:p w:rsidR="00D074E5" w:rsidRPr="000C21EA" w:rsidRDefault="00D074E5" w:rsidP="00B45563">
      <w:pPr>
        <w:spacing w:after="0" w:line="240" w:lineRule="auto"/>
        <w:jc w:val="both"/>
        <w:rPr>
          <w:i/>
        </w:rPr>
      </w:pPr>
      <w:r w:rsidRPr="000C21EA">
        <w:rPr>
          <w:i/>
        </w:rPr>
        <w:t>местный бюджет – 587254*45,9662%=</w:t>
      </w:r>
      <w:r w:rsidRPr="000C21EA">
        <w:rPr>
          <w:b/>
          <w:i/>
        </w:rPr>
        <w:t>269938 тыс.руб.;</w:t>
      </w:r>
    </w:p>
    <w:p w:rsidR="00D074E5" w:rsidRPr="000C21EA" w:rsidRDefault="00D074E5" w:rsidP="00B45563">
      <w:pPr>
        <w:pStyle w:val="3"/>
        <w:spacing w:after="0"/>
        <w:ind w:firstLine="567"/>
        <w:jc w:val="both"/>
        <w:rPr>
          <w:rFonts w:ascii="Times New Roman" w:hAnsi="Times New Roman"/>
          <w:b w:val="0"/>
          <w:i/>
          <w:color w:val="auto"/>
          <w:sz w:val="24"/>
          <w:szCs w:val="24"/>
        </w:rPr>
      </w:pPr>
      <w:r w:rsidRPr="000C21EA">
        <w:rPr>
          <w:rFonts w:ascii="Times New Roman" w:hAnsi="Times New Roman"/>
          <w:b w:val="0"/>
          <w:i/>
          <w:color w:val="auto"/>
          <w:sz w:val="24"/>
          <w:szCs w:val="24"/>
        </w:rPr>
        <w:t xml:space="preserve">  разница  с прогнозом – на  3817 тыс.руб.</w:t>
      </w:r>
      <w:r>
        <w:rPr>
          <w:rFonts w:ascii="Times New Roman" w:hAnsi="Times New Roman"/>
          <w:b w:val="0"/>
          <w:i/>
          <w:color w:val="auto"/>
          <w:sz w:val="24"/>
          <w:szCs w:val="24"/>
        </w:rPr>
        <w:t xml:space="preserve"> больше.</w:t>
      </w:r>
    </w:p>
    <w:p w:rsidR="00D074E5" w:rsidRPr="000C21EA" w:rsidRDefault="00D074E5" w:rsidP="00D074E5">
      <w:pPr>
        <w:jc w:val="both"/>
        <w:rPr>
          <w:bCs/>
          <w:i/>
        </w:rPr>
      </w:pPr>
    </w:p>
    <w:p w:rsidR="00D074E5" w:rsidRPr="000C21EA" w:rsidRDefault="00D074E5" w:rsidP="00B45563">
      <w:pPr>
        <w:spacing w:after="0" w:line="240" w:lineRule="auto"/>
        <w:ind w:firstLine="567"/>
        <w:rPr>
          <w:b/>
          <w:lang w:val="ru-MO"/>
        </w:rPr>
      </w:pPr>
      <w:r w:rsidRPr="000C21EA">
        <w:rPr>
          <w:rFonts w:eastAsia="Times New Roman"/>
          <w:i/>
          <w:lang w:eastAsia="ru-RU"/>
        </w:rPr>
        <w:t xml:space="preserve"> </w:t>
      </w:r>
      <w:r w:rsidRPr="000C21EA">
        <w:rPr>
          <w:b/>
          <w:lang w:val="ru-MO"/>
        </w:rPr>
        <w:t>Единый налог на вмененный доход для отдельных видов деятельности (ЕНВД)</w:t>
      </w:r>
    </w:p>
    <w:p w:rsidR="00D074E5" w:rsidRPr="000C21EA" w:rsidRDefault="00D074E5" w:rsidP="00B45563">
      <w:pPr>
        <w:spacing w:after="0" w:line="240" w:lineRule="auto"/>
        <w:rPr>
          <w:lang w:val="ru-MO"/>
        </w:rPr>
      </w:pPr>
    </w:p>
    <w:p w:rsidR="00D074E5" w:rsidRPr="000C21EA" w:rsidRDefault="00D074E5" w:rsidP="00B45563">
      <w:pPr>
        <w:pStyle w:val="3"/>
        <w:spacing w:after="0"/>
        <w:ind w:firstLine="560"/>
        <w:jc w:val="both"/>
        <w:rPr>
          <w:rFonts w:ascii="Times New Roman" w:hAnsi="Times New Roman"/>
          <w:b w:val="0"/>
          <w:bCs w:val="0"/>
          <w:color w:val="auto"/>
          <w:spacing w:val="3"/>
          <w:sz w:val="24"/>
          <w:szCs w:val="24"/>
        </w:rPr>
      </w:pPr>
      <w:r w:rsidRPr="000C21EA">
        <w:rPr>
          <w:rFonts w:ascii="Times New Roman" w:hAnsi="Times New Roman"/>
          <w:b w:val="0"/>
          <w:bCs w:val="0"/>
          <w:color w:val="auto"/>
          <w:spacing w:val="3"/>
          <w:sz w:val="24"/>
          <w:szCs w:val="24"/>
        </w:rPr>
        <w:t xml:space="preserve">Согласно пояснительной записке, представленной одновременно с проектом бюджета, </w:t>
      </w:r>
      <w:r w:rsidRPr="000C21EA">
        <w:rPr>
          <w:rFonts w:ascii="Times New Roman" w:hAnsi="Times New Roman"/>
          <w:b w:val="0"/>
          <w:color w:val="auto"/>
          <w:sz w:val="24"/>
          <w:szCs w:val="24"/>
        </w:rPr>
        <w:t>ежегодный рост поступлений от единого налога на вмененный доход в среднем на 4 - 4,8 процента будет обеспечен в первую очередь увеличением размера коэффициента – дефлятора К1, применяемого при расчете налога.</w:t>
      </w:r>
    </w:p>
    <w:p w:rsidR="00D074E5" w:rsidRPr="000C21EA" w:rsidRDefault="00D074E5" w:rsidP="00B45563">
      <w:pPr>
        <w:spacing w:after="0" w:line="240" w:lineRule="auto"/>
        <w:ind w:firstLine="567"/>
        <w:rPr>
          <w:rFonts w:eastAsia="Times New Roman"/>
          <w:lang w:eastAsia="ru-RU"/>
        </w:rPr>
      </w:pPr>
      <w:r w:rsidRPr="000C21EA">
        <w:rPr>
          <w:rFonts w:eastAsia="Times New Roman"/>
          <w:lang w:eastAsia="ru-RU"/>
        </w:rPr>
        <w:t xml:space="preserve">Финансовым управлением произведен расчет ЕНВД для отдельных видов деятельности на 2015-2017 годы в соответствии с требованиями действующего законодательства с учетом: </w:t>
      </w:r>
      <w:r w:rsidRPr="000C21EA">
        <w:rPr>
          <w:bCs/>
          <w:spacing w:val="3"/>
        </w:rPr>
        <w:t>ожидаемой к уплате суммы ЕНВД в 2014 году,</w:t>
      </w:r>
      <w:r w:rsidRPr="000C21EA">
        <w:t xml:space="preserve"> </w:t>
      </w:r>
      <w:r w:rsidRPr="000C21EA">
        <w:rPr>
          <w:rFonts w:eastAsia="Times New Roman"/>
          <w:lang w:eastAsia="ru-RU"/>
        </w:rPr>
        <w:t xml:space="preserve">установленного норматива отчислений 100%, собираемости налога 96,847%.  </w:t>
      </w:r>
      <w:r w:rsidRPr="000C21EA">
        <w:t>При расчете учтено поступление недоимки в размере 20% от суммы 1154 тыс.руб. ( недоимка по состоянию на 01.09.2014).</w:t>
      </w:r>
      <w:r w:rsidRPr="000C21EA">
        <w:rPr>
          <w:rFonts w:eastAsia="Times New Roman"/>
          <w:lang w:eastAsia="ru-RU"/>
        </w:rPr>
        <w:t xml:space="preserve"> </w:t>
      </w:r>
    </w:p>
    <w:p w:rsidR="00D074E5" w:rsidRPr="000C21EA" w:rsidRDefault="00D074E5" w:rsidP="00B45563">
      <w:pPr>
        <w:spacing w:after="0" w:line="240" w:lineRule="auto"/>
        <w:ind w:firstLine="567"/>
        <w:jc w:val="both"/>
      </w:pPr>
      <w:r w:rsidRPr="000C21EA">
        <w:rPr>
          <w:lang w:val="ru-MO"/>
        </w:rPr>
        <w:t>Прогнозируемое поступление ЕНВД в бюджет городского округа в</w:t>
      </w:r>
      <w:r w:rsidRPr="000C21EA">
        <w:t xml:space="preserve"> 2014 году  </w:t>
      </w:r>
      <w:r w:rsidRPr="000C21EA">
        <w:rPr>
          <w:lang w:val="ru-MO"/>
        </w:rPr>
        <w:t>составит 37380 тыс.руб. или  103,8 % к плану (36000 тыс.руб.).</w:t>
      </w:r>
    </w:p>
    <w:p w:rsidR="00D074E5" w:rsidRPr="000C21EA" w:rsidRDefault="00D074E5" w:rsidP="00B45563">
      <w:pPr>
        <w:spacing w:after="0" w:line="240" w:lineRule="auto"/>
        <w:ind w:firstLine="567"/>
        <w:rPr>
          <w:rFonts w:eastAsia="Times New Roman"/>
          <w:lang w:eastAsia="ru-RU"/>
        </w:rPr>
      </w:pPr>
      <w:r w:rsidRPr="000C21EA">
        <w:rPr>
          <w:rFonts w:eastAsia="Times New Roman"/>
          <w:lang w:eastAsia="ru-RU"/>
        </w:rPr>
        <w:t>Поступление ЕНВД в бюджете на 2015 год предусмотрено в сумме 38851 тыс. руб. Увеличение к плановым назначениям на 2014 год составит 2851 тыс. руб. (7,9 %), к ожидаемым поступлениям за 2014 год -1471 тыс.руб. (3,9%). На 2016 год прогнозируется поступление ЕНВД в сумме 40703 тыс. руб. (рост 4,8 % к предыдущему году), на 2017 год – в сумме 42482 тыс. руб. (рост 4,4 %).</w:t>
      </w:r>
      <w:r w:rsidRPr="000C21EA">
        <w:t xml:space="preserve"> </w:t>
      </w:r>
    </w:p>
    <w:p w:rsidR="00D074E5" w:rsidRPr="000C21EA" w:rsidRDefault="00D074E5" w:rsidP="00B45563">
      <w:pPr>
        <w:spacing w:after="0" w:line="240" w:lineRule="auto"/>
        <w:ind w:firstLine="708"/>
        <w:rPr>
          <w:rFonts w:eastAsia="Times New Roman"/>
          <w:lang w:eastAsia="ru-RU"/>
        </w:rPr>
      </w:pPr>
      <w:r w:rsidRPr="00D83CEA">
        <w:rPr>
          <w:rFonts w:eastAsia="Times New Roman"/>
          <w:i/>
          <w:lang w:eastAsia="ru-RU"/>
        </w:rPr>
        <w:t>Контрольно-счетн</w:t>
      </w:r>
      <w:r w:rsidRPr="00D83CEA">
        <w:rPr>
          <w:i/>
        </w:rPr>
        <w:t>ая</w:t>
      </w:r>
      <w:r w:rsidRPr="00D83CEA">
        <w:rPr>
          <w:rFonts w:eastAsia="Times New Roman"/>
          <w:i/>
          <w:lang w:eastAsia="ru-RU"/>
        </w:rPr>
        <w:t xml:space="preserve"> палат</w:t>
      </w:r>
      <w:r w:rsidRPr="00D83CEA">
        <w:rPr>
          <w:i/>
        </w:rPr>
        <w:t>а отмечает,</w:t>
      </w:r>
      <w:r>
        <w:rPr>
          <w:i/>
        </w:rPr>
        <w:t xml:space="preserve"> что </w:t>
      </w:r>
      <w:r w:rsidRPr="000C21EA">
        <w:rPr>
          <w:i/>
        </w:rPr>
        <w:t xml:space="preserve">Финансовым управлением </w:t>
      </w:r>
      <w:r w:rsidRPr="000C21EA">
        <w:rPr>
          <w:rFonts w:eastAsia="Times New Roman"/>
          <w:i/>
          <w:lang w:eastAsia="ru-RU"/>
        </w:rPr>
        <w:t>в расчетах при прогнозировании доходов</w:t>
      </w:r>
      <w:r w:rsidRPr="000C21EA">
        <w:rPr>
          <w:i/>
        </w:rPr>
        <w:t xml:space="preserve">  учтены завышенные</w:t>
      </w:r>
      <w:r w:rsidRPr="000C21EA">
        <w:rPr>
          <w:rFonts w:eastAsia="Times New Roman"/>
          <w:i/>
          <w:lang w:eastAsia="ru-RU"/>
        </w:rPr>
        <w:t xml:space="preserve"> на </w:t>
      </w:r>
      <w:r>
        <w:rPr>
          <w:rFonts w:eastAsia="Times New Roman"/>
          <w:i/>
          <w:lang w:eastAsia="ru-RU"/>
        </w:rPr>
        <w:t>575</w:t>
      </w:r>
      <w:r w:rsidRPr="000C21EA">
        <w:rPr>
          <w:rFonts w:eastAsia="Times New Roman"/>
          <w:i/>
          <w:lang w:eastAsia="ru-RU"/>
        </w:rPr>
        <w:t xml:space="preserve"> тыс.руб.</w:t>
      </w:r>
      <w:r w:rsidRPr="000C21EA">
        <w:rPr>
          <w:i/>
        </w:rPr>
        <w:t xml:space="preserve"> размеры недоимки</w:t>
      </w:r>
      <w:r w:rsidRPr="000C21EA">
        <w:t>.</w:t>
      </w:r>
      <w:r w:rsidRPr="000C21EA">
        <w:rPr>
          <w:rFonts w:eastAsia="Times New Roman"/>
          <w:lang w:eastAsia="ru-RU"/>
        </w:rPr>
        <w:t xml:space="preserve"> </w:t>
      </w:r>
    </w:p>
    <w:p w:rsidR="00D074E5" w:rsidRPr="000C21EA" w:rsidRDefault="00D074E5" w:rsidP="00B45563">
      <w:pPr>
        <w:spacing w:after="0" w:line="240" w:lineRule="auto"/>
        <w:jc w:val="both"/>
        <w:rPr>
          <w:i/>
        </w:rPr>
      </w:pPr>
      <w:r w:rsidRPr="000C21EA">
        <w:rPr>
          <w:rFonts w:eastAsia="Times New Roman"/>
          <w:i/>
          <w:lang w:eastAsia="ru-RU"/>
        </w:rPr>
        <w:t xml:space="preserve">Согласно информации  Межрайонной ИФНС России №7 по Приморскому краю, поступившей на запрос </w:t>
      </w:r>
      <w:r w:rsidRPr="000C21EA">
        <w:rPr>
          <w:i/>
        </w:rPr>
        <w:t>Контрольно-счетной палаты</w:t>
      </w:r>
      <w:r w:rsidRPr="000C21EA">
        <w:rPr>
          <w:rFonts w:eastAsia="Times New Roman"/>
          <w:i/>
          <w:lang w:eastAsia="ru-RU"/>
        </w:rPr>
        <w:t xml:space="preserve">  ( от 15.10.2014 №04-4-01/07616),  </w:t>
      </w:r>
      <w:r w:rsidRPr="000C21EA">
        <w:rPr>
          <w:i/>
        </w:rPr>
        <w:t xml:space="preserve"> сумма недоимки по состоянию на 01.10.2014 составляет 579 тыс.руб</w:t>
      </w:r>
      <w:r>
        <w:rPr>
          <w:i/>
        </w:rPr>
        <w:t>.</w:t>
      </w:r>
    </w:p>
    <w:p w:rsidR="00D074E5" w:rsidRPr="000C21EA" w:rsidRDefault="00D074E5" w:rsidP="00D074E5">
      <w:pPr>
        <w:jc w:val="both"/>
      </w:pPr>
    </w:p>
    <w:p w:rsidR="00D074E5" w:rsidRPr="000C21EA" w:rsidRDefault="00D074E5" w:rsidP="00D074E5">
      <w:pPr>
        <w:jc w:val="center"/>
        <w:rPr>
          <w:b/>
        </w:rPr>
      </w:pPr>
      <w:r w:rsidRPr="000C21EA">
        <w:rPr>
          <w:b/>
        </w:rPr>
        <w:t>Единый сельскохозяйственный налог (ЕСХН)</w:t>
      </w:r>
    </w:p>
    <w:p w:rsidR="00D074E5" w:rsidRPr="000C21EA" w:rsidRDefault="00D074E5" w:rsidP="00B45563">
      <w:pPr>
        <w:spacing w:after="0" w:line="240" w:lineRule="auto"/>
        <w:jc w:val="center"/>
        <w:rPr>
          <w:b/>
        </w:rPr>
      </w:pPr>
    </w:p>
    <w:p w:rsidR="00D074E5" w:rsidRPr="000C21EA" w:rsidRDefault="00D074E5" w:rsidP="00B45563">
      <w:pPr>
        <w:spacing w:after="0" w:line="240" w:lineRule="auto"/>
        <w:ind w:firstLine="708"/>
        <w:rPr>
          <w:rFonts w:eastAsia="Times New Roman"/>
          <w:lang w:eastAsia="ru-RU"/>
        </w:rPr>
      </w:pPr>
      <w:r w:rsidRPr="000C21EA">
        <w:rPr>
          <w:rFonts w:eastAsia="Times New Roman"/>
          <w:lang w:eastAsia="ru-RU"/>
        </w:rPr>
        <w:t>Единый сельскохозяйственный налог зачисляется в бюджет Лесозаводского городского округа по нормативу 100 %.</w:t>
      </w:r>
    </w:p>
    <w:p w:rsidR="00D074E5" w:rsidRPr="000C21EA" w:rsidRDefault="00D074E5" w:rsidP="00B45563">
      <w:pPr>
        <w:spacing w:after="0" w:line="240" w:lineRule="auto"/>
        <w:ind w:firstLine="708"/>
        <w:rPr>
          <w:rFonts w:eastAsia="Times New Roman"/>
          <w:lang w:eastAsia="ru-RU"/>
        </w:rPr>
      </w:pPr>
      <w:r w:rsidRPr="000C21EA">
        <w:rPr>
          <w:rFonts w:eastAsia="Times New Roman"/>
          <w:lang w:eastAsia="ar-SA"/>
        </w:rPr>
        <w:t xml:space="preserve">Финансовым управлением расчет поступления ЕСХН произведен на основании информации, представленной администратором доходов - </w:t>
      </w:r>
      <w:r w:rsidRPr="000C21EA">
        <w:rPr>
          <w:rFonts w:eastAsia="Times New Roman"/>
          <w:lang w:eastAsia="ru-RU"/>
        </w:rPr>
        <w:t>Межрайонной ИФНС России №7 по Приморскому краю.</w:t>
      </w:r>
      <w:r w:rsidRPr="000C21EA">
        <w:rPr>
          <w:rFonts w:eastAsia="Times New Roman"/>
          <w:sz w:val="28"/>
          <w:lang w:eastAsia="ar-SA"/>
        </w:rPr>
        <w:t xml:space="preserve"> </w:t>
      </w:r>
      <w:r w:rsidRPr="000C21EA">
        <w:rPr>
          <w:rFonts w:eastAsia="Times New Roman"/>
          <w:lang w:eastAsia="ru-RU"/>
        </w:rPr>
        <w:t>Поступление ЕСХН  в 2015 году прогнозируется в сумме 1059 тыс. руб. или 101% от ожидаемого поступления за 2014 год (1049 тыс.руб.) , в 2016 году -1060 тыс. руб., в 2016 году – 1061 тыс. руб.</w:t>
      </w:r>
      <w:r w:rsidRPr="000C21EA">
        <w:t xml:space="preserve"> </w:t>
      </w:r>
    </w:p>
    <w:p w:rsidR="00B45563" w:rsidRDefault="00B45563" w:rsidP="00D074E5">
      <w:pPr>
        <w:jc w:val="center"/>
        <w:rPr>
          <w:b/>
        </w:rPr>
      </w:pPr>
    </w:p>
    <w:p w:rsidR="00D074E5" w:rsidRPr="000C21EA" w:rsidRDefault="00D074E5" w:rsidP="00D074E5">
      <w:pPr>
        <w:jc w:val="center"/>
        <w:rPr>
          <w:b/>
        </w:rPr>
      </w:pPr>
      <w:r w:rsidRPr="000C21EA">
        <w:rPr>
          <w:b/>
        </w:rPr>
        <w:t>Налог, взимаемый в связи с применением патентной системой налогообложения</w:t>
      </w:r>
    </w:p>
    <w:p w:rsidR="00D074E5" w:rsidRPr="000C21EA" w:rsidRDefault="00D074E5" w:rsidP="00B45563">
      <w:pPr>
        <w:spacing w:after="0" w:line="240" w:lineRule="auto"/>
        <w:ind w:firstLine="708"/>
        <w:rPr>
          <w:lang w:val="ru-MO"/>
        </w:rPr>
      </w:pPr>
      <w:r w:rsidRPr="000C21EA">
        <w:rPr>
          <w:lang w:val="ru-MO"/>
        </w:rPr>
        <w:t>Норматив отчислений в местный бюджет 100%.</w:t>
      </w:r>
    </w:p>
    <w:p w:rsidR="00D074E5" w:rsidRPr="000C21EA" w:rsidRDefault="00D074E5" w:rsidP="00B45563">
      <w:pPr>
        <w:adjustRightInd w:val="0"/>
        <w:spacing w:after="0" w:line="240" w:lineRule="auto"/>
        <w:ind w:firstLine="708"/>
        <w:jc w:val="both"/>
        <w:outlineLvl w:val="2"/>
        <w:rPr>
          <w:rFonts w:eastAsia="Times New Roman"/>
          <w:lang w:eastAsia="ru-RU"/>
        </w:rPr>
      </w:pPr>
      <w:r w:rsidRPr="000C21EA">
        <w:rPr>
          <w:bCs/>
          <w:spacing w:val="3"/>
        </w:rPr>
        <w:t>Согласно расчетам  по статьям классификации доходов бюджета ЛГО на 2015 год и плановый период 2016-2017 годов, представленных одновременно с проектом бюджета,</w:t>
      </w:r>
      <w:r w:rsidRPr="000C21EA">
        <w:rPr>
          <w:b/>
          <w:bCs/>
          <w:spacing w:val="3"/>
          <w:sz w:val="28"/>
          <w:szCs w:val="28"/>
        </w:rPr>
        <w:t xml:space="preserve"> </w:t>
      </w:r>
      <w:r w:rsidRPr="000C21EA">
        <w:rPr>
          <w:rFonts w:eastAsia="Times New Roman"/>
          <w:lang w:eastAsia="ar-SA"/>
        </w:rPr>
        <w:t xml:space="preserve">расчет поступления доходов по патентной системе налогообложения  </w:t>
      </w:r>
      <w:r w:rsidRPr="000C21EA">
        <w:rPr>
          <w:rFonts w:eastAsia="Times New Roman"/>
          <w:lang w:eastAsia="ar-SA"/>
        </w:rPr>
        <w:lastRenderedPageBreak/>
        <w:t xml:space="preserve">Финансовым управлением произведен на основании оценки </w:t>
      </w:r>
      <w:r w:rsidRPr="000C21EA">
        <w:rPr>
          <w:rFonts w:eastAsia="Times New Roman"/>
          <w:lang w:eastAsia="ru-RU"/>
        </w:rPr>
        <w:t>Межрайонной ИФНС России №7 по Приморскому краю</w:t>
      </w:r>
      <w:r w:rsidRPr="000C21EA">
        <w:rPr>
          <w:rFonts w:eastAsia="Times New Roman"/>
          <w:lang w:eastAsia="ar-SA"/>
        </w:rPr>
        <w:t>.</w:t>
      </w:r>
      <w:r w:rsidRPr="000C21EA">
        <w:rPr>
          <w:rFonts w:eastAsia="Times New Roman"/>
          <w:lang w:eastAsia="ru-RU"/>
        </w:rPr>
        <w:t xml:space="preserve"> </w:t>
      </w:r>
    </w:p>
    <w:p w:rsidR="00D074E5" w:rsidRDefault="00D074E5" w:rsidP="00B45563">
      <w:pPr>
        <w:adjustRightInd w:val="0"/>
        <w:spacing w:after="0" w:line="240" w:lineRule="auto"/>
        <w:ind w:firstLine="708"/>
        <w:jc w:val="both"/>
        <w:outlineLvl w:val="2"/>
        <w:rPr>
          <w:rFonts w:eastAsia="Times New Roman"/>
          <w:lang w:eastAsia="ru-RU"/>
        </w:rPr>
      </w:pPr>
      <w:r w:rsidRPr="000C21EA">
        <w:rPr>
          <w:rFonts w:eastAsia="Times New Roman"/>
          <w:lang w:eastAsia="ru-RU"/>
        </w:rPr>
        <w:t xml:space="preserve">По данным налогового органа  снижается количество плательщиков, перешедших на данную систему налогообложения: по состоянию на 01.07.2014 по Лесозаводскому  городскому округу выдано всего 37 патентов на право применения упрощенной системы налогообложения, на 01.01.2014 – 58 (на  01.01.2013 было выдано 197 патентов). </w:t>
      </w:r>
    </w:p>
    <w:p w:rsidR="00D074E5" w:rsidRDefault="00D074E5" w:rsidP="00B45563">
      <w:pPr>
        <w:adjustRightInd w:val="0"/>
        <w:spacing w:after="0" w:line="240" w:lineRule="auto"/>
        <w:ind w:firstLine="708"/>
        <w:jc w:val="both"/>
        <w:outlineLvl w:val="2"/>
        <w:rPr>
          <w:rFonts w:eastAsia="Times New Roman"/>
          <w:lang w:eastAsia="ru-RU"/>
        </w:rPr>
      </w:pPr>
      <w:r w:rsidRPr="00C101D6">
        <w:rPr>
          <w:rFonts w:eastAsia="Times New Roman"/>
          <w:lang w:eastAsia="ar-SA"/>
        </w:rPr>
        <w:t>По оценке Финансового управления ожидаемое в 2014 году поступление доходов по патентной системе налогообложения составит 348 тыс. руб.</w:t>
      </w:r>
      <w:r w:rsidRPr="000C21EA">
        <w:rPr>
          <w:rFonts w:eastAsia="Times New Roman"/>
          <w:i/>
          <w:lang w:eastAsia="ar-SA"/>
        </w:rPr>
        <w:t xml:space="preserve">  </w:t>
      </w:r>
      <w:r>
        <w:rPr>
          <w:rFonts w:eastAsia="Times New Roman"/>
          <w:lang w:eastAsia="ru-RU"/>
        </w:rPr>
        <w:t>Н</w:t>
      </w:r>
      <w:r w:rsidRPr="000C21EA">
        <w:rPr>
          <w:rFonts w:eastAsia="Times New Roman"/>
          <w:lang w:eastAsia="ru-RU"/>
        </w:rPr>
        <w:t>а 2015 год прогнозиру</w:t>
      </w:r>
      <w:r>
        <w:rPr>
          <w:rFonts w:eastAsia="Times New Roman"/>
          <w:lang w:eastAsia="ru-RU"/>
        </w:rPr>
        <w:t>ю</w:t>
      </w:r>
      <w:r w:rsidRPr="000C21EA">
        <w:rPr>
          <w:rFonts w:eastAsia="Times New Roman"/>
          <w:lang w:eastAsia="ru-RU"/>
        </w:rPr>
        <w:t xml:space="preserve">тся </w:t>
      </w:r>
      <w:r>
        <w:rPr>
          <w:rFonts w:eastAsia="Times New Roman"/>
          <w:lang w:eastAsia="ru-RU"/>
        </w:rPr>
        <w:t xml:space="preserve">доходы </w:t>
      </w:r>
      <w:r w:rsidRPr="000C21EA">
        <w:rPr>
          <w:rFonts w:eastAsia="Times New Roman"/>
          <w:lang w:eastAsia="ru-RU"/>
        </w:rPr>
        <w:t>в размере 350 тыс.руб., на 2016 год – 352 тыс.руб., на 2017 год – 355 тыс.руб.</w:t>
      </w:r>
    </w:p>
    <w:p w:rsidR="00D074E5" w:rsidRPr="000C21EA" w:rsidRDefault="00D074E5" w:rsidP="00B45563">
      <w:pPr>
        <w:adjustRightInd w:val="0"/>
        <w:spacing w:after="0" w:line="240" w:lineRule="auto"/>
        <w:ind w:firstLine="540"/>
        <w:jc w:val="both"/>
        <w:outlineLvl w:val="2"/>
        <w:rPr>
          <w:rFonts w:eastAsia="Times New Roman"/>
          <w:i/>
          <w:lang w:eastAsia="ru-RU"/>
        </w:rPr>
      </w:pPr>
      <w:r>
        <w:rPr>
          <w:i/>
        </w:rPr>
        <w:t>С</w:t>
      </w:r>
      <w:r w:rsidRPr="000C21EA">
        <w:rPr>
          <w:rFonts w:eastAsia="Times New Roman"/>
          <w:i/>
          <w:lang w:eastAsia="ru-RU"/>
        </w:rPr>
        <w:t xml:space="preserve">огласно информации Межрайонной ИФНС России №7 по Приморскому краю, поступившей на запрос </w:t>
      </w:r>
      <w:r w:rsidRPr="000C21EA">
        <w:rPr>
          <w:i/>
        </w:rPr>
        <w:t>Контрольно-счетной палаты</w:t>
      </w:r>
      <w:r w:rsidRPr="000C21EA">
        <w:rPr>
          <w:rFonts w:eastAsia="Times New Roman"/>
          <w:i/>
          <w:lang w:eastAsia="ru-RU"/>
        </w:rPr>
        <w:t xml:space="preserve">  (от 15.10.2014 №04-4-01/07616), по оценке налогового органа ожидаемое поступление налога составит в 2015 году – 567 тыс.руб., 2016 году – 572 тыс.руб., 2017 году – 578 тыс.руб.</w:t>
      </w:r>
    </w:p>
    <w:p w:rsidR="00D074E5" w:rsidRPr="000C21EA" w:rsidRDefault="00D074E5" w:rsidP="00B45563">
      <w:pPr>
        <w:autoSpaceDE w:val="0"/>
        <w:autoSpaceDN w:val="0"/>
        <w:adjustRightInd w:val="0"/>
        <w:spacing w:after="0" w:line="240" w:lineRule="auto"/>
        <w:ind w:firstLine="540"/>
        <w:jc w:val="both"/>
        <w:rPr>
          <w:i/>
        </w:rPr>
      </w:pPr>
      <w:r w:rsidRPr="000C21EA">
        <w:rPr>
          <w:rFonts w:eastAsia="Times New Roman"/>
          <w:i/>
          <w:lang w:eastAsia="ru-RU"/>
        </w:rPr>
        <w:t>За 9 месяцев 2014 года в бюджет округа поступило 300,9 тыс. руб., очередной срок уплаты налога приходится на 02.12.2014.</w:t>
      </w:r>
      <w:r w:rsidRPr="000C21EA">
        <w:rPr>
          <w:rFonts w:eastAsia="Times New Roman"/>
          <w:i/>
          <w:sz w:val="28"/>
          <w:szCs w:val="28"/>
          <w:lang w:eastAsia="ar-SA"/>
        </w:rPr>
        <w:t xml:space="preserve"> </w:t>
      </w:r>
      <w:r w:rsidRPr="000C21EA">
        <w:rPr>
          <w:rFonts w:eastAsia="Times New Roman"/>
          <w:i/>
          <w:lang w:eastAsia="ru-RU"/>
        </w:rPr>
        <w:t>По оценке налогового органа ожидаемое поступление в 2014 году составит в пределах начисленной суммы налога  - 551 тыс.руб. (недоимка по налогу отсутствует).</w:t>
      </w:r>
      <w:r w:rsidRPr="000C21EA">
        <w:rPr>
          <w:rFonts w:eastAsia="Times New Roman"/>
          <w:i/>
          <w:lang w:eastAsia="ar-SA"/>
        </w:rPr>
        <w:t xml:space="preserve"> </w:t>
      </w:r>
    </w:p>
    <w:p w:rsidR="00D074E5" w:rsidRPr="000C21EA" w:rsidRDefault="00D074E5" w:rsidP="00B45563">
      <w:pPr>
        <w:adjustRightInd w:val="0"/>
        <w:spacing w:after="0" w:line="240" w:lineRule="auto"/>
        <w:ind w:firstLine="540"/>
        <w:jc w:val="both"/>
        <w:outlineLvl w:val="2"/>
        <w:rPr>
          <w:i/>
        </w:rPr>
      </w:pPr>
      <w:r w:rsidRPr="000C21EA">
        <w:rPr>
          <w:i/>
        </w:rPr>
        <w:t>Контрольно-счетная палата считает возможным  принять за основу оценку налогового органа и увеличить прогнозируемое поступление доходов от применения патентной системы налогообложения, до следующих размеров: на 2015 год-  567 тыс.руб. , на 2016 год – 572 тыс.руб., на 2017 год – 578 тыс.руб.</w:t>
      </w:r>
    </w:p>
    <w:p w:rsidR="00D074E5" w:rsidRPr="000C21EA" w:rsidRDefault="00D074E5" w:rsidP="00D074E5">
      <w:pPr>
        <w:jc w:val="both"/>
        <w:rPr>
          <w:highlight w:val="yellow"/>
        </w:rPr>
      </w:pPr>
    </w:p>
    <w:p w:rsidR="00D074E5" w:rsidRPr="000C21EA" w:rsidRDefault="00D074E5" w:rsidP="00B45563">
      <w:pPr>
        <w:spacing w:after="0" w:line="240" w:lineRule="auto"/>
        <w:jc w:val="both"/>
        <w:rPr>
          <w:b/>
        </w:rPr>
      </w:pPr>
      <w:r w:rsidRPr="000C21EA">
        <w:rPr>
          <w:b/>
        </w:rPr>
        <w:t>Акцизы на автомобильный и прямогонный бензин, дизельное топливо, моторные масла для дизельных и (или) карбюраторных (инжекторных) двигателей, производимых на территории РФ</w:t>
      </w:r>
    </w:p>
    <w:p w:rsidR="00D074E5" w:rsidRPr="000C21EA" w:rsidRDefault="00D074E5" w:rsidP="00B45563">
      <w:pPr>
        <w:spacing w:after="0" w:line="240" w:lineRule="auto"/>
        <w:jc w:val="both"/>
        <w:rPr>
          <w:b/>
        </w:rPr>
      </w:pPr>
    </w:p>
    <w:p w:rsidR="00D074E5" w:rsidRPr="000C21EA" w:rsidRDefault="00D074E5" w:rsidP="00B45563">
      <w:pPr>
        <w:spacing w:after="0" w:line="240" w:lineRule="auto"/>
        <w:ind w:firstLine="708"/>
        <w:rPr>
          <w:rFonts w:eastAsia="Times New Roman"/>
          <w:lang w:eastAsia="ru-RU"/>
        </w:rPr>
      </w:pPr>
      <w:r w:rsidRPr="000C21EA">
        <w:rPr>
          <w:rFonts w:eastAsia="Times New Roman"/>
          <w:lang w:eastAsia="ru-RU"/>
        </w:rPr>
        <w:t>Проектом краевого бюджета Лесозаводскому  городскому округу  на 2015 год установлен норматив отчислений в размере 3,7807 %.</w:t>
      </w:r>
    </w:p>
    <w:p w:rsidR="00D074E5" w:rsidRPr="000C21EA" w:rsidRDefault="00D074E5" w:rsidP="00B45563">
      <w:pPr>
        <w:spacing w:after="0" w:line="240" w:lineRule="auto"/>
        <w:ind w:firstLine="708"/>
        <w:rPr>
          <w:rFonts w:eastAsia="Times New Roman"/>
          <w:lang w:eastAsia="ru-RU"/>
        </w:rPr>
      </w:pPr>
      <w:r w:rsidRPr="000C21EA">
        <w:rPr>
          <w:rFonts w:eastAsia="Times New Roman"/>
          <w:lang w:eastAsia="ru-RU"/>
        </w:rPr>
        <w:t>Прогнозируемая сумма поступлений в бюджет Лесозаводского городского округа составляет на 2015 год – 19786,11 тыс. руб. (рост на 648 тыс.руб. или 3,4% к ожидаемым доходам за 2014 год) , на 2016 год -25289,82 тыс. руб. (рост на 5504 тыс.руб. или на  27,8 % к 2015 году), на 2017 год – 26225,54 тыс. руб. (рост  на 936 тыс.руб. или на 3,7 % к 2016 году).</w:t>
      </w:r>
    </w:p>
    <w:p w:rsidR="00D074E5" w:rsidRPr="000C21EA" w:rsidRDefault="00D074E5" w:rsidP="00B45563">
      <w:pPr>
        <w:spacing w:after="0" w:line="240" w:lineRule="auto"/>
        <w:ind w:firstLine="708"/>
        <w:jc w:val="both"/>
      </w:pPr>
      <w:r w:rsidRPr="000C21EA">
        <w:t xml:space="preserve">Согласно пояснительной записке, дополнительные доходы бюджета на  2016 год в сумме 5504 тыс. рублей прогнозируются в связи с увеличением в 2016 году ставок акцизов на автомобильный бензин 5 класса на 20 процентов и на дизельное топливо 5 класса на 14 процентов к уровню 2015 года (Федеральный </w:t>
      </w:r>
      <w:hyperlink r:id="rId7" w:history="1">
        <w:r w:rsidRPr="000C21EA">
          <w:t>закон</w:t>
        </w:r>
      </w:hyperlink>
      <w:r w:rsidRPr="000C21EA">
        <w:t xml:space="preserve"> от 30.09.2013 N 269-ФЗ "О внесении изменений в главу 22 части второй Налогового кодекса Российской Федерации").</w:t>
      </w:r>
    </w:p>
    <w:p w:rsidR="00D074E5" w:rsidRPr="000C21EA" w:rsidRDefault="00D074E5" w:rsidP="00D074E5">
      <w:pPr>
        <w:jc w:val="both"/>
        <w:rPr>
          <w:b/>
        </w:rPr>
      </w:pPr>
    </w:p>
    <w:p w:rsidR="00D074E5" w:rsidRPr="000C21EA" w:rsidRDefault="00D074E5" w:rsidP="00D074E5">
      <w:pPr>
        <w:ind w:firstLine="708"/>
        <w:rPr>
          <w:b/>
        </w:rPr>
      </w:pPr>
      <w:r w:rsidRPr="000C21EA">
        <w:rPr>
          <w:b/>
        </w:rPr>
        <w:t xml:space="preserve">              Налог на имущество физических лиц</w:t>
      </w:r>
    </w:p>
    <w:p w:rsidR="00D074E5" w:rsidRDefault="00D074E5" w:rsidP="00B45563">
      <w:pPr>
        <w:spacing w:after="0" w:line="240" w:lineRule="auto"/>
        <w:ind w:firstLine="708"/>
        <w:rPr>
          <w:lang w:val="ru-MO"/>
        </w:rPr>
      </w:pPr>
      <w:r w:rsidRPr="000C21EA">
        <w:rPr>
          <w:lang w:val="ru-MO"/>
        </w:rPr>
        <w:t>Норматив отчислений в местный бюджет 100%.</w:t>
      </w:r>
    </w:p>
    <w:p w:rsidR="00D074E5" w:rsidRDefault="00D074E5" w:rsidP="00B45563">
      <w:pPr>
        <w:spacing w:after="0" w:line="240" w:lineRule="auto"/>
        <w:ind w:firstLine="708"/>
        <w:jc w:val="both"/>
      </w:pPr>
      <w:r w:rsidRPr="000C21EA">
        <w:t xml:space="preserve">  </w:t>
      </w:r>
      <w:r w:rsidRPr="003F155A">
        <w:rPr>
          <w:rFonts w:eastAsia="Times New Roman"/>
          <w:color w:val="000000"/>
          <w:lang w:eastAsia="ru-RU"/>
        </w:rPr>
        <w:t xml:space="preserve">Поступление доходов в бюджет городского округа по налогу на имущество физических лиц прогнозируется на </w:t>
      </w:r>
      <w:r w:rsidRPr="000C21EA">
        <w:t>2015 год в сумме 5725 тыс.руб. , на уровне утвержденных на 2014 год назначений (5728 тыс.руб.) и ожидаемых поступлений  (5725 тыс.руб.). На 2016 год поступление доходов по налогу на имущество физических лиц планируется в сумме 5989 тыс.руб., на 2017 год – в сумме 6271 тыс.руб</w:t>
      </w:r>
      <w:r>
        <w:t>.</w:t>
      </w:r>
    </w:p>
    <w:p w:rsidR="00D074E5" w:rsidRPr="000C21EA" w:rsidRDefault="00D074E5" w:rsidP="00B45563">
      <w:pPr>
        <w:spacing w:after="0" w:line="240" w:lineRule="auto"/>
        <w:ind w:firstLine="708"/>
        <w:jc w:val="both"/>
      </w:pPr>
      <w:r w:rsidRPr="000C21EA">
        <w:lastRenderedPageBreak/>
        <w:t xml:space="preserve">При расчете учитывалась собираемость  налога и недоимки </w:t>
      </w:r>
      <w:r>
        <w:t>в совокупности</w:t>
      </w:r>
      <w:r w:rsidRPr="000C21EA">
        <w:t xml:space="preserve"> в размере 52% (в  2013 году  собираемость налога составляла 73,6%)</w:t>
      </w:r>
      <w:r>
        <w:t>,</w:t>
      </w:r>
      <w:r w:rsidRPr="000C21EA">
        <w:t xml:space="preserve">    недоимка</w:t>
      </w:r>
      <w:r w:rsidRPr="00975DB8">
        <w:t xml:space="preserve"> </w:t>
      </w:r>
      <w:r w:rsidRPr="000C21EA">
        <w:t>учитывалась по состоянию на 01.09.2014  в размере 3424 тыс.руб.</w:t>
      </w:r>
    </w:p>
    <w:p w:rsidR="00D074E5" w:rsidRPr="000C21EA" w:rsidRDefault="00D074E5" w:rsidP="00B45563">
      <w:pPr>
        <w:spacing w:after="0" w:line="240" w:lineRule="auto"/>
        <w:ind w:firstLine="708"/>
        <w:rPr>
          <w:rFonts w:eastAsia="Times New Roman"/>
          <w:lang w:eastAsia="ru-RU"/>
        </w:rPr>
      </w:pPr>
      <w:r w:rsidRPr="00D83CEA">
        <w:rPr>
          <w:rFonts w:eastAsia="Times New Roman"/>
          <w:i/>
          <w:lang w:eastAsia="ru-RU"/>
        </w:rPr>
        <w:t>Контрольно-счетн</w:t>
      </w:r>
      <w:r w:rsidRPr="00D83CEA">
        <w:rPr>
          <w:i/>
        </w:rPr>
        <w:t>ая</w:t>
      </w:r>
      <w:r w:rsidRPr="00D83CEA">
        <w:rPr>
          <w:rFonts w:eastAsia="Times New Roman"/>
          <w:i/>
          <w:lang w:eastAsia="ru-RU"/>
        </w:rPr>
        <w:t xml:space="preserve"> палат</w:t>
      </w:r>
      <w:r w:rsidRPr="00D83CEA">
        <w:rPr>
          <w:i/>
        </w:rPr>
        <w:t>а отмечает,</w:t>
      </w:r>
      <w:r>
        <w:rPr>
          <w:i/>
        </w:rPr>
        <w:t xml:space="preserve"> что </w:t>
      </w:r>
      <w:r w:rsidRPr="000C21EA">
        <w:rPr>
          <w:rFonts w:eastAsia="Times New Roman"/>
          <w:i/>
          <w:lang w:eastAsia="ru-RU"/>
        </w:rPr>
        <w:t xml:space="preserve">, </w:t>
      </w:r>
      <w:r w:rsidRPr="000C21EA">
        <w:rPr>
          <w:i/>
        </w:rPr>
        <w:t xml:space="preserve">Финансовым управлением </w:t>
      </w:r>
      <w:r w:rsidRPr="000C21EA">
        <w:rPr>
          <w:rFonts w:eastAsia="Times New Roman"/>
          <w:i/>
          <w:lang w:eastAsia="ru-RU"/>
        </w:rPr>
        <w:t>в расчетах при прогнозировании доходов</w:t>
      </w:r>
      <w:r w:rsidRPr="000C21EA">
        <w:rPr>
          <w:i/>
        </w:rPr>
        <w:t xml:space="preserve">  учтены завышенные</w:t>
      </w:r>
      <w:r w:rsidRPr="000C21EA">
        <w:rPr>
          <w:rFonts w:eastAsia="Times New Roman"/>
          <w:i/>
          <w:lang w:eastAsia="ru-RU"/>
        </w:rPr>
        <w:t xml:space="preserve"> на 1868 тыс.руб.</w:t>
      </w:r>
      <w:r w:rsidRPr="000C21EA">
        <w:rPr>
          <w:i/>
        </w:rPr>
        <w:t xml:space="preserve"> размеры недоимки</w:t>
      </w:r>
      <w:r w:rsidRPr="000C21EA">
        <w:t>.</w:t>
      </w:r>
      <w:r w:rsidRPr="000C21EA">
        <w:rPr>
          <w:rFonts w:eastAsia="Times New Roman"/>
          <w:lang w:eastAsia="ru-RU"/>
        </w:rPr>
        <w:t xml:space="preserve"> </w:t>
      </w:r>
    </w:p>
    <w:p w:rsidR="00D074E5" w:rsidRPr="000C21EA" w:rsidRDefault="00D074E5" w:rsidP="00B45563">
      <w:pPr>
        <w:spacing w:after="0" w:line="240" w:lineRule="auto"/>
        <w:ind w:firstLine="708"/>
        <w:rPr>
          <w:rFonts w:eastAsia="Times New Roman"/>
          <w:lang w:eastAsia="ru-RU"/>
        </w:rPr>
      </w:pPr>
      <w:r w:rsidRPr="000C21EA">
        <w:rPr>
          <w:rFonts w:eastAsia="Times New Roman"/>
          <w:i/>
          <w:lang w:eastAsia="ru-RU"/>
        </w:rPr>
        <w:t xml:space="preserve">Согласно информации Межрайонной ИФНС России №7 по Приморскому краю, сумма недоимки по состоянию на 01.10.2014 составляет 1556 тыс.руб. </w:t>
      </w:r>
    </w:p>
    <w:p w:rsidR="00D074E5" w:rsidRPr="000C21EA" w:rsidRDefault="00D074E5" w:rsidP="00D074E5"/>
    <w:p w:rsidR="00D074E5" w:rsidRPr="000C21EA" w:rsidRDefault="00D074E5" w:rsidP="00B45563">
      <w:pPr>
        <w:spacing w:after="0" w:line="240" w:lineRule="auto"/>
        <w:rPr>
          <w:b/>
        </w:rPr>
      </w:pPr>
      <w:r w:rsidRPr="000C21EA">
        <w:rPr>
          <w:b/>
        </w:rPr>
        <w:t xml:space="preserve">                          Земельный налог.</w:t>
      </w:r>
    </w:p>
    <w:p w:rsidR="00D074E5" w:rsidRPr="000C21EA" w:rsidRDefault="00D074E5" w:rsidP="00B45563">
      <w:pPr>
        <w:spacing w:after="0" w:line="240" w:lineRule="auto"/>
        <w:rPr>
          <w:b/>
        </w:rPr>
      </w:pPr>
    </w:p>
    <w:p w:rsidR="00D074E5" w:rsidRPr="000C21EA" w:rsidRDefault="00D074E5" w:rsidP="00B45563">
      <w:pPr>
        <w:spacing w:after="0" w:line="240" w:lineRule="auto"/>
        <w:ind w:firstLine="708"/>
      </w:pPr>
      <w:r w:rsidRPr="000C21EA">
        <w:t xml:space="preserve">Земельный налог в бюджеты городских округов зачисляется по нормативу 100 %. </w:t>
      </w:r>
    </w:p>
    <w:p w:rsidR="00D074E5" w:rsidRPr="000C21EA" w:rsidRDefault="00D074E5" w:rsidP="00B45563">
      <w:pPr>
        <w:spacing w:after="0" w:line="240" w:lineRule="auto"/>
        <w:ind w:firstLine="708"/>
        <w:rPr>
          <w:rFonts w:eastAsia="Times New Roman"/>
          <w:lang w:eastAsia="ru-RU"/>
        </w:rPr>
      </w:pPr>
      <w:r w:rsidRPr="000C21EA">
        <w:t xml:space="preserve"> </w:t>
      </w:r>
      <w:r w:rsidRPr="000C21EA">
        <w:rPr>
          <w:rFonts w:eastAsia="Times New Roman"/>
          <w:lang w:eastAsia="ru-RU"/>
        </w:rPr>
        <w:t xml:space="preserve">Расчет поступлений земельного налога произведен исходя из налоговой базы, представленной в отчете Межрайонной ИФНС России № 7 по Приморскому краю (форма № 5-МН), с учетом темпа роста  налоговой базы в 2014- 2017 годах  - 101%, собираемости налога по юридическим лицам 92,945%, по физическим лицам 82,864%  и взыскания 20 % недоимки (01.09.2014 недоимка составила 2262 тыс. руб.). При прогнозировании доходов учитывались дополнительные доходы  в связи с оптимизацией ставок по земельному налогу в соответствии с решением Думы ЛГО от 23.09.2014 №213-НПА ( на 2015 год в сумме 3592 тыс.руб.). </w:t>
      </w:r>
    </w:p>
    <w:p w:rsidR="00D074E5" w:rsidRPr="000C21EA" w:rsidRDefault="00D074E5" w:rsidP="00B45563">
      <w:pPr>
        <w:spacing w:after="0" w:line="240" w:lineRule="auto"/>
        <w:ind w:firstLine="708"/>
        <w:rPr>
          <w:rFonts w:eastAsia="Times New Roman"/>
          <w:lang w:eastAsia="ru-RU"/>
        </w:rPr>
      </w:pPr>
      <w:r w:rsidRPr="000C21EA">
        <w:rPr>
          <w:rFonts w:eastAsia="Times New Roman"/>
          <w:lang w:eastAsia="ru-RU"/>
        </w:rPr>
        <w:t>В 2015 году поступление земельного налога в бюджет городского округа прогнозируется в сумме 18956 тыс. руб., что больше утвержденных назначений  2014 года на 3611 тыс. рублей или на 23,5 % и ожидаемых поступлений на 4510 тыс.руб. или на 31,2%.</w:t>
      </w:r>
    </w:p>
    <w:p w:rsidR="00D074E5" w:rsidRPr="000C21EA" w:rsidRDefault="00D074E5" w:rsidP="00B45563">
      <w:pPr>
        <w:spacing w:after="0" w:line="240" w:lineRule="auto"/>
        <w:ind w:firstLine="708"/>
        <w:rPr>
          <w:rFonts w:eastAsia="Times New Roman"/>
          <w:lang w:eastAsia="ru-RU"/>
        </w:rPr>
      </w:pPr>
      <w:r w:rsidRPr="000C21EA">
        <w:rPr>
          <w:rFonts w:eastAsia="Times New Roman"/>
          <w:lang w:eastAsia="ru-RU"/>
        </w:rPr>
        <w:t>В 2016 году планируется поступление земельного налога в сумме 19003 тыс. руб., что больше прогноза 2015 года на 47 тыс. руб. или на 0,2 %, в 2017 году –19188 тыс. руб., что больше плана 2016 года на 185 тыс. руб. или 1 %.</w:t>
      </w:r>
    </w:p>
    <w:p w:rsidR="00D074E5" w:rsidRPr="000C21EA" w:rsidRDefault="00D074E5" w:rsidP="00B45563">
      <w:pPr>
        <w:spacing w:after="0" w:line="240" w:lineRule="auto"/>
        <w:ind w:firstLine="708"/>
        <w:rPr>
          <w:rFonts w:eastAsia="Times New Roman"/>
          <w:lang w:eastAsia="ru-RU"/>
        </w:rPr>
      </w:pPr>
      <w:r w:rsidRPr="00D83CEA">
        <w:rPr>
          <w:rFonts w:eastAsia="Times New Roman"/>
          <w:i/>
          <w:lang w:eastAsia="ru-RU"/>
        </w:rPr>
        <w:t>Контрольно-счетн</w:t>
      </w:r>
      <w:r w:rsidRPr="00D83CEA">
        <w:rPr>
          <w:i/>
        </w:rPr>
        <w:t>ая</w:t>
      </w:r>
      <w:r w:rsidRPr="00D83CEA">
        <w:rPr>
          <w:rFonts w:eastAsia="Times New Roman"/>
          <w:i/>
          <w:lang w:eastAsia="ru-RU"/>
        </w:rPr>
        <w:t xml:space="preserve"> палат</w:t>
      </w:r>
      <w:r w:rsidRPr="00D83CEA">
        <w:rPr>
          <w:i/>
        </w:rPr>
        <w:t>а отмечает,</w:t>
      </w:r>
      <w:r>
        <w:rPr>
          <w:i/>
        </w:rPr>
        <w:t xml:space="preserve"> что  </w:t>
      </w:r>
      <w:r w:rsidRPr="000C21EA">
        <w:rPr>
          <w:i/>
        </w:rPr>
        <w:t xml:space="preserve">Финансовым управлением </w:t>
      </w:r>
      <w:r w:rsidRPr="000C21EA">
        <w:rPr>
          <w:rFonts w:eastAsia="Times New Roman"/>
          <w:i/>
          <w:lang w:eastAsia="ru-RU"/>
        </w:rPr>
        <w:t>в расчетах при прогнозировании доходов</w:t>
      </w:r>
      <w:r w:rsidRPr="000C21EA">
        <w:rPr>
          <w:i/>
        </w:rPr>
        <w:t xml:space="preserve"> не  учтено снижение размера недоимки </w:t>
      </w:r>
      <w:r w:rsidRPr="000C21EA">
        <w:rPr>
          <w:rFonts w:eastAsia="Times New Roman"/>
          <w:i/>
          <w:lang w:eastAsia="ru-RU"/>
        </w:rPr>
        <w:t>на 988 тыс.руб</w:t>
      </w:r>
      <w:r w:rsidRPr="000C21EA">
        <w:rPr>
          <w:rFonts w:eastAsia="Times New Roman"/>
          <w:lang w:eastAsia="ru-RU"/>
        </w:rPr>
        <w:t xml:space="preserve">. </w:t>
      </w:r>
      <w:r>
        <w:rPr>
          <w:i/>
        </w:rPr>
        <w:t xml:space="preserve"> </w:t>
      </w:r>
      <w:r w:rsidRPr="000C21EA">
        <w:rPr>
          <w:rFonts w:eastAsia="Times New Roman"/>
          <w:i/>
          <w:lang w:eastAsia="ru-RU"/>
        </w:rPr>
        <w:t xml:space="preserve">Согласно информации Межрайонной ИФНС России №7 по Приморскому краю, сумма недоимки по состоянию на 01.10.2014 составляет 1346 тыс.руб., в том числе невозможная ко взысканию 72 тыс.руб. </w:t>
      </w:r>
    </w:p>
    <w:p w:rsidR="00D074E5" w:rsidRPr="000C21EA" w:rsidRDefault="00D074E5" w:rsidP="00B45563">
      <w:pPr>
        <w:spacing w:after="0" w:line="240" w:lineRule="auto"/>
        <w:jc w:val="both"/>
      </w:pPr>
    </w:p>
    <w:p w:rsidR="00D074E5" w:rsidRPr="000C21EA" w:rsidRDefault="00D074E5" w:rsidP="00B45563">
      <w:pPr>
        <w:spacing w:after="0" w:line="240" w:lineRule="auto"/>
        <w:jc w:val="center"/>
        <w:rPr>
          <w:b/>
        </w:rPr>
      </w:pPr>
      <w:r w:rsidRPr="000C21EA">
        <w:rPr>
          <w:b/>
        </w:rPr>
        <w:t>Государственная пошлина</w:t>
      </w:r>
    </w:p>
    <w:p w:rsidR="00D074E5" w:rsidRPr="000C21EA" w:rsidRDefault="00D074E5" w:rsidP="00B45563">
      <w:pPr>
        <w:spacing w:after="0" w:line="240" w:lineRule="auto"/>
        <w:ind w:firstLine="708"/>
        <w:jc w:val="both"/>
      </w:pPr>
      <w:r w:rsidRPr="000C21EA">
        <w:t>Государственная пошлина</w:t>
      </w:r>
      <w:r w:rsidRPr="000C21EA">
        <w:rPr>
          <w:b/>
        </w:rPr>
        <w:t xml:space="preserve"> </w:t>
      </w:r>
      <w:r w:rsidRPr="000C21EA">
        <w:t xml:space="preserve">в бюджет ЛГО зачисляется по нормативу 100 %. </w:t>
      </w:r>
    </w:p>
    <w:p w:rsidR="00D074E5" w:rsidRPr="000C21EA" w:rsidRDefault="00D074E5" w:rsidP="00B45563">
      <w:pPr>
        <w:spacing w:after="0" w:line="240" w:lineRule="auto"/>
        <w:jc w:val="both"/>
      </w:pPr>
      <w:r w:rsidRPr="000C21EA">
        <w:t xml:space="preserve">Прогнозируемое поступление государственной пошлины на 2015 год составит в сумме 3292 тыс.руб., что на 905 тыс.руб. или на 38 % выше утвержденного плана на 2014 год. </w:t>
      </w:r>
    </w:p>
    <w:p w:rsidR="00D074E5" w:rsidRPr="000C21EA" w:rsidRDefault="00D074E5" w:rsidP="00B45563">
      <w:pPr>
        <w:spacing w:after="0" w:line="240" w:lineRule="auto"/>
        <w:ind w:firstLine="708"/>
        <w:jc w:val="both"/>
      </w:pPr>
      <w:r w:rsidRPr="000C21EA">
        <w:t>Прогноз поступлений доходов в бюджет ЛГО в 2016-2017 годах остается на уровне 2015 года в сумме 3292 тыс.руб.</w:t>
      </w:r>
    </w:p>
    <w:p w:rsidR="00D074E5" w:rsidRPr="000C21EA" w:rsidRDefault="00D074E5" w:rsidP="00B45563">
      <w:pPr>
        <w:spacing w:after="0" w:line="240" w:lineRule="auto"/>
        <w:ind w:firstLine="720"/>
        <w:jc w:val="center"/>
        <w:rPr>
          <w:b/>
        </w:rPr>
      </w:pPr>
    </w:p>
    <w:p w:rsidR="00D074E5" w:rsidRPr="000C21EA" w:rsidRDefault="00D074E5" w:rsidP="00D074E5">
      <w:pPr>
        <w:spacing w:after="240"/>
        <w:ind w:firstLine="720"/>
        <w:jc w:val="center"/>
      </w:pPr>
      <w:r w:rsidRPr="000C21EA">
        <w:rPr>
          <w:b/>
        </w:rPr>
        <w:t>Неналоговые доходы бюджета</w:t>
      </w:r>
    </w:p>
    <w:p w:rsidR="00D074E5" w:rsidRPr="000C21EA" w:rsidRDefault="00D074E5" w:rsidP="00B45563">
      <w:pPr>
        <w:spacing w:after="0" w:line="240" w:lineRule="auto"/>
        <w:ind w:firstLine="709"/>
        <w:rPr>
          <w:rFonts w:eastAsia="Times New Roman"/>
          <w:lang w:eastAsia="ru-RU"/>
        </w:rPr>
      </w:pPr>
      <w:r w:rsidRPr="000C21EA">
        <w:rPr>
          <w:rFonts w:eastAsia="Times New Roman"/>
          <w:lang w:eastAsia="ru-RU"/>
        </w:rPr>
        <w:t>Доля неналоговых доходов в общей сумме поступлений доходов в бюджет округа в 2015 году составит 5,8% (в сумме уточненных назначений 2014 года – 6,5 %). Поступления планируются в сумме 45740 тыс. руб. К уточненным назначениям 2014 года неналоговые доходы уменьшатся на 5175 тыс. руб. или на 10,2 %.</w:t>
      </w:r>
    </w:p>
    <w:p w:rsidR="00D074E5" w:rsidRPr="000C21EA" w:rsidRDefault="00D074E5" w:rsidP="00B45563">
      <w:pPr>
        <w:spacing w:after="0" w:line="240" w:lineRule="auto"/>
        <w:ind w:firstLine="709"/>
        <w:rPr>
          <w:rFonts w:eastAsia="Times New Roman"/>
          <w:lang w:eastAsia="ru-RU"/>
        </w:rPr>
      </w:pPr>
      <w:r w:rsidRPr="000C21EA">
        <w:rPr>
          <w:rFonts w:eastAsia="Times New Roman"/>
          <w:lang w:eastAsia="ru-RU"/>
        </w:rPr>
        <w:t>В 2016 году поступления планируются в сумме 40180 тыс. руб. (снижение  к предыдущему году 12,2 %), в 2016 году – 40024 тыс. руб. (снижение  0,4 %).</w:t>
      </w:r>
    </w:p>
    <w:p w:rsidR="00B45563" w:rsidRDefault="00B45563" w:rsidP="00B45563">
      <w:pPr>
        <w:spacing w:after="0" w:line="240" w:lineRule="auto"/>
        <w:ind w:firstLine="720"/>
        <w:jc w:val="both"/>
        <w:rPr>
          <w:b/>
        </w:rPr>
      </w:pPr>
    </w:p>
    <w:p w:rsidR="00D074E5" w:rsidRPr="000C21EA" w:rsidRDefault="00D074E5" w:rsidP="00B45563">
      <w:pPr>
        <w:spacing w:after="0" w:line="240" w:lineRule="auto"/>
        <w:ind w:firstLine="720"/>
        <w:jc w:val="both"/>
        <w:rPr>
          <w:b/>
        </w:rPr>
      </w:pPr>
      <w:r w:rsidRPr="000C21EA">
        <w:rPr>
          <w:b/>
        </w:rPr>
        <w:t xml:space="preserve">Доходы от использования имущества, находящегося в муниципальной собственности </w:t>
      </w:r>
    </w:p>
    <w:p w:rsidR="00D074E5" w:rsidRPr="000C21EA" w:rsidRDefault="00D074E5" w:rsidP="00B45563">
      <w:pPr>
        <w:spacing w:after="0" w:line="240" w:lineRule="auto"/>
        <w:ind w:firstLine="708"/>
      </w:pPr>
      <w:r w:rsidRPr="000C21EA">
        <w:rPr>
          <w:rFonts w:eastAsia="Times New Roman"/>
          <w:lang w:eastAsia="ru-RU"/>
        </w:rPr>
        <w:lastRenderedPageBreak/>
        <w:t xml:space="preserve">Поступление доходов от использования муниципального имущества в 2015 году предусмотрено в проекте бюджета в размере 23870 тыс. руб., что составляет 113,1 % к уточненным назначениям на 2014 год. </w:t>
      </w:r>
    </w:p>
    <w:p w:rsidR="00D074E5" w:rsidRPr="000C21EA" w:rsidRDefault="00D074E5" w:rsidP="00B45563">
      <w:pPr>
        <w:spacing w:after="0" w:line="240" w:lineRule="auto"/>
        <w:ind w:firstLine="720"/>
        <w:jc w:val="both"/>
      </w:pPr>
      <w:r w:rsidRPr="000C21EA">
        <w:t>В составе доходов от использования муниципального имущества на 2015 год планируются:</w:t>
      </w:r>
    </w:p>
    <w:p w:rsidR="00D074E5" w:rsidRPr="000C21EA" w:rsidRDefault="00D074E5" w:rsidP="00B45563">
      <w:pPr>
        <w:spacing w:after="0" w:line="240" w:lineRule="auto"/>
        <w:ind w:firstLine="720"/>
        <w:jc w:val="both"/>
      </w:pPr>
      <w:r w:rsidRPr="000C21EA">
        <w:rPr>
          <w:b/>
        </w:rPr>
        <w:t xml:space="preserve">1) доходы от арендной платы за земельные участки </w:t>
      </w:r>
      <w:r w:rsidRPr="000C21EA">
        <w:t>в сумме</w:t>
      </w:r>
      <w:r w:rsidRPr="000C21EA">
        <w:rPr>
          <w:b/>
        </w:rPr>
        <w:t xml:space="preserve"> </w:t>
      </w:r>
      <w:r w:rsidRPr="000C21EA">
        <w:t>14358 тыс. руб., с ростом к утвержденным назначениям 2014 года на 13% и ожидаемому исполнению на 12,3 %.</w:t>
      </w:r>
    </w:p>
    <w:p w:rsidR="00D074E5" w:rsidRPr="000C21EA" w:rsidRDefault="00D074E5" w:rsidP="00B45563">
      <w:pPr>
        <w:suppressAutoHyphens/>
        <w:spacing w:after="0" w:line="240" w:lineRule="auto"/>
        <w:ind w:firstLine="708"/>
        <w:jc w:val="both"/>
        <w:rPr>
          <w:rFonts w:eastAsia="Times New Roman"/>
          <w:sz w:val="28"/>
          <w:lang w:eastAsia="ar-SA"/>
        </w:rPr>
      </w:pPr>
      <w:r w:rsidRPr="000C21EA">
        <w:t>Прогноз поступлений доходов в бюджет ЛГО в 2016-2017 годах остается на уровне 2015 года в сумме 14358 тыс.руб.</w:t>
      </w:r>
      <w:r w:rsidRPr="000C21EA">
        <w:rPr>
          <w:rFonts w:eastAsia="Times New Roman"/>
          <w:sz w:val="28"/>
          <w:lang w:eastAsia="ar-SA"/>
        </w:rPr>
        <w:t xml:space="preserve"> </w:t>
      </w:r>
    </w:p>
    <w:p w:rsidR="00D074E5" w:rsidRPr="000C21EA" w:rsidRDefault="00D074E5" w:rsidP="00B45563">
      <w:pPr>
        <w:suppressAutoHyphens/>
        <w:spacing w:after="0" w:line="240" w:lineRule="auto"/>
        <w:ind w:firstLine="708"/>
        <w:jc w:val="both"/>
        <w:rPr>
          <w:rFonts w:eastAsia="Times New Roman"/>
          <w:lang w:eastAsia="ar-SA"/>
        </w:rPr>
      </w:pPr>
      <w:r w:rsidRPr="000C21EA">
        <w:rPr>
          <w:rFonts w:eastAsia="Times New Roman"/>
          <w:lang w:eastAsia="ar-SA"/>
        </w:rPr>
        <w:t xml:space="preserve">Расчет произведен исходя суммы  начисления арендной платы за 2014 год, собираемости  в размере 82,569% (сложился за 2013 год) и суммы недоимки, реальной ко взысканию, по состоянию на 01.09.2014 в размере 190,8 тыс.руб. </w:t>
      </w:r>
    </w:p>
    <w:p w:rsidR="00D074E5" w:rsidRPr="000C21EA" w:rsidRDefault="00B45563" w:rsidP="00B45563">
      <w:pPr>
        <w:tabs>
          <w:tab w:val="left" w:pos="709"/>
        </w:tabs>
        <w:spacing w:after="0" w:line="240" w:lineRule="auto"/>
        <w:rPr>
          <w:rFonts w:eastAsia="Times New Roman"/>
          <w:i/>
          <w:lang w:eastAsia="ru-RU"/>
        </w:rPr>
      </w:pPr>
      <w:r>
        <w:rPr>
          <w:rFonts w:eastAsia="Times New Roman"/>
          <w:i/>
          <w:lang w:eastAsia="ru-RU"/>
        </w:rPr>
        <w:tab/>
      </w:r>
      <w:r w:rsidR="00D074E5" w:rsidRPr="00D83CEA">
        <w:rPr>
          <w:rFonts w:eastAsia="Times New Roman"/>
          <w:i/>
          <w:lang w:eastAsia="ru-RU"/>
        </w:rPr>
        <w:t>Контрольно-счетн</w:t>
      </w:r>
      <w:r w:rsidR="00D074E5" w:rsidRPr="00D83CEA">
        <w:rPr>
          <w:i/>
        </w:rPr>
        <w:t>ая</w:t>
      </w:r>
      <w:r w:rsidR="00D074E5" w:rsidRPr="00D83CEA">
        <w:rPr>
          <w:rFonts w:eastAsia="Times New Roman"/>
          <w:i/>
          <w:lang w:eastAsia="ru-RU"/>
        </w:rPr>
        <w:t xml:space="preserve"> палат</w:t>
      </w:r>
      <w:r w:rsidR="00D074E5" w:rsidRPr="00D83CEA">
        <w:rPr>
          <w:i/>
        </w:rPr>
        <w:t>а отмечает,</w:t>
      </w:r>
      <w:r w:rsidR="00D074E5">
        <w:rPr>
          <w:i/>
        </w:rPr>
        <w:t xml:space="preserve"> </w:t>
      </w:r>
      <w:r w:rsidR="00D074E5">
        <w:rPr>
          <w:rFonts w:eastAsia="Times New Roman"/>
          <w:i/>
          <w:lang w:eastAsia="ru-RU"/>
        </w:rPr>
        <w:t>что</w:t>
      </w:r>
      <w:r w:rsidR="00D074E5" w:rsidRPr="000C21EA">
        <w:rPr>
          <w:rFonts w:eastAsia="Times New Roman"/>
          <w:i/>
          <w:lang w:eastAsia="ru-RU"/>
        </w:rPr>
        <w:t xml:space="preserve"> примененный для расчета процент собираемости платы в бюджет (82,569%) в 2014 году значительно ниже  и  за 9 месяцев 2014 года составил 69% (поступило 6724,2 тыс.руб. / начислено 9744,6 тыс.руб.). В связи с чем,  есть риск неисполнения плановых назначений на 2014 год и, соответственно, не достижения прогнозной оценки в плановом периоде. По итогам  9 месяцев 2014 года в бюджет округа поступило  платежей  лишь 52,6% от планируемых на  2014 год. </w:t>
      </w:r>
    </w:p>
    <w:p w:rsidR="00D074E5" w:rsidRPr="000C21EA" w:rsidRDefault="00D074E5" w:rsidP="00B45563">
      <w:pPr>
        <w:spacing w:after="0" w:line="240" w:lineRule="auto"/>
        <w:ind w:firstLine="720"/>
        <w:jc w:val="both"/>
      </w:pPr>
      <w:r w:rsidRPr="000C21EA">
        <w:rPr>
          <w:b/>
        </w:rPr>
        <w:t xml:space="preserve">2) доходы от сдачи в аренду муниципального имущества </w:t>
      </w:r>
      <w:r w:rsidRPr="000C21EA">
        <w:t>.</w:t>
      </w:r>
    </w:p>
    <w:p w:rsidR="00D074E5" w:rsidRPr="000C21EA" w:rsidRDefault="00D074E5" w:rsidP="00B45563">
      <w:pPr>
        <w:spacing w:after="0" w:line="240" w:lineRule="auto"/>
        <w:ind w:firstLine="708"/>
        <w:jc w:val="both"/>
      </w:pPr>
      <w:r w:rsidRPr="000C21EA">
        <w:rPr>
          <w:rFonts w:eastAsia="Times New Roman"/>
          <w:lang w:eastAsia="ru-RU"/>
        </w:rPr>
        <w:t xml:space="preserve">В проекте бюджета на 2015 год доходы от сдачи в аренду имущества планируются в сумме </w:t>
      </w:r>
      <w:r w:rsidRPr="000C21EA">
        <w:t xml:space="preserve">7489 тыс.руб., что выше утвержденных на  2014 год поступлений на 371 тыс.руб. (на 5,2%).  </w:t>
      </w:r>
      <w:r w:rsidRPr="000C21EA">
        <w:rPr>
          <w:rFonts w:eastAsia="Times New Roman"/>
          <w:lang w:eastAsia="ru-RU"/>
        </w:rPr>
        <w:t xml:space="preserve">Прогнозируемый размер поступлений выше  уточненных плановых назначений 2014 года на 794 тыс. руб. или на 11,9 %.  </w:t>
      </w:r>
      <w:r w:rsidRPr="000C21EA">
        <w:t>План поступления доходов от сдачи в аренду нежилых помещений на 2016 год предусмотрен в размере 7277 тыс.руб., на 2017 год – в размере 7017 тыс.руб.</w:t>
      </w:r>
    </w:p>
    <w:p w:rsidR="00D074E5" w:rsidRPr="000C21EA" w:rsidRDefault="00D074E5" w:rsidP="00B45563">
      <w:pPr>
        <w:suppressAutoHyphens/>
        <w:spacing w:after="0" w:line="240" w:lineRule="auto"/>
        <w:ind w:firstLine="720"/>
        <w:jc w:val="both"/>
        <w:rPr>
          <w:rFonts w:eastAsia="Times New Roman"/>
          <w:lang w:eastAsia="ar-SA"/>
        </w:rPr>
      </w:pPr>
      <w:r w:rsidRPr="000C21EA">
        <w:rPr>
          <w:rFonts w:eastAsia="Times New Roman"/>
          <w:lang w:eastAsia="ar-SA"/>
        </w:rPr>
        <w:t xml:space="preserve">Расчет прогноза поступлений доходов от сдачи в аренду муниципального имущества на 2015 год произведен, исходя из следующих данных на 01.09.2014: </w:t>
      </w:r>
    </w:p>
    <w:p w:rsidR="00D074E5" w:rsidRPr="000C21EA" w:rsidRDefault="00D074E5" w:rsidP="00B45563">
      <w:pPr>
        <w:suppressAutoHyphens/>
        <w:spacing w:after="0" w:line="240" w:lineRule="auto"/>
        <w:ind w:firstLine="708"/>
        <w:jc w:val="both"/>
        <w:rPr>
          <w:rFonts w:eastAsia="Times New Roman"/>
          <w:lang w:eastAsia="ar-SA"/>
        </w:rPr>
      </w:pPr>
      <w:r w:rsidRPr="000C21EA">
        <w:rPr>
          <w:rFonts w:eastAsia="Times New Roman"/>
          <w:lang w:eastAsia="ar-SA"/>
        </w:rPr>
        <w:t xml:space="preserve">заключено 38 договоров аренды с ежемесячной суммой арендной платы 730,37 тыс. руб., </w:t>
      </w:r>
    </w:p>
    <w:p w:rsidR="00D074E5" w:rsidRPr="000C21EA" w:rsidRDefault="00D074E5" w:rsidP="00B45563">
      <w:pPr>
        <w:suppressAutoHyphens/>
        <w:spacing w:after="0" w:line="240" w:lineRule="auto"/>
        <w:ind w:firstLine="708"/>
        <w:jc w:val="both"/>
        <w:rPr>
          <w:rFonts w:eastAsia="Times New Roman"/>
          <w:lang w:eastAsia="ar-SA"/>
        </w:rPr>
      </w:pPr>
      <w:r w:rsidRPr="000C21EA">
        <w:rPr>
          <w:rFonts w:eastAsia="Times New Roman"/>
          <w:lang w:eastAsia="ar-SA"/>
        </w:rPr>
        <w:t>выпадающие доходы в связи с проведением зачетов с ООО Коммунальная служба, КГУП Примтеплоэнерго – 863,52 тыс. рублей;</w:t>
      </w:r>
    </w:p>
    <w:p w:rsidR="00D074E5" w:rsidRPr="000C21EA" w:rsidRDefault="00D074E5" w:rsidP="00B45563">
      <w:pPr>
        <w:suppressAutoHyphens/>
        <w:spacing w:after="0" w:line="240" w:lineRule="auto"/>
        <w:ind w:firstLine="708"/>
        <w:jc w:val="both"/>
        <w:rPr>
          <w:rFonts w:eastAsia="Times New Roman"/>
          <w:lang w:eastAsia="ar-SA"/>
        </w:rPr>
      </w:pPr>
      <w:r w:rsidRPr="000C21EA">
        <w:rPr>
          <w:rFonts w:eastAsia="Times New Roman"/>
          <w:lang w:eastAsia="ar-SA"/>
        </w:rPr>
        <w:t>задолженность, возможная к взысканию – 1033,7 тыс. рублей;</w:t>
      </w:r>
    </w:p>
    <w:p w:rsidR="00D074E5" w:rsidRPr="000C21EA" w:rsidRDefault="00D074E5" w:rsidP="00B45563">
      <w:pPr>
        <w:suppressAutoHyphens/>
        <w:spacing w:after="0" w:line="240" w:lineRule="auto"/>
        <w:ind w:firstLine="708"/>
        <w:jc w:val="both"/>
        <w:rPr>
          <w:rFonts w:eastAsia="Times New Roman"/>
          <w:lang w:eastAsia="ar-SA"/>
        </w:rPr>
      </w:pPr>
      <w:r w:rsidRPr="000C21EA">
        <w:rPr>
          <w:rFonts w:eastAsia="Times New Roman"/>
          <w:lang w:eastAsia="ar-SA"/>
        </w:rPr>
        <w:t>2 договора, планируемые к выбытию в 2014 году, 2 договора, планируемые к выбытию в 2015 году, в связи с приватизацией имущества - сумма недополученных доходов составит 294 тыс. руб.;</w:t>
      </w:r>
    </w:p>
    <w:p w:rsidR="00D074E5" w:rsidRPr="000C21EA" w:rsidRDefault="00D074E5" w:rsidP="00B45563">
      <w:pPr>
        <w:suppressAutoHyphens/>
        <w:spacing w:after="0" w:line="240" w:lineRule="auto"/>
        <w:ind w:firstLine="708"/>
        <w:jc w:val="both"/>
        <w:rPr>
          <w:rFonts w:eastAsia="Times New Roman"/>
          <w:lang w:eastAsia="ar-SA"/>
        </w:rPr>
      </w:pPr>
      <w:r w:rsidRPr="000C21EA">
        <w:rPr>
          <w:rFonts w:eastAsia="Times New Roman"/>
          <w:lang w:eastAsia="ar-SA"/>
        </w:rPr>
        <w:t xml:space="preserve">собираемость арендной платы  - 86,798% .  </w:t>
      </w:r>
    </w:p>
    <w:p w:rsidR="00D074E5" w:rsidRPr="000C21EA" w:rsidRDefault="00D074E5" w:rsidP="00B45563">
      <w:pPr>
        <w:spacing w:after="0" w:line="240" w:lineRule="auto"/>
        <w:rPr>
          <w:rFonts w:eastAsia="Times New Roman"/>
          <w:lang w:eastAsia="ru-RU"/>
        </w:rPr>
      </w:pPr>
    </w:p>
    <w:p w:rsidR="00D074E5" w:rsidRPr="000C21EA" w:rsidRDefault="00D074E5" w:rsidP="00B45563">
      <w:pPr>
        <w:spacing w:after="0" w:line="240" w:lineRule="auto"/>
        <w:ind w:firstLine="708"/>
        <w:rPr>
          <w:rFonts w:eastAsia="Times New Roman"/>
          <w:i/>
          <w:lang w:eastAsia="ru-RU"/>
        </w:rPr>
      </w:pPr>
      <w:r w:rsidRPr="000C21EA">
        <w:rPr>
          <w:rFonts w:eastAsia="Times New Roman"/>
          <w:i/>
          <w:lang w:eastAsia="ru-RU"/>
        </w:rPr>
        <w:t xml:space="preserve">Контрольно-счетная палата отмечает, что за период 2012-2013 гг. прослеживается не достижение плановых показателей по  доходам от сдачи в аренду имущества: в 2012 г. – выполнение плана 87,5% (получено доходов – 6585 тыс.руб.) , 2013г. -92% (получено доходов – 6408 тыс.руб.). За 9 месяцев 2014 года – выполнение 53,3%  (3796,8 тыс.руб.) от годового плана (7118 тыс.руб.).  </w:t>
      </w:r>
    </w:p>
    <w:p w:rsidR="00D074E5" w:rsidRPr="000C21EA" w:rsidRDefault="00D074E5" w:rsidP="00B45563">
      <w:pPr>
        <w:spacing w:after="0" w:line="240" w:lineRule="auto"/>
        <w:rPr>
          <w:rFonts w:eastAsia="Times New Roman"/>
          <w:i/>
          <w:lang w:eastAsia="ru-RU"/>
        </w:rPr>
      </w:pPr>
      <w:r w:rsidRPr="000C21EA">
        <w:rPr>
          <w:rFonts w:eastAsia="Times New Roman"/>
          <w:i/>
          <w:lang w:eastAsia="ru-RU"/>
        </w:rPr>
        <w:t xml:space="preserve">  </w:t>
      </w:r>
      <w:r w:rsidR="00B45563">
        <w:rPr>
          <w:rFonts w:eastAsia="Times New Roman"/>
          <w:i/>
          <w:lang w:eastAsia="ru-RU"/>
        </w:rPr>
        <w:tab/>
      </w:r>
      <w:r w:rsidRPr="000C21EA">
        <w:rPr>
          <w:rFonts w:eastAsia="Times New Roman"/>
          <w:i/>
          <w:lang w:eastAsia="ar-SA"/>
        </w:rPr>
        <w:t>В 2015 году прогнозируются выпадающие доходы от проведения зачета с ООО Коммунальная служба, КГУП Примтеплоэнерго  в сумме 863,52 тыс.руб., что составляет    11%  от начисленной годовой суммы  арендной платы (8470,72 тыс.руб.), в то время фактически этот показатель выше:  в 2013 году -  составлял 15%, за 2014 год ожидается так же в размере 15% .</w:t>
      </w:r>
    </w:p>
    <w:p w:rsidR="00D074E5" w:rsidRPr="000C21EA" w:rsidRDefault="00D074E5" w:rsidP="00B45563">
      <w:pPr>
        <w:spacing w:after="0" w:line="240" w:lineRule="auto"/>
        <w:ind w:firstLine="708"/>
        <w:jc w:val="both"/>
      </w:pPr>
    </w:p>
    <w:p w:rsidR="00D074E5" w:rsidRPr="000C21EA" w:rsidRDefault="00D074E5" w:rsidP="00B45563">
      <w:pPr>
        <w:spacing w:after="0" w:line="240" w:lineRule="auto"/>
        <w:jc w:val="both"/>
      </w:pPr>
      <w:r w:rsidRPr="000C21EA">
        <w:rPr>
          <w:b/>
        </w:rPr>
        <w:t xml:space="preserve">3) доходы от перечисления части прибыли, остающейся после уплаты налогов и иных обязательных платежей, муниципальных унитарных предприятий </w:t>
      </w:r>
      <w:r w:rsidRPr="000C21EA">
        <w:t xml:space="preserve">в сумме 900  </w:t>
      </w:r>
      <w:r w:rsidRPr="000C21EA">
        <w:lastRenderedPageBreak/>
        <w:t>тыс. руб., с ростом к утвержденным на 2014 год назначениям на 119 тыс. руб. (или на 15%).</w:t>
      </w:r>
    </w:p>
    <w:p w:rsidR="00D074E5" w:rsidRPr="000C21EA" w:rsidRDefault="00D074E5" w:rsidP="00B45563">
      <w:pPr>
        <w:spacing w:after="0" w:line="240" w:lineRule="auto"/>
        <w:ind w:firstLine="540"/>
        <w:jc w:val="both"/>
      </w:pPr>
      <w:r w:rsidRPr="000C21EA">
        <w:t>Прогноз поступлений доходов в бюджет ЛГО в 2016-2017 годах остается на уровне 2015 года в сумме 900 тыс.руб.</w:t>
      </w:r>
    </w:p>
    <w:p w:rsidR="00D074E5" w:rsidRPr="000C21EA" w:rsidRDefault="00D074E5" w:rsidP="00B45563">
      <w:pPr>
        <w:autoSpaceDE w:val="0"/>
        <w:autoSpaceDN w:val="0"/>
        <w:adjustRightInd w:val="0"/>
        <w:spacing w:after="0" w:line="240" w:lineRule="auto"/>
        <w:ind w:firstLine="540"/>
        <w:jc w:val="both"/>
      </w:pPr>
    </w:p>
    <w:p w:rsidR="00D074E5" w:rsidRPr="000C21EA" w:rsidRDefault="00D074E5" w:rsidP="00B45563">
      <w:pPr>
        <w:autoSpaceDE w:val="0"/>
        <w:autoSpaceDN w:val="0"/>
        <w:adjustRightInd w:val="0"/>
        <w:spacing w:after="0" w:line="240" w:lineRule="auto"/>
        <w:ind w:firstLine="540"/>
        <w:jc w:val="both"/>
        <w:rPr>
          <w:i/>
        </w:rPr>
      </w:pPr>
      <w:r w:rsidRPr="000C21EA">
        <w:rPr>
          <w:i/>
        </w:rPr>
        <w:t xml:space="preserve">В ходе контрольного мероприятия, проведенного Контрольно-счетной палатой, установлено, что  в 2014 году МУПТ «Гастроном» </w:t>
      </w:r>
      <w:r w:rsidRPr="000C21EA">
        <w:rPr>
          <w:bCs/>
          <w:i/>
          <w:lang w:eastAsia="ru-RU"/>
        </w:rPr>
        <w:t xml:space="preserve">  </w:t>
      </w:r>
      <w:r w:rsidRPr="000C21EA">
        <w:rPr>
          <w:i/>
        </w:rPr>
        <w:t xml:space="preserve">прибыль в бюджет ЛГО  перечислялась  с нормативом отчислений 100%, а не 40% как установлено Положением  «О порядке уплаты в бюджет ЛГО муниципальными унитарными предприятиями  части прибыли, остающейся после уплаты налогов  и иных обязательных платежей». </w:t>
      </w:r>
    </w:p>
    <w:p w:rsidR="00D074E5" w:rsidRPr="000C21EA" w:rsidRDefault="00D074E5" w:rsidP="00821B64">
      <w:pPr>
        <w:spacing w:after="0" w:line="240" w:lineRule="auto"/>
        <w:ind w:firstLine="540"/>
        <w:jc w:val="both"/>
        <w:rPr>
          <w:bCs/>
          <w:i/>
          <w:lang w:eastAsia="ru-RU"/>
        </w:rPr>
      </w:pPr>
      <w:r w:rsidRPr="000C21EA">
        <w:rPr>
          <w:i/>
        </w:rPr>
        <w:t>Поскольку основная доля перечисления прибыли приходится на МУПТ «Гастроном», а изменения в указанное Положение не внесены (в части увеличения норматива отчислений)</w:t>
      </w:r>
      <w:r w:rsidR="002F1E02">
        <w:rPr>
          <w:i/>
        </w:rPr>
        <w:t>,</w:t>
      </w:r>
      <w:r w:rsidRPr="000C21EA">
        <w:rPr>
          <w:bCs/>
          <w:i/>
          <w:lang w:eastAsia="ru-RU"/>
        </w:rPr>
        <w:t xml:space="preserve"> </w:t>
      </w:r>
      <w:r w:rsidRPr="000C21EA">
        <w:rPr>
          <w:rFonts w:eastAsia="Times New Roman"/>
          <w:i/>
          <w:lang w:eastAsia="ru-RU"/>
        </w:rPr>
        <w:t xml:space="preserve">Контрольно-счетная палата </w:t>
      </w:r>
      <w:r w:rsidRPr="000C21EA">
        <w:rPr>
          <w:bCs/>
          <w:i/>
          <w:lang w:eastAsia="ru-RU"/>
        </w:rPr>
        <w:t xml:space="preserve"> считает, что существует  </w:t>
      </w:r>
      <w:r w:rsidRPr="000C21EA">
        <w:rPr>
          <w:rFonts w:eastAsia="Times New Roman"/>
          <w:i/>
          <w:lang w:eastAsia="ru-RU"/>
        </w:rPr>
        <w:t>риск</w:t>
      </w:r>
      <w:r w:rsidRPr="000C21EA">
        <w:rPr>
          <w:rFonts w:eastAsia="Times New Roman"/>
          <w:lang w:eastAsia="ru-RU"/>
        </w:rPr>
        <w:t xml:space="preserve"> </w:t>
      </w:r>
      <w:r w:rsidRPr="000C21EA">
        <w:rPr>
          <w:rFonts w:eastAsia="Times New Roman"/>
          <w:i/>
          <w:lang w:eastAsia="ru-RU"/>
        </w:rPr>
        <w:t>не достижения  прогнозируемых показателей.</w:t>
      </w:r>
    </w:p>
    <w:p w:rsidR="00D074E5" w:rsidRPr="000C21EA" w:rsidRDefault="00D074E5" w:rsidP="002B1FDC">
      <w:pPr>
        <w:jc w:val="both"/>
      </w:pPr>
      <w:r w:rsidRPr="000C21EA">
        <w:rPr>
          <w:bCs/>
          <w:i/>
          <w:lang w:eastAsia="ru-RU"/>
        </w:rPr>
        <w:t xml:space="preserve"> </w:t>
      </w:r>
      <w:r w:rsidRPr="000C21EA">
        <w:rPr>
          <w:b/>
        </w:rPr>
        <w:t xml:space="preserve">4) прочие доходы от использования имущества, находящегося в муниципальной собственности (плата за наем жилых помещений) - </w:t>
      </w:r>
      <w:r w:rsidRPr="000C21EA">
        <w:t xml:space="preserve">в сумме 499 тыс.руб., что меньше ожидаемых в 2013 году поступлений на 203 тыс.руб. (на 29 %) и меньше утвержденного на 2013 год плана на 232 тыс.руб. или на 32 %. </w:t>
      </w:r>
    </w:p>
    <w:p w:rsidR="00D074E5" w:rsidRPr="000C21EA" w:rsidRDefault="00D074E5" w:rsidP="00B45563">
      <w:pPr>
        <w:spacing w:after="0" w:line="240" w:lineRule="auto"/>
        <w:ind w:firstLine="720"/>
        <w:jc w:val="both"/>
      </w:pPr>
      <w:r w:rsidRPr="000C21EA">
        <w:t xml:space="preserve">Прогноз поступления доходов за наем жилых помещений в бюджет ЛГО на 2015 год  составит в размере 474 тыс.руб. и 2016 год составит 450 тыс.руб. </w:t>
      </w:r>
    </w:p>
    <w:p w:rsidR="00D074E5" w:rsidRPr="000C21EA" w:rsidRDefault="00D074E5" w:rsidP="00D074E5">
      <w:pPr>
        <w:ind w:firstLine="708"/>
        <w:jc w:val="both"/>
        <w:rPr>
          <w:b/>
        </w:rPr>
      </w:pPr>
    </w:p>
    <w:p w:rsidR="00D074E5" w:rsidRPr="000C21EA" w:rsidRDefault="00D074E5" w:rsidP="00D074E5">
      <w:pPr>
        <w:ind w:firstLine="708"/>
        <w:jc w:val="both"/>
      </w:pPr>
      <w:r w:rsidRPr="000C21EA">
        <w:rPr>
          <w:b/>
        </w:rPr>
        <w:t>Доходы от продажи материальных и нематериальных активов</w:t>
      </w:r>
      <w:r w:rsidRPr="000C21EA">
        <w:t xml:space="preserve"> </w:t>
      </w:r>
    </w:p>
    <w:p w:rsidR="00D074E5" w:rsidRPr="000C21EA" w:rsidRDefault="00D074E5" w:rsidP="00B45563">
      <w:pPr>
        <w:spacing w:after="0" w:line="240" w:lineRule="auto"/>
        <w:ind w:firstLine="708"/>
        <w:rPr>
          <w:rFonts w:eastAsia="Times New Roman"/>
          <w:lang w:eastAsia="ru-RU"/>
        </w:rPr>
      </w:pPr>
      <w:r w:rsidRPr="000C21EA">
        <w:rPr>
          <w:rFonts w:eastAsia="Times New Roman"/>
          <w:lang w:eastAsia="ru-RU"/>
        </w:rPr>
        <w:t>Доходы от продажи материальных и нематериальных активов в 2015 году в проекте бюджета запланированы в сумме 10964 тыс. руб., что на 7885 тыс. руб. ( на 42 %) меньше, чем в 2014 году. В данную сумму вошли доходы от реализации муниципального имущества в сумме 9000 тыс. руб.  и доходы от продажи земельных участков в сумме 1964 тыс. руб.</w:t>
      </w:r>
    </w:p>
    <w:p w:rsidR="00D074E5" w:rsidRPr="000C21EA" w:rsidRDefault="00D074E5" w:rsidP="00B45563">
      <w:pPr>
        <w:spacing w:after="0" w:line="240" w:lineRule="auto"/>
        <w:ind w:firstLine="708"/>
        <w:rPr>
          <w:rFonts w:eastAsia="Times New Roman"/>
          <w:lang w:eastAsia="ru-RU"/>
        </w:rPr>
      </w:pPr>
      <w:r w:rsidRPr="000C21EA">
        <w:rPr>
          <w:rFonts w:eastAsia="Times New Roman"/>
          <w:lang w:eastAsia="ru-RU"/>
        </w:rPr>
        <w:t xml:space="preserve">На плановый период прогнозируется  уменьшение </w:t>
      </w:r>
      <w:r w:rsidRPr="000C21EA">
        <w:rPr>
          <w:rFonts w:eastAsia="Times New Roman"/>
          <w:i/>
          <w:lang w:eastAsia="ru-RU"/>
        </w:rPr>
        <w:t>доходов от реализации муниципального имущества</w:t>
      </w:r>
      <w:r w:rsidRPr="000C21EA">
        <w:rPr>
          <w:rFonts w:eastAsia="Times New Roman"/>
          <w:b/>
          <w:i/>
          <w:lang w:eastAsia="ru-RU"/>
        </w:rPr>
        <w:t xml:space="preserve">  </w:t>
      </w:r>
      <w:r w:rsidRPr="000C21EA">
        <w:rPr>
          <w:rFonts w:eastAsia="Times New Roman"/>
          <w:lang w:eastAsia="ru-RU"/>
        </w:rPr>
        <w:t xml:space="preserve">до  3500 тыс. руб. в 2016 году и до 3450 тыс. руб. в 2017 году. Доходы от продажи земельных участков также будут уменьшаться: прогнозируется, что в 2016 году бюджет получит 1882 тыс. руб., в 2017 году – 1801 тыс. руб. </w:t>
      </w:r>
    </w:p>
    <w:p w:rsidR="00D074E5" w:rsidRPr="000C21EA" w:rsidRDefault="00D074E5" w:rsidP="00B45563">
      <w:pPr>
        <w:suppressAutoHyphens/>
        <w:spacing w:after="0" w:line="240" w:lineRule="auto"/>
        <w:ind w:firstLine="708"/>
        <w:jc w:val="both"/>
        <w:rPr>
          <w:rFonts w:eastAsia="Times New Roman"/>
          <w:lang w:eastAsia="ar-SA"/>
        </w:rPr>
      </w:pPr>
      <w:r w:rsidRPr="000C21EA">
        <w:rPr>
          <w:rFonts w:eastAsia="Times New Roman"/>
          <w:lang w:eastAsia="ar-SA"/>
        </w:rPr>
        <w:t>По прогнозу поступления планируются из расчета реализации в 2015 год  трех  муниципальных объектов,  в 2016 году – пяти объектов, в 2017 году  - четырех объектов, включенных в проект решения Думы « О прогнозном плане приватизации муниципального имущества на 2015-2017 годы».</w:t>
      </w:r>
    </w:p>
    <w:p w:rsidR="00D074E5" w:rsidRPr="000C21EA" w:rsidRDefault="00D074E5" w:rsidP="00B45563">
      <w:pPr>
        <w:pStyle w:val="a3"/>
        <w:spacing w:after="0" w:line="240" w:lineRule="auto"/>
        <w:ind w:left="0" w:firstLine="708"/>
        <w:jc w:val="both"/>
        <w:rPr>
          <w:i/>
        </w:rPr>
      </w:pPr>
      <w:r w:rsidRPr="000C21EA">
        <w:rPr>
          <w:i/>
        </w:rPr>
        <w:t xml:space="preserve">Доходы от продажи земельных участков </w:t>
      </w:r>
      <w:r w:rsidRPr="000C21EA">
        <w:t>планируются на 2015 год в размере</w:t>
      </w:r>
      <w:r w:rsidRPr="000C21EA">
        <w:rPr>
          <w:i/>
        </w:rPr>
        <w:t xml:space="preserve">  </w:t>
      </w:r>
      <w:r w:rsidRPr="000C21EA">
        <w:t>1964 тыс.руб</w:t>
      </w:r>
      <w:r w:rsidRPr="000C21EA">
        <w:rPr>
          <w:i/>
        </w:rPr>
        <w:t>.</w:t>
      </w:r>
      <w:r w:rsidRPr="000C21EA">
        <w:t xml:space="preserve"> , что меньше утвержденных на  2014 год бюджетных назначений на 2725 тыс.руб. или на 58%. </w:t>
      </w:r>
    </w:p>
    <w:p w:rsidR="00D074E5" w:rsidRDefault="00D074E5" w:rsidP="00B45563">
      <w:pPr>
        <w:spacing w:after="0" w:line="240" w:lineRule="auto"/>
        <w:ind w:firstLine="708"/>
        <w:jc w:val="both"/>
        <w:rPr>
          <w:rFonts w:eastAsia="Times New Roman"/>
          <w:lang w:eastAsia="ru-RU"/>
        </w:rPr>
      </w:pPr>
      <w:r w:rsidRPr="000C21EA">
        <w:rPr>
          <w:rFonts w:eastAsia="Times New Roman"/>
          <w:lang w:eastAsia="ru-RU"/>
        </w:rPr>
        <w:t xml:space="preserve">В связи с уменьшением  количества заявок на приобретение земельных участков в собственность, </w:t>
      </w:r>
      <w:r w:rsidRPr="000C21EA">
        <w:t>прогнозируется дальнейшее снижение  доходов также и в плановом периоде:  на 2016 год  доходы от продажи земли</w:t>
      </w:r>
      <w:r w:rsidRPr="000C21EA">
        <w:rPr>
          <w:i/>
        </w:rPr>
        <w:t xml:space="preserve"> </w:t>
      </w:r>
      <w:r w:rsidRPr="000C21EA">
        <w:t>планируются в сумме 1882 тыс.руб., на 2016 год в сумме 1801 руб.</w:t>
      </w:r>
      <w:r w:rsidRPr="000C21EA">
        <w:rPr>
          <w:rFonts w:eastAsia="Times New Roman"/>
          <w:lang w:eastAsia="ru-RU"/>
        </w:rPr>
        <w:t xml:space="preserve"> </w:t>
      </w:r>
    </w:p>
    <w:p w:rsidR="00B45563" w:rsidRPr="000C21EA" w:rsidRDefault="00B45563" w:rsidP="00B45563">
      <w:pPr>
        <w:spacing w:after="0" w:line="240" w:lineRule="auto"/>
        <w:ind w:firstLine="708"/>
        <w:jc w:val="both"/>
      </w:pPr>
    </w:p>
    <w:p w:rsidR="00D074E5" w:rsidRPr="000C21EA" w:rsidRDefault="00D074E5" w:rsidP="00B45563">
      <w:pPr>
        <w:spacing w:after="0" w:line="240" w:lineRule="auto"/>
        <w:ind w:firstLine="708"/>
        <w:rPr>
          <w:rFonts w:eastAsia="Times New Roman"/>
          <w:lang w:eastAsia="ru-RU"/>
        </w:rPr>
      </w:pPr>
      <w:r w:rsidRPr="000C21EA">
        <w:rPr>
          <w:rFonts w:eastAsia="Times New Roman"/>
          <w:b/>
          <w:bCs/>
          <w:lang w:eastAsia="ru-RU"/>
        </w:rPr>
        <w:t>Платежи при пользовании природными ресурсами</w:t>
      </w:r>
    </w:p>
    <w:p w:rsidR="00D074E5" w:rsidRPr="000C21EA" w:rsidRDefault="00D074E5" w:rsidP="00B45563">
      <w:pPr>
        <w:spacing w:after="0" w:line="240" w:lineRule="auto"/>
        <w:ind w:firstLine="708"/>
        <w:rPr>
          <w:rFonts w:eastAsia="Times New Roman"/>
          <w:lang w:eastAsia="ru-RU"/>
        </w:rPr>
      </w:pPr>
      <w:r w:rsidRPr="000C21EA">
        <w:rPr>
          <w:rFonts w:eastAsia="Times New Roman"/>
          <w:lang w:eastAsia="ru-RU"/>
        </w:rPr>
        <w:t>Плата за негативное воздействие на окружающую среду в проекте бюджета запланирована на 2015 год в сумме 2080 тыс. руб., что на 88 тыс. руб. (на 4,4 %) больше утвержденного на 2014 год плана и на 116 тыс. руб. (5,9%) больше ожидаемых поступлений в 2014 году.</w:t>
      </w:r>
    </w:p>
    <w:p w:rsidR="00D074E5" w:rsidRPr="000C21EA" w:rsidRDefault="00D074E5" w:rsidP="00B45563">
      <w:pPr>
        <w:spacing w:after="0" w:line="240" w:lineRule="auto"/>
        <w:ind w:firstLine="708"/>
        <w:rPr>
          <w:rFonts w:eastAsia="Times New Roman"/>
          <w:lang w:eastAsia="ru-RU"/>
        </w:rPr>
      </w:pPr>
      <w:r w:rsidRPr="000C21EA">
        <w:rPr>
          <w:rFonts w:eastAsia="Times New Roman"/>
          <w:lang w:eastAsia="ru-RU"/>
        </w:rPr>
        <w:lastRenderedPageBreak/>
        <w:t xml:space="preserve">Поступление дохода на 2016 год планируется в сумме 2203 тыс. руб. или  105,9 % к прогнозируемому уровню 2015 года, на 2017 год – 2333 тыс. руб., что составит 105,9 % к уровню 2016 года. </w:t>
      </w:r>
    </w:p>
    <w:p w:rsidR="00D074E5" w:rsidRPr="000C21EA" w:rsidRDefault="00D074E5" w:rsidP="00B45563">
      <w:pPr>
        <w:spacing w:after="0" w:line="240" w:lineRule="auto"/>
        <w:ind w:firstLine="708"/>
        <w:rPr>
          <w:rFonts w:eastAsia="Times New Roman"/>
          <w:i/>
          <w:lang w:eastAsia="ru-RU"/>
        </w:rPr>
      </w:pPr>
      <w:r w:rsidRPr="000C21EA">
        <w:rPr>
          <w:rFonts w:eastAsia="Times New Roman"/>
          <w:i/>
          <w:lang w:eastAsia="ru-RU"/>
        </w:rPr>
        <w:t>В прогнозе на 2016 и 2017 годы применен норматив отчислений в местный бюджет в размере 40%.</w:t>
      </w:r>
    </w:p>
    <w:p w:rsidR="00D074E5" w:rsidRPr="000C21EA" w:rsidRDefault="00D074E5" w:rsidP="00B45563">
      <w:pPr>
        <w:spacing w:after="0" w:line="240" w:lineRule="auto"/>
        <w:ind w:firstLine="708"/>
        <w:rPr>
          <w:rFonts w:eastAsia="Times New Roman"/>
          <w:i/>
          <w:lang w:eastAsia="ru-RU"/>
        </w:rPr>
      </w:pPr>
      <w:r w:rsidRPr="000C21EA">
        <w:rPr>
          <w:rFonts w:eastAsia="Times New Roman"/>
          <w:i/>
          <w:lang w:eastAsia="ru-RU"/>
        </w:rPr>
        <w:t xml:space="preserve">В соответствии с Федеральным законом от 03.12.2012 № 244-ФЗ (ред. от 07.05.2013) «О внесении изменений в Бюджетный кодекс Российской Федерации и отдельные законодательные акты Российской Федерации» с 01.01.2016 в бюджеты городских округов будет зачисляться 55 % от платы за негативное воздействие на окружающую среду при действующем в настоящее время распределении 40 % в местный бюджет. </w:t>
      </w:r>
    </w:p>
    <w:p w:rsidR="00D074E5" w:rsidRPr="000C21EA" w:rsidRDefault="00D074E5" w:rsidP="00B45563">
      <w:pPr>
        <w:spacing w:after="0" w:line="240" w:lineRule="auto"/>
        <w:ind w:firstLine="708"/>
        <w:rPr>
          <w:rFonts w:eastAsia="Times New Roman"/>
          <w:i/>
          <w:lang w:eastAsia="ru-RU"/>
        </w:rPr>
      </w:pPr>
      <w:r w:rsidRPr="000C21EA">
        <w:rPr>
          <w:rFonts w:eastAsia="Times New Roman"/>
          <w:i/>
          <w:lang w:eastAsia="ru-RU"/>
        </w:rPr>
        <w:t>Таким образом, Контрольно-счетная палата считает, что</w:t>
      </w:r>
      <w:r w:rsidRPr="000C21EA">
        <w:rPr>
          <w:rFonts w:eastAsia="Times New Roman"/>
          <w:lang w:eastAsia="ru-RU"/>
        </w:rPr>
        <w:t xml:space="preserve"> </w:t>
      </w:r>
      <w:r w:rsidRPr="000C21EA">
        <w:rPr>
          <w:rFonts w:eastAsia="Times New Roman"/>
          <w:i/>
          <w:lang w:eastAsia="ru-RU"/>
        </w:rPr>
        <w:t xml:space="preserve"> в прогнозируемые показатели доходов на 2016 и 2017 годы следует добавить   дополнительно 826 тыс. руб.  и 875 тыс.руб. соответственно.</w:t>
      </w:r>
    </w:p>
    <w:p w:rsidR="00D074E5" w:rsidRPr="000C21EA" w:rsidRDefault="00D074E5" w:rsidP="00D074E5">
      <w:pPr>
        <w:ind w:firstLine="708"/>
        <w:jc w:val="both"/>
        <w:rPr>
          <w:b/>
        </w:rPr>
      </w:pPr>
    </w:p>
    <w:p w:rsidR="00D074E5" w:rsidRPr="000C21EA" w:rsidRDefault="00D074E5" w:rsidP="00B45563">
      <w:pPr>
        <w:spacing w:after="0" w:line="240" w:lineRule="auto"/>
        <w:rPr>
          <w:rFonts w:eastAsia="Times New Roman"/>
          <w:lang w:eastAsia="ru-RU"/>
        </w:rPr>
      </w:pPr>
      <w:r w:rsidRPr="000C21EA">
        <w:rPr>
          <w:b/>
        </w:rPr>
        <w:t>Доходы от оказания платных услуг и компенсации затрат государства</w:t>
      </w:r>
      <w:r w:rsidRPr="000C21EA">
        <w:t xml:space="preserve"> </w:t>
      </w:r>
      <w:r w:rsidRPr="000C21EA">
        <w:rPr>
          <w:rFonts w:eastAsia="Times New Roman"/>
          <w:lang w:eastAsia="ru-RU"/>
        </w:rPr>
        <w:t>на 2015 год запланированы в сумме 592 тыс. руб. с ростом к уточненным назначениям 2014 года на 200 тыс. руб. (51 %).</w:t>
      </w:r>
    </w:p>
    <w:p w:rsidR="00D074E5" w:rsidRPr="000C21EA" w:rsidRDefault="00D074E5" w:rsidP="00B45563">
      <w:pPr>
        <w:spacing w:after="0" w:line="240" w:lineRule="auto"/>
        <w:ind w:firstLine="708"/>
        <w:rPr>
          <w:rFonts w:eastAsia="Times New Roman"/>
          <w:lang w:eastAsia="ru-RU"/>
        </w:rPr>
      </w:pPr>
      <w:r w:rsidRPr="000C21EA">
        <w:rPr>
          <w:rFonts w:eastAsia="Times New Roman"/>
          <w:lang w:eastAsia="ru-RU"/>
        </w:rPr>
        <w:t>В плановом периоде доходы от оказания платных услуг и компенсации затрат государства вырастут незначительно: в 2016 году – до 626 тыс. руб. (рост на 5,7 %), в 2017 году – до 653 тыс. руб. (рост на 4,3 %).</w:t>
      </w:r>
    </w:p>
    <w:p w:rsidR="00D074E5" w:rsidRPr="000C21EA" w:rsidRDefault="00D074E5" w:rsidP="00B45563">
      <w:pPr>
        <w:spacing w:after="0" w:line="240" w:lineRule="auto"/>
        <w:ind w:firstLine="708"/>
        <w:rPr>
          <w:rFonts w:eastAsia="Times New Roman"/>
          <w:lang w:eastAsia="ru-RU"/>
        </w:rPr>
      </w:pPr>
      <w:r w:rsidRPr="000C21EA">
        <w:rPr>
          <w:rFonts w:eastAsia="Times New Roman"/>
          <w:lang w:eastAsia="ru-RU"/>
        </w:rPr>
        <w:t>Из общей суммы доходов по этой статье доходы, поступающие в порядке возмещения расходов, понесенных в связи с эксплуатацией имущества городских округов, составят соответственно 452 тыс. руб. в 2015 году, 486 тыс. руб. в 2016 году, 513 тыс. руб. в 2017 году.</w:t>
      </w:r>
    </w:p>
    <w:p w:rsidR="00D074E5" w:rsidRPr="00B45563" w:rsidRDefault="00D074E5" w:rsidP="00B45563">
      <w:pPr>
        <w:spacing w:after="0" w:line="240" w:lineRule="auto"/>
        <w:ind w:firstLine="708"/>
        <w:rPr>
          <w:rFonts w:eastAsia="Times New Roman"/>
          <w:i/>
          <w:lang w:eastAsia="ru-RU"/>
        </w:rPr>
      </w:pPr>
      <w:r w:rsidRPr="00B45563">
        <w:rPr>
          <w:rFonts w:eastAsia="Times New Roman"/>
          <w:i/>
          <w:lang w:eastAsia="ru-RU"/>
        </w:rPr>
        <w:t>Плановые  назначения на  2014 год в сумме 392 тыс. руб. по состоянию на 01.10.2014 перевыполнены,  за 9 месяцев текущего года в бюджет поступило 497 тыс. руб. (127 % к уточненному плану), ожидаемые доходы 573 тыс. руб. (46% к  плану).</w:t>
      </w:r>
    </w:p>
    <w:p w:rsidR="00D074E5" w:rsidRPr="000C21EA" w:rsidRDefault="00D074E5" w:rsidP="00D074E5">
      <w:pPr>
        <w:jc w:val="both"/>
      </w:pPr>
    </w:p>
    <w:p w:rsidR="00D074E5" w:rsidRPr="000C21EA" w:rsidRDefault="00D074E5" w:rsidP="00B45563">
      <w:pPr>
        <w:tabs>
          <w:tab w:val="left" w:pos="851"/>
        </w:tabs>
        <w:spacing w:after="0" w:line="240" w:lineRule="auto"/>
        <w:ind w:firstLine="227"/>
        <w:jc w:val="both"/>
      </w:pPr>
      <w:r w:rsidRPr="000C21EA">
        <w:rPr>
          <w:b/>
        </w:rPr>
        <w:tab/>
        <w:t xml:space="preserve">Доходы от поступления штрафных санкций </w:t>
      </w:r>
      <w:r w:rsidRPr="000C21EA">
        <w:t xml:space="preserve"> планируется на 2015 год в сумме 7686 тыс.руб., что больше бюджетных назначений 2014 года на 42 тыс.руб. (на 0,5%) и больше ожидаемых за 2014 год поступлений на 76 тыс. руб. (на 1,0 %). </w:t>
      </w:r>
      <w:r w:rsidRPr="000C21EA">
        <w:tab/>
      </w:r>
    </w:p>
    <w:p w:rsidR="00D074E5" w:rsidRPr="000C21EA" w:rsidRDefault="00D074E5" w:rsidP="00B45563">
      <w:pPr>
        <w:spacing w:after="0" w:line="240" w:lineRule="auto"/>
        <w:ind w:firstLine="708"/>
        <w:jc w:val="both"/>
      </w:pPr>
      <w:r w:rsidRPr="000C21EA">
        <w:t xml:space="preserve">На 2016 и 2017 годы прогнозируются поступления с ростом на 1% от планируемых поступлений  на 2015 год: на 2016 год   в сумме 7763 тыс.руб., на 2016 год - 7841 тыс.руб. </w:t>
      </w:r>
    </w:p>
    <w:p w:rsidR="00D074E5" w:rsidRPr="000C21EA" w:rsidRDefault="00D074E5" w:rsidP="00D074E5">
      <w:pPr>
        <w:ind w:firstLine="708"/>
        <w:jc w:val="both"/>
      </w:pPr>
    </w:p>
    <w:p w:rsidR="00D074E5" w:rsidRPr="000C21EA" w:rsidRDefault="00D074E5" w:rsidP="00B45563">
      <w:pPr>
        <w:spacing w:after="0" w:line="240" w:lineRule="auto"/>
        <w:jc w:val="both"/>
        <w:rPr>
          <w:b/>
        </w:rPr>
      </w:pPr>
      <w:r w:rsidRPr="000C21EA">
        <w:rPr>
          <w:b/>
        </w:rPr>
        <w:t xml:space="preserve">Прочие неналоговые доходы </w:t>
      </w:r>
    </w:p>
    <w:p w:rsidR="00D074E5" w:rsidRPr="000C21EA" w:rsidRDefault="00D074E5" w:rsidP="00B45563">
      <w:pPr>
        <w:spacing w:after="0" w:line="240" w:lineRule="auto"/>
        <w:ind w:firstLine="708"/>
      </w:pPr>
      <w:r w:rsidRPr="000C21EA">
        <w:rPr>
          <w:rFonts w:eastAsia="Times New Roman"/>
          <w:lang w:eastAsia="ru-RU"/>
        </w:rPr>
        <w:t xml:space="preserve"> В прочие неналоговые доходы входят поступления от выдачи разрешения на снос зеленых насаждений; доходы от платы за право размещения сезонного объекта торговли; платежи за пользование рекламным местом.   </w:t>
      </w:r>
      <w:r w:rsidRPr="000C21EA">
        <w:t>В связи с уменьшением количества договоров на установку и эксплуатацию рекламной конструкции, н</w:t>
      </w:r>
      <w:r w:rsidRPr="000C21EA">
        <w:rPr>
          <w:rFonts w:eastAsia="Times New Roman"/>
          <w:lang w:eastAsia="ru-RU"/>
        </w:rPr>
        <w:t xml:space="preserve">а 2015 год доходы прогнозируются </w:t>
      </w:r>
      <w:r w:rsidRPr="000C21EA">
        <w:rPr>
          <w:rFonts w:eastAsia="Times New Roman"/>
          <w:lang w:eastAsia="ar-SA"/>
        </w:rPr>
        <w:t xml:space="preserve">в сумме  548 тыс. руб., со снижением на 59% к плану и на 56% к ожидаемому исполнению 2014 года. </w:t>
      </w:r>
    </w:p>
    <w:p w:rsidR="00D074E5" w:rsidRPr="000C21EA" w:rsidRDefault="00D074E5" w:rsidP="00B45563">
      <w:pPr>
        <w:suppressAutoHyphens/>
        <w:spacing w:after="0" w:line="240" w:lineRule="auto"/>
        <w:ind w:firstLine="708"/>
        <w:jc w:val="both"/>
        <w:rPr>
          <w:rFonts w:eastAsia="Times New Roman"/>
          <w:lang w:eastAsia="ar-SA"/>
        </w:rPr>
      </w:pPr>
      <w:r w:rsidRPr="000C21EA">
        <w:rPr>
          <w:rFonts w:eastAsia="Times New Roman"/>
          <w:lang w:eastAsia="ar-SA"/>
        </w:rPr>
        <w:t>На 2016 и 2017 годы поступления планируются на уровне 2015 года в сумме 548 тыс. руб.</w:t>
      </w:r>
    </w:p>
    <w:p w:rsidR="00D074E5" w:rsidRPr="000C21EA" w:rsidRDefault="00D074E5" w:rsidP="00D074E5">
      <w:pPr>
        <w:jc w:val="both"/>
        <w:rPr>
          <w:rFonts w:eastAsia="Times New Roman"/>
          <w:lang w:eastAsia="ru-RU"/>
        </w:rPr>
      </w:pPr>
    </w:p>
    <w:p w:rsidR="00D074E5" w:rsidRPr="000C21EA" w:rsidRDefault="00D074E5" w:rsidP="00B45563">
      <w:pPr>
        <w:spacing w:after="0" w:line="240" w:lineRule="auto"/>
        <w:jc w:val="center"/>
        <w:rPr>
          <w:b/>
        </w:rPr>
      </w:pPr>
      <w:r w:rsidRPr="000C21EA">
        <w:rPr>
          <w:b/>
        </w:rPr>
        <w:t xml:space="preserve">Безвозмездные поступления от других бюджетов </w:t>
      </w:r>
    </w:p>
    <w:p w:rsidR="00D074E5" w:rsidRPr="000C21EA" w:rsidRDefault="00D074E5" w:rsidP="00B45563">
      <w:pPr>
        <w:spacing w:after="0" w:line="240" w:lineRule="auto"/>
        <w:jc w:val="center"/>
        <w:rPr>
          <w:b/>
        </w:rPr>
      </w:pPr>
      <w:r w:rsidRPr="000C21EA">
        <w:rPr>
          <w:b/>
        </w:rPr>
        <w:t>бюджетной системы Российской Федерации</w:t>
      </w:r>
    </w:p>
    <w:p w:rsidR="00D074E5" w:rsidRPr="000C21EA" w:rsidRDefault="00D074E5" w:rsidP="00B45563">
      <w:pPr>
        <w:spacing w:after="0" w:line="240" w:lineRule="auto"/>
        <w:jc w:val="both"/>
      </w:pPr>
      <w:r w:rsidRPr="000C21EA">
        <w:lastRenderedPageBreak/>
        <w:t>Общий объем</w:t>
      </w:r>
      <w:r w:rsidRPr="000C21EA">
        <w:rPr>
          <w:b/>
        </w:rPr>
        <w:t xml:space="preserve"> </w:t>
      </w:r>
      <w:r w:rsidRPr="000C21EA">
        <w:t>безвозмездных поступлений</w:t>
      </w:r>
      <w:r w:rsidRPr="000C21EA">
        <w:rPr>
          <w:b/>
        </w:rPr>
        <w:t xml:space="preserve"> </w:t>
      </w:r>
      <w:r w:rsidRPr="000C21EA">
        <w:t xml:space="preserve">на 2015 год планируется в сумме 388084 тыс.руб., с уменьшением к утвержденным назначениям 2014 года на 6629 тыс.руб. или в размере 98,3 %. </w:t>
      </w:r>
    </w:p>
    <w:p w:rsidR="00D074E5" w:rsidRPr="000C21EA" w:rsidRDefault="00D074E5" w:rsidP="00B45563">
      <w:pPr>
        <w:spacing w:after="0" w:line="240" w:lineRule="auto"/>
        <w:ind w:firstLine="708"/>
        <w:jc w:val="both"/>
      </w:pPr>
      <w:r w:rsidRPr="000C21EA">
        <w:t>На 2016 год безвозмездные поступления планируются в сумме 405272 тыс.руб., на 2017 год - в сумме 312609 тыс. руб.</w:t>
      </w:r>
    </w:p>
    <w:p w:rsidR="002B1FDC" w:rsidRDefault="002B1FDC" w:rsidP="009D3A48">
      <w:pPr>
        <w:suppressAutoHyphens/>
        <w:spacing w:after="0" w:line="240" w:lineRule="auto"/>
        <w:ind w:firstLine="709"/>
        <w:jc w:val="center"/>
        <w:rPr>
          <w:rFonts w:eastAsia="Times New Roman"/>
          <w:b/>
          <w:bCs/>
          <w:lang w:eastAsia="ar-SA"/>
        </w:rPr>
      </w:pPr>
    </w:p>
    <w:p w:rsidR="009D3A48" w:rsidRPr="00D863E0" w:rsidRDefault="009D3A48" w:rsidP="009D3A48">
      <w:pPr>
        <w:suppressAutoHyphens/>
        <w:spacing w:after="0" w:line="240" w:lineRule="auto"/>
        <w:ind w:firstLine="709"/>
        <w:jc w:val="center"/>
        <w:rPr>
          <w:rFonts w:eastAsia="Times New Roman"/>
          <w:b/>
          <w:bCs/>
          <w:lang w:eastAsia="ar-SA"/>
        </w:rPr>
      </w:pPr>
      <w:r w:rsidRPr="00D863E0">
        <w:rPr>
          <w:rFonts w:eastAsia="Times New Roman"/>
          <w:b/>
          <w:bCs/>
          <w:lang w:eastAsia="ar-SA"/>
        </w:rPr>
        <w:t>Расходы бюджета Лесозаводского городского округа</w:t>
      </w:r>
    </w:p>
    <w:p w:rsidR="009D3A48" w:rsidRPr="00D863E0" w:rsidRDefault="009D3A48" w:rsidP="009D3A48">
      <w:pPr>
        <w:spacing w:after="0" w:line="240" w:lineRule="auto"/>
        <w:ind w:firstLine="708"/>
        <w:jc w:val="both"/>
      </w:pPr>
    </w:p>
    <w:p w:rsidR="009D3A48" w:rsidRPr="00D863E0" w:rsidRDefault="009D3A48" w:rsidP="009D3A48">
      <w:pPr>
        <w:spacing w:after="0" w:line="240" w:lineRule="auto"/>
        <w:ind w:firstLine="708"/>
      </w:pPr>
      <w:r w:rsidRPr="00D863E0">
        <w:t xml:space="preserve">На 2015 год расходы бюджета Лесозаводского городского  округа запланированы в сумме 810024,307 тыс. руб. или со снижением на   1,6 % к ассигнованиям 2014 года. </w:t>
      </w:r>
    </w:p>
    <w:p w:rsidR="009D3A48" w:rsidRPr="00D863E0" w:rsidRDefault="009D3A48" w:rsidP="009D3A48">
      <w:pPr>
        <w:suppressAutoHyphens/>
        <w:spacing w:after="0" w:line="240" w:lineRule="auto"/>
        <w:ind w:firstLine="709"/>
        <w:rPr>
          <w:rFonts w:eastAsia="Times New Roman"/>
          <w:lang w:eastAsia="ar-SA"/>
        </w:rPr>
      </w:pPr>
      <w:r w:rsidRPr="00D863E0">
        <w:rPr>
          <w:rFonts w:eastAsia="Times New Roman"/>
          <w:lang w:eastAsia="ar-SA"/>
        </w:rPr>
        <w:t>На 2016 год расходы предусмотрены в сумме 850816,108  тыс. руб. увеличение по сравнению с 2015 годом – 5%, на 2017 год –787831,81 тыс. руб. снижение по сравнению с 2015 годом -  2,7  %.</w:t>
      </w:r>
    </w:p>
    <w:p w:rsidR="009D3A48" w:rsidRPr="006E6E14" w:rsidRDefault="009D3A48" w:rsidP="009D3A48">
      <w:pPr>
        <w:spacing w:after="0" w:line="240" w:lineRule="auto"/>
        <w:ind w:firstLine="708"/>
        <w:jc w:val="right"/>
        <w:rPr>
          <w:sz w:val="20"/>
          <w:szCs w:val="20"/>
        </w:rPr>
      </w:pPr>
      <w:r w:rsidRPr="006E6E14">
        <w:rPr>
          <w:sz w:val="20"/>
          <w:szCs w:val="20"/>
        </w:rPr>
        <w:t xml:space="preserve">Таблица </w:t>
      </w:r>
    </w:p>
    <w:p w:rsidR="009D3A48" w:rsidRDefault="009D3A48" w:rsidP="009D3A48">
      <w:pPr>
        <w:spacing w:after="0" w:line="240" w:lineRule="auto"/>
        <w:ind w:firstLine="709"/>
        <w:jc w:val="right"/>
        <w:rPr>
          <w:sz w:val="18"/>
          <w:szCs w:val="18"/>
        </w:rPr>
      </w:pPr>
      <w:r w:rsidRPr="006E6E14">
        <w:rPr>
          <w:sz w:val="18"/>
          <w:szCs w:val="18"/>
        </w:rPr>
        <w:t>тыс. руб</w:t>
      </w:r>
      <w:r>
        <w:rPr>
          <w:sz w:val="18"/>
          <w:szCs w:val="18"/>
        </w:rPr>
        <w:t>.</w:t>
      </w:r>
    </w:p>
    <w:p w:rsidR="009D3A48" w:rsidRDefault="009D3A48" w:rsidP="009D3A48">
      <w:pPr>
        <w:spacing w:after="0" w:line="240" w:lineRule="auto"/>
        <w:ind w:firstLine="709"/>
        <w:jc w:val="right"/>
        <w:rPr>
          <w:sz w:val="18"/>
          <w:szCs w:val="18"/>
        </w:rPr>
      </w:pPr>
    </w:p>
    <w:p w:rsidR="009D3A48" w:rsidRDefault="009D3A48" w:rsidP="009D3A48">
      <w:pPr>
        <w:spacing w:after="0" w:line="240" w:lineRule="auto"/>
        <w:rPr>
          <w:sz w:val="18"/>
          <w:szCs w:val="18"/>
        </w:rPr>
      </w:pPr>
    </w:p>
    <w:tbl>
      <w:tblPr>
        <w:tblW w:w="10916" w:type="dxa"/>
        <w:tblInd w:w="-702" w:type="dxa"/>
        <w:tblLayout w:type="fixed"/>
        <w:tblLook w:val="04A0"/>
      </w:tblPr>
      <w:tblGrid>
        <w:gridCol w:w="1702"/>
        <w:gridCol w:w="850"/>
        <w:gridCol w:w="1134"/>
        <w:gridCol w:w="993"/>
        <w:gridCol w:w="1134"/>
        <w:gridCol w:w="951"/>
        <w:gridCol w:w="1175"/>
        <w:gridCol w:w="709"/>
        <w:gridCol w:w="1134"/>
        <w:gridCol w:w="1134"/>
      </w:tblGrid>
      <w:tr w:rsidR="009D3A48" w:rsidRPr="00AA6CCC" w:rsidTr="000F2A38">
        <w:trPr>
          <w:trHeight w:val="480"/>
        </w:trPr>
        <w:tc>
          <w:tcPr>
            <w:tcW w:w="170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D3A48" w:rsidRPr="00AA6CCC" w:rsidRDefault="009D3A48" w:rsidP="009D3A48">
            <w:pPr>
              <w:spacing w:after="0" w:line="240" w:lineRule="auto"/>
              <w:jc w:val="center"/>
              <w:rPr>
                <w:rFonts w:eastAsia="Times New Roman"/>
                <w:b/>
                <w:bCs/>
                <w:color w:val="000000"/>
                <w:sz w:val="18"/>
                <w:szCs w:val="18"/>
                <w:lang w:eastAsia="ru-RU"/>
              </w:rPr>
            </w:pPr>
            <w:r w:rsidRPr="00AA6CCC">
              <w:rPr>
                <w:rFonts w:eastAsia="Times New Roman"/>
                <w:b/>
                <w:bCs/>
                <w:color w:val="000000"/>
                <w:sz w:val="18"/>
                <w:szCs w:val="18"/>
                <w:lang w:eastAsia="ru-RU"/>
              </w:rPr>
              <w:t>Наименование раздела</w:t>
            </w:r>
          </w:p>
        </w:tc>
        <w:tc>
          <w:tcPr>
            <w:tcW w:w="85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D3A48" w:rsidRPr="00AA6CCC" w:rsidRDefault="009D3A48" w:rsidP="009D3A48">
            <w:pPr>
              <w:spacing w:after="0" w:line="240" w:lineRule="auto"/>
              <w:jc w:val="center"/>
              <w:rPr>
                <w:rFonts w:eastAsia="Times New Roman"/>
                <w:b/>
                <w:bCs/>
                <w:color w:val="000000"/>
                <w:sz w:val="18"/>
                <w:szCs w:val="18"/>
                <w:lang w:eastAsia="ru-RU"/>
              </w:rPr>
            </w:pPr>
            <w:r w:rsidRPr="00AA6CCC">
              <w:rPr>
                <w:rFonts w:eastAsia="Times New Roman"/>
                <w:b/>
                <w:bCs/>
                <w:color w:val="000000"/>
                <w:sz w:val="18"/>
                <w:szCs w:val="18"/>
                <w:lang w:eastAsia="ru-RU"/>
              </w:rPr>
              <w:t>Раздел</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D3A48" w:rsidRPr="00AA6CCC" w:rsidRDefault="009D3A48" w:rsidP="009D3A48">
            <w:pPr>
              <w:spacing w:after="0" w:line="240" w:lineRule="auto"/>
              <w:jc w:val="center"/>
              <w:rPr>
                <w:rFonts w:eastAsia="Times New Roman"/>
                <w:b/>
                <w:bCs/>
                <w:color w:val="000000"/>
                <w:sz w:val="18"/>
                <w:szCs w:val="18"/>
                <w:lang w:eastAsia="ru-RU"/>
              </w:rPr>
            </w:pPr>
            <w:r w:rsidRPr="00AA6CCC">
              <w:rPr>
                <w:rFonts w:eastAsia="Times New Roman"/>
                <w:b/>
                <w:bCs/>
                <w:color w:val="000000"/>
                <w:sz w:val="18"/>
                <w:szCs w:val="18"/>
                <w:lang w:eastAsia="ru-RU"/>
              </w:rPr>
              <w:t>План на 2014 год</w:t>
            </w:r>
          </w:p>
        </w:tc>
        <w:tc>
          <w:tcPr>
            <w:tcW w:w="993" w:type="dxa"/>
            <w:tcBorders>
              <w:top w:val="single" w:sz="8" w:space="0" w:color="auto"/>
              <w:left w:val="nil"/>
              <w:bottom w:val="nil"/>
              <w:right w:val="single" w:sz="8" w:space="0" w:color="auto"/>
            </w:tcBorders>
            <w:shd w:val="clear" w:color="000000" w:fill="D9D9D9"/>
            <w:vAlign w:val="center"/>
            <w:hideMark/>
          </w:tcPr>
          <w:p w:rsidR="009D3A48" w:rsidRPr="00AA6CCC" w:rsidRDefault="009D3A48" w:rsidP="009D3A48">
            <w:pPr>
              <w:spacing w:after="0" w:line="240" w:lineRule="auto"/>
              <w:jc w:val="center"/>
              <w:rPr>
                <w:rFonts w:eastAsia="Times New Roman"/>
                <w:b/>
                <w:bCs/>
                <w:color w:val="000000"/>
                <w:sz w:val="18"/>
                <w:szCs w:val="18"/>
                <w:lang w:eastAsia="ru-RU"/>
              </w:rPr>
            </w:pPr>
            <w:r w:rsidRPr="00AA6CCC">
              <w:rPr>
                <w:rFonts w:eastAsia="Times New Roman"/>
                <w:b/>
                <w:bCs/>
                <w:color w:val="000000"/>
                <w:sz w:val="18"/>
                <w:szCs w:val="18"/>
                <w:lang w:eastAsia="ru-RU"/>
              </w:rPr>
              <w:t> </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D3A48" w:rsidRPr="00AA6CCC" w:rsidRDefault="009D3A48" w:rsidP="009D3A48">
            <w:pPr>
              <w:spacing w:after="0" w:line="240" w:lineRule="auto"/>
              <w:jc w:val="center"/>
              <w:rPr>
                <w:rFonts w:eastAsia="Times New Roman"/>
                <w:b/>
                <w:bCs/>
                <w:color w:val="000000"/>
                <w:sz w:val="18"/>
                <w:szCs w:val="18"/>
                <w:lang w:eastAsia="ru-RU"/>
              </w:rPr>
            </w:pPr>
            <w:r w:rsidRPr="00AA6CCC">
              <w:rPr>
                <w:rFonts w:eastAsia="Times New Roman"/>
                <w:b/>
                <w:bCs/>
                <w:color w:val="000000"/>
                <w:sz w:val="18"/>
                <w:szCs w:val="18"/>
                <w:lang w:eastAsia="ru-RU"/>
              </w:rPr>
              <w:t>Проект на 2015 год</w:t>
            </w:r>
          </w:p>
        </w:tc>
        <w:tc>
          <w:tcPr>
            <w:tcW w:w="951" w:type="dxa"/>
            <w:tcBorders>
              <w:top w:val="single" w:sz="8" w:space="0" w:color="auto"/>
              <w:left w:val="nil"/>
              <w:bottom w:val="nil"/>
              <w:right w:val="nil"/>
            </w:tcBorders>
            <w:shd w:val="clear" w:color="000000" w:fill="D9D9D9"/>
            <w:vAlign w:val="center"/>
            <w:hideMark/>
          </w:tcPr>
          <w:p w:rsidR="009D3A48" w:rsidRPr="00AA6CCC" w:rsidRDefault="009D3A48" w:rsidP="009D3A48">
            <w:pPr>
              <w:spacing w:after="0" w:line="240" w:lineRule="auto"/>
              <w:jc w:val="center"/>
              <w:rPr>
                <w:rFonts w:eastAsia="Times New Roman"/>
                <w:b/>
                <w:bCs/>
                <w:color w:val="000000"/>
                <w:sz w:val="18"/>
                <w:szCs w:val="18"/>
                <w:lang w:eastAsia="ru-RU"/>
              </w:rPr>
            </w:pPr>
            <w:r w:rsidRPr="00AA6CCC">
              <w:rPr>
                <w:rFonts w:eastAsia="Times New Roman"/>
                <w:b/>
                <w:bCs/>
                <w:color w:val="000000"/>
                <w:sz w:val="18"/>
                <w:szCs w:val="18"/>
                <w:lang w:eastAsia="ru-RU"/>
              </w:rPr>
              <w:t> </w:t>
            </w:r>
          </w:p>
        </w:tc>
        <w:tc>
          <w:tcPr>
            <w:tcW w:w="188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9D3A48" w:rsidRPr="00AA6CCC" w:rsidRDefault="009D3A48" w:rsidP="009D3A48">
            <w:pPr>
              <w:spacing w:after="0" w:line="240" w:lineRule="auto"/>
              <w:jc w:val="center"/>
              <w:rPr>
                <w:rFonts w:eastAsia="Times New Roman"/>
                <w:b/>
                <w:bCs/>
                <w:color w:val="000000"/>
                <w:sz w:val="18"/>
                <w:szCs w:val="18"/>
                <w:lang w:eastAsia="ru-RU"/>
              </w:rPr>
            </w:pPr>
            <w:r w:rsidRPr="00AA6CCC">
              <w:rPr>
                <w:rFonts w:eastAsia="Times New Roman"/>
                <w:b/>
                <w:bCs/>
                <w:color w:val="000000"/>
                <w:sz w:val="18"/>
                <w:szCs w:val="18"/>
                <w:lang w:eastAsia="ru-RU"/>
              </w:rPr>
              <w:t>Изменение 2015 года к 2014 году</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D3A48" w:rsidRPr="00AA6CCC" w:rsidRDefault="009D3A48" w:rsidP="009D3A48">
            <w:pPr>
              <w:spacing w:after="0" w:line="240" w:lineRule="auto"/>
              <w:jc w:val="center"/>
              <w:rPr>
                <w:rFonts w:eastAsia="Times New Roman"/>
                <w:b/>
                <w:bCs/>
                <w:color w:val="000000"/>
                <w:sz w:val="18"/>
                <w:szCs w:val="18"/>
                <w:lang w:eastAsia="ru-RU"/>
              </w:rPr>
            </w:pPr>
            <w:r w:rsidRPr="00AA6CCC">
              <w:rPr>
                <w:rFonts w:eastAsia="Times New Roman"/>
                <w:b/>
                <w:bCs/>
                <w:color w:val="000000"/>
                <w:sz w:val="18"/>
                <w:szCs w:val="18"/>
                <w:lang w:eastAsia="ru-RU"/>
              </w:rPr>
              <w:t>Проект на 2016 год</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D3A48" w:rsidRPr="00AA6CCC" w:rsidRDefault="009D3A48" w:rsidP="009D3A48">
            <w:pPr>
              <w:spacing w:after="0" w:line="240" w:lineRule="auto"/>
              <w:jc w:val="center"/>
              <w:rPr>
                <w:rFonts w:eastAsia="Times New Roman"/>
                <w:b/>
                <w:bCs/>
                <w:color w:val="000000"/>
                <w:sz w:val="18"/>
                <w:szCs w:val="18"/>
                <w:lang w:eastAsia="ru-RU"/>
              </w:rPr>
            </w:pPr>
            <w:r w:rsidRPr="00AA6CCC">
              <w:rPr>
                <w:rFonts w:eastAsia="Times New Roman"/>
                <w:b/>
                <w:bCs/>
                <w:color w:val="000000"/>
                <w:sz w:val="18"/>
                <w:szCs w:val="18"/>
                <w:lang w:eastAsia="ru-RU"/>
              </w:rPr>
              <w:t>Проект на 2017 год</w:t>
            </w:r>
          </w:p>
        </w:tc>
      </w:tr>
      <w:tr w:rsidR="009D3A48" w:rsidRPr="00AA6CCC" w:rsidTr="000F2A38">
        <w:trPr>
          <w:trHeight w:val="495"/>
        </w:trPr>
        <w:tc>
          <w:tcPr>
            <w:tcW w:w="1702" w:type="dxa"/>
            <w:vMerge/>
            <w:tcBorders>
              <w:top w:val="single" w:sz="8" w:space="0" w:color="auto"/>
              <w:left w:val="single" w:sz="8" w:space="0" w:color="auto"/>
              <w:bottom w:val="single" w:sz="8" w:space="0" w:color="000000"/>
              <w:right w:val="single" w:sz="8" w:space="0" w:color="auto"/>
            </w:tcBorders>
            <w:vAlign w:val="center"/>
            <w:hideMark/>
          </w:tcPr>
          <w:p w:rsidR="009D3A48" w:rsidRPr="00AA6CCC" w:rsidRDefault="009D3A48" w:rsidP="009D3A48">
            <w:pPr>
              <w:spacing w:after="0" w:line="240" w:lineRule="auto"/>
              <w:rPr>
                <w:rFonts w:eastAsia="Times New Roman"/>
                <w:b/>
                <w:bCs/>
                <w:color w:val="000000"/>
                <w:sz w:val="18"/>
                <w:szCs w:val="18"/>
                <w:lang w:eastAsia="ru-RU"/>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9D3A48" w:rsidRPr="00AA6CCC" w:rsidRDefault="009D3A48" w:rsidP="009D3A48">
            <w:pPr>
              <w:spacing w:after="0" w:line="240" w:lineRule="auto"/>
              <w:rPr>
                <w:rFonts w:eastAsia="Times New Roman"/>
                <w:b/>
                <w:bCs/>
                <w:color w:val="000000"/>
                <w:sz w:val="18"/>
                <w:szCs w:val="18"/>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9D3A48" w:rsidRPr="00AA6CCC" w:rsidRDefault="009D3A48" w:rsidP="009D3A48">
            <w:pPr>
              <w:spacing w:after="0" w:line="240" w:lineRule="auto"/>
              <w:rPr>
                <w:rFonts w:eastAsia="Times New Roman"/>
                <w:b/>
                <w:bCs/>
                <w:color w:val="000000"/>
                <w:sz w:val="18"/>
                <w:szCs w:val="18"/>
                <w:lang w:eastAsia="ru-RU"/>
              </w:rPr>
            </w:pPr>
          </w:p>
        </w:tc>
        <w:tc>
          <w:tcPr>
            <w:tcW w:w="993" w:type="dxa"/>
            <w:tcBorders>
              <w:top w:val="nil"/>
              <w:left w:val="nil"/>
              <w:bottom w:val="single" w:sz="8" w:space="0" w:color="auto"/>
              <w:right w:val="single" w:sz="8" w:space="0" w:color="auto"/>
            </w:tcBorders>
            <w:shd w:val="clear" w:color="000000" w:fill="D9D9D9"/>
            <w:vAlign w:val="center"/>
            <w:hideMark/>
          </w:tcPr>
          <w:p w:rsidR="009D3A48" w:rsidRPr="00AA6CCC" w:rsidRDefault="009D3A48" w:rsidP="009D3A48">
            <w:pPr>
              <w:spacing w:after="0" w:line="240" w:lineRule="auto"/>
              <w:jc w:val="center"/>
              <w:rPr>
                <w:rFonts w:eastAsia="Times New Roman"/>
                <w:b/>
                <w:bCs/>
                <w:color w:val="000000"/>
                <w:sz w:val="16"/>
                <w:szCs w:val="16"/>
                <w:lang w:eastAsia="ru-RU"/>
              </w:rPr>
            </w:pPr>
            <w:r w:rsidRPr="00AA6CCC">
              <w:rPr>
                <w:rFonts w:eastAsia="Times New Roman"/>
                <w:b/>
                <w:bCs/>
                <w:color w:val="000000"/>
                <w:sz w:val="16"/>
                <w:szCs w:val="16"/>
                <w:lang w:eastAsia="ru-RU"/>
              </w:rPr>
              <w:t>доля в структуре</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9D3A48" w:rsidRPr="00AA6CCC" w:rsidRDefault="009D3A48" w:rsidP="009D3A48">
            <w:pPr>
              <w:spacing w:after="0" w:line="240" w:lineRule="auto"/>
              <w:rPr>
                <w:rFonts w:eastAsia="Times New Roman"/>
                <w:b/>
                <w:bCs/>
                <w:color w:val="000000"/>
                <w:sz w:val="18"/>
                <w:szCs w:val="18"/>
                <w:lang w:eastAsia="ru-RU"/>
              </w:rPr>
            </w:pPr>
          </w:p>
        </w:tc>
        <w:tc>
          <w:tcPr>
            <w:tcW w:w="951" w:type="dxa"/>
            <w:tcBorders>
              <w:top w:val="nil"/>
              <w:left w:val="nil"/>
              <w:bottom w:val="single" w:sz="8" w:space="0" w:color="auto"/>
              <w:right w:val="single" w:sz="8" w:space="0" w:color="auto"/>
            </w:tcBorders>
            <w:shd w:val="clear" w:color="000000" w:fill="D9D9D9"/>
            <w:vAlign w:val="center"/>
            <w:hideMark/>
          </w:tcPr>
          <w:p w:rsidR="009D3A48" w:rsidRPr="00AA6CCC" w:rsidRDefault="009D3A48" w:rsidP="009D3A48">
            <w:pPr>
              <w:spacing w:after="0" w:line="240" w:lineRule="auto"/>
              <w:jc w:val="center"/>
              <w:rPr>
                <w:rFonts w:eastAsia="Times New Roman"/>
                <w:b/>
                <w:bCs/>
                <w:color w:val="000000"/>
                <w:sz w:val="16"/>
                <w:szCs w:val="16"/>
                <w:lang w:eastAsia="ru-RU"/>
              </w:rPr>
            </w:pPr>
            <w:r w:rsidRPr="00AA6CCC">
              <w:rPr>
                <w:rFonts w:eastAsia="Times New Roman"/>
                <w:b/>
                <w:bCs/>
                <w:color w:val="000000"/>
                <w:sz w:val="16"/>
                <w:szCs w:val="16"/>
                <w:lang w:eastAsia="ru-RU"/>
              </w:rPr>
              <w:t>доля в структуре</w:t>
            </w:r>
          </w:p>
        </w:tc>
        <w:tc>
          <w:tcPr>
            <w:tcW w:w="1175" w:type="dxa"/>
            <w:tcBorders>
              <w:top w:val="nil"/>
              <w:left w:val="nil"/>
              <w:bottom w:val="single" w:sz="8" w:space="0" w:color="auto"/>
              <w:right w:val="single" w:sz="8" w:space="0" w:color="auto"/>
            </w:tcBorders>
            <w:shd w:val="clear" w:color="000000" w:fill="D9D9D9"/>
            <w:vAlign w:val="center"/>
            <w:hideMark/>
          </w:tcPr>
          <w:p w:rsidR="009D3A48" w:rsidRPr="00AA6CCC" w:rsidRDefault="009D3A48" w:rsidP="009D3A48">
            <w:pPr>
              <w:spacing w:after="0" w:line="240" w:lineRule="auto"/>
              <w:jc w:val="center"/>
              <w:rPr>
                <w:rFonts w:eastAsia="Times New Roman"/>
                <w:b/>
                <w:bCs/>
                <w:color w:val="000000"/>
                <w:sz w:val="18"/>
                <w:szCs w:val="18"/>
                <w:lang w:eastAsia="ru-RU"/>
              </w:rPr>
            </w:pPr>
            <w:r w:rsidRPr="00AA6CCC">
              <w:rPr>
                <w:rFonts w:eastAsia="Times New Roman"/>
                <w:b/>
                <w:bCs/>
                <w:color w:val="000000"/>
                <w:sz w:val="18"/>
                <w:szCs w:val="18"/>
                <w:lang w:eastAsia="ru-RU"/>
              </w:rPr>
              <w:t>тыс. рублей</w:t>
            </w:r>
          </w:p>
        </w:tc>
        <w:tc>
          <w:tcPr>
            <w:tcW w:w="709" w:type="dxa"/>
            <w:tcBorders>
              <w:top w:val="nil"/>
              <w:left w:val="nil"/>
              <w:bottom w:val="single" w:sz="8" w:space="0" w:color="auto"/>
              <w:right w:val="single" w:sz="8" w:space="0" w:color="auto"/>
            </w:tcBorders>
            <w:shd w:val="clear" w:color="000000" w:fill="D9D9D9"/>
            <w:vAlign w:val="center"/>
            <w:hideMark/>
          </w:tcPr>
          <w:p w:rsidR="009D3A48" w:rsidRPr="00AA6CCC" w:rsidRDefault="009D3A48" w:rsidP="009D3A48">
            <w:pPr>
              <w:spacing w:after="0" w:line="240" w:lineRule="auto"/>
              <w:jc w:val="center"/>
              <w:rPr>
                <w:rFonts w:eastAsia="Times New Roman"/>
                <w:b/>
                <w:bCs/>
                <w:color w:val="000000"/>
                <w:sz w:val="18"/>
                <w:szCs w:val="18"/>
                <w:lang w:eastAsia="ru-RU"/>
              </w:rPr>
            </w:pPr>
            <w:r w:rsidRPr="00AA6CCC">
              <w:rPr>
                <w:rFonts w:eastAsia="Times New Roman"/>
                <w:b/>
                <w:bCs/>
                <w:color w:val="000000"/>
                <w:sz w:val="18"/>
                <w:szCs w:val="18"/>
                <w:lang w:eastAsia="ru-RU"/>
              </w:rPr>
              <w:t>%</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9D3A48" w:rsidRPr="00AA6CCC" w:rsidRDefault="009D3A48" w:rsidP="009D3A48">
            <w:pPr>
              <w:spacing w:after="0" w:line="240" w:lineRule="auto"/>
              <w:rPr>
                <w:rFonts w:eastAsia="Times New Roman"/>
                <w:b/>
                <w:bCs/>
                <w:color w:val="000000"/>
                <w:sz w:val="18"/>
                <w:szCs w:val="18"/>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9D3A48" w:rsidRPr="00AA6CCC" w:rsidRDefault="009D3A48" w:rsidP="009D3A48">
            <w:pPr>
              <w:spacing w:after="0" w:line="240" w:lineRule="auto"/>
              <w:rPr>
                <w:rFonts w:eastAsia="Times New Roman"/>
                <w:b/>
                <w:bCs/>
                <w:color w:val="000000"/>
                <w:sz w:val="18"/>
                <w:szCs w:val="18"/>
                <w:lang w:eastAsia="ru-RU"/>
              </w:rPr>
            </w:pPr>
          </w:p>
        </w:tc>
      </w:tr>
      <w:tr w:rsidR="009D3A48" w:rsidRPr="00AA6CCC" w:rsidTr="000F2A38">
        <w:trPr>
          <w:trHeight w:val="405"/>
        </w:trPr>
        <w:tc>
          <w:tcPr>
            <w:tcW w:w="1702" w:type="dxa"/>
            <w:vMerge w:val="restart"/>
            <w:tcBorders>
              <w:top w:val="nil"/>
              <w:left w:val="single" w:sz="8" w:space="0" w:color="auto"/>
              <w:bottom w:val="single" w:sz="8" w:space="0" w:color="000000"/>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Общегосударствен</w:t>
            </w:r>
            <w:r>
              <w:rPr>
                <w:rFonts w:eastAsia="Times New Roman"/>
                <w:color w:val="000000"/>
                <w:sz w:val="18"/>
                <w:szCs w:val="18"/>
                <w:lang w:eastAsia="ru-RU"/>
              </w:rPr>
              <w:t>-</w:t>
            </w:r>
            <w:r w:rsidRPr="00AA6CCC">
              <w:rPr>
                <w:rFonts w:eastAsia="Times New Roman"/>
                <w:color w:val="000000"/>
                <w:sz w:val="18"/>
                <w:szCs w:val="18"/>
                <w:lang w:eastAsia="ru-RU"/>
              </w:rPr>
              <w:t>ные вопросы</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0</w:t>
            </w:r>
            <w:r w:rsidRPr="00AA6CCC">
              <w:rPr>
                <w:rFonts w:eastAsia="Times New Roman"/>
                <w:color w:val="000000"/>
                <w:sz w:val="18"/>
                <w:szCs w:val="18"/>
                <w:lang w:eastAsia="ru-RU"/>
              </w:rPr>
              <w:t>100</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84635,530</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10,3</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87367,430</w:t>
            </w:r>
          </w:p>
        </w:tc>
        <w:tc>
          <w:tcPr>
            <w:tcW w:w="951" w:type="dxa"/>
            <w:vMerge w:val="restart"/>
            <w:tcBorders>
              <w:top w:val="nil"/>
              <w:left w:val="single" w:sz="8" w:space="0" w:color="auto"/>
              <w:bottom w:val="single" w:sz="8" w:space="0" w:color="000000"/>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10,8</w:t>
            </w:r>
          </w:p>
        </w:tc>
        <w:tc>
          <w:tcPr>
            <w:tcW w:w="1175" w:type="dxa"/>
            <w:vMerge w:val="restart"/>
            <w:tcBorders>
              <w:top w:val="nil"/>
              <w:left w:val="single" w:sz="8" w:space="0" w:color="auto"/>
              <w:bottom w:val="single" w:sz="8" w:space="0" w:color="000000"/>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w:t>
            </w:r>
            <w:r w:rsidRPr="00AA6CCC">
              <w:rPr>
                <w:rFonts w:eastAsia="Times New Roman"/>
                <w:color w:val="000000"/>
                <w:sz w:val="18"/>
                <w:szCs w:val="18"/>
                <w:lang w:eastAsia="ru-RU"/>
              </w:rPr>
              <w:t>2731,90</w:t>
            </w:r>
          </w:p>
        </w:tc>
        <w:tc>
          <w:tcPr>
            <w:tcW w:w="709" w:type="dxa"/>
            <w:vMerge w:val="restart"/>
            <w:tcBorders>
              <w:top w:val="nil"/>
              <w:left w:val="single" w:sz="8" w:space="0" w:color="auto"/>
              <w:bottom w:val="single" w:sz="8" w:space="0" w:color="000000"/>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103,2</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91 614,31</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93 799,35</w:t>
            </w:r>
          </w:p>
        </w:tc>
      </w:tr>
      <w:tr w:rsidR="009D3A48" w:rsidRPr="00AA6CCC" w:rsidTr="000F2A38">
        <w:trPr>
          <w:trHeight w:val="315"/>
        </w:trPr>
        <w:tc>
          <w:tcPr>
            <w:tcW w:w="1702" w:type="dxa"/>
            <w:vMerge/>
            <w:tcBorders>
              <w:top w:val="nil"/>
              <w:left w:val="single" w:sz="8" w:space="0" w:color="auto"/>
              <w:bottom w:val="single" w:sz="8" w:space="0" w:color="000000"/>
              <w:right w:val="single" w:sz="8" w:space="0" w:color="auto"/>
            </w:tcBorders>
            <w:vAlign w:val="center"/>
            <w:hideMark/>
          </w:tcPr>
          <w:p w:rsidR="009D3A48" w:rsidRPr="00AA6CCC" w:rsidRDefault="009D3A48" w:rsidP="009D3A48">
            <w:pPr>
              <w:spacing w:after="0" w:line="240" w:lineRule="auto"/>
              <w:rPr>
                <w:rFonts w:eastAsia="Times New Roman"/>
                <w:color w:val="000000"/>
                <w:sz w:val="18"/>
                <w:szCs w:val="18"/>
                <w:lang w:eastAsia="ru-RU"/>
              </w:rPr>
            </w:pPr>
          </w:p>
        </w:tc>
        <w:tc>
          <w:tcPr>
            <w:tcW w:w="850" w:type="dxa"/>
            <w:vMerge/>
            <w:tcBorders>
              <w:top w:val="nil"/>
              <w:left w:val="single" w:sz="8" w:space="0" w:color="auto"/>
              <w:bottom w:val="single" w:sz="8" w:space="0" w:color="000000"/>
              <w:right w:val="single" w:sz="8" w:space="0" w:color="auto"/>
            </w:tcBorders>
            <w:hideMark/>
          </w:tcPr>
          <w:p w:rsidR="009D3A48" w:rsidRPr="00AA6CCC" w:rsidRDefault="009D3A48" w:rsidP="009D3A48">
            <w:pPr>
              <w:spacing w:after="0" w:line="240" w:lineRule="auto"/>
              <w:rPr>
                <w:rFonts w:eastAsia="Times New Roman"/>
                <w:color w:val="000000"/>
                <w:sz w:val="18"/>
                <w:szCs w:val="18"/>
                <w:lang w:eastAsia="ru-RU"/>
              </w:rPr>
            </w:pPr>
          </w:p>
        </w:tc>
        <w:tc>
          <w:tcPr>
            <w:tcW w:w="1134" w:type="dxa"/>
            <w:vMerge/>
            <w:tcBorders>
              <w:top w:val="nil"/>
              <w:left w:val="single" w:sz="8" w:space="0" w:color="auto"/>
              <w:bottom w:val="single" w:sz="8" w:space="0" w:color="000000"/>
              <w:right w:val="single" w:sz="8" w:space="0" w:color="auto"/>
            </w:tcBorders>
            <w:hideMark/>
          </w:tcPr>
          <w:p w:rsidR="009D3A48" w:rsidRPr="00AA6CCC" w:rsidRDefault="009D3A48" w:rsidP="009D3A48">
            <w:pPr>
              <w:spacing w:after="0" w:line="240" w:lineRule="auto"/>
              <w:rPr>
                <w:rFonts w:eastAsia="Times New Roman"/>
                <w:color w:val="000000"/>
                <w:sz w:val="18"/>
                <w:szCs w:val="18"/>
                <w:lang w:eastAsia="ru-RU"/>
              </w:rPr>
            </w:pPr>
          </w:p>
        </w:tc>
        <w:tc>
          <w:tcPr>
            <w:tcW w:w="993" w:type="dxa"/>
            <w:vMerge/>
            <w:tcBorders>
              <w:top w:val="nil"/>
              <w:left w:val="single" w:sz="8" w:space="0" w:color="auto"/>
              <w:bottom w:val="single" w:sz="8" w:space="0" w:color="000000"/>
              <w:right w:val="single" w:sz="8" w:space="0" w:color="auto"/>
            </w:tcBorders>
            <w:hideMark/>
          </w:tcPr>
          <w:p w:rsidR="009D3A48" w:rsidRPr="00AA6CCC" w:rsidRDefault="009D3A48" w:rsidP="009D3A48">
            <w:pPr>
              <w:spacing w:after="0" w:line="240" w:lineRule="auto"/>
              <w:rPr>
                <w:rFonts w:eastAsia="Times New Roman"/>
                <w:color w:val="000000"/>
                <w:sz w:val="18"/>
                <w:szCs w:val="18"/>
                <w:lang w:eastAsia="ru-RU"/>
              </w:rPr>
            </w:pPr>
          </w:p>
        </w:tc>
        <w:tc>
          <w:tcPr>
            <w:tcW w:w="1134" w:type="dxa"/>
            <w:vMerge/>
            <w:tcBorders>
              <w:top w:val="nil"/>
              <w:left w:val="single" w:sz="8" w:space="0" w:color="auto"/>
              <w:bottom w:val="single" w:sz="8" w:space="0" w:color="000000"/>
              <w:right w:val="single" w:sz="8" w:space="0" w:color="auto"/>
            </w:tcBorders>
            <w:hideMark/>
          </w:tcPr>
          <w:p w:rsidR="009D3A48" w:rsidRPr="00AA6CCC" w:rsidRDefault="009D3A48" w:rsidP="009D3A48">
            <w:pPr>
              <w:spacing w:after="0" w:line="240" w:lineRule="auto"/>
              <w:rPr>
                <w:rFonts w:eastAsia="Times New Roman"/>
                <w:color w:val="000000"/>
                <w:sz w:val="18"/>
                <w:szCs w:val="18"/>
                <w:lang w:eastAsia="ru-RU"/>
              </w:rPr>
            </w:pPr>
          </w:p>
        </w:tc>
        <w:tc>
          <w:tcPr>
            <w:tcW w:w="951" w:type="dxa"/>
            <w:vMerge/>
            <w:tcBorders>
              <w:top w:val="nil"/>
              <w:left w:val="single" w:sz="8" w:space="0" w:color="auto"/>
              <w:bottom w:val="single" w:sz="8" w:space="0" w:color="000000"/>
              <w:right w:val="single" w:sz="8" w:space="0" w:color="auto"/>
            </w:tcBorders>
            <w:hideMark/>
          </w:tcPr>
          <w:p w:rsidR="009D3A48" w:rsidRPr="00AA6CCC" w:rsidRDefault="009D3A48" w:rsidP="009D3A48">
            <w:pPr>
              <w:spacing w:after="0" w:line="240" w:lineRule="auto"/>
              <w:rPr>
                <w:rFonts w:eastAsia="Times New Roman"/>
                <w:color w:val="000000"/>
                <w:sz w:val="18"/>
                <w:szCs w:val="18"/>
                <w:lang w:eastAsia="ru-RU"/>
              </w:rPr>
            </w:pPr>
          </w:p>
        </w:tc>
        <w:tc>
          <w:tcPr>
            <w:tcW w:w="1175" w:type="dxa"/>
            <w:vMerge/>
            <w:tcBorders>
              <w:top w:val="nil"/>
              <w:left w:val="single" w:sz="8" w:space="0" w:color="auto"/>
              <w:bottom w:val="single" w:sz="8" w:space="0" w:color="000000"/>
              <w:right w:val="single" w:sz="8" w:space="0" w:color="auto"/>
            </w:tcBorders>
            <w:hideMark/>
          </w:tcPr>
          <w:p w:rsidR="009D3A48" w:rsidRPr="00AA6CCC" w:rsidRDefault="009D3A48" w:rsidP="009D3A48">
            <w:pPr>
              <w:spacing w:after="0" w:line="240" w:lineRule="auto"/>
              <w:rPr>
                <w:rFonts w:eastAsia="Times New Roman"/>
                <w:color w:val="000000"/>
                <w:sz w:val="18"/>
                <w:szCs w:val="18"/>
                <w:lang w:eastAsia="ru-RU"/>
              </w:rPr>
            </w:pPr>
          </w:p>
        </w:tc>
        <w:tc>
          <w:tcPr>
            <w:tcW w:w="709" w:type="dxa"/>
            <w:vMerge/>
            <w:tcBorders>
              <w:top w:val="nil"/>
              <w:left w:val="single" w:sz="8" w:space="0" w:color="auto"/>
              <w:bottom w:val="single" w:sz="8" w:space="0" w:color="000000"/>
              <w:right w:val="single" w:sz="8" w:space="0" w:color="auto"/>
            </w:tcBorders>
            <w:hideMark/>
          </w:tcPr>
          <w:p w:rsidR="009D3A48" w:rsidRPr="00AA6CCC" w:rsidRDefault="009D3A48" w:rsidP="009D3A48">
            <w:pPr>
              <w:spacing w:after="0" w:line="240" w:lineRule="auto"/>
              <w:rPr>
                <w:rFonts w:eastAsia="Times New Roman"/>
                <w:color w:val="000000"/>
                <w:sz w:val="18"/>
                <w:szCs w:val="18"/>
                <w:lang w:eastAsia="ru-RU"/>
              </w:rPr>
            </w:pPr>
          </w:p>
        </w:tc>
        <w:tc>
          <w:tcPr>
            <w:tcW w:w="1134" w:type="dxa"/>
            <w:vMerge/>
            <w:tcBorders>
              <w:top w:val="nil"/>
              <w:left w:val="single" w:sz="8" w:space="0" w:color="auto"/>
              <w:bottom w:val="single" w:sz="8" w:space="0" w:color="000000"/>
              <w:right w:val="single" w:sz="8" w:space="0" w:color="auto"/>
            </w:tcBorders>
            <w:hideMark/>
          </w:tcPr>
          <w:p w:rsidR="009D3A48" w:rsidRPr="00AA6CCC" w:rsidRDefault="009D3A48" w:rsidP="009D3A48">
            <w:pPr>
              <w:spacing w:after="0" w:line="240" w:lineRule="auto"/>
              <w:rPr>
                <w:rFonts w:eastAsia="Times New Roman"/>
                <w:color w:val="000000"/>
                <w:sz w:val="18"/>
                <w:szCs w:val="18"/>
                <w:lang w:eastAsia="ru-RU"/>
              </w:rPr>
            </w:pPr>
          </w:p>
        </w:tc>
        <w:tc>
          <w:tcPr>
            <w:tcW w:w="1134" w:type="dxa"/>
            <w:vMerge/>
            <w:tcBorders>
              <w:top w:val="nil"/>
              <w:left w:val="single" w:sz="8" w:space="0" w:color="auto"/>
              <w:bottom w:val="single" w:sz="8" w:space="0" w:color="000000"/>
              <w:right w:val="single" w:sz="8" w:space="0" w:color="auto"/>
            </w:tcBorders>
            <w:hideMark/>
          </w:tcPr>
          <w:p w:rsidR="009D3A48" w:rsidRPr="00AA6CCC" w:rsidRDefault="009D3A48" w:rsidP="009D3A48">
            <w:pPr>
              <w:spacing w:after="0" w:line="240" w:lineRule="auto"/>
              <w:rPr>
                <w:rFonts w:eastAsia="Times New Roman"/>
                <w:color w:val="000000"/>
                <w:sz w:val="18"/>
                <w:szCs w:val="18"/>
                <w:lang w:eastAsia="ru-RU"/>
              </w:rPr>
            </w:pPr>
          </w:p>
        </w:tc>
      </w:tr>
      <w:tr w:rsidR="009D3A48" w:rsidRPr="00AA6CCC" w:rsidTr="000F2A38">
        <w:trPr>
          <w:trHeight w:val="495"/>
        </w:trPr>
        <w:tc>
          <w:tcPr>
            <w:tcW w:w="1702" w:type="dxa"/>
            <w:tcBorders>
              <w:top w:val="nil"/>
              <w:left w:val="single" w:sz="8" w:space="0" w:color="auto"/>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Национальная оборона</w:t>
            </w:r>
          </w:p>
        </w:tc>
        <w:tc>
          <w:tcPr>
            <w:tcW w:w="850"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0</w:t>
            </w:r>
            <w:r w:rsidRPr="00AA6CCC">
              <w:rPr>
                <w:rFonts w:eastAsia="Times New Roman"/>
                <w:color w:val="000000"/>
                <w:sz w:val="18"/>
                <w:szCs w:val="18"/>
                <w:lang w:eastAsia="ru-RU"/>
              </w:rPr>
              <w:t>200</w:t>
            </w:r>
          </w:p>
        </w:tc>
        <w:tc>
          <w:tcPr>
            <w:tcW w:w="1134"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172,000</w:t>
            </w:r>
          </w:p>
        </w:tc>
        <w:tc>
          <w:tcPr>
            <w:tcW w:w="993"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0,02</w:t>
            </w:r>
          </w:p>
        </w:tc>
        <w:tc>
          <w:tcPr>
            <w:tcW w:w="1134"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112,000</w:t>
            </w:r>
          </w:p>
        </w:tc>
        <w:tc>
          <w:tcPr>
            <w:tcW w:w="951"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0,01</w:t>
            </w:r>
          </w:p>
        </w:tc>
        <w:tc>
          <w:tcPr>
            <w:tcW w:w="1175"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w:t>
            </w:r>
            <w:r w:rsidRPr="00AA6CCC">
              <w:rPr>
                <w:rFonts w:eastAsia="Times New Roman"/>
                <w:color w:val="000000"/>
                <w:sz w:val="18"/>
                <w:szCs w:val="18"/>
                <w:lang w:eastAsia="ru-RU"/>
              </w:rPr>
              <w:t>60,00</w:t>
            </w:r>
          </w:p>
        </w:tc>
        <w:tc>
          <w:tcPr>
            <w:tcW w:w="709"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65,1</w:t>
            </w:r>
          </w:p>
        </w:tc>
        <w:tc>
          <w:tcPr>
            <w:tcW w:w="1134"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32</w:t>
            </w:r>
          </w:p>
        </w:tc>
        <w:tc>
          <w:tcPr>
            <w:tcW w:w="1134"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32</w:t>
            </w:r>
          </w:p>
        </w:tc>
      </w:tr>
      <w:tr w:rsidR="009D3A48" w:rsidRPr="00AA6CCC" w:rsidTr="000F2A38">
        <w:trPr>
          <w:trHeight w:val="901"/>
        </w:trPr>
        <w:tc>
          <w:tcPr>
            <w:tcW w:w="1702" w:type="dxa"/>
            <w:tcBorders>
              <w:top w:val="nil"/>
              <w:left w:val="single" w:sz="8" w:space="0" w:color="auto"/>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Национальная безопасность и правоохранитель</w:t>
            </w:r>
            <w:r>
              <w:rPr>
                <w:rFonts w:eastAsia="Times New Roman"/>
                <w:color w:val="000000"/>
                <w:sz w:val="18"/>
                <w:szCs w:val="18"/>
                <w:lang w:eastAsia="ru-RU"/>
              </w:rPr>
              <w:t>-</w:t>
            </w:r>
            <w:r w:rsidRPr="00AA6CCC">
              <w:rPr>
                <w:rFonts w:eastAsia="Times New Roman"/>
                <w:color w:val="000000"/>
                <w:sz w:val="18"/>
                <w:szCs w:val="18"/>
                <w:lang w:eastAsia="ru-RU"/>
              </w:rPr>
              <w:t>ная деятельность</w:t>
            </w:r>
          </w:p>
        </w:tc>
        <w:tc>
          <w:tcPr>
            <w:tcW w:w="850"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0</w:t>
            </w:r>
            <w:r w:rsidRPr="00AA6CCC">
              <w:rPr>
                <w:rFonts w:eastAsia="Times New Roman"/>
                <w:color w:val="000000"/>
                <w:sz w:val="18"/>
                <w:szCs w:val="18"/>
                <w:lang w:eastAsia="ru-RU"/>
              </w:rPr>
              <w:t>300</w:t>
            </w:r>
          </w:p>
        </w:tc>
        <w:tc>
          <w:tcPr>
            <w:tcW w:w="1134"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17164,</w:t>
            </w:r>
            <w:r>
              <w:rPr>
                <w:rFonts w:eastAsia="Times New Roman"/>
                <w:color w:val="000000"/>
                <w:sz w:val="18"/>
                <w:szCs w:val="18"/>
                <w:lang w:eastAsia="ru-RU"/>
              </w:rPr>
              <w:t>4</w:t>
            </w:r>
            <w:r w:rsidRPr="00AA6CCC">
              <w:rPr>
                <w:rFonts w:eastAsia="Times New Roman"/>
                <w:color w:val="000000"/>
                <w:sz w:val="18"/>
                <w:szCs w:val="18"/>
                <w:lang w:eastAsia="ru-RU"/>
              </w:rPr>
              <w:t>00</w:t>
            </w:r>
          </w:p>
        </w:tc>
        <w:tc>
          <w:tcPr>
            <w:tcW w:w="993"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2,1</w:t>
            </w:r>
          </w:p>
        </w:tc>
        <w:tc>
          <w:tcPr>
            <w:tcW w:w="1134"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1469,000</w:t>
            </w:r>
          </w:p>
        </w:tc>
        <w:tc>
          <w:tcPr>
            <w:tcW w:w="951"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0,</w:t>
            </w:r>
            <w:r>
              <w:rPr>
                <w:rFonts w:eastAsia="Times New Roman"/>
                <w:color w:val="000000"/>
                <w:sz w:val="18"/>
                <w:szCs w:val="18"/>
                <w:lang w:eastAsia="ru-RU"/>
              </w:rPr>
              <w:t>2</w:t>
            </w:r>
          </w:p>
        </w:tc>
        <w:tc>
          <w:tcPr>
            <w:tcW w:w="1175"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w:t>
            </w:r>
            <w:r w:rsidRPr="00AA6CCC">
              <w:rPr>
                <w:rFonts w:eastAsia="Times New Roman"/>
                <w:color w:val="000000"/>
                <w:sz w:val="18"/>
                <w:szCs w:val="18"/>
                <w:lang w:eastAsia="ru-RU"/>
              </w:rPr>
              <w:t>15695,00</w:t>
            </w:r>
          </w:p>
        </w:tc>
        <w:tc>
          <w:tcPr>
            <w:tcW w:w="709"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8,6</w:t>
            </w:r>
          </w:p>
        </w:tc>
        <w:tc>
          <w:tcPr>
            <w:tcW w:w="1134"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1 279,00</w:t>
            </w:r>
          </w:p>
        </w:tc>
        <w:tc>
          <w:tcPr>
            <w:tcW w:w="1134"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1 379,00</w:t>
            </w:r>
          </w:p>
        </w:tc>
      </w:tr>
      <w:tr w:rsidR="009D3A48" w:rsidRPr="00AA6CCC" w:rsidTr="000F2A38">
        <w:trPr>
          <w:trHeight w:val="495"/>
        </w:trPr>
        <w:tc>
          <w:tcPr>
            <w:tcW w:w="1702" w:type="dxa"/>
            <w:tcBorders>
              <w:top w:val="nil"/>
              <w:left w:val="single" w:sz="8" w:space="0" w:color="auto"/>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Национальная экономика</w:t>
            </w:r>
          </w:p>
        </w:tc>
        <w:tc>
          <w:tcPr>
            <w:tcW w:w="850"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0</w:t>
            </w:r>
            <w:r w:rsidRPr="00AA6CCC">
              <w:rPr>
                <w:rFonts w:eastAsia="Times New Roman"/>
                <w:color w:val="000000"/>
                <w:sz w:val="18"/>
                <w:szCs w:val="18"/>
                <w:lang w:eastAsia="ru-RU"/>
              </w:rPr>
              <w:t>400</w:t>
            </w:r>
          </w:p>
        </w:tc>
        <w:tc>
          <w:tcPr>
            <w:tcW w:w="1134"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44229,350</w:t>
            </w:r>
          </w:p>
        </w:tc>
        <w:tc>
          <w:tcPr>
            <w:tcW w:w="993"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5,4</w:t>
            </w:r>
          </w:p>
        </w:tc>
        <w:tc>
          <w:tcPr>
            <w:tcW w:w="1134"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26676,770</w:t>
            </w:r>
          </w:p>
        </w:tc>
        <w:tc>
          <w:tcPr>
            <w:tcW w:w="951"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3,3</w:t>
            </w:r>
          </w:p>
        </w:tc>
        <w:tc>
          <w:tcPr>
            <w:tcW w:w="1175"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w:t>
            </w:r>
            <w:r w:rsidRPr="00AA6CCC">
              <w:rPr>
                <w:rFonts w:eastAsia="Times New Roman"/>
                <w:color w:val="000000"/>
                <w:sz w:val="18"/>
                <w:szCs w:val="18"/>
                <w:lang w:eastAsia="ru-RU"/>
              </w:rPr>
              <w:t>17552,58</w:t>
            </w:r>
          </w:p>
        </w:tc>
        <w:tc>
          <w:tcPr>
            <w:tcW w:w="709"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60,3</w:t>
            </w:r>
          </w:p>
        </w:tc>
        <w:tc>
          <w:tcPr>
            <w:tcW w:w="1134"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30 589,77</w:t>
            </w:r>
          </w:p>
        </w:tc>
        <w:tc>
          <w:tcPr>
            <w:tcW w:w="1134"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32 149,77</w:t>
            </w:r>
          </w:p>
        </w:tc>
      </w:tr>
      <w:tr w:rsidR="009D3A48" w:rsidRPr="00AA6CCC" w:rsidTr="000F2A38">
        <w:trPr>
          <w:trHeight w:val="623"/>
        </w:trPr>
        <w:tc>
          <w:tcPr>
            <w:tcW w:w="1702" w:type="dxa"/>
            <w:tcBorders>
              <w:top w:val="nil"/>
              <w:left w:val="single" w:sz="8" w:space="0" w:color="auto"/>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Жилищно-коммунальное хозяйство</w:t>
            </w:r>
          </w:p>
        </w:tc>
        <w:tc>
          <w:tcPr>
            <w:tcW w:w="850"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0</w:t>
            </w:r>
            <w:r w:rsidRPr="00AA6CCC">
              <w:rPr>
                <w:rFonts w:eastAsia="Times New Roman"/>
                <w:color w:val="000000"/>
                <w:sz w:val="18"/>
                <w:szCs w:val="18"/>
                <w:lang w:eastAsia="ru-RU"/>
              </w:rPr>
              <w:t>500</w:t>
            </w:r>
          </w:p>
        </w:tc>
        <w:tc>
          <w:tcPr>
            <w:tcW w:w="1134"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158132,320</w:t>
            </w:r>
          </w:p>
        </w:tc>
        <w:tc>
          <w:tcPr>
            <w:tcW w:w="993"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19,2</w:t>
            </w:r>
          </w:p>
        </w:tc>
        <w:tc>
          <w:tcPr>
            <w:tcW w:w="1134"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133470,437</w:t>
            </w:r>
          </w:p>
        </w:tc>
        <w:tc>
          <w:tcPr>
            <w:tcW w:w="951"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16,5</w:t>
            </w:r>
          </w:p>
        </w:tc>
        <w:tc>
          <w:tcPr>
            <w:tcW w:w="1175"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w:t>
            </w:r>
            <w:r w:rsidRPr="00AA6CCC">
              <w:rPr>
                <w:rFonts w:eastAsia="Times New Roman"/>
                <w:color w:val="000000"/>
                <w:sz w:val="18"/>
                <w:szCs w:val="18"/>
                <w:lang w:eastAsia="ru-RU"/>
              </w:rPr>
              <w:t>24661,88</w:t>
            </w:r>
          </w:p>
        </w:tc>
        <w:tc>
          <w:tcPr>
            <w:tcW w:w="709"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84,4</w:t>
            </w:r>
          </w:p>
        </w:tc>
        <w:tc>
          <w:tcPr>
            <w:tcW w:w="1134"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147 739,62</w:t>
            </w:r>
          </w:p>
        </w:tc>
        <w:tc>
          <w:tcPr>
            <w:tcW w:w="1134"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51 369,00</w:t>
            </w:r>
          </w:p>
        </w:tc>
      </w:tr>
      <w:tr w:rsidR="009D3A48" w:rsidRPr="00AA6CCC" w:rsidTr="000F2A38">
        <w:trPr>
          <w:trHeight w:val="315"/>
        </w:trPr>
        <w:tc>
          <w:tcPr>
            <w:tcW w:w="1702" w:type="dxa"/>
            <w:tcBorders>
              <w:top w:val="nil"/>
              <w:left w:val="single" w:sz="8" w:space="0" w:color="auto"/>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Образование</w:t>
            </w:r>
          </w:p>
        </w:tc>
        <w:tc>
          <w:tcPr>
            <w:tcW w:w="850"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0</w:t>
            </w:r>
            <w:r w:rsidRPr="00AA6CCC">
              <w:rPr>
                <w:rFonts w:eastAsia="Times New Roman"/>
                <w:color w:val="000000"/>
                <w:sz w:val="18"/>
                <w:szCs w:val="18"/>
                <w:lang w:eastAsia="ru-RU"/>
              </w:rPr>
              <w:t>700</w:t>
            </w:r>
          </w:p>
        </w:tc>
        <w:tc>
          <w:tcPr>
            <w:tcW w:w="1134"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448646,080</w:t>
            </w:r>
          </w:p>
        </w:tc>
        <w:tc>
          <w:tcPr>
            <w:tcW w:w="993"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54,5</w:t>
            </w:r>
          </w:p>
        </w:tc>
        <w:tc>
          <w:tcPr>
            <w:tcW w:w="1134"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493667,000</w:t>
            </w:r>
          </w:p>
        </w:tc>
        <w:tc>
          <w:tcPr>
            <w:tcW w:w="951"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60,9</w:t>
            </w:r>
          </w:p>
        </w:tc>
        <w:tc>
          <w:tcPr>
            <w:tcW w:w="1175"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w:t>
            </w:r>
            <w:r w:rsidRPr="00AA6CCC">
              <w:rPr>
                <w:rFonts w:eastAsia="Times New Roman"/>
                <w:color w:val="000000"/>
                <w:sz w:val="18"/>
                <w:szCs w:val="18"/>
                <w:lang w:eastAsia="ru-RU"/>
              </w:rPr>
              <w:t>45020,92</w:t>
            </w:r>
          </w:p>
        </w:tc>
        <w:tc>
          <w:tcPr>
            <w:tcW w:w="709"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110,0</w:t>
            </w:r>
          </w:p>
        </w:tc>
        <w:tc>
          <w:tcPr>
            <w:tcW w:w="1134"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502 839,00</w:t>
            </w:r>
          </w:p>
        </w:tc>
        <w:tc>
          <w:tcPr>
            <w:tcW w:w="1134"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518 085,00</w:t>
            </w:r>
          </w:p>
        </w:tc>
      </w:tr>
      <w:tr w:rsidR="009D3A48" w:rsidRPr="00AA6CCC" w:rsidTr="000F2A38">
        <w:trPr>
          <w:trHeight w:val="495"/>
        </w:trPr>
        <w:tc>
          <w:tcPr>
            <w:tcW w:w="1702" w:type="dxa"/>
            <w:tcBorders>
              <w:top w:val="nil"/>
              <w:left w:val="single" w:sz="8" w:space="0" w:color="auto"/>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Культура и кинематография</w:t>
            </w:r>
          </w:p>
        </w:tc>
        <w:tc>
          <w:tcPr>
            <w:tcW w:w="850"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0</w:t>
            </w:r>
            <w:r w:rsidRPr="00AA6CCC">
              <w:rPr>
                <w:rFonts w:eastAsia="Times New Roman"/>
                <w:color w:val="000000"/>
                <w:sz w:val="18"/>
                <w:szCs w:val="18"/>
                <w:lang w:eastAsia="ru-RU"/>
              </w:rPr>
              <w:t>800</w:t>
            </w:r>
          </w:p>
        </w:tc>
        <w:tc>
          <w:tcPr>
            <w:tcW w:w="1134"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41676,000</w:t>
            </w:r>
          </w:p>
        </w:tc>
        <w:tc>
          <w:tcPr>
            <w:tcW w:w="993"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5,1</w:t>
            </w:r>
          </w:p>
        </w:tc>
        <w:tc>
          <w:tcPr>
            <w:tcW w:w="1134"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44733,000</w:t>
            </w:r>
          </w:p>
        </w:tc>
        <w:tc>
          <w:tcPr>
            <w:tcW w:w="951"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5,5</w:t>
            </w:r>
          </w:p>
        </w:tc>
        <w:tc>
          <w:tcPr>
            <w:tcW w:w="1175"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w:t>
            </w:r>
            <w:r w:rsidRPr="00AA6CCC">
              <w:rPr>
                <w:rFonts w:eastAsia="Times New Roman"/>
                <w:color w:val="000000"/>
                <w:sz w:val="18"/>
                <w:szCs w:val="18"/>
                <w:lang w:eastAsia="ru-RU"/>
              </w:rPr>
              <w:t>3057,00</w:t>
            </w:r>
          </w:p>
        </w:tc>
        <w:tc>
          <w:tcPr>
            <w:tcW w:w="709"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107,3</w:t>
            </w:r>
          </w:p>
        </w:tc>
        <w:tc>
          <w:tcPr>
            <w:tcW w:w="1134"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47 357,00</w:t>
            </w:r>
          </w:p>
        </w:tc>
        <w:tc>
          <w:tcPr>
            <w:tcW w:w="1134"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48 279,00</w:t>
            </w:r>
          </w:p>
        </w:tc>
      </w:tr>
      <w:tr w:rsidR="009D3A48" w:rsidRPr="00AA6CCC" w:rsidTr="000F2A38">
        <w:trPr>
          <w:trHeight w:val="495"/>
        </w:trPr>
        <w:tc>
          <w:tcPr>
            <w:tcW w:w="1702" w:type="dxa"/>
            <w:tcBorders>
              <w:top w:val="nil"/>
              <w:left w:val="single" w:sz="8" w:space="0" w:color="auto"/>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Социальная политика</w:t>
            </w:r>
          </w:p>
        </w:tc>
        <w:tc>
          <w:tcPr>
            <w:tcW w:w="850"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1000</w:t>
            </w:r>
          </w:p>
        </w:tc>
        <w:tc>
          <w:tcPr>
            <w:tcW w:w="1134"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10220,000</w:t>
            </w:r>
          </w:p>
        </w:tc>
        <w:tc>
          <w:tcPr>
            <w:tcW w:w="993"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1,2</w:t>
            </w:r>
          </w:p>
        </w:tc>
        <w:tc>
          <w:tcPr>
            <w:tcW w:w="1134"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10833,670</w:t>
            </w:r>
          </w:p>
        </w:tc>
        <w:tc>
          <w:tcPr>
            <w:tcW w:w="951"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1,3</w:t>
            </w:r>
          </w:p>
        </w:tc>
        <w:tc>
          <w:tcPr>
            <w:tcW w:w="1175"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w:t>
            </w:r>
            <w:r w:rsidRPr="00AA6CCC">
              <w:rPr>
                <w:rFonts w:eastAsia="Times New Roman"/>
                <w:color w:val="000000"/>
                <w:sz w:val="18"/>
                <w:szCs w:val="18"/>
                <w:lang w:eastAsia="ru-RU"/>
              </w:rPr>
              <w:t>613,67</w:t>
            </w:r>
          </w:p>
        </w:tc>
        <w:tc>
          <w:tcPr>
            <w:tcW w:w="709"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106,0</w:t>
            </w:r>
          </w:p>
        </w:tc>
        <w:tc>
          <w:tcPr>
            <w:tcW w:w="1134"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10 656,41</w:t>
            </w:r>
          </w:p>
        </w:tc>
        <w:tc>
          <w:tcPr>
            <w:tcW w:w="1134"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11 590,69</w:t>
            </w:r>
          </w:p>
        </w:tc>
      </w:tr>
      <w:tr w:rsidR="009D3A48" w:rsidRPr="00AA6CCC" w:rsidTr="000F2A38">
        <w:trPr>
          <w:trHeight w:val="453"/>
        </w:trPr>
        <w:tc>
          <w:tcPr>
            <w:tcW w:w="1702" w:type="dxa"/>
            <w:tcBorders>
              <w:top w:val="nil"/>
              <w:left w:val="single" w:sz="8" w:space="0" w:color="auto"/>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Физическая культура и спорт</w:t>
            </w:r>
          </w:p>
        </w:tc>
        <w:tc>
          <w:tcPr>
            <w:tcW w:w="850"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1100</w:t>
            </w:r>
          </w:p>
        </w:tc>
        <w:tc>
          <w:tcPr>
            <w:tcW w:w="1134"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14501,000</w:t>
            </w:r>
          </w:p>
        </w:tc>
        <w:tc>
          <w:tcPr>
            <w:tcW w:w="993"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1,8</w:t>
            </w:r>
          </w:p>
        </w:tc>
        <w:tc>
          <w:tcPr>
            <w:tcW w:w="1134"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8195,000</w:t>
            </w:r>
          </w:p>
        </w:tc>
        <w:tc>
          <w:tcPr>
            <w:tcW w:w="951"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1,0</w:t>
            </w:r>
          </w:p>
        </w:tc>
        <w:tc>
          <w:tcPr>
            <w:tcW w:w="1175"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w:t>
            </w:r>
            <w:r w:rsidRPr="00AA6CCC">
              <w:rPr>
                <w:rFonts w:eastAsia="Times New Roman"/>
                <w:color w:val="000000"/>
                <w:sz w:val="18"/>
                <w:szCs w:val="18"/>
                <w:lang w:eastAsia="ru-RU"/>
              </w:rPr>
              <w:t>6306,00</w:t>
            </w:r>
          </w:p>
        </w:tc>
        <w:tc>
          <w:tcPr>
            <w:tcW w:w="709"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56,5</w:t>
            </w:r>
          </w:p>
        </w:tc>
        <w:tc>
          <w:tcPr>
            <w:tcW w:w="1134"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3 303,00</w:t>
            </w:r>
          </w:p>
        </w:tc>
        <w:tc>
          <w:tcPr>
            <w:tcW w:w="1134"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3 348,00</w:t>
            </w:r>
          </w:p>
        </w:tc>
      </w:tr>
      <w:tr w:rsidR="009D3A48" w:rsidRPr="00AA6CCC" w:rsidTr="000F2A38">
        <w:trPr>
          <w:trHeight w:val="393"/>
        </w:trPr>
        <w:tc>
          <w:tcPr>
            <w:tcW w:w="1702" w:type="dxa"/>
            <w:tcBorders>
              <w:top w:val="nil"/>
              <w:left w:val="single" w:sz="8" w:space="0" w:color="auto"/>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Средства массовой информации</w:t>
            </w:r>
          </w:p>
        </w:tc>
        <w:tc>
          <w:tcPr>
            <w:tcW w:w="850" w:type="dxa"/>
            <w:tcBorders>
              <w:top w:val="nil"/>
              <w:left w:val="nil"/>
              <w:bottom w:val="nil"/>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1200</w:t>
            </w:r>
          </w:p>
        </w:tc>
        <w:tc>
          <w:tcPr>
            <w:tcW w:w="1134" w:type="dxa"/>
            <w:tcBorders>
              <w:top w:val="nil"/>
              <w:left w:val="nil"/>
              <w:bottom w:val="nil"/>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1800,000</w:t>
            </w:r>
          </w:p>
        </w:tc>
        <w:tc>
          <w:tcPr>
            <w:tcW w:w="993" w:type="dxa"/>
            <w:tcBorders>
              <w:top w:val="nil"/>
              <w:left w:val="nil"/>
              <w:bottom w:val="nil"/>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0,2</w:t>
            </w:r>
          </w:p>
        </w:tc>
        <w:tc>
          <w:tcPr>
            <w:tcW w:w="1134" w:type="dxa"/>
            <w:tcBorders>
              <w:top w:val="nil"/>
              <w:left w:val="nil"/>
              <w:bottom w:val="nil"/>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2000,000</w:t>
            </w:r>
          </w:p>
        </w:tc>
        <w:tc>
          <w:tcPr>
            <w:tcW w:w="951" w:type="dxa"/>
            <w:tcBorders>
              <w:top w:val="nil"/>
              <w:left w:val="nil"/>
              <w:bottom w:val="nil"/>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0,3</w:t>
            </w:r>
          </w:p>
        </w:tc>
        <w:tc>
          <w:tcPr>
            <w:tcW w:w="1175"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w:t>
            </w:r>
            <w:r w:rsidRPr="00AA6CCC">
              <w:rPr>
                <w:rFonts w:eastAsia="Times New Roman"/>
                <w:color w:val="000000"/>
                <w:sz w:val="18"/>
                <w:szCs w:val="18"/>
                <w:lang w:eastAsia="ru-RU"/>
              </w:rPr>
              <w:t>200,00</w:t>
            </w:r>
          </w:p>
        </w:tc>
        <w:tc>
          <w:tcPr>
            <w:tcW w:w="709"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111,1</w:t>
            </w:r>
          </w:p>
        </w:tc>
        <w:tc>
          <w:tcPr>
            <w:tcW w:w="1134" w:type="dxa"/>
            <w:tcBorders>
              <w:top w:val="nil"/>
              <w:left w:val="nil"/>
              <w:bottom w:val="nil"/>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2 100,00</w:t>
            </w:r>
          </w:p>
        </w:tc>
        <w:tc>
          <w:tcPr>
            <w:tcW w:w="1134" w:type="dxa"/>
            <w:tcBorders>
              <w:top w:val="nil"/>
              <w:left w:val="nil"/>
              <w:bottom w:val="nil"/>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2 100,00</w:t>
            </w:r>
          </w:p>
        </w:tc>
      </w:tr>
      <w:tr w:rsidR="009D3A48" w:rsidRPr="00AA6CCC" w:rsidTr="000F2A38">
        <w:trPr>
          <w:trHeight w:val="524"/>
        </w:trPr>
        <w:tc>
          <w:tcPr>
            <w:tcW w:w="1702" w:type="dxa"/>
            <w:tcBorders>
              <w:top w:val="nil"/>
              <w:left w:val="single" w:sz="8" w:space="0" w:color="auto"/>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 xml:space="preserve">Обслуживание государственного </w:t>
            </w:r>
          </w:p>
        </w:tc>
        <w:tc>
          <w:tcPr>
            <w:tcW w:w="850" w:type="dxa"/>
            <w:tcBorders>
              <w:top w:val="single" w:sz="8" w:space="0" w:color="auto"/>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1300</w:t>
            </w:r>
          </w:p>
        </w:tc>
        <w:tc>
          <w:tcPr>
            <w:tcW w:w="1134" w:type="dxa"/>
            <w:tcBorders>
              <w:top w:val="single" w:sz="8" w:space="0" w:color="auto"/>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1710,000</w:t>
            </w:r>
          </w:p>
        </w:tc>
        <w:tc>
          <w:tcPr>
            <w:tcW w:w="993" w:type="dxa"/>
            <w:tcBorders>
              <w:top w:val="single" w:sz="8" w:space="0" w:color="auto"/>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0,2</w:t>
            </w:r>
          </w:p>
        </w:tc>
        <w:tc>
          <w:tcPr>
            <w:tcW w:w="1134" w:type="dxa"/>
            <w:tcBorders>
              <w:top w:val="single" w:sz="8" w:space="0" w:color="auto"/>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1500,000</w:t>
            </w:r>
          </w:p>
        </w:tc>
        <w:tc>
          <w:tcPr>
            <w:tcW w:w="951" w:type="dxa"/>
            <w:tcBorders>
              <w:top w:val="single" w:sz="8" w:space="0" w:color="auto"/>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0,2</w:t>
            </w:r>
          </w:p>
        </w:tc>
        <w:tc>
          <w:tcPr>
            <w:tcW w:w="1175"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w:t>
            </w:r>
            <w:r w:rsidRPr="00AA6CCC">
              <w:rPr>
                <w:rFonts w:eastAsia="Times New Roman"/>
                <w:color w:val="000000"/>
                <w:sz w:val="18"/>
                <w:szCs w:val="18"/>
                <w:lang w:eastAsia="ru-RU"/>
              </w:rPr>
              <w:t>210,00</w:t>
            </w:r>
          </w:p>
        </w:tc>
        <w:tc>
          <w:tcPr>
            <w:tcW w:w="709"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87,7</w:t>
            </w:r>
          </w:p>
        </w:tc>
        <w:tc>
          <w:tcPr>
            <w:tcW w:w="1134" w:type="dxa"/>
            <w:tcBorders>
              <w:top w:val="single" w:sz="8" w:space="0" w:color="auto"/>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1 600,00</w:t>
            </w:r>
          </w:p>
        </w:tc>
        <w:tc>
          <w:tcPr>
            <w:tcW w:w="1134" w:type="dxa"/>
            <w:tcBorders>
              <w:top w:val="single" w:sz="8" w:space="0" w:color="auto"/>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1 700,00</w:t>
            </w:r>
          </w:p>
        </w:tc>
      </w:tr>
      <w:tr w:rsidR="009D3A48" w:rsidRPr="00AA6CCC" w:rsidTr="000F2A38">
        <w:trPr>
          <w:trHeight w:val="495"/>
        </w:trPr>
        <w:tc>
          <w:tcPr>
            <w:tcW w:w="1702" w:type="dxa"/>
            <w:tcBorders>
              <w:top w:val="nil"/>
              <w:left w:val="single" w:sz="8" w:space="0" w:color="auto"/>
              <w:bottom w:val="single" w:sz="8" w:space="0" w:color="auto"/>
              <w:right w:val="single" w:sz="8" w:space="0" w:color="auto"/>
            </w:tcBorders>
            <w:shd w:val="clear" w:color="000000" w:fill="D9D9D9"/>
            <w:hideMark/>
          </w:tcPr>
          <w:p w:rsidR="009D3A48" w:rsidRPr="00AA6CCC" w:rsidRDefault="009D3A48" w:rsidP="009D3A48">
            <w:pPr>
              <w:spacing w:after="0" w:line="240" w:lineRule="auto"/>
              <w:rPr>
                <w:rFonts w:eastAsia="Times New Roman"/>
                <w:b/>
                <w:bCs/>
                <w:color w:val="000000"/>
                <w:sz w:val="18"/>
                <w:szCs w:val="18"/>
                <w:lang w:eastAsia="ru-RU"/>
              </w:rPr>
            </w:pPr>
            <w:r w:rsidRPr="00AA6CCC">
              <w:rPr>
                <w:rFonts w:eastAsia="Times New Roman"/>
                <w:b/>
                <w:bCs/>
                <w:color w:val="000000"/>
                <w:sz w:val="18"/>
                <w:szCs w:val="18"/>
                <w:lang w:eastAsia="ru-RU"/>
              </w:rPr>
              <w:t>ИТОГО РАСХОДЫ</w:t>
            </w:r>
          </w:p>
        </w:tc>
        <w:tc>
          <w:tcPr>
            <w:tcW w:w="850" w:type="dxa"/>
            <w:tcBorders>
              <w:top w:val="nil"/>
              <w:left w:val="nil"/>
              <w:bottom w:val="single" w:sz="8" w:space="0" w:color="auto"/>
              <w:right w:val="single" w:sz="8" w:space="0" w:color="auto"/>
            </w:tcBorders>
            <w:shd w:val="clear" w:color="000000" w:fill="D9D9D9"/>
            <w:hideMark/>
          </w:tcPr>
          <w:p w:rsidR="009D3A48" w:rsidRPr="00AA6CCC" w:rsidRDefault="009D3A48" w:rsidP="009D3A48">
            <w:pPr>
              <w:spacing w:after="0" w:line="240" w:lineRule="auto"/>
              <w:rPr>
                <w:rFonts w:eastAsia="Times New Roman"/>
                <w:b/>
                <w:bCs/>
                <w:color w:val="000000"/>
                <w:sz w:val="18"/>
                <w:szCs w:val="18"/>
                <w:lang w:eastAsia="ru-RU"/>
              </w:rPr>
            </w:pPr>
            <w:r w:rsidRPr="00AA6CCC">
              <w:rPr>
                <w:rFonts w:eastAsia="Times New Roman"/>
                <w:b/>
                <w:bCs/>
                <w:color w:val="000000"/>
                <w:sz w:val="18"/>
                <w:szCs w:val="18"/>
                <w:lang w:eastAsia="ru-RU"/>
              </w:rPr>
              <w:t> </w:t>
            </w:r>
          </w:p>
        </w:tc>
        <w:tc>
          <w:tcPr>
            <w:tcW w:w="1134" w:type="dxa"/>
            <w:tcBorders>
              <w:top w:val="nil"/>
              <w:left w:val="nil"/>
              <w:bottom w:val="single" w:sz="8" w:space="0" w:color="auto"/>
              <w:right w:val="single" w:sz="8" w:space="0" w:color="auto"/>
            </w:tcBorders>
            <w:shd w:val="clear" w:color="000000" w:fill="D9D9D9"/>
            <w:hideMark/>
          </w:tcPr>
          <w:p w:rsidR="009D3A48" w:rsidRPr="00AA6CCC" w:rsidRDefault="009D3A48" w:rsidP="009D3A48">
            <w:pPr>
              <w:spacing w:after="0" w:line="240" w:lineRule="auto"/>
              <w:rPr>
                <w:rFonts w:eastAsia="Times New Roman"/>
                <w:b/>
                <w:bCs/>
                <w:color w:val="000000"/>
                <w:sz w:val="18"/>
                <w:szCs w:val="18"/>
                <w:lang w:eastAsia="ru-RU"/>
              </w:rPr>
            </w:pPr>
            <w:r w:rsidRPr="00AA6CCC">
              <w:rPr>
                <w:rFonts w:eastAsia="Times New Roman"/>
                <w:b/>
                <w:bCs/>
                <w:color w:val="000000"/>
                <w:sz w:val="18"/>
                <w:szCs w:val="18"/>
                <w:lang w:eastAsia="ru-RU"/>
              </w:rPr>
              <w:t>822886,280</w:t>
            </w:r>
          </w:p>
        </w:tc>
        <w:tc>
          <w:tcPr>
            <w:tcW w:w="993" w:type="dxa"/>
            <w:tcBorders>
              <w:top w:val="nil"/>
              <w:left w:val="nil"/>
              <w:bottom w:val="single" w:sz="8" w:space="0" w:color="auto"/>
              <w:right w:val="single" w:sz="8" w:space="0" w:color="auto"/>
            </w:tcBorders>
            <w:shd w:val="clear" w:color="000000" w:fill="D9D9D9"/>
            <w:hideMark/>
          </w:tcPr>
          <w:p w:rsidR="009D3A48" w:rsidRPr="00AA6CCC" w:rsidRDefault="009D3A48" w:rsidP="009D3A48">
            <w:pPr>
              <w:spacing w:after="0" w:line="240" w:lineRule="auto"/>
              <w:rPr>
                <w:rFonts w:eastAsia="Times New Roman"/>
                <w:b/>
                <w:bCs/>
                <w:color w:val="000000"/>
                <w:sz w:val="18"/>
                <w:szCs w:val="18"/>
                <w:lang w:eastAsia="ru-RU"/>
              </w:rPr>
            </w:pPr>
            <w:r w:rsidRPr="00AA6CCC">
              <w:rPr>
                <w:rFonts w:eastAsia="Times New Roman"/>
                <w:b/>
                <w:bCs/>
                <w:color w:val="000000"/>
                <w:sz w:val="18"/>
                <w:szCs w:val="18"/>
                <w:lang w:eastAsia="ru-RU"/>
              </w:rPr>
              <w:t>100,00</w:t>
            </w:r>
          </w:p>
        </w:tc>
        <w:tc>
          <w:tcPr>
            <w:tcW w:w="1134" w:type="dxa"/>
            <w:tcBorders>
              <w:top w:val="nil"/>
              <w:left w:val="nil"/>
              <w:bottom w:val="single" w:sz="8" w:space="0" w:color="auto"/>
              <w:right w:val="single" w:sz="8" w:space="0" w:color="auto"/>
            </w:tcBorders>
            <w:shd w:val="clear" w:color="000000" w:fill="D9D9D9"/>
            <w:hideMark/>
          </w:tcPr>
          <w:p w:rsidR="009D3A48" w:rsidRPr="00AA6CCC" w:rsidRDefault="009D3A48" w:rsidP="009D3A48">
            <w:pPr>
              <w:spacing w:after="0" w:line="240" w:lineRule="auto"/>
              <w:rPr>
                <w:rFonts w:eastAsia="Times New Roman"/>
                <w:b/>
                <w:bCs/>
                <w:color w:val="000000"/>
                <w:sz w:val="18"/>
                <w:szCs w:val="18"/>
                <w:lang w:eastAsia="ru-RU"/>
              </w:rPr>
            </w:pPr>
            <w:r w:rsidRPr="00AA6CCC">
              <w:rPr>
                <w:rFonts w:eastAsia="Times New Roman"/>
                <w:b/>
                <w:bCs/>
                <w:color w:val="000000"/>
                <w:sz w:val="18"/>
                <w:szCs w:val="18"/>
                <w:lang w:eastAsia="ru-RU"/>
              </w:rPr>
              <w:t>810024,307</w:t>
            </w:r>
          </w:p>
        </w:tc>
        <w:tc>
          <w:tcPr>
            <w:tcW w:w="951" w:type="dxa"/>
            <w:tcBorders>
              <w:top w:val="nil"/>
              <w:left w:val="nil"/>
              <w:bottom w:val="single" w:sz="8" w:space="0" w:color="auto"/>
              <w:right w:val="single" w:sz="8" w:space="0" w:color="auto"/>
            </w:tcBorders>
            <w:shd w:val="clear" w:color="000000" w:fill="D9D9D9"/>
            <w:hideMark/>
          </w:tcPr>
          <w:p w:rsidR="009D3A48" w:rsidRPr="00AA6CCC" w:rsidRDefault="009D3A48" w:rsidP="009D3A48">
            <w:pPr>
              <w:spacing w:after="0" w:line="240" w:lineRule="auto"/>
              <w:rPr>
                <w:rFonts w:eastAsia="Times New Roman"/>
                <w:b/>
                <w:bCs/>
                <w:color w:val="000000"/>
                <w:sz w:val="18"/>
                <w:szCs w:val="18"/>
                <w:lang w:eastAsia="ru-RU"/>
              </w:rPr>
            </w:pPr>
            <w:r w:rsidRPr="00AA6CCC">
              <w:rPr>
                <w:rFonts w:eastAsia="Times New Roman"/>
                <w:b/>
                <w:bCs/>
                <w:color w:val="000000"/>
                <w:sz w:val="18"/>
                <w:szCs w:val="18"/>
                <w:lang w:eastAsia="ru-RU"/>
              </w:rPr>
              <w:t>100,000</w:t>
            </w:r>
          </w:p>
        </w:tc>
        <w:tc>
          <w:tcPr>
            <w:tcW w:w="1175" w:type="dxa"/>
            <w:tcBorders>
              <w:top w:val="nil"/>
              <w:left w:val="nil"/>
              <w:bottom w:val="single" w:sz="8" w:space="0" w:color="auto"/>
              <w:right w:val="single" w:sz="8" w:space="0" w:color="auto"/>
            </w:tcBorders>
            <w:shd w:val="clear" w:color="000000" w:fill="D9D9D9"/>
            <w:hideMark/>
          </w:tcPr>
          <w:p w:rsidR="009D3A48" w:rsidRPr="00AA6CCC" w:rsidRDefault="009D3A48" w:rsidP="009D3A48">
            <w:pPr>
              <w:spacing w:after="0" w:line="240" w:lineRule="auto"/>
              <w:rPr>
                <w:rFonts w:eastAsia="Times New Roman"/>
                <w:b/>
                <w:bCs/>
                <w:color w:val="000000"/>
                <w:sz w:val="18"/>
                <w:szCs w:val="18"/>
                <w:lang w:eastAsia="ru-RU"/>
              </w:rPr>
            </w:pPr>
            <w:r>
              <w:rPr>
                <w:rFonts w:eastAsia="Times New Roman"/>
                <w:b/>
                <w:bCs/>
                <w:color w:val="000000"/>
                <w:sz w:val="18"/>
                <w:szCs w:val="18"/>
                <w:lang w:eastAsia="ru-RU"/>
              </w:rPr>
              <w:t>-</w:t>
            </w:r>
            <w:r w:rsidRPr="00AA6CCC">
              <w:rPr>
                <w:rFonts w:eastAsia="Times New Roman"/>
                <w:b/>
                <w:bCs/>
                <w:color w:val="000000"/>
                <w:sz w:val="18"/>
                <w:szCs w:val="18"/>
                <w:lang w:eastAsia="ru-RU"/>
              </w:rPr>
              <w:t>12861,97</w:t>
            </w:r>
          </w:p>
        </w:tc>
        <w:tc>
          <w:tcPr>
            <w:tcW w:w="709" w:type="dxa"/>
            <w:tcBorders>
              <w:top w:val="nil"/>
              <w:left w:val="nil"/>
              <w:bottom w:val="single" w:sz="8" w:space="0" w:color="auto"/>
              <w:right w:val="single" w:sz="8" w:space="0" w:color="auto"/>
            </w:tcBorders>
            <w:shd w:val="clear" w:color="000000" w:fill="D9D9D9"/>
            <w:hideMark/>
          </w:tcPr>
          <w:p w:rsidR="009D3A48" w:rsidRPr="00AA6CCC" w:rsidRDefault="009D3A48" w:rsidP="009D3A48">
            <w:pPr>
              <w:spacing w:after="0" w:line="240" w:lineRule="auto"/>
              <w:rPr>
                <w:rFonts w:eastAsia="Times New Roman"/>
                <w:b/>
                <w:bCs/>
                <w:color w:val="000000"/>
                <w:sz w:val="18"/>
                <w:szCs w:val="18"/>
                <w:lang w:eastAsia="ru-RU"/>
              </w:rPr>
            </w:pPr>
            <w:r w:rsidRPr="00AA6CCC">
              <w:rPr>
                <w:rFonts w:eastAsia="Times New Roman"/>
                <w:b/>
                <w:bCs/>
                <w:color w:val="000000"/>
                <w:sz w:val="18"/>
                <w:szCs w:val="18"/>
                <w:lang w:eastAsia="ru-RU"/>
              </w:rPr>
              <w:t>98,4</w:t>
            </w:r>
          </w:p>
        </w:tc>
        <w:tc>
          <w:tcPr>
            <w:tcW w:w="1134" w:type="dxa"/>
            <w:tcBorders>
              <w:top w:val="nil"/>
              <w:left w:val="nil"/>
              <w:bottom w:val="single" w:sz="8" w:space="0" w:color="auto"/>
              <w:right w:val="single" w:sz="8" w:space="0" w:color="auto"/>
            </w:tcBorders>
            <w:shd w:val="clear" w:color="000000" w:fill="D9D9D9"/>
            <w:hideMark/>
          </w:tcPr>
          <w:p w:rsidR="009D3A48" w:rsidRPr="00AA6CCC" w:rsidRDefault="009D3A48" w:rsidP="009D3A48">
            <w:pPr>
              <w:spacing w:after="0" w:line="240" w:lineRule="auto"/>
              <w:rPr>
                <w:rFonts w:eastAsia="Times New Roman"/>
                <w:b/>
                <w:bCs/>
                <w:color w:val="000000"/>
                <w:sz w:val="18"/>
                <w:szCs w:val="18"/>
                <w:lang w:eastAsia="ru-RU"/>
              </w:rPr>
            </w:pPr>
            <w:r>
              <w:rPr>
                <w:rFonts w:eastAsia="Times New Roman"/>
                <w:b/>
                <w:bCs/>
                <w:color w:val="000000"/>
                <w:sz w:val="18"/>
                <w:szCs w:val="18"/>
                <w:lang w:eastAsia="ru-RU"/>
              </w:rPr>
              <w:t>850816,108</w:t>
            </w:r>
          </w:p>
        </w:tc>
        <w:tc>
          <w:tcPr>
            <w:tcW w:w="1134" w:type="dxa"/>
            <w:tcBorders>
              <w:top w:val="nil"/>
              <w:left w:val="nil"/>
              <w:bottom w:val="single" w:sz="8" w:space="0" w:color="auto"/>
              <w:right w:val="single" w:sz="8" w:space="0" w:color="auto"/>
            </w:tcBorders>
            <w:shd w:val="clear" w:color="000000" w:fill="D9D9D9"/>
            <w:hideMark/>
          </w:tcPr>
          <w:p w:rsidR="009D3A48" w:rsidRPr="00AA6CCC" w:rsidRDefault="009D3A48" w:rsidP="009D3A48">
            <w:pPr>
              <w:spacing w:after="0" w:line="240" w:lineRule="auto"/>
              <w:rPr>
                <w:rFonts w:eastAsia="Times New Roman"/>
                <w:b/>
                <w:bCs/>
                <w:color w:val="000000"/>
                <w:sz w:val="18"/>
                <w:szCs w:val="18"/>
                <w:lang w:eastAsia="ru-RU"/>
              </w:rPr>
            </w:pPr>
            <w:r>
              <w:rPr>
                <w:rFonts w:eastAsia="Times New Roman"/>
                <w:b/>
                <w:bCs/>
                <w:color w:val="000000"/>
                <w:sz w:val="18"/>
                <w:szCs w:val="18"/>
                <w:lang w:eastAsia="ru-RU"/>
              </w:rPr>
              <w:t>787831,81</w:t>
            </w:r>
          </w:p>
        </w:tc>
      </w:tr>
      <w:tr w:rsidR="009D3A48" w:rsidRPr="00AA6CCC" w:rsidTr="000F2A38">
        <w:trPr>
          <w:trHeight w:val="975"/>
        </w:trPr>
        <w:tc>
          <w:tcPr>
            <w:tcW w:w="1702" w:type="dxa"/>
            <w:tcBorders>
              <w:top w:val="nil"/>
              <w:left w:val="single" w:sz="8" w:space="0" w:color="auto"/>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i/>
                <w:iCs/>
                <w:color w:val="000000"/>
                <w:sz w:val="18"/>
                <w:szCs w:val="18"/>
                <w:lang w:eastAsia="ru-RU"/>
              </w:rPr>
            </w:pPr>
            <w:r w:rsidRPr="00AA6CCC">
              <w:rPr>
                <w:rFonts w:eastAsia="Times New Roman"/>
                <w:i/>
                <w:iCs/>
                <w:color w:val="000000"/>
                <w:sz w:val="18"/>
                <w:szCs w:val="18"/>
                <w:lang w:eastAsia="ru-RU"/>
              </w:rPr>
              <w:t>в том числе на социально-культурную сферу</w:t>
            </w:r>
          </w:p>
        </w:tc>
        <w:tc>
          <w:tcPr>
            <w:tcW w:w="850"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i/>
                <w:iCs/>
                <w:color w:val="000000"/>
                <w:sz w:val="18"/>
                <w:szCs w:val="18"/>
                <w:lang w:eastAsia="ru-RU"/>
              </w:rPr>
            </w:pPr>
            <w:r w:rsidRPr="00AA6CCC">
              <w:rPr>
                <w:rFonts w:eastAsia="Times New Roman"/>
                <w:i/>
                <w:iCs/>
                <w:color w:val="000000"/>
                <w:sz w:val="18"/>
                <w:szCs w:val="18"/>
                <w:lang w:eastAsia="ru-RU"/>
              </w:rPr>
              <w:t> </w:t>
            </w:r>
          </w:p>
        </w:tc>
        <w:tc>
          <w:tcPr>
            <w:tcW w:w="1134"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i/>
                <w:iCs/>
                <w:color w:val="000000"/>
                <w:sz w:val="18"/>
                <w:szCs w:val="18"/>
                <w:lang w:eastAsia="ru-RU"/>
              </w:rPr>
            </w:pPr>
            <w:r w:rsidRPr="00AA6CCC">
              <w:rPr>
                <w:rFonts w:eastAsia="Times New Roman"/>
                <w:i/>
                <w:iCs/>
                <w:color w:val="000000"/>
                <w:sz w:val="18"/>
                <w:szCs w:val="18"/>
                <w:lang w:eastAsia="ru-RU"/>
              </w:rPr>
              <w:t>515043,080</w:t>
            </w:r>
          </w:p>
        </w:tc>
        <w:tc>
          <w:tcPr>
            <w:tcW w:w="993"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i/>
                <w:iCs/>
                <w:color w:val="000000"/>
                <w:sz w:val="18"/>
                <w:szCs w:val="18"/>
                <w:lang w:eastAsia="ru-RU"/>
              </w:rPr>
            </w:pPr>
            <w:r w:rsidRPr="00AA6CCC">
              <w:rPr>
                <w:rFonts w:eastAsia="Times New Roman"/>
                <w:i/>
                <w:iCs/>
                <w:color w:val="000000"/>
                <w:sz w:val="18"/>
                <w:szCs w:val="18"/>
                <w:lang w:eastAsia="ru-RU"/>
              </w:rPr>
              <w:t>62,59</w:t>
            </w:r>
          </w:p>
        </w:tc>
        <w:tc>
          <w:tcPr>
            <w:tcW w:w="1134"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i/>
                <w:iCs/>
                <w:color w:val="000000"/>
                <w:sz w:val="18"/>
                <w:szCs w:val="18"/>
                <w:lang w:eastAsia="ru-RU"/>
              </w:rPr>
            </w:pPr>
            <w:r w:rsidRPr="00AA6CCC">
              <w:rPr>
                <w:rFonts w:eastAsia="Times New Roman"/>
                <w:i/>
                <w:iCs/>
                <w:color w:val="000000"/>
                <w:sz w:val="18"/>
                <w:szCs w:val="18"/>
                <w:lang w:eastAsia="ru-RU"/>
              </w:rPr>
              <w:t>557428,670</w:t>
            </w:r>
          </w:p>
        </w:tc>
        <w:tc>
          <w:tcPr>
            <w:tcW w:w="951"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i/>
                <w:iCs/>
                <w:color w:val="000000"/>
                <w:sz w:val="18"/>
                <w:szCs w:val="18"/>
                <w:lang w:eastAsia="ru-RU"/>
              </w:rPr>
            </w:pPr>
            <w:r w:rsidRPr="00AA6CCC">
              <w:rPr>
                <w:rFonts w:eastAsia="Times New Roman"/>
                <w:i/>
                <w:iCs/>
                <w:color w:val="000000"/>
                <w:sz w:val="18"/>
                <w:szCs w:val="18"/>
                <w:lang w:eastAsia="ru-RU"/>
              </w:rPr>
              <w:t>68,82</w:t>
            </w:r>
          </w:p>
        </w:tc>
        <w:tc>
          <w:tcPr>
            <w:tcW w:w="1175" w:type="dxa"/>
            <w:tcBorders>
              <w:top w:val="nil"/>
              <w:left w:val="nil"/>
              <w:bottom w:val="single" w:sz="8" w:space="0" w:color="auto"/>
              <w:right w:val="single" w:sz="8" w:space="0" w:color="auto"/>
            </w:tcBorders>
            <w:shd w:val="clear" w:color="auto" w:fill="auto"/>
            <w:hideMark/>
          </w:tcPr>
          <w:p w:rsidR="009D3A48" w:rsidRPr="00AA6CCC" w:rsidRDefault="000F2A38" w:rsidP="009D3A48">
            <w:pPr>
              <w:spacing w:after="0" w:line="240" w:lineRule="auto"/>
              <w:rPr>
                <w:rFonts w:eastAsia="Times New Roman"/>
                <w:i/>
                <w:iCs/>
                <w:color w:val="000000"/>
                <w:sz w:val="18"/>
                <w:szCs w:val="18"/>
                <w:lang w:eastAsia="ru-RU"/>
              </w:rPr>
            </w:pPr>
            <w:r>
              <w:rPr>
                <w:rFonts w:eastAsia="Times New Roman"/>
                <w:i/>
                <w:iCs/>
                <w:color w:val="000000"/>
                <w:sz w:val="18"/>
                <w:szCs w:val="18"/>
                <w:lang w:eastAsia="ru-RU"/>
              </w:rPr>
              <w:t>+</w:t>
            </w:r>
            <w:r w:rsidR="009D3A48" w:rsidRPr="00AA6CCC">
              <w:rPr>
                <w:rFonts w:eastAsia="Times New Roman"/>
                <w:i/>
                <w:iCs/>
                <w:color w:val="000000"/>
                <w:sz w:val="18"/>
                <w:szCs w:val="18"/>
                <w:lang w:eastAsia="ru-RU"/>
              </w:rPr>
              <w:t>42375,59</w:t>
            </w:r>
          </w:p>
        </w:tc>
        <w:tc>
          <w:tcPr>
            <w:tcW w:w="709"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i/>
                <w:iCs/>
                <w:color w:val="000000"/>
                <w:sz w:val="18"/>
                <w:szCs w:val="18"/>
                <w:lang w:eastAsia="ru-RU"/>
              </w:rPr>
            </w:pPr>
            <w:r>
              <w:rPr>
                <w:rFonts w:eastAsia="Times New Roman"/>
                <w:i/>
                <w:iCs/>
                <w:color w:val="000000"/>
                <w:sz w:val="18"/>
                <w:szCs w:val="18"/>
                <w:lang w:eastAsia="ru-RU"/>
              </w:rPr>
              <w:t>108,2</w:t>
            </w:r>
          </w:p>
        </w:tc>
        <w:tc>
          <w:tcPr>
            <w:tcW w:w="1134"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i/>
                <w:iCs/>
                <w:color w:val="000000"/>
                <w:sz w:val="18"/>
                <w:szCs w:val="18"/>
                <w:lang w:eastAsia="ru-RU"/>
              </w:rPr>
            </w:pPr>
            <w:r w:rsidRPr="00AA6CCC">
              <w:rPr>
                <w:rFonts w:eastAsia="Times New Roman"/>
                <w:i/>
                <w:iCs/>
                <w:color w:val="000000"/>
                <w:sz w:val="18"/>
                <w:szCs w:val="18"/>
                <w:lang w:eastAsia="ru-RU"/>
              </w:rPr>
              <w:t>564155,410</w:t>
            </w:r>
          </w:p>
        </w:tc>
        <w:tc>
          <w:tcPr>
            <w:tcW w:w="1134" w:type="dxa"/>
            <w:tcBorders>
              <w:top w:val="nil"/>
              <w:left w:val="nil"/>
              <w:bottom w:val="single" w:sz="8" w:space="0" w:color="auto"/>
              <w:right w:val="single" w:sz="8" w:space="0" w:color="auto"/>
            </w:tcBorders>
            <w:shd w:val="clear" w:color="auto" w:fill="auto"/>
            <w:hideMark/>
          </w:tcPr>
          <w:p w:rsidR="009D3A48" w:rsidRPr="00AA6CCC" w:rsidRDefault="000F2A38" w:rsidP="009D3A48">
            <w:pPr>
              <w:spacing w:after="0" w:line="240" w:lineRule="auto"/>
              <w:rPr>
                <w:rFonts w:eastAsia="Times New Roman"/>
                <w:i/>
                <w:iCs/>
                <w:color w:val="000000"/>
                <w:sz w:val="18"/>
                <w:szCs w:val="18"/>
                <w:lang w:eastAsia="ru-RU"/>
              </w:rPr>
            </w:pPr>
            <w:r>
              <w:rPr>
                <w:rFonts w:eastAsia="Times New Roman"/>
                <w:i/>
                <w:iCs/>
                <w:color w:val="000000"/>
                <w:sz w:val="18"/>
                <w:szCs w:val="18"/>
                <w:lang w:eastAsia="ru-RU"/>
              </w:rPr>
              <w:t>581302,69</w:t>
            </w:r>
          </w:p>
        </w:tc>
      </w:tr>
      <w:tr w:rsidR="009D3A48" w:rsidRPr="00AA6CCC" w:rsidTr="000F2A38">
        <w:trPr>
          <w:trHeight w:val="735"/>
        </w:trPr>
        <w:tc>
          <w:tcPr>
            <w:tcW w:w="1702" w:type="dxa"/>
            <w:tcBorders>
              <w:top w:val="nil"/>
              <w:left w:val="single" w:sz="8" w:space="0" w:color="auto"/>
              <w:bottom w:val="single" w:sz="8" w:space="0" w:color="auto"/>
              <w:right w:val="single" w:sz="8" w:space="0" w:color="auto"/>
            </w:tcBorders>
            <w:shd w:val="clear" w:color="auto" w:fill="auto"/>
            <w:hideMark/>
          </w:tcPr>
          <w:p w:rsidR="009D3A48" w:rsidRPr="00AA6CCC" w:rsidRDefault="009D3A48" w:rsidP="009D3A48">
            <w:pPr>
              <w:spacing w:after="0" w:line="240" w:lineRule="auto"/>
              <w:rPr>
                <w:rFonts w:eastAsia="Times New Roman"/>
                <w:b/>
                <w:bCs/>
                <w:color w:val="000000"/>
                <w:sz w:val="18"/>
                <w:szCs w:val="18"/>
                <w:lang w:eastAsia="ru-RU"/>
              </w:rPr>
            </w:pPr>
            <w:r>
              <w:rPr>
                <w:rFonts w:eastAsia="Times New Roman"/>
                <w:b/>
                <w:bCs/>
                <w:color w:val="000000"/>
                <w:sz w:val="18"/>
                <w:szCs w:val="18"/>
                <w:lang w:eastAsia="ru-RU"/>
              </w:rPr>
              <w:t xml:space="preserve">в т.ч. </w:t>
            </w:r>
            <w:r w:rsidRPr="00AA6CCC">
              <w:rPr>
                <w:rFonts w:eastAsia="Times New Roman"/>
                <w:b/>
                <w:bCs/>
                <w:color w:val="000000"/>
                <w:sz w:val="18"/>
                <w:szCs w:val="18"/>
                <w:lang w:eastAsia="ru-RU"/>
              </w:rPr>
              <w:t>условно утвержденные расходы</w:t>
            </w:r>
          </w:p>
        </w:tc>
        <w:tc>
          <w:tcPr>
            <w:tcW w:w="850"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jc w:val="right"/>
              <w:rPr>
                <w:rFonts w:eastAsia="Times New Roman"/>
                <w:b/>
                <w:bCs/>
                <w:color w:val="000000"/>
                <w:sz w:val="18"/>
                <w:szCs w:val="18"/>
                <w:lang w:eastAsia="ru-RU"/>
              </w:rPr>
            </w:pPr>
            <w:r w:rsidRPr="00AA6CCC">
              <w:rPr>
                <w:rFonts w:eastAsia="Times New Roman"/>
                <w:b/>
                <w:bCs/>
                <w:color w:val="000000"/>
                <w:sz w:val="18"/>
                <w:szCs w:val="18"/>
                <w:lang w:eastAsia="ru-RU"/>
              </w:rPr>
              <w:t> </w:t>
            </w:r>
          </w:p>
        </w:tc>
        <w:tc>
          <w:tcPr>
            <w:tcW w:w="1134"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jc w:val="center"/>
              <w:rPr>
                <w:rFonts w:eastAsia="Times New Roman"/>
                <w:b/>
                <w:bCs/>
                <w:color w:val="000000"/>
                <w:sz w:val="18"/>
                <w:szCs w:val="18"/>
                <w:lang w:eastAsia="ru-RU"/>
              </w:rPr>
            </w:pPr>
            <w:r w:rsidRPr="00AA6CCC">
              <w:rPr>
                <w:rFonts w:eastAsia="Times New Roman"/>
                <w:b/>
                <w:bCs/>
                <w:color w:val="000000"/>
                <w:sz w:val="18"/>
                <w:szCs w:val="18"/>
                <w:lang w:eastAsia="ru-RU"/>
              </w:rPr>
              <w:t> </w:t>
            </w:r>
          </w:p>
        </w:tc>
        <w:tc>
          <w:tcPr>
            <w:tcW w:w="993"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jc w:val="center"/>
              <w:rPr>
                <w:rFonts w:eastAsia="Times New Roman"/>
                <w:b/>
                <w:bCs/>
                <w:color w:val="000000"/>
                <w:sz w:val="18"/>
                <w:szCs w:val="18"/>
                <w:lang w:eastAsia="ru-RU"/>
              </w:rPr>
            </w:pPr>
            <w:r w:rsidRPr="00AA6CCC">
              <w:rPr>
                <w:rFonts w:eastAsia="Times New Roman"/>
                <w:b/>
                <w:bCs/>
                <w:color w:val="000000"/>
                <w:sz w:val="18"/>
                <w:szCs w:val="18"/>
                <w:lang w:eastAsia="ru-RU"/>
              </w:rPr>
              <w:t> </w:t>
            </w:r>
          </w:p>
        </w:tc>
        <w:tc>
          <w:tcPr>
            <w:tcW w:w="1134"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jc w:val="right"/>
              <w:rPr>
                <w:rFonts w:eastAsia="Times New Roman"/>
                <w:b/>
                <w:bCs/>
                <w:color w:val="000000"/>
                <w:sz w:val="18"/>
                <w:szCs w:val="18"/>
                <w:lang w:eastAsia="ru-RU"/>
              </w:rPr>
            </w:pPr>
            <w:r w:rsidRPr="00AA6CCC">
              <w:rPr>
                <w:rFonts w:eastAsia="Times New Roman"/>
                <w:b/>
                <w:bCs/>
                <w:color w:val="000000"/>
                <w:sz w:val="18"/>
                <w:szCs w:val="18"/>
                <w:lang w:eastAsia="ru-RU"/>
              </w:rPr>
              <w:t> </w:t>
            </w:r>
          </w:p>
        </w:tc>
        <w:tc>
          <w:tcPr>
            <w:tcW w:w="951"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jc w:val="right"/>
              <w:rPr>
                <w:rFonts w:eastAsia="Times New Roman"/>
                <w:b/>
                <w:bCs/>
                <w:color w:val="000000"/>
                <w:sz w:val="18"/>
                <w:szCs w:val="18"/>
                <w:lang w:eastAsia="ru-RU"/>
              </w:rPr>
            </w:pPr>
            <w:r w:rsidRPr="00AA6CCC">
              <w:rPr>
                <w:rFonts w:eastAsia="Times New Roman"/>
                <w:b/>
                <w:bCs/>
                <w:color w:val="000000"/>
                <w:sz w:val="18"/>
                <w:szCs w:val="18"/>
                <w:lang w:eastAsia="ru-RU"/>
              </w:rPr>
              <w:t> </w:t>
            </w:r>
          </w:p>
        </w:tc>
        <w:tc>
          <w:tcPr>
            <w:tcW w:w="1175"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jc w:val="right"/>
              <w:rPr>
                <w:rFonts w:eastAsia="Times New Roman"/>
                <w:b/>
                <w:bCs/>
                <w:color w:val="000000"/>
                <w:sz w:val="18"/>
                <w:szCs w:val="18"/>
                <w:lang w:eastAsia="ru-RU"/>
              </w:rPr>
            </w:pPr>
            <w:r w:rsidRPr="00AA6CCC">
              <w:rPr>
                <w:rFonts w:eastAsia="Times New Roman"/>
                <w:b/>
                <w:bCs/>
                <w:color w:val="000000"/>
                <w:sz w:val="18"/>
                <w:szCs w:val="18"/>
                <w:lang w:eastAsia="ru-RU"/>
              </w:rPr>
              <w:t> </w:t>
            </w:r>
          </w:p>
        </w:tc>
        <w:tc>
          <w:tcPr>
            <w:tcW w:w="709"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jc w:val="right"/>
              <w:rPr>
                <w:rFonts w:eastAsia="Times New Roman"/>
                <w:b/>
                <w:bCs/>
                <w:color w:val="000000"/>
                <w:sz w:val="18"/>
                <w:szCs w:val="18"/>
                <w:lang w:eastAsia="ru-RU"/>
              </w:rPr>
            </w:pPr>
            <w:r w:rsidRPr="00AA6CCC">
              <w:rPr>
                <w:rFonts w:eastAsia="Times New Roman"/>
                <w:b/>
                <w:bCs/>
                <w:color w:val="000000"/>
                <w:sz w:val="18"/>
                <w:szCs w:val="18"/>
                <w:lang w:eastAsia="ru-RU"/>
              </w:rPr>
              <w:t> </w:t>
            </w:r>
          </w:p>
        </w:tc>
        <w:tc>
          <w:tcPr>
            <w:tcW w:w="1134"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jc w:val="right"/>
              <w:rPr>
                <w:rFonts w:eastAsia="Times New Roman"/>
                <w:b/>
                <w:bCs/>
                <w:color w:val="000000"/>
                <w:sz w:val="18"/>
                <w:szCs w:val="18"/>
                <w:lang w:eastAsia="ru-RU"/>
              </w:rPr>
            </w:pPr>
            <w:r>
              <w:rPr>
                <w:rFonts w:eastAsia="Times New Roman"/>
                <w:b/>
                <w:bCs/>
                <w:color w:val="000000"/>
                <w:sz w:val="18"/>
                <w:szCs w:val="18"/>
                <w:lang w:eastAsia="ru-RU"/>
              </w:rPr>
              <w:t>11706,00</w:t>
            </w:r>
            <w:r w:rsidRPr="00AA6CCC">
              <w:rPr>
                <w:rFonts w:eastAsia="Times New Roman"/>
                <w:b/>
                <w:bCs/>
                <w:color w:val="000000"/>
                <w:sz w:val="18"/>
                <w:szCs w:val="18"/>
                <w:lang w:eastAsia="ru-RU"/>
              </w:rPr>
              <w:t> </w:t>
            </w:r>
          </w:p>
        </w:tc>
        <w:tc>
          <w:tcPr>
            <w:tcW w:w="1134" w:type="dxa"/>
            <w:tcBorders>
              <w:top w:val="nil"/>
              <w:left w:val="nil"/>
              <w:bottom w:val="single" w:sz="8" w:space="0" w:color="auto"/>
              <w:right w:val="single" w:sz="8" w:space="0" w:color="auto"/>
            </w:tcBorders>
            <w:shd w:val="clear" w:color="auto" w:fill="auto"/>
            <w:hideMark/>
          </w:tcPr>
          <w:p w:rsidR="009D3A48" w:rsidRPr="00AA6CCC" w:rsidRDefault="009D3A48" w:rsidP="009D3A48">
            <w:pPr>
              <w:spacing w:after="0" w:line="240" w:lineRule="auto"/>
              <w:jc w:val="right"/>
              <w:rPr>
                <w:rFonts w:eastAsia="Times New Roman"/>
                <w:b/>
                <w:bCs/>
                <w:color w:val="000000"/>
                <w:sz w:val="18"/>
                <w:szCs w:val="18"/>
                <w:lang w:eastAsia="ru-RU"/>
              </w:rPr>
            </w:pPr>
            <w:r>
              <w:rPr>
                <w:rFonts w:eastAsia="Times New Roman"/>
                <w:b/>
                <w:bCs/>
                <w:color w:val="000000"/>
                <w:sz w:val="18"/>
                <w:szCs w:val="18"/>
                <w:lang w:eastAsia="ru-RU"/>
              </w:rPr>
              <w:t>24000,00</w:t>
            </w:r>
          </w:p>
        </w:tc>
      </w:tr>
    </w:tbl>
    <w:p w:rsidR="009D3A48" w:rsidRDefault="009D3A48" w:rsidP="009D3A48">
      <w:pPr>
        <w:spacing w:after="0" w:line="240" w:lineRule="auto"/>
        <w:rPr>
          <w:sz w:val="18"/>
          <w:szCs w:val="18"/>
        </w:rPr>
      </w:pPr>
    </w:p>
    <w:p w:rsidR="009D3A48" w:rsidRPr="006E6E14" w:rsidRDefault="009D3A48" w:rsidP="009D3A48">
      <w:pPr>
        <w:spacing w:after="0" w:line="240" w:lineRule="auto"/>
        <w:ind w:firstLine="709"/>
        <w:jc w:val="right"/>
        <w:rPr>
          <w:sz w:val="18"/>
          <w:szCs w:val="18"/>
        </w:rPr>
      </w:pPr>
    </w:p>
    <w:p w:rsidR="009D3A48" w:rsidRPr="00D863E0" w:rsidRDefault="009D3A48" w:rsidP="009D3A48">
      <w:pPr>
        <w:spacing w:after="0" w:line="240" w:lineRule="auto"/>
        <w:ind w:firstLine="708"/>
        <w:jc w:val="both"/>
      </w:pPr>
      <w:r w:rsidRPr="00D863E0">
        <w:lastRenderedPageBreak/>
        <w:t xml:space="preserve">Как и в предыдущем периоде, приоритетными направлениями расходования средств в 2015 году являются: социальная сфера – 62,6 % расходов бюджета Лесозаводского городского округа, жилищно-коммунальное хозяйство – 16,5 %, общегосударственные вопросы – 10,8 %. </w:t>
      </w:r>
    </w:p>
    <w:p w:rsidR="009D3A48" w:rsidRPr="00D863E0" w:rsidRDefault="009D3A48" w:rsidP="009D3A48">
      <w:pPr>
        <w:suppressAutoHyphens/>
        <w:spacing w:after="0" w:line="240" w:lineRule="auto"/>
        <w:ind w:firstLine="709"/>
        <w:jc w:val="both"/>
        <w:rPr>
          <w:rFonts w:eastAsia="Times New Roman"/>
          <w:b/>
          <w:lang w:eastAsia="ar-SA"/>
        </w:rPr>
      </w:pPr>
    </w:p>
    <w:p w:rsidR="009D3A48" w:rsidRPr="00D863E0" w:rsidRDefault="009D3A48" w:rsidP="009D3A48">
      <w:pPr>
        <w:spacing w:after="240" w:line="240" w:lineRule="auto"/>
        <w:ind w:firstLine="708"/>
        <w:jc w:val="center"/>
        <w:rPr>
          <w:b/>
        </w:rPr>
      </w:pPr>
      <w:r w:rsidRPr="00D863E0">
        <w:rPr>
          <w:b/>
        </w:rPr>
        <w:t>Раздел 0100 "Общегосударственные вопросы"</w:t>
      </w:r>
    </w:p>
    <w:p w:rsidR="009D3A48" w:rsidRPr="00D863E0" w:rsidRDefault="009D3A48" w:rsidP="009D3A48">
      <w:pPr>
        <w:widowControl w:val="0"/>
        <w:spacing w:after="0" w:line="322" w:lineRule="exact"/>
        <w:ind w:left="162" w:right="94" w:firstLine="708"/>
        <w:jc w:val="both"/>
      </w:pPr>
      <w:r w:rsidRPr="00D863E0">
        <w:t xml:space="preserve">Проектом бюджета Лесозаводского городского округа расходы по </w:t>
      </w:r>
      <w:r w:rsidRPr="00D863E0">
        <w:rPr>
          <w:b/>
        </w:rPr>
        <w:t xml:space="preserve">разделу "Общегосударственные вопросы" </w:t>
      </w:r>
      <w:r w:rsidRPr="00D863E0">
        <w:t>на 2015 год предусматриваются в сумме</w:t>
      </w:r>
      <w:r w:rsidRPr="00D863E0">
        <w:rPr>
          <w:color w:val="000000"/>
        </w:rPr>
        <w:t xml:space="preserve"> 87367,43тыс. руб.</w:t>
      </w:r>
      <w:r w:rsidRPr="00D863E0">
        <w:t>, что больше утвержденного объема бюджетных ассигнований на 2014 год на 2731,90 тыс. руб. или на 3,2 %. Увеличение объема планируемых расходов обусловлено в основном увеличением расходов на содержание органов местного самоуправления (Дума Лесозаводского городского округа, Управление имущественных отношений, Финансовое управление</w:t>
      </w:r>
      <w:r>
        <w:t>)</w:t>
      </w:r>
      <w:r w:rsidRPr="00D863E0">
        <w:t xml:space="preserve">. </w:t>
      </w:r>
    </w:p>
    <w:p w:rsidR="009D3A48" w:rsidRPr="00D863E0" w:rsidRDefault="009D3A48" w:rsidP="009D3A48">
      <w:pPr>
        <w:widowControl w:val="0"/>
        <w:spacing w:after="0" w:line="322" w:lineRule="exact"/>
        <w:ind w:left="162" w:right="94" w:firstLine="708"/>
      </w:pPr>
      <w:r w:rsidRPr="00D863E0">
        <w:t>Доля расходов раздела 0100 составит 16,4 % от всех расходов бюджета Лесозаводского городского округа на 2015 год.</w:t>
      </w:r>
    </w:p>
    <w:p w:rsidR="009D3A48" w:rsidRPr="00D863E0" w:rsidRDefault="009D3A48" w:rsidP="009D3A48">
      <w:pPr>
        <w:widowControl w:val="0"/>
        <w:spacing w:after="0" w:line="322" w:lineRule="exact"/>
        <w:ind w:left="162" w:right="94" w:firstLine="708"/>
      </w:pPr>
      <w:r w:rsidRPr="00D863E0">
        <w:rPr>
          <w:rFonts w:ascii="Arial" w:eastAsia="Arial" w:hAnsi="Arial"/>
          <w:w w:val="90"/>
        </w:rPr>
        <w:t xml:space="preserve"> </w:t>
      </w:r>
      <w:r w:rsidRPr="00D863E0">
        <w:t>На 201</w:t>
      </w:r>
      <w:r>
        <w:t>6</w:t>
      </w:r>
      <w:r w:rsidRPr="00D863E0">
        <w:t xml:space="preserve"> год по разделу предусмотр</w:t>
      </w:r>
      <w:r>
        <w:t xml:space="preserve">ено 91614,31тыс. руб.,  </w:t>
      </w:r>
      <w:r w:rsidRPr="00D863E0">
        <w:t>на 201</w:t>
      </w:r>
      <w:r>
        <w:t>7</w:t>
      </w:r>
      <w:r w:rsidRPr="00D863E0">
        <w:t xml:space="preserve"> год </w:t>
      </w:r>
      <w:r>
        <w:t>–</w:t>
      </w:r>
      <w:r w:rsidRPr="00D863E0">
        <w:t xml:space="preserve"> </w:t>
      </w:r>
      <w:r>
        <w:rPr>
          <w:rFonts w:eastAsia="Arial"/>
          <w:color w:val="000000"/>
        </w:rPr>
        <w:t>93799,35</w:t>
      </w:r>
      <w:r w:rsidRPr="00D863E0">
        <w:t xml:space="preserve"> тыс. руб</w:t>
      </w:r>
      <w:r>
        <w:t>.</w:t>
      </w:r>
      <w:r w:rsidRPr="00D863E0">
        <w:t xml:space="preserve">, с </w:t>
      </w:r>
      <w:r>
        <w:t xml:space="preserve"> увеличением </w:t>
      </w:r>
      <w:r w:rsidRPr="00D863E0">
        <w:t>по отношению к  201</w:t>
      </w:r>
      <w:r>
        <w:t>5</w:t>
      </w:r>
      <w:r w:rsidRPr="00D863E0">
        <w:t xml:space="preserve"> году соответственно на </w:t>
      </w:r>
      <w:r>
        <w:t>4,8 % и 7,4</w:t>
      </w:r>
      <w:r w:rsidRPr="00D863E0">
        <w:t xml:space="preserve"> %.</w:t>
      </w:r>
    </w:p>
    <w:p w:rsidR="009D3A48" w:rsidRPr="00DE7818" w:rsidRDefault="009D3A48" w:rsidP="009D3A48">
      <w:pPr>
        <w:spacing w:after="0" w:line="240" w:lineRule="auto"/>
        <w:ind w:firstLine="709"/>
        <w:jc w:val="right"/>
        <w:rPr>
          <w:sz w:val="18"/>
          <w:szCs w:val="18"/>
        </w:rPr>
      </w:pPr>
      <w:r w:rsidRPr="00DE7818">
        <w:rPr>
          <w:sz w:val="18"/>
          <w:szCs w:val="18"/>
        </w:rPr>
        <w:t xml:space="preserve">Таблица </w:t>
      </w:r>
    </w:p>
    <w:p w:rsidR="009D3A48" w:rsidRPr="00DE7818" w:rsidRDefault="009D3A48" w:rsidP="009D3A48">
      <w:pPr>
        <w:spacing w:after="0" w:line="240" w:lineRule="auto"/>
        <w:jc w:val="right"/>
        <w:rPr>
          <w:sz w:val="18"/>
          <w:szCs w:val="18"/>
        </w:rPr>
      </w:pPr>
      <w:r w:rsidRPr="00DE7818">
        <w:rPr>
          <w:sz w:val="18"/>
          <w:szCs w:val="18"/>
        </w:rPr>
        <w:t>тыс. руб</w:t>
      </w:r>
      <w:r>
        <w:rPr>
          <w:sz w:val="18"/>
          <w:szCs w:val="18"/>
        </w:rPr>
        <w:t>.</w:t>
      </w:r>
    </w:p>
    <w:tbl>
      <w:tblPr>
        <w:tblW w:w="10364" w:type="dxa"/>
        <w:jc w:val="center"/>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19"/>
        <w:gridCol w:w="741"/>
        <w:gridCol w:w="1182"/>
        <w:gridCol w:w="1276"/>
        <w:gridCol w:w="1149"/>
        <w:gridCol w:w="709"/>
        <w:gridCol w:w="1275"/>
        <w:gridCol w:w="1213"/>
      </w:tblGrid>
      <w:tr w:rsidR="009D3A48" w:rsidRPr="00DE7818" w:rsidTr="009D3A48">
        <w:trPr>
          <w:trHeight w:val="340"/>
          <w:jc w:val="center"/>
        </w:trPr>
        <w:tc>
          <w:tcPr>
            <w:tcW w:w="281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D3A48" w:rsidRPr="00B02F8E" w:rsidRDefault="009D3A48" w:rsidP="009D3A48">
            <w:pPr>
              <w:spacing w:after="0" w:line="240" w:lineRule="auto"/>
              <w:jc w:val="center"/>
              <w:rPr>
                <w:rFonts w:eastAsia="Times New Roman"/>
                <w:b/>
                <w:sz w:val="18"/>
                <w:szCs w:val="18"/>
                <w:lang w:eastAsia="ru-RU"/>
              </w:rPr>
            </w:pPr>
            <w:r w:rsidRPr="00B02F8E">
              <w:rPr>
                <w:rFonts w:eastAsia="Times New Roman"/>
                <w:b/>
                <w:sz w:val="18"/>
                <w:szCs w:val="18"/>
                <w:lang w:eastAsia="ru-RU"/>
              </w:rPr>
              <w:t>Наименование раздела, подраздела</w:t>
            </w:r>
          </w:p>
        </w:tc>
        <w:tc>
          <w:tcPr>
            <w:tcW w:w="74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9D3A48" w:rsidRPr="00B02F8E" w:rsidRDefault="009D3A48" w:rsidP="009D3A48">
            <w:pPr>
              <w:spacing w:after="0" w:line="240" w:lineRule="auto"/>
              <w:ind w:right="-108"/>
              <w:jc w:val="center"/>
              <w:rPr>
                <w:rFonts w:eastAsia="Times New Roman"/>
                <w:b/>
                <w:sz w:val="18"/>
                <w:szCs w:val="18"/>
                <w:lang w:eastAsia="ru-RU"/>
              </w:rPr>
            </w:pPr>
            <w:r w:rsidRPr="00B02F8E">
              <w:rPr>
                <w:rFonts w:eastAsia="Times New Roman"/>
                <w:b/>
                <w:sz w:val="18"/>
                <w:szCs w:val="18"/>
                <w:lang w:eastAsia="ru-RU"/>
              </w:rPr>
              <w:t>Раздел, подраз дел</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D3A48" w:rsidRPr="00B02F8E" w:rsidRDefault="009D3A48" w:rsidP="009D3A48">
            <w:pPr>
              <w:spacing w:after="0" w:line="240" w:lineRule="auto"/>
              <w:jc w:val="center"/>
              <w:rPr>
                <w:rFonts w:eastAsia="Times New Roman"/>
                <w:b/>
                <w:sz w:val="18"/>
                <w:szCs w:val="18"/>
                <w:lang w:eastAsia="ru-RU"/>
              </w:rPr>
            </w:pPr>
            <w:r w:rsidRPr="00B02F8E">
              <w:rPr>
                <w:rFonts w:eastAsia="Times New Roman"/>
                <w:b/>
                <w:sz w:val="18"/>
                <w:szCs w:val="18"/>
                <w:lang w:eastAsia="ru-RU"/>
              </w:rPr>
              <w:t>План на 201</w:t>
            </w:r>
            <w:r>
              <w:rPr>
                <w:rFonts w:eastAsia="Times New Roman"/>
                <w:b/>
                <w:sz w:val="18"/>
                <w:szCs w:val="18"/>
                <w:lang w:eastAsia="ru-RU"/>
              </w:rPr>
              <w:t>4</w:t>
            </w:r>
            <w:r w:rsidRPr="00B02F8E">
              <w:rPr>
                <w:rFonts w:eastAsia="Times New Roman"/>
                <w:b/>
                <w:sz w:val="18"/>
                <w:szCs w:val="18"/>
                <w:lang w:eastAsia="ru-RU"/>
              </w:rPr>
              <w:t xml:space="preserve"> год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9D3A48" w:rsidRPr="00B02F8E" w:rsidRDefault="009D3A48" w:rsidP="009D3A48">
            <w:pPr>
              <w:spacing w:after="0" w:line="240" w:lineRule="auto"/>
              <w:jc w:val="center"/>
              <w:rPr>
                <w:rFonts w:eastAsia="Times New Roman"/>
                <w:b/>
                <w:sz w:val="18"/>
                <w:szCs w:val="18"/>
                <w:lang w:eastAsia="ru-RU"/>
              </w:rPr>
            </w:pPr>
            <w:r w:rsidRPr="00B02F8E">
              <w:rPr>
                <w:rFonts w:eastAsia="Times New Roman"/>
                <w:b/>
                <w:sz w:val="18"/>
                <w:szCs w:val="18"/>
                <w:lang w:eastAsia="ru-RU"/>
              </w:rPr>
              <w:t>Проект на 201</w:t>
            </w:r>
            <w:r>
              <w:rPr>
                <w:rFonts w:eastAsia="Times New Roman"/>
                <w:b/>
                <w:sz w:val="18"/>
                <w:szCs w:val="18"/>
                <w:lang w:eastAsia="ru-RU"/>
              </w:rPr>
              <w:t>5</w:t>
            </w:r>
            <w:r w:rsidRPr="00B02F8E">
              <w:rPr>
                <w:rFonts w:eastAsia="Times New Roman"/>
                <w:b/>
                <w:sz w:val="18"/>
                <w:szCs w:val="18"/>
                <w:lang w:eastAsia="ru-RU"/>
              </w:rPr>
              <w:t xml:space="preserve"> год</w:t>
            </w:r>
          </w:p>
        </w:tc>
        <w:tc>
          <w:tcPr>
            <w:tcW w:w="18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D3A48" w:rsidRPr="00B02F8E" w:rsidRDefault="009D3A48" w:rsidP="009D3A48">
            <w:pPr>
              <w:spacing w:after="0" w:line="240" w:lineRule="auto"/>
              <w:jc w:val="center"/>
              <w:rPr>
                <w:rFonts w:eastAsia="Times New Roman"/>
                <w:b/>
                <w:sz w:val="18"/>
                <w:szCs w:val="18"/>
                <w:lang w:eastAsia="ru-RU"/>
              </w:rPr>
            </w:pPr>
            <w:r w:rsidRPr="00B02F8E">
              <w:rPr>
                <w:rFonts w:eastAsia="Times New Roman"/>
                <w:b/>
                <w:sz w:val="18"/>
                <w:szCs w:val="18"/>
                <w:lang w:eastAsia="ru-RU"/>
              </w:rPr>
              <w:t>Изменение проекта 201</w:t>
            </w:r>
            <w:r>
              <w:rPr>
                <w:rFonts w:eastAsia="Times New Roman"/>
                <w:b/>
                <w:sz w:val="18"/>
                <w:szCs w:val="18"/>
                <w:lang w:eastAsia="ru-RU"/>
              </w:rPr>
              <w:t>5</w:t>
            </w:r>
            <w:r w:rsidRPr="00B02F8E">
              <w:rPr>
                <w:rFonts w:eastAsia="Times New Roman"/>
                <w:b/>
                <w:sz w:val="18"/>
                <w:szCs w:val="18"/>
                <w:lang w:eastAsia="ru-RU"/>
              </w:rPr>
              <w:t xml:space="preserve"> года к плану 201</w:t>
            </w:r>
            <w:r>
              <w:rPr>
                <w:rFonts w:eastAsia="Times New Roman"/>
                <w:b/>
                <w:sz w:val="18"/>
                <w:szCs w:val="18"/>
                <w:lang w:eastAsia="ru-RU"/>
              </w:rPr>
              <w:t>4</w:t>
            </w:r>
            <w:r w:rsidRPr="00B02F8E">
              <w:rPr>
                <w:rFonts w:eastAsia="Times New Roman"/>
                <w:b/>
                <w:sz w:val="18"/>
                <w:szCs w:val="18"/>
                <w:lang w:eastAsia="ru-RU"/>
              </w:rPr>
              <w:t xml:space="preserve"> года</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D3A48" w:rsidRPr="00B02F8E" w:rsidRDefault="009D3A48" w:rsidP="009D3A48">
            <w:pPr>
              <w:spacing w:after="0" w:line="240" w:lineRule="auto"/>
              <w:jc w:val="center"/>
              <w:rPr>
                <w:b/>
                <w:sz w:val="18"/>
                <w:szCs w:val="18"/>
              </w:rPr>
            </w:pPr>
            <w:r w:rsidRPr="00B02F8E">
              <w:rPr>
                <w:rFonts w:eastAsia="Times New Roman"/>
                <w:b/>
                <w:sz w:val="18"/>
                <w:szCs w:val="18"/>
                <w:lang w:eastAsia="ru-RU"/>
              </w:rPr>
              <w:t>Проект на 201</w:t>
            </w:r>
            <w:r>
              <w:rPr>
                <w:rFonts w:eastAsia="Times New Roman"/>
                <w:b/>
                <w:sz w:val="18"/>
                <w:szCs w:val="18"/>
                <w:lang w:eastAsia="ru-RU"/>
              </w:rPr>
              <w:t>6</w:t>
            </w:r>
            <w:r w:rsidRPr="00B02F8E">
              <w:rPr>
                <w:rFonts w:eastAsia="Times New Roman"/>
                <w:b/>
                <w:sz w:val="18"/>
                <w:szCs w:val="18"/>
                <w:lang w:eastAsia="ru-RU"/>
              </w:rPr>
              <w:t xml:space="preserve"> год</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D3A48" w:rsidRPr="00B02F8E" w:rsidRDefault="009D3A48" w:rsidP="009D3A48">
            <w:pPr>
              <w:spacing w:after="0" w:line="240" w:lineRule="auto"/>
              <w:jc w:val="center"/>
              <w:rPr>
                <w:b/>
                <w:sz w:val="18"/>
                <w:szCs w:val="18"/>
              </w:rPr>
            </w:pPr>
            <w:r w:rsidRPr="00B02F8E">
              <w:rPr>
                <w:rFonts w:eastAsia="Times New Roman"/>
                <w:b/>
                <w:sz w:val="18"/>
                <w:szCs w:val="18"/>
                <w:lang w:eastAsia="ru-RU"/>
              </w:rPr>
              <w:t>Проект на 201</w:t>
            </w:r>
            <w:r>
              <w:rPr>
                <w:rFonts w:eastAsia="Times New Roman"/>
                <w:b/>
                <w:sz w:val="18"/>
                <w:szCs w:val="18"/>
                <w:lang w:eastAsia="ru-RU"/>
              </w:rPr>
              <w:t>7</w:t>
            </w:r>
            <w:r w:rsidRPr="00B02F8E">
              <w:rPr>
                <w:rFonts w:eastAsia="Times New Roman"/>
                <w:b/>
                <w:sz w:val="18"/>
                <w:szCs w:val="18"/>
                <w:lang w:eastAsia="ru-RU"/>
              </w:rPr>
              <w:t xml:space="preserve"> год</w:t>
            </w:r>
          </w:p>
        </w:tc>
      </w:tr>
      <w:tr w:rsidR="009D3A48" w:rsidRPr="00DE7818" w:rsidTr="009D3A48">
        <w:trPr>
          <w:trHeight w:val="315"/>
          <w:jc w:val="center"/>
        </w:trPr>
        <w:tc>
          <w:tcPr>
            <w:tcW w:w="2819" w:type="dxa"/>
            <w:vMerge/>
            <w:tcBorders>
              <w:top w:val="single" w:sz="4" w:space="0" w:color="auto"/>
              <w:left w:val="single" w:sz="4" w:space="0" w:color="auto"/>
              <w:bottom w:val="single" w:sz="4" w:space="0" w:color="auto"/>
              <w:right w:val="single" w:sz="4" w:space="0" w:color="auto"/>
            </w:tcBorders>
            <w:vAlign w:val="center"/>
            <w:hideMark/>
          </w:tcPr>
          <w:p w:rsidR="009D3A48" w:rsidRPr="00DE7818" w:rsidRDefault="009D3A48" w:rsidP="009D3A48">
            <w:pPr>
              <w:spacing w:after="0" w:line="240" w:lineRule="auto"/>
              <w:rPr>
                <w:rFonts w:eastAsia="Times New Roman"/>
                <w:sz w:val="18"/>
                <w:szCs w:val="18"/>
                <w:lang w:eastAsia="ru-RU"/>
              </w:rPr>
            </w:pPr>
          </w:p>
        </w:tc>
        <w:tc>
          <w:tcPr>
            <w:tcW w:w="741" w:type="dxa"/>
            <w:vMerge/>
            <w:tcBorders>
              <w:top w:val="single" w:sz="4" w:space="0" w:color="auto"/>
              <w:left w:val="single" w:sz="4" w:space="0" w:color="auto"/>
              <w:bottom w:val="single" w:sz="4" w:space="0" w:color="auto"/>
              <w:right w:val="single" w:sz="4" w:space="0" w:color="auto"/>
            </w:tcBorders>
            <w:vAlign w:val="center"/>
            <w:hideMark/>
          </w:tcPr>
          <w:p w:rsidR="009D3A48" w:rsidRPr="00DE7818" w:rsidRDefault="009D3A48" w:rsidP="009D3A48">
            <w:pPr>
              <w:spacing w:after="0" w:line="240" w:lineRule="auto"/>
              <w:rPr>
                <w:rFonts w:eastAsia="Times New Roman"/>
                <w:sz w:val="18"/>
                <w:szCs w:val="18"/>
                <w:lang w:eastAsia="ru-RU"/>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rsidR="009D3A48" w:rsidRPr="00DE7818" w:rsidRDefault="009D3A48" w:rsidP="009D3A48">
            <w:pPr>
              <w:spacing w:after="0" w:line="240" w:lineRule="auto"/>
              <w:rPr>
                <w:rFonts w:eastAsia="Times New Roman"/>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D3A48" w:rsidRPr="00DE7818" w:rsidRDefault="009D3A48" w:rsidP="009D3A48">
            <w:pPr>
              <w:spacing w:after="0" w:line="240" w:lineRule="auto"/>
              <w:rPr>
                <w:rFonts w:eastAsia="Times New Roman"/>
                <w:sz w:val="18"/>
                <w:szCs w:val="18"/>
                <w:lang w:eastAsia="ru-RU"/>
              </w:rPr>
            </w:pPr>
          </w:p>
        </w:tc>
        <w:tc>
          <w:tcPr>
            <w:tcW w:w="11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D3A48" w:rsidRPr="00B02F8E" w:rsidRDefault="009D3A48" w:rsidP="009D3A48">
            <w:pPr>
              <w:spacing w:after="0" w:line="240" w:lineRule="auto"/>
              <w:jc w:val="center"/>
              <w:rPr>
                <w:rFonts w:eastAsia="Times New Roman"/>
                <w:b/>
                <w:sz w:val="18"/>
                <w:szCs w:val="18"/>
                <w:lang w:eastAsia="ru-RU"/>
              </w:rPr>
            </w:pPr>
            <w:r w:rsidRPr="00B02F8E">
              <w:rPr>
                <w:rFonts w:eastAsia="Times New Roman"/>
                <w:b/>
                <w:sz w:val="18"/>
                <w:szCs w:val="18"/>
                <w:lang w:eastAsia="ru-RU"/>
              </w:rPr>
              <w:t>тыс. рублей</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D3A48" w:rsidRPr="00B02F8E" w:rsidRDefault="009D3A48" w:rsidP="009D3A48">
            <w:pPr>
              <w:spacing w:after="0" w:line="240" w:lineRule="auto"/>
              <w:jc w:val="center"/>
              <w:rPr>
                <w:rFonts w:eastAsia="Times New Roman"/>
                <w:b/>
                <w:sz w:val="18"/>
                <w:szCs w:val="18"/>
                <w:lang w:eastAsia="ru-RU"/>
              </w:rPr>
            </w:pPr>
            <w:r w:rsidRPr="00B02F8E">
              <w:rPr>
                <w:rFonts w:eastAsia="Times New Roman"/>
                <w:b/>
                <w:sz w:val="18"/>
                <w:szCs w:val="18"/>
                <w:lang w:eastAsia="ru-RU"/>
              </w:rPr>
              <w:t>%</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9D3A48" w:rsidRPr="00DE7818" w:rsidRDefault="009D3A48" w:rsidP="009D3A48">
            <w:pPr>
              <w:spacing w:after="0" w:line="240" w:lineRule="auto"/>
              <w:rPr>
                <w:sz w:val="18"/>
                <w:szCs w:val="18"/>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rsidR="009D3A48" w:rsidRPr="00DE7818" w:rsidRDefault="009D3A48" w:rsidP="009D3A48">
            <w:pPr>
              <w:spacing w:after="0" w:line="240" w:lineRule="auto"/>
              <w:rPr>
                <w:sz w:val="18"/>
                <w:szCs w:val="18"/>
              </w:rPr>
            </w:pPr>
          </w:p>
        </w:tc>
      </w:tr>
      <w:tr w:rsidR="009D3A48" w:rsidRPr="00DE7818" w:rsidTr="009D3A48">
        <w:trPr>
          <w:trHeight w:val="340"/>
          <w:jc w:val="center"/>
        </w:trPr>
        <w:tc>
          <w:tcPr>
            <w:tcW w:w="2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D3A48" w:rsidRPr="00DE7818" w:rsidRDefault="009D3A48" w:rsidP="009D3A48">
            <w:pPr>
              <w:spacing w:after="0" w:line="240" w:lineRule="auto"/>
              <w:ind w:right="-111"/>
              <w:rPr>
                <w:rFonts w:eastAsia="Times New Roman"/>
                <w:b/>
                <w:sz w:val="18"/>
                <w:szCs w:val="18"/>
                <w:lang w:eastAsia="ru-RU"/>
              </w:rPr>
            </w:pPr>
            <w:r w:rsidRPr="00DE7818">
              <w:rPr>
                <w:rFonts w:eastAsia="Times New Roman"/>
                <w:b/>
                <w:sz w:val="18"/>
                <w:szCs w:val="18"/>
                <w:lang w:eastAsia="ru-RU"/>
              </w:rPr>
              <w:t>Общегосударственные вопросы, из них</w:t>
            </w:r>
          </w:p>
        </w:tc>
        <w:tc>
          <w:tcPr>
            <w:tcW w:w="7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3A48" w:rsidRPr="00DE7818" w:rsidRDefault="009D3A48" w:rsidP="009D3A48">
            <w:pPr>
              <w:spacing w:after="0" w:line="240" w:lineRule="auto"/>
              <w:jc w:val="center"/>
              <w:rPr>
                <w:rFonts w:eastAsia="Times New Roman"/>
                <w:b/>
                <w:sz w:val="18"/>
                <w:szCs w:val="18"/>
                <w:lang w:eastAsia="ru-RU"/>
              </w:rPr>
            </w:pPr>
            <w:r w:rsidRPr="00DE7818">
              <w:rPr>
                <w:rFonts w:eastAsia="Times New Roman"/>
                <w:b/>
                <w:sz w:val="18"/>
                <w:szCs w:val="18"/>
                <w:lang w:eastAsia="ru-RU"/>
              </w:rPr>
              <w:t>0100</w:t>
            </w:r>
          </w:p>
        </w:tc>
        <w:tc>
          <w:tcPr>
            <w:tcW w:w="11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D3A48" w:rsidRPr="00DE7818" w:rsidRDefault="009D3A48" w:rsidP="009D3A48">
            <w:pPr>
              <w:spacing w:after="0" w:line="240" w:lineRule="auto"/>
              <w:jc w:val="right"/>
              <w:rPr>
                <w:rFonts w:eastAsia="Times New Roman"/>
                <w:b/>
                <w:sz w:val="18"/>
                <w:szCs w:val="18"/>
                <w:lang w:eastAsia="ru-RU"/>
              </w:rPr>
            </w:pPr>
            <w:r>
              <w:rPr>
                <w:rFonts w:eastAsia="Times New Roman"/>
                <w:b/>
                <w:sz w:val="18"/>
                <w:szCs w:val="18"/>
                <w:lang w:eastAsia="ru-RU"/>
              </w:rPr>
              <w:t>84635,530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9D3A48" w:rsidRPr="00DE7818" w:rsidRDefault="009D3A48" w:rsidP="009D3A48">
            <w:pPr>
              <w:spacing w:after="0" w:line="240" w:lineRule="auto"/>
              <w:jc w:val="right"/>
              <w:rPr>
                <w:rFonts w:eastAsia="Times New Roman"/>
                <w:b/>
                <w:sz w:val="18"/>
                <w:szCs w:val="18"/>
                <w:lang w:eastAsia="ru-RU"/>
              </w:rPr>
            </w:pPr>
            <w:r>
              <w:rPr>
                <w:rFonts w:eastAsia="Times New Roman"/>
                <w:b/>
                <w:sz w:val="18"/>
                <w:szCs w:val="18"/>
                <w:lang w:eastAsia="ru-RU"/>
              </w:rPr>
              <w:t>87367,430</w:t>
            </w:r>
          </w:p>
        </w:tc>
        <w:tc>
          <w:tcPr>
            <w:tcW w:w="11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D3A48" w:rsidRPr="00DE7818" w:rsidRDefault="009D3A48" w:rsidP="009D3A48">
            <w:pPr>
              <w:spacing w:after="0" w:line="240" w:lineRule="auto"/>
              <w:jc w:val="right"/>
              <w:rPr>
                <w:b/>
                <w:color w:val="000000"/>
                <w:sz w:val="18"/>
                <w:szCs w:val="18"/>
              </w:rPr>
            </w:pPr>
            <w:r>
              <w:rPr>
                <w:b/>
                <w:color w:val="000000"/>
                <w:sz w:val="18"/>
                <w:szCs w:val="18"/>
              </w:rPr>
              <w:t>+2731,60</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D3A48" w:rsidRPr="00DE7818" w:rsidRDefault="009D3A48" w:rsidP="009D3A48">
            <w:pPr>
              <w:spacing w:after="0" w:line="240" w:lineRule="auto"/>
              <w:jc w:val="right"/>
              <w:rPr>
                <w:b/>
                <w:color w:val="000000"/>
                <w:sz w:val="18"/>
                <w:szCs w:val="18"/>
              </w:rPr>
            </w:pPr>
            <w:r>
              <w:rPr>
                <w:b/>
                <w:color w:val="000000"/>
                <w:sz w:val="18"/>
                <w:szCs w:val="18"/>
              </w:rPr>
              <w:t>103,2</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D3A48" w:rsidRPr="00DE7818" w:rsidRDefault="009D3A48" w:rsidP="009D3A48">
            <w:pPr>
              <w:spacing w:after="0" w:line="240" w:lineRule="auto"/>
              <w:jc w:val="right"/>
              <w:rPr>
                <w:b/>
                <w:sz w:val="18"/>
                <w:szCs w:val="18"/>
              </w:rPr>
            </w:pPr>
            <w:r>
              <w:rPr>
                <w:b/>
                <w:sz w:val="18"/>
                <w:szCs w:val="18"/>
              </w:rPr>
              <w:t>91614,31</w:t>
            </w:r>
          </w:p>
        </w:tc>
        <w:tc>
          <w:tcPr>
            <w:tcW w:w="12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D3A48" w:rsidRPr="00DE7818" w:rsidRDefault="009D3A48" w:rsidP="009D3A48">
            <w:pPr>
              <w:spacing w:after="0" w:line="240" w:lineRule="auto"/>
              <w:ind w:hanging="171"/>
              <w:jc w:val="right"/>
              <w:rPr>
                <w:b/>
                <w:sz w:val="18"/>
                <w:szCs w:val="18"/>
              </w:rPr>
            </w:pPr>
            <w:r>
              <w:rPr>
                <w:b/>
                <w:sz w:val="18"/>
                <w:szCs w:val="18"/>
              </w:rPr>
              <w:t>93799,35</w:t>
            </w:r>
          </w:p>
        </w:tc>
      </w:tr>
      <w:tr w:rsidR="009D3A48" w:rsidRPr="00DE7818" w:rsidTr="009D3A48">
        <w:trPr>
          <w:trHeight w:val="340"/>
          <w:jc w:val="center"/>
        </w:trPr>
        <w:tc>
          <w:tcPr>
            <w:tcW w:w="2819" w:type="dxa"/>
            <w:tcBorders>
              <w:top w:val="single" w:sz="4" w:space="0" w:color="auto"/>
              <w:left w:val="single" w:sz="4" w:space="0" w:color="auto"/>
              <w:bottom w:val="single" w:sz="4" w:space="0" w:color="auto"/>
              <w:right w:val="single" w:sz="4" w:space="0" w:color="auto"/>
            </w:tcBorders>
            <w:vAlign w:val="center"/>
            <w:hideMark/>
          </w:tcPr>
          <w:p w:rsidR="009D3A48" w:rsidRPr="00DE7818" w:rsidRDefault="009D3A48" w:rsidP="009D3A48">
            <w:pPr>
              <w:spacing w:after="0" w:line="240" w:lineRule="auto"/>
              <w:ind w:right="-111"/>
              <w:outlineLvl w:val="0"/>
              <w:rPr>
                <w:sz w:val="18"/>
                <w:szCs w:val="18"/>
              </w:rPr>
            </w:pPr>
            <w:r w:rsidRPr="00DE7818">
              <w:rPr>
                <w:sz w:val="18"/>
                <w:szCs w:val="18"/>
              </w:rPr>
              <w:t>Функционирование высшего должностного лица МО</w:t>
            </w:r>
          </w:p>
        </w:tc>
        <w:tc>
          <w:tcPr>
            <w:tcW w:w="741" w:type="dxa"/>
            <w:tcBorders>
              <w:top w:val="single" w:sz="4" w:space="0" w:color="auto"/>
              <w:left w:val="single" w:sz="4" w:space="0" w:color="auto"/>
              <w:bottom w:val="single" w:sz="4" w:space="0" w:color="auto"/>
              <w:right w:val="single" w:sz="4" w:space="0" w:color="auto"/>
            </w:tcBorders>
            <w:noWrap/>
            <w:hideMark/>
          </w:tcPr>
          <w:p w:rsidR="009D3A48" w:rsidRPr="00DE7818" w:rsidRDefault="009D3A48" w:rsidP="009D3A48">
            <w:pPr>
              <w:spacing w:after="0" w:line="240" w:lineRule="auto"/>
              <w:jc w:val="center"/>
              <w:rPr>
                <w:sz w:val="18"/>
                <w:szCs w:val="18"/>
              </w:rPr>
            </w:pPr>
            <w:r w:rsidRPr="00DE7818">
              <w:rPr>
                <w:sz w:val="18"/>
                <w:szCs w:val="18"/>
              </w:rPr>
              <w:t>0102</w:t>
            </w:r>
          </w:p>
        </w:tc>
        <w:tc>
          <w:tcPr>
            <w:tcW w:w="1182" w:type="dxa"/>
            <w:tcBorders>
              <w:top w:val="single" w:sz="4" w:space="0" w:color="auto"/>
              <w:left w:val="single" w:sz="4" w:space="0" w:color="auto"/>
              <w:bottom w:val="single" w:sz="4" w:space="0" w:color="auto"/>
              <w:right w:val="single" w:sz="4" w:space="0" w:color="auto"/>
            </w:tcBorders>
          </w:tcPr>
          <w:p w:rsidR="009D3A48" w:rsidRPr="00DE7818" w:rsidRDefault="009D3A48" w:rsidP="009D3A48">
            <w:pPr>
              <w:spacing w:after="0" w:line="240" w:lineRule="auto"/>
              <w:jc w:val="right"/>
              <w:outlineLvl w:val="0"/>
              <w:rPr>
                <w:sz w:val="18"/>
                <w:szCs w:val="18"/>
              </w:rPr>
            </w:pPr>
            <w:r>
              <w:rPr>
                <w:sz w:val="18"/>
                <w:szCs w:val="18"/>
              </w:rPr>
              <w:t>1279,00</w:t>
            </w:r>
          </w:p>
        </w:tc>
        <w:tc>
          <w:tcPr>
            <w:tcW w:w="1276" w:type="dxa"/>
            <w:tcBorders>
              <w:top w:val="single" w:sz="4" w:space="0" w:color="auto"/>
              <w:left w:val="single" w:sz="4" w:space="0" w:color="auto"/>
              <w:bottom w:val="single" w:sz="4" w:space="0" w:color="auto"/>
              <w:right w:val="single" w:sz="4" w:space="0" w:color="auto"/>
            </w:tcBorders>
            <w:noWrap/>
          </w:tcPr>
          <w:p w:rsidR="009D3A48" w:rsidRDefault="009D3A48" w:rsidP="009D3A48">
            <w:pPr>
              <w:spacing w:after="0" w:line="240" w:lineRule="auto"/>
              <w:jc w:val="right"/>
              <w:outlineLvl w:val="0"/>
              <w:rPr>
                <w:sz w:val="18"/>
                <w:szCs w:val="18"/>
              </w:rPr>
            </w:pPr>
            <w:r>
              <w:rPr>
                <w:sz w:val="18"/>
                <w:szCs w:val="18"/>
              </w:rPr>
              <w:t>1627,00</w:t>
            </w:r>
          </w:p>
          <w:p w:rsidR="009D3A48" w:rsidRPr="00DE7818" w:rsidRDefault="009D3A48" w:rsidP="009D3A48">
            <w:pPr>
              <w:spacing w:after="0" w:line="240" w:lineRule="auto"/>
              <w:jc w:val="right"/>
              <w:outlineLvl w:val="0"/>
              <w:rPr>
                <w:sz w:val="18"/>
                <w:szCs w:val="18"/>
              </w:rPr>
            </w:pPr>
          </w:p>
        </w:tc>
        <w:tc>
          <w:tcPr>
            <w:tcW w:w="1149" w:type="dxa"/>
            <w:tcBorders>
              <w:top w:val="single" w:sz="4" w:space="0" w:color="auto"/>
              <w:left w:val="single" w:sz="4" w:space="0" w:color="auto"/>
              <w:bottom w:val="single" w:sz="4" w:space="0" w:color="auto"/>
              <w:right w:val="single" w:sz="4" w:space="0" w:color="auto"/>
            </w:tcBorders>
          </w:tcPr>
          <w:p w:rsidR="009D3A48" w:rsidRPr="00DE7818" w:rsidRDefault="009D3A48" w:rsidP="009D3A48">
            <w:pPr>
              <w:spacing w:after="0" w:line="240" w:lineRule="auto"/>
              <w:jc w:val="right"/>
              <w:rPr>
                <w:color w:val="000000"/>
                <w:sz w:val="18"/>
                <w:szCs w:val="18"/>
              </w:rPr>
            </w:pPr>
            <w:r>
              <w:rPr>
                <w:color w:val="000000"/>
                <w:sz w:val="18"/>
                <w:szCs w:val="18"/>
              </w:rPr>
              <w:t>+348,00</w:t>
            </w:r>
          </w:p>
        </w:tc>
        <w:tc>
          <w:tcPr>
            <w:tcW w:w="709" w:type="dxa"/>
            <w:tcBorders>
              <w:top w:val="single" w:sz="4" w:space="0" w:color="auto"/>
              <w:left w:val="single" w:sz="4" w:space="0" w:color="auto"/>
              <w:bottom w:val="single" w:sz="4" w:space="0" w:color="auto"/>
              <w:right w:val="single" w:sz="4" w:space="0" w:color="auto"/>
            </w:tcBorders>
          </w:tcPr>
          <w:p w:rsidR="009D3A48" w:rsidRPr="00DE7818" w:rsidRDefault="009D3A48" w:rsidP="009D3A48">
            <w:pPr>
              <w:spacing w:after="0" w:line="240" w:lineRule="auto"/>
              <w:jc w:val="right"/>
              <w:rPr>
                <w:color w:val="000000"/>
                <w:sz w:val="18"/>
                <w:szCs w:val="18"/>
              </w:rPr>
            </w:pPr>
            <w:r>
              <w:rPr>
                <w:color w:val="000000"/>
                <w:sz w:val="18"/>
                <w:szCs w:val="18"/>
              </w:rPr>
              <w:t>127,2</w:t>
            </w:r>
          </w:p>
        </w:tc>
        <w:tc>
          <w:tcPr>
            <w:tcW w:w="1275" w:type="dxa"/>
            <w:tcBorders>
              <w:top w:val="single" w:sz="4" w:space="0" w:color="auto"/>
              <w:left w:val="single" w:sz="4" w:space="0" w:color="auto"/>
              <w:bottom w:val="single" w:sz="4" w:space="0" w:color="auto"/>
              <w:right w:val="single" w:sz="4" w:space="0" w:color="auto"/>
            </w:tcBorders>
          </w:tcPr>
          <w:p w:rsidR="009D3A48" w:rsidRPr="00DE7818" w:rsidRDefault="009D3A48" w:rsidP="009D3A48">
            <w:pPr>
              <w:spacing w:after="0" w:line="240" w:lineRule="auto"/>
              <w:jc w:val="right"/>
              <w:rPr>
                <w:sz w:val="18"/>
                <w:szCs w:val="18"/>
              </w:rPr>
            </w:pPr>
            <w:r>
              <w:rPr>
                <w:sz w:val="18"/>
                <w:szCs w:val="18"/>
              </w:rPr>
              <w:t>1708,00</w:t>
            </w:r>
          </w:p>
        </w:tc>
        <w:tc>
          <w:tcPr>
            <w:tcW w:w="1213" w:type="dxa"/>
            <w:tcBorders>
              <w:top w:val="single" w:sz="4" w:space="0" w:color="auto"/>
              <w:left w:val="single" w:sz="4" w:space="0" w:color="auto"/>
              <w:bottom w:val="single" w:sz="4" w:space="0" w:color="auto"/>
              <w:right w:val="single" w:sz="4" w:space="0" w:color="auto"/>
            </w:tcBorders>
          </w:tcPr>
          <w:p w:rsidR="009D3A48" w:rsidRPr="00DE7818" w:rsidRDefault="009D3A48" w:rsidP="009D3A48">
            <w:pPr>
              <w:spacing w:after="0" w:line="240" w:lineRule="auto"/>
              <w:ind w:hanging="171"/>
              <w:jc w:val="right"/>
              <w:rPr>
                <w:sz w:val="18"/>
                <w:szCs w:val="18"/>
              </w:rPr>
            </w:pPr>
            <w:r>
              <w:rPr>
                <w:sz w:val="18"/>
                <w:szCs w:val="18"/>
              </w:rPr>
              <w:t>1794,00</w:t>
            </w:r>
          </w:p>
        </w:tc>
      </w:tr>
      <w:tr w:rsidR="009D3A48" w:rsidRPr="00DE7818" w:rsidTr="009D3A48">
        <w:trPr>
          <w:trHeight w:val="340"/>
          <w:jc w:val="center"/>
        </w:trPr>
        <w:tc>
          <w:tcPr>
            <w:tcW w:w="2819" w:type="dxa"/>
            <w:tcBorders>
              <w:top w:val="single" w:sz="4" w:space="0" w:color="auto"/>
              <w:left w:val="single" w:sz="4" w:space="0" w:color="auto"/>
              <w:bottom w:val="single" w:sz="4" w:space="0" w:color="auto"/>
              <w:right w:val="single" w:sz="4" w:space="0" w:color="auto"/>
            </w:tcBorders>
            <w:vAlign w:val="center"/>
            <w:hideMark/>
          </w:tcPr>
          <w:p w:rsidR="009D3A48" w:rsidRPr="00DE7818" w:rsidRDefault="009D3A48" w:rsidP="009D3A48">
            <w:pPr>
              <w:spacing w:after="0" w:line="240" w:lineRule="auto"/>
              <w:ind w:right="-111"/>
              <w:outlineLvl w:val="0"/>
              <w:rPr>
                <w:sz w:val="18"/>
                <w:szCs w:val="18"/>
              </w:rPr>
            </w:pPr>
            <w:r w:rsidRPr="00DE7818">
              <w:rPr>
                <w:sz w:val="18"/>
                <w:szCs w:val="18"/>
              </w:rPr>
              <w:t>Функционирование представительных органов МО</w:t>
            </w:r>
          </w:p>
        </w:tc>
        <w:tc>
          <w:tcPr>
            <w:tcW w:w="741" w:type="dxa"/>
            <w:tcBorders>
              <w:top w:val="single" w:sz="4" w:space="0" w:color="auto"/>
              <w:left w:val="single" w:sz="4" w:space="0" w:color="auto"/>
              <w:bottom w:val="single" w:sz="4" w:space="0" w:color="auto"/>
              <w:right w:val="single" w:sz="4" w:space="0" w:color="auto"/>
            </w:tcBorders>
            <w:noWrap/>
            <w:hideMark/>
          </w:tcPr>
          <w:p w:rsidR="009D3A48" w:rsidRPr="00DE7818" w:rsidRDefault="009D3A48" w:rsidP="009D3A48">
            <w:pPr>
              <w:spacing w:after="0" w:line="240" w:lineRule="auto"/>
              <w:jc w:val="center"/>
              <w:rPr>
                <w:sz w:val="18"/>
                <w:szCs w:val="18"/>
              </w:rPr>
            </w:pPr>
            <w:r w:rsidRPr="00DE7818">
              <w:rPr>
                <w:sz w:val="18"/>
                <w:szCs w:val="18"/>
              </w:rPr>
              <w:t>0103</w:t>
            </w:r>
          </w:p>
        </w:tc>
        <w:tc>
          <w:tcPr>
            <w:tcW w:w="1182" w:type="dxa"/>
            <w:tcBorders>
              <w:top w:val="single" w:sz="4" w:space="0" w:color="auto"/>
              <w:left w:val="single" w:sz="4" w:space="0" w:color="auto"/>
              <w:bottom w:val="single" w:sz="4" w:space="0" w:color="auto"/>
              <w:right w:val="single" w:sz="4" w:space="0" w:color="auto"/>
            </w:tcBorders>
          </w:tcPr>
          <w:p w:rsidR="009D3A48" w:rsidRPr="00DE7818" w:rsidRDefault="009D3A48" w:rsidP="009D3A48">
            <w:pPr>
              <w:spacing w:after="0" w:line="240" w:lineRule="auto"/>
              <w:jc w:val="right"/>
              <w:outlineLvl w:val="0"/>
              <w:rPr>
                <w:sz w:val="18"/>
                <w:szCs w:val="18"/>
              </w:rPr>
            </w:pPr>
            <w:r>
              <w:rPr>
                <w:sz w:val="18"/>
                <w:szCs w:val="18"/>
              </w:rPr>
              <w:t>3964,00</w:t>
            </w:r>
            <w:r w:rsidRPr="00DE7818">
              <w:rPr>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noWrap/>
          </w:tcPr>
          <w:p w:rsidR="009D3A48" w:rsidRPr="00DE7818" w:rsidRDefault="009D3A48" w:rsidP="009D3A48">
            <w:pPr>
              <w:spacing w:after="0" w:line="240" w:lineRule="auto"/>
              <w:jc w:val="right"/>
              <w:outlineLvl w:val="0"/>
              <w:rPr>
                <w:sz w:val="18"/>
                <w:szCs w:val="18"/>
              </w:rPr>
            </w:pPr>
            <w:r>
              <w:rPr>
                <w:sz w:val="18"/>
                <w:szCs w:val="18"/>
              </w:rPr>
              <w:t>5476,00</w:t>
            </w:r>
          </w:p>
        </w:tc>
        <w:tc>
          <w:tcPr>
            <w:tcW w:w="1149" w:type="dxa"/>
            <w:tcBorders>
              <w:top w:val="single" w:sz="4" w:space="0" w:color="auto"/>
              <w:left w:val="single" w:sz="4" w:space="0" w:color="auto"/>
              <w:bottom w:val="single" w:sz="4" w:space="0" w:color="auto"/>
              <w:right w:val="single" w:sz="4" w:space="0" w:color="auto"/>
            </w:tcBorders>
          </w:tcPr>
          <w:p w:rsidR="009D3A48" w:rsidRPr="00DE7818" w:rsidRDefault="009D3A48" w:rsidP="009D3A48">
            <w:pPr>
              <w:spacing w:after="0" w:line="240" w:lineRule="auto"/>
              <w:jc w:val="right"/>
              <w:rPr>
                <w:color w:val="000000"/>
                <w:sz w:val="18"/>
                <w:szCs w:val="18"/>
              </w:rPr>
            </w:pPr>
            <w:r>
              <w:rPr>
                <w:color w:val="000000"/>
                <w:sz w:val="18"/>
                <w:szCs w:val="18"/>
              </w:rPr>
              <w:t>+1512,00</w:t>
            </w:r>
          </w:p>
        </w:tc>
        <w:tc>
          <w:tcPr>
            <w:tcW w:w="709" w:type="dxa"/>
            <w:tcBorders>
              <w:top w:val="single" w:sz="4" w:space="0" w:color="auto"/>
              <w:left w:val="single" w:sz="4" w:space="0" w:color="auto"/>
              <w:bottom w:val="single" w:sz="4" w:space="0" w:color="auto"/>
              <w:right w:val="single" w:sz="4" w:space="0" w:color="auto"/>
            </w:tcBorders>
          </w:tcPr>
          <w:p w:rsidR="009D3A48" w:rsidRPr="00DE7818" w:rsidRDefault="009D3A48" w:rsidP="009D3A48">
            <w:pPr>
              <w:spacing w:after="0" w:line="240" w:lineRule="auto"/>
              <w:jc w:val="right"/>
              <w:rPr>
                <w:color w:val="000000"/>
                <w:sz w:val="18"/>
                <w:szCs w:val="18"/>
              </w:rPr>
            </w:pPr>
            <w:r>
              <w:rPr>
                <w:color w:val="000000"/>
                <w:sz w:val="18"/>
                <w:szCs w:val="18"/>
              </w:rPr>
              <w:t>138,1</w:t>
            </w:r>
          </w:p>
        </w:tc>
        <w:tc>
          <w:tcPr>
            <w:tcW w:w="1275" w:type="dxa"/>
            <w:tcBorders>
              <w:top w:val="single" w:sz="4" w:space="0" w:color="auto"/>
              <w:left w:val="single" w:sz="4" w:space="0" w:color="auto"/>
              <w:bottom w:val="single" w:sz="4" w:space="0" w:color="auto"/>
              <w:right w:val="single" w:sz="4" w:space="0" w:color="auto"/>
            </w:tcBorders>
          </w:tcPr>
          <w:p w:rsidR="009D3A48" w:rsidRPr="00DE7818" w:rsidRDefault="009D3A48" w:rsidP="009D3A48">
            <w:pPr>
              <w:spacing w:after="0" w:line="240" w:lineRule="auto"/>
              <w:jc w:val="right"/>
              <w:rPr>
                <w:sz w:val="18"/>
                <w:szCs w:val="18"/>
              </w:rPr>
            </w:pPr>
            <w:r>
              <w:rPr>
                <w:sz w:val="18"/>
                <w:szCs w:val="18"/>
              </w:rPr>
              <w:t>5806,00</w:t>
            </w:r>
          </w:p>
        </w:tc>
        <w:tc>
          <w:tcPr>
            <w:tcW w:w="1213" w:type="dxa"/>
            <w:tcBorders>
              <w:top w:val="single" w:sz="4" w:space="0" w:color="auto"/>
              <w:left w:val="single" w:sz="4" w:space="0" w:color="auto"/>
              <w:bottom w:val="single" w:sz="4" w:space="0" w:color="auto"/>
              <w:right w:val="single" w:sz="4" w:space="0" w:color="auto"/>
            </w:tcBorders>
          </w:tcPr>
          <w:p w:rsidR="009D3A48" w:rsidRPr="00DE7818" w:rsidRDefault="009D3A48" w:rsidP="009D3A48">
            <w:pPr>
              <w:spacing w:after="0" w:line="240" w:lineRule="auto"/>
              <w:ind w:hanging="171"/>
              <w:jc w:val="right"/>
              <w:rPr>
                <w:sz w:val="18"/>
                <w:szCs w:val="18"/>
              </w:rPr>
            </w:pPr>
            <w:r>
              <w:rPr>
                <w:sz w:val="18"/>
                <w:szCs w:val="18"/>
              </w:rPr>
              <w:t>6123,00</w:t>
            </w:r>
          </w:p>
        </w:tc>
      </w:tr>
      <w:tr w:rsidR="009D3A48" w:rsidRPr="00DE7818" w:rsidTr="009D3A48">
        <w:trPr>
          <w:trHeight w:val="340"/>
          <w:jc w:val="center"/>
        </w:trPr>
        <w:tc>
          <w:tcPr>
            <w:tcW w:w="2819" w:type="dxa"/>
            <w:tcBorders>
              <w:top w:val="single" w:sz="4" w:space="0" w:color="auto"/>
              <w:left w:val="single" w:sz="4" w:space="0" w:color="auto"/>
              <w:bottom w:val="single" w:sz="4" w:space="0" w:color="auto"/>
              <w:right w:val="single" w:sz="4" w:space="0" w:color="auto"/>
            </w:tcBorders>
            <w:vAlign w:val="center"/>
            <w:hideMark/>
          </w:tcPr>
          <w:p w:rsidR="009D3A48" w:rsidRPr="00DE7818" w:rsidRDefault="009D3A48" w:rsidP="009D3A48">
            <w:pPr>
              <w:spacing w:after="0" w:line="240" w:lineRule="auto"/>
              <w:ind w:right="-111"/>
              <w:outlineLvl w:val="0"/>
              <w:rPr>
                <w:sz w:val="18"/>
                <w:szCs w:val="18"/>
              </w:rPr>
            </w:pPr>
            <w:r w:rsidRPr="00DE7818">
              <w:rPr>
                <w:sz w:val="18"/>
                <w:szCs w:val="18"/>
              </w:rPr>
              <w:t xml:space="preserve">Функционирование </w:t>
            </w:r>
            <w:r>
              <w:rPr>
                <w:sz w:val="18"/>
                <w:szCs w:val="18"/>
              </w:rPr>
              <w:t>высших исполнительных органов</w:t>
            </w:r>
          </w:p>
        </w:tc>
        <w:tc>
          <w:tcPr>
            <w:tcW w:w="741" w:type="dxa"/>
            <w:tcBorders>
              <w:top w:val="single" w:sz="4" w:space="0" w:color="auto"/>
              <w:left w:val="single" w:sz="4" w:space="0" w:color="auto"/>
              <w:bottom w:val="single" w:sz="4" w:space="0" w:color="auto"/>
              <w:right w:val="single" w:sz="4" w:space="0" w:color="auto"/>
            </w:tcBorders>
            <w:noWrap/>
            <w:hideMark/>
          </w:tcPr>
          <w:p w:rsidR="009D3A48" w:rsidRPr="00DE7818" w:rsidRDefault="009D3A48" w:rsidP="009D3A48">
            <w:pPr>
              <w:spacing w:after="0" w:line="240" w:lineRule="auto"/>
              <w:jc w:val="center"/>
              <w:rPr>
                <w:sz w:val="18"/>
                <w:szCs w:val="18"/>
              </w:rPr>
            </w:pPr>
            <w:r w:rsidRPr="00DE7818">
              <w:rPr>
                <w:sz w:val="18"/>
                <w:szCs w:val="18"/>
              </w:rPr>
              <w:t>0104</w:t>
            </w:r>
          </w:p>
        </w:tc>
        <w:tc>
          <w:tcPr>
            <w:tcW w:w="1182" w:type="dxa"/>
            <w:tcBorders>
              <w:top w:val="single" w:sz="4" w:space="0" w:color="auto"/>
              <w:left w:val="single" w:sz="4" w:space="0" w:color="auto"/>
              <w:bottom w:val="single" w:sz="4" w:space="0" w:color="auto"/>
              <w:right w:val="single" w:sz="4" w:space="0" w:color="auto"/>
            </w:tcBorders>
          </w:tcPr>
          <w:p w:rsidR="009D3A48" w:rsidRPr="00DE7818" w:rsidRDefault="009D3A48" w:rsidP="009D3A48">
            <w:pPr>
              <w:spacing w:after="0" w:line="240" w:lineRule="auto"/>
              <w:jc w:val="right"/>
              <w:outlineLvl w:val="0"/>
              <w:rPr>
                <w:sz w:val="18"/>
                <w:szCs w:val="18"/>
              </w:rPr>
            </w:pPr>
            <w:r>
              <w:rPr>
                <w:sz w:val="18"/>
                <w:szCs w:val="18"/>
              </w:rPr>
              <w:t>27221,00</w:t>
            </w:r>
          </w:p>
        </w:tc>
        <w:tc>
          <w:tcPr>
            <w:tcW w:w="1276" w:type="dxa"/>
            <w:tcBorders>
              <w:top w:val="single" w:sz="4" w:space="0" w:color="auto"/>
              <w:left w:val="single" w:sz="4" w:space="0" w:color="auto"/>
              <w:bottom w:val="single" w:sz="4" w:space="0" w:color="auto"/>
              <w:right w:val="single" w:sz="4" w:space="0" w:color="auto"/>
            </w:tcBorders>
            <w:noWrap/>
          </w:tcPr>
          <w:p w:rsidR="009D3A48" w:rsidRPr="00DE7818" w:rsidRDefault="009D3A48" w:rsidP="009D3A48">
            <w:pPr>
              <w:spacing w:after="0" w:line="240" w:lineRule="auto"/>
              <w:jc w:val="right"/>
              <w:outlineLvl w:val="0"/>
              <w:rPr>
                <w:sz w:val="18"/>
                <w:szCs w:val="18"/>
              </w:rPr>
            </w:pPr>
            <w:r>
              <w:rPr>
                <w:sz w:val="18"/>
                <w:szCs w:val="18"/>
              </w:rPr>
              <w:t>31238,00</w:t>
            </w:r>
          </w:p>
        </w:tc>
        <w:tc>
          <w:tcPr>
            <w:tcW w:w="1149" w:type="dxa"/>
            <w:tcBorders>
              <w:top w:val="single" w:sz="4" w:space="0" w:color="auto"/>
              <w:left w:val="single" w:sz="4" w:space="0" w:color="auto"/>
              <w:bottom w:val="single" w:sz="4" w:space="0" w:color="auto"/>
              <w:right w:val="single" w:sz="4" w:space="0" w:color="auto"/>
            </w:tcBorders>
          </w:tcPr>
          <w:p w:rsidR="009D3A48" w:rsidRPr="00DE7818" w:rsidRDefault="009D3A48" w:rsidP="009D3A48">
            <w:pPr>
              <w:spacing w:after="0" w:line="240" w:lineRule="auto"/>
              <w:jc w:val="right"/>
              <w:rPr>
                <w:color w:val="000000"/>
                <w:sz w:val="18"/>
                <w:szCs w:val="18"/>
              </w:rPr>
            </w:pPr>
            <w:r>
              <w:rPr>
                <w:color w:val="000000"/>
                <w:sz w:val="18"/>
                <w:szCs w:val="18"/>
              </w:rPr>
              <w:t>+4017,00</w:t>
            </w:r>
          </w:p>
        </w:tc>
        <w:tc>
          <w:tcPr>
            <w:tcW w:w="709" w:type="dxa"/>
            <w:tcBorders>
              <w:top w:val="single" w:sz="4" w:space="0" w:color="auto"/>
              <w:left w:val="single" w:sz="4" w:space="0" w:color="auto"/>
              <w:bottom w:val="single" w:sz="4" w:space="0" w:color="auto"/>
              <w:right w:val="single" w:sz="4" w:space="0" w:color="auto"/>
            </w:tcBorders>
          </w:tcPr>
          <w:p w:rsidR="009D3A48" w:rsidRPr="00DE7818" w:rsidRDefault="009D3A48" w:rsidP="009D3A48">
            <w:pPr>
              <w:spacing w:after="0" w:line="240" w:lineRule="auto"/>
              <w:jc w:val="right"/>
              <w:rPr>
                <w:color w:val="000000"/>
                <w:sz w:val="18"/>
                <w:szCs w:val="18"/>
              </w:rPr>
            </w:pPr>
            <w:r>
              <w:rPr>
                <w:color w:val="000000"/>
                <w:sz w:val="18"/>
                <w:szCs w:val="18"/>
              </w:rPr>
              <w:t>114,8</w:t>
            </w:r>
          </w:p>
        </w:tc>
        <w:tc>
          <w:tcPr>
            <w:tcW w:w="1275" w:type="dxa"/>
            <w:tcBorders>
              <w:top w:val="single" w:sz="4" w:space="0" w:color="auto"/>
              <w:left w:val="single" w:sz="4" w:space="0" w:color="auto"/>
              <w:bottom w:val="single" w:sz="4" w:space="0" w:color="auto"/>
              <w:right w:val="single" w:sz="4" w:space="0" w:color="auto"/>
            </w:tcBorders>
          </w:tcPr>
          <w:p w:rsidR="009D3A48" w:rsidRPr="00DE7818" w:rsidRDefault="009D3A48" w:rsidP="009D3A48">
            <w:pPr>
              <w:spacing w:after="0" w:line="240" w:lineRule="auto"/>
              <w:jc w:val="right"/>
              <w:rPr>
                <w:sz w:val="18"/>
                <w:szCs w:val="18"/>
              </w:rPr>
            </w:pPr>
            <w:r>
              <w:rPr>
                <w:sz w:val="18"/>
                <w:szCs w:val="18"/>
              </w:rPr>
              <w:t>32835,00</w:t>
            </w:r>
          </w:p>
        </w:tc>
        <w:tc>
          <w:tcPr>
            <w:tcW w:w="1213" w:type="dxa"/>
            <w:tcBorders>
              <w:top w:val="single" w:sz="4" w:space="0" w:color="auto"/>
              <w:left w:val="single" w:sz="4" w:space="0" w:color="auto"/>
              <w:bottom w:val="single" w:sz="4" w:space="0" w:color="auto"/>
              <w:right w:val="single" w:sz="4" w:space="0" w:color="auto"/>
            </w:tcBorders>
          </w:tcPr>
          <w:p w:rsidR="009D3A48" w:rsidRPr="00DE7818" w:rsidRDefault="009D3A48" w:rsidP="009D3A48">
            <w:pPr>
              <w:spacing w:after="0" w:line="240" w:lineRule="auto"/>
              <w:ind w:hanging="171"/>
              <w:jc w:val="right"/>
              <w:rPr>
                <w:sz w:val="18"/>
                <w:szCs w:val="18"/>
              </w:rPr>
            </w:pPr>
            <w:r>
              <w:rPr>
                <w:sz w:val="18"/>
                <w:szCs w:val="18"/>
              </w:rPr>
              <w:t>34399,00</w:t>
            </w:r>
          </w:p>
        </w:tc>
      </w:tr>
      <w:tr w:rsidR="009D3A48" w:rsidRPr="00DE7818" w:rsidTr="009D3A48">
        <w:trPr>
          <w:trHeight w:val="340"/>
          <w:jc w:val="center"/>
        </w:trPr>
        <w:tc>
          <w:tcPr>
            <w:tcW w:w="2819" w:type="dxa"/>
            <w:tcBorders>
              <w:top w:val="single" w:sz="4" w:space="0" w:color="auto"/>
              <w:left w:val="single" w:sz="4" w:space="0" w:color="auto"/>
              <w:bottom w:val="single" w:sz="4" w:space="0" w:color="auto"/>
              <w:right w:val="single" w:sz="4" w:space="0" w:color="auto"/>
            </w:tcBorders>
            <w:vAlign w:val="center"/>
            <w:hideMark/>
          </w:tcPr>
          <w:p w:rsidR="009D3A48" w:rsidRPr="00DE7818" w:rsidRDefault="009D3A48" w:rsidP="009D3A48">
            <w:pPr>
              <w:spacing w:after="0" w:line="240" w:lineRule="auto"/>
              <w:ind w:right="-111"/>
              <w:outlineLvl w:val="0"/>
              <w:rPr>
                <w:sz w:val="18"/>
                <w:szCs w:val="18"/>
              </w:rPr>
            </w:pPr>
            <w:r w:rsidRPr="00DE7818">
              <w:rPr>
                <w:sz w:val="18"/>
                <w:szCs w:val="18"/>
              </w:rPr>
              <w:t>Финансовое обеспечение переданных государственных полномочий по составлению списков кандидатов в присяжные заседатели федеральных судов общей юрисдикции</w:t>
            </w:r>
          </w:p>
        </w:tc>
        <w:tc>
          <w:tcPr>
            <w:tcW w:w="741" w:type="dxa"/>
            <w:tcBorders>
              <w:top w:val="single" w:sz="4" w:space="0" w:color="auto"/>
              <w:left w:val="single" w:sz="4" w:space="0" w:color="auto"/>
              <w:bottom w:val="single" w:sz="4" w:space="0" w:color="auto"/>
              <w:right w:val="single" w:sz="4" w:space="0" w:color="auto"/>
            </w:tcBorders>
            <w:noWrap/>
            <w:hideMark/>
          </w:tcPr>
          <w:p w:rsidR="009D3A48" w:rsidRPr="00DE7818" w:rsidRDefault="009D3A48" w:rsidP="009D3A48">
            <w:pPr>
              <w:spacing w:after="0" w:line="240" w:lineRule="auto"/>
              <w:jc w:val="center"/>
              <w:rPr>
                <w:sz w:val="18"/>
                <w:szCs w:val="18"/>
              </w:rPr>
            </w:pPr>
            <w:r w:rsidRPr="00DE7818">
              <w:rPr>
                <w:sz w:val="18"/>
                <w:szCs w:val="18"/>
              </w:rPr>
              <w:t>0105</w:t>
            </w:r>
          </w:p>
        </w:tc>
        <w:tc>
          <w:tcPr>
            <w:tcW w:w="1182" w:type="dxa"/>
            <w:tcBorders>
              <w:top w:val="single" w:sz="4" w:space="0" w:color="auto"/>
              <w:left w:val="single" w:sz="4" w:space="0" w:color="auto"/>
              <w:bottom w:val="single" w:sz="4" w:space="0" w:color="auto"/>
              <w:right w:val="single" w:sz="4" w:space="0" w:color="auto"/>
            </w:tcBorders>
          </w:tcPr>
          <w:p w:rsidR="009D3A48" w:rsidRPr="00DE7818" w:rsidRDefault="009D3A48" w:rsidP="009D3A48">
            <w:pPr>
              <w:spacing w:after="0" w:line="240" w:lineRule="auto"/>
              <w:jc w:val="right"/>
              <w:outlineLvl w:val="0"/>
              <w:rPr>
                <w:bCs/>
                <w:sz w:val="18"/>
                <w:szCs w:val="18"/>
              </w:rPr>
            </w:pPr>
            <w:r>
              <w:rPr>
                <w:bCs/>
                <w:sz w:val="18"/>
                <w:szCs w:val="18"/>
              </w:rPr>
              <w:t>25,3</w:t>
            </w:r>
          </w:p>
        </w:tc>
        <w:tc>
          <w:tcPr>
            <w:tcW w:w="1276" w:type="dxa"/>
            <w:tcBorders>
              <w:top w:val="single" w:sz="4" w:space="0" w:color="auto"/>
              <w:left w:val="single" w:sz="4" w:space="0" w:color="auto"/>
              <w:bottom w:val="single" w:sz="4" w:space="0" w:color="auto"/>
              <w:right w:val="single" w:sz="4" w:space="0" w:color="auto"/>
            </w:tcBorders>
            <w:noWrap/>
          </w:tcPr>
          <w:p w:rsidR="009D3A48" w:rsidRPr="00DE7818" w:rsidRDefault="009D3A48" w:rsidP="009D3A48">
            <w:pPr>
              <w:spacing w:after="0" w:line="240" w:lineRule="auto"/>
              <w:jc w:val="right"/>
              <w:outlineLvl w:val="0"/>
              <w:rPr>
                <w:sz w:val="18"/>
                <w:szCs w:val="18"/>
              </w:rPr>
            </w:pPr>
            <w:r>
              <w:rPr>
                <w:sz w:val="18"/>
                <w:szCs w:val="18"/>
              </w:rPr>
              <w:t>0</w:t>
            </w:r>
          </w:p>
        </w:tc>
        <w:tc>
          <w:tcPr>
            <w:tcW w:w="1149" w:type="dxa"/>
            <w:tcBorders>
              <w:top w:val="single" w:sz="4" w:space="0" w:color="auto"/>
              <w:left w:val="single" w:sz="4" w:space="0" w:color="auto"/>
              <w:bottom w:val="single" w:sz="4" w:space="0" w:color="auto"/>
              <w:right w:val="single" w:sz="4" w:space="0" w:color="auto"/>
            </w:tcBorders>
          </w:tcPr>
          <w:p w:rsidR="009D3A48" w:rsidRPr="00DE7818" w:rsidRDefault="009D3A48" w:rsidP="009D3A48">
            <w:pPr>
              <w:spacing w:after="0" w:line="240" w:lineRule="auto"/>
              <w:jc w:val="right"/>
              <w:rPr>
                <w:color w:val="000000"/>
                <w:sz w:val="18"/>
                <w:szCs w:val="18"/>
              </w:rPr>
            </w:pPr>
            <w:r>
              <w:rPr>
                <w:color w:val="000000"/>
                <w:sz w:val="18"/>
                <w:szCs w:val="18"/>
              </w:rPr>
              <w:t>-25,3</w:t>
            </w:r>
          </w:p>
        </w:tc>
        <w:tc>
          <w:tcPr>
            <w:tcW w:w="709" w:type="dxa"/>
            <w:tcBorders>
              <w:top w:val="single" w:sz="4" w:space="0" w:color="auto"/>
              <w:left w:val="single" w:sz="4" w:space="0" w:color="auto"/>
              <w:bottom w:val="single" w:sz="4" w:space="0" w:color="auto"/>
              <w:right w:val="single" w:sz="4" w:space="0" w:color="auto"/>
            </w:tcBorders>
          </w:tcPr>
          <w:p w:rsidR="009D3A48" w:rsidRPr="00DE7818" w:rsidRDefault="009D3A48" w:rsidP="009D3A48">
            <w:pPr>
              <w:spacing w:after="0" w:line="240" w:lineRule="auto"/>
              <w:jc w:val="right"/>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tcPr>
          <w:p w:rsidR="009D3A48" w:rsidRPr="00DE7818" w:rsidRDefault="009D3A48" w:rsidP="009D3A48">
            <w:pPr>
              <w:spacing w:after="0" w:line="240" w:lineRule="auto"/>
              <w:jc w:val="right"/>
              <w:rPr>
                <w:sz w:val="18"/>
                <w:szCs w:val="18"/>
              </w:rPr>
            </w:pPr>
            <w:r>
              <w:rPr>
                <w:sz w:val="18"/>
                <w:szCs w:val="18"/>
              </w:rPr>
              <w:t>171,08</w:t>
            </w:r>
          </w:p>
        </w:tc>
        <w:tc>
          <w:tcPr>
            <w:tcW w:w="1213" w:type="dxa"/>
            <w:tcBorders>
              <w:top w:val="single" w:sz="4" w:space="0" w:color="auto"/>
              <w:left w:val="single" w:sz="4" w:space="0" w:color="auto"/>
              <w:bottom w:val="single" w:sz="4" w:space="0" w:color="auto"/>
              <w:right w:val="single" w:sz="4" w:space="0" w:color="auto"/>
            </w:tcBorders>
          </w:tcPr>
          <w:p w:rsidR="009D3A48" w:rsidRPr="00DE7818" w:rsidRDefault="009D3A48" w:rsidP="009D3A48">
            <w:pPr>
              <w:spacing w:after="0" w:line="240" w:lineRule="auto"/>
              <w:ind w:hanging="171"/>
              <w:jc w:val="right"/>
              <w:rPr>
                <w:sz w:val="18"/>
                <w:szCs w:val="18"/>
              </w:rPr>
            </w:pPr>
            <w:r>
              <w:rPr>
                <w:sz w:val="18"/>
                <w:szCs w:val="18"/>
              </w:rPr>
              <w:t>0</w:t>
            </w:r>
          </w:p>
        </w:tc>
      </w:tr>
      <w:tr w:rsidR="009D3A48" w:rsidRPr="00DE7818" w:rsidTr="009D3A48">
        <w:trPr>
          <w:trHeight w:val="131"/>
          <w:jc w:val="center"/>
        </w:trPr>
        <w:tc>
          <w:tcPr>
            <w:tcW w:w="2819" w:type="dxa"/>
            <w:tcBorders>
              <w:top w:val="single" w:sz="4" w:space="0" w:color="auto"/>
              <w:left w:val="single" w:sz="4" w:space="0" w:color="auto"/>
              <w:bottom w:val="single" w:sz="4" w:space="0" w:color="auto"/>
              <w:right w:val="single" w:sz="4" w:space="0" w:color="auto"/>
            </w:tcBorders>
            <w:vAlign w:val="center"/>
            <w:hideMark/>
          </w:tcPr>
          <w:p w:rsidR="009D3A48" w:rsidRPr="00DE7818" w:rsidRDefault="009D3A48" w:rsidP="009D3A48">
            <w:pPr>
              <w:spacing w:after="0" w:line="240" w:lineRule="auto"/>
              <w:ind w:right="-162"/>
              <w:outlineLvl w:val="0"/>
              <w:rPr>
                <w:sz w:val="18"/>
                <w:szCs w:val="18"/>
              </w:rPr>
            </w:pPr>
            <w:r w:rsidRPr="00DE7818">
              <w:rPr>
                <w:sz w:val="18"/>
                <w:szCs w:val="18"/>
              </w:rPr>
              <w:t>Обеспечение деятельности финансовых органов и органов финансового (финансово-бюджетного) надзора</w:t>
            </w:r>
          </w:p>
        </w:tc>
        <w:tc>
          <w:tcPr>
            <w:tcW w:w="741" w:type="dxa"/>
            <w:tcBorders>
              <w:top w:val="single" w:sz="4" w:space="0" w:color="auto"/>
              <w:left w:val="single" w:sz="4" w:space="0" w:color="auto"/>
              <w:bottom w:val="single" w:sz="4" w:space="0" w:color="auto"/>
              <w:right w:val="single" w:sz="4" w:space="0" w:color="auto"/>
            </w:tcBorders>
            <w:noWrap/>
            <w:hideMark/>
          </w:tcPr>
          <w:p w:rsidR="009D3A48" w:rsidRPr="00DE7818" w:rsidRDefault="009D3A48" w:rsidP="009D3A48">
            <w:pPr>
              <w:spacing w:after="0" w:line="240" w:lineRule="auto"/>
              <w:jc w:val="center"/>
              <w:rPr>
                <w:sz w:val="18"/>
                <w:szCs w:val="18"/>
              </w:rPr>
            </w:pPr>
            <w:r w:rsidRPr="00DE7818">
              <w:rPr>
                <w:sz w:val="18"/>
                <w:szCs w:val="18"/>
              </w:rPr>
              <w:t>0106</w:t>
            </w:r>
          </w:p>
        </w:tc>
        <w:tc>
          <w:tcPr>
            <w:tcW w:w="1182" w:type="dxa"/>
            <w:tcBorders>
              <w:top w:val="single" w:sz="4" w:space="0" w:color="auto"/>
              <w:left w:val="single" w:sz="4" w:space="0" w:color="auto"/>
              <w:bottom w:val="single" w:sz="4" w:space="0" w:color="auto"/>
              <w:right w:val="single" w:sz="4" w:space="0" w:color="auto"/>
            </w:tcBorders>
          </w:tcPr>
          <w:p w:rsidR="009D3A48" w:rsidRPr="00DE7818" w:rsidRDefault="009D3A48" w:rsidP="009D3A48">
            <w:pPr>
              <w:spacing w:after="0" w:line="240" w:lineRule="auto"/>
              <w:jc w:val="right"/>
              <w:rPr>
                <w:sz w:val="18"/>
                <w:szCs w:val="18"/>
              </w:rPr>
            </w:pPr>
            <w:r>
              <w:rPr>
                <w:sz w:val="18"/>
                <w:szCs w:val="18"/>
              </w:rPr>
              <w:t>7789</w:t>
            </w:r>
          </w:p>
        </w:tc>
        <w:tc>
          <w:tcPr>
            <w:tcW w:w="1276" w:type="dxa"/>
            <w:tcBorders>
              <w:top w:val="single" w:sz="4" w:space="0" w:color="auto"/>
              <w:left w:val="single" w:sz="4" w:space="0" w:color="auto"/>
              <w:bottom w:val="single" w:sz="4" w:space="0" w:color="auto"/>
              <w:right w:val="single" w:sz="4" w:space="0" w:color="auto"/>
            </w:tcBorders>
            <w:noWrap/>
          </w:tcPr>
          <w:p w:rsidR="009D3A48" w:rsidRPr="00DE7818" w:rsidRDefault="009D3A48" w:rsidP="009D3A48">
            <w:pPr>
              <w:spacing w:after="0" w:line="240" w:lineRule="auto"/>
              <w:jc w:val="right"/>
              <w:outlineLvl w:val="0"/>
              <w:rPr>
                <w:sz w:val="18"/>
                <w:szCs w:val="18"/>
              </w:rPr>
            </w:pPr>
            <w:r>
              <w:rPr>
                <w:sz w:val="18"/>
                <w:szCs w:val="18"/>
              </w:rPr>
              <w:t>8454,00</w:t>
            </w:r>
          </w:p>
        </w:tc>
        <w:tc>
          <w:tcPr>
            <w:tcW w:w="1149" w:type="dxa"/>
            <w:tcBorders>
              <w:top w:val="single" w:sz="4" w:space="0" w:color="auto"/>
              <w:left w:val="single" w:sz="4" w:space="0" w:color="auto"/>
              <w:bottom w:val="single" w:sz="4" w:space="0" w:color="auto"/>
              <w:right w:val="single" w:sz="4" w:space="0" w:color="auto"/>
            </w:tcBorders>
          </w:tcPr>
          <w:p w:rsidR="009D3A48" w:rsidRPr="00DE7818" w:rsidRDefault="009D3A48" w:rsidP="009D3A48">
            <w:pPr>
              <w:spacing w:after="0" w:line="240" w:lineRule="auto"/>
              <w:jc w:val="right"/>
              <w:rPr>
                <w:color w:val="000000"/>
                <w:sz w:val="18"/>
                <w:szCs w:val="18"/>
              </w:rPr>
            </w:pPr>
            <w:r>
              <w:rPr>
                <w:color w:val="000000"/>
                <w:sz w:val="18"/>
                <w:szCs w:val="18"/>
              </w:rPr>
              <w:t>+665,00</w:t>
            </w:r>
          </w:p>
        </w:tc>
        <w:tc>
          <w:tcPr>
            <w:tcW w:w="709" w:type="dxa"/>
            <w:tcBorders>
              <w:top w:val="single" w:sz="4" w:space="0" w:color="auto"/>
              <w:left w:val="single" w:sz="4" w:space="0" w:color="auto"/>
              <w:bottom w:val="single" w:sz="4" w:space="0" w:color="auto"/>
              <w:right w:val="single" w:sz="4" w:space="0" w:color="auto"/>
            </w:tcBorders>
          </w:tcPr>
          <w:p w:rsidR="009D3A48" w:rsidRPr="00DE7818" w:rsidRDefault="009D3A48" w:rsidP="009D3A48">
            <w:pPr>
              <w:spacing w:after="0" w:line="240" w:lineRule="auto"/>
              <w:jc w:val="right"/>
              <w:rPr>
                <w:color w:val="000000"/>
                <w:sz w:val="18"/>
                <w:szCs w:val="18"/>
              </w:rPr>
            </w:pPr>
            <w:r>
              <w:rPr>
                <w:color w:val="000000"/>
                <w:sz w:val="18"/>
                <w:szCs w:val="18"/>
              </w:rPr>
              <w:t>108,5</w:t>
            </w:r>
          </w:p>
        </w:tc>
        <w:tc>
          <w:tcPr>
            <w:tcW w:w="1275" w:type="dxa"/>
            <w:tcBorders>
              <w:top w:val="single" w:sz="4" w:space="0" w:color="auto"/>
              <w:left w:val="single" w:sz="4" w:space="0" w:color="auto"/>
              <w:bottom w:val="single" w:sz="4" w:space="0" w:color="auto"/>
              <w:right w:val="single" w:sz="4" w:space="0" w:color="auto"/>
            </w:tcBorders>
          </w:tcPr>
          <w:p w:rsidR="009D3A48" w:rsidRPr="00DE7818" w:rsidRDefault="009D3A48" w:rsidP="009D3A48">
            <w:pPr>
              <w:spacing w:after="0" w:line="240" w:lineRule="auto"/>
              <w:jc w:val="right"/>
              <w:rPr>
                <w:sz w:val="18"/>
                <w:szCs w:val="18"/>
              </w:rPr>
            </w:pPr>
            <w:r>
              <w:rPr>
                <w:sz w:val="18"/>
                <w:szCs w:val="18"/>
              </w:rPr>
              <w:t>9270,00</w:t>
            </w:r>
          </w:p>
        </w:tc>
        <w:tc>
          <w:tcPr>
            <w:tcW w:w="1213" w:type="dxa"/>
            <w:tcBorders>
              <w:top w:val="single" w:sz="4" w:space="0" w:color="auto"/>
              <w:left w:val="single" w:sz="4" w:space="0" w:color="auto"/>
              <w:bottom w:val="single" w:sz="4" w:space="0" w:color="auto"/>
              <w:right w:val="single" w:sz="4" w:space="0" w:color="auto"/>
            </w:tcBorders>
          </w:tcPr>
          <w:p w:rsidR="009D3A48" w:rsidRPr="00DE7818" w:rsidRDefault="009D3A48" w:rsidP="009D3A48">
            <w:pPr>
              <w:spacing w:after="0" w:line="240" w:lineRule="auto"/>
              <w:ind w:hanging="171"/>
              <w:jc w:val="right"/>
              <w:rPr>
                <w:sz w:val="18"/>
                <w:szCs w:val="18"/>
              </w:rPr>
            </w:pPr>
            <w:r>
              <w:rPr>
                <w:sz w:val="18"/>
                <w:szCs w:val="18"/>
              </w:rPr>
              <w:t>9810,00</w:t>
            </w:r>
          </w:p>
        </w:tc>
      </w:tr>
      <w:tr w:rsidR="009D3A48" w:rsidRPr="00DE7818" w:rsidTr="009D3A48">
        <w:trPr>
          <w:trHeight w:val="287"/>
          <w:jc w:val="center"/>
        </w:trPr>
        <w:tc>
          <w:tcPr>
            <w:tcW w:w="2819" w:type="dxa"/>
            <w:tcBorders>
              <w:top w:val="single" w:sz="4" w:space="0" w:color="auto"/>
              <w:left w:val="single" w:sz="4" w:space="0" w:color="auto"/>
              <w:bottom w:val="single" w:sz="4" w:space="0" w:color="auto"/>
              <w:right w:val="single" w:sz="4" w:space="0" w:color="auto"/>
            </w:tcBorders>
            <w:hideMark/>
          </w:tcPr>
          <w:p w:rsidR="009D3A48" w:rsidRPr="00DE7818" w:rsidRDefault="009D3A48" w:rsidP="009D3A48">
            <w:pPr>
              <w:spacing w:after="0" w:line="240" w:lineRule="auto"/>
              <w:ind w:right="-111"/>
              <w:outlineLvl w:val="0"/>
              <w:rPr>
                <w:sz w:val="18"/>
                <w:szCs w:val="18"/>
              </w:rPr>
            </w:pPr>
            <w:r w:rsidRPr="00DE7818">
              <w:rPr>
                <w:sz w:val="18"/>
                <w:szCs w:val="18"/>
              </w:rPr>
              <w:t>Резервные фонды</w:t>
            </w:r>
          </w:p>
        </w:tc>
        <w:tc>
          <w:tcPr>
            <w:tcW w:w="741" w:type="dxa"/>
            <w:tcBorders>
              <w:top w:val="single" w:sz="4" w:space="0" w:color="auto"/>
              <w:left w:val="single" w:sz="4" w:space="0" w:color="auto"/>
              <w:bottom w:val="single" w:sz="4" w:space="0" w:color="auto"/>
              <w:right w:val="single" w:sz="4" w:space="0" w:color="auto"/>
            </w:tcBorders>
            <w:noWrap/>
            <w:hideMark/>
          </w:tcPr>
          <w:p w:rsidR="009D3A48" w:rsidRPr="00DE7818" w:rsidRDefault="009D3A48" w:rsidP="009D3A48">
            <w:pPr>
              <w:spacing w:after="0" w:line="240" w:lineRule="auto"/>
              <w:jc w:val="center"/>
              <w:rPr>
                <w:sz w:val="18"/>
                <w:szCs w:val="18"/>
              </w:rPr>
            </w:pPr>
            <w:r w:rsidRPr="00DE7818">
              <w:rPr>
                <w:sz w:val="18"/>
                <w:szCs w:val="18"/>
              </w:rPr>
              <w:t>0111</w:t>
            </w:r>
          </w:p>
        </w:tc>
        <w:tc>
          <w:tcPr>
            <w:tcW w:w="1182" w:type="dxa"/>
            <w:tcBorders>
              <w:top w:val="single" w:sz="4" w:space="0" w:color="auto"/>
              <w:left w:val="single" w:sz="4" w:space="0" w:color="auto"/>
              <w:bottom w:val="single" w:sz="4" w:space="0" w:color="auto"/>
              <w:right w:val="single" w:sz="4" w:space="0" w:color="auto"/>
            </w:tcBorders>
          </w:tcPr>
          <w:p w:rsidR="009D3A48" w:rsidRPr="00DE7818" w:rsidRDefault="009D3A48" w:rsidP="009D3A48">
            <w:pPr>
              <w:spacing w:after="0" w:line="240" w:lineRule="auto"/>
              <w:jc w:val="right"/>
              <w:outlineLvl w:val="0"/>
              <w:rPr>
                <w:sz w:val="18"/>
                <w:szCs w:val="18"/>
              </w:rPr>
            </w:pPr>
            <w:r>
              <w:rPr>
                <w:sz w:val="18"/>
                <w:szCs w:val="18"/>
              </w:rPr>
              <w:t>500,00</w:t>
            </w:r>
          </w:p>
        </w:tc>
        <w:tc>
          <w:tcPr>
            <w:tcW w:w="1276" w:type="dxa"/>
            <w:tcBorders>
              <w:top w:val="single" w:sz="4" w:space="0" w:color="auto"/>
              <w:left w:val="single" w:sz="4" w:space="0" w:color="auto"/>
              <w:bottom w:val="single" w:sz="4" w:space="0" w:color="auto"/>
              <w:right w:val="single" w:sz="4" w:space="0" w:color="auto"/>
            </w:tcBorders>
            <w:noWrap/>
          </w:tcPr>
          <w:p w:rsidR="009D3A48" w:rsidRPr="00DE7818" w:rsidRDefault="009D3A48" w:rsidP="009D3A48">
            <w:pPr>
              <w:spacing w:after="0" w:line="240" w:lineRule="auto"/>
              <w:jc w:val="right"/>
              <w:outlineLvl w:val="0"/>
              <w:rPr>
                <w:sz w:val="18"/>
                <w:szCs w:val="18"/>
              </w:rPr>
            </w:pPr>
            <w:r>
              <w:rPr>
                <w:sz w:val="18"/>
                <w:szCs w:val="18"/>
              </w:rPr>
              <w:t>500,00</w:t>
            </w:r>
          </w:p>
        </w:tc>
        <w:tc>
          <w:tcPr>
            <w:tcW w:w="1149" w:type="dxa"/>
            <w:tcBorders>
              <w:top w:val="single" w:sz="4" w:space="0" w:color="auto"/>
              <w:left w:val="single" w:sz="4" w:space="0" w:color="auto"/>
              <w:bottom w:val="single" w:sz="4" w:space="0" w:color="auto"/>
              <w:right w:val="single" w:sz="4" w:space="0" w:color="auto"/>
            </w:tcBorders>
          </w:tcPr>
          <w:p w:rsidR="009D3A48" w:rsidRPr="00DE7818" w:rsidRDefault="009D3A48" w:rsidP="009D3A48">
            <w:pPr>
              <w:spacing w:after="0" w:line="240" w:lineRule="auto"/>
              <w:jc w:val="right"/>
              <w:rPr>
                <w:color w:val="000000"/>
                <w:sz w:val="18"/>
                <w:szCs w:val="18"/>
              </w:rPr>
            </w:pPr>
            <w:r>
              <w:rPr>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tcPr>
          <w:p w:rsidR="009D3A48" w:rsidRPr="00DE7818" w:rsidRDefault="009D3A48" w:rsidP="009D3A48">
            <w:pPr>
              <w:spacing w:after="0" w:line="240" w:lineRule="auto"/>
              <w:jc w:val="right"/>
              <w:rPr>
                <w:color w:val="000000"/>
                <w:sz w:val="18"/>
                <w:szCs w:val="18"/>
              </w:rPr>
            </w:pPr>
            <w:r>
              <w:rPr>
                <w:color w:val="000000"/>
                <w:sz w:val="18"/>
                <w:szCs w:val="18"/>
              </w:rPr>
              <w:t>100</w:t>
            </w:r>
          </w:p>
        </w:tc>
        <w:tc>
          <w:tcPr>
            <w:tcW w:w="1275" w:type="dxa"/>
            <w:tcBorders>
              <w:top w:val="single" w:sz="4" w:space="0" w:color="auto"/>
              <w:left w:val="single" w:sz="4" w:space="0" w:color="auto"/>
              <w:bottom w:val="single" w:sz="4" w:space="0" w:color="auto"/>
              <w:right w:val="single" w:sz="4" w:space="0" w:color="auto"/>
            </w:tcBorders>
          </w:tcPr>
          <w:p w:rsidR="009D3A48" w:rsidRPr="00DE7818" w:rsidRDefault="009D3A48" w:rsidP="009D3A48">
            <w:pPr>
              <w:spacing w:after="0" w:line="240" w:lineRule="auto"/>
              <w:jc w:val="right"/>
              <w:rPr>
                <w:sz w:val="18"/>
                <w:szCs w:val="18"/>
              </w:rPr>
            </w:pPr>
            <w:r>
              <w:rPr>
                <w:sz w:val="18"/>
                <w:szCs w:val="18"/>
              </w:rPr>
              <w:t>500,00</w:t>
            </w:r>
          </w:p>
        </w:tc>
        <w:tc>
          <w:tcPr>
            <w:tcW w:w="1213" w:type="dxa"/>
            <w:tcBorders>
              <w:top w:val="single" w:sz="4" w:space="0" w:color="auto"/>
              <w:left w:val="single" w:sz="4" w:space="0" w:color="auto"/>
              <w:bottom w:val="single" w:sz="4" w:space="0" w:color="auto"/>
              <w:right w:val="single" w:sz="4" w:space="0" w:color="auto"/>
            </w:tcBorders>
          </w:tcPr>
          <w:p w:rsidR="009D3A48" w:rsidRPr="00DE7818" w:rsidRDefault="009D3A48" w:rsidP="009D3A48">
            <w:pPr>
              <w:spacing w:after="0" w:line="240" w:lineRule="auto"/>
              <w:ind w:hanging="171"/>
              <w:jc w:val="right"/>
              <w:rPr>
                <w:sz w:val="18"/>
                <w:szCs w:val="18"/>
              </w:rPr>
            </w:pPr>
            <w:r>
              <w:rPr>
                <w:sz w:val="18"/>
                <w:szCs w:val="18"/>
              </w:rPr>
              <w:t>500,00</w:t>
            </w:r>
          </w:p>
        </w:tc>
      </w:tr>
      <w:tr w:rsidR="009D3A48" w:rsidRPr="00DE7818" w:rsidTr="009D3A48">
        <w:trPr>
          <w:trHeight w:val="47"/>
          <w:jc w:val="center"/>
        </w:trPr>
        <w:tc>
          <w:tcPr>
            <w:tcW w:w="2819" w:type="dxa"/>
            <w:tcBorders>
              <w:top w:val="single" w:sz="4" w:space="0" w:color="auto"/>
              <w:left w:val="single" w:sz="4" w:space="0" w:color="auto"/>
              <w:bottom w:val="single" w:sz="4" w:space="0" w:color="auto"/>
              <w:right w:val="single" w:sz="4" w:space="0" w:color="auto"/>
            </w:tcBorders>
            <w:vAlign w:val="center"/>
            <w:hideMark/>
          </w:tcPr>
          <w:p w:rsidR="009D3A48" w:rsidRPr="00DE7818" w:rsidRDefault="009D3A48" w:rsidP="009D3A48">
            <w:pPr>
              <w:spacing w:after="0" w:line="240" w:lineRule="auto"/>
              <w:ind w:right="-111"/>
              <w:outlineLvl w:val="0"/>
              <w:rPr>
                <w:sz w:val="18"/>
                <w:szCs w:val="18"/>
              </w:rPr>
            </w:pPr>
            <w:r w:rsidRPr="00DE7818">
              <w:rPr>
                <w:sz w:val="18"/>
                <w:szCs w:val="18"/>
              </w:rPr>
              <w:t>Другие общегосударственные вопросы</w:t>
            </w:r>
          </w:p>
        </w:tc>
        <w:tc>
          <w:tcPr>
            <w:tcW w:w="741" w:type="dxa"/>
            <w:tcBorders>
              <w:top w:val="single" w:sz="4" w:space="0" w:color="auto"/>
              <w:left w:val="single" w:sz="4" w:space="0" w:color="auto"/>
              <w:bottom w:val="single" w:sz="4" w:space="0" w:color="auto"/>
              <w:right w:val="single" w:sz="4" w:space="0" w:color="auto"/>
            </w:tcBorders>
            <w:noWrap/>
            <w:hideMark/>
          </w:tcPr>
          <w:p w:rsidR="009D3A48" w:rsidRPr="00DE7818" w:rsidRDefault="009D3A48" w:rsidP="009D3A48">
            <w:pPr>
              <w:spacing w:after="0" w:line="240" w:lineRule="auto"/>
              <w:jc w:val="center"/>
              <w:rPr>
                <w:sz w:val="18"/>
                <w:szCs w:val="18"/>
              </w:rPr>
            </w:pPr>
            <w:r w:rsidRPr="00DE7818">
              <w:rPr>
                <w:sz w:val="18"/>
                <w:szCs w:val="18"/>
              </w:rPr>
              <w:t>0113</w:t>
            </w:r>
          </w:p>
        </w:tc>
        <w:tc>
          <w:tcPr>
            <w:tcW w:w="1182" w:type="dxa"/>
            <w:tcBorders>
              <w:top w:val="single" w:sz="4" w:space="0" w:color="auto"/>
              <w:left w:val="single" w:sz="4" w:space="0" w:color="auto"/>
              <w:bottom w:val="single" w:sz="4" w:space="0" w:color="auto"/>
              <w:right w:val="single" w:sz="4" w:space="0" w:color="auto"/>
            </w:tcBorders>
          </w:tcPr>
          <w:p w:rsidR="009D3A48" w:rsidRPr="00DE7818" w:rsidRDefault="009D3A48" w:rsidP="009D3A48">
            <w:pPr>
              <w:spacing w:after="0" w:line="240" w:lineRule="auto"/>
              <w:jc w:val="right"/>
              <w:outlineLvl w:val="0"/>
              <w:rPr>
                <w:sz w:val="18"/>
                <w:szCs w:val="18"/>
              </w:rPr>
            </w:pPr>
            <w:r>
              <w:rPr>
                <w:sz w:val="18"/>
                <w:szCs w:val="18"/>
              </w:rPr>
              <w:t>43857,23</w:t>
            </w:r>
          </w:p>
        </w:tc>
        <w:tc>
          <w:tcPr>
            <w:tcW w:w="1276" w:type="dxa"/>
            <w:tcBorders>
              <w:top w:val="single" w:sz="4" w:space="0" w:color="auto"/>
              <w:left w:val="single" w:sz="4" w:space="0" w:color="auto"/>
              <w:bottom w:val="single" w:sz="4" w:space="0" w:color="auto"/>
              <w:right w:val="single" w:sz="4" w:space="0" w:color="auto"/>
            </w:tcBorders>
            <w:noWrap/>
          </w:tcPr>
          <w:p w:rsidR="009D3A48" w:rsidRPr="00DE7818" w:rsidRDefault="009D3A48" w:rsidP="009D3A48">
            <w:pPr>
              <w:spacing w:after="0" w:line="240" w:lineRule="auto"/>
              <w:jc w:val="right"/>
              <w:outlineLvl w:val="0"/>
              <w:rPr>
                <w:sz w:val="18"/>
                <w:szCs w:val="18"/>
              </w:rPr>
            </w:pPr>
            <w:r>
              <w:rPr>
                <w:sz w:val="18"/>
                <w:szCs w:val="18"/>
              </w:rPr>
              <w:t>40072,43</w:t>
            </w:r>
          </w:p>
        </w:tc>
        <w:tc>
          <w:tcPr>
            <w:tcW w:w="1149" w:type="dxa"/>
            <w:tcBorders>
              <w:top w:val="single" w:sz="4" w:space="0" w:color="auto"/>
              <w:left w:val="single" w:sz="4" w:space="0" w:color="auto"/>
              <w:bottom w:val="single" w:sz="4" w:space="0" w:color="auto"/>
              <w:right w:val="single" w:sz="4" w:space="0" w:color="auto"/>
            </w:tcBorders>
          </w:tcPr>
          <w:p w:rsidR="009D3A48" w:rsidRPr="00DE7818" w:rsidRDefault="009D3A48" w:rsidP="009D3A48">
            <w:pPr>
              <w:spacing w:after="0" w:line="240" w:lineRule="auto"/>
              <w:jc w:val="right"/>
              <w:rPr>
                <w:color w:val="000000"/>
                <w:sz w:val="18"/>
                <w:szCs w:val="18"/>
              </w:rPr>
            </w:pPr>
            <w:r>
              <w:rPr>
                <w:color w:val="000000"/>
                <w:sz w:val="18"/>
                <w:szCs w:val="18"/>
              </w:rPr>
              <w:t>-3784,80</w:t>
            </w:r>
          </w:p>
        </w:tc>
        <w:tc>
          <w:tcPr>
            <w:tcW w:w="709" w:type="dxa"/>
            <w:tcBorders>
              <w:top w:val="single" w:sz="4" w:space="0" w:color="auto"/>
              <w:left w:val="single" w:sz="4" w:space="0" w:color="auto"/>
              <w:bottom w:val="single" w:sz="4" w:space="0" w:color="auto"/>
              <w:right w:val="single" w:sz="4" w:space="0" w:color="auto"/>
            </w:tcBorders>
          </w:tcPr>
          <w:p w:rsidR="009D3A48" w:rsidRPr="00DE7818" w:rsidRDefault="009D3A48" w:rsidP="009D3A48">
            <w:pPr>
              <w:spacing w:after="0" w:line="240" w:lineRule="auto"/>
              <w:jc w:val="right"/>
              <w:rPr>
                <w:color w:val="000000"/>
                <w:sz w:val="18"/>
                <w:szCs w:val="18"/>
              </w:rPr>
            </w:pPr>
            <w:r>
              <w:rPr>
                <w:color w:val="000000"/>
                <w:sz w:val="18"/>
                <w:szCs w:val="18"/>
              </w:rPr>
              <w:t>91,37</w:t>
            </w:r>
          </w:p>
        </w:tc>
        <w:tc>
          <w:tcPr>
            <w:tcW w:w="1275" w:type="dxa"/>
            <w:tcBorders>
              <w:top w:val="single" w:sz="4" w:space="0" w:color="auto"/>
              <w:left w:val="single" w:sz="4" w:space="0" w:color="auto"/>
              <w:bottom w:val="single" w:sz="4" w:space="0" w:color="auto"/>
              <w:right w:val="single" w:sz="4" w:space="0" w:color="auto"/>
            </w:tcBorders>
          </w:tcPr>
          <w:p w:rsidR="009D3A48" w:rsidRPr="00DE7818" w:rsidRDefault="009D3A48" w:rsidP="009D3A48">
            <w:pPr>
              <w:spacing w:after="0" w:line="240" w:lineRule="auto"/>
              <w:jc w:val="right"/>
              <w:rPr>
                <w:sz w:val="18"/>
                <w:szCs w:val="18"/>
              </w:rPr>
            </w:pPr>
            <w:r>
              <w:rPr>
                <w:sz w:val="18"/>
                <w:szCs w:val="18"/>
              </w:rPr>
              <w:t>41324,23</w:t>
            </w:r>
          </w:p>
        </w:tc>
        <w:tc>
          <w:tcPr>
            <w:tcW w:w="1213" w:type="dxa"/>
            <w:tcBorders>
              <w:top w:val="single" w:sz="4" w:space="0" w:color="auto"/>
              <w:left w:val="single" w:sz="4" w:space="0" w:color="auto"/>
              <w:bottom w:val="single" w:sz="4" w:space="0" w:color="auto"/>
              <w:right w:val="single" w:sz="4" w:space="0" w:color="auto"/>
            </w:tcBorders>
          </w:tcPr>
          <w:p w:rsidR="009D3A48" w:rsidRPr="00DE7818" w:rsidRDefault="009D3A48" w:rsidP="009D3A48">
            <w:pPr>
              <w:spacing w:after="0" w:line="240" w:lineRule="auto"/>
              <w:ind w:hanging="171"/>
              <w:jc w:val="right"/>
              <w:rPr>
                <w:sz w:val="18"/>
                <w:szCs w:val="18"/>
              </w:rPr>
            </w:pPr>
            <w:r>
              <w:rPr>
                <w:sz w:val="18"/>
                <w:szCs w:val="18"/>
              </w:rPr>
              <w:t>41173,35</w:t>
            </w:r>
          </w:p>
        </w:tc>
      </w:tr>
    </w:tbl>
    <w:p w:rsidR="009D3A48" w:rsidRDefault="009D3A48" w:rsidP="009D3A48">
      <w:pPr>
        <w:tabs>
          <w:tab w:val="left" w:pos="6379"/>
        </w:tabs>
        <w:spacing w:after="0" w:line="240" w:lineRule="auto"/>
        <w:ind w:firstLine="709"/>
      </w:pPr>
      <w:r w:rsidRPr="00D863E0">
        <w:t xml:space="preserve">Исполнение расходов по данному разделу планируется 6 главными распорядителями бюджетных средств. Около половины расходов раздела приходится на администрацию города  (45,7 %), на управление имущественных отношений – 9,8 %, финансовое управление – 7,4 %, Думу – 8,1 %, Хозяйственное управление администрации – 26,1%, Контрольно-счетную палату – 2,8%. </w:t>
      </w:r>
    </w:p>
    <w:p w:rsidR="009D3A48" w:rsidRPr="00D863E0" w:rsidRDefault="009D3A48" w:rsidP="009D3A48">
      <w:pPr>
        <w:tabs>
          <w:tab w:val="left" w:pos="6379"/>
        </w:tabs>
        <w:spacing w:after="0" w:line="240" w:lineRule="auto"/>
        <w:ind w:firstLine="709"/>
        <w:rPr>
          <w:rFonts w:eastAsia="Times New Roman"/>
          <w:color w:val="000000"/>
          <w:lang w:eastAsia="ru-RU"/>
        </w:rPr>
      </w:pPr>
      <w:r w:rsidRPr="00D863E0">
        <w:t xml:space="preserve">По подразделу </w:t>
      </w:r>
      <w:r w:rsidRPr="00D863E0">
        <w:rPr>
          <w:b/>
        </w:rPr>
        <w:t xml:space="preserve">0102 </w:t>
      </w:r>
      <w:r w:rsidRPr="00D863E0">
        <w:t>"</w:t>
      </w:r>
      <w:r w:rsidRPr="00D863E0">
        <w:rPr>
          <w:b/>
          <w:bCs/>
        </w:rPr>
        <w:t>Функционирование высшего должностного лица субъекта Российской Федерации и муниципального образования</w:t>
      </w:r>
      <w:r w:rsidRPr="00D863E0">
        <w:t xml:space="preserve">" </w:t>
      </w:r>
      <w:r w:rsidRPr="00D863E0">
        <w:rPr>
          <w:rFonts w:eastAsia="Times New Roman"/>
          <w:color w:val="000000"/>
          <w:lang w:eastAsia="ru-RU"/>
        </w:rPr>
        <w:t xml:space="preserve">расходы на 2015 год </w:t>
      </w:r>
      <w:r w:rsidRPr="00D863E0">
        <w:t>предусматриваются</w:t>
      </w:r>
      <w:r w:rsidRPr="00D863E0">
        <w:rPr>
          <w:rFonts w:eastAsia="Times New Roman"/>
          <w:color w:val="000000"/>
          <w:lang w:eastAsia="ru-RU"/>
        </w:rPr>
        <w:t xml:space="preserve"> в сумме 1627,00 тыс. руб., с увеличением по сравнению с 2014 годом </w:t>
      </w:r>
      <w:r w:rsidRPr="00D863E0">
        <w:rPr>
          <w:rFonts w:eastAsia="Times New Roman"/>
          <w:color w:val="000000"/>
          <w:lang w:eastAsia="ru-RU"/>
        </w:rPr>
        <w:lastRenderedPageBreak/>
        <w:t>на 348,00</w:t>
      </w:r>
      <w:r w:rsidRPr="00D863E0">
        <w:rPr>
          <w:rFonts w:eastAsia="Times New Roman"/>
          <w:lang w:eastAsia="ru-RU"/>
        </w:rPr>
        <w:t xml:space="preserve"> </w:t>
      </w:r>
      <w:r w:rsidRPr="00D863E0">
        <w:rPr>
          <w:rFonts w:eastAsia="Times New Roman"/>
          <w:color w:val="000000"/>
          <w:lang w:eastAsia="ru-RU"/>
        </w:rPr>
        <w:t>тыс. руб. или на 27,2 % (в связи с индексацией должностных окладов с 01.10.2014).</w:t>
      </w:r>
    </w:p>
    <w:p w:rsidR="009D3A48" w:rsidRDefault="009D3A48" w:rsidP="009D3A48">
      <w:pPr>
        <w:widowControl w:val="0"/>
        <w:spacing w:after="0" w:line="322" w:lineRule="exact"/>
        <w:ind w:left="162" w:right="94" w:firstLine="547"/>
      </w:pPr>
      <w:r w:rsidRPr="00D863E0">
        <w:t>На 2016 год по разделу предусмотрено 1708,00 тыс. руб.</w:t>
      </w:r>
      <w:r>
        <w:t xml:space="preserve">, </w:t>
      </w:r>
      <w:r w:rsidRPr="00D863E0">
        <w:t>на 2017 год – 1794,00 тыс. руб., с увеличением по отношению к  2015 году соответственно на 5,0 % и 10,3 %.</w:t>
      </w:r>
      <w:r>
        <w:t xml:space="preserve"> </w:t>
      </w:r>
    </w:p>
    <w:p w:rsidR="009D3A48" w:rsidRPr="00D863E0" w:rsidRDefault="009D3A48" w:rsidP="009D3A48">
      <w:pPr>
        <w:widowControl w:val="0"/>
        <w:spacing w:after="0" w:line="322" w:lineRule="exact"/>
        <w:ind w:left="162" w:right="94" w:firstLine="547"/>
        <w:rPr>
          <w:rFonts w:eastAsia="SimSun"/>
          <w:lang w:eastAsia="zh-CN"/>
        </w:rPr>
      </w:pPr>
      <w:r w:rsidRPr="00D863E0">
        <w:rPr>
          <w:rFonts w:eastAsia="SimSun"/>
          <w:lang w:eastAsia="zh-CN"/>
        </w:rPr>
        <w:t>По подразделу</w:t>
      </w:r>
      <w:r w:rsidRPr="00D863E0">
        <w:rPr>
          <w:rFonts w:eastAsia="SimSun"/>
          <w:b/>
          <w:lang w:eastAsia="zh-CN"/>
        </w:rPr>
        <w:t xml:space="preserve"> 0103 "Функционирование законодательных (представительных) органов государственной власти и представительных органов муниципальных образований" </w:t>
      </w:r>
      <w:r w:rsidRPr="00D863E0">
        <w:rPr>
          <w:rFonts w:eastAsia="SimSun"/>
          <w:lang w:eastAsia="zh-CN"/>
        </w:rPr>
        <w:t xml:space="preserve">расходы на обеспечение деятельности Думы Лесозаводского городского округа на 2015 год планируются в сумме     5476,00 тыс. руб., с увеличением на 1512,00 тыс. руб. или на 38,4 % к плану 2014 года (3964,00). </w:t>
      </w:r>
    </w:p>
    <w:p w:rsidR="009D3A48" w:rsidRPr="00D863E0" w:rsidRDefault="009D3A48" w:rsidP="009D3A48">
      <w:pPr>
        <w:widowControl w:val="0"/>
        <w:spacing w:after="0" w:line="240" w:lineRule="auto"/>
        <w:ind w:left="162" w:right="94" w:firstLine="547"/>
      </w:pPr>
      <w:r w:rsidRPr="00D863E0">
        <w:t>На 2016 год по подразделу предусмотрено 5806,00 тыс. руб., на 2017 год – 6123,00 тыс. руб., с увеличением по отношению к  2015 году соответственно на 6 % и 11,8 %.</w:t>
      </w:r>
    </w:p>
    <w:p w:rsidR="009D3A48" w:rsidRPr="00D863E0" w:rsidRDefault="009D3A48" w:rsidP="009D3A48">
      <w:pPr>
        <w:autoSpaceDE w:val="0"/>
        <w:autoSpaceDN w:val="0"/>
        <w:adjustRightInd w:val="0"/>
        <w:spacing w:after="0" w:line="240" w:lineRule="auto"/>
        <w:ind w:firstLine="709"/>
        <w:rPr>
          <w:rFonts w:eastAsia="SimSun"/>
          <w:lang w:eastAsia="zh-CN"/>
        </w:rPr>
      </w:pPr>
      <w:r w:rsidRPr="00D863E0">
        <w:rPr>
          <w:rFonts w:eastAsia="SimSun"/>
          <w:lang w:eastAsia="zh-CN"/>
        </w:rPr>
        <w:t>Основной причиной увеличения расходов Думы Лесозаводского городского округа является увеличение расходов на оплату труда аппарату</w:t>
      </w:r>
      <w:r>
        <w:rPr>
          <w:rFonts w:eastAsia="SimSun"/>
          <w:lang w:eastAsia="zh-CN"/>
        </w:rPr>
        <w:t xml:space="preserve"> Думы ЛГО</w:t>
      </w:r>
      <w:r w:rsidRPr="00D863E0">
        <w:rPr>
          <w:rFonts w:eastAsia="SimSun"/>
          <w:lang w:eastAsia="zh-CN"/>
        </w:rPr>
        <w:t xml:space="preserve">. </w:t>
      </w:r>
    </w:p>
    <w:p w:rsidR="009D3A48" w:rsidRPr="00D863E0" w:rsidRDefault="009D3A48" w:rsidP="009D3A48">
      <w:pPr>
        <w:spacing w:after="0" w:line="240" w:lineRule="auto"/>
        <w:ind w:firstLine="708"/>
      </w:pPr>
      <w:r w:rsidRPr="00D863E0">
        <w:rPr>
          <w:rFonts w:eastAsia="SimSun"/>
          <w:lang w:eastAsia="zh-CN"/>
        </w:rPr>
        <w:t>По</w:t>
      </w:r>
      <w:r w:rsidRPr="00D863E0">
        <w:t xml:space="preserve"> подразделу </w:t>
      </w:r>
      <w:r w:rsidRPr="00D863E0">
        <w:rPr>
          <w:b/>
        </w:rPr>
        <w:t xml:space="preserve">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r w:rsidRPr="00D863E0">
        <w:t>расходы по обеспечению деятельности администрации города запланированы в 2015 году в сумме 31238,00 тыс. руб., что на 4017,00</w:t>
      </w:r>
      <w:r w:rsidRPr="00D863E0">
        <w:rPr>
          <w:color w:val="000000"/>
        </w:rPr>
        <w:t xml:space="preserve"> тыс. руб. или на 14 % больше бюджетных ассигнований 2014 года.</w:t>
      </w:r>
      <w:r w:rsidRPr="00D863E0">
        <w:rPr>
          <w:b/>
          <w:color w:val="000000"/>
        </w:rPr>
        <w:t xml:space="preserve"> </w:t>
      </w:r>
    </w:p>
    <w:p w:rsidR="009D3A48" w:rsidRPr="00D863E0" w:rsidRDefault="009D3A48" w:rsidP="009D3A48">
      <w:pPr>
        <w:autoSpaceDE w:val="0"/>
        <w:autoSpaceDN w:val="0"/>
        <w:adjustRightInd w:val="0"/>
        <w:spacing w:after="0" w:line="240" w:lineRule="auto"/>
        <w:ind w:firstLine="709"/>
      </w:pPr>
      <w:r w:rsidRPr="00D863E0">
        <w:t xml:space="preserve">На плановый период указанные расходы предусмотрены: на 2016 год в сумме 32835,00  тыс. руб., на 2017 год – 34399,00 тыс. руб. с ростом по отношению к 2015 году соответственно на 5,1 % и 10,1 %. </w:t>
      </w:r>
    </w:p>
    <w:p w:rsidR="009D3A48" w:rsidRPr="00D863E0" w:rsidRDefault="009D3A48" w:rsidP="009D3A48">
      <w:pPr>
        <w:spacing w:after="0" w:line="240" w:lineRule="auto"/>
        <w:ind w:firstLine="708"/>
      </w:pPr>
      <w:r w:rsidRPr="00D863E0">
        <w:rPr>
          <w:color w:val="000000"/>
        </w:rPr>
        <w:t xml:space="preserve">Увеличение расходов по данному подразделу связано в основном с увеличением </w:t>
      </w:r>
      <w:r w:rsidRPr="00D863E0">
        <w:t xml:space="preserve">расходов на оплату труда и начисления на фонд оплаты труда в связи с индексацией с 01.10.2014 должностных окладов. </w:t>
      </w:r>
    </w:p>
    <w:p w:rsidR="009D3A48" w:rsidRPr="00D863E0" w:rsidRDefault="009D3A48" w:rsidP="009D3A48">
      <w:pPr>
        <w:spacing w:after="0" w:line="240" w:lineRule="auto"/>
        <w:ind w:firstLine="708"/>
      </w:pPr>
      <w:r w:rsidRPr="00D863E0">
        <w:rPr>
          <w:b/>
        </w:rPr>
        <w:t>По подразделу 0105 « Судебная система»</w:t>
      </w:r>
      <w:r w:rsidRPr="00D863E0">
        <w:t xml:space="preserve"> расходы на 2015 год не предусмотрены в 2016 году предусмотрена сумма 171,08 тыс. рублей на формирование спис</w:t>
      </w:r>
      <w:r>
        <w:t>ков</w:t>
      </w:r>
      <w:r w:rsidRPr="00D863E0">
        <w:t xml:space="preserve"> присяжных заседателей.</w:t>
      </w:r>
    </w:p>
    <w:p w:rsidR="009D3A48" w:rsidRPr="00D863E0" w:rsidRDefault="009D3A48" w:rsidP="009D3A48">
      <w:pPr>
        <w:spacing w:after="0" w:line="240" w:lineRule="auto"/>
        <w:ind w:firstLine="708"/>
      </w:pPr>
      <w:r w:rsidRPr="00D863E0">
        <w:t xml:space="preserve">Бюджетные ассигнования по подразделу </w:t>
      </w:r>
      <w:r w:rsidRPr="00D863E0">
        <w:rPr>
          <w:b/>
        </w:rPr>
        <w:t xml:space="preserve">0106 "Обеспечение деятельности финансовых, налоговых и таможенных органов и органов финансового (финансово-бюджетного) надзора" </w:t>
      </w:r>
      <w:r w:rsidRPr="00D863E0">
        <w:t xml:space="preserve">на 2015 год планируются на обеспечение деятельности: </w:t>
      </w:r>
    </w:p>
    <w:p w:rsidR="009D3A48" w:rsidRPr="00D863E0" w:rsidRDefault="009D3A48" w:rsidP="009D3A48">
      <w:pPr>
        <w:autoSpaceDE w:val="0"/>
        <w:autoSpaceDN w:val="0"/>
        <w:adjustRightInd w:val="0"/>
        <w:spacing w:after="0" w:line="240" w:lineRule="auto"/>
        <w:ind w:firstLine="709"/>
      </w:pPr>
      <w:r w:rsidRPr="00D863E0">
        <w:t>Контрольно-счетной палаты в сумме 2489,00 тыс. руб., с уменьшением по сравнению  по сравнению с бюджетными назначениями 2014 года на сумму 42,00 тыс. руб. или на 1,6 %. , финансового управления сумме 5258 тыс. руб., с увеличением к 2014 году на 707,00</w:t>
      </w:r>
      <w:r w:rsidRPr="00D863E0">
        <w:rPr>
          <w:bCs/>
        </w:rPr>
        <w:t xml:space="preserve"> </w:t>
      </w:r>
      <w:r w:rsidRPr="00D863E0">
        <w:t xml:space="preserve">тыс. руб. или на 13,4 % в основном за счет увеличения расходов на оплату труда и начислений на фонд оплаты труда </w:t>
      </w:r>
    </w:p>
    <w:p w:rsidR="009D3A48" w:rsidRPr="00D863E0" w:rsidRDefault="009D3A48" w:rsidP="009D3A48">
      <w:pPr>
        <w:autoSpaceDE w:val="0"/>
        <w:autoSpaceDN w:val="0"/>
        <w:adjustRightInd w:val="0"/>
        <w:spacing w:after="0" w:line="240" w:lineRule="auto"/>
        <w:ind w:firstLine="709"/>
      </w:pPr>
      <w:r w:rsidRPr="00D863E0">
        <w:rPr>
          <w:b/>
        </w:rPr>
        <w:t xml:space="preserve">Резервный фонд (подраздел 0111), </w:t>
      </w:r>
      <w:r w:rsidRPr="00D863E0">
        <w:t>формируемый в целях обеспечения финансирования непредвиденных расходов (в том числе на проведение аварийно-восстановительных работ по ликвидации последствий стихийных бедствий и других чрезвычайных ситуаций) предлагается в сумме 500,00 тыс. рублей в течении всех планируемых периодов</w:t>
      </w:r>
    </w:p>
    <w:p w:rsidR="009D3A48" w:rsidRPr="00D863E0" w:rsidRDefault="009D3A48" w:rsidP="009D3A48">
      <w:pPr>
        <w:suppressAutoHyphens/>
        <w:spacing w:after="0" w:line="240" w:lineRule="auto"/>
        <w:ind w:firstLine="709"/>
        <w:rPr>
          <w:rFonts w:eastAsia="Times New Roman"/>
          <w:lang w:eastAsia="ar-SA"/>
        </w:rPr>
      </w:pPr>
      <w:r w:rsidRPr="00D863E0">
        <w:rPr>
          <w:rFonts w:eastAsia="Times New Roman"/>
          <w:lang w:eastAsia="ar-SA"/>
        </w:rPr>
        <w:t>На долю резервного фонда в 2015 году приходится менее 0,01 % общих расходов бюджета ЛГО ( 810024,307 тыс. руб</w:t>
      </w:r>
      <w:r>
        <w:rPr>
          <w:rFonts w:eastAsia="Times New Roman"/>
          <w:lang w:eastAsia="ar-SA"/>
        </w:rPr>
        <w:t>.</w:t>
      </w:r>
      <w:r w:rsidRPr="00D863E0">
        <w:rPr>
          <w:rFonts w:eastAsia="Times New Roman"/>
          <w:lang w:eastAsia="ar-SA"/>
        </w:rPr>
        <w:t xml:space="preserve">), что не превышает установленный статьей 81 Бюджетного кодекса РФ предельный размер (3,0 %). </w:t>
      </w:r>
    </w:p>
    <w:p w:rsidR="009D3A48" w:rsidRPr="00D863E0" w:rsidRDefault="009D3A48" w:rsidP="009D3A48">
      <w:pPr>
        <w:suppressAutoHyphens/>
        <w:spacing w:after="0" w:line="240" w:lineRule="auto"/>
        <w:ind w:firstLine="709"/>
        <w:rPr>
          <w:rFonts w:eastAsia="Times New Roman"/>
          <w:lang w:eastAsia="ar-SA"/>
        </w:rPr>
      </w:pPr>
      <w:r w:rsidRPr="00D863E0">
        <w:rPr>
          <w:rFonts w:eastAsia="Times New Roman"/>
          <w:lang w:eastAsia="ar-SA"/>
        </w:rPr>
        <w:t xml:space="preserve">Расходы по подразделу </w:t>
      </w:r>
      <w:r w:rsidRPr="00D863E0">
        <w:rPr>
          <w:rFonts w:eastAsia="Times New Roman"/>
          <w:b/>
          <w:lang w:eastAsia="ar-SA"/>
        </w:rPr>
        <w:t xml:space="preserve">0113 "Другие общегосударственные вопросы" </w:t>
      </w:r>
      <w:r w:rsidRPr="00D863E0">
        <w:rPr>
          <w:rFonts w:eastAsia="Times New Roman"/>
          <w:lang w:eastAsia="ar-SA"/>
        </w:rPr>
        <w:t>планируются в соответствии с ведомственной структурой расходов 4 ГРБС: администрации Лесозаводского городского округа  (20,3 % от общего объема расходов по подразделу), управлению имущественных отношений (21,3 %), финансовому управлению (1,2 %), МКУ «Хозяйственное управление администрации» (57 %).</w:t>
      </w:r>
    </w:p>
    <w:p w:rsidR="009D3A48" w:rsidRPr="00D863E0" w:rsidRDefault="009D3A48" w:rsidP="009D3A48">
      <w:pPr>
        <w:suppressAutoHyphens/>
        <w:spacing w:after="0" w:line="240" w:lineRule="auto"/>
        <w:ind w:firstLine="709"/>
        <w:rPr>
          <w:rFonts w:eastAsia="Times New Roman"/>
          <w:bCs/>
          <w:lang w:eastAsia="ar-SA"/>
        </w:rPr>
      </w:pPr>
      <w:r w:rsidRPr="00D863E0">
        <w:rPr>
          <w:rFonts w:eastAsia="Times New Roman"/>
          <w:lang w:eastAsia="ar-SA"/>
        </w:rPr>
        <w:t xml:space="preserve">На 2015 год бюджетные ассигнования подраздела предусматриваются в сумме 40072,43 </w:t>
      </w:r>
      <w:r w:rsidRPr="00D863E0">
        <w:rPr>
          <w:rFonts w:eastAsia="Times New Roman"/>
          <w:bCs/>
          <w:lang w:eastAsia="ar-SA"/>
        </w:rPr>
        <w:t xml:space="preserve"> тыс. руб., что на 3784,80 тыс. руб. или на 8,6 % меньше плана 2014 года. </w:t>
      </w:r>
    </w:p>
    <w:p w:rsidR="009D3A48" w:rsidRPr="00D863E0" w:rsidRDefault="009D3A48" w:rsidP="009D3A48">
      <w:pPr>
        <w:suppressAutoHyphens/>
        <w:spacing w:after="0" w:line="240" w:lineRule="auto"/>
        <w:ind w:firstLine="709"/>
        <w:rPr>
          <w:rFonts w:eastAsia="Times New Roman"/>
          <w:bCs/>
          <w:lang w:eastAsia="ar-SA"/>
        </w:rPr>
      </w:pPr>
      <w:r w:rsidRPr="00D863E0">
        <w:rPr>
          <w:rFonts w:eastAsia="Times New Roman"/>
          <w:bCs/>
          <w:lang w:eastAsia="ar-SA"/>
        </w:rPr>
        <w:lastRenderedPageBreak/>
        <w:t xml:space="preserve">На плановый период расходы по подразделу предусмотрены: на 2016 год  в сумме 41324,23 тыс. рублей, на 2017 год – 41173,35 тыс. руб, с увеличением по отношению к 2015 году соответственно на 3,1 % и 2,7 %.  </w:t>
      </w:r>
    </w:p>
    <w:p w:rsidR="009D3A48" w:rsidRPr="00D863E0" w:rsidRDefault="009D3A48" w:rsidP="009D3A48">
      <w:pPr>
        <w:suppressAutoHyphens/>
        <w:spacing w:after="0" w:line="240" w:lineRule="auto"/>
        <w:ind w:firstLine="709"/>
        <w:rPr>
          <w:rFonts w:eastAsia="Times New Roman"/>
          <w:bCs/>
          <w:lang w:eastAsia="ar-SA"/>
        </w:rPr>
      </w:pPr>
      <w:r w:rsidRPr="00D863E0">
        <w:rPr>
          <w:rFonts w:eastAsia="Times New Roman"/>
          <w:bCs/>
          <w:lang w:eastAsia="ar-SA"/>
        </w:rPr>
        <w:t>В 2015 году расходы подраздела на непрограммные направления деятельности запланированы в сумме  37572,43тыс. рублей, из них:</w:t>
      </w:r>
    </w:p>
    <w:p w:rsidR="009D3A48" w:rsidRPr="00D863E0" w:rsidRDefault="009D3A48" w:rsidP="009D3A48">
      <w:pPr>
        <w:suppressAutoHyphens/>
        <w:spacing w:after="0" w:line="240" w:lineRule="auto"/>
        <w:rPr>
          <w:b/>
        </w:rPr>
      </w:pPr>
      <w:r w:rsidRPr="00D863E0">
        <w:t xml:space="preserve">- на содержание управления имущественных отношений в сумме 5383 тыс.рублей, из них оплата труда и начисления на оплату труда - 5369 тыс.рублей, на плановый период 2016 года предусмотрены расходы в сумме 5648 тыс.рублей и на 2017 год – 5947 тыс.рублей; </w:t>
      </w:r>
      <w:r w:rsidRPr="00D863E0">
        <w:rPr>
          <w:b/>
        </w:rPr>
        <w:t xml:space="preserve">        </w:t>
      </w:r>
    </w:p>
    <w:p w:rsidR="009D3A48" w:rsidRPr="00D863E0" w:rsidRDefault="009D3A48" w:rsidP="009D3A48">
      <w:pPr>
        <w:spacing w:after="0"/>
        <w:rPr>
          <w:b/>
        </w:rPr>
      </w:pPr>
      <w:r w:rsidRPr="00D863E0">
        <w:t>- на оценку недвижимости, признание прав и регулирование отношений по государственной и муниципальной собственности (на регистрацию договоров, уплату налогов на имущество) запланированы расходы в сумме 3171 тыс. рублей,  на плановый период 2016 года предусмотрены расходы в сумме 2586 тыс.рублей и на 2017 год – 2658 тыс.рублей;</w:t>
      </w:r>
    </w:p>
    <w:p w:rsidR="009D3A48" w:rsidRPr="00D863E0" w:rsidRDefault="009D3A48" w:rsidP="009D3A48">
      <w:pPr>
        <w:spacing w:after="0"/>
      </w:pPr>
      <w:r w:rsidRPr="00D863E0">
        <w:t>- расходы, связанные с исполнением решений, принятых судебными органами  предусмотрены средства</w:t>
      </w:r>
      <w:r w:rsidRPr="00D863E0">
        <w:rPr>
          <w:i/>
        </w:rPr>
        <w:t xml:space="preserve"> </w:t>
      </w:r>
      <w:r w:rsidRPr="00D863E0">
        <w:t>в сумме 750 тыс. рублей, плановый период 2016 года предусмотрены расходы в сумме 750 тыс.рублей и на 2017 год – 718 тыс.рублей.</w:t>
      </w:r>
    </w:p>
    <w:p w:rsidR="009D3A48" w:rsidRPr="00D863E0" w:rsidRDefault="009D3A48" w:rsidP="009D3A48">
      <w:pPr>
        <w:spacing w:after="0" w:line="240" w:lineRule="auto"/>
        <w:ind w:firstLine="708"/>
        <w:rPr>
          <w:rFonts w:eastAsia="Times New Roman"/>
          <w:bCs/>
          <w:lang w:eastAsia="ar-SA"/>
        </w:rPr>
      </w:pPr>
      <w:r w:rsidRPr="00D863E0">
        <w:rPr>
          <w:rFonts w:eastAsia="Times New Roman"/>
          <w:bCs/>
          <w:lang w:eastAsia="ar-SA"/>
        </w:rPr>
        <w:t>Также по подразделу (непрограммные направления деятельности) планируются расходы за счет субвенций из краевого бюджета в сумме   5423,43 тыс. руб., из них на:</w:t>
      </w:r>
    </w:p>
    <w:p w:rsidR="009D3A48" w:rsidRPr="00D863E0" w:rsidRDefault="009D3A48" w:rsidP="009D3A48">
      <w:pPr>
        <w:spacing w:after="0" w:line="240" w:lineRule="auto"/>
        <w:ind w:firstLine="708"/>
      </w:pPr>
      <w:r w:rsidRPr="00D863E0">
        <w:t>-на выполнение федеральных полномочий по записи актов гражданского состояния – 3120 тыс. рублей, из них оплата труда и начисления на оплату труда - 2194 тыс. рублей, на плановый период 2016 года предусмотрены расходы в сумме 3100 тыс.рублей, на 2017 год – 3260 тыс.рублей;</w:t>
      </w:r>
    </w:p>
    <w:p w:rsidR="009D3A48" w:rsidRDefault="009D3A48" w:rsidP="009D3A48">
      <w:pPr>
        <w:spacing w:after="0" w:line="240" w:lineRule="auto"/>
        <w:ind w:firstLine="708"/>
        <w:rPr>
          <w:b/>
        </w:rPr>
      </w:pPr>
      <w:r w:rsidRPr="00D863E0">
        <w:t xml:space="preserve">-на выполнение полномочий по обеспечению деятельности комиссии по делам несовершеннолетних и защите их прав в сумме 1073,43 тыс.рублей, из них оплата труда и начисления на оплату труда - 995 тыс.рублей, на плановый период 2016 года предусмотрены расходы в сумме 1073,43 тыс.рублей и на 2017 год – 1116,37 тыс.рублей; </w:t>
      </w:r>
      <w:r w:rsidRPr="00D863E0">
        <w:rPr>
          <w:b/>
        </w:rPr>
        <w:t xml:space="preserve">       </w:t>
      </w:r>
    </w:p>
    <w:p w:rsidR="009D3A48" w:rsidRPr="00D863E0" w:rsidRDefault="009D3A48" w:rsidP="009D3A48">
      <w:pPr>
        <w:spacing w:after="0" w:line="240" w:lineRule="auto"/>
        <w:ind w:firstLine="708"/>
        <w:rPr>
          <w:b/>
        </w:rPr>
      </w:pPr>
      <w:r w:rsidRPr="00D863E0">
        <w:t xml:space="preserve">-на выполнение отдельных полномочий по государственному управлению охраной труда – 538 тыс.рублей, из них оплата труда и начисления на оплату труда – 520 тыс.рублей, на плановый период 2016 года предусмотрены расходы в сумме 542,8 тыс.рублей и на 2017 год – 641,3 тыс.рублей; </w:t>
      </w:r>
      <w:r w:rsidRPr="00D863E0">
        <w:rPr>
          <w:b/>
        </w:rPr>
        <w:t xml:space="preserve">         </w:t>
      </w:r>
    </w:p>
    <w:p w:rsidR="009D3A48" w:rsidRPr="00D863E0" w:rsidRDefault="009D3A48" w:rsidP="009D3A48">
      <w:pPr>
        <w:spacing w:after="0" w:line="240" w:lineRule="auto"/>
      </w:pPr>
      <w:r w:rsidRPr="00D863E0">
        <w:tab/>
        <w:t>-на создание и обеспечение деятельности административных комиссий – 692 тыс. рублей, из них оплата труда и начисления на оплату труда - 692 тыс. рублей, на плановый период 2016 года предусмотрены расходы в сумме 692 тыс.рублей и на 2017 год – 719,68 тыс.рублей.;</w:t>
      </w:r>
    </w:p>
    <w:p w:rsidR="009D3A48" w:rsidRPr="00D863E0" w:rsidRDefault="009D3A48" w:rsidP="009D3A48">
      <w:pPr>
        <w:spacing w:after="0" w:line="240" w:lineRule="auto"/>
        <w:ind w:firstLine="708"/>
        <w:rPr>
          <w:b/>
        </w:rPr>
      </w:pPr>
      <w:r w:rsidRPr="00D863E0">
        <w:t>Помимо этого, в подразделе 0113 предусмотрены бюджетные ассигнования</w:t>
      </w:r>
      <w:r w:rsidRPr="00D863E0">
        <w:rPr>
          <w:i/>
        </w:rPr>
        <w:t xml:space="preserve"> </w:t>
      </w:r>
      <w:r w:rsidRPr="00D863E0">
        <w:rPr>
          <w:iCs/>
        </w:rPr>
        <w:t>на содержание казенного учреждения «Хозяйственное управление администрации»  в сумме 22845 тыс. рублей, в том числе на денежное  содержание работников – 9139 тыс. рублей.</w:t>
      </w:r>
      <w:r w:rsidRPr="00D863E0">
        <w:t xml:space="preserve"> На плановый период 2016 года предусмотрены расходы в сумме 24732 тыс.рублей и на 2017 год – 24213 тыс.руб. </w:t>
      </w:r>
      <w:r w:rsidRPr="00D863E0">
        <w:rPr>
          <w:b/>
        </w:rPr>
        <w:t xml:space="preserve"> </w:t>
      </w:r>
      <w:r w:rsidRPr="00D863E0">
        <w:tab/>
      </w:r>
    </w:p>
    <w:p w:rsidR="009D3A48" w:rsidRPr="00D863E0" w:rsidRDefault="009D3A48" w:rsidP="009D3A48">
      <w:pPr>
        <w:suppressAutoHyphens/>
        <w:spacing w:after="0" w:line="240" w:lineRule="auto"/>
        <w:ind w:firstLine="709"/>
        <w:rPr>
          <w:rFonts w:eastAsia="Times New Roman"/>
          <w:bCs/>
          <w:lang w:eastAsia="ar-SA"/>
        </w:rPr>
      </w:pPr>
      <w:r w:rsidRPr="00D863E0">
        <w:rPr>
          <w:rFonts w:eastAsia="Times New Roman"/>
          <w:bCs/>
          <w:lang w:eastAsia="ar-SA"/>
        </w:rPr>
        <w:t>Расходы подраздела 0113 на реализацию муниципальных программ планируются на 2015 год в сумме 2500 тыс. руб, 2016- 2200, 2017- 1900</w:t>
      </w:r>
      <w:r>
        <w:rPr>
          <w:rFonts w:eastAsia="Times New Roman"/>
          <w:bCs/>
          <w:lang w:eastAsia="ar-SA"/>
        </w:rPr>
        <w:t xml:space="preserve"> </w:t>
      </w:r>
      <w:r w:rsidRPr="00D863E0">
        <w:rPr>
          <w:rFonts w:eastAsia="Times New Roman"/>
          <w:bCs/>
          <w:lang w:eastAsia="ar-SA"/>
        </w:rPr>
        <w:t>в том числе:</w:t>
      </w:r>
    </w:p>
    <w:p w:rsidR="009D3A48" w:rsidRPr="00D863E0" w:rsidRDefault="009D3A48" w:rsidP="009D3A48">
      <w:pPr>
        <w:spacing w:after="0"/>
        <w:rPr>
          <w:iCs/>
        </w:rPr>
      </w:pPr>
      <w:r w:rsidRPr="00D863E0">
        <w:rPr>
          <w:iCs/>
        </w:rPr>
        <w:t xml:space="preserve">- «Формирование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2014-2017 годах» в сумме  500 тыс. рублей,  на 2016 год – 900 тыс.рублей </w:t>
      </w:r>
      <w:r w:rsidRPr="00D863E0">
        <w:t>и на 2017 год - 600 тыс.рублей;</w:t>
      </w:r>
      <w:r w:rsidRPr="00D863E0">
        <w:rPr>
          <w:iCs/>
        </w:rPr>
        <w:t xml:space="preserve"> </w:t>
      </w:r>
    </w:p>
    <w:p w:rsidR="009D3A48" w:rsidRPr="00D863E0" w:rsidRDefault="009D3A48" w:rsidP="009D3A48">
      <w:pPr>
        <w:spacing w:after="0"/>
        <w:rPr>
          <w:iCs/>
        </w:rPr>
      </w:pPr>
      <w:r w:rsidRPr="00D863E0">
        <w:rPr>
          <w:iCs/>
        </w:rPr>
        <w:t>- «Экономическое развитие Лесозаводского городского округа» на  2014-2017 годы»</w:t>
      </w:r>
      <w:r w:rsidRPr="00D863E0">
        <w:rPr>
          <w:i/>
          <w:iCs/>
        </w:rPr>
        <w:t xml:space="preserve"> </w:t>
      </w:r>
      <w:r w:rsidRPr="00D863E0">
        <w:rPr>
          <w:iCs/>
        </w:rPr>
        <w:t xml:space="preserve"> на 2015 год в сумме 1500 тыс. рублей на ремонт здания под размещение Многофункционального центра предоставления государственных и муниципальных услуг – 1000 тыс.рублей, и на его содержание – 1000 тыс.рублей, на 2016 и 2017 годы на </w:t>
      </w:r>
      <w:r w:rsidRPr="00D863E0">
        <w:rPr>
          <w:iCs/>
        </w:rPr>
        <w:lastRenderedPageBreak/>
        <w:t xml:space="preserve">содержание Многофункционального центра предоставления государственных и муниципальных услуг по 1300 тыс.руб, ежегодно. </w:t>
      </w:r>
    </w:p>
    <w:p w:rsidR="009D3A48" w:rsidRPr="00D863E0" w:rsidRDefault="009D3A48" w:rsidP="009D3A48">
      <w:pPr>
        <w:spacing w:after="0"/>
        <w:rPr>
          <w:iCs/>
        </w:rPr>
      </w:pPr>
    </w:p>
    <w:p w:rsidR="009D3A48" w:rsidRPr="00D863E0" w:rsidRDefault="009D3A48" w:rsidP="009D3A48">
      <w:pPr>
        <w:suppressAutoHyphens/>
        <w:spacing w:after="0" w:line="240" w:lineRule="auto"/>
        <w:ind w:firstLine="709"/>
        <w:jc w:val="center"/>
        <w:rPr>
          <w:rFonts w:eastAsia="Times New Roman"/>
          <w:b/>
          <w:bCs/>
          <w:lang w:eastAsia="ar-SA"/>
        </w:rPr>
      </w:pPr>
      <w:r w:rsidRPr="00D863E0">
        <w:rPr>
          <w:rFonts w:eastAsia="Times New Roman"/>
          <w:b/>
          <w:bCs/>
          <w:lang w:eastAsia="ar-SA"/>
        </w:rPr>
        <w:t>Раздел 0200 «Национальная оборона»</w:t>
      </w:r>
    </w:p>
    <w:p w:rsidR="009D3A48" w:rsidRPr="00D863E0" w:rsidRDefault="009D3A48" w:rsidP="009D3A48">
      <w:pPr>
        <w:suppressAutoHyphens/>
        <w:spacing w:after="0" w:line="240" w:lineRule="auto"/>
        <w:ind w:firstLine="709"/>
        <w:rPr>
          <w:rFonts w:eastAsia="Times New Roman"/>
          <w:bCs/>
          <w:lang w:eastAsia="ar-SA"/>
        </w:rPr>
      </w:pPr>
      <w:r w:rsidRPr="00D863E0">
        <w:rPr>
          <w:rFonts w:eastAsia="Times New Roman"/>
          <w:bCs/>
          <w:lang w:eastAsia="ar-SA"/>
        </w:rPr>
        <w:t>В данном разделе предусмотрены мероприятия по обеспечению мобилизационной подготовки экономики,  непрограмные направления деятельности органов местного самоуправления и казенных учреждений, прочая закупка товаров работ(услуг). Планируется 112 тыс. руб.  на 60,0 тыс. рублей меньше чем в 2014 году, на 2016 и 2017 годы по 32 тыс. рублей.</w:t>
      </w:r>
    </w:p>
    <w:p w:rsidR="009D3A48" w:rsidRPr="00D863E0" w:rsidRDefault="009D3A48" w:rsidP="009D3A48">
      <w:pPr>
        <w:suppressAutoHyphens/>
        <w:spacing w:after="0" w:line="240" w:lineRule="auto"/>
        <w:ind w:firstLine="709"/>
        <w:rPr>
          <w:rFonts w:eastAsia="Times New Roman"/>
          <w:bCs/>
          <w:lang w:eastAsia="ar-SA"/>
        </w:rPr>
      </w:pPr>
      <w:r w:rsidRPr="00D863E0">
        <w:rPr>
          <w:rFonts w:eastAsia="Times New Roman"/>
          <w:bCs/>
          <w:lang w:eastAsia="ar-SA"/>
        </w:rPr>
        <w:t>Из них в 2015 году планируется:на проведение аттестации АРМ 100,00 тыс. руб., проведение   сборов соревнований с руководителями предприятий, сотрудниками администрации 10,0 тыс. руб., приобретение материальных запасов - 2,0 тыс. руб.</w:t>
      </w:r>
    </w:p>
    <w:p w:rsidR="009D3A48" w:rsidRPr="00D863E0" w:rsidRDefault="009D3A48" w:rsidP="009D3A48">
      <w:pPr>
        <w:suppressAutoHyphens/>
        <w:spacing w:after="0" w:line="240" w:lineRule="auto"/>
        <w:ind w:firstLine="709"/>
        <w:rPr>
          <w:rFonts w:eastAsia="Times New Roman"/>
          <w:bCs/>
          <w:lang w:eastAsia="ar-SA"/>
        </w:rPr>
      </w:pPr>
    </w:p>
    <w:p w:rsidR="009D3A48" w:rsidRPr="00D863E0" w:rsidRDefault="009D3A48" w:rsidP="009D3A48">
      <w:pPr>
        <w:suppressAutoHyphens/>
        <w:spacing w:after="0" w:line="240" w:lineRule="auto"/>
        <w:ind w:firstLine="709"/>
        <w:jc w:val="center"/>
        <w:rPr>
          <w:rFonts w:eastAsia="Times New Roman"/>
          <w:b/>
          <w:bCs/>
          <w:lang w:eastAsia="ar-SA"/>
        </w:rPr>
      </w:pPr>
      <w:r w:rsidRPr="00D863E0">
        <w:rPr>
          <w:rFonts w:eastAsia="Times New Roman"/>
          <w:b/>
          <w:bCs/>
          <w:lang w:eastAsia="ar-SA"/>
        </w:rPr>
        <w:t>Раздел 0300 «Национальная безопасность и правоохранительная деятельность»</w:t>
      </w:r>
    </w:p>
    <w:p w:rsidR="009D3A48" w:rsidRPr="00D863E0" w:rsidRDefault="009D3A48" w:rsidP="009D3A48">
      <w:pPr>
        <w:spacing w:after="0" w:line="240" w:lineRule="auto"/>
        <w:ind w:firstLine="720"/>
        <w:rPr>
          <w:rFonts w:eastAsia="Times New Roman"/>
          <w:lang w:eastAsia="ru-RU"/>
        </w:rPr>
      </w:pPr>
      <w:r w:rsidRPr="00D863E0">
        <w:rPr>
          <w:rFonts w:eastAsia="Times New Roman"/>
          <w:lang w:eastAsia="ru-RU"/>
        </w:rPr>
        <w:t>В 2015 году доля расходов раздела в общем объеме расходов бюджета города составит 0,2 %., по отношению к 2014 году планируемые объемы составят -</w:t>
      </w:r>
      <w:r w:rsidRPr="00D863E0">
        <w:rPr>
          <w:rFonts w:eastAsia="Times New Roman"/>
          <w:bCs/>
          <w:lang w:eastAsia="ar-SA"/>
        </w:rPr>
        <w:t xml:space="preserve"> 8,6% . </w:t>
      </w:r>
      <w:r w:rsidRPr="00D863E0">
        <w:rPr>
          <w:rFonts w:eastAsia="Times New Roman"/>
          <w:lang w:eastAsia="ru-RU"/>
        </w:rPr>
        <w:t>Бюджетные ассигнования в полном объеме предусмотрены администрации Лесозаводского городского округа.</w:t>
      </w:r>
    </w:p>
    <w:p w:rsidR="009D3A48" w:rsidRPr="00D863E0" w:rsidRDefault="009D3A48" w:rsidP="009D3A48">
      <w:pPr>
        <w:spacing w:after="0" w:line="240" w:lineRule="auto"/>
        <w:ind w:firstLine="720"/>
        <w:rPr>
          <w:rFonts w:eastAsia="Times New Roman"/>
          <w:bCs/>
          <w:lang w:eastAsia="ar-SA"/>
        </w:rPr>
      </w:pPr>
      <w:r w:rsidRPr="00D863E0">
        <w:rPr>
          <w:rFonts w:eastAsia="Times New Roman"/>
          <w:b/>
          <w:bCs/>
          <w:lang w:eastAsia="ar-SA"/>
        </w:rPr>
        <w:t xml:space="preserve"> </w:t>
      </w:r>
      <w:r w:rsidRPr="00D863E0">
        <w:rPr>
          <w:rFonts w:eastAsia="Times New Roman"/>
          <w:bCs/>
          <w:lang w:eastAsia="ar-SA"/>
        </w:rPr>
        <w:t>Проектом бюджета предусмотрено на 2015 год - 1369,00 тыс. руб. бюджетных ассигнований на выполнение программных мероприятий по программе «Защита населения и территорий ЛГО от чрезвычайных ситуаций природного и техногенного характера, обеспечение пожарной безопасности и безопасности людей на водных объектах Лесозаводского городского округа» на 2014-2017 годы, и 100,00 тыс. руб. на выполнение мероприятий по программе «Защита от наводнений населенных пунктов в Лесозаводском городском округе на 2014-2016 годы». На планируемый период сумма ассигнований также полностью определена на программные мероприятия,  в 2016 году  - 1279,00 тыс.руб., в  2017 году -  1379,00 тыс. руб.</w:t>
      </w:r>
    </w:p>
    <w:p w:rsidR="009D3A48" w:rsidRPr="00D863E0" w:rsidRDefault="009D3A48" w:rsidP="009D3A48">
      <w:pPr>
        <w:suppressAutoHyphens/>
        <w:spacing w:after="0" w:line="240" w:lineRule="auto"/>
        <w:ind w:firstLine="708"/>
        <w:rPr>
          <w:rFonts w:eastAsia="Times New Roman"/>
          <w:b/>
          <w:lang w:eastAsia="ar-SA"/>
        </w:rPr>
      </w:pPr>
    </w:p>
    <w:p w:rsidR="009D3A48" w:rsidRPr="00D863E0" w:rsidRDefault="009D3A48" w:rsidP="009D3A48">
      <w:pPr>
        <w:suppressAutoHyphens/>
        <w:spacing w:after="240" w:line="240" w:lineRule="auto"/>
        <w:jc w:val="center"/>
        <w:rPr>
          <w:rFonts w:eastAsia="Times New Roman"/>
          <w:b/>
          <w:lang w:eastAsia="ar-SA"/>
        </w:rPr>
      </w:pPr>
      <w:r w:rsidRPr="00D863E0">
        <w:rPr>
          <w:rFonts w:eastAsia="Times New Roman"/>
          <w:b/>
          <w:lang w:eastAsia="ar-SA"/>
        </w:rPr>
        <w:t>Раздел 0400 "Национальная экономика"</w:t>
      </w:r>
    </w:p>
    <w:p w:rsidR="009D3A48" w:rsidRPr="00D863E0" w:rsidRDefault="009D3A48" w:rsidP="009D3A48">
      <w:pPr>
        <w:spacing w:after="0" w:line="240" w:lineRule="auto"/>
        <w:ind w:firstLine="709"/>
      </w:pPr>
      <w:r w:rsidRPr="00D863E0">
        <w:t xml:space="preserve">Проектом бюджета Лесозаводского городского округа на 2015 год по разделу </w:t>
      </w:r>
      <w:r w:rsidRPr="00D863E0">
        <w:rPr>
          <w:b/>
        </w:rPr>
        <w:t>0400</w:t>
      </w:r>
      <w:r w:rsidRPr="00D863E0">
        <w:t xml:space="preserve"> </w:t>
      </w:r>
      <w:r w:rsidRPr="00D863E0">
        <w:rPr>
          <w:b/>
        </w:rPr>
        <w:t>"Национальная экономика"</w:t>
      </w:r>
      <w:r w:rsidRPr="00D863E0">
        <w:t xml:space="preserve"> предусмотрены расходы в сумме</w:t>
      </w:r>
      <w:r>
        <w:t xml:space="preserve"> </w:t>
      </w:r>
      <w:r w:rsidRPr="00D863E0">
        <w:t xml:space="preserve">26676,770 тыс. руб., что на 17552,58 тыс. руб. или на 39,7 % меньше бюджетных </w:t>
      </w:r>
      <w:r>
        <w:t xml:space="preserve">назначений   </w:t>
      </w:r>
      <w:r w:rsidRPr="00D863E0">
        <w:t>2014 года. Бюджетные ассигнования по указанному разделу составляют 3,3 % от всех расходов бюджета.</w:t>
      </w:r>
    </w:p>
    <w:p w:rsidR="009D3A48" w:rsidRPr="00D863E0" w:rsidRDefault="009D3A48" w:rsidP="009D3A48">
      <w:pPr>
        <w:spacing w:after="0" w:line="240" w:lineRule="auto"/>
        <w:ind w:firstLine="709"/>
      </w:pPr>
      <w:r w:rsidRPr="00D863E0">
        <w:rPr>
          <w:rFonts w:eastAsia="Times New Roman"/>
          <w:lang w:eastAsia="ru-RU"/>
        </w:rPr>
        <w:t>На плановый период расходы разделу предусмотрены: н</w:t>
      </w:r>
      <w:r w:rsidRPr="00D863E0">
        <w:t>а 2016 год - в с</w:t>
      </w:r>
      <w:r w:rsidR="002644E7">
        <w:t>умме 30589,77 тыс. руб., на 2017</w:t>
      </w:r>
      <w:r w:rsidRPr="00D863E0">
        <w:t xml:space="preserve"> год – в сумме 32149,77 тыс. руб., с увеличением по отношению к 2015 году на 14,7 % и на 20,5 % соответственно.</w:t>
      </w:r>
    </w:p>
    <w:p w:rsidR="009D3A48" w:rsidRPr="00971EFA" w:rsidRDefault="009D3A48" w:rsidP="009D3A48">
      <w:pPr>
        <w:spacing w:after="0" w:line="240" w:lineRule="auto"/>
        <w:ind w:firstLine="708"/>
        <w:jc w:val="both"/>
        <w:rPr>
          <w:sz w:val="16"/>
          <w:szCs w:val="16"/>
        </w:rPr>
      </w:pPr>
    </w:p>
    <w:p w:rsidR="009D3A48" w:rsidRDefault="009D3A48" w:rsidP="009D3A48">
      <w:pPr>
        <w:spacing w:after="0" w:line="240" w:lineRule="auto"/>
        <w:ind w:firstLine="708"/>
        <w:jc w:val="right"/>
        <w:rPr>
          <w:sz w:val="18"/>
          <w:szCs w:val="18"/>
        </w:rPr>
      </w:pPr>
      <w:r w:rsidRPr="00402C20">
        <w:rPr>
          <w:sz w:val="18"/>
          <w:szCs w:val="18"/>
        </w:rPr>
        <w:t>Таблица</w:t>
      </w:r>
      <w:r>
        <w:rPr>
          <w:sz w:val="18"/>
          <w:szCs w:val="18"/>
        </w:rPr>
        <w:t xml:space="preserve"> </w:t>
      </w:r>
    </w:p>
    <w:p w:rsidR="009D3A48" w:rsidRPr="008747E8" w:rsidRDefault="009D3A48" w:rsidP="009D3A48">
      <w:pPr>
        <w:spacing w:after="0" w:line="240" w:lineRule="auto"/>
        <w:ind w:firstLine="708"/>
        <w:jc w:val="right"/>
        <w:rPr>
          <w:sz w:val="20"/>
          <w:szCs w:val="20"/>
        </w:rPr>
      </w:pPr>
      <w:r w:rsidRPr="008747E8">
        <w:rPr>
          <w:sz w:val="18"/>
          <w:szCs w:val="18"/>
        </w:rPr>
        <w:t>тыс. руб</w:t>
      </w:r>
      <w:r>
        <w:rPr>
          <w:sz w:val="18"/>
          <w:szCs w:val="18"/>
        </w:rPr>
        <w:t>.</w:t>
      </w:r>
    </w:p>
    <w:tbl>
      <w:tblPr>
        <w:tblW w:w="5000" w:type="pct"/>
        <w:tblLook w:val="0000"/>
      </w:tblPr>
      <w:tblGrid>
        <w:gridCol w:w="2029"/>
        <w:gridCol w:w="725"/>
        <w:gridCol w:w="1304"/>
        <w:gridCol w:w="1304"/>
        <w:gridCol w:w="1160"/>
        <w:gridCol w:w="802"/>
        <w:gridCol w:w="1127"/>
        <w:gridCol w:w="1120"/>
      </w:tblGrid>
      <w:tr w:rsidR="009D3A48" w:rsidRPr="002632B8" w:rsidTr="009D3A48">
        <w:trPr>
          <w:trHeight w:val="379"/>
        </w:trPr>
        <w:tc>
          <w:tcPr>
            <w:tcW w:w="1060"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9D3A48" w:rsidRPr="002632B8" w:rsidRDefault="009D3A48" w:rsidP="009D3A48">
            <w:pPr>
              <w:spacing w:after="0" w:line="240" w:lineRule="auto"/>
              <w:ind w:left="-249" w:firstLine="249"/>
              <w:jc w:val="center"/>
              <w:rPr>
                <w:rFonts w:eastAsia="Times New Roman"/>
                <w:b/>
                <w:sz w:val="18"/>
                <w:szCs w:val="18"/>
                <w:lang w:eastAsia="ru-RU"/>
              </w:rPr>
            </w:pPr>
            <w:r w:rsidRPr="002632B8">
              <w:rPr>
                <w:rFonts w:eastAsia="Times New Roman"/>
                <w:b/>
                <w:sz w:val="18"/>
                <w:szCs w:val="18"/>
                <w:lang w:eastAsia="ru-RU"/>
              </w:rPr>
              <w:t>Наименование раздела, подраздела</w:t>
            </w:r>
          </w:p>
        </w:tc>
        <w:tc>
          <w:tcPr>
            <w:tcW w:w="379"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9D3A48" w:rsidRPr="002632B8" w:rsidRDefault="009D3A48" w:rsidP="009D3A48">
            <w:pPr>
              <w:spacing w:after="0" w:line="240" w:lineRule="auto"/>
              <w:ind w:left="-78" w:right="-41"/>
              <w:jc w:val="center"/>
              <w:rPr>
                <w:rFonts w:eastAsia="Times New Roman"/>
                <w:b/>
                <w:sz w:val="18"/>
                <w:szCs w:val="18"/>
                <w:lang w:eastAsia="ru-RU"/>
              </w:rPr>
            </w:pPr>
          </w:p>
          <w:p w:rsidR="009D3A48" w:rsidRPr="002632B8" w:rsidRDefault="009D3A48" w:rsidP="009D3A48">
            <w:pPr>
              <w:spacing w:after="0" w:line="240" w:lineRule="auto"/>
              <w:ind w:left="-78" w:right="-41"/>
              <w:jc w:val="center"/>
              <w:rPr>
                <w:rFonts w:eastAsia="Times New Roman"/>
                <w:b/>
                <w:sz w:val="18"/>
                <w:szCs w:val="18"/>
                <w:lang w:eastAsia="ru-RU"/>
              </w:rPr>
            </w:pPr>
            <w:r w:rsidRPr="002632B8">
              <w:rPr>
                <w:rFonts w:eastAsia="Times New Roman"/>
                <w:b/>
                <w:sz w:val="18"/>
                <w:szCs w:val="18"/>
                <w:lang w:eastAsia="ru-RU"/>
              </w:rPr>
              <w:t>Раздел, подраз-дел</w:t>
            </w:r>
          </w:p>
        </w:tc>
        <w:tc>
          <w:tcPr>
            <w:tcW w:w="68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D3A48" w:rsidRPr="002632B8" w:rsidRDefault="009D3A48" w:rsidP="009D3A48">
            <w:pPr>
              <w:spacing w:after="0" w:line="240" w:lineRule="auto"/>
              <w:jc w:val="center"/>
              <w:rPr>
                <w:rFonts w:eastAsia="Times New Roman"/>
                <w:b/>
                <w:sz w:val="18"/>
                <w:szCs w:val="18"/>
                <w:lang w:eastAsia="ru-RU"/>
              </w:rPr>
            </w:pPr>
          </w:p>
          <w:p w:rsidR="009D3A48" w:rsidRPr="002632B8" w:rsidRDefault="009D3A48" w:rsidP="009D3A48">
            <w:pPr>
              <w:spacing w:after="0" w:line="240" w:lineRule="auto"/>
              <w:jc w:val="center"/>
              <w:rPr>
                <w:rFonts w:eastAsia="Times New Roman"/>
                <w:b/>
                <w:sz w:val="18"/>
                <w:szCs w:val="18"/>
                <w:lang w:eastAsia="ru-RU"/>
              </w:rPr>
            </w:pPr>
            <w:r w:rsidRPr="002632B8">
              <w:rPr>
                <w:rFonts w:eastAsia="Times New Roman"/>
                <w:b/>
                <w:sz w:val="18"/>
                <w:szCs w:val="18"/>
                <w:lang w:eastAsia="ru-RU"/>
              </w:rPr>
              <w:t>План</w:t>
            </w:r>
          </w:p>
          <w:p w:rsidR="009D3A48" w:rsidRPr="002632B8" w:rsidRDefault="009D3A48" w:rsidP="009D3A48">
            <w:pPr>
              <w:spacing w:after="0" w:line="240" w:lineRule="auto"/>
              <w:jc w:val="center"/>
              <w:rPr>
                <w:rFonts w:eastAsia="Times New Roman"/>
                <w:b/>
                <w:sz w:val="18"/>
                <w:szCs w:val="18"/>
                <w:lang w:eastAsia="ru-RU"/>
              </w:rPr>
            </w:pPr>
            <w:r w:rsidRPr="002632B8">
              <w:rPr>
                <w:rFonts w:eastAsia="Times New Roman"/>
                <w:b/>
                <w:sz w:val="18"/>
                <w:szCs w:val="18"/>
                <w:lang w:eastAsia="ru-RU"/>
              </w:rPr>
              <w:t>на 2014 год</w:t>
            </w:r>
          </w:p>
          <w:p w:rsidR="009D3A48" w:rsidRPr="002632B8" w:rsidRDefault="009D3A48" w:rsidP="009D3A48">
            <w:pPr>
              <w:spacing w:after="0" w:line="240" w:lineRule="auto"/>
              <w:jc w:val="center"/>
              <w:rPr>
                <w:rFonts w:eastAsia="Times New Roman"/>
                <w:b/>
                <w:sz w:val="18"/>
                <w:szCs w:val="18"/>
                <w:lang w:eastAsia="ru-RU"/>
              </w:rPr>
            </w:pPr>
          </w:p>
        </w:tc>
        <w:tc>
          <w:tcPr>
            <w:tcW w:w="681"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rsidR="009D3A48" w:rsidRPr="002632B8" w:rsidRDefault="009D3A48" w:rsidP="009D3A48">
            <w:pPr>
              <w:spacing w:after="0" w:line="240" w:lineRule="auto"/>
              <w:jc w:val="center"/>
              <w:rPr>
                <w:rFonts w:eastAsia="Times New Roman"/>
                <w:b/>
                <w:sz w:val="18"/>
                <w:szCs w:val="18"/>
                <w:lang w:eastAsia="ru-RU"/>
              </w:rPr>
            </w:pPr>
            <w:r w:rsidRPr="002632B8">
              <w:rPr>
                <w:rFonts w:eastAsia="Times New Roman"/>
                <w:b/>
                <w:sz w:val="18"/>
                <w:szCs w:val="18"/>
                <w:lang w:eastAsia="ru-RU"/>
              </w:rPr>
              <w:t>Проект на 2015 год</w:t>
            </w:r>
          </w:p>
        </w:tc>
        <w:tc>
          <w:tcPr>
            <w:tcW w:w="1025"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9D3A48" w:rsidRPr="002632B8" w:rsidRDefault="009D3A48" w:rsidP="009D3A48">
            <w:pPr>
              <w:spacing w:after="0" w:line="240" w:lineRule="auto"/>
              <w:jc w:val="center"/>
              <w:rPr>
                <w:rFonts w:eastAsia="Times New Roman"/>
                <w:b/>
                <w:sz w:val="18"/>
                <w:szCs w:val="18"/>
                <w:lang w:eastAsia="ru-RU"/>
              </w:rPr>
            </w:pPr>
            <w:r w:rsidRPr="002632B8">
              <w:rPr>
                <w:rFonts w:eastAsia="Times New Roman"/>
                <w:b/>
                <w:sz w:val="18"/>
                <w:szCs w:val="18"/>
                <w:lang w:eastAsia="ru-RU"/>
              </w:rPr>
              <w:t>изменение проекта 2015 года к плану</w:t>
            </w:r>
          </w:p>
          <w:p w:rsidR="009D3A48" w:rsidRPr="002632B8" w:rsidRDefault="009D3A48" w:rsidP="009D3A48">
            <w:pPr>
              <w:spacing w:after="0" w:line="240" w:lineRule="auto"/>
              <w:jc w:val="center"/>
              <w:rPr>
                <w:rFonts w:eastAsia="Times New Roman"/>
                <w:b/>
                <w:sz w:val="18"/>
                <w:szCs w:val="18"/>
                <w:lang w:eastAsia="ru-RU"/>
              </w:rPr>
            </w:pPr>
            <w:r w:rsidRPr="002632B8">
              <w:rPr>
                <w:rFonts w:eastAsia="Times New Roman"/>
                <w:b/>
                <w:sz w:val="18"/>
                <w:szCs w:val="18"/>
                <w:lang w:eastAsia="ru-RU"/>
              </w:rPr>
              <w:t xml:space="preserve"> 2014 год</w:t>
            </w:r>
          </w:p>
          <w:p w:rsidR="009D3A48" w:rsidRPr="002632B8" w:rsidRDefault="009D3A48" w:rsidP="009D3A48">
            <w:pPr>
              <w:spacing w:after="0" w:line="240" w:lineRule="auto"/>
              <w:jc w:val="center"/>
              <w:rPr>
                <w:rFonts w:eastAsia="Times New Roman"/>
                <w:b/>
                <w:sz w:val="18"/>
                <w:szCs w:val="18"/>
                <w:lang w:eastAsia="ru-RU"/>
              </w:rPr>
            </w:pPr>
            <w:r w:rsidRPr="002632B8">
              <w:rPr>
                <w:rFonts w:eastAsia="Times New Roman"/>
                <w:b/>
                <w:sz w:val="18"/>
                <w:szCs w:val="18"/>
                <w:lang w:eastAsia="ru-RU"/>
              </w:rPr>
              <w:t>(+/-)</w:t>
            </w:r>
          </w:p>
        </w:tc>
        <w:tc>
          <w:tcPr>
            <w:tcW w:w="589" w:type="pct"/>
            <w:vMerge w:val="restart"/>
            <w:tcBorders>
              <w:top w:val="single" w:sz="4" w:space="0" w:color="auto"/>
              <w:left w:val="nil"/>
              <w:right w:val="single" w:sz="4" w:space="0" w:color="auto"/>
            </w:tcBorders>
            <w:shd w:val="clear" w:color="auto" w:fill="D9D9D9" w:themeFill="background1" w:themeFillShade="D9"/>
            <w:vAlign w:val="center"/>
          </w:tcPr>
          <w:p w:rsidR="009D3A48" w:rsidRPr="002632B8" w:rsidRDefault="009D3A48" w:rsidP="009D3A48">
            <w:pPr>
              <w:spacing w:after="0" w:line="240" w:lineRule="auto"/>
              <w:jc w:val="center"/>
              <w:rPr>
                <w:rFonts w:eastAsia="Times New Roman"/>
                <w:b/>
                <w:sz w:val="18"/>
                <w:szCs w:val="18"/>
                <w:lang w:eastAsia="ru-RU"/>
              </w:rPr>
            </w:pPr>
            <w:r w:rsidRPr="002632B8">
              <w:rPr>
                <w:rFonts w:eastAsia="Times New Roman"/>
                <w:b/>
                <w:sz w:val="18"/>
                <w:szCs w:val="18"/>
                <w:lang w:eastAsia="ru-RU"/>
              </w:rPr>
              <w:t>Проект на 2016 год</w:t>
            </w:r>
          </w:p>
        </w:tc>
        <w:tc>
          <w:tcPr>
            <w:tcW w:w="585" w:type="pct"/>
            <w:vMerge w:val="restart"/>
            <w:tcBorders>
              <w:top w:val="single" w:sz="4" w:space="0" w:color="auto"/>
              <w:left w:val="nil"/>
              <w:right w:val="single" w:sz="4" w:space="0" w:color="auto"/>
            </w:tcBorders>
            <w:shd w:val="clear" w:color="auto" w:fill="D9D9D9" w:themeFill="background1" w:themeFillShade="D9"/>
            <w:vAlign w:val="center"/>
          </w:tcPr>
          <w:p w:rsidR="009D3A48" w:rsidRPr="002632B8" w:rsidRDefault="009D3A48" w:rsidP="009D3A48">
            <w:pPr>
              <w:spacing w:after="0" w:line="240" w:lineRule="auto"/>
              <w:jc w:val="center"/>
              <w:rPr>
                <w:rFonts w:eastAsia="Times New Roman"/>
                <w:b/>
                <w:sz w:val="18"/>
                <w:szCs w:val="18"/>
                <w:lang w:eastAsia="ru-RU"/>
              </w:rPr>
            </w:pPr>
            <w:r w:rsidRPr="002632B8">
              <w:rPr>
                <w:rFonts w:eastAsia="Times New Roman"/>
                <w:b/>
                <w:sz w:val="18"/>
                <w:szCs w:val="18"/>
                <w:lang w:eastAsia="ru-RU"/>
              </w:rPr>
              <w:t>Проект на 2017 год</w:t>
            </w:r>
          </w:p>
        </w:tc>
      </w:tr>
      <w:tr w:rsidR="009D3A48" w:rsidRPr="002632B8" w:rsidTr="009D3A48">
        <w:trPr>
          <w:trHeight w:val="108"/>
        </w:trPr>
        <w:tc>
          <w:tcPr>
            <w:tcW w:w="1060" w:type="pct"/>
            <w:vMerge/>
            <w:tcBorders>
              <w:left w:val="single" w:sz="4" w:space="0" w:color="auto"/>
              <w:bottom w:val="single" w:sz="4" w:space="0" w:color="auto"/>
              <w:right w:val="single" w:sz="4" w:space="0" w:color="auto"/>
            </w:tcBorders>
          </w:tcPr>
          <w:p w:rsidR="009D3A48" w:rsidRPr="002632B8" w:rsidRDefault="009D3A48" w:rsidP="009D3A48">
            <w:pPr>
              <w:spacing w:after="0" w:line="240" w:lineRule="auto"/>
              <w:jc w:val="center"/>
              <w:rPr>
                <w:rFonts w:eastAsia="Times New Roman"/>
                <w:sz w:val="18"/>
                <w:szCs w:val="18"/>
                <w:lang w:eastAsia="ru-RU"/>
              </w:rPr>
            </w:pPr>
          </w:p>
        </w:tc>
        <w:tc>
          <w:tcPr>
            <w:tcW w:w="379" w:type="pct"/>
            <w:vMerge/>
            <w:tcBorders>
              <w:left w:val="single" w:sz="4" w:space="0" w:color="auto"/>
              <w:bottom w:val="single" w:sz="4" w:space="0" w:color="auto"/>
              <w:right w:val="single" w:sz="4" w:space="0" w:color="auto"/>
            </w:tcBorders>
          </w:tcPr>
          <w:p w:rsidR="009D3A48" w:rsidRPr="002632B8" w:rsidRDefault="009D3A48" w:rsidP="009D3A48">
            <w:pPr>
              <w:spacing w:after="0" w:line="240" w:lineRule="auto"/>
              <w:ind w:right="-107"/>
              <w:jc w:val="center"/>
              <w:rPr>
                <w:rFonts w:eastAsia="Times New Roman"/>
                <w:sz w:val="18"/>
                <w:szCs w:val="18"/>
                <w:lang w:eastAsia="ru-RU"/>
              </w:rPr>
            </w:pPr>
          </w:p>
        </w:tc>
        <w:tc>
          <w:tcPr>
            <w:tcW w:w="681" w:type="pct"/>
            <w:vMerge/>
            <w:tcBorders>
              <w:top w:val="single" w:sz="4" w:space="0" w:color="auto"/>
              <w:left w:val="single" w:sz="4" w:space="0" w:color="auto"/>
              <w:bottom w:val="single" w:sz="4" w:space="0" w:color="auto"/>
              <w:right w:val="single" w:sz="4" w:space="0" w:color="auto"/>
            </w:tcBorders>
            <w:vAlign w:val="center"/>
          </w:tcPr>
          <w:p w:rsidR="009D3A48" w:rsidRPr="002632B8" w:rsidRDefault="009D3A48" w:rsidP="009D3A48">
            <w:pPr>
              <w:spacing w:after="0" w:line="240" w:lineRule="auto"/>
              <w:ind w:right="-107"/>
              <w:jc w:val="center"/>
              <w:rPr>
                <w:rFonts w:eastAsia="Times New Roman"/>
                <w:sz w:val="18"/>
                <w:szCs w:val="18"/>
                <w:lang w:eastAsia="ru-RU"/>
              </w:rPr>
            </w:pPr>
          </w:p>
        </w:tc>
        <w:tc>
          <w:tcPr>
            <w:tcW w:w="681" w:type="pct"/>
            <w:vMerge/>
            <w:tcBorders>
              <w:top w:val="single" w:sz="4" w:space="0" w:color="auto"/>
              <w:left w:val="single" w:sz="4" w:space="0" w:color="auto"/>
              <w:bottom w:val="single" w:sz="4" w:space="0" w:color="auto"/>
              <w:right w:val="single" w:sz="4" w:space="0" w:color="auto"/>
            </w:tcBorders>
            <w:vAlign w:val="center"/>
          </w:tcPr>
          <w:p w:rsidR="009D3A48" w:rsidRPr="002632B8" w:rsidRDefault="009D3A48" w:rsidP="009D3A48">
            <w:pPr>
              <w:spacing w:after="0" w:line="240" w:lineRule="auto"/>
              <w:ind w:right="-107"/>
              <w:jc w:val="center"/>
              <w:rPr>
                <w:rFonts w:eastAsia="Times New Roman"/>
                <w:sz w:val="18"/>
                <w:szCs w:val="18"/>
                <w:lang w:eastAsia="ru-RU"/>
              </w:rPr>
            </w:pPr>
          </w:p>
        </w:tc>
        <w:tc>
          <w:tcPr>
            <w:tcW w:w="606" w:type="pct"/>
            <w:tcBorders>
              <w:top w:val="nil"/>
              <w:left w:val="nil"/>
              <w:bottom w:val="single" w:sz="4" w:space="0" w:color="auto"/>
              <w:right w:val="single" w:sz="4" w:space="0" w:color="auto"/>
            </w:tcBorders>
            <w:shd w:val="clear" w:color="auto" w:fill="D9D9D9" w:themeFill="background1" w:themeFillShade="D9"/>
            <w:vAlign w:val="center"/>
          </w:tcPr>
          <w:p w:rsidR="009D3A48" w:rsidRPr="002632B8" w:rsidRDefault="009D3A48" w:rsidP="009D3A48">
            <w:pPr>
              <w:spacing w:after="0" w:line="240" w:lineRule="auto"/>
              <w:jc w:val="center"/>
              <w:rPr>
                <w:rFonts w:eastAsia="Times New Roman"/>
                <w:b/>
                <w:sz w:val="18"/>
                <w:szCs w:val="18"/>
                <w:lang w:eastAsia="ru-RU"/>
              </w:rPr>
            </w:pPr>
            <w:r w:rsidRPr="002632B8">
              <w:rPr>
                <w:rFonts w:eastAsia="Times New Roman"/>
                <w:b/>
                <w:sz w:val="18"/>
                <w:szCs w:val="18"/>
                <w:lang w:eastAsia="ru-RU"/>
              </w:rPr>
              <w:t>сумма</w:t>
            </w:r>
          </w:p>
        </w:tc>
        <w:tc>
          <w:tcPr>
            <w:tcW w:w="419" w:type="pct"/>
            <w:tcBorders>
              <w:top w:val="nil"/>
              <w:left w:val="nil"/>
              <w:bottom w:val="single" w:sz="4" w:space="0" w:color="auto"/>
              <w:right w:val="single" w:sz="4" w:space="0" w:color="auto"/>
            </w:tcBorders>
            <w:shd w:val="clear" w:color="auto" w:fill="D9D9D9" w:themeFill="background1" w:themeFillShade="D9"/>
            <w:vAlign w:val="center"/>
          </w:tcPr>
          <w:p w:rsidR="009D3A48" w:rsidRPr="002632B8" w:rsidRDefault="009D3A48" w:rsidP="009D3A48">
            <w:pPr>
              <w:spacing w:after="0" w:line="240" w:lineRule="auto"/>
              <w:jc w:val="center"/>
              <w:rPr>
                <w:rFonts w:eastAsia="Times New Roman"/>
                <w:b/>
                <w:sz w:val="18"/>
                <w:szCs w:val="18"/>
                <w:lang w:eastAsia="ru-RU"/>
              </w:rPr>
            </w:pPr>
            <w:r w:rsidRPr="002632B8">
              <w:rPr>
                <w:rFonts w:eastAsia="Times New Roman"/>
                <w:b/>
                <w:sz w:val="18"/>
                <w:szCs w:val="18"/>
                <w:lang w:eastAsia="ru-RU"/>
              </w:rPr>
              <w:t>%</w:t>
            </w:r>
          </w:p>
        </w:tc>
        <w:tc>
          <w:tcPr>
            <w:tcW w:w="589" w:type="pct"/>
            <w:vMerge/>
            <w:tcBorders>
              <w:left w:val="nil"/>
              <w:bottom w:val="single" w:sz="4" w:space="0" w:color="auto"/>
              <w:right w:val="single" w:sz="4" w:space="0" w:color="auto"/>
            </w:tcBorders>
          </w:tcPr>
          <w:p w:rsidR="009D3A48" w:rsidRPr="002632B8" w:rsidRDefault="009D3A48" w:rsidP="009D3A48">
            <w:pPr>
              <w:spacing w:after="0" w:line="240" w:lineRule="auto"/>
              <w:ind w:right="-107"/>
              <w:jc w:val="center"/>
              <w:rPr>
                <w:rFonts w:eastAsia="Times New Roman"/>
                <w:sz w:val="18"/>
                <w:szCs w:val="18"/>
                <w:lang w:eastAsia="ru-RU"/>
              </w:rPr>
            </w:pPr>
          </w:p>
        </w:tc>
        <w:tc>
          <w:tcPr>
            <w:tcW w:w="585" w:type="pct"/>
            <w:vMerge/>
            <w:tcBorders>
              <w:left w:val="nil"/>
              <w:bottom w:val="single" w:sz="4" w:space="0" w:color="auto"/>
              <w:right w:val="single" w:sz="4" w:space="0" w:color="auto"/>
            </w:tcBorders>
          </w:tcPr>
          <w:p w:rsidR="009D3A48" w:rsidRPr="002632B8" w:rsidRDefault="009D3A48" w:rsidP="009D3A48">
            <w:pPr>
              <w:spacing w:after="0" w:line="240" w:lineRule="auto"/>
              <w:ind w:right="-107"/>
              <w:jc w:val="center"/>
              <w:rPr>
                <w:rFonts w:eastAsia="Times New Roman"/>
                <w:sz w:val="18"/>
                <w:szCs w:val="18"/>
                <w:lang w:eastAsia="ru-RU"/>
              </w:rPr>
            </w:pPr>
          </w:p>
        </w:tc>
      </w:tr>
      <w:tr w:rsidR="009D3A48" w:rsidRPr="002632B8" w:rsidTr="009D3A48">
        <w:trPr>
          <w:trHeight w:val="108"/>
        </w:trPr>
        <w:tc>
          <w:tcPr>
            <w:tcW w:w="106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D3A48" w:rsidRPr="002632B8" w:rsidRDefault="009D3A48" w:rsidP="009D3A48">
            <w:pPr>
              <w:spacing w:after="0" w:line="240" w:lineRule="auto"/>
              <w:ind w:right="-108"/>
              <w:rPr>
                <w:b/>
                <w:sz w:val="18"/>
                <w:szCs w:val="18"/>
              </w:rPr>
            </w:pPr>
            <w:r w:rsidRPr="002632B8">
              <w:rPr>
                <w:b/>
                <w:sz w:val="18"/>
                <w:szCs w:val="18"/>
              </w:rPr>
              <w:t>Национальная экономика, из них:</w:t>
            </w:r>
          </w:p>
        </w:tc>
        <w:tc>
          <w:tcPr>
            <w:tcW w:w="37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D3A48" w:rsidRPr="002632B8" w:rsidRDefault="009D3A48" w:rsidP="009D3A48">
            <w:pPr>
              <w:spacing w:after="0" w:line="240" w:lineRule="auto"/>
              <w:jc w:val="center"/>
              <w:rPr>
                <w:rFonts w:eastAsia="Times New Roman"/>
                <w:b/>
                <w:sz w:val="18"/>
                <w:szCs w:val="18"/>
                <w:lang w:eastAsia="ru-RU"/>
              </w:rPr>
            </w:pPr>
            <w:r w:rsidRPr="002632B8">
              <w:rPr>
                <w:rFonts w:eastAsia="Times New Roman"/>
                <w:b/>
                <w:sz w:val="18"/>
                <w:szCs w:val="18"/>
                <w:lang w:eastAsia="ru-RU"/>
              </w:rPr>
              <w:t>0400</w:t>
            </w:r>
          </w:p>
        </w:tc>
        <w:tc>
          <w:tcPr>
            <w:tcW w:w="68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D3A48" w:rsidRPr="002632B8" w:rsidRDefault="009D3A48" w:rsidP="009D3A48">
            <w:pPr>
              <w:spacing w:after="0" w:line="240" w:lineRule="auto"/>
              <w:jc w:val="right"/>
              <w:rPr>
                <w:rFonts w:eastAsia="Times New Roman"/>
                <w:b/>
                <w:sz w:val="18"/>
                <w:szCs w:val="18"/>
                <w:lang w:eastAsia="ru-RU"/>
              </w:rPr>
            </w:pPr>
            <w:r w:rsidRPr="002632B8">
              <w:rPr>
                <w:rFonts w:eastAsia="Times New Roman"/>
                <w:b/>
                <w:sz w:val="18"/>
                <w:szCs w:val="18"/>
                <w:lang w:eastAsia="ru-RU"/>
              </w:rPr>
              <w:t>44229,350</w:t>
            </w:r>
          </w:p>
        </w:tc>
        <w:tc>
          <w:tcPr>
            <w:tcW w:w="68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D3A48" w:rsidRPr="002632B8" w:rsidRDefault="009D3A48" w:rsidP="009D3A48">
            <w:pPr>
              <w:spacing w:after="0" w:line="240" w:lineRule="auto"/>
              <w:jc w:val="right"/>
              <w:rPr>
                <w:rFonts w:eastAsia="Times New Roman"/>
                <w:b/>
                <w:sz w:val="18"/>
                <w:szCs w:val="18"/>
                <w:lang w:eastAsia="ru-RU"/>
              </w:rPr>
            </w:pPr>
            <w:r w:rsidRPr="002632B8">
              <w:rPr>
                <w:rFonts w:eastAsia="Times New Roman"/>
                <w:b/>
                <w:sz w:val="18"/>
                <w:szCs w:val="18"/>
                <w:lang w:eastAsia="ru-RU"/>
              </w:rPr>
              <w:t>26676,770</w:t>
            </w:r>
          </w:p>
        </w:tc>
        <w:tc>
          <w:tcPr>
            <w:tcW w:w="606" w:type="pct"/>
            <w:tcBorders>
              <w:top w:val="single" w:sz="4" w:space="0" w:color="auto"/>
              <w:left w:val="nil"/>
              <w:bottom w:val="single" w:sz="4" w:space="0" w:color="auto"/>
              <w:right w:val="single" w:sz="4" w:space="0" w:color="auto"/>
            </w:tcBorders>
            <w:shd w:val="clear" w:color="auto" w:fill="F2F2F2" w:themeFill="background1" w:themeFillShade="F2"/>
          </w:tcPr>
          <w:p w:rsidR="009D3A48" w:rsidRPr="002632B8" w:rsidRDefault="009D3A48" w:rsidP="009D3A48">
            <w:pPr>
              <w:spacing w:after="0" w:line="240" w:lineRule="auto"/>
              <w:ind w:left="-123"/>
              <w:jc w:val="right"/>
              <w:rPr>
                <w:rFonts w:eastAsia="Times New Roman"/>
                <w:b/>
                <w:sz w:val="18"/>
                <w:szCs w:val="18"/>
                <w:lang w:eastAsia="ru-RU"/>
              </w:rPr>
            </w:pPr>
            <w:r w:rsidRPr="002632B8">
              <w:rPr>
                <w:rFonts w:eastAsia="Times New Roman"/>
                <w:b/>
                <w:sz w:val="18"/>
                <w:szCs w:val="18"/>
                <w:lang w:eastAsia="ru-RU"/>
              </w:rPr>
              <w:t>-17552,58</w:t>
            </w:r>
          </w:p>
        </w:tc>
        <w:tc>
          <w:tcPr>
            <w:tcW w:w="419" w:type="pct"/>
            <w:tcBorders>
              <w:top w:val="single" w:sz="4" w:space="0" w:color="auto"/>
              <w:left w:val="nil"/>
              <w:bottom w:val="single" w:sz="4" w:space="0" w:color="auto"/>
              <w:right w:val="single" w:sz="4" w:space="0" w:color="auto"/>
            </w:tcBorders>
            <w:shd w:val="clear" w:color="auto" w:fill="F2F2F2" w:themeFill="background1" w:themeFillShade="F2"/>
          </w:tcPr>
          <w:p w:rsidR="009D3A48" w:rsidRPr="002632B8" w:rsidRDefault="009D3A48" w:rsidP="009D3A48">
            <w:pPr>
              <w:spacing w:after="0" w:line="240" w:lineRule="auto"/>
              <w:jc w:val="right"/>
              <w:rPr>
                <w:rFonts w:eastAsia="Times New Roman"/>
                <w:b/>
                <w:sz w:val="18"/>
                <w:szCs w:val="18"/>
                <w:lang w:eastAsia="ru-RU"/>
              </w:rPr>
            </w:pPr>
            <w:r w:rsidRPr="002632B8">
              <w:rPr>
                <w:rFonts w:eastAsia="Times New Roman"/>
                <w:b/>
                <w:sz w:val="18"/>
                <w:szCs w:val="18"/>
                <w:lang w:eastAsia="ru-RU"/>
              </w:rPr>
              <w:t>60,3</w:t>
            </w:r>
          </w:p>
        </w:tc>
        <w:tc>
          <w:tcPr>
            <w:tcW w:w="589" w:type="pct"/>
            <w:tcBorders>
              <w:left w:val="nil"/>
              <w:bottom w:val="single" w:sz="4" w:space="0" w:color="auto"/>
              <w:right w:val="single" w:sz="4" w:space="0" w:color="auto"/>
            </w:tcBorders>
            <w:shd w:val="clear" w:color="auto" w:fill="F2F2F2" w:themeFill="background1" w:themeFillShade="F2"/>
          </w:tcPr>
          <w:p w:rsidR="009D3A48" w:rsidRPr="002632B8" w:rsidRDefault="009D3A48" w:rsidP="009D3A48">
            <w:pPr>
              <w:spacing w:after="0" w:line="240" w:lineRule="auto"/>
              <w:ind w:left="-113"/>
              <w:jc w:val="right"/>
              <w:rPr>
                <w:rFonts w:eastAsia="Times New Roman"/>
                <w:b/>
                <w:sz w:val="18"/>
                <w:szCs w:val="18"/>
                <w:lang w:eastAsia="ru-RU"/>
              </w:rPr>
            </w:pPr>
            <w:r w:rsidRPr="002632B8">
              <w:rPr>
                <w:rFonts w:eastAsia="Times New Roman"/>
                <w:b/>
                <w:sz w:val="18"/>
                <w:szCs w:val="18"/>
                <w:lang w:eastAsia="ru-RU"/>
              </w:rPr>
              <w:t>30589,77</w:t>
            </w:r>
          </w:p>
        </w:tc>
        <w:tc>
          <w:tcPr>
            <w:tcW w:w="585" w:type="pct"/>
            <w:tcBorders>
              <w:left w:val="nil"/>
              <w:bottom w:val="single" w:sz="4" w:space="0" w:color="auto"/>
              <w:right w:val="single" w:sz="4" w:space="0" w:color="auto"/>
            </w:tcBorders>
            <w:shd w:val="clear" w:color="auto" w:fill="F2F2F2" w:themeFill="background1" w:themeFillShade="F2"/>
          </w:tcPr>
          <w:p w:rsidR="009D3A48" w:rsidRPr="002632B8" w:rsidRDefault="009D3A48" w:rsidP="009D3A48">
            <w:pPr>
              <w:spacing w:after="0" w:line="240" w:lineRule="auto"/>
              <w:ind w:left="-113" w:right="-31"/>
              <w:jc w:val="right"/>
              <w:rPr>
                <w:rFonts w:eastAsia="Times New Roman"/>
                <w:b/>
                <w:sz w:val="18"/>
                <w:szCs w:val="18"/>
                <w:lang w:eastAsia="ru-RU"/>
              </w:rPr>
            </w:pPr>
            <w:r w:rsidRPr="002632B8">
              <w:rPr>
                <w:rFonts w:eastAsia="Times New Roman"/>
                <w:b/>
                <w:sz w:val="18"/>
                <w:szCs w:val="18"/>
                <w:lang w:eastAsia="ru-RU"/>
              </w:rPr>
              <w:t>32149,77</w:t>
            </w:r>
          </w:p>
        </w:tc>
      </w:tr>
      <w:tr w:rsidR="009D3A48" w:rsidRPr="008747E8" w:rsidTr="009D3A48">
        <w:trPr>
          <w:trHeight w:val="108"/>
        </w:trPr>
        <w:tc>
          <w:tcPr>
            <w:tcW w:w="1060" w:type="pct"/>
            <w:tcBorders>
              <w:top w:val="single" w:sz="4" w:space="0" w:color="auto"/>
              <w:left w:val="single" w:sz="4" w:space="0" w:color="auto"/>
              <w:bottom w:val="single" w:sz="4" w:space="0" w:color="auto"/>
              <w:right w:val="single" w:sz="4" w:space="0" w:color="auto"/>
            </w:tcBorders>
          </w:tcPr>
          <w:p w:rsidR="009D3A48" w:rsidRPr="002632B8" w:rsidRDefault="009D3A48" w:rsidP="009D3A48">
            <w:pPr>
              <w:spacing w:after="0" w:line="240" w:lineRule="auto"/>
              <w:ind w:right="-108"/>
              <w:rPr>
                <w:sz w:val="18"/>
                <w:szCs w:val="18"/>
              </w:rPr>
            </w:pPr>
            <w:r w:rsidRPr="002632B8">
              <w:rPr>
                <w:sz w:val="18"/>
                <w:szCs w:val="18"/>
              </w:rPr>
              <w:t>Сельское хозяйство и рыболовство</w:t>
            </w:r>
          </w:p>
        </w:tc>
        <w:tc>
          <w:tcPr>
            <w:tcW w:w="379" w:type="pct"/>
            <w:tcBorders>
              <w:top w:val="single" w:sz="4" w:space="0" w:color="auto"/>
              <w:left w:val="single" w:sz="4" w:space="0" w:color="auto"/>
              <w:bottom w:val="single" w:sz="4" w:space="0" w:color="auto"/>
              <w:right w:val="single" w:sz="4" w:space="0" w:color="auto"/>
            </w:tcBorders>
          </w:tcPr>
          <w:p w:rsidR="009D3A48" w:rsidRPr="002632B8" w:rsidRDefault="009D3A48" w:rsidP="009D3A48">
            <w:pPr>
              <w:spacing w:after="0" w:line="240" w:lineRule="auto"/>
              <w:jc w:val="center"/>
              <w:rPr>
                <w:rFonts w:eastAsia="Times New Roman"/>
                <w:sz w:val="18"/>
                <w:szCs w:val="18"/>
                <w:lang w:eastAsia="ru-RU"/>
              </w:rPr>
            </w:pPr>
            <w:r w:rsidRPr="002632B8">
              <w:rPr>
                <w:rFonts w:eastAsia="Times New Roman"/>
                <w:sz w:val="18"/>
                <w:szCs w:val="18"/>
                <w:lang w:eastAsia="ru-RU"/>
              </w:rPr>
              <w:t>0405</w:t>
            </w:r>
          </w:p>
        </w:tc>
        <w:tc>
          <w:tcPr>
            <w:tcW w:w="681" w:type="pct"/>
            <w:tcBorders>
              <w:top w:val="single" w:sz="4" w:space="0" w:color="auto"/>
              <w:left w:val="single" w:sz="4" w:space="0" w:color="auto"/>
              <w:bottom w:val="single" w:sz="4" w:space="0" w:color="auto"/>
              <w:right w:val="single" w:sz="4" w:space="0" w:color="auto"/>
            </w:tcBorders>
          </w:tcPr>
          <w:p w:rsidR="009D3A48" w:rsidRPr="002632B8" w:rsidRDefault="009D3A48" w:rsidP="009D3A48">
            <w:pPr>
              <w:spacing w:after="0" w:line="240" w:lineRule="auto"/>
              <w:jc w:val="right"/>
              <w:rPr>
                <w:rFonts w:eastAsia="Times New Roman"/>
                <w:sz w:val="18"/>
                <w:szCs w:val="18"/>
                <w:lang w:eastAsia="ru-RU"/>
              </w:rPr>
            </w:pPr>
            <w:r w:rsidRPr="002632B8">
              <w:rPr>
                <w:rFonts w:eastAsia="Times New Roman"/>
                <w:sz w:val="18"/>
                <w:szCs w:val="18"/>
                <w:lang w:eastAsia="ru-RU"/>
              </w:rPr>
              <w:t>2129,00</w:t>
            </w:r>
          </w:p>
        </w:tc>
        <w:tc>
          <w:tcPr>
            <w:tcW w:w="681" w:type="pct"/>
            <w:tcBorders>
              <w:top w:val="single" w:sz="4" w:space="0" w:color="auto"/>
              <w:left w:val="single" w:sz="4" w:space="0" w:color="auto"/>
              <w:bottom w:val="single" w:sz="4" w:space="0" w:color="auto"/>
              <w:right w:val="single" w:sz="4" w:space="0" w:color="auto"/>
            </w:tcBorders>
          </w:tcPr>
          <w:p w:rsidR="009D3A48" w:rsidRPr="002632B8" w:rsidRDefault="009D3A48" w:rsidP="009D3A48">
            <w:pPr>
              <w:spacing w:after="0" w:line="240" w:lineRule="auto"/>
              <w:jc w:val="right"/>
              <w:rPr>
                <w:rFonts w:eastAsia="Times New Roman"/>
                <w:sz w:val="18"/>
                <w:szCs w:val="18"/>
                <w:lang w:eastAsia="ru-RU"/>
              </w:rPr>
            </w:pPr>
            <w:r w:rsidRPr="002632B8">
              <w:rPr>
                <w:rFonts w:eastAsia="Times New Roman"/>
                <w:sz w:val="18"/>
                <w:szCs w:val="18"/>
                <w:lang w:eastAsia="ru-RU"/>
              </w:rPr>
              <w:t>2859,77</w:t>
            </w:r>
          </w:p>
        </w:tc>
        <w:tc>
          <w:tcPr>
            <w:tcW w:w="606" w:type="pct"/>
            <w:tcBorders>
              <w:top w:val="single" w:sz="4" w:space="0" w:color="auto"/>
              <w:left w:val="nil"/>
              <w:bottom w:val="single" w:sz="4" w:space="0" w:color="auto"/>
              <w:right w:val="single" w:sz="4" w:space="0" w:color="auto"/>
            </w:tcBorders>
            <w:shd w:val="clear" w:color="auto" w:fill="auto"/>
          </w:tcPr>
          <w:p w:rsidR="009D3A48" w:rsidRPr="002632B8" w:rsidRDefault="009D3A48" w:rsidP="009D3A48">
            <w:pPr>
              <w:spacing w:after="0" w:line="240" w:lineRule="auto"/>
              <w:jc w:val="right"/>
              <w:rPr>
                <w:rFonts w:eastAsia="Times New Roman"/>
                <w:sz w:val="18"/>
                <w:szCs w:val="18"/>
                <w:lang w:eastAsia="ru-RU"/>
              </w:rPr>
            </w:pPr>
            <w:r w:rsidRPr="002632B8">
              <w:rPr>
                <w:rFonts w:eastAsia="Times New Roman"/>
                <w:sz w:val="18"/>
                <w:szCs w:val="18"/>
                <w:lang w:eastAsia="ru-RU"/>
              </w:rPr>
              <w:t>+730,77</w:t>
            </w:r>
          </w:p>
        </w:tc>
        <w:tc>
          <w:tcPr>
            <w:tcW w:w="419" w:type="pct"/>
            <w:tcBorders>
              <w:top w:val="single" w:sz="4" w:space="0" w:color="auto"/>
              <w:left w:val="nil"/>
              <w:bottom w:val="single" w:sz="4" w:space="0" w:color="auto"/>
              <w:right w:val="single" w:sz="4" w:space="0" w:color="auto"/>
            </w:tcBorders>
            <w:shd w:val="clear" w:color="auto" w:fill="auto"/>
          </w:tcPr>
          <w:p w:rsidR="009D3A48" w:rsidRPr="002632B8" w:rsidRDefault="009D3A48" w:rsidP="009D3A48">
            <w:pPr>
              <w:spacing w:after="0" w:line="240" w:lineRule="auto"/>
              <w:jc w:val="right"/>
              <w:rPr>
                <w:rFonts w:eastAsia="Times New Roman"/>
                <w:sz w:val="18"/>
                <w:szCs w:val="18"/>
                <w:lang w:eastAsia="ru-RU"/>
              </w:rPr>
            </w:pPr>
            <w:r w:rsidRPr="002632B8">
              <w:rPr>
                <w:rFonts w:eastAsia="Times New Roman"/>
                <w:sz w:val="18"/>
                <w:szCs w:val="18"/>
                <w:lang w:eastAsia="ru-RU"/>
              </w:rPr>
              <w:t>134,3</w:t>
            </w:r>
          </w:p>
        </w:tc>
        <w:tc>
          <w:tcPr>
            <w:tcW w:w="589" w:type="pct"/>
            <w:tcBorders>
              <w:top w:val="single" w:sz="4" w:space="0" w:color="auto"/>
              <w:left w:val="nil"/>
              <w:bottom w:val="single" w:sz="4" w:space="0" w:color="auto"/>
              <w:right w:val="single" w:sz="4" w:space="0" w:color="auto"/>
            </w:tcBorders>
          </w:tcPr>
          <w:p w:rsidR="009D3A48" w:rsidRPr="002632B8" w:rsidRDefault="009D3A48" w:rsidP="009D3A48">
            <w:pPr>
              <w:spacing w:after="0" w:line="240" w:lineRule="auto"/>
              <w:jc w:val="right"/>
              <w:rPr>
                <w:rFonts w:eastAsia="Times New Roman"/>
                <w:sz w:val="18"/>
                <w:szCs w:val="18"/>
                <w:lang w:eastAsia="ru-RU"/>
              </w:rPr>
            </w:pPr>
            <w:r w:rsidRPr="002632B8">
              <w:rPr>
                <w:rFonts w:eastAsia="Times New Roman"/>
                <w:sz w:val="18"/>
                <w:szCs w:val="18"/>
                <w:lang w:eastAsia="ru-RU"/>
              </w:rPr>
              <w:t>2999,77</w:t>
            </w:r>
          </w:p>
        </w:tc>
        <w:tc>
          <w:tcPr>
            <w:tcW w:w="585" w:type="pct"/>
            <w:tcBorders>
              <w:top w:val="single" w:sz="4" w:space="0" w:color="auto"/>
              <w:left w:val="nil"/>
              <w:bottom w:val="single" w:sz="4" w:space="0" w:color="auto"/>
              <w:right w:val="single" w:sz="4" w:space="0" w:color="auto"/>
            </w:tcBorders>
          </w:tcPr>
          <w:p w:rsidR="009D3A48" w:rsidRPr="002632B8" w:rsidRDefault="009D3A48" w:rsidP="009D3A48">
            <w:pPr>
              <w:spacing w:after="0" w:line="240" w:lineRule="auto"/>
              <w:jc w:val="right"/>
              <w:rPr>
                <w:rFonts w:eastAsia="Times New Roman"/>
                <w:sz w:val="18"/>
                <w:szCs w:val="18"/>
                <w:lang w:eastAsia="ru-RU"/>
              </w:rPr>
            </w:pPr>
            <w:r w:rsidRPr="002632B8">
              <w:rPr>
                <w:rFonts w:eastAsia="Times New Roman"/>
                <w:sz w:val="18"/>
                <w:szCs w:val="18"/>
                <w:lang w:eastAsia="ru-RU"/>
              </w:rPr>
              <w:t>3084,77</w:t>
            </w:r>
          </w:p>
        </w:tc>
      </w:tr>
      <w:tr w:rsidR="009D3A48" w:rsidRPr="008747E8" w:rsidTr="009D3A48">
        <w:trPr>
          <w:trHeight w:val="108"/>
        </w:trPr>
        <w:tc>
          <w:tcPr>
            <w:tcW w:w="1060" w:type="pct"/>
            <w:tcBorders>
              <w:top w:val="single" w:sz="4" w:space="0" w:color="auto"/>
              <w:left w:val="single" w:sz="4" w:space="0" w:color="auto"/>
              <w:bottom w:val="single" w:sz="4" w:space="0" w:color="auto"/>
              <w:right w:val="single" w:sz="4" w:space="0" w:color="auto"/>
            </w:tcBorders>
          </w:tcPr>
          <w:p w:rsidR="009D3A48" w:rsidRPr="008747E8" w:rsidRDefault="009D3A48" w:rsidP="009D3A48">
            <w:pPr>
              <w:spacing w:after="0" w:line="240" w:lineRule="auto"/>
              <w:ind w:right="-108"/>
              <w:rPr>
                <w:rFonts w:eastAsia="Times New Roman"/>
                <w:sz w:val="18"/>
                <w:szCs w:val="18"/>
                <w:lang w:eastAsia="ru-RU"/>
              </w:rPr>
            </w:pPr>
            <w:r w:rsidRPr="008747E8">
              <w:rPr>
                <w:sz w:val="18"/>
                <w:szCs w:val="18"/>
              </w:rPr>
              <w:t>Дор</w:t>
            </w:r>
            <w:r>
              <w:rPr>
                <w:sz w:val="18"/>
                <w:szCs w:val="18"/>
              </w:rPr>
              <w:t xml:space="preserve">ожное хозяйство </w:t>
            </w:r>
            <w:r w:rsidRPr="008747E8">
              <w:rPr>
                <w:sz w:val="18"/>
                <w:szCs w:val="18"/>
              </w:rPr>
              <w:t xml:space="preserve"> </w:t>
            </w:r>
          </w:p>
        </w:tc>
        <w:tc>
          <w:tcPr>
            <w:tcW w:w="379" w:type="pct"/>
            <w:tcBorders>
              <w:top w:val="single" w:sz="4" w:space="0" w:color="auto"/>
              <w:left w:val="single" w:sz="4" w:space="0" w:color="auto"/>
              <w:bottom w:val="single" w:sz="4" w:space="0" w:color="auto"/>
              <w:right w:val="single" w:sz="4" w:space="0" w:color="auto"/>
            </w:tcBorders>
          </w:tcPr>
          <w:p w:rsidR="009D3A48" w:rsidRPr="008747E8" w:rsidRDefault="009D3A48" w:rsidP="009D3A48">
            <w:pPr>
              <w:spacing w:after="0" w:line="240" w:lineRule="auto"/>
              <w:jc w:val="center"/>
              <w:rPr>
                <w:rFonts w:eastAsia="Times New Roman"/>
                <w:sz w:val="18"/>
                <w:szCs w:val="18"/>
                <w:lang w:eastAsia="ru-RU"/>
              </w:rPr>
            </w:pPr>
            <w:r w:rsidRPr="008747E8">
              <w:rPr>
                <w:rFonts w:eastAsia="Times New Roman"/>
                <w:sz w:val="18"/>
                <w:szCs w:val="18"/>
                <w:lang w:eastAsia="ru-RU"/>
              </w:rPr>
              <w:t>0409</w:t>
            </w:r>
          </w:p>
        </w:tc>
        <w:tc>
          <w:tcPr>
            <w:tcW w:w="681" w:type="pct"/>
            <w:tcBorders>
              <w:top w:val="single" w:sz="4" w:space="0" w:color="auto"/>
              <w:left w:val="single" w:sz="4" w:space="0" w:color="auto"/>
              <w:bottom w:val="single" w:sz="4" w:space="0" w:color="auto"/>
              <w:right w:val="single" w:sz="4" w:space="0" w:color="auto"/>
            </w:tcBorders>
          </w:tcPr>
          <w:p w:rsidR="009D3A48" w:rsidRPr="008747E8" w:rsidRDefault="009D3A48" w:rsidP="009D3A48">
            <w:pPr>
              <w:spacing w:after="0" w:line="240" w:lineRule="auto"/>
              <w:jc w:val="right"/>
              <w:rPr>
                <w:rFonts w:eastAsia="Times New Roman"/>
                <w:sz w:val="18"/>
                <w:szCs w:val="18"/>
                <w:lang w:eastAsia="ru-RU"/>
              </w:rPr>
            </w:pPr>
            <w:r>
              <w:rPr>
                <w:rFonts w:eastAsia="Times New Roman"/>
                <w:sz w:val="18"/>
                <w:szCs w:val="18"/>
                <w:lang w:eastAsia="ru-RU"/>
              </w:rPr>
              <w:t>38187,00</w:t>
            </w:r>
          </w:p>
        </w:tc>
        <w:tc>
          <w:tcPr>
            <w:tcW w:w="681" w:type="pct"/>
            <w:tcBorders>
              <w:top w:val="single" w:sz="4" w:space="0" w:color="auto"/>
              <w:left w:val="single" w:sz="4" w:space="0" w:color="auto"/>
              <w:bottom w:val="single" w:sz="4" w:space="0" w:color="auto"/>
              <w:right w:val="single" w:sz="4" w:space="0" w:color="auto"/>
            </w:tcBorders>
          </w:tcPr>
          <w:p w:rsidR="009D3A48" w:rsidRPr="008747E8" w:rsidRDefault="009D3A48" w:rsidP="009D3A48">
            <w:pPr>
              <w:spacing w:after="0" w:line="240" w:lineRule="auto"/>
              <w:jc w:val="right"/>
              <w:rPr>
                <w:rFonts w:eastAsia="Times New Roman"/>
                <w:sz w:val="18"/>
                <w:szCs w:val="18"/>
                <w:lang w:eastAsia="ru-RU"/>
              </w:rPr>
            </w:pPr>
            <w:r>
              <w:rPr>
                <w:rFonts w:eastAsia="Times New Roman"/>
                <w:sz w:val="18"/>
                <w:szCs w:val="18"/>
                <w:lang w:eastAsia="ru-RU"/>
              </w:rPr>
              <w:t>20786,00</w:t>
            </w:r>
          </w:p>
        </w:tc>
        <w:tc>
          <w:tcPr>
            <w:tcW w:w="606" w:type="pct"/>
            <w:tcBorders>
              <w:top w:val="single" w:sz="4" w:space="0" w:color="auto"/>
              <w:left w:val="nil"/>
              <w:bottom w:val="single" w:sz="4" w:space="0" w:color="auto"/>
              <w:right w:val="single" w:sz="4" w:space="0" w:color="auto"/>
            </w:tcBorders>
            <w:shd w:val="clear" w:color="auto" w:fill="auto"/>
          </w:tcPr>
          <w:p w:rsidR="009D3A48" w:rsidRPr="008747E8" w:rsidRDefault="009D3A48" w:rsidP="009D3A48">
            <w:pPr>
              <w:spacing w:after="0" w:line="240" w:lineRule="auto"/>
              <w:ind w:left="-123"/>
              <w:jc w:val="right"/>
              <w:rPr>
                <w:rFonts w:eastAsia="Times New Roman"/>
                <w:sz w:val="18"/>
                <w:szCs w:val="18"/>
                <w:lang w:eastAsia="ru-RU"/>
              </w:rPr>
            </w:pPr>
            <w:r>
              <w:rPr>
                <w:rFonts w:eastAsia="Times New Roman"/>
                <w:sz w:val="18"/>
                <w:szCs w:val="18"/>
                <w:lang w:eastAsia="ru-RU"/>
              </w:rPr>
              <w:t>-17401,00</w:t>
            </w:r>
          </w:p>
        </w:tc>
        <w:tc>
          <w:tcPr>
            <w:tcW w:w="419" w:type="pct"/>
            <w:tcBorders>
              <w:top w:val="single" w:sz="4" w:space="0" w:color="auto"/>
              <w:left w:val="nil"/>
              <w:bottom w:val="single" w:sz="4" w:space="0" w:color="auto"/>
              <w:right w:val="single" w:sz="4" w:space="0" w:color="auto"/>
            </w:tcBorders>
            <w:shd w:val="clear" w:color="auto" w:fill="auto"/>
          </w:tcPr>
          <w:p w:rsidR="009D3A48" w:rsidRPr="008747E8" w:rsidRDefault="009D3A48" w:rsidP="009D3A48">
            <w:pPr>
              <w:spacing w:after="0" w:line="240" w:lineRule="auto"/>
              <w:jc w:val="right"/>
              <w:rPr>
                <w:rFonts w:eastAsia="Times New Roman"/>
                <w:sz w:val="18"/>
                <w:szCs w:val="18"/>
                <w:lang w:eastAsia="ru-RU"/>
              </w:rPr>
            </w:pPr>
            <w:r>
              <w:rPr>
                <w:rFonts w:eastAsia="Times New Roman"/>
                <w:sz w:val="18"/>
                <w:szCs w:val="18"/>
                <w:lang w:eastAsia="ru-RU"/>
              </w:rPr>
              <w:t>54,4</w:t>
            </w:r>
          </w:p>
        </w:tc>
        <w:tc>
          <w:tcPr>
            <w:tcW w:w="589" w:type="pct"/>
            <w:tcBorders>
              <w:top w:val="single" w:sz="4" w:space="0" w:color="auto"/>
              <w:left w:val="nil"/>
              <w:bottom w:val="single" w:sz="4" w:space="0" w:color="auto"/>
              <w:right w:val="single" w:sz="4" w:space="0" w:color="auto"/>
            </w:tcBorders>
          </w:tcPr>
          <w:p w:rsidR="009D3A48" w:rsidRPr="008747E8" w:rsidRDefault="009D3A48" w:rsidP="009D3A48">
            <w:pPr>
              <w:spacing w:after="0" w:line="240" w:lineRule="auto"/>
              <w:ind w:hanging="108"/>
              <w:jc w:val="right"/>
              <w:rPr>
                <w:rFonts w:eastAsia="Times New Roman"/>
                <w:sz w:val="18"/>
                <w:szCs w:val="18"/>
                <w:lang w:eastAsia="ru-RU"/>
              </w:rPr>
            </w:pPr>
            <w:r>
              <w:rPr>
                <w:rFonts w:eastAsia="Times New Roman"/>
                <w:sz w:val="18"/>
                <w:szCs w:val="18"/>
                <w:lang w:eastAsia="ru-RU"/>
              </w:rPr>
              <w:t>25290,00</w:t>
            </w:r>
          </w:p>
        </w:tc>
        <w:tc>
          <w:tcPr>
            <w:tcW w:w="585" w:type="pct"/>
            <w:tcBorders>
              <w:top w:val="single" w:sz="4" w:space="0" w:color="auto"/>
              <w:left w:val="nil"/>
              <w:bottom w:val="single" w:sz="4" w:space="0" w:color="auto"/>
              <w:right w:val="single" w:sz="4" w:space="0" w:color="auto"/>
            </w:tcBorders>
          </w:tcPr>
          <w:p w:rsidR="009D3A48" w:rsidRPr="008747E8" w:rsidRDefault="009D3A48" w:rsidP="009D3A48">
            <w:pPr>
              <w:spacing w:after="0" w:line="240" w:lineRule="auto"/>
              <w:ind w:left="-111"/>
              <w:jc w:val="right"/>
              <w:rPr>
                <w:rFonts w:eastAsia="Times New Roman"/>
                <w:sz w:val="18"/>
                <w:szCs w:val="18"/>
                <w:lang w:eastAsia="ru-RU"/>
              </w:rPr>
            </w:pPr>
            <w:r>
              <w:rPr>
                <w:rFonts w:eastAsia="Times New Roman"/>
                <w:sz w:val="18"/>
                <w:szCs w:val="18"/>
                <w:lang w:eastAsia="ru-RU"/>
              </w:rPr>
              <w:t>26226,00</w:t>
            </w:r>
          </w:p>
        </w:tc>
      </w:tr>
      <w:tr w:rsidR="009D3A48" w:rsidRPr="008747E8" w:rsidTr="009D3A48">
        <w:trPr>
          <w:trHeight w:val="108"/>
        </w:trPr>
        <w:tc>
          <w:tcPr>
            <w:tcW w:w="1060" w:type="pct"/>
            <w:tcBorders>
              <w:top w:val="single" w:sz="4" w:space="0" w:color="auto"/>
              <w:left w:val="single" w:sz="4" w:space="0" w:color="auto"/>
              <w:bottom w:val="single" w:sz="4" w:space="0" w:color="auto"/>
              <w:right w:val="single" w:sz="4" w:space="0" w:color="auto"/>
            </w:tcBorders>
          </w:tcPr>
          <w:p w:rsidR="009D3A48" w:rsidRPr="008747E8" w:rsidRDefault="009D3A48" w:rsidP="009D3A48">
            <w:pPr>
              <w:spacing w:after="0" w:line="240" w:lineRule="auto"/>
              <w:ind w:right="-108"/>
              <w:rPr>
                <w:rFonts w:eastAsia="Times New Roman"/>
                <w:sz w:val="18"/>
                <w:szCs w:val="18"/>
                <w:lang w:eastAsia="ru-RU"/>
              </w:rPr>
            </w:pPr>
            <w:r w:rsidRPr="008747E8">
              <w:rPr>
                <w:sz w:val="18"/>
                <w:szCs w:val="18"/>
              </w:rPr>
              <w:t>Другие вопросы в области национальной экономики</w:t>
            </w:r>
          </w:p>
        </w:tc>
        <w:tc>
          <w:tcPr>
            <w:tcW w:w="379" w:type="pct"/>
            <w:tcBorders>
              <w:top w:val="single" w:sz="4" w:space="0" w:color="auto"/>
              <w:left w:val="single" w:sz="4" w:space="0" w:color="auto"/>
              <w:bottom w:val="single" w:sz="4" w:space="0" w:color="auto"/>
              <w:right w:val="single" w:sz="4" w:space="0" w:color="auto"/>
            </w:tcBorders>
          </w:tcPr>
          <w:p w:rsidR="009D3A48" w:rsidRPr="008747E8" w:rsidRDefault="009D3A48" w:rsidP="009D3A48">
            <w:pPr>
              <w:spacing w:after="0" w:line="240" w:lineRule="auto"/>
              <w:jc w:val="center"/>
              <w:rPr>
                <w:rFonts w:eastAsia="Times New Roman"/>
                <w:sz w:val="18"/>
                <w:szCs w:val="18"/>
                <w:lang w:eastAsia="ru-RU"/>
              </w:rPr>
            </w:pPr>
            <w:r w:rsidRPr="008747E8">
              <w:rPr>
                <w:rFonts w:eastAsia="Times New Roman"/>
                <w:sz w:val="18"/>
                <w:szCs w:val="18"/>
                <w:lang w:eastAsia="ru-RU"/>
              </w:rPr>
              <w:t>0412</w:t>
            </w:r>
          </w:p>
        </w:tc>
        <w:tc>
          <w:tcPr>
            <w:tcW w:w="681" w:type="pct"/>
            <w:tcBorders>
              <w:top w:val="single" w:sz="4" w:space="0" w:color="auto"/>
              <w:left w:val="single" w:sz="4" w:space="0" w:color="auto"/>
              <w:bottom w:val="single" w:sz="4" w:space="0" w:color="auto"/>
              <w:right w:val="single" w:sz="4" w:space="0" w:color="auto"/>
            </w:tcBorders>
          </w:tcPr>
          <w:p w:rsidR="009D3A48" w:rsidRPr="008747E8" w:rsidRDefault="009D3A48" w:rsidP="009D3A48">
            <w:pPr>
              <w:spacing w:after="0" w:line="240" w:lineRule="auto"/>
              <w:ind w:firstLine="45"/>
              <w:jc w:val="right"/>
              <w:rPr>
                <w:rFonts w:eastAsia="Times New Roman"/>
                <w:sz w:val="18"/>
                <w:szCs w:val="18"/>
                <w:lang w:eastAsia="ru-RU"/>
              </w:rPr>
            </w:pPr>
            <w:r>
              <w:rPr>
                <w:rFonts w:eastAsia="Times New Roman"/>
                <w:sz w:val="18"/>
                <w:szCs w:val="18"/>
                <w:lang w:eastAsia="ru-RU"/>
              </w:rPr>
              <w:t>3913,35</w:t>
            </w:r>
          </w:p>
        </w:tc>
        <w:tc>
          <w:tcPr>
            <w:tcW w:w="681" w:type="pct"/>
            <w:tcBorders>
              <w:top w:val="single" w:sz="4" w:space="0" w:color="auto"/>
              <w:left w:val="single" w:sz="4" w:space="0" w:color="auto"/>
              <w:bottom w:val="single" w:sz="4" w:space="0" w:color="auto"/>
              <w:right w:val="single" w:sz="4" w:space="0" w:color="auto"/>
            </w:tcBorders>
          </w:tcPr>
          <w:p w:rsidR="009D3A48" w:rsidRPr="008747E8" w:rsidRDefault="009D3A48" w:rsidP="009D3A48">
            <w:pPr>
              <w:spacing w:after="0" w:line="240" w:lineRule="auto"/>
              <w:jc w:val="right"/>
              <w:rPr>
                <w:rFonts w:eastAsia="Times New Roman"/>
                <w:sz w:val="18"/>
                <w:szCs w:val="18"/>
                <w:lang w:eastAsia="ru-RU"/>
              </w:rPr>
            </w:pPr>
            <w:r>
              <w:rPr>
                <w:rFonts w:eastAsia="Times New Roman"/>
                <w:sz w:val="18"/>
                <w:szCs w:val="18"/>
                <w:lang w:eastAsia="ru-RU"/>
              </w:rPr>
              <w:t>3031,00</w:t>
            </w:r>
          </w:p>
        </w:tc>
        <w:tc>
          <w:tcPr>
            <w:tcW w:w="606" w:type="pct"/>
            <w:tcBorders>
              <w:top w:val="single" w:sz="4" w:space="0" w:color="auto"/>
              <w:left w:val="nil"/>
              <w:bottom w:val="single" w:sz="4" w:space="0" w:color="auto"/>
              <w:right w:val="single" w:sz="4" w:space="0" w:color="auto"/>
            </w:tcBorders>
            <w:shd w:val="clear" w:color="auto" w:fill="auto"/>
          </w:tcPr>
          <w:p w:rsidR="009D3A48" w:rsidRPr="008747E8" w:rsidRDefault="009D3A48" w:rsidP="009D3A48">
            <w:pPr>
              <w:spacing w:after="0" w:line="240" w:lineRule="auto"/>
              <w:jc w:val="right"/>
              <w:rPr>
                <w:rFonts w:eastAsia="Times New Roman"/>
                <w:sz w:val="18"/>
                <w:szCs w:val="18"/>
                <w:lang w:eastAsia="ru-RU"/>
              </w:rPr>
            </w:pPr>
            <w:r>
              <w:rPr>
                <w:rFonts w:eastAsia="Times New Roman"/>
                <w:sz w:val="18"/>
                <w:szCs w:val="18"/>
                <w:lang w:eastAsia="ru-RU"/>
              </w:rPr>
              <w:t>-882,35</w:t>
            </w:r>
          </w:p>
        </w:tc>
        <w:tc>
          <w:tcPr>
            <w:tcW w:w="419" w:type="pct"/>
            <w:tcBorders>
              <w:top w:val="single" w:sz="4" w:space="0" w:color="auto"/>
              <w:left w:val="nil"/>
              <w:bottom w:val="single" w:sz="4" w:space="0" w:color="auto"/>
              <w:right w:val="single" w:sz="4" w:space="0" w:color="auto"/>
            </w:tcBorders>
            <w:shd w:val="clear" w:color="auto" w:fill="auto"/>
          </w:tcPr>
          <w:p w:rsidR="009D3A48" w:rsidRPr="008747E8" w:rsidRDefault="009D3A48" w:rsidP="009D3A48">
            <w:pPr>
              <w:spacing w:after="0" w:line="240" w:lineRule="auto"/>
              <w:jc w:val="right"/>
              <w:rPr>
                <w:rFonts w:eastAsia="Times New Roman"/>
                <w:sz w:val="18"/>
                <w:szCs w:val="18"/>
                <w:lang w:eastAsia="ru-RU"/>
              </w:rPr>
            </w:pPr>
            <w:r>
              <w:rPr>
                <w:rFonts w:eastAsia="Times New Roman"/>
                <w:sz w:val="18"/>
                <w:szCs w:val="18"/>
                <w:lang w:eastAsia="ru-RU"/>
              </w:rPr>
              <w:t>77,5</w:t>
            </w:r>
          </w:p>
        </w:tc>
        <w:tc>
          <w:tcPr>
            <w:tcW w:w="589" w:type="pct"/>
            <w:tcBorders>
              <w:top w:val="single" w:sz="4" w:space="0" w:color="auto"/>
              <w:left w:val="nil"/>
              <w:bottom w:val="single" w:sz="4" w:space="0" w:color="auto"/>
              <w:right w:val="single" w:sz="4" w:space="0" w:color="auto"/>
            </w:tcBorders>
          </w:tcPr>
          <w:p w:rsidR="009D3A48" w:rsidRPr="008747E8" w:rsidRDefault="009D3A48" w:rsidP="009D3A48">
            <w:pPr>
              <w:spacing w:after="0" w:line="240" w:lineRule="auto"/>
              <w:jc w:val="right"/>
              <w:rPr>
                <w:rFonts w:eastAsia="Times New Roman"/>
                <w:sz w:val="18"/>
                <w:szCs w:val="18"/>
                <w:lang w:eastAsia="ru-RU"/>
              </w:rPr>
            </w:pPr>
            <w:r>
              <w:rPr>
                <w:rFonts w:eastAsia="Times New Roman"/>
                <w:sz w:val="18"/>
                <w:szCs w:val="18"/>
                <w:lang w:eastAsia="ru-RU"/>
              </w:rPr>
              <w:t>2300,00</w:t>
            </w:r>
          </w:p>
        </w:tc>
        <w:tc>
          <w:tcPr>
            <w:tcW w:w="585" w:type="pct"/>
            <w:tcBorders>
              <w:top w:val="single" w:sz="4" w:space="0" w:color="auto"/>
              <w:left w:val="nil"/>
              <w:bottom w:val="single" w:sz="4" w:space="0" w:color="auto"/>
              <w:right w:val="single" w:sz="4" w:space="0" w:color="auto"/>
            </w:tcBorders>
          </w:tcPr>
          <w:p w:rsidR="009D3A48" w:rsidRPr="008747E8" w:rsidRDefault="009D3A48" w:rsidP="009D3A48">
            <w:pPr>
              <w:spacing w:after="0" w:line="240" w:lineRule="auto"/>
              <w:jc w:val="right"/>
              <w:rPr>
                <w:rFonts w:eastAsia="Times New Roman"/>
                <w:sz w:val="18"/>
                <w:szCs w:val="18"/>
                <w:lang w:eastAsia="ru-RU"/>
              </w:rPr>
            </w:pPr>
            <w:r>
              <w:rPr>
                <w:rFonts w:eastAsia="Times New Roman"/>
                <w:sz w:val="18"/>
                <w:szCs w:val="18"/>
                <w:lang w:eastAsia="ru-RU"/>
              </w:rPr>
              <w:t>2839,00</w:t>
            </w:r>
          </w:p>
        </w:tc>
      </w:tr>
    </w:tbl>
    <w:p w:rsidR="009D3A48" w:rsidRPr="00C563B5" w:rsidRDefault="009D3A48" w:rsidP="009D3A48">
      <w:pPr>
        <w:spacing w:after="0" w:line="240" w:lineRule="auto"/>
        <w:ind w:firstLine="708"/>
        <w:jc w:val="both"/>
        <w:rPr>
          <w:sz w:val="28"/>
          <w:szCs w:val="28"/>
        </w:rPr>
      </w:pPr>
    </w:p>
    <w:p w:rsidR="009D3A48" w:rsidRPr="002118B7" w:rsidRDefault="009D3A48" w:rsidP="009D3A48">
      <w:pPr>
        <w:spacing w:after="0" w:line="240" w:lineRule="auto"/>
        <w:ind w:firstLine="709"/>
        <w:jc w:val="both"/>
      </w:pPr>
      <w:r w:rsidRPr="002118B7">
        <w:t xml:space="preserve">Уменьшение расходов в 2015 году по отношению к утвержденным показателям 2014 года планируется по 2 подразделам на общую сумму </w:t>
      </w:r>
      <w:r>
        <w:t>1</w:t>
      </w:r>
      <w:r w:rsidRPr="002118B7">
        <w:t>8283,35 тыс. руб., самое значительное по подразделу "Дорожное хозяйство" (на 17401,00 тыс. руб. или на 45,6 %).  Также сократятся ассигнования по подразделу «Другие вопросы в области национальной экономики» на 882,35 тыс. руб или на 22,5%.</w:t>
      </w:r>
    </w:p>
    <w:p w:rsidR="009D3A48" w:rsidRPr="002118B7" w:rsidRDefault="009D3A48" w:rsidP="009D3A48">
      <w:pPr>
        <w:spacing w:after="0" w:line="240" w:lineRule="auto"/>
        <w:ind w:firstLine="709"/>
        <w:jc w:val="both"/>
      </w:pPr>
      <w:r w:rsidRPr="002118B7">
        <w:t xml:space="preserve">В тоже время, в 2015 году планируется увеличение расходов по отношению к плану 2014 года по подразделу "Сельское хозяйство и рыболовство" - на сумму 730,77 тыс. руб.  или на 34,3%. </w:t>
      </w:r>
    </w:p>
    <w:p w:rsidR="009D3A48" w:rsidRPr="002118B7" w:rsidRDefault="009D3A48" w:rsidP="009D3A48">
      <w:pPr>
        <w:spacing w:after="0" w:line="240" w:lineRule="auto"/>
        <w:ind w:firstLine="709"/>
        <w:jc w:val="both"/>
      </w:pPr>
      <w:r w:rsidRPr="002118B7">
        <w:t>Согласно проекту ведомственной структуры расходов бюджета Лесозаводского</w:t>
      </w:r>
      <w:r w:rsidR="002644E7">
        <w:t xml:space="preserve"> </w:t>
      </w:r>
      <w:r w:rsidRPr="002118B7">
        <w:t>городского округа   в 2015 году по разделу "Национальная экономика" расходы бюджета предусматриваются 2 главными распорядителями бюджетных средств. Основная часть расходов раздела приходится на администрацию Лесозаводского городского округа (96,3 %). Доля расходов управления имущественных отношений соответственно- 3,7%.</w:t>
      </w:r>
    </w:p>
    <w:p w:rsidR="009D3A48" w:rsidRPr="002118B7" w:rsidRDefault="009D3A48" w:rsidP="009D3A48">
      <w:pPr>
        <w:spacing w:before="120" w:after="0" w:line="240" w:lineRule="auto"/>
        <w:ind w:firstLine="708"/>
        <w:jc w:val="both"/>
        <w:rPr>
          <w:rFonts w:eastAsia="Times New Roman"/>
          <w:lang w:eastAsia="ru-RU"/>
        </w:rPr>
      </w:pPr>
      <w:r w:rsidRPr="002118B7">
        <w:rPr>
          <w:rFonts w:eastAsia="Times New Roman"/>
          <w:lang w:eastAsia="ru-RU"/>
        </w:rPr>
        <w:t xml:space="preserve">В расходах бюджета 2015 года по </w:t>
      </w:r>
      <w:r w:rsidRPr="002118B7">
        <w:rPr>
          <w:rFonts w:eastAsia="Times New Roman"/>
          <w:b/>
          <w:lang w:eastAsia="ru-RU"/>
        </w:rPr>
        <w:t xml:space="preserve">подразделу 0405 "Сельское хозяйство и рыболовство" </w:t>
      </w:r>
      <w:r w:rsidRPr="002118B7">
        <w:rPr>
          <w:rFonts w:eastAsia="Times New Roman"/>
          <w:lang w:eastAsia="ru-RU"/>
        </w:rPr>
        <w:t>предусмотрены расходы на реализацию программы «Устойчивое развитие сельских территорий Лесозаводского городского округа на 2014-2020 годы», в том числе в рамках мероприятий программы определены расходы на  субсидии на возмещение затрат на приобретение высокопродуктивного скота по  100,00 тыс. руб</w:t>
      </w:r>
      <w:r w:rsidR="002644E7">
        <w:rPr>
          <w:rFonts w:eastAsia="Times New Roman"/>
          <w:lang w:eastAsia="ru-RU"/>
        </w:rPr>
        <w:t xml:space="preserve">. </w:t>
      </w:r>
      <w:r w:rsidRPr="002118B7">
        <w:rPr>
          <w:rFonts w:eastAsia="Times New Roman"/>
          <w:lang w:eastAsia="ru-RU"/>
        </w:rPr>
        <w:t xml:space="preserve">на каждый год планируемого периода. </w:t>
      </w:r>
    </w:p>
    <w:p w:rsidR="009D3A48" w:rsidRPr="002118B7" w:rsidRDefault="009D3A48" w:rsidP="009D3A48">
      <w:pPr>
        <w:spacing w:before="120" w:after="0" w:line="240" w:lineRule="auto"/>
        <w:ind w:firstLine="708"/>
        <w:jc w:val="both"/>
      </w:pPr>
      <w:r w:rsidRPr="002118B7">
        <w:rPr>
          <w:rFonts w:eastAsia="Times New Roman"/>
          <w:lang w:eastAsia="ru-RU"/>
        </w:rPr>
        <w:t>Непрограмные расходы на содержание органов местного самоуправления составят 2015-2619,77 тыс. руб., 2016- 2759,77 тыс. руб., 2017- 2834,77 тыс. руб. Из них 546,77 тыс. руб. ежегодные субвенции из краевого бюджета на проведение мероприятий  по предупреждению и ликвидации болезней животных, их лечению.</w:t>
      </w:r>
    </w:p>
    <w:p w:rsidR="009D3A48" w:rsidRPr="002118B7" w:rsidRDefault="009D3A48" w:rsidP="009D3A48">
      <w:pPr>
        <w:tabs>
          <w:tab w:val="left" w:pos="0"/>
        </w:tabs>
        <w:spacing w:after="0" w:line="240" w:lineRule="auto"/>
        <w:jc w:val="both"/>
        <w:rPr>
          <w:rFonts w:eastAsia="Times New Roman"/>
          <w:lang w:eastAsia="ru-RU"/>
        </w:rPr>
      </w:pPr>
      <w:r w:rsidRPr="002118B7">
        <w:tab/>
        <w:t>П</w:t>
      </w:r>
      <w:r w:rsidRPr="002118B7">
        <w:rPr>
          <w:rFonts w:eastAsia="Times New Roman"/>
          <w:lang w:eastAsia="ru-RU"/>
        </w:rPr>
        <w:t xml:space="preserve">о подразделу </w:t>
      </w:r>
      <w:r w:rsidRPr="002118B7">
        <w:rPr>
          <w:rFonts w:eastAsia="Times New Roman"/>
          <w:b/>
          <w:lang w:eastAsia="ru-RU"/>
        </w:rPr>
        <w:t>0409 "Дорожное хозяйство</w:t>
      </w:r>
      <w:r w:rsidRPr="002118B7">
        <w:rPr>
          <w:rFonts w:eastAsia="Times New Roman"/>
          <w:lang w:eastAsia="ru-RU"/>
        </w:rPr>
        <w:t>" на 2015 год предусмотрены расходы в сумме 20786,00 тыс. рублей, что составляет 77,9 % от всех бюджетных назначений настоящего раздела. Уменьшение бюджетных ассигнований по подразделу "Дорожное хозяйство" на 17401,00 тыс. руб. связано с тем, что в проекте бюджета на 2015 год не предусмотрены субсидии из федерального и краевого бюджетов (на 2014 году сумма субсидий составляет 15000,00 тыс. рублей), а также в связи с уменьшением расходов за счёт средств бюджета округа.</w:t>
      </w:r>
    </w:p>
    <w:p w:rsidR="009D3A48" w:rsidRPr="002118B7" w:rsidRDefault="009D3A48" w:rsidP="009D3A48">
      <w:pPr>
        <w:spacing w:after="0" w:line="240" w:lineRule="auto"/>
        <w:ind w:firstLine="709"/>
        <w:jc w:val="both"/>
        <w:rPr>
          <w:rFonts w:eastAsia="Times New Roman"/>
          <w:lang w:eastAsia="ru-RU"/>
        </w:rPr>
      </w:pPr>
      <w:r w:rsidRPr="002118B7">
        <w:rPr>
          <w:rFonts w:eastAsia="Times New Roman"/>
          <w:lang w:eastAsia="ru-RU"/>
        </w:rPr>
        <w:t>На плановый период расходы предусмотрены: на 2016 год в сумме  25290,00 тыс. руб., на 2017 год - в сумме 26226,00 тыс. рублей с увеличением по отношению к 2015 году на 21,7 % и на 26,2 % соответственно.</w:t>
      </w:r>
    </w:p>
    <w:p w:rsidR="009D3A48" w:rsidRPr="002118B7" w:rsidRDefault="009D3A48" w:rsidP="009D3A48">
      <w:pPr>
        <w:pStyle w:val="a3"/>
        <w:spacing w:after="0" w:line="240" w:lineRule="auto"/>
        <w:ind w:left="0" w:firstLine="709"/>
        <w:jc w:val="both"/>
        <w:rPr>
          <w:rFonts w:eastAsia="Times New Roman"/>
          <w:lang w:eastAsia="ru-RU"/>
        </w:rPr>
      </w:pPr>
      <w:r w:rsidRPr="002118B7">
        <w:rPr>
          <w:rFonts w:eastAsia="Times New Roman"/>
          <w:lang w:eastAsia="ru-RU"/>
        </w:rPr>
        <w:t>Распределение бюджетных ассигнований по данному подразделу предусмотрено только для администрации Лесозаводского городского округа</w:t>
      </w:r>
    </w:p>
    <w:p w:rsidR="009D3A48" w:rsidRPr="002118B7" w:rsidRDefault="009D3A48" w:rsidP="009D3A48">
      <w:pPr>
        <w:pStyle w:val="a3"/>
        <w:spacing w:after="0" w:line="240" w:lineRule="auto"/>
        <w:ind w:left="0" w:firstLine="709"/>
        <w:jc w:val="both"/>
        <w:rPr>
          <w:rFonts w:eastAsia="Times New Roman"/>
          <w:lang w:eastAsia="ru-RU"/>
        </w:rPr>
      </w:pPr>
      <w:r w:rsidRPr="002118B7">
        <w:rPr>
          <w:rFonts w:eastAsia="Times New Roman"/>
          <w:lang w:eastAsia="ru-RU"/>
        </w:rPr>
        <w:t>На 2015 год ассигнования запланированы по 2 муниципальным программам.</w:t>
      </w:r>
    </w:p>
    <w:p w:rsidR="009D3A48" w:rsidRPr="002118B7" w:rsidRDefault="009D3A48" w:rsidP="009D3A48">
      <w:pPr>
        <w:spacing w:after="0"/>
        <w:ind w:firstLine="708"/>
      </w:pPr>
      <w:r w:rsidRPr="002118B7">
        <w:t xml:space="preserve">- «Обеспечение доступным жильем отдельных категорий граждан и развитие жилищного строительства на территории ЛГО»  на 2014-2017 годы на подпрограмму «Обеспечение земельных участков, предоставленных на бесплатной основе гражданам , имеющим троих и более детей, под строительство индивидуальных жилых домов, инженерной инфраструктурой и для снижения затрат на строительство жилых домов и улучшение жилищных условий указанной категории граждан» на 2014-2017 годы </w:t>
      </w:r>
    </w:p>
    <w:p w:rsidR="009D3A48" w:rsidRDefault="009D3A48" w:rsidP="009D3A48">
      <w:pPr>
        <w:spacing w:after="0" w:line="240" w:lineRule="auto"/>
        <w:ind w:right="-57" w:firstLine="708"/>
        <w:jc w:val="both"/>
        <w:rPr>
          <w:b/>
        </w:rPr>
      </w:pPr>
      <w:r>
        <w:t xml:space="preserve">- </w:t>
      </w:r>
      <w:r w:rsidRPr="002632B8">
        <w:t xml:space="preserve">«Модернизация дорожной сети ЛГО» на 2013-2017 и на период  до 2025 года   </w:t>
      </w:r>
      <w:r w:rsidRPr="002632B8">
        <w:rPr>
          <w:iCs/>
        </w:rPr>
        <w:t>на обеспечение дорожной деятельности предусмотрены бюджетные ассигнования в сумме 19404 тыс.рублей (из них, на наказы избирателей 6250 тыс.рублей), 22787 тыс</w:t>
      </w:r>
      <w:r w:rsidR="00227580">
        <w:rPr>
          <w:iCs/>
        </w:rPr>
        <w:t xml:space="preserve">.рублей и 24226 тыс. рублей </w:t>
      </w:r>
      <w:r w:rsidRPr="002632B8">
        <w:t xml:space="preserve"> 2016 и 2017 годы соответственно</w:t>
      </w:r>
      <w:r w:rsidRPr="002632B8">
        <w:rPr>
          <w:iCs/>
        </w:rPr>
        <w:t>.</w:t>
      </w:r>
      <w:r w:rsidRPr="002632B8">
        <w:t xml:space="preserve"> </w:t>
      </w:r>
      <w:r w:rsidRPr="002632B8">
        <w:rPr>
          <w:b/>
        </w:rPr>
        <w:t xml:space="preserve">         </w:t>
      </w:r>
    </w:p>
    <w:p w:rsidR="009D3A48" w:rsidRPr="002118B7" w:rsidRDefault="009D3A48" w:rsidP="009D3A48">
      <w:pPr>
        <w:spacing w:after="0" w:line="240" w:lineRule="auto"/>
        <w:ind w:right="-57" w:firstLine="708"/>
        <w:jc w:val="both"/>
        <w:rPr>
          <w:rFonts w:eastAsia="Times New Roman"/>
          <w:lang w:eastAsia="ru-RU"/>
        </w:rPr>
      </w:pPr>
      <w:r w:rsidRPr="002118B7">
        <w:rPr>
          <w:rFonts w:eastAsia="Times New Roman"/>
          <w:lang w:eastAsia="ru-RU"/>
        </w:rPr>
        <w:t>Про</w:t>
      </w:r>
      <w:r w:rsidRPr="002118B7">
        <w:t xml:space="preserve">ектом бюджета на 2015 год по подразделу </w:t>
      </w:r>
      <w:r w:rsidRPr="002118B7">
        <w:rPr>
          <w:b/>
        </w:rPr>
        <w:t xml:space="preserve">0412 "Другие вопросы в области национальной экономики" </w:t>
      </w:r>
      <w:r w:rsidRPr="002118B7">
        <w:t xml:space="preserve">предусмотрены расходы в сумме    3031,00 тыс. руб., что составляет 11,4 % от всех бюджетных назначений настоящего раздела. </w:t>
      </w:r>
      <w:r w:rsidRPr="002118B7">
        <w:rPr>
          <w:rFonts w:eastAsia="Times New Roman"/>
          <w:lang w:eastAsia="ru-RU"/>
        </w:rPr>
        <w:t xml:space="preserve">На 2015 год </w:t>
      </w:r>
      <w:r w:rsidRPr="002118B7">
        <w:rPr>
          <w:rFonts w:eastAsia="Times New Roman"/>
          <w:lang w:eastAsia="ru-RU"/>
        </w:rPr>
        <w:lastRenderedPageBreak/>
        <w:t>ассигнования за счёт средств бюджета ЛГО предусмотрены на реализацию программных мероприятий и непрограммные направления деятельности.</w:t>
      </w:r>
    </w:p>
    <w:p w:rsidR="009D3A48" w:rsidRPr="002118B7" w:rsidRDefault="009D3A48" w:rsidP="009D3A48">
      <w:pPr>
        <w:spacing w:after="0" w:line="240" w:lineRule="auto"/>
      </w:pPr>
      <w:r w:rsidRPr="002118B7">
        <w:t xml:space="preserve">На реализацию муниципальных программ предусмотрено – 1031,00 тыс. руб из них : </w:t>
      </w:r>
    </w:p>
    <w:p w:rsidR="009D3A48" w:rsidRPr="002118B7" w:rsidRDefault="009D3A48" w:rsidP="009D3A48">
      <w:pPr>
        <w:spacing w:after="0" w:line="240" w:lineRule="auto"/>
        <w:ind w:firstLine="708"/>
      </w:pPr>
      <w:r w:rsidRPr="002118B7">
        <w:t>- «Устойчивое развитие сельских территорий» - 31,00  тыс. руб. по подпрограмме « Охрана здоровья матери и ребенка»( на проезд беременных женщин из сельских населенных пунктов);</w:t>
      </w:r>
    </w:p>
    <w:p w:rsidR="009D3A48" w:rsidRPr="002118B7" w:rsidRDefault="009D3A48" w:rsidP="009D3A48">
      <w:pPr>
        <w:spacing w:after="0"/>
        <w:ind w:firstLine="708"/>
      </w:pPr>
      <w:r w:rsidRPr="002118B7">
        <w:t xml:space="preserve">- «Экономическое развитие ЛГО»  на  2014-2017 годы предусмотрено-1000 тыс. руб. на подпрограмму «Развитие малого и среднего предпринимательства» -1000,00 тыс. руб., вся сумма запланирована на  субсидии юридическим лицам, индивидуальным предпринимателям. </w:t>
      </w:r>
    </w:p>
    <w:p w:rsidR="009D3A48" w:rsidRPr="002118B7" w:rsidRDefault="009D3A48" w:rsidP="009D3A48">
      <w:pPr>
        <w:spacing w:after="0"/>
        <w:ind w:firstLine="708"/>
      </w:pPr>
      <w:r w:rsidRPr="002118B7">
        <w:t>Непрограммные средства:</w:t>
      </w:r>
    </w:p>
    <w:p w:rsidR="009D3A48" w:rsidRPr="002118B7" w:rsidRDefault="009D3A48" w:rsidP="009D3A48">
      <w:pPr>
        <w:spacing w:after="0"/>
        <w:ind w:firstLine="708"/>
      </w:pPr>
      <w:r w:rsidRPr="002118B7">
        <w:t>-  на мероприятия по землеустройству и землепользованию - 1000,00 тыс. руб. ;</w:t>
      </w:r>
    </w:p>
    <w:p w:rsidR="009D3A48" w:rsidRPr="002118B7" w:rsidRDefault="009D3A48" w:rsidP="009D3A48">
      <w:pPr>
        <w:spacing w:after="0"/>
        <w:ind w:firstLine="708"/>
        <w:rPr>
          <w:rFonts w:eastAsia="Times New Roman"/>
          <w:lang w:eastAsia="ru-RU"/>
        </w:rPr>
      </w:pPr>
      <w:r w:rsidRPr="002118B7">
        <w:t>- на мероприятия по разработке и утверждению Генерального плана Лесозаводского городского округа – 1000,00 тыс. руб.</w:t>
      </w:r>
    </w:p>
    <w:p w:rsidR="009D3A48" w:rsidRPr="002118B7" w:rsidRDefault="009D3A48" w:rsidP="009D3A48">
      <w:pPr>
        <w:pStyle w:val="a3"/>
        <w:spacing w:after="0" w:line="240" w:lineRule="auto"/>
        <w:ind w:left="0"/>
        <w:jc w:val="both"/>
        <w:rPr>
          <w:rFonts w:eastAsia="Times New Roman"/>
          <w:lang w:eastAsia="ru-RU"/>
        </w:rPr>
      </w:pPr>
      <w:r w:rsidRPr="002118B7">
        <w:rPr>
          <w:rFonts w:eastAsia="Times New Roman"/>
          <w:lang w:eastAsia="ru-RU"/>
        </w:rPr>
        <w:tab/>
        <w:t xml:space="preserve">Распределение бюджетных ассигнований по данному подразделу предусмотрено по 2 главным распорядителям бюджетных средств. Администрации Лесозаводского городского округа предусмотрена доля ассигнований – 60,7 %, на долю управления имущественных отношений приходится 39,3 %. </w:t>
      </w:r>
    </w:p>
    <w:p w:rsidR="009D3A48" w:rsidRPr="002118B7" w:rsidRDefault="009D3A48" w:rsidP="009D3A48">
      <w:pPr>
        <w:pStyle w:val="a3"/>
        <w:spacing w:after="0" w:line="240" w:lineRule="auto"/>
        <w:ind w:left="0"/>
        <w:jc w:val="both"/>
      </w:pPr>
      <w:r w:rsidRPr="002118B7">
        <w:rPr>
          <w:rFonts w:eastAsia="Times New Roman"/>
          <w:lang w:eastAsia="ru-RU"/>
        </w:rPr>
        <w:tab/>
      </w:r>
      <w:r w:rsidRPr="002118B7">
        <w:rPr>
          <w:rFonts w:eastAsia="Times New Roman"/>
          <w:lang w:eastAsia="ru-RU"/>
        </w:rPr>
        <w:tab/>
      </w:r>
    </w:p>
    <w:p w:rsidR="009D3A48" w:rsidRPr="0078550F" w:rsidRDefault="009D3A48" w:rsidP="009D3A48">
      <w:pPr>
        <w:spacing w:after="240" w:line="240" w:lineRule="auto"/>
        <w:jc w:val="center"/>
        <w:rPr>
          <w:rFonts w:eastAsia="Times New Roman"/>
          <w:b/>
          <w:sz w:val="28"/>
          <w:szCs w:val="28"/>
          <w:lang w:eastAsia="ru-RU"/>
        </w:rPr>
      </w:pPr>
      <w:r w:rsidRPr="003644FF">
        <w:rPr>
          <w:rFonts w:eastAsia="Times New Roman"/>
          <w:b/>
          <w:sz w:val="28"/>
          <w:szCs w:val="28"/>
          <w:lang w:eastAsia="ru-RU"/>
        </w:rPr>
        <w:t>Раздел 0500 "</w:t>
      </w:r>
      <w:r>
        <w:rPr>
          <w:rFonts w:eastAsia="Times New Roman"/>
          <w:b/>
          <w:sz w:val="28"/>
          <w:szCs w:val="28"/>
          <w:lang w:eastAsia="ru-RU"/>
        </w:rPr>
        <w:t>Жилищно-коммунальное хозяйство"</w:t>
      </w:r>
    </w:p>
    <w:p w:rsidR="009D3A48" w:rsidRPr="004E29BC" w:rsidRDefault="009D3A48" w:rsidP="009D3A48">
      <w:pPr>
        <w:spacing w:after="0" w:line="240" w:lineRule="auto"/>
        <w:ind w:firstLine="709"/>
        <w:jc w:val="both"/>
      </w:pPr>
      <w:r w:rsidRPr="004E29BC">
        <w:t xml:space="preserve">Проектом бюджета Лесозаводского городского округа на 2015 год по </w:t>
      </w:r>
      <w:r w:rsidRPr="004E29BC">
        <w:rPr>
          <w:b/>
        </w:rPr>
        <w:t>разделу 0500 "Жилищно-коммунальное хозяйство"</w:t>
      </w:r>
      <w:r w:rsidRPr="004E29BC">
        <w:t xml:space="preserve"> предусмотрены расходы в сумме 133470,437 тыс. руб., что на 24661,88 тыс. рублей или на 15,6,0 % меньше бюджетных назначений 2014 года. Бюджетные ассигнования по указанному разделу составляют 16,</w:t>
      </w:r>
      <w:r>
        <w:t>5</w:t>
      </w:r>
      <w:r w:rsidRPr="004E29BC">
        <w:t xml:space="preserve"> % от всех расходов бюджета</w:t>
      </w:r>
    </w:p>
    <w:p w:rsidR="009D3A48" w:rsidRPr="004E29BC" w:rsidRDefault="009D3A48" w:rsidP="009D3A48">
      <w:pPr>
        <w:spacing w:after="0" w:line="240" w:lineRule="auto"/>
        <w:ind w:firstLine="709"/>
        <w:jc w:val="both"/>
      </w:pPr>
      <w:r w:rsidRPr="004E29BC">
        <w:t>На плановый период расходы разделу предусмотрены: на 2016 год - в сумме 147739,62  тыс. руб., на 2017 год – в сумме 51369,00 тыс. рублей, с увеличением в 2016 году по отношению к 2015 году на 10,7 % и уменьшением в 2017 году на 61,5 %.</w:t>
      </w:r>
    </w:p>
    <w:p w:rsidR="009D3A48" w:rsidRDefault="009D3A48" w:rsidP="009D3A48">
      <w:pPr>
        <w:spacing w:after="0" w:line="240" w:lineRule="auto"/>
        <w:ind w:firstLine="709"/>
        <w:jc w:val="both"/>
        <w:rPr>
          <w:sz w:val="28"/>
          <w:szCs w:val="28"/>
        </w:rPr>
      </w:pPr>
    </w:p>
    <w:p w:rsidR="009D3A48" w:rsidRDefault="009D3A48" w:rsidP="009D3A48">
      <w:pPr>
        <w:spacing w:after="0" w:line="240" w:lineRule="auto"/>
        <w:ind w:firstLine="709"/>
        <w:jc w:val="both"/>
        <w:rPr>
          <w:sz w:val="28"/>
          <w:szCs w:val="28"/>
        </w:rPr>
      </w:pPr>
    </w:p>
    <w:p w:rsidR="009D3A48" w:rsidRPr="002B2C83" w:rsidRDefault="009D3A48" w:rsidP="009D3A48">
      <w:pPr>
        <w:spacing w:after="0" w:line="240" w:lineRule="auto"/>
        <w:ind w:firstLine="708"/>
        <w:jc w:val="right"/>
        <w:rPr>
          <w:sz w:val="16"/>
          <w:szCs w:val="16"/>
        </w:rPr>
      </w:pPr>
    </w:p>
    <w:p w:rsidR="009D3A48" w:rsidRDefault="009D3A48" w:rsidP="009D3A48">
      <w:pPr>
        <w:spacing w:after="0" w:line="240" w:lineRule="auto"/>
        <w:ind w:firstLine="708"/>
        <w:jc w:val="right"/>
        <w:rPr>
          <w:sz w:val="18"/>
          <w:szCs w:val="18"/>
        </w:rPr>
      </w:pPr>
      <w:r w:rsidRPr="00C2452B">
        <w:rPr>
          <w:sz w:val="18"/>
          <w:szCs w:val="18"/>
        </w:rPr>
        <w:t xml:space="preserve">Таблица </w:t>
      </w:r>
    </w:p>
    <w:p w:rsidR="009D3A48" w:rsidRPr="008747E8" w:rsidRDefault="009D3A48" w:rsidP="009D3A48">
      <w:pPr>
        <w:spacing w:after="0" w:line="240" w:lineRule="auto"/>
        <w:ind w:firstLine="708"/>
        <w:jc w:val="right"/>
        <w:rPr>
          <w:sz w:val="20"/>
          <w:szCs w:val="20"/>
        </w:rPr>
      </w:pPr>
      <w:r w:rsidRPr="008747E8">
        <w:rPr>
          <w:sz w:val="18"/>
          <w:szCs w:val="18"/>
        </w:rPr>
        <w:t>тыс. руб</w:t>
      </w:r>
      <w:r>
        <w:rPr>
          <w:sz w:val="18"/>
          <w:szCs w:val="18"/>
        </w:rPr>
        <w:t>.</w:t>
      </w:r>
    </w:p>
    <w:tbl>
      <w:tblPr>
        <w:tblW w:w="5000" w:type="pct"/>
        <w:tblLook w:val="0000"/>
      </w:tblPr>
      <w:tblGrid>
        <w:gridCol w:w="1926"/>
        <w:gridCol w:w="705"/>
        <w:gridCol w:w="1236"/>
        <w:gridCol w:w="1236"/>
        <w:gridCol w:w="1101"/>
        <w:gridCol w:w="762"/>
        <w:gridCol w:w="1342"/>
        <w:gridCol w:w="1263"/>
      </w:tblGrid>
      <w:tr w:rsidR="009D3A48" w:rsidRPr="008747E8" w:rsidTr="009D3A48">
        <w:trPr>
          <w:trHeight w:val="379"/>
        </w:trPr>
        <w:tc>
          <w:tcPr>
            <w:tcW w:w="1007"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9D3A48" w:rsidRPr="00A452A4" w:rsidRDefault="009D3A48" w:rsidP="009D3A48">
            <w:pPr>
              <w:spacing w:after="0" w:line="240" w:lineRule="auto"/>
              <w:ind w:left="-249" w:firstLine="249"/>
              <w:jc w:val="center"/>
              <w:rPr>
                <w:rFonts w:eastAsia="Times New Roman"/>
                <w:b/>
                <w:sz w:val="18"/>
                <w:szCs w:val="18"/>
                <w:lang w:eastAsia="ru-RU"/>
              </w:rPr>
            </w:pPr>
            <w:r w:rsidRPr="00A452A4">
              <w:rPr>
                <w:rFonts w:eastAsia="Times New Roman"/>
                <w:b/>
                <w:sz w:val="18"/>
                <w:szCs w:val="18"/>
                <w:lang w:eastAsia="ru-RU"/>
              </w:rPr>
              <w:t>Наименование раздела, подраздела</w:t>
            </w:r>
          </w:p>
        </w:tc>
        <w:tc>
          <w:tcPr>
            <w:tcW w:w="361"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9D3A48" w:rsidRPr="00A452A4" w:rsidRDefault="009D3A48" w:rsidP="009D3A48">
            <w:pPr>
              <w:spacing w:after="0" w:line="240" w:lineRule="auto"/>
              <w:ind w:left="-78" w:right="-41"/>
              <w:jc w:val="center"/>
              <w:rPr>
                <w:rFonts w:eastAsia="Times New Roman"/>
                <w:b/>
                <w:sz w:val="18"/>
                <w:szCs w:val="18"/>
                <w:lang w:eastAsia="ru-RU"/>
              </w:rPr>
            </w:pPr>
          </w:p>
          <w:p w:rsidR="009D3A48" w:rsidRPr="00A452A4" w:rsidRDefault="009D3A48" w:rsidP="009D3A48">
            <w:pPr>
              <w:spacing w:after="0" w:line="240" w:lineRule="auto"/>
              <w:ind w:left="-78" w:right="-41"/>
              <w:jc w:val="center"/>
              <w:rPr>
                <w:rFonts w:eastAsia="Times New Roman"/>
                <w:b/>
                <w:sz w:val="18"/>
                <w:szCs w:val="18"/>
                <w:lang w:eastAsia="ru-RU"/>
              </w:rPr>
            </w:pPr>
            <w:r w:rsidRPr="00A452A4">
              <w:rPr>
                <w:rFonts w:eastAsia="Times New Roman"/>
                <w:b/>
                <w:sz w:val="18"/>
                <w:szCs w:val="18"/>
                <w:lang w:eastAsia="ru-RU"/>
              </w:rPr>
              <w:t>Раздел, подраз-дел</w:t>
            </w:r>
          </w:p>
        </w:tc>
        <w:tc>
          <w:tcPr>
            <w:tcW w:w="64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D3A48" w:rsidRPr="00A452A4" w:rsidRDefault="009D3A48" w:rsidP="009D3A48">
            <w:pPr>
              <w:spacing w:after="0" w:line="240" w:lineRule="auto"/>
              <w:jc w:val="center"/>
              <w:rPr>
                <w:rFonts w:eastAsia="Times New Roman"/>
                <w:b/>
                <w:sz w:val="18"/>
                <w:szCs w:val="18"/>
                <w:lang w:eastAsia="ru-RU"/>
              </w:rPr>
            </w:pPr>
          </w:p>
          <w:p w:rsidR="009D3A48" w:rsidRPr="00A452A4" w:rsidRDefault="009D3A48" w:rsidP="009D3A48">
            <w:pPr>
              <w:spacing w:after="0" w:line="240" w:lineRule="auto"/>
              <w:jc w:val="center"/>
              <w:rPr>
                <w:rFonts w:eastAsia="Times New Roman"/>
                <w:b/>
                <w:sz w:val="18"/>
                <w:szCs w:val="18"/>
                <w:lang w:eastAsia="ru-RU"/>
              </w:rPr>
            </w:pPr>
            <w:r w:rsidRPr="00A452A4">
              <w:rPr>
                <w:rFonts w:eastAsia="Times New Roman"/>
                <w:b/>
                <w:sz w:val="18"/>
                <w:szCs w:val="18"/>
                <w:lang w:eastAsia="ru-RU"/>
              </w:rPr>
              <w:t>План</w:t>
            </w:r>
          </w:p>
          <w:p w:rsidR="009D3A48" w:rsidRPr="00A452A4" w:rsidRDefault="009D3A48" w:rsidP="009D3A48">
            <w:pPr>
              <w:spacing w:after="0" w:line="240" w:lineRule="auto"/>
              <w:jc w:val="center"/>
              <w:rPr>
                <w:rFonts w:eastAsia="Times New Roman"/>
                <w:b/>
                <w:sz w:val="18"/>
                <w:szCs w:val="18"/>
                <w:lang w:eastAsia="ru-RU"/>
              </w:rPr>
            </w:pPr>
            <w:r w:rsidRPr="00A452A4">
              <w:rPr>
                <w:rFonts w:eastAsia="Times New Roman"/>
                <w:b/>
                <w:sz w:val="18"/>
                <w:szCs w:val="18"/>
                <w:lang w:eastAsia="ru-RU"/>
              </w:rPr>
              <w:t>на 201</w:t>
            </w:r>
            <w:r>
              <w:rPr>
                <w:rFonts w:eastAsia="Times New Roman"/>
                <w:b/>
                <w:sz w:val="18"/>
                <w:szCs w:val="18"/>
                <w:lang w:eastAsia="ru-RU"/>
              </w:rPr>
              <w:t>4</w:t>
            </w:r>
            <w:r w:rsidRPr="00A452A4">
              <w:rPr>
                <w:rFonts w:eastAsia="Times New Roman"/>
                <w:b/>
                <w:sz w:val="18"/>
                <w:szCs w:val="18"/>
                <w:lang w:eastAsia="ru-RU"/>
              </w:rPr>
              <w:t xml:space="preserve"> год</w:t>
            </w:r>
          </w:p>
          <w:p w:rsidR="009D3A48" w:rsidRPr="00A452A4" w:rsidRDefault="009D3A48" w:rsidP="009D3A48">
            <w:pPr>
              <w:spacing w:after="0" w:line="240" w:lineRule="auto"/>
              <w:jc w:val="center"/>
              <w:rPr>
                <w:rFonts w:eastAsia="Times New Roman"/>
                <w:b/>
                <w:sz w:val="18"/>
                <w:szCs w:val="18"/>
                <w:lang w:eastAsia="ru-RU"/>
              </w:rPr>
            </w:pPr>
          </w:p>
        </w:tc>
        <w:tc>
          <w:tcPr>
            <w:tcW w:w="647"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rsidR="009D3A48" w:rsidRPr="00A452A4" w:rsidRDefault="009D3A48" w:rsidP="009D3A48">
            <w:pPr>
              <w:spacing w:after="0" w:line="240" w:lineRule="auto"/>
              <w:jc w:val="center"/>
              <w:rPr>
                <w:rFonts w:eastAsia="Times New Roman"/>
                <w:b/>
                <w:sz w:val="18"/>
                <w:szCs w:val="18"/>
                <w:lang w:eastAsia="ru-RU"/>
              </w:rPr>
            </w:pPr>
            <w:r w:rsidRPr="00A452A4">
              <w:rPr>
                <w:rFonts w:eastAsia="Times New Roman"/>
                <w:b/>
                <w:sz w:val="18"/>
                <w:szCs w:val="18"/>
                <w:lang w:eastAsia="ru-RU"/>
              </w:rPr>
              <w:t>Проект на 201</w:t>
            </w:r>
            <w:r>
              <w:rPr>
                <w:rFonts w:eastAsia="Times New Roman"/>
                <w:b/>
                <w:sz w:val="18"/>
                <w:szCs w:val="18"/>
                <w:lang w:eastAsia="ru-RU"/>
              </w:rPr>
              <w:t>5</w:t>
            </w:r>
            <w:r w:rsidRPr="00A452A4">
              <w:rPr>
                <w:rFonts w:eastAsia="Times New Roman"/>
                <w:b/>
                <w:sz w:val="18"/>
                <w:szCs w:val="18"/>
                <w:lang w:eastAsia="ru-RU"/>
              </w:rPr>
              <w:t xml:space="preserve"> год</w:t>
            </w:r>
          </w:p>
        </w:tc>
        <w:tc>
          <w:tcPr>
            <w:tcW w:w="975"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9D3A48" w:rsidRPr="00A452A4" w:rsidRDefault="009D3A48" w:rsidP="009D3A48">
            <w:pPr>
              <w:spacing w:after="0" w:line="240" w:lineRule="auto"/>
              <w:jc w:val="center"/>
              <w:rPr>
                <w:rFonts w:eastAsia="Times New Roman"/>
                <w:b/>
                <w:sz w:val="18"/>
                <w:szCs w:val="18"/>
                <w:lang w:eastAsia="ru-RU"/>
              </w:rPr>
            </w:pPr>
            <w:r w:rsidRPr="00A452A4">
              <w:rPr>
                <w:rFonts w:eastAsia="Times New Roman"/>
                <w:b/>
                <w:sz w:val="18"/>
                <w:szCs w:val="18"/>
                <w:lang w:eastAsia="ru-RU"/>
              </w:rPr>
              <w:t>изменение проекта 2014 года к плану 2013 год</w:t>
            </w:r>
          </w:p>
          <w:p w:rsidR="009D3A48" w:rsidRPr="00A452A4" w:rsidRDefault="009D3A48" w:rsidP="009D3A48">
            <w:pPr>
              <w:spacing w:after="0" w:line="240" w:lineRule="auto"/>
              <w:jc w:val="center"/>
              <w:rPr>
                <w:rFonts w:eastAsia="Times New Roman"/>
                <w:b/>
                <w:sz w:val="18"/>
                <w:szCs w:val="18"/>
                <w:lang w:eastAsia="ru-RU"/>
              </w:rPr>
            </w:pPr>
            <w:r w:rsidRPr="00A452A4">
              <w:rPr>
                <w:rFonts w:eastAsia="Times New Roman"/>
                <w:b/>
                <w:sz w:val="18"/>
                <w:szCs w:val="18"/>
                <w:lang w:eastAsia="ru-RU"/>
              </w:rPr>
              <w:t>(+/-)</w:t>
            </w:r>
          </w:p>
        </w:tc>
        <w:tc>
          <w:tcPr>
            <w:tcW w:w="702" w:type="pct"/>
            <w:vMerge w:val="restart"/>
            <w:tcBorders>
              <w:top w:val="single" w:sz="4" w:space="0" w:color="auto"/>
              <w:left w:val="nil"/>
              <w:right w:val="single" w:sz="4" w:space="0" w:color="auto"/>
            </w:tcBorders>
            <w:shd w:val="clear" w:color="auto" w:fill="D9D9D9" w:themeFill="background1" w:themeFillShade="D9"/>
            <w:vAlign w:val="center"/>
          </w:tcPr>
          <w:p w:rsidR="009D3A48" w:rsidRPr="00A452A4" w:rsidRDefault="009D3A48" w:rsidP="009D3A48">
            <w:pPr>
              <w:spacing w:after="0" w:line="240" w:lineRule="auto"/>
              <w:jc w:val="center"/>
              <w:rPr>
                <w:rFonts w:eastAsia="Times New Roman"/>
                <w:b/>
                <w:sz w:val="18"/>
                <w:szCs w:val="18"/>
                <w:lang w:eastAsia="ru-RU"/>
              </w:rPr>
            </w:pPr>
            <w:r w:rsidRPr="00A452A4">
              <w:rPr>
                <w:rFonts w:eastAsia="Times New Roman"/>
                <w:b/>
                <w:sz w:val="18"/>
                <w:szCs w:val="18"/>
                <w:lang w:eastAsia="ru-RU"/>
              </w:rPr>
              <w:t>Проект на 201</w:t>
            </w:r>
            <w:r>
              <w:rPr>
                <w:rFonts w:eastAsia="Times New Roman"/>
                <w:b/>
                <w:sz w:val="18"/>
                <w:szCs w:val="18"/>
                <w:lang w:eastAsia="ru-RU"/>
              </w:rPr>
              <w:t>6</w:t>
            </w:r>
            <w:r w:rsidRPr="00A452A4">
              <w:rPr>
                <w:rFonts w:eastAsia="Times New Roman"/>
                <w:b/>
                <w:sz w:val="18"/>
                <w:szCs w:val="18"/>
                <w:lang w:eastAsia="ru-RU"/>
              </w:rPr>
              <w:t xml:space="preserve"> год</w:t>
            </w:r>
          </w:p>
        </w:tc>
        <w:tc>
          <w:tcPr>
            <w:tcW w:w="661" w:type="pct"/>
            <w:vMerge w:val="restart"/>
            <w:tcBorders>
              <w:top w:val="single" w:sz="4" w:space="0" w:color="auto"/>
              <w:left w:val="nil"/>
              <w:right w:val="single" w:sz="4" w:space="0" w:color="auto"/>
            </w:tcBorders>
            <w:shd w:val="clear" w:color="auto" w:fill="D9D9D9" w:themeFill="background1" w:themeFillShade="D9"/>
            <w:vAlign w:val="center"/>
          </w:tcPr>
          <w:p w:rsidR="009D3A48" w:rsidRPr="00A452A4" w:rsidRDefault="009D3A48" w:rsidP="009D3A48">
            <w:pPr>
              <w:spacing w:after="0" w:line="240" w:lineRule="auto"/>
              <w:jc w:val="center"/>
              <w:rPr>
                <w:rFonts w:eastAsia="Times New Roman"/>
                <w:b/>
                <w:sz w:val="18"/>
                <w:szCs w:val="18"/>
                <w:lang w:eastAsia="ru-RU"/>
              </w:rPr>
            </w:pPr>
            <w:r w:rsidRPr="00A452A4">
              <w:rPr>
                <w:rFonts w:eastAsia="Times New Roman"/>
                <w:b/>
                <w:sz w:val="18"/>
                <w:szCs w:val="18"/>
                <w:lang w:eastAsia="ru-RU"/>
              </w:rPr>
              <w:t>Проект на 201</w:t>
            </w:r>
            <w:r>
              <w:rPr>
                <w:rFonts w:eastAsia="Times New Roman"/>
                <w:b/>
                <w:sz w:val="18"/>
                <w:szCs w:val="18"/>
                <w:lang w:eastAsia="ru-RU"/>
              </w:rPr>
              <w:t>7</w:t>
            </w:r>
            <w:r w:rsidRPr="00A452A4">
              <w:rPr>
                <w:rFonts w:eastAsia="Times New Roman"/>
                <w:b/>
                <w:sz w:val="18"/>
                <w:szCs w:val="18"/>
                <w:lang w:eastAsia="ru-RU"/>
              </w:rPr>
              <w:t xml:space="preserve"> год</w:t>
            </w:r>
          </w:p>
        </w:tc>
      </w:tr>
      <w:tr w:rsidR="009D3A48" w:rsidRPr="008747E8" w:rsidTr="009D3A48">
        <w:trPr>
          <w:trHeight w:val="108"/>
        </w:trPr>
        <w:tc>
          <w:tcPr>
            <w:tcW w:w="1007" w:type="pct"/>
            <w:vMerge/>
            <w:tcBorders>
              <w:left w:val="single" w:sz="4" w:space="0" w:color="auto"/>
              <w:bottom w:val="single" w:sz="4" w:space="0" w:color="auto"/>
              <w:right w:val="single" w:sz="4" w:space="0" w:color="auto"/>
            </w:tcBorders>
          </w:tcPr>
          <w:p w:rsidR="009D3A48" w:rsidRPr="008747E8" w:rsidRDefault="009D3A48" w:rsidP="009D3A48">
            <w:pPr>
              <w:spacing w:after="0" w:line="240" w:lineRule="auto"/>
              <w:jc w:val="center"/>
              <w:rPr>
                <w:rFonts w:eastAsia="Times New Roman"/>
                <w:sz w:val="18"/>
                <w:szCs w:val="18"/>
                <w:lang w:eastAsia="ru-RU"/>
              </w:rPr>
            </w:pPr>
          </w:p>
        </w:tc>
        <w:tc>
          <w:tcPr>
            <w:tcW w:w="361" w:type="pct"/>
            <w:vMerge/>
            <w:tcBorders>
              <w:left w:val="single" w:sz="4" w:space="0" w:color="auto"/>
              <w:bottom w:val="single" w:sz="4" w:space="0" w:color="auto"/>
              <w:right w:val="single" w:sz="4" w:space="0" w:color="auto"/>
            </w:tcBorders>
          </w:tcPr>
          <w:p w:rsidR="009D3A48" w:rsidRPr="008747E8" w:rsidRDefault="009D3A48" w:rsidP="009D3A48">
            <w:pPr>
              <w:spacing w:after="0" w:line="240" w:lineRule="auto"/>
              <w:ind w:right="-107"/>
              <w:jc w:val="center"/>
              <w:rPr>
                <w:rFonts w:eastAsia="Times New Roman"/>
                <w:sz w:val="18"/>
                <w:szCs w:val="18"/>
                <w:lang w:eastAsia="ru-RU"/>
              </w:rPr>
            </w:pPr>
          </w:p>
        </w:tc>
        <w:tc>
          <w:tcPr>
            <w:tcW w:w="647" w:type="pct"/>
            <w:vMerge/>
            <w:tcBorders>
              <w:top w:val="single" w:sz="4" w:space="0" w:color="auto"/>
              <w:left w:val="single" w:sz="4" w:space="0" w:color="auto"/>
              <w:bottom w:val="single" w:sz="4" w:space="0" w:color="auto"/>
              <w:right w:val="single" w:sz="4" w:space="0" w:color="auto"/>
            </w:tcBorders>
            <w:vAlign w:val="center"/>
          </w:tcPr>
          <w:p w:rsidR="009D3A48" w:rsidRPr="008747E8" w:rsidRDefault="009D3A48" w:rsidP="009D3A48">
            <w:pPr>
              <w:spacing w:after="0" w:line="240" w:lineRule="auto"/>
              <w:ind w:right="-107"/>
              <w:jc w:val="center"/>
              <w:rPr>
                <w:rFonts w:eastAsia="Times New Roman"/>
                <w:sz w:val="18"/>
                <w:szCs w:val="18"/>
                <w:lang w:eastAsia="ru-RU"/>
              </w:rPr>
            </w:pPr>
          </w:p>
        </w:tc>
        <w:tc>
          <w:tcPr>
            <w:tcW w:w="647" w:type="pct"/>
            <w:vMerge/>
            <w:tcBorders>
              <w:top w:val="single" w:sz="4" w:space="0" w:color="auto"/>
              <w:left w:val="single" w:sz="4" w:space="0" w:color="auto"/>
              <w:bottom w:val="single" w:sz="4" w:space="0" w:color="auto"/>
              <w:right w:val="single" w:sz="4" w:space="0" w:color="auto"/>
            </w:tcBorders>
            <w:vAlign w:val="center"/>
          </w:tcPr>
          <w:p w:rsidR="009D3A48" w:rsidRPr="008747E8" w:rsidRDefault="009D3A48" w:rsidP="009D3A48">
            <w:pPr>
              <w:spacing w:after="0" w:line="240" w:lineRule="auto"/>
              <w:ind w:right="-107"/>
              <w:jc w:val="center"/>
              <w:rPr>
                <w:rFonts w:eastAsia="Times New Roman"/>
                <w:sz w:val="18"/>
                <w:szCs w:val="18"/>
                <w:lang w:eastAsia="ru-RU"/>
              </w:rPr>
            </w:pPr>
          </w:p>
        </w:tc>
        <w:tc>
          <w:tcPr>
            <w:tcW w:w="576" w:type="pct"/>
            <w:tcBorders>
              <w:top w:val="nil"/>
              <w:left w:val="nil"/>
              <w:bottom w:val="single" w:sz="4" w:space="0" w:color="auto"/>
              <w:right w:val="single" w:sz="4" w:space="0" w:color="auto"/>
            </w:tcBorders>
            <w:shd w:val="clear" w:color="auto" w:fill="D9D9D9" w:themeFill="background1" w:themeFillShade="D9"/>
            <w:vAlign w:val="center"/>
          </w:tcPr>
          <w:p w:rsidR="009D3A48" w:rsidRPr="00A452A4" w:rsidRDefault="009D3A48" w:rsidP="009D3A48">
            <w:pPr>
              <w:spacing w:after="0" w:line="240" w:lineRule="auto"/>
              <w:jc w:val="center"/>
              <w:rPr>
                <w:rFonts w:eastAsia="Times New Roman"/>
                <w:b/>
                <w:sz w:val="18"/>
                <w:szCs w:val="18"/>
                <w:lang w:eastAsia="ru-RU"/>
              </w:rPr>
            </w:pPr>
            <w:r w:rsidRPr="00A452A4">
              <w:rPr>
                <w:rFonts w:eastAsia="Times New Roman"/>
                <w:b/>
                <w:sz w:val="18"/>
                <w:szCs w:val="18"/>
                <w:lang w:eastAsia="ru-RU"/>
              </w:rPr>
              <w:t>сумма</w:t>
            </w:r>
          </w:p>
        </w:tc>
        <w:tc>
          <w:tcPr>
            <w:tcW w:w="399" w:type="pct"/>
            <w:tcBorders>
              <w:top w:val="nil"/>
              <w:left w:val="nil"/>
              <w:bottom w:val="single" w:sz="4" w:space="0" w:color="auto"/>
              <w:right w:val="single" w:sz="4" w:space="0" w:color="auto"/>
            </w:tcBorders>
            <w:shd w:val="clear" w:color="auto" w:fill="D9D9D9" w:themeFill="background1" w:themeFillShade="D9"/>
            <w:vAlign w:val="center"/>
          </w:tcPr>
          <w:p w:rsidR="009D3A48" w:rsidRPr="00A452A4" w:rsidRDefault="009D3A48" w:rsidP="009D3A48">
            <w:pPr>
              <w:spacing w:after="0" w:line="240" w:lineRule="auto"/>
              <w:jc w:val="center"/>
              <w:rPr>
                <w:rFonts w:eastAsia="Times New Roman"/>
                <w:b/>
                <w:sz w:val="18"/>
                <w:szCs w:val="18"/>
                <w:lang w:eastAsia="ru-RU"/>
              </w:rPr>
            </w:pPr>
            <w:r w:rsidRPr="00A452A4">
              <w:rPr>
                <w:rFonts w:eastAsia="Times New Roman"/>
                <w:b/>
                <w:sz w:val="18"/>
                <w:szCs w:val="18"/>
                <w:lang w:eastAsia="ru-RU"/>
              </w:rPr>
              <w:t>%</w:t>
            </w:r>
          </w:p>
        </w:tc>
        <w:tc>
          <w:tcPr>
            <w:tcW w:w="702" w:type="pct"/>
            <w:vMerge/>
            <w:tcBorders>
              <w:left w:val="nil"/>
              <w:bottom w:val="single" w:sz="4" w:space="0" w:color="auto"/>
              <w:right w:val="single" w:sz="4" w:space="0" w:color="auto"/>
            </w:tcBorders>
          </w:tcPr>
          <w:p w:rsidR="009D3A48" w:rsidRPr="008747E8" w:rsidRDefault="009D3A48" w:rsidP="009D3A48">
            <w:pPr>
              <w:spacing w:after="0" w:line="240" w:lineRule="auto"/>
              <w:ind w:right="-107"/>
              <w:jc w:val="center"/>
              <w:rPr>
                <w:rFonts w:eastAsia="Times New Roman"/>
                <w:sz w:val="18"/>
                <w:szCs w:val="18"/>
                <w:lang w:eastAsia="ru-RU"/>
              </w:rPr>
            </w:pPr>
          </w:p>
        </w:tc>
        <w:tc>
          <w:tcPr>
            <w:tcW w:w="661" w:type="pct"/>
            <w:vMerge/>
            <w:tcBorders>
              <w:left w:val="nil"/>
              <w:bottom w:val="single" w:sz="4" w:space="0" w:color="auto"/>
              <w:right w:val="single" w:sz="4" w:space="0" w:color="auto"/>
            </w:tcBorders>
          </w:tcPr>
          <w:p w:rsidR="009D3A48" w:rsidRPr="008747E8" w:rsidRDefault="009D3A48" w:rsidP="009D3A48">
            <w:pPr>
              <w:spacing w:after="0" w:line="240" w:lineRule="auto"/>
              <w:ind w:right="-107"/>
              <w:jc w:val="center"/>
              <w:rPr>
                <w:rFonts w:eastAsia="Times New Roman"/>
                <w:sz w:val="18"/>
                <w:szCs w:val="18"/>
                <w:lang w:eastAsia="ru-RU"/>
              </w:rPr>
            </w:pPr>
          </w:p>
        </w:tc>
      </w:tr>
      <w:tr w:rsidR="009D3A48" w:rsidRPr="008747E8" w:rsidTr="009D3A48">
        <w:trPr>
          <w:trHeight w:val="108"/>
        </w:trPr>
        <w:tc>
          <w:tcPr>
            <w:tcW w:w="10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D3A48" w:rsidRPr="003644FF" w:rsidRDefault="009D3A48" w:rsidP="009D3A48">
            <w:pPr>
              <w:spacing w:after="0" w:line="240" w:lineRule="auto"/>
              <w:ind w:right="-108"/>
              <w:rPr>
                <w:rFonts w:eastAsia="Times New Roman"/>
                <w:b/>
                <w:sz w:val="18"/>
                <w:szCs w:val="18"/>
                <w:lang w:eastAsia="ru-RU"/>
              </w:rPr>
            </w:pPr>
            <w:r w:rsidRPr="003644FF">
              <w:rPr>
                <w:rFonts w:eastAsia="Times New Roman"/>
                <w:b/>
                <w:sz w:val="18"/>
                <w:szCs w:val="18"/>
                <w:lang w:eastAsia="ru-RU"/>
              </w:rPr>
              <w:t>Жилищно-коммунальное хозяйство</w:t>
            </w:r>
          </w:p>
        </w:tc>
        <w:tc>
          <w:tcPr>
            <w:tcW w:w="36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D3A48" w:rsidRPr="003644FF" w:rsidRDefault="009D3A48" w:rsidP="009D3A48">
            <w:pPr>
              <w:spacing w:after="0" w:line="240" w:lineRule="auto"/>
              <w:ind w:left="-108" w:right="-108"/>
              <w:jc w:val="center"/>
              <w:rPr>
                <w:rFonts w:eastAsia="Times New Roman"/>
                <w:b/>
                <w:sz w:val="18"/>
                <w:szCs w:val="18"/>
                <w:lang w:eastAsia="ru-RU"/>
              </w:rPr>
            </w:pPr>
            <w:r w:rsidRPr="003644FF">
              <w:rPr>
                <w:rFonts w:eastAsia="Times New Roman"/>
                <w:b/>
                <w:sz w:val="18"/>
                <w:szCs w:val="18"/>
                <w:lang w:eastAsia="ru-RU"/>
              </w:rPr>
              <w:t>0500</w:t>
            </w:r>
          </w:p>
        </w:tc>
        <w:tc>
          <w:tcPr>
            <w:tcW w:w="6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D3A48" w:rsidRPr="00C812DD" w:rsidRDefault="009D3A48" w:rsidP="009D3A48">
            <w:pPr>
              <w:spacing w:after="0" w:line="240" w:lineRule="auto"/>
              <w:jc w:val="right"/>
              <w:rPr>
                <w:rFonts w:eastAsia="Times New Roman"/>
                <w:sz w:val="18"/>
                <w:szCs w:val="18"/>
                <w:lang w:eastAsia="ru-RU"/>
              </w:rPr>
            </w:pPr>
            <w:r>
              <w:rPr>
                <w:rFonts w:eastAsia="Times New Roman"/>
                <w:sz w:val="18"/>
                <w:szCs w:val="18"/>
                <w:lang w:eastAsia="ru-RU"/>
              </w:rPr>
              <w:t>158132,320</w:t>
            </w:r>
          </w:p>
        </w:tc>
        <w:tc>
          <w:tcPr>
            <w:tcW w:w="6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D3A48" w:rsidRPr="00C812DD" w:rsidRDefault="009D3A48" w:rsidP="009D3A48">
            <w:pPr>
              <w:spacing w:after="0" w:line="240" w:lineRule="auto"/>
              <w:jc w:val="right"/>
              <w:rPr>
                <w:rFonts w:eastAsia="Times New Roman"/>
                <w:sz w:val="18"/>
                <w:szCs w:val="18"/>
                <w:lang w:eastAsia="ru-RU"/>
              </w:rPr>
            </w:pPr>
            <w:r>
              <w:rPr>
                <w:rFonts w:eastAsia="Times New Roman"/>
                <w:sz w:val="18"/>
                <w:szCs w:val="18"/>
                <w:lang w:eastAsia="ru-RU"/>
              </w:rPr>
              <w:t>133470,437</w:t>
            </w:r>
          </w:p>
        </w:tc>
        <w:tc>
          <w:tcPr>
            <w:tcW w:w="576" w:type="pct"/>
            <w:tcBorders>
              <w:top w:val="single" w:sz="4" w:space="0" w:color="auto"/>
              <w:left w:val="nil"/>
              <w:bottom w:val="single" w:sz="4" w:space="0" w:color="auto"/>
              <w:right w:val="single" w:sz="4" w:space="0" w:color="auto"/>
            </w:tcBorders>
            <w:shd w:val="clear" w:color="auto" w:fill="F2F2F2" w:themeFill="background1" w:themeFillShade="F2"/>
          </w:tcPr>
          <w:p w:rsidR="009D3A48" w:rsidRPr="00C812DD" w:rsidRDefault="009D3A48" w:rsidP="009D3A48">
            <w:pPr>
              <w:spacing w:after="0" w:line="240" w:lineRule="auto"/>
              <w:jc w:val="right"/>
              <w:rPr>
                <w:rFonts w:eastAsia="Times New Roman"/>
                <w:sz w:val="18"/>
                <w:szCs w:val="18"/>
                <w:lang w:eastAsia="ru-RU"/>
              </w:rPr>
            </w:pPr>
            <w:r>
              <w:rPr>
                <w:rFonts w:eastAsia="Times New Roman"/>
                <w:sz w:val="18"/>
                <w:szCs w:val="18"/>
                <w:lang w:eastAsia="ru-RU"/>
              </w:rPr>
              <w:t>-24661,88</w:t>
            </w:r>
          </w:p>
        </w:tc>
        <w:tc>
          <w:tcPr>
            <w:tcW w:w="399" w:type="pct"/>
            <w:tcBorders>
              <w:top w:val="single" w:sz="4" w:space="0" w:color="auto"/>
              <w:left w:val="nil"/>
              <w:bottom w:val="single" w:sz="4" w:space="0" w:color="auto"/>
              <w:right w:val="single" w:sz="4" w:space="0" w:color="auto"/>
            </w:tcBorders>
            <w:shd w:val="clear" w:color="auto" w:fill="F2F2F2" w:themeFill="background1" w:themeFillShade="F2"/>
          </w:tcPr>
          <w:p w:rsidR="009D3A48" w:rsidRPr="00C812DD" w:rsidRDefault="009D3A48" w:rsidP="009D3A48">
            <w:pPr>
              <w:spacing w:after="0" w:line="240" w:lineRule="auto"/>
              <w:jc w:val="right"/>
              <w:rPr>
                <w:rFonts w:eastAsia="Times New Roman"/>
                <w:sz w:val="18"/>
                <w:szCs w:val="18"/>
                <w:lang w:eastAsia="ru-RU"/>
              </w:rPr>
            </w:pPr>
            <w:r>
              <w:rPr>
                <w:rFonts w:eastAsia="Times New Roman"/>
                <w:sz w:val="18"/>
                <w:szCs w:val="18"/>
                <w:lang w:eastAsia="ru-RU"/>
              </w:rPr>
              <w:t>84,4</w:t>
            </w:r>
          </w:p>
        </w:tc>
        <w:tc>
          <w:tcPr>
            <w:tcW w:w="702" w:type="pct"/>
            <w:tcBorders>
              <w:top w:val="single" w:sz="4" w:space="0" w:color="auto"/>
              <w:left w:val="nil"/>
              <w:bottom w:val="single" w:sz="4" w:space="0" w:color="auto"/>
              <w:right w:val="single" w:sz="4" w:space="0" w:color="auto"/>
            </w:tcBorders>
            <w:shd w:val="clear" w:color="auto" w:fill="F2F2F2" w:themeFill="background1" w:themeFillShade="F2"/>
          </w:tcPr>
          <w:p w:rsidR="009D3A48" w:rsidRPr="00C812DD" w:rsidRDefault="009D3A48" w:rsidP="009D3A48">
            <w:pPr>
              <w:spacing w:after="0" w:line="240" w:lineRule="auto"/>
              <w:jc w:val="right"/>
              <w:rPr>
                <w:rFonts w:eastAsia="Times New Roman"/>
                <w:sz w:val="18"/>
                <w:szCs w:val="18"/>
                <w:lang w:eastAsia="ru-RU"/>
              </w:rPr>
            </w:pPr>
            <w:r>
              <w:rPr>
                <w:rFonts w:eastAsia="Times New Roman"/>
                <w:sz w:val="18"/>
                <w:szCs w:val="18"/>
                <w:lang w:eastAsia="ru-RU"/>
              </w:rPr>
              <w:t>147739,62</w:t>
            </w:r>
          </w:p>
        </w:tc>
        <w:tc>
          <w:tcPr>
            <w:tcW w:w="661" w:type="pct"/>
            <w:tcBorders>
              <w:top w:val="single" w:sz="4" w:space="0" w:color="auto"/>
              <w:left w:val="nil"/>
              <w:bottom w:val="single" w:sz="4" w:space="0" w:color="auto"/>
              <w:right w:val="single" w:sz="4" w:space="0" w:color="auto"/>
            </w:tcBorders>
            <w:shd w:val="clear" w:color="auto" w:fill="F2F2F2" w:themeFill="background1" w:themeFillShade="F2"/>
          </w:tcPr>
          <w:p w:rsidR="009D3A48" w:rsidRPr="00C812DD" w:rsidRDefault="009D3A48" w:rsidP="009D3A48">
            <w:pPr>
              <w:spacing w:after="0" w:line="240" w:lineRule="auto"/>
              <w:jc w:val="right"/>
              <w:rPr>
                <w:rFonts w:eastAsia="Times New Roman"/>
                <w:sz w:val="18"/>
                <w:szCs w:val="18"/>
                <w:lang w:eastAsia="ru-RU"/>
              </w:rPr>
            </w:pPr>
            <w:r>
              <w:rPr>
                <w:rFonts w:eastAsia="Times New Roman"/>
                <w:sz w:val="18"/>
                <w:szCs w:val="18"/>
                <w:lang w:eastAsia="ru-RU"/>
              </w:rPr>
              <w:t>51369,00</w:t>
            </w:r>
          </w:p>
        </w:tc>
      </w:tr>
      <w:tr w:rsidR="009D3A48" w:rsidRPr="008747E8" w:rsidTr="009D3A48">
        <w:trPr>
          <w:trHeight w:val="108"/>
        </w:trPr>
        <w:tc>
          <w:tcPr>
            <w:tcW w:w="1007" w:type="pct"/>
            <w:tcBorders>
              <w:top w:val="single" w:sz="4" w:space="0" w:color="auto"/>
              <w:left w:val="single" w:sz="4" w:space="0" w:color="auto"/>
              <w:bottom w:val="single" w:sz="4" w:space="0" w:color="auto"/>
              <w:right w:val="single" w:sz="4" w:space="0" w:color="auto"/>
            </w:tcBorders>
          </w:tcPr>
          <w:p w:rsidR="009D3A48" w:rsidRPr="003644FF" w:rsidRDefault="009D3A48" w:rsidP="009D3A48">
            <w:pPr>
              <w:spacing w:after="0" w:line="240" w:lineRule="auto"/>
              <w:ind w:right="-108"/>
              <w:rPr>
                <w:rFonts w:eastAsia="Times New Roman"/>
                <w:sz w:val="18"/>
                <w:szCs w:val="18"/>
                <w:lang w:eastAsia="ru-RU"/>
              </w:rPr>
            </w:pPr>
            <w:r w:rsidRPr="003644FF">
              <w:rPr>
                <w:rFonts w:eastAsia="Times New Roman"/>
                <w:sz w:val="18"/>
                <w:szCs w:val="18"/>
                <w:lang w:eastAsia="ru-RU"/>
              </w:rPr>
              <w:t>Жилищное хозяйство</w:t>
            </w:r>
          </w:p>
        </w:tc>
        <w:tc>
          <w:tcPr>
            <w:tcW w:w="361" w:type="pct"/>
            <w:tcBorders>
              <w:top w:val="single" w:sz="4" w:space="0" w:color="auto"/>
              <w:left w:val="single" w:sz="4" w:space="0" w:color="auto"/>
              <w:bottom w:val="single" w:sz="4" w:space="0" w:color="auto"/>
              <w:right w:val="single" w:sz="4" w:space="0" w:color="auto"/>
            </w:tcBorders>
          </w:tcPr>
          <w:p w:rsidR="009D3A48" w:rsidRPr="003644FF" w:rsidRDefault="009D3A48" w:rsidP="009D3A48">
            <w:pPr>
              <w:spacing w:after="0" w:line="240" w:lineRule="auto"/>
              <w:ind w:left="-108" w:right="-108"/>
              <w:jc w:val="center"/>
              <w:rPr>
                <w:rFonts w:eastAsia="Times New Roman"/>
                <w:sz w:val="18"/>
                <w:szCs w:val="18"/>
                <w:lang w:eastAsia="ru-RU"/>
              </w:rPr>
            </w:pPr>
            <w:r w:rsidRPr="003644FF">
              <w:rPr>
                <w:rFonts w:eastAsia="Times New Roman"/>
                <w:sz w:val="18"/>
                <w:szCs w:val="18"/>
                <w:lang w:eastAsia="ru-RU"/>
              </w:rPr>
              <w:t>0501</w:t>
            </w:r>
          </w:p>
        </w:tc>
        <w:tc>
          <w:tcPr>
            <w:tcW w:w="647" w:type="pct"/>
            <w:tcBorders>
              <w:top w:val="single" w:sz="4" w:space="0" w:color="auto"/>
              <w:left w:val="single" w:sz="4" w:space="0" w:color="auto"/>
              <w:bottom w:val="single" w:sz="4" w:space="0" w:color="auto"/>
              <w:right w:val="single" w:sz="4" w:space="0" w:color="auto"/>
            </w:tcBorders>
          </w:tcPr>
          <w:p w:rsidR="009D3A48" w:rsidRPr="00C812DD" w:rsidRDefault="009D3A48" w:rsidP="009D3A48">
            <w:pPr>
              <w:spacing w:after="0" w:line="240" w:lineRule="auto"/>
              <w:jc w:val="right"/>
              <w:rPr>
                <w:rFonts w:eastAsia="Times New Roman"/>
                <w:sz w:val="18"/>
                <w:szCs w:val="18"/>
                <w:lang w:eastAsia="ru-RU"/>
              </w:rPr>
            </w:pPr>
            <w:r>
              <w:rPr>
                <w:rFonts w:eastAsia="Times New Roman"/>
                <w:sz w:val="18"/>
                <w:szCs w:val="18"/>
                <w:lang w:eastAsia="ru-RU"/>
              </w:rPr>
              <w:t>107290,06</w:t>
            </w:r>
          </w:p>
        </w:tc>
        <w:tc>
          <w:tcPr>
            <w:tcW w:w="647" w:type="pct"/>
            <w:tcBorders>
              <w:top w:val="single" w:sz="4" w:space="0" w:color="auto"/>
              <w:left w:val="single" w:sz="4" w:space="0" w:color="auto"/>
              <w:bottom w:val="single" w:sz="4" w:space="0" w:color="auto"/>
              <w:right w:val="single" w:sz="4" w:space="0" w:color="auto"/>
            </w:tcBorders>
          </w:tcPr>
          <w:p w:rsidR="009D3A48" w:rsidRPr="00C812DD" w:rsidRDefault="009D3A48" w:rsidP="009D3A48">
            <w:pPr>
              <w:spacing w:after="0" w:line="240" w:lineRule="auto"/>
              <w:jc w:val="right"/>
              <w:rPr>
                <w:rFonts w:eastAsia="Times New Roman"/>
                <w:sz w:val="18"/>
                <w:szCs w:val="18"/>
                <w:lang w:eastAsia="ru-RU"/>
              </w:rPr>
            </w:pPr>
            <w:r>
              <w:rPr>
                <w:rFonts w:eastAsia="Times New Roman"/>
                <w:sz w:val="18"/>
                <w:szCs w:val="18"/>
                <w:lang w:eastAsia="ru-RU"/>
              </w:rPr>
              <w:t>108003,947</w:t>
            </w:r>
          </w:p>
        </w:tc>
        <w:tc>
          <w:tcPr>
            <w:tcW w:w="576" w:type="pct"/>
            <w:tcBorders>
              <w:top w:val="single" w:sz="4" w:space="0" w:color="auto"/>
              <w:left w:val="nil"/>
              <w:bottom w:val="single" w:sz="4" w:space="0" w:color="auto"/>
              <w:right w:val="single" w:sz="4" w:space="0" w:color="auto"/>
            </w:tcBorders>
            <w:shd w:val="clear" w:color="auto" w:fill="auto"/>
          </w:tcPr>
          <w:p w:rsidR="009D3A48" w:rsidRPr="00C812DD" w:rsidRDefault="009D3A48" w:rsidP="009D3A48">
            <w:pPr>
              <w:spacing w:after="0" w:line="240" w:lineRule="auto"/>
              <w:jc w:val="right"/>
              <w:rPr>
                <w:rFonts w:eastAsia="Times New Roman"/>
                <w:sz w:val="18"/>
                <w:szCs w:val="18"/>
                <w:lang w:eastAsia="ru-RU"/>
              </w:rPr>
            </w:pPr>
            <w:r>
              <w:rPr>
                <w:rFonts w:eastAsia="Times New Roman"/>
                <w:sz w:val="18"/>
                <w:szCs w:val="18"/>
                <w:lang w:eastAsia="ru-RU"/>
              </w:rPr>
              <w:t>713,887</w:t>
            </w:r>
          </w:p>
        </w:tc>
        <w:tc>
          <w:tcPr>
            <w:tcW w:w="399" w:type="pct"/>
            <w:tcBorders>
              <w:top w:val="single" w:sz="4" w:space="0" w:color="auto"/>
              <w:left w:val="nil"/>
              <w:bottom w:val="single" w:sz="4" w:space="0" w:color="auto"/>
              <w:right w:val="single" w:sz="4" w:space="0" w:color="auto"/>
            </w:tcBorders>
            <w:shd w:val="clear" w:color="auto" w:fill="auto"/>
          </w:tcPr>
          <w:p w:rsidR="009D3A48" w:rsidRPr="00C812DD" w:rsidRDefault="009D3A48" w:rsidP="009D3A48">
            <w:pPr>
              <w:spacing w:after="0" w:line="240" w:lineRule="auto"/>
              <w:jc w:val="right"/>
              <w:rPr>
                <w:rFonts w:eastAsia="Times New Roman"/>
                <w:sz w:val="18"/>
                <w:szCs w:val="18"/>
                <w:lang w:eastAsia="ru-RU"/>
              </w:rPr>
            </w:pPr>
            <w:r>
              <w:rPr>
                <w:rFonts w:eastAsia="Times New Roman"/>
                <w:sz w:val="18"/>
                <w:szCs w:val="18"/>
                <w:lang w:eastAsia="ru-RU"/>
              </w:rPr>
              <w:t>100,7</w:t>
            </w:r>
          </w:p>
        </w:tc>
        <w:tc>
          <w:tcPr>
            <w:tcW w:w="702" w:type="pct"/>
            <w:tcBorders>
              <w:top w:val="single" w:sz="4" w:space="0" w:color="auto"/>
              <w:left w:val="nil"/>
              <w:bottom w:val="single" w:sz="4" w:space="0" w:color="auto"/>
              <w:right w:val="single" w:sz="4" w:space="0" w:color="auto"/>
            </w:tcBorders>
            <w:vAlign w:val="center"/>
          </w:tcPr>
          <w:p w:rsidR="009D3A48" w:rsidRPr="00C812DD" w:rsidRDefault="009D3A48" w:rsidP="009D3A48">
            <w:pPr>
              <w:spacing w:after="0" w:line="240" w:lineRule="auto"/>
              <w:jc w:val="right"/>
              <w:rPr>
                <w:rFonts w:eastAsia="Times New Roman"/>
                <w:sz w:val="18"/>
                <w:szCs w:val="18"/>
                <w:lang w:eastAsia="ru-RU"/>
              </w:rPr>
            </w:pPr>
            <w:r>
              <w:rPr>
                <w:rFonts w:eastAsia="Times New Roman"/>
                <w:sz w:val="18"/>
                <w:szCs w:val="18"/>
                <w:lang w:eastAsia="ru-RU"/>
              </w:rPr>
              <w:t>124045,128</w:t>
            </w:r>
          </w:p>
        </w:tc>
        <w:tc>
          <w:tcPr>
            <w:tcW w:w="661" w:type="pct"/>
            <w:tcBorders>
              <w:top w:val="single" w:sz="4" w:space="0" w:color="auto"/>
              <w:left w:val="nil"/>
              <w:bottom w:val="single" w:sz="4" w:space="0" w:color="auto"/>
              <w:right w:val="single" w:sz="4" w:space="0" w:color="auto"/>
            </w:tcBorders>
            <w:vAlign w:val="center"/>
          </w:tcPr>
          <w:p w:rsidR="009D3A48" w:rsidRPr="00C812DD" w:rsidRDefault="009D3A48" w:rsidP="009D3A48">
            <w:pPr>
              <w:spacing w:after="0" w:line="240" w:lineRule="auto"/>
              <w:ind w:left="-160" w:hanging="91"/>
              <w:jc w:val="right"/>
              <w:rPr>
                <w:rFonts w:eastAsia="Times New Roman"/>
                <w:sz w:val="18"/>
                <w:szCs w:val="18"/>
                <w:lang w:eastAsia="ru-RU"/>
              </w:rPr>
            </w:pPr>
            <w:r>
              <w:rPr>
                <w:rFonts w:eastAsia="Times New Roman"/>
                <w:sz w:val="18"/>
                <w:szCs w:val="18"/>
                <w:lang w:eastAsia="ru-RU"/>
              </w:rPr>
              <w:t>23459,00</w:t>
            </w:r>
          </w:p>
        </w:tc>
      </w:tr>
      <w:tr w:rsidR="009D3A48" w:rsidRPr="008747E8" w:rsidTr="009D3A48">
        <w:trPr>
          <w:trHeight w:val="108"/>
        </w:trPr>
        <w:tc>
          <w:tcPr>
            <w:tcW w:w="1007" w:type="pct"/>
            <w:tcBorders>
              <w:top w:val="single" w:sz="4" w:space="0" w:color="auto"/>
              <w:left w:val="single" w:sz="4" w:space="0" w:color="auto"/>
              <w:bottom w:val="single" w:sz="4" w:space="0" w:color="auto"/>
              <w:right w:val="single" w:sz="4" w:space="0" w:color="auto"/>
            </w:tcBorders>
          </w:tcPr>
          <w:p w:rsidR="009D3A48" w:rsidRPr="003644FF" w:rsidRDefault="009D3A48" w:rsidP="009D3A48">
            <w:pPr>
              <w:spacing w:after="0" w:line="240" w:lineRule="auto"/>
              <w:ind w:right="-108"/>
              <w:rPr>
                <w:rFonts w:eastAsia="Times New Roman"/>
                <w:sz w:val="18"/>
                <w:szCs w:val="18"/>
                <w:lang w:eastAsia="ru-RU"/>
              </w:rPr>
            </w:pPr>
            <w:r w:rsidRPr="003644FF">
              <w:rPr>
                <w:rFonts w:eastAsia="Times New Roman"/>
                <w:sz w:val="18"/>
                <w:szCs w:val="18"/>
                <w:lang w:eastAsia="ru-RU"/>
              </w:rPr>
              <w:t>Коммунальное хозяйство</w:t>
            </w:r>
          </w:p>
        </w:tc>
        <w:tc>
          <w:tcPr>
            <w:tcW w:w="361" w:type="pct"/>
            <w:tcBorders>
              <w:top w:val="single" w:sz="4" w:space="0" w:color="auto"/>
              <w:left w:val="single" w:sz="4" w:space="0" w:color="auto"/>
              <w:bottom w:val="single" w:sz="4" w:space="0" w:color="auto"/>
              <w:right w:val="single" w:sz="4" w:space="0" w:color="auto"/>
            </w:tcBorders>
          </w:tcPr>
          <w:p w:rsidR="009D3A48" w:rsidRPr="003644FF" w:rsidRDefault="009D3A48" w:rsidP="009D3A48">
            <w:pPr>
              <w:spacing w:after="0" w:line="240" w:lineRule="auto"/>
              <w:ind w:left="-108" w:right="-108"/>
              <w:jc w:val="center"/>
              <w:rPr>
                <w:rFonts w:eastAsia="Times New Roman"/>
                <w:sz w:val="18"/>
                <w:szCs w:val="18"/>
                <w:lang w:eastAsia="ru-RU"/>
              </w:rPr>
            </w:pPr>
            <w:r w:rsidRPr="003644FF">
              <w:rPr>
                <w:rFonts w:eastAsia="Times New Roman"/>
                <w:sz w:val="18"/>
                <w:szCs w:val="18"/>
                <w:lang w:eastAsia="ru-RU"/>
              </w:rPr>
              <w:t>0502</w:t>
            </w:r>
          </w:p>
        </w:tc>
        <w:tc>
          <w:tcPr>
            <w:tcW w:w="647" w:type="pct"/>
            <w:tcBorders>
              <w:top w:val="single" w:sz="4" w:space="0" w:color="auto"/>
              <w:left w:val="single" w:sz="4" w:space="0" w:color="auto"/>
              <w:bottom w:val="single" w:sz="4" w:space="0" w:color="auto"/>
              <w:right w:val="single" w:sz="4" w:space="0" w:color="auto"/>
            </w:tcBorders>
          </w:tcPr>
          <w:p w:rsidR="009D3A48" w:rsidRPr="00C812DD" w:rsidRDefault="009D3A48" w:rsidP="009D3A48">
            <w:pPr>
              <w:spacing w:after="0" w:line="240" w:lineRule="auto"/>
              <w:jc w:val="right"/>
              <w:rPr>
                <w:rFonts w:eastAsia="Times New Roman"/>
                <w:sz w:val="18"/>
                <w:szCs w:val="18"/>
                <w:lang w:eastAsia="ru-RU"/>
              </w:rPr>
            </w:pPr>
            <w:r>
              <w:rPr>
                <w:rFonts w:eastAsia="Times New Roman"/>
                <w:sz w:val="18"/>
                <w:szCs w:val="18"/>
                <w:lang w:eastAsia="ru-RU"/>
              </w:rPr>
              <w:t>33282,09</w:t>
            </w:r>
          </w:p>
        </w:tc>
        <w:tc>
          <w:tcPr>
            <w:tcW w:w="647" w:type="pct"/>
            <w:tcBorders>
              <w:top w:val="single" w:sz="4" w:space="0" w:color="auto"/>
              <w:left w:val="single" w:sz="4" w:space="0" w:color="auto"/>
              <w:bottom w:val="single" w:sz="4" w:space="0" w:color="auto"/>
              <w:right w:val="single" w:sz="4" w:space="0" w:color="auto"/>
            </w:tcBorders>
          </w:tcPr>
          <w:p w:rsidR="009D3A48" w:rsidRPr="00C812DD" w:rsidRDefault="009D3A48" w:rsidP="009D3A48">
            <w:pPr>
              <w:spacing w:after="0" w:line="240" w:lineRule="auto"/>
              <w:jc w:val="right"/>
              <w:rPr>
                <w:rFonts w:eastAsia="Times New Roman"/>
                <w:sz w:val="18"/>
                <w:szCs w:val="18"/>
                <w:lang w:eastAsia="ru-RU"/>
              </w:rPr>
            </w:pPr>
            <w:r>
              <w:rPr>
                <w:rFonts w:eastAsia="Times New Roman"/>
                <w:sz w:val="18"/>
                <w:szCs w:val="18"/>
                <w:lang w:eastAsia="ru-RU"/>
              </w:rPr>
              <w:t>7860,00</w:t>
            </w:r>
          </w:p>
        </w:tc>
        <w:tc>
          <w:tcPr>
            <w:tcW w:w="576" w:type="pct"/>
            <w:tcBorders>
              <w:top w:val="single" w:sz="4" w:space="0" w:color="auto"/>
              <w:left w:val="nil"/>
              <w:bottom w:val="single" w:sz="4" w:space="0" w:color="auto"/>
              <w:right w:val="single" w:sz="4" w:space="0" w:color="auto"/>
            </w:tcBorders>
            <w:shd w:val="clear" w:color="auto" w:fill="auto"/>
          </w:tcPr>
          <w:p w:rsidR="009D3A48" w:rsidRPr="00C812DD" w:rsidRDefault="009D3A48" w:rsidP="009D3A48">
            <w:pPr>
              <w:spacing w:after="0" w:line="240" w:lineRule="auto"/>
              <w:ind w:left="-123"/>
              <w:jc w:val="right"/>
              <w:rPr>
                <w:rFonts w:eastAsia="Times New Roman"/>
                <w:sz w:val="18"/>
                <w:szCs w:val="18"/>
                <w:lang w:eastAsia="ru-RU"/>
              </w:rPr>
            </w:pPr>
            <w:r>
              <w:rPr>
                <w:rFonts w:eastAsia="Times New Roman"/>
                <w:sz w:val="18"/>
                <w:szCs w:val="18"/>
                <w:lang w:eastAsia="ru-RU"/>
              </w:rPr>
              <w:t>-25422,09</w:t>
            </w:r>
          </w:p>
        </w:tc>
        <w:tc>
          <w:tcPr>
            <w:tcW w:w="399" w:type="pct"/>
            <w:tcBorders>
              <w:top w:val="single" w:sz="4" w:space="0" w:color="auto"/>
              <w:left w:val="nil"/>
              <w:bottom w:val="single" w:sz="4" w:space="0" w:color="auto"/>
              <w:right w:val="single" w:sz="4" w:space="0" w:color="auto"/>
            </w:tcBorders>
            <w:shd w:val="clear" w:color="auto" w:fill="auto"/>
          </w:tcPr>
          <w:p w:rsidR="009D3A48" w:rsidRPr="00C812DD" w:rsidRDefault="009D3A48" w:rsidP="009D3A48">
            <w:pPr>
              <w:spacing w:after="0" w:line="240" w:lineRule="auto"/>
              <w:jc w:val="right"/>
              <w:rPr>
                <w:rFonts w:eastAsia="Times New Roman"/>
                <w:sz w:val="18"/>
                <w:szCs w:val="18"/>
                <w:lang w:eastAsia="ru-RU"/>
              </w:rPr>
            </w:pPr>
            <w:r>
              <w:rPr>
                <w:rFonts w:eastAsia="Times New Roman"/>
                <w:sz w:val="18"/>
                <w:szCs w:val="18"/>
                <w:lang w:eastAsia="ru-RU"/>
              </w:rPr>
              <w:t>23,6</w:t>
            </w:r>
          </w:p>
        </w:tc>
        <w:tc>
          <w:tcPr>
            <w:tcW w:w="702" w:type="pct"/>
            <w:tcBorders>
              <w:top w:val="single" w:sz="4" w:space="0" w:color="auto"/>
              <w:left w:val="nil"/>
              <w:bottom w:val="single" w:sz="4" w:space="0" w:color="auto"/>
              <w:right w:val="single" w:sz="4" w:space="0" w:color="auto"/>
            </w:tcBorders>
          </w:tcPr>
          <w:p w:rsidR="009D3A48" w:rsidRPr="00C812DD" w:rsidRDefault="009D3A48" w:rsidP="009D3A48">
            <w:pPr>
              <w:spacing w:after="0" w:line="240" w:lineRule="auto"/>
              <w:ind w:hanging="108"/>
              <w:jc w:val="right"/>
              <w:rPr>
                <w:rFonts w:eastAsia="Times New Roman"/>
                <w:sz w:val="18"/>
                <w:szCs w:val="18"/>
                <w:lang w:eastAsia="ru-RU"/>
              </w:rPr>
            </w:pPr>
            <w:r>
              <w:rPr>
                <w:rFonts w:eastAsia="Times New Roman"/>
                <w:sz w:val="18"/>
                <w:szCs w:val="18"/>
                <w:lang w:eastAsia="ru-RU"/>
              </w:rPr>
              <w:t>7830,00</w:t>
            </w:r>
          </w:p>
        </w:tc>
        <w:tc>
          <w:tcPr>
            <w:tcW w:w="661" w:type="pct"/>
            <w:tcBorders>
              <w:top w:val="single" w:sz="4" w:space="0" w:color="auto"/>
              <w:left w:val="nil"/>
              <w:bottom w:val="single" w:sz="4" w:space="0" w:color="auto"/>
              <w:right w:val="single" w:sz="4" w:space="0" w:color="auto"/>
            </w:tcBorders>
          </w:tcPr>
          <w:p w:rsidR="009D3A48" w:rsidRPr="00C812DD" w:rsidRDefault="009D3A48" w:rsidP="009D3A48">
            <w:pPr>
              <w:spacing w:after="0" w:line="240" w:lineRule="auto"/>
              <w:ind w:left="-111"/>
              <w:jc w:val="right"/>
              <w:rPr>
                <w:rFonts w:eastAsia="Times New Roman"/>
                <w:sz w:val="18"/>
                <w:szCs w:val="18"/>
                <w:lang w:eastAsia="ru-RU"/>
              </w:rPr>
            </w:pPr>
            <w:r>
              <w:rPr>
                <w:rFonts w:eastAsia="Times New Roman"/>
                <w:sz w:val="18"/>
                <w:szCs w:val="18"/>
                <w:lang w:eastAsia="ru-RU"/>
              </w:rPr>
              <w:t>11860,00</w:t>
            </w:r>
          </w:p>
        </w:tc>
      </w:tr>
      <w:tr w:rsidR="009D3A48" w:rsidRPr="008747E8" w:rsidTr="009D3A48">
        <w:trPr>
          <w:trHeight w:val="108"/>
        </w:trPr>
        <w:tc>
          <w:tcPr>
            <w:tcW w:w="1007" w:type="pct"/>
            <w:tcBorders>
              <w:top w:val="single" w:sz="4" w:space="0" w:color="auto"/>
              <w:left w:val="single" w:sz="4" w:space="0" w:color="auto"/>
              <w:bottom w:val="single" w:sz="4" w:space="0" w:color="auto"/>
              <w:right w:val="single" w:sz="4" w:space="0" w:color="auto"/>
            </w:tcBorders>
          </w:tcPr>
          <w:p w:rsidR="009D3A48" w:rsidRPr="003644FF" w:rsidRDefault="009D3A48" w:rsidP="009D3A48">
            <w:pPr>
              <w:spacing w:after="0" w:line="240" w:lineRule="auto"/>
              <w:ind w:right="-108"/>
              <w:rPr>
                <w:rFonts w:eastAsia="Times New Roman"/>
                <w:sz w:val="18"/>
                <w:szCs w:val="18"/>
                <w:lang w:eastAsia="ru-RU"/>
              </w:rPr>
            </w:pPr>
            <w:r w:rsidRPr="003644FF">
              <w:rPr>
                <w:rFonts w:eastAsia="Times New Roman"/>
                <w:sz w:val="18"/>
                <w:szCs w:val="18"/>
                <w:lang w:eastAsia="ru-RU"/>
              </w:rPr>
              <w:t>Благоустройство</w:t>
            </w:r>
          </w:p>
        </w:tc>
        <w:tc>
          <w:tcPr>
            <w:tcW w:w="361" w:type="pct"/>
            <w:tcBorders>
              <w:top w:val="single" w:sz="4" w:space="0" w:color="auto"/>
              <w:left w:val="single" w:sz="4" w:space="0" w:color="auto"/>
              <w:bottom w:val="single" w:sz="4" w:space="0" w:color="auto"/>
              <w:right w:val="single" w:sz="4" w:space="0" w:color="auto"/>
            </w:tcBorders>
          </w:tcPr>
          <w:p w:rsidR="009D3A48" w:rsidRPr="003644FF" w:rsidRDefault="009D3A48" w:rsidP="009D3A48">
            <w:pPr>
              <w:spacing w:after="0" w:line="240" w:lineRule="auto"/>
              <w:ind w:left="-108" w:right="-108"/>
              <w:jc w:val="center"/>
              <w:rPr>
                <w:rFonts w:eastAsia="Times New Roman"/>
                <w:sz w:val="18"/>
                <w:szCs w:val="18"/>
                <w:lang w:eastAsia="ru-RU"/>
              </w:rPr>
            </w:pPr>
            <w:r w:rsidRPr="003644FF">
              <w:rPr>
                <w:rFonts w:eastAsia="Times New Roman"/>
                <w:sz w:val="18"/>
                <w:szCs w:val="18"/>
                <w:lang w:eastAsia="ru-RU"/>
              </w:rPr>
              <w:t>0503</w:t>
            </w:r>
          </w:p>
        </w:tc>
        <w:tc>
          <w:tcPr>
            <w:tcW w:w="647" w:type="pct"/>
            <w:tcBorders>
              <w:top w:val="single" w:sz="4" w:space="0" w:color="auto"/>
              <w:left w:val="single" w:sz="4" w:space="0" w:color="auto"/>
              <w:bottom w:val="single" w:sz="4" w:space="0" w:color="auto"/>
              <w:right w:val="single" w:sz="4" w:space="0" w:color="auto"/>
            </w:tcBorders>
          </w:tcPr>
          <w:p w:rsidR="009D3A48" w:rsidRPr="00C812DD" w:rsidRDefault="009D3A48" w:rsidP="009D3A48">
            <w:pPr>
              <w:spacing w:after="0" w:line="240" w:lineRule="auto"/>
              <w:ind w:firstLine="45"/>
              <w:jc w:val="right"/>
              <w:rPr>
                <w:rFonts w:eastAsia="Times New Roman"/>
                <w:sz w:val="18"/>
                <w:szCs w:val="18"/>
                <w:lang w:eastAsia="ru-RU"/>
              </w:rPr>
            </w:pPr>
            <w:r>
              <w:rPr>
                <w:rFonts w:eastAsia="Times New Roman"/>
                <w:sz w:val="18"/>
                <w:szCs w:val="18"/>
                <w:lang w:eastAsia="ru-RU"/>
              </w:rPr>
              <w:t>13843,00</w:t>
            </w:r>
          </w:p>
        </w:tc>
        <w:tc>
          <w:tcPr>
            <w:tcW w:w="647" w:type="pct"/>
            <w:tcBorders>
              <w:top w:val="single" w:sz="4" w:space="0" w:color="auto"/>
              <w:left w:val="single" w:sz="4" w:space="0" w:color="auto"/>
              <w:bottom w:val="single" w:sz="4" w:space="0" w:color="auto"/>
              <w:right w:val="single" w:sz="4" w:space="0" w:color="auto"/>
            </w:tcBorders>
          </w:tcPr>
          <w:p w:rsidR="009D3A48" w:rsidRPr="00C812DD" w:rsidRDefault="009D3A48" w:rsidP="009D3A48">
            <w:pPr>
              <w:spacing w:after="0" w:line="240" w:lineRule="auto"/>
              <w:jc w:val="right"/>
              <w:rPr>
                <w:rFonts w:eastAsia="Times New Roman"/>
                <w:sz w:val="18"/>
                <w:szCs w:val="18"/>
                <w:lang w:eastAsia="ru-RU"/>
              </w:rPr>
            </w:pPr>
            <w:r>
              <w:rPr>
                <w:rFonts w:eastAsia="Times New Roman"/>
                <w:sz w:val="18"/>
                <w:szCs w:val="18"/>
                <w:lang w:eastAsia="ru-RU"/>
              </w:rPr>
              <w:t>13364,00</w:t>
            </w:r>
          </w:p>
        </w:tc>
        <w:tc>
          <w:tcPr>
            <w:tcW w:w="576" w:type="pct"/>
            <w:tcBorders>
              <w:top w:val="single" w:sz="4" w:space="0" w:color="auto"/>
              <w:left w:val="nil"/>
              <w:bottom w:val="single" w:sz="4" w:space="0" w:color="auto"/>
              <w:right w:val="single" w:sz="4" w:space="0" w:color="auto"/>
            </w:tcBorders>
            <w:shd w:val="clear" w:color="auto" w:fill="auto"/>
          </w:tcPr>
          <w:p w:rsidR="009D3A48" w:rsidRPr="00C812DD" w:rsidRDefault="009D3A48" w:rsidP="009D3A48">
            <w:pPr>
              <w:spacing w:after="0" w:line="240" w:lineRule="auto"/>
              <w:jc w:val="right"/>
              <w:rPr>
                <w:rFonts w:eastAsia="Times New Roman"/>
                <w:sz w:val="18"/>
                <w:szCs w:val="18"/>
                <w:lang w:eastAsia="ru-RU"/>
              </w:rPr>
            </w:pPr>
            <w:r>
              <w:rPr>
                <w:rFonts w:eastAsia="Times New Roman"/>
                <w:sz w:val="18"/>
                <w:szCs w:val="18"/>
                <w:lang w:eastAsia="ru-RU"/>
              </w:rPr>
              <w:t>-479,00</w:t>
            </w:r>
          </w:p>
        </w:tc>
        <w:tc>
          <w:tcPr>
            <w:tcW w:w="399" w:type="pct"/>
            <w:tcBorders>
              <w:top w:val="single" w:sz="4" w:space="0" w:color="auto"/>
              <w:left w:val="nil"/>
              <w:bottom w:val="single" w:sz="4" w:space="0" w:color="auto"/>
              <w:right w:val="single" w:sz="4" w:space="0" w:color="auto"/>
            </w:tcBorders>
            <w:shd w:val="clear" w:color="auto" w:fill="auto"/>
          </w:tcPr>
          <w:p w:rsidR="009D3A48" w:rsidRPr="00C812DD" w:rsidRDefault="009D3A48" w:rsidP="009D3A48">
            <w:pPr>
              <w:spacing w:after="0" w:line="240" w:lineRule="auto"/>
              <w:jc w:val="right"/>
              <w:rPr>
                <w:rFonts w:eastAsia="Times New Roman"/>
                <w:sz w:val="18"/>
                <w:szCs w:val="18"/>
                <w:lang w:eastAsia="ru-RU"/>
              </w:rPr>
            </w:pPr>
            <w:r>
              <w:rPr>
                <w:rFonts w:eastAsia="Times New Roman"/>
                <w:sz w:val="18"/>
                <w:szCs w:val="18"/>
                <w:lang w:eastAsia="ru-RU"/>
              </w:rPr>
              <w:t>96,5</w:t>
            </w:r>
          </w:p>
        </w:tc>
        <w:tc>
          <w:tcPr>
            <w:tcW w:w="702" w:type="pct"/>
            <w:tcBorders>
              <w:top w:val="single" w:sz="4" w:space="0" w:color="auto"/>
              <w:left w:val="nil"/>
              <w:bottom w:val="single" w:sz="4" w:space="0" w:color="auto"/>
              <w:right w:val="single" w:sz="4" w:space="0" w:color="auto"/>
            </w:tcBorders>
          </w:tcPr>
          <w:p w:rsidR="009D3A48" w:rsidRPr="00C812DD" w:rsidRDefault="009D3A48" w:rsidP="009D3A48">
            <w:pPr>
              <w:spacing w:after="0" w:line="240" w:lineRule="auto"/>
              <w:jc w:val="right"/>
              <w:rPr>
                <w:rFonts w:eastAsia="Times New Roman"/>
                <w:sz w:val="18"/>
                <w:szCs w:val="18"/>
                <w:lang w:eastAsia="ru-RU"/>
              </w:rPr>
            </w:pPr>
            <w:r>
              <w:rPr>
                <w:rFonts w:eastAsia="Times New Roman"/>
                <w:sz w:val="18"/>
                <w:szCs w:val="18"/>
                <w:lang w:eastAsia="ru-RU"/>
              </w:rPr>
              <w:t>11340,00</w:t>
            </w:r>
          </w:p>
        </w:tc>
        <w:tc>
          <w:tcPr>
            <w:tcW w:w="661" w:type="pct"/>
            <w:tcBorders>
              <w:top w:val="single" w:sz="4" w:space="0" w:color="auto"/>
              <w:left w:val="nil"/>
              <w:bottom w:val="single" w:sz="4" w:space="0" w:color="auto"/>
              <w:right w:val="single" w:sz="4" w:space="0" w:color="auto"/>
            </w:tcBorders>
          </w:tcPr>
          <w:p w:rsidR="009D3A48" w:rsidRPr="00C812DD" w:rsidRDefault="009D3A48" w:rsidP="009D3A48">
            <w:pPr>
              <w:spacing w:after="0" w:line="240" w:lineRule="auto"/>
              <w:jc w:val="right"/>
              <w:rPr>
                <w:rFonts w:eastAsia="Times New Roman"/>
                <w:sz w:val="18"/>
                <w:szCs w:val="18"/>
                <w:lang w:eastAsia="ru-RU"/>
              </w:rPr>
            </w:pPr>
            <w:r>
              <w:rPr>
                <w:rFonts w:eastAsia="Times New Roman"/>
                <w:sz w:val="18"/>
                <w:szCs w:val="18"/>
                <w:lang w:eastAsia="ru-RU"/>
              </w:rPr>
              <w:t>11360,00</w:t>
            </w:r>
          </w:p>
        </w:tc>
      </w:tr>
      <w:tr w:rsidR="009D3A48" w:rsidRPr="008747E8" w:rsidTr="009D3A48">
        <w:trPr>
          <w:trHeight w:val="108"/>
        </w:trPr>
        <w:tc>
          <w:tcPr>
            <w:tcW w:w="1007" w:type="pct"/>
            <w:tcBorders>
              <w:top w:val="single" w:sz="4" w:space="0" w:color="auto"/>
              <w:left w:val="single" w:sz="4" w:space="0" w:color="auto"/>
              <w:bottom w:val="single" w:sz="4" w:space="0" w:color="auto"/>
              <w:right w:val="single" w:sz="4" w:space="0" w:color="auto"/>
            </w:tcBorders>
          </w:tcPr>
          <w:p w:rsidR="009D3A48" w:rsidRPr="003644FF" w:rsidRDefault="009D3A48" w:rsidP="009D3A48">
            <w:pPr>
              <w:spacing w:after="0" w:line="240" w:lineRule="auto"/>
              <w:ind w:right="-108"/>
              <w:rPr>
                <w:rFonts w:eastAsia="Times New Roman"/>
                <w:sz w:val="18"/>
                <w:szCs w:val="18"/>
                <w:lang w:eastAsia="ru-RU"/>
              </w:rPr>
            </w:pPr>
            <w:r w:rsidRPr="003644FF">
              <w:rPr>
                <w:rFonts w:eastAsia="Times New Roman"/>
                <w:sz w:val="18"/>
                <w:szCs w:val="18"/>
                <w:lang w:eastAsia="ru-RU"/>
              </w:rPr>
              <w:t>Другие вопросы в области жилищно-коммунального хозяйства</w:t>
            </w:r>
          </w:p>
        </w:tc>
        <w:tc>
          <w:tcPr>
            <w:tcW w:w="361" w:type="pct"/>
            <w:tcBorders>
              <w:top w:val="single" w:sz="4" w:space="0" w:color="auto"/>
              <w:left w:val="single" w:sz="4" w:space="0" w:color="auto"/>
              <w:bottom w:val="single" w:sz="4" w:space="0" w:color="auto"/>
              <w:right w:val="single" w:sz="4" w:space="0" w:color="auto"/>
            </w:tcBorders>
          </w:tcPr>
          <w:p w:rsidR="009D3A48" w:rsidRPr="003644FF" w:rsidRDefault="009D3A48" w:rsidP="009D3A48">
            <w:pPr>
              <w:spacing w:after="0" w:line="240" w:lineRule="auto"/>
              <w:ind w:left="-108" w:right="-108"/>
              <w:jc w:val="center"/>
              <w:rPr>
                <w:rFonts w:eastAsia="Times New Roman"/>
                <w:sz w:val="18"/>
                <w:szCs w:val="18"/>
                <w:lang w:eastAsia="ru-RU"/>
              </w:rPr>
            </w:pPr>
            <w:r w:rsidRPr="003644FF">
              <w:rPr>
                <w:rFonts w:eastAsia="Times New Roman"/>
                <w:sz w:val="18"/>
                <w:szCs w:val="18"/>
                <w:lang w:eastAsia="ru-RU"/>
              </w:rPr>
              <w:t>0505</w:t>
            </w:r>
          </w:p>
        </w:tc>
        <w:tc>
          <w:tcPr>
            <w:tcW w:w="647" w:type="pct"/>
            <w:tcBorders>
              <w:top w:val="single" w:sz="4" w:space="0" w:color="auto"/>
              <w:left w:val="single" w:sz="4" w:space="0" w:color="auto"/>
              <w:bottom w:val="single" w:sz="4" w:space="0" w:color="auto"/>
              <w:right w:val="single" w:sz="4" w:space="0" w:color="auto"/>
            </w:tcBorders>
          </w:tcPr>
          <w:p w:rsidR="009D3A48" w:rsidRPr="00C812DD" w:rsidRDefault="009D3A48" w:rsidP="009D3A48">
            <w:pPr>
              <w:spacing w:after="0" w:line="240" w:lineRule="auto"/>
              <w:ind w:firstLine="45"/>
              <w:jc w:val="right"/>
              <w:rPr>
                <w:rFonts w:eastAsia="Times New Roman"/>
                <w:sz w:val="18"/>
                <w:szCs w:val="18"/>
                <w:lang w:eastAsia="ru-RU"/>
              </w:rPr>
            </w:pPr>
            <w:r>
              <w:rPr>
                <w:rFonts w:eastAsia="Times New Roman"/>
                <w:sz w:val="18"/>
                <w:szCs w:val="18"/>
                <w:lang w:eastAsia="ru-RU"/>
              </w:rPr>
              <w:t>3717,17</w:t>
            </w:r>
          </w:p>
        </w:tc>
        <w:tc>
          <w:tcPr>
            <w:tcW w:w="647" w:type="pct"/>
            <w:tcBorders>
              <w:top w:val="single" w:sz="4" w:space="0" w:color="auto"/>
              <w:left w:val="single" w:sz="4" w:space="0" w:color="auto"/>
              <w:bottom w:val="single" w:sz="4" w:space="0" w:color="auto"/>
              <w:right w:val="single" w:sz="4" w:space="0" w:color="auto"/>
            </w:tcBorders>
          </w:tcPr>
          <w:p w:rsidR="009D3A48" w:rsidRPr="00C812DD" w:rsidRDefault="009D3A48" w:rsidP="009D3A48">
            <w:pPr>
              <w:spacing w:after="0" w:line="240" w:lineRule="auto"/>
              <w:jc w:val="right"/>
              <w:rPr>
                <w:rFonts w:eastAsia="Times New Roman"/>
                <w:sz w:val="18"/>
                <w:szCs w:val="18"/>
                <w:lang w:eastAsia="ru-RU"/>
              </w:rPr>
            </w:pPr>
            <w:r>
              <w:rPr>
                <w:rFonts w:eastAsia="Times New Roman"/>
                <w:sz w:val="18"/>
                <w:szCs w:val="18"/>
                <w:lang w:eastAsia="ru-RU"/>
              </w:rPr>
              <w:t>4242,49</w:t>
            </w:r>
          </w:p>
        </w:tc>
        <w:tc>
          <w:tcPr>
            <w:tcW w:w="576" w:type="pct"/>
            <w:tcBorders>
              <w:top w:val="single" w:sz="4" w:space="0" w:color="auto"/>
              <w:left w:val="nil"/>
              <w:bottom w:val="single" w:sz="4" w:space="0" w:color="auto"/>
              <w:right w:val="single" w:sz="4" w:space="0" w:color="auto"/>
            </w:tcBorders>
            <w:shd w:val="clear" w:color="auto" w:fill="auto"/>
          </w:tcPr>
          <w:p w:rsidR="009D3A48" w:rsidRPr="00C812DD" w:rsidRDefault="009D3A48" w:rsidP="009D3A48">
            <w:pPr>
              <w:spacing w:after="0" w:line="240" w:lineRule="auto"/>
              <w:jc w:val="right"/>
              <w:rPr>
                <w:rFonts w:eastAsia="Times New Roman"/>
                <w:sz w:val="18"/>
                <w:szCs w:val="18"/>
                <w:lang w:eastAsia="ru-RU"/>
              </w:rPr>
            </w:pPr>
            <w:r>
              <w:rPr>
                <w:rFonts w:eastAsia="Times New Roman"/>
                <w:sz w:val="18"/>
                <w:szCs w:val="18"/>
                <w:lang w:eastAsia="ru-RU"/>
              </w:rPr>
              <w:t>525,32</w:t>
            </w:r>
          </w:p>
        </w:tc>
        <w:tc>
          <w:tcPr>
            <w:tcW w:w="399" w:type="pct"/>
            <w:tcBorders>
              <w:top w:val="single" w:sz="4" w:space="0" w:color="auto"/>
              <w:left w:val="nil"/>
              <w:bottom w:val="single" w:sz="4" w:space="0" w:color="auto"/>
              <w:right w:val="single" w:sz="4" w:space="0" w:color="auto"/>
            </w:tcBorders>
            <w:shd w:val="clear" w:color="auto" w:fill="auto"/>
          </w:tcPr>
          <w:p w:rsidR="009D3A48" w:rsidRPr="00C812DD" w:rsidRDefault="009D3A48" w:rsidP="009D3A48">
            <w:pPr>
              <w:spacing w:after="0" w:line="240" w:lineRule="auto"/>
              <w:jc w:val="right"/>
              <w:rPr>
                <w:rFonts w:eastAsia="Times New Roman"/>
                <w:sz w:val="18"/>
                <w:szCs w:val="18"/>
                <w:lang w:eastAsia="ru-RU"/>
              </w:rPr>
            </w:pPr>
            <w:r>
              <w:rPr>
                <w:rFonts w:eastAsia="Times New Roman"/>
                <w:sz w:val="18"/>
                <w:szCs w:val="18"/>
                <w:lang w:eastAsia="ru-RU"/>
              </w:rPr>
              <w:t>114,1</w:t>
            </w:r>
          </w:p>
        </w:tc>
        <w:tc>
          <w:tcPr>
            <w:tcW w:w="702" w:type="pct"/>
            <w:tcBorders>
              <w:top w:val="single" w:sz="4" w:space="0" w:color="auto"/>
              <w:left w:val="nil"/>
              <w:bottom w:val="single" w:sz="4" w:space="0" w:color="auto"/>
              <w:right w:val="single" w:sz="4" w:space="0" w:color="auto"/>
            </w:tcBorders>
          </w:tcPr>
          <w:p w:rsidR="009D3A48" w:rsidRPr="00C812DD" w:rsidRDefault="009D3A48" w:rsidP="009D3A48">
            <w:pPr>
              <w:spacing w:after="0" w:line="240" w:lineRule="auto"/>
              <w:jc w:val="right"/>
              <w:rPr>
                <w:rFonts w:eastAsia="Times New Roman"/>
                <w:sz w:val="18"/>
                <w:szCs w:val="18"/>
                <w:lang w:eastAsia="ru-RU"/>
              </w:rPr>
            </w:pPr>
            <w:r>
              <w:rPr>
                <w:rFonts w:eastAsia="Times New Roman"/>
                <w:sz w:val="18"/>
                <w:szCs w:val="18"/>
                <w:lang w:eastAsia="ru-RU"/>
              </w:rPr>
              <w:t>4524,49</w:t>
            </w:r>
          </w:p>
        </w:tc>
        <w:tc>
          <w:tcPr>
            <w:tcW w:w="661" w:type="pct"/>
            <w:tcBorders>
              <w:top w:val="single" w:sz="4" w:space="0" w:color="auto"/>
              <w:left w:val="nil"/>
              <w:bottom w:val="single" w:sz="4" w:space="0" w:color="auto"/>
              <w:right w:val="single" w:sz="4" w:space="0" w:color="auto"/>
            </w:tcBorders>
          </w:tcPr>
          <w:p w:rsidR="009D3A48" w:rsidRPr="00C812DD" w:rsidRDefault="009D3A48" w:rsidP="009D3A48">
            <w:pPr>
              <w:spacing w:after="0" w:line="240" w:lineRule="auto"/>
              <w:jc w:val="right"/>
              <w:rPr>
                <w:rFonts w:eastAsia="Times New Roman"/>
                <w:sz w:val="18"/>
                <w:szCs w:val="18"/>
                <w:lang w:eastAsia="ru-RU"/>
              </w:rPr>
            </w:pPr>
            <w:r>
              <w:rPr>
                <w:rFonts w:eastAsia="Times New Roman"/>
                <w:sz w:val="18"/>
                <w:szCs w:val="18"/>
                <w:lang w:eastAsia="ru-RU"/>
              </w:rPr>
              <w:t>4690,00</w:t>
            </w:r>
          </w:p>
        </w:tc>
      </w:tr>
    </w:tbl>
    <w:p w:rsidR="009D3A48" w:rsidRDefault="009D3A48" w:rsidP="009D3A48">
      <w:pPr>
        <w:spacing w:after="0" w:line="240" w:lineRule="auto"/>
        <w:jc w:val="both"/>
        <w:rPr>
          <w:rFonts w:eastAsia="Times New Roman"/>
          <w:sz w:val="28"/>
          <w:szCs w:val="28"/>
          <w:lang w:eastAsia="ru-RU"/>
        </w:rPr>
      </w:pPr>
      <w:r>
        <w:rPr>
          <w:rFonts w:eastAsia="Times New Roman"/>
          <w:sz w:val="28"/>
          <w:szCs w:val="28"/>
          <w:lang w:eastAsia="ru-RU"/>
        </w:rPr>
        <w:tab/>
      </w:r>
    </w:p>
    <w:p w:rsidR="009D3A48" w:rsidRPr="004E29BC" w:rsidRDefault="009D3A48" w:rsidP="009D3A48">
      <w:pPr>
        <w:spacing w:after="0" w:line="240" w:lineRule="auto"/>
        <w:rPr>
          <w:rFonts w:eastAsia="Times New Roman"/>
          <w:lang w:eastAsia="ru-RU"/>
        </w:rPr>
      </w:pPr>
      <w:r>
        <w:rPr>
          <w:rFonts w:eastAsia="Times New Roman"/>
          <w:sz w:val="28"/>
          <w:szCs w:val="28"/>
          <w:lang w:eastAsia="ru-RU"/>
        </w:rPr>
        <w:tab/>
      </w:r>
      <w:r w:rsidRPr="004E29BC">
        <w:rPr>
          <w:rFonts w:eastAsia="Times New Roman"/>
          <w:lang w:eastAsia="ru-RU"/>
        </w:rPr>
        <w:t xml:space="preserve">Уменьшение расходов в 2015 году по отношению к плану 2014 года планируется по 2 подразделам на общую сумму 25901,09 тыс. руб., в том числе основное  - по подразделу "Коммунальное хозяйство" (на  25422,09 тыс. рублей или на 76,4%).  </w:t>
      </w:r>
      <w:r w:rsidRPr="004E29BC">
        <w:rPr>
          <w:rFonts w:eastAsia="Times New Roman"/>
          <w:lang w:eastAsia="ru-RU"/>
        </w:rPr>
        <w:lastRenderedPageBreak/>
        <w:t>Уменьшатся бюджетные ассигнования по подразделу "Благоустройство" - на сумму 479,00 тыс. руб. или на 3,5 %.</w:t>
      </w:r>
    </w:p>
    <w:p w:rsidR="009D3A48" w:rsidRPr="004E29BC" w:rsidRDefault="009D3A48" w:rsidP="009D3A48">
      <w:pPr>
        <w:spacing w:after="0" w:line="240" w:lineRule="auto"/>
        <w:rPr>
          <w:rFonts w:eastAsia="Times New Roman"/>
          <w:lang w:eastAsia="ru-RU"/>
        </w:rPr>
      </w:pPr>
      <w:r w:rsidRPr="004E29BC">
        <w:rPr>
          <w:rFonts w:eastAsia="Times New Roman"/>
          <w:lang w:eastAsia="ru-RU"/>
        </w:rPr>
        <w:tab/>
        <w:t>В тоже время в 2015 году планируется увеличение расходов по отношению к плану 2014 года по подразделу «Жилищное хозяйство» на сумму 713,887 тыс. руб. или на 0,7% и по подразделу "Другие вопросы в области жилищно-коммунального хозяйства" на сумму 525,32 тыс. руб. или           на 14,1 %.</w:t>
      </w:r>
    </w:p>
    <w:p w:rsidR="009D3A48" w:rsidRPr="00F67242" w:rsidRDefault="009D3A48" w:rsidP="009D3A48">
      <w:pPr>
        <w:spacing w:after="0" w:line="240" w:lineRule="auto"/>
        <w:jc w:val="both"/>
        <w:rPr>
          <w:rFonts w:eastAsia="Times New Roman"/>
          <w:lang w:eastAsia="ru-RU"/>
        </w:rPr>
      </w:pPr>
      <w:r>
        <w:rPr>
          <w:rFonts w:eastAsia="Times New Roman"/>
          <w:sz w:val="28"/>
          <w:szCs w:val="28"/>
          <w:lang w:eastAsia="ru-RU"/>
        </w:rPr>
        <w:tab/>
      </w:r>
      <w:r w:rsidRPr="004E29BC">
        <w:rPr>
          <w:rFonts w:eastAsia="Times New Roman"/>
          <w:lang w:eastAsia="ru-RU"/>
        </w:rPr>
        <w:t>Согласно проекту ведомственной структуры расходов бюджета ЛГО по разделу 0500 "Жилищно-коммунальное хозяйство" в 2015 году расходы бюджета будут исполняться 2 главными распорядителями бюджетных средств. Основная часть расходов раздела приходится на администрацию Лесозаводского городского округа, на управление имущественных отношений определена сумма субвенции из краевого бюджета на регистрацию и учет граждан , имеющих право на получение жилищных субсидий в связи с переселением из районов Крайнего Севера и приравненным к ним местностям.</w:t>
      </w:r>
    </w:p>
    <w:p w:rsidR="009D3A48" w:rsidRPr="00F67242" w:rsidRDefault="00227580" w:rsidP="009D3A48">
      <w:pPr>
        <w:tabs>
          <w:tab w:val="left" w:pos="0"/>
        </w:tabs>
        <w:spacing w:after="0" w:line="240" w:lineRule="auto"/>
        <w:jc w:val="both"/>
        <w:rPr>
          <w:rFonts w:eastAsia="Times New Roman"/>
          <w:lang w:eastAsia="ru-RU"/>
        </w:rPr>
      </w:pPr>
      <w:r>
        <w:rPr>
          <w:rFonts w:eastAsia="Times New Roman"/>
          <w:lang w:eastAsia="ru-RU"/>
        </w:rPr>
        <w:tab/>
        <w:t>На 2015</w:t>
      </w:r>
      <w:r w:rsidR="009D3A48" w:rsidRPr="00F67242">
        <w:rPr>
          <w:rFonts w:eastAsia="Times New Roman"/>
          <w:lang w:eastAsia="ru-RU"/>
        </w:rPr>
        <w:t xml:space="preserve"> год по подразделу </w:t>
      </w:r>
      <w:r w:rsidR="009D3A48" w:rsidRPr="00F67242">
        <w:rPr>
          <w:rFonts w:eastAsia="Times New Roman"/>
          <w:b/>
          <w:lang w:eastAsia="ru-RU"/>
        </w:rPr>
        <w:t>0501 "Жилищное хозяйство"</w:t>
      </w:r>
      <w:r w:rsidR="009D3A48" w:rsidRPr="00F67242">
        <w:rPr>
          <w:rFonts w:eastAsia="Times New Roman"/>
          <w:lang w:eastAsia="ru-RU"/>
        </w:rPr>
        <w:t xml:space="preserve"> предусмотрены расходы в сумме 108003,947 тыс. руб., что составляет 80,9 % от всех назначений настоящего раздела. </w:t>
      </w:r>
    </w:p>
    <w:p w:rsidR="009D3A48" w:rsidRDefault="009D3A48" w:rsidP="009D3A48">
      <w:pPr>
        <w:spacing w:after="0"/>
        <w:rPr>
          <w:rFonts w:eastAsia="Times New Roman"/>
          <w:lang w:eastAsia="ru-RU"/>
        </w:rPr>
      </w:pPr>
      <w:r w:rsidRPr="00F67242">
        <w:rPr>
          <w:rFonts w:eastAsia="Times New Roman"/>
          <w:lang w:eastAsia="ru-RU"/>
        </w:rPr>
        <w:tab/>
        <w:t xml:space="preserve">Увеличение по отношению к плану 2014 года бюджетных ассигнований по подразделу 0501 "Жилищное хозяйство" на 713,887 тыс. рублей связано продолжением реализации програмных мероприятий  в рамках </w:t>
      </w:r>
      <w:r>
        <w:rPr>
          <w:rFonts w:eastAsia="Times New Roman"/>
          <w:lang w:eastAsia="ru-RU"/>
        </w:rPr>
        <w:t xml:space="preserve">2 </w:t>
      </w:r>
      <w:r w:rsidRPr="00F67242">
        <w:rPr>
          <w:rFonts w:eastAsia="Times New Roman"/>
          <w:lang w:eastAsia="ru-RU"/>
        </w:rPr>
        <w:t>муниципальн</w:t>
      </w:r>
      <w:r>
        <w:rPr>
          <w:rFonts w:eastAsia="Times New Roman"/>
          <w:lang w:eastAsia="ru-RU"/>
        </w:rPr>
        <w:t>ых программ:</w:t>
      </w:r>
    </w:p>
    <w:p w:rsidR="009D3A48" w:rsidRPr="00F67242" w:rsidRDefault="009D3A48" w:rsidP="009D3A48">
      <w:pPr>
        <w:spacing w:after="0"/>
        <w:ind w:firstLine="708"/>
      </w:pPr>
      <w:r>
        <w:rPr>
          <w:rFonts w:eastAsia="Times New Roman"/>
          <w:lang w:eastAsia="ru-RU"/>
        </w:rPr>
        <w:t>1.</w:t>
      </w:r>
      <w:r w:rsidRPr="00F67242">
        <w:rPr>
          <w:rFonts w:eastAsia="Times New Roman"/>
          <w:lang w:eastAsia="ru-RU"/>
        </w:rPr>
        <w:t xml:space="preserve">  </w:t>
      </w:r>
      <w:r w:rsidRPr="00F67242">
        <w:t xml:space="preserve">«Обеспечение доступными и качественными услугами жилищно-коммунального комплекса населения ЛГО на 2014-2017 годы» в сумме </w:t>
      </w:r>
      <w:r>
        <w:t xml:space="preserve">8602,00 </w:t>
      </w:r>
      <w:r w:rsidRPr="00F67242">
        <w:t>тыс. руб., на 201</w:t>
      </w:r>
      <w:r w:rsidR="00C136CB">
        <w:t>6</w:t>
      </w:r>
      <w:r w:rsidRPr="00F67242">
        <w:t xml:space="preserve"> год</w:t>
      </w:r>
      <w:r>
        <w:t xml:space="preserve">, </w:t>
      </w:r>
      <w:r w:rsidRPr="00F67242">
        <w:t xml:space="preserve"> </w:t>
      </w:r>
      <w:r>
        <w:t xml:space="preserve">4895,00 </w:t>
      </w:r>
      <w:r w:rsidRPr="00F67242">
        <w:t>тыс. руб. и на 201</w:t>
      </w:r>
      <w:r>
        <w:t>7</w:t>
      </w:r>
      <w:r w:rsidRPr="00F67242">
        <w:t xml:space="preserve"> год</w:t>
      </w:r>
      <w:r>
        <w:t xml:space="preserve"> </w:t>
      </w:r>
      <w:r w:rsidRPr="00F67242">
        <w:t>-</w:t>
      </w:r>
      <w:r>
        <w:t xml:space="preserve"> 5400</w:t>
      </w:r>
      <w:r w:rsidRPr="00F67242">
        <w:t xml:space="preserve"> тыс. руб.  Из них на подпрограмму  «Капитальный ремонт  общего имущества собственников помещения в многоквартирных домах, выбравших форму управления - управление управляющей организацией, товариществом собственников жилья либо жилищным кооперативом или иным специализированным потребительским кооперативом, с привлечением средств бюджетов всех уровней  на территории Лесозаводского городского округа на 2014-2017 годы»  в сумме</w:t>
      </w:r>
      <w:r>
        <w:t xml:space="preserve"> 6698,00</w:t>
      </w:r>
      <w:r w:rsidRPr="00F67242">
        <w:t xml:space="preserve"> тыс. рублей, </w:t>
      </w:r>
      <w:r>
        <w:t>3700,00</w:t>
      </w:r>
      <w:r w:rsidRPr="00F67242">
        <w:t xml:space="preserve"> тыс.руб. и  3</w:t>
      </w:r>
      <w:r>
        <w:t>5</w:t>
      </w:r>
      <w:r w:rsidRPr="00F67242">
        <w:t>00 тыс.руб. соответственно на 201</w:t>
      </w:r>
      <w:r>
        <w:t>5</w:t>
      </w:r>
      <w:r w:rsidRPr="00F67242">
        <w:t>, 201</w:t>
      </w:r>
      <w:r>
        <w:t>6</w:t>
      </w:r>
      <w:r w:rsidRPr="00F67242">
        <w:t xml:space="preserve"> и 201</w:t>
      </w:r>
      <w:r>
        <w:t>7</w:t>
      </w:r>
      <w:r w:rsidRPr="00F67242">
        <w:t xml:space="preserve"> годы; </w:t>
      </w:r>
    </w:p>
    <w:p w:rsidR="009D3A48" w:rsidRPr="00F67242" w:rsidRDefault="009D3A48" w:rsidP="009D3A48">
      <w:pPr>
        <w:spacing w:after="0"/>
      </w:pPr>
      <w:r w:rsidRPr="00F67242">
        <w:t>- подпрограмма «Капитальный ремонт жилищного фонда на территории Лесозаводского городского округа» на 2014-2017 годы» в сумме 1</w:t>
      </w:r>
      <w:r>
        <w:t>904 тыс. рублей, 1195</w:t>
      </w:r>
      <w:r w:rsidRPr="00F67242">
        <w:t xml:space="preserve"> тыс.руб. и 1</w:t>
      </w:r>
      <w:r>
        <w:t>900</w:t>
      </w:r>
      <w:r w:rsidRPr="00F67242">
        <w:t xml:space="preserve"> тыс.руб. соответственно по годам планируемого периода.        </w:t>
      </w:r>
    </w:p>
    <w:p w:rsidR="009D3A48" w:rsidRDefault="009D3A48" w:rsidP="009D3A48">
      <w:pPr>
        <w:spacing w:after="0"/>
        <w:rPr>
          <w:rFonts w:eastAsia="Times New Roman"/>
          <w:sz w:val="28"/>
          <w:szCs w:val="28"/>
          <w:lang w:eastAsia="ru-RU"/>
        </w:rPr>
      </w:pPr>
      <w:r w:rsidRPr="00F67242">
        <w:t xml:space="preserve"> </w:t>
      </w:r>
      <w:r>
        <w:tab/>
        <w:t xml:space="preserve">2. </w:t>
      </w:r>
      <w:r w:rsidRPr="00F67242">
        <w:t xml:space="preserve">«Обеспечение доступным жильем отдельных категорий граждан и развитие жилищного строительства на территории Лесозаводского городского округа» на 2014-2017 годы» на подпрограмму «О переселении граждан из аварийного жилищного фонда Лесозаводского городского округа» на 2014-2017 годы» -  в сумме </w:t>
      </w:r>
      <w:r>
        <w:t xml:space="preserve">99401,47 </w:t>
      </w:r>
      <w:r w:rsidRPr="00F67242">
        <w:t>тыс. рублей</w:t>
      </w:r>
      <w:r>
        <w:t xml:space="preserve">  на 2015 год (средства фонда содействия реформированию жилищно-коммунального хозяйства – 66412,774, средства краевого бюджета – 16598,173 тыс. руб. ,средства местного бюджета-16391,00 тыс. руб. )</w:t>
      </w:r>
      <w:r w:rsidRPr="00F67242">
        <w:t xml:space="preserve">, </w:t>
      </w:r>
      <w:r>
        <w:t>119150,128</w:t>
      </w:r>
      <w:r w:rsidRPr="00F67242">
        <w:t xml:space="preserve"> тыс.руб. </w:t>
      </w:r>
      <w:r>
        <w:t xml:space="preserve">на 2016 год средства фонда содействия реформированию жилищно-коммунального хозяйства – 88289,218 тыс. руб. средства краевого бюджета –12497,91тыс. руб. ,средства местного бюджета-18363,00 тыс. руб.) </w:t>
      </w:r>
      <w:r w:rsidRPr="00F67242">
        <w:t xml:space="preserve">и </w:t>
      </w:r>
      <w:r>
        <w:t xml:space="preserve">18059,00 </w:t>
      </w:r>
      <w:r w:rsidRPr="00F67242">
        <w:t xml:space="preserve"> тыс.руб. </w:t>
      </w:r>
      <w:r>
        <w:t>на 2017 год</w:t>
      </w:r>
      <w:r w:rsidRPr="00F67242">
        <w:t xml:space="preserve">.  </w:t>
      </w:r>
      <w:r>
        <w:t>за счет собственных средств.</w:t>
      </w:r>
      <w:r>
        <w:rPr>
          <w:rFonts w:eastAsia="Times New Roman"/>
          <w:sz w:val="28"/>
          <w:szCs w:val="28"/>
          <w:lang w:eastAsia="ru-RU"/>
        </w:rPr>
        <w:tab/>
      </w:r>
    </w:p>
    <w:p w:rsidR="009D3A48" w:rsidRPr="00815124" w:rsidRDefault="009D3A48" w:rsidP="009D3A48">
      <w:pPr>
        <w:tabs>
          <w:tab w:val="left" w:pos="0"/>
        </w:tabs>
        <w:spacing w:after="0" w:line="240" w:lineRule="auto"/>
        <w:jc w:val="both"/>
        <w:rPr>
          <w:rFonts w:eastAsia="Times New Roman"/>
          <w:lang w:eastAsia="ru-RU"/>
        </w:rPr>
      </w:pPr>
      <w:r>
        <w:rPr>
          <w:rFonts w:eastAsia="Times New Roman"/>
          <w:sz w:val="28"/>
          <w:szCs w:val="28"/>
          <w:lang w:eastAsia="ru-RU"/>
        </w:rPr>
        <w:tab/>
      </w:r>
      <w:r w:rsidRPr="00815124">
        <w:rPr>
          <w:rFonts w:eastAsia="Times New Roman"/>
          <w:lang w:eastAsia="ru-RU"/>
        </w:rPr>
        <w:t xml:space="preserve">По подразделу </w:t>
      </w:r>
      <w:r w:rsidRPr="00815124">
        <w:rPr>
          <w:rFonts w:eastAsia="Times New Roman"/>
          <w:b/>
          <w:lang w:eastAsia="ru-RU"/>
        </w:rPr>
        <w:t>0502 "Коммунальное хозяйство"</w:t>
      </w:r>
      <w:r w:rsidRPr="00815124">
        <w:rPr>
          <w:rFonts w:eastAsia="Times New Roman"/>
          <w:lang w:eastAsia="ru-RU"/>
        </w:rPr>
        <w:t xml:space="preserve"> на 2015 год предусмотрены расходы в сумме 7860,00 тыс. руб., что составляет 5,9 % от всех назначений данного раздела. </w:t>
      </w:r>
    </w:p>
    <w:p w:rsidR="009D3A48" w:rsidRPr="00815124" w:rsidRDefault="009D3A48" w:rsidP="009D3A48">
      <w:pPr>
        <w:tabs>
          <w:tab w:val="left" w:pos="0"/>
        </w:tabs>
        <w:spacing w:after="0" w:line="240" w:lineRule="auto"/>
        <w:jc w:val="both"/>
        <w:rPr>
          <w:rFonts w:eastAsia="Times New Roman"/>
          <w:lang w:eastAsia="ru-RU"/>
        </w:rPr>
      </w:pPr>
      <w:r w:rsidRPr="00815124">
        <w:rPr>
          <w:rFonts w:eastAsia="Times New Roman"/>
          <w:lang w:eastAsia="ru-RU"/>
        </w:rPr>
        <w:tab/>
        <w:t>Уменьшение к плану 2014 года бюджетных ассигнований по подразделу "Коммунальное хозяйство" на общую сумму 25422,09 тыс. руб. связано с  отсутствием субсидий на  мероприятия по энергосбережению</w:t>
      </w:r>
      <w:r w:rsidR="00C136CB">
        <w:rPr>
          <w:rFonts w:eastAsia="Times New Roman"/>
          <w:lang w:eastAsia="ru-RU"/>
        </w:rPr>
        <w:t xml:space="preserve"> </w:t>
      </w:r>
      <w:r w:rsidRPr="00815124">
        <w:rPr>
          <w:rFonts w:eastAsia="Times New Roman"/>
          <w:lang w:eastAsia="ru-RU"/>
        </w:rPr>
        <w:t xml:space="preserve">и повышению энергетической </w:t>
      </w:r>
      <w:r w:rsidRPr="00815124">
        <w:rPr>
          <w:rFonts w:eastAsia="Times New Roman"/>
          <w:lang w:eastAsia="ru-RU"/>
        </w:rPr>
        <w:lastRenderedPageBreak/>
        <w:t>эффективности  систем коммунальной инфрастру</w:t>
      </w:r>
      <w:r w:rsidR="00C136CB">
        <w:rPr>
          <w:rFonts w:eastAsia="Times New Roman"/>
          <w:lang w:eastAsia="ru-RU"/>
        </w:rPr>
        <w:t>ктуры Приморского края (сумма су</w:t>
      </w:r>
      <w:r w:rsidRPr="00815124">
        <w:rPr>
          <w:rFonts w:eastAsia="Times New Roman"/>
          <w:lang w:eastAsia="ru-RU"/>
        </w:rPr>
        <w:t>бсидий 20</w:t>
      </w:r>
      <w:r>
        <w:rPr>
          <w:rFonts w:eastAsia="Times New Roman"/>
          <w:lang w:eastAsia="ru-RU"/>
        </w:rPr>
        <w:t>1</w:t>
      </w:r>
      <w:r w:rsidRPr="00815124">
        <w:rPr>
          <w:rFonts w:eastAsia="Times New Roman"/>
          <w:lang w:eastAsia="ru-RU"/>
        </w:rPr>
        <w:t>4г – 17737,09 тыс. руб.), а также со снижением расходов ЛГО.</w:t>
      </w:r>
    </w:p>
    <w:p w:rsidR="009D3A48" w:rsidRPr="00815124" w:rsidRDefault="009D3A48" w:rsidP="009D3A48">
      <w:pPr>
        <w:pStyle w:val="a3"/>
        <w:spacing w:after="0" w:line="240" w:lineRule="auto"/>
        <w:ind w:left="0" w:firstLine="709"/>
        <w:jc w:val="both"/>
        <w:rPr>
          <w:rFonts w:eastAsia="Times New Roman"/>
          <w:lang w:eastAsia="ru-RU"/>
        </w:rPr>
      </w:pPr>
      <w:r w:rsidRPr="00815124">
        <w:rPr>
          <w:rFonts w:eastAsia="Times New Roman"/>
          <w:lang w:eastAsia="ru-RU"/>
        </w:rPr>
        <w:t>На плановый период расходы предусмотрены: на 2016 год в сумме -  7830,00 тыс. руб., на 2017 год - в сумме 11860 тыс. руб.  с уменьшением по отношению к 2015 году на 0,4 % и увеличением на 44,5 % по соответствующим годам.</w:t>
      </w:r>
    </w:p>
    <w:p w:rsidR="009D3A48" w:rsidRPr="00815124" w:rsidRDefault="009D3A48" w:rsidP="009D3A48">
      <w:pPr>
        <w:tabs>
          <w:tab w:val="left" w:pos="0"/>
        </w:tabs>
        <w:spacing w:after="0" w:line="240" w:lineRule="auto"/>
        <w:jc w:val="both"/>
        <w:rPr>
          <w:rFonts w:eastAsia="Times New Roman"/>
          <w:lang w:eastAsia="ru-RU"/>
        </w:rPr>
      </w:pPr>
      <w:r w:rsidRPr="00815124">
        <w:rPr>
          <w:rFonts w:eastAsia="Times New Roman"/>
          <w:lang w:eastAsia="ru-RU"/>
        </w:rPr>
        <w:tab/>
        <w:t>Распределение бюджетных ассигнований по данному подразделу предусмотрено  администрации Лесозаводского городского округа</w:t>
      </w:r>
      <w:r>
        <w:rPr>
          <w:rFonts w:eastAsia="Times New Roman"/>
          <w:lang w:eastAsia="ru-RU"/>
        </w:rPr>
        <w:t>.</w:t>
      </w:r>
    </w:p>
    <w:p w:rsidR="009D3A48" w:rsidRPr="00815124" w:rsidRDefault="009D3A48" w:rsidP="009D3A48">
      <w:pPr>
        <w:spacing w:after="0" w:line="240" w:lineRule="auto"/>
        <w:ind w:right="-57" w:firstLine="709"/>
        <w:jc w:val="both"/>
        <w:rPr>
          <w:b/>
          <w:bCs/>
        </w:rPr>
      </w:pPr>
      <w:r w:rsidRPr="00815124">
        <w:rPr>
          <w:rFonts w:eastAsia="Times New Roman"/>
          <w:lang w:eastAsia="ru-RU"/>
        </w:rPr>
        <w:t>Все расходы имеют программные направления</w:t>
      </w:r>
      <w:r w:rsidRPr="00815124">
        <w:t>, в том числе по программам:</w:t>
      </w:r>
      <w:r w:rsidRPr="00815124">
        <w:rPr>
          <w:bCs/>
        </w:rPr>
        <w:t xml:space="preserve"> </w:t>
      </w:r>
    </w:p>
    <w:p w:rsidR="009D3A48" w:rsidRPr="00815124" w:rsidRDefault="009D3A48" w:rsidP="009D3A48">
      <w:pPr>
        <w:spacing w:after="0" w:line="240" w:lineRule="auto"/>
        <w:ind w:right="-57" w:firstLine="709"/>
        <w:jc w:val="both"/>
        <w:rPr>
          <w:b/>
        </w:rPr>
      </w:pPr>
      <w:r w:rsidRPr="00815124">
        <w:rPr>
          <w:iCs/>
        </w:rPr>
        <w:t xml:space="preserve">1) </w:t>
      </w:r>
      <w:r w:rsidRPr="00815124">
        <w:rPr>
          <w:i/>
          <w:iCs/>
        </w:rPr>
        <w:t xml:space="preserve"> </w:t>
      </w:r>
      <w:r w:rsidRPr="00815124">
        <w:rPr>
          <w:iCs/>
        </w:rPr>
        <w:t>«Устойчивое развитие сельских территорий Лесозаводского городского округа» на 2014-2020 годы» на подпрограмму «Развитие системы водоснабжения сельских территорий Лесозаводского городского  округа» на 2014-2018 годы» в сумме 335 тыс. рублей на 2015 год и по</w:t>
      </w:r>
      <w:r w:rsidRPr="00815124">
        <w:t xml:space="preserve"> 524 тыс.рублей на 2016 и 2017 годы ежегодно; </w:t>
      </w:r>
      <w:r w:rsidRPr="00815124">
        <w:rPr>
          <w:b/>
        </w:rPr>
        <w:t xml:space="preserve">   </w:t>
      </w:r>
    </w:p>
    <w:p w:rsidR="009D3A48" w:rsidRPr="00815124" w:rsidRDefault="009D3A48" w:rsidP="009D3A48">
      <w:pPr>
        <w:spacing w:after="0" w:line="240" w:lineRule="auto"/>
        <w:ind w:right="-57" w:firstLine="709"/>
        <w:jc w:val="both"/>
        <w:rPr>
          <w:bCs/>
        </w:rPr>
      </w:pPr>
      <w:r w:rsidRPr="00815124">
        <w:rPr>
          <w:bCs/>
        </w:rPr>
        <w:t xml:space="preserve">2) </w:t>
      </w:r>
      <w:r w:rsidRPr="00815124">
        <w:rPr>
          <w:bCs/>
          <w:i/>
        </w:rPr>
        <w:t xml:space="preserve"> </w:t>
      </w:r>
      <w:r w:rsidRPr="00815124">
        <w:rPr>
          <w:bCs/>
        </w:rPr>
        <w:t>«Энергоэффективность, развитие системы газоснабжения в Лесозаводском городском округе» на 201</w:t>
      </w:r>
      <w:r w:rsidR="00C136CB">
        <w:rPr>
          <w:bCs/>
        </w:rPr>
        <w:t>4</w:t>
      </w:r>
      <w:r w:rsidRPr="00815124">
        <w:rPr>
          <w:bCs/>
        </w:rPr>
        <w:t>-2017 годы» на реконструкцию теплосетей  в сумме 2542 тыс.рублей,</w:t>
      </w:r>
      <w:r w:rsidRPr="00815124">
        <w:t xml:space="preserve"> 2557 тыс.рублей и 4</w:t>
      </w:r>
      <w:r>
        <w:t>1</w:t>
      </w:r>
      <w:r w:rsidRPr="00815124">
        <w:t>00 тыс.рублей соответственно по годам планируемого периода;</w:t>
      </w:r>
    </w:p>
    <w:p w:rsidR="009D3A48" w:rsidRPr="00815124" w:rsidRDefault="009D3A48" w:rsidP="009D3A48">
      <w:pPr>
        <w:spacing w:after="0" w:line="240" w:lineRule="auto"/>
        <w:ind w:right="-57" w:firstLine="709"/>
        <w:jc w:val="both"/>
      </w:pPr>
      <w:r w:rsidRPr="00815124">
        <w:rPr>
          <w:iCs/>
        </w:rPr>
        <w:t>3)</w:t>
      </w:r>
      <w:r w:rsidRPr="00815124">
        <w:rPr>
          <w:i/>
          <w:iCs/>
        </w:rPr>
        <w:t xml:space="preserve"> </w:t>
      </w:r>
      <w:r w:rsidRPr="00815124">
        <w:rPr>
          <w:iCs/>
        </w:rPr>
        <w:t>«Обеспечение доступными и качественными услугами жилищно-коммунального комплекса населения  Лесозаводского городского округа на  2014-2017 годы»</w:t>
      </w:r>
      <w:r w:rsidRPr="00815124">
        <w:rPr>
          <w:i/>
          <w:iCs/>
        </w:rPr>
        <w:t xml:space="preserve"> </w:t>
      </w:r>
      <w:r w:rsidRPr="00815124">
        <w:rPr>
          <w:iCs/>
        </w:rPr>
        <w:t xml:space="preserve"> в сумме 3550 тыс. рублей,</w:t>
      </w:r>
      <w:r w:rsidRPr="00815124">
        <w:t xml:space="preserve"> 2416 тыс.рублей и 4916 тыс.рублей соответственно по годам планируемого периода, в том числе: </w:t>
      </w:r>
    </w:p>
    <w:p w:rsidR="009D3A48" w:rsidRPr="00815124" w:rsidRDefault="009D3A48" w:rsidP="009D3A48">
      <w:pPr>
        <w:spacing w:after="0" w:line="240" w:lineRule="auto"/>
        <w:ind w:right="-57" w:firstLine="709"/>
        <w:jc w:val="both"/>
      </w:pPr>
      <w:r w:rsidRPr="00815124">
        <w:t xml:space="preserve">- </w:t>
      </w:r>
      <w:r w:rsidRPr="00815124">
        <w:rPr>
          <w:b/>
        </w:rPr>
        <w:t xml:space="preserve"> </w:t>
      </w:r>
      <w:r w:rsidRPr="00815124">
        <w:rPr>
          <w:iCs/>
        </w:rPr>
        <w:t>на подпрограмму «Обеспечение населения Лесозаводского городского округа чистой питьевой водой на 2014-2017 годы»</w:t>
      </w:r>
      <w:r w:rsidRPr="00815124">
        <w:rPr>
          <w:i/>
          <w:iCs/>
        </w:rPr>
        <w:t xml:space="preserve"> </w:t>
      </w:r>
      <w:r w:rsidRPr="00815124">
        <w:rPr>
          <w:iCs/>
        </w:rPr>
        <w:t xml:space="preserve"> в сумме 1750 тыс. рублей </w:t>
      </w:r>
      <w:r w:rsidRPr="00815124">
        <w:rPr>
          <w:i/>
          <w:iCs/>
        </w:rPr>
        <w:t>(из них, на наказы избирателей – 1250 тыс.рулей.)</w:t>
      </w:r>
      <w:r w:rsidRPr="00815124">
        <w:rPr>
          <w:iCs/>
        </w:rPr>
        <w:t>,</w:t>
      </w:r>
      <w:r w:rsidRPr="00815124">
        <w:t xml:space="preserve"> 976 тыс.рублей и 976 тыс.рублей соответственно по годам планируемого периода; </w:t>
      </w:r>
    </w:p>
    <w:p w:rsidR="009D3A48" w:rsidRPr="00815124" w:rsidRDefault="009D3A48" w:rsidP="009D3A48">
      <w:pPr>
        <w:spacing w:after="0" w:line="240" w:lineRule="auto"/>
        <w:ind w:right="-57" w:firstLine="709"/>
        <w:jc w:val="both"/>
      </w:pPr>
      <w:r w:rsidRPr="00815124">
        <w:t xml:space="preserve">- на подпрограмму «Развитие наружного освещения Лесозаводского городского округа» на 2014-2017 годы» на реконструкцию уличной сети наружного освещения </w:t>
      </w:r>
      <w:r w:rsidRPr="00815124">
        <w:rPr>
          <w:i/>
        </w:rPr>
        <w:t xml:space="preserve"> </w:t>
      </w:r>
      <w:r w:rsidRPr="00815124">
        <w:rPr>
          <w:iCs/>
        </w:rPr>
        <w:t xml:space="preserve">в сумме </w:t>
      </w:r>
      <w:r>
        <w:rPr>
          <w:iCs/>
        </w:rPr>
        <w:t>1500</w:t>
      </w:r>
      <w:r w:rsidRPr="00815124">
        <w:rPr>
          <w:iCs/>
        </w:rPr>
        <w:t xml:space="preserve">тыс. рублей </w:t>
      </w:r>
      <w:r w:rsidRPr="00815124">
        <w:rPr>
          <w:i/>
          <w:iCs/>
        </w:rPr>
        <w:t>(их них, на наказы избирателей – 1500 тыс.рублей)</w:t>
      </w:r>
      <w:r w:rsidRPr="00815124">
        <w:rPr>
          <w:iCs/>
        </w:rPr>
        <w:t>,</w:t>
      </w:r>
      <w:r w:rsidRPr="00815124">
        <w:t xml:space="preserve"> 1090 тыс.рублей и 3590 тыс.рублей соответственно по годам планируемого периода; </w:t>
      </w:r>
    </w:p>
    <w:p w:rsidR="009D3A48" w:rsidRPr="00815124" w:rsidRDefault="009D3A48" w:rsidP="009D3A48">
      <w:pPr>
        <w:spacing w:after="0" w:line="240" w:lineRule="auto"/>
        <w:ind w:right="-57" w:firstLine="709"/>
        <w:jc w:val="both"/>
        <w:rPr>
          <w:b/>
        </w:rPr>
      </w:pPr>
      <w:r w:rsidRPr="00815124">
        <w:t xml:space="preserve">- на </w:t>
      </w:r>
      <w:r>
        <w:t xml:space="preserve">отдельное </w:t>
      </w:r>
      <w:r w:rsidRPr="00815124">
        <w:t>мероприяти</w:t>
      </w:r>
      <w:r>
        <w:t>е по</w:t>
      </w:r>
      <w:r w:rsidRPr="00815124">
        <w:t xml:space="preserve"> муниципальной программ</w:t>
      </w:r>
      <w:r>
        <w:t>е</w:t>
      </w:r>
      <w:r w:rsidRPr="00815124">
        <w:t xml:space="preserve"> «</w:t>
      </w:r>
      <w:r w:rsidRPr="00815124">
        <w:rPr>
          <w:iCs/>
        </w:rPr>
        <w:t>Обеспечение доступными и качественными услугами жилищно-коммунального комплекса населения  Лесозаводского городского округа на  2014-2017 годы» на содержание и ремонт водозащитных сооружений в сумме 300 тыс. рублей,</w:t>
      </w:r>
      <w:r w:rsidRPr="00815124">
        <w:t xml:space="preserve"> 350 тыс.рублей и 350 тыс.рублей</w:t>
      </w:r>
      <w:r w:rsidRPr="00815124">
        <w:rPr>
          <w:i/>
          <w:iCs/>
        </w:rPr>
        <w:t xml:space="preserve"> </w:t>
      </w:r>
      <w:r w:rsidRPr="00815124">
        <w:t>соответственно по годам планируемого периода</w:t>
      </w:r>
      <w:r w:rsidRPr="00815124">
        <w:rPr>
          <w:iCs/>
        </w:rPr>
        <w:t>;</w:t>
      </w:r>
      <w:r w:rsidRPr="00815124">
        <w:rPr>
          <w:b/>
        </w:rPr>
        <w:t xml:space="preserve">        </w:t>
      </w:r>
    </w:p>
    <w:p w:rsidR="009D3A48" w:rsidRPr="00815124" w:rsidRDefault="009D3A48" w:rsidP="009D3A48">
      <w:pPr>
        <w:spacing w:after="0" w:line="240" w:lineRule="auto"/>
        <w:ind w:right="-57" w:firstLine="709"/>
        <w:jc w:val="both"/>
        <w:rPr>
          <w:b/>
        </w:rPr>
      </w:pPr>
      <w:r w:rsidRPr="00815124">
        <w:rPr>
          <w:iCs/>
        </w:rPr>
        <w:t>4)  «Обеспечение доступным жильем отдельных категорий граждан и развитие жилищного строительства на территории Лесозаводского городского округа» на 2014-2017 годы»</w:t>
      </w:r>
      <w:r w:rsidRPr="00815124">
        <w:rPr>
          <w:i/>
          <w:iCs/>
        </w:rPr>
        <w:t xml:space="preserve"> </w:t>
      </w:r>
      <w:r w:rsidRPr="00815124">
        <w:rPr>
          <w:iCs/>
        </w:rPr>
        <w:t>на подпрограмму «Обеспечение земельных участков, предоставляемых на бесплатной основе гражданам, имеющих троих и более детей, под строительство индивидуальных жилых домов, инженерной инфраструктурой и для снижения затрат на строительство жилых домов и улучшения жилищных условий указанной категории граждан» на 2014-2017 годы на строительство электрических сетей в районе планируемой застройки в сумме  1000 тыс. рублей, 1700 тыс.рублей и 2320 тыс.рублей соответственно по годам планируемого периода</w:t>
      </w:r>
      <w:r w:rsidRPr="00815124">
        <w:t xml:space="preserve">; </w:t>
      </w:r>
      <w:r w:rsidRPr="00815124">
        <w:rPr>
          <w:b/>
        </w:rPr>
        <w:t xml:space="preserve">   </w:t>
      </w:r>
    </w:p>
    <w:p w:rsidR="009D3A48" w:rsidRPr="002C67A1" w:rsidRDefault="009D3A48" w:rsidP="009D3A48">
      <w:pPr>
        <w:spacing w:after="0" w:line="240" w:lineRule="auto"/>
        <w:ind w:right="-57" w:firstLine="709"/>
        <w:jc w:val="both"/>
        <w:rPr>
          <w:lang w:eastAsia="ru-RU"/>
        </w:rPr>
      </w:pPr>
      <w:r w:rsidRPr="00815124">
        <w:rPr>
          <w:iCs/>
        </w:rPr>
        <w:t>5)  «Обращение с твердыми бытовыми отходами в  Лесозаводском  городском округе на  2014-2016 годы»</w:t>
      </w:r>
      <w:r w:rsidRPr="00815124">
        <w:rPr>
          <w:i/>
          <w:iCs/>
        </w:rPr>
        <w:t xml:space="preserve"> </w:t>
      </w:r>
      <w:r w:rsidRPr="00815124">
        <w:rPr>
          <w:iCs/>
        </w:rPr>
        <w:t xml:space="preserve"> на проектные работы по строительству полигона твёрдых бытовых и промышленных отходов в сумме </w:t>
      </w:r>
      <w:r w:rsidRPr="00815124">
        <w:t>433 тыс.рублей и 633 тыс.рублей соответственно на 2015 и 2016 годы.</w:t>
      </w:r>
    </w:p>
    <w:p w:rsidR="009D3A48" w:rsidRPr="002C67A1" w:rsidRDefault="009D3A48" w:rsidP="009D3A48">
      <w:pPr>
        <w:spacing w:after="0" w:line="240" w:lineRule="auto"/>
        <w:ind w:firstLine="709"/>
        <w:jc w:val="both"/>
        <w:rPr>
          <w:lang w:eastAsia="ru-RU"/>
        </w:rPr>
      </w:pPr>
      <w:r w:rsidRPr="002C67A1">
        <w:rPr>
          <w:lang w:eastAsia="ru-RU"/>
        </w:rPr>
        <w:t xml:space="preserve">Проектом бюджета на 2015 год по </w:t>
      </w:r>
      <w:r w:rsidRPr="002C67A1">
        <w:rPr>
          <w:b/>
          <w:lang w:eastAsia="ru-RU"/>
        </w:rPr>
        <w:t>подразделу 0503 "Благоустройство"</w:t>
      </w:r>
      <w:r w:rsidRPr="002C67A1">
        <w:rPr>
          <w:lang w:eastAsia="ru-RU"/>
        </w:rPr>
        <w:t xml:space="preserve"> предусмотрены расходы в сумме 13364,00 тыс. руб., что составляет 10 % от всех назначений настоящего раздела. Сумма уменьшения  бюджетных ассигнований по подразд</w:t>
      </w:r>
      <w:r w:rsidR="00D1592E">
        <w:rPr>
          <w:lang w:eastAsia="ru-RU"/>
        </w:rPr>
        <w:t>елу 0503 "Благоустройство</w:t>
      </w:r>
      <w:r w:rsidRPr="002C67A1">
        <w:rPr>
          <w:lang w:eastAsia="ru-RU"/>
        </w:rPr>
        <w:t xml:space="preserve">" - 479,00 тыс. руб. </w:t>
      </w:r>
    </w:p>
    <w:p w:rsidR="009D3A48" w:rsidRPr="002C67A1" w:rsidRDefault="009D3A48" w:rsidP="009D3A48">
      <w:pPr>
        <w:spacing w:after="0" w:line="240" w:lineRule="auto"/>
        <w:ind w:firstLine="709"/>
        <w:jc w:val="both"/>
        <w:rPr>
          <w:lang w:eastAsia="ru-RU"/>
        </w:rPr>
      </w:pPr>
      <w:r w:rsidRPr="002C67A1">
        <w:rPr>
          <w:lang w:eastAsia="ru-RU"/>
        </w:rPr>
        <w:lastRenderedPageBreak/>
        <w:t>На плановый период расходы предусмотрены: на 2016 год - в сумме  11340,00 тыс. рублей, на 2017 год – 11360,00 тыс. рублей, со снижением  по отношению к 2015 году на 15,1 % и на 15 % соответственно.</w:t>
      </w:r>
    </w:p>
    <w:p w:rsidR="009D3A48" w:rsidRPr="002C67A1" w:rsidRDefault="009D3A48" w:rsidP="009D3A48">
      <w:pPr>
        <w:spacing w:after="0" w:line="240" w:lineRule="auto"/>
        <w:ind w:firstLine="709"/>
        <w:jc w:val="both"/>
        <w:rPr>
          <w:lang w:eastAsia="ru-RU"/>
        </w:rPr>
      </w:pPr>
      <w:r w:rsidRPr="002C67A1">
        <w:rPr>
          <w:lang w:eastAsia="ru-RU"/>
        </w:rPr>
        <w:t xml:space="preserve">Распределение бюджетных ассигнований по данному подразделу предусмотрено 2 главным распорядителям бюджетных средств, в том числе: администрации городского округа (97,8%) и МКУ «Хозяйственное управление администрации ЛГО» (2,2%) </w:t>
      </w:r>
    </w:p>
    <w:p w:rsidR="009D3A48" w:rsidRPr="002C67A1" w:rsidRDefault="009D3A48" w:rsidP="009D3A48">
      <w:pPr>
        <w:spacing w:after="0"/>
        <w:ind w:firstLine="708"/>
        <w:jc w:val="both"/>
        <w:rPr>
          <w:bCs/>
        </w:rPr>
      </w:pPr>
      <w:r w:rsidRPr="002C67A1">
        <w:rPr>
          <w:lang w:eastAsia="ru-RU"/>
        </w:rPr>
        <w:t xml:space="preserve">На 2015 год ассигнования за счёт средств бюджета ЛГО предусмотрены на реализацию </w:t>
      </w:r>
      <w:r w:rsidRPr="002C67A1">
        <w:rPr>
          <w:bCs/>
        </w:rPr>
        <w:t>муниципальных</w:t>
      </w:r>
      <w:r w:rsidRPr="002C67A1">
        <w:rPr>
          <w:iCs/>
        </w:rPr>
        <w:t xml:space="preserve"> программ</w:t>
      </w:r>
      <w:r w:rsidRPr="002C67A1">
        <w:t>:</w:t>
      </w:r>
    </w:p>
    <w:p w:rsidR="009D3A48" w:rsidRPr="002C67A1" w:rsidRDefault="009D3A48" w:rsidP="009D3A48">
      <w:pPr>
        <w:spacing w:after="0"/>
        <w:ind w:firstLine="709"/>
        <w:jc w:val="both"/>
      </w:pPr>
      <w:r w:rsidRPr="002C67A1">
        <w:rPr>
          <w:iCs/>
        </w:rPr>
        <w:t>1)  «Обеспечение доступными и качественными услугами жилищно-коммунального комплекса населения  Лесозаводского городского округа на  2014-2017 годы»  в сумме 12364 тыс. рублей,</w:t>
      </w:r>
      <w:r w:rsidRPr="002C67A1">
        <w:t xml:space="preserve"> 10</w:t>
      </w:r>
      <w:r>
        <w:t>340</w:t>
      </w:r>
      <w:r w:rsidRPr="002C67A1">
        <w:t xml:space="preserve"> тыс.рублей и 11065 тыс.рублей соответственно по годам планируемого периода, в том числе: </w:t>
      </w:r>
    </w:p>
    <w:p w:rsidR="009D3A48" w:rsidRPr="002C67A1" w:rsidRDefault="009D3A48" w:rsidP="009D3A48">
      <w:pPr>
        <w:spacing w:after="0"/>
        <w:ind w:firstLine="709"/>
        <w:jc w:val="both"/>
      </w:pPr>
      <w:r w:rsidRPr="002C67A1">
        <w:t xml:space="preserve">- на подпрограмму «Развитие наружного освещения Лесозаводского городского округа» на 2014-2017 годы» на уличное освещение (оплата за электроэнергию и техническое обслуживание) </w:t>
      </w:r>
      <w:r w:rsidRPr="002C67A1">
        <w:rPr>
          <w:iCs/>
        </w:rPr>
        <w:t>в сумме 4015 тыс. рублей,</w:t>
      </w:r>
      <w:r w:rsidRPr="002C67A1">
        <w:t xml:space="preserve"> 4</w:t>
      </w:r>
      <w:r>
        <w:t>3</w:t>
      </w:r>
      <w:r w:rsidRPr="002C67A1">
        <w:t xml:space="preserve">30 тыс.рублей и 4350 тыс.рублей соответственно на 2015, 2016 и 2017 годы; </w:t>
      </w:r>
    </w:p>
    <w:p w:rsidR="009D3A48" w:rsidRPr="002C67A1" w:rsidRDefault="009D3A48" w:rsidP="009D3A48">
      <w:pPr>
        <w:spacing w:after="0"/>
        <w:ind w:firstLine="709"/>
        <w:jc w:val="both"/>
      </w:pPr>
      <w:r w:rsidRPr="002C67A1">
        <w:t xml:space="preserve">- на подпрограмму «Благоустройство Лесозаводского городского округа» на 2014-2017 годы» на благоустройство, озеленение, содержание мест захоронения </w:t>
      </w:r>
      <w:r w:rsidRPr="002C67A1">
        <w:rPr>
          <w:iCs/>
        </w:rPr>
        <w:t>в сумме 8349 тыс. рублей (из них, на наказы избирателей 4250 тыс.рублей), 6010</w:t>
      </w:r>
      <w:r w:rsidRPr="002C67A1">
        <w:t xml:space="preserve"> тыс.рублей и 7010 тыс.рублей соответственно на 2015, 2016 и 2017 годы .</w:t>
      </w:r>
    </w:p>
    <w:p w:rsidR="009D3A48" w:rsidRPr="002C67A1" w:rsidRDefault="009D3A48" w:rsidP="009D3A48">
      <w:pPr>
        <w:spacing w:after="0"/>
        <w:ind w:firstLine="709"/>
        <w:jc w:val="both"/>
        <w:rPr>
          <w:rFonts w:eastAsia="Times New Roman"/>
          <w:sz w:val="28"/>
          <w:szCs w:val="28"/>
          <w:lang w:eastAsia="ru-RU"/>
        </w:rPr>
      </w:pPr>
      <w:r w:rsidRPr="002C67A1">
        <w:rPr>
          <w:iCs/>
        </w:rPr>
        <w:t>2) «Обращение с твердыми бытовыми и промышленными отходами в Лесозаводском городском округе на  2014-2016 годы» на ликвидацию несанкционированных свалок в сумме по 1000 тыс. рублей на 2015 и 2016 годы.</w:t>
      </w:r>
    </w:p>
    <w:p w:rsidR="009D3A48" w:rsidRPr="008D0DA7" w:rsidRDefault="009D3A48" w:rsidP="009D3A48">
      <w:pPr>
        <w:spacing w:after="0" w:line="240" w:lineRule="auto"/>
        <w:ind w:firstLine="709"/>
        <w:jc w:val="both"/>
        <w:rPr>
          <w:rFonts w:eastAsia="Times New Roman"/>
          <w:lang w:eastAsia="ru-RU"/>
        </w:rPr>
      </w:pPr>
      <w:r w:rsidRPr="008D0DA7">
        <w:rPr>
          <w:rFonts w:eastAsia="Times New Roman"/>
          <w:lang w:eastAsia="ru-RU"/>
        </w:rPr>
        <w:t xml:space="preserve">Проектом бюджета на 2015 год по </w:t>
      </w:r>
      <w:r w:rsidRPr="008D0DA7">
        <w:rPr>
          <w:rFonts w:eastAsia="Times New Roman"/>
          <w:b/>
          <w:lang w:eastAsia="ru-RU"/>
        </w:rPr>
        <w:t>подразделу 0505 "Другие вопросы в области жилищно-коммунального хозяйства"</w:t>
      </w:r>
      <w:r w:rsidRPr="008D0DA7">
        <w:rPr>
          <w:rFonts w:eastAsia="Times New Roman"/>
          <w:lang w:eastAsia="ru-RU"/>
        </w:rPr>
        <w:t xml:space="preserve"> предусмотрены расходы в сумме 4242,49 тыс. руб., что составит 3,2 % от всех назначений раздела. </w:t>
      </w:r>
    </w:p>
    <w:p w:rsidR="009D3A48" w:rsidRPr="008D0DA7" w:rsidRDefault="009D3A48" w:rsidP="009D3A48">
      <w:pPr>
        <w:spacing w:after="0" w:line="240" w:lineRule="auto"/>
        <w:ind w:firstLine="709"/>
        <w:jc w:val="both"/>
        <w:rPr>
          <w:rFonts w:eastAsia="Times New Roman"/>
          <w:lang w:eastAsia="ru-RU"/>
        </w:rPr>
      </w:pPr>
      <w:r w:rsidRPr="008D0DA7">
        <w:rPr>
          <w:rFonts w:eastAsia="Times New Roman"/>
          <w:lang w:eastAsia="ru-RU"/>
        </w:rPr>
        <w:t xml:space="preserve">Увеличение бюджетных ассигнований по подразделу 0505 "Коммунальное хозяйство" на сумму 525,32 тыс. руб. в основном связано с ростом расходов на оплату труда в связи с индексацией должностных окладов. </w:t>
      </w:r>
    </w:p>
    <w:p w:rsidR="009D3A48" w:rsidRPr="008D0DA7" w:rsidRDefault="009D3A48" w:rsidP="009D3A48">
      <w:pPr>
        <w:spacing w:after="0" w:line="240" w:lineRule="auto"/>
        <w:ind w:firstLine="709"/>
        <w:jc w:val="both"/>
        <w:rPr>
          <w:rFonts w:eastAsia="Times New Roman"/>
          <w:lang w:eastAsia="ru-RU"/>
        </w:rPr>
      </w:pPr>
      <w:r w:rsidRPr="008D0DA7">
        <w:rPr>
          <w:rFonts w:eastAsia="Times New Roman"/>
          <w:lang w:eastAsia="ru-RU"/>
        </w:rPr>
        <w:t>На плановый период расходы предусмотрены: на 2016 год - в сумме       4524,49  тыс. руб., на 2017 год - в сумме 4690,00</w:t>
      </w:r>
      <w:r>
        <w:rPr>
          <w:rFonts w:eastAsia="Times New Roman"/>
          <w:lang w:eastAsia="ru-RU"/>
        </w:rPr>
        <w:t xml:space="preserve"> тыс. руб. </w:t>
      </w:r>
      <w:r w:rsidRPr="008D0DA7">
        <w:rPr>
          <w:rFonts w:eastAsia="Times New Roman"/>
          <w:lang w:eastAsia="ru-RU"/>
        </w:rPr>
        <w:t>с ростом по отношению к 2015 году на 6,6 % и на 10,5 % соответственно.</w:t>
      </w:r>
    </w:p>
    <w:p w:rsidR="009D3A48" w:rsidRPr="008D0DA7" w:rsidRDefault="009D3A48" w:rsidP="009D3A48">
      <w:pPr>
        <w:spacing w:after="0" w:line="240" w:lineRule="auto"/>
        <w:ind w:firstLine="709"/>
        <w:jc w:val="both"/>
        <w:rPr>
          <w:rFonts w:eastAsia="Times New Roman"/>
          <w:lang w:eastAsia="ru-RU"/>
        </w:rPr>
      </w:pPr>
      <w:r w:rsidRPr="008D0DA7">
        <w:rPr>
          <w:rFonts w:eastAsia="Times New Roman"/>
          <w:lang w:eastAsia="ru-RU"/>
        </w:rPr>
        <w:t>Распределение бюджетных ассигнований по данному подразделу предусмотрено  администрации ЛГО (99,9%) и управлению имущественных отношений (0,1%).</w:t>
      </w:r>
    </w:p>
    <w:p w:rsidR="009D3A48" w:rsidRPr="008D0DA7" w:rsidRDefault="009D3A48" w:rsidP="009D3A48">
      <w:pPr>
        <w:ind w:right="-57" w:firstLine="708"/>
        <w:jc w:val="both"/>
      </w:pPr>
      <w:r w:rsidRPr="008D0DA7">
        <w:rPr>
          <w:rFonts w:eastAsia="Times New Roman"/>
          <w:lang w:eastAsia="ru-RU"/>
        </w:rPr>
        <w:t xml:space="preserve">По данному подразделу предусмотрены ассигнования на </w:t>
      </w:r>
      <w:r w:rsidRPr="008D0DA7">
        <w:rPr>
          <w:bCs/>
        </w:rPr>
        <w:t>содержание отдела ЖКХ администрации городского округа в размере 4240 тыс.рублей.  Ф</w:t>
      </w:r>
      <w:r w:rsidRPr="008D0DA7">
        <w:t>онд оплаты труда с учетом единого социального налога составил 4226 тыс. рублей.  Помимо этого, в данном подразделе отражены средства субвенций на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 по 2,49 тыс.рублей на 2015 и 2016 годы.</w:t>
      </w:r>
    </w:p>
    <w:p w:rsidR="009D3A48" w:rsidRPr="006A5566" w:rsidRDefault="009D3A48" w:rsidP="009D3A48">
      <w:pPr>
        <w:suppressAutoHyphens/>
        <w:spacing w:after="0" w:line="240" w:lineRule="auto"/>
        <w:ind w:firstLine="709"/>
        <w:jc w:val="center"/>
        <w:rPr>
          <w:rFonts w:eastAsia="Times New Roman"/>
          <w:b/>
          <w:szCs w:val="28"/>
          <w:lang w:eastAsia="ar-SA"/>
        </w:rPr>
      </w:pPr>
      <w:r w:rsidRPr="006A5566">
        <w:rPr>
          <w:rFonts w:eastAsia="Times New Roman"/>
          <w:b/>
          <w:szCs w:val="28"/>
          <w:lang w:eastAsia="ar-SA"/>
        </w:rPr>
        <w:t>Расходы на социально-культурную сферу</w:t>
      </w:r>
    </w:p>
    <w:p w:rsidR="009D3A48" w:rsidRPr="006A5566" w:rsidRDefault="009D3A48" w:rsidP="009D3A48">
      <w:pPr>
        <w:suppressAutoHyphens/>
        <w:spacing w:after="0" w:line="240" w:lineRule="auto"/>
        <w:ind w:firstLine="709"/>
        <w:jc w:val="center"/>
        <w:rPr>
          <w:rFonts w:eastAsia="Times New Roman"/>
          <w:b/>
          <w:szCs w:val="28"/>
          <w:lang w:eastAsia="ar-SA"/>
        </w:rPr>
      </w:pPr>
    </w:p>
    <w:p w:rsidR="009D3A48" w:rsidRPr="006A5566" w:rsidRDefault="009D3A48" w:rsidP="009D3A48">
      <w:pPr>
        <w:spacing w:line="240" w:lineRule="auto"/>
        <w:ind w:firstLine="709"/>
        <w:contextualSpacing/>
        <w:jc w:val="both"/>
        <w:rPr>
          <w:szCs w:val="28"/>
          <w:lang w:eastAsia="ru-RU"/>
        </w:rPr>
      </w:pPr>
      <w:r w:rsidRPr="006A5566">
        <w:rPr>
          <w:szCs w:val="28"/>
          <w:lang w:eastAsia="ru-RU"/>
        </w:rPr>
        <w:t xml:space="preserve">В 2015 году на финансирование социально-культурной сферы    </w:t>
      </w:r>
      <w:r w:rsidR="000A13C4">
        <w:rPr>
          <w:szCs w:val="28"/>
          <w:lang w:eastAsia="ru-RU"/>
        </w:rPr>
        <w:t xml:space="preserve">  планируется направить 557428,67</w:t>
      </w:r>
      <w:r w:rsidRPr="006A5566">
        <w:rPr>
          <w:szCs w:val="28"/>
          <w:lang w:eastAsia="ru-RU"/>
        </w:rPr>
        <w:t xml:space="preserve">  тыс. руб. или 68,8 % общей суммы расходов бюджета (против 62,6 % - в 2014 году). Расходы на образование составят 60,9 % расходов бюджета на 2015 год и 88,6 % от общей суммы расходов на социально-культурную сферу. </w:t>
      </w:r>
    </w:p>
    <w:p w:rsidR="009D3A48" w:rsidRPr="006A5566" w:rsidRDefault="009D3A48" w:rsidP="009D3A48">
      <w:pPr>
        <w:spacing w:line="240" w:lineRule="auto"/>
        <w:ind w:firstLine="709"/>
        <w:contextualSpacing/>
        <w:jc w:val="both"/>
        <w:rPr>
          <w:szCs w:val="28"/>
          <w:lang w:eastAsia="ru-RU"/>
        </w:rPr>
      </w:pPr>
      <w:r w:rsidRPr="006A5566">
        <w:rPr>
          <w:szCs w:val="28"/>
          <w:lang w:eastAsia="ru-RU"/>
        </w:rPr>
        <w:lastRenderedPageBreak/>
        <w:t>Существенно (</w:t>
      </w:r>
      <w:r w:rsidRPr="006A5566">
        <w:rPr>
          <w:szCs w:val="28"/>
        </w:rPr>
        <w:t xml:space="preserve">на 43,5 %) </w:t>
      </w:r>
      <w:r w:rsidRPr="006A5566">
        <w:rPr>
          <w:szCs w:val="28"/>
          <w:lang w:eastAsia="ru-RU"/>
        </w:rPr>
        <w:t>против 2014 года планируется сократить расходы на «физическую культуру и спорт». Проект бюджета по расходам на социально-культурную сферу в  2015 году на 92,9 %  сформирован в структуре муниципальных программ.</w:t>
      </w:r>
    </w:p>
    <w:p w:rsidR="009D3A48" w:rsidRPr="006A5566" w:rsidRDefault="009D3A48" w:rsidP="009D3A48">
      <w:pPr>
        <w:spacing w:line="240" w:lineRule="auto"/>
        <w:ind w:firstLine="709"/>
        <w:contextualSpacing/>
        <w:jc w:val="both"/>
        <w:rPr>
          <w:szCs w:val="28"/>
          <w:lang w:eastAsia="ru-RU"/>
        </w:rPr>
      </w:pPr>
    </w:p>
    <w:p w:rsidR="009D3A48" w:rsidRPr="006A5566" w:rsidRDefault="009D3A48" w:rsidP="009D3A48">
      <w:pPr>
        <w:tabs>
          <w:tab w:val="left" w:pos="700"/>
        </w:tabs>
        <w:suppressAutoHyphens/>
        <w:spacing w:after="240" w:line="240" w:lineRule="auto"/>
        <w:ind w:left="-567" w:firstLine="709"/>
        <w:jc w:val="center"/>
        <w:rPr>
          <w:rFonts w:eastAsia="Times New Roman"/>
          <w:szCs w:val="28"/>
          <w:lang w:eastAsia="ar-SA"/>
        </w:rPr>
      </w:pPr>
      <w:r w:rsidRPr="006A5566">
        <w:rPr>
          <w:rFonts w:eastAsia="Times New Roman"/>
          <w:b/>
          <w:szCs w:val="28"/>
          <w:lang w:eastAsia="ar-SA"/>
        </w:rPr>
        <w:t>Раздел 0700 "Образование"</w:t>
      </w:r>
    </w:p>
    <w:p w:rsidR="009D3A48" w:rsidRPr="006A5566" w:rsidRDefault="009D3A48" w:rsidP="009D3A48">
      <w:pPr>
        <w:autoSpaceDE w:val="0"/>
        <w:autoSpaceDN w:val="0"/>
        <w:adjustRightInd w:val="0"/>
        <w:spacing w:after="0" w:line="240" w:lineRule="auto"/>
        <w:ind w:firstLine="708"/>
        <w:jc w:val="both"/>
        <w:rPr>
          <w:rFonts w:eastAsia="Times New Roman"/>
          <w:lang w:eastAsia="ar-SA"/>
        </w:rPr>
      </w:pPr>
      <w:r w:rsidRPr="006A5566">
        <w:rPr>
          <w:rFonts w:eastAsia="Times New Roman"/>
          <w:szCs w:val="28"/>
          <w:lang w:eastAsia="ar-SA"/>
        </w:rPr>
        <w:t xml:space="preserve">Проектом бюджета ЛГО на 2015 год расходы по разделу </w:t>
      </w:r>
      <w:r w:rsidRPr="006A5566">
        <w:rPr>
          <w:rFonts w:eastAsia="Times New Roman"/>
          <w:b/>
          <w:szCs w:val="28"/>
          <w:lang w:eastAsia="ar-SA"/>
        </w:rPr>
        <w:t>"Образование"</w:t>
      </w:r>
      <w:r w:rsidRPr="006A5566">
        <w:rPr>
          <w:rFonts w:eastAsia="Times New Roman"/>
          <w:szCs w:val="28"/>
          <w:lang w:eastAsia="ar-SA"/>
        </w:rPr>
        <w:t xml:space="preserve"> предусмотрены в сумме 493667,00 тыс. руб., </w:t>
      </w:r>
      <w:r w:rsidRPr="006A5566">
        <w:rPr>
          <w:rFonts w:eastAsia="Times New Roman"/>
          <w:lang w:eastAsia="ar-SA"/>
        </w:rPr>
        <w:t>что больше утверждённого бюджета на 2014 год на 45020,92</w:t>
      </w:r>
      <w:r w:rsidRPr="006A5566">
        <w:rPr>
          <w:rFonts w:eastAsia="Times New Roman"/>
          <w:szCs w:val="28"/>
          <w:lang w:eastAsia="ar-SA"/>
        </w:rPr>
        <w:t xml:space="preserve"> тыс. руб.</w:t>
      </w:r>
      <w:r w:rsidRPr="006A5566">
        <w:rPr>
          <w:rFonts w:eastAsia="Times New Roman"/>
          <w:lang w:eastAsia="ar-SA"/>
        </w:rPr>
        <w:t xml:space="preserve"> </w:t>
      </w:r>
      <w:r w:rsidRPr="006A5566">
        <w:rPr>
          <w:rFonts w:eastAsia="Times New Roman"/>
          <w:szCs w:val="28"/>
          <w:lang w:eastAsia="ar-SA"/>
        </w:rPr>
        <w:t>или на 10</w:t>
      </w:r>
      <w:r w:rsidRPr="006A5566">
        <w:rPr>
          <w:rFonts w:eastAsia="Times New Roman"/>
          <w:bCs/>
          <w:szCs w:val="28"/>
          <w:lang w:eastAsia="ar-SA"/>
        </w:rPr>
        <w:t xml:space="preserve"> %</w:t>
      </w:r>
      <w:r w:rsidRPr="006A5566">
        <w:rPr>
          <w:rFonts w:eastAsia="Times New Roman"/>
          <w:lang w:eastAsia="ar-SA"/>
        </w:rPr>
        <w:t>. Бюджетные ассигнования по разделу в общем объеме расходов бюджета ЛГО составляют    60,9%.</w:t>
      </w:r>
    </w:p>
    <w:p w:rsidR="009D3A48" w:rsidRPr="006A5566" w:rsidRDefault="009D3A48" w:rsidP="009D3A48">
      <w:pPr>
        <w:spacing w:after="0" w:line="240" w:lineRule="auto"/>
        <w:ind w:firstLine="708"/>
        <w:jc w:val="both"/>
        <w:rPr>
          <w:rFonts w:eastAsia="Times New Roman"/>
          <w:lang w:eastAsia="ar-SA"/>
        </w:rPr>
      </w:pPr>
      <w:r w:rsidRPr="006A5566">
        <w:rPr>
          <w:rFonts w:eastAsia="Times New Roman"/>
          <w:lang w:eastAsia="ar-SA"/>
        </w:rPr>
        <w:t>На плановый период расходы по разделу предусмотрены: на 2016 год в сумме 502839,00 тыс. руб., на 2017 год в сумме – 518085,00 тыс. руб., с увеличением</w:t>
      </w:r>
      <w:r w:rsidRPr="006A5566">
        <w:rPr>
          <w:rFonts w:eastAsia="Times New Roman"/>
          <w:szCs w:val="28"/>
          <w:lang w:eastAsia="ru-RU"/>
        </w:rPr>
        <w:t xml:space="preserve"> расходов по сравнению с 2015 годом на 1,9 % и на 4,9 %, соответственно.</w:t>
      </w:r>
      <w:r w:rsidRPr="006A5566">
        <w:rPr>
          <w:rFonts w:eastAsia="Times New Roman"/>
          <w:lang w:eastAsia="ar-SA"/>
        </w:rPr>
        <w:t xml:space="preserve"> </w:t>
      </w:r>
    </w:p>
    <w:p w:rsidR="009D3A48" w:rsidRDefault="009D3A48" w:rsidP="009D3A48">
      <w:pPr>
        <w:spacing w:after="0" w:line="240" w:lineRule="auto"/>
        <w:ind w:left="-567" w:firstLine="709"/>
        <w:jc w:val="right"/>
        <w:rPr>
          <w:rFonts w:eastAsia="Times New Roman"/>
          <w:sz w:val="18"/>
          <w:szCs w:val="18"/>
          <w:lang w:eastAsia="ru-RU"/>
        </w:rPr>
      </w:pPr>
      <w:r w:rsidRPr="002F60EB">
        <w:rPr>
          <w:rFonts w:eastAsia="Times New Roman"/>
          <w:sz w:val="18"/>
          <w:szCs w:val="18"/>
          <w:lang w:eastAsia="ru-RU"/>
        </w:rPr>
        <w:t xml:space="preserve">Таблица </w:t>
      </w:r>
    </w:p>
    <w:p w:rsidR="009D3A48" w:rsidRPr="002F60EB" w:rsidRDefault="009D3A48" w:rsidP="009D3A48">
      <w:pPr>
        <w:spacing w:after="0" w:line="240" w:lineRule="auto"/>
        <w:ind w:left="-567" w:firstLine="709"/>
        <w:jc w:val="right"/>
        <w:rPr>
          <w:rFonts w:eastAsia="Times New Roman"/>
          <w:sz w:val="18"/>
          <w:szCs w:val="18"/>
          <w:lang w:eastAsia="ru-RU"/>
        </w:rPr>
      </w:pPr>
      <w:r>
        <w:rPr>
          <w:rFonts w:eastAsia="Times New Roman"/>
          <w:sz w:val="18"/>
          <w:szCs w:val="18"/>
          <w:lang w:eastAsia="ru-RU"/>
        </w:rPr>
        <w:t>тыс. руб.</w:t>
      </w:r>
    </w:p>
    <w:tbl>
      <w:tblPr>
        <w:tblW w:w="503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30"/>
        <w:gridCol w:w="1013"/>
        <w:gridCol w:w="1013"/>
        <w:gridCol w:w="888"/>
        <w:gridCol w:w="869"/>
        <w:gridCol w:w="1100"/>
        <w:gridCol w:w="690"/>
        <w:gridCol w:w="1145"/>
        <w:gridCol w:w="886"/>
      </w:tblGrid>
      <w:tr w:rsidR="009D3A48" w:rsidRPr="002F60EB" w:rsidTr="009D3A48">
        <w:trPr>
          <w:trHeight w:val="124"/>
        </w:trPr>
        <w:tc>
          <w:tcPr>
            <w:tcW w:w="1053" w:type="pct"/>
            <w:vMerge w:val="restart"/>
            <w:shd w:val="clear" w:color="auto" w:fill="D9D9D9" w:themeFill="background1" w:themeFillShade="D9"/>
            <w:vAlign w:val="center"/>
          </w:tcPr>
          <w:p w:rsidR="009D3A48" w:rsidRPr="000408FB" w:rsidRDefault="009D3A48" w:rsidP="009D3A48">
            <w:pPr>
              <w:spacing w:after="0" w:line="240" w:lineRule="auto"/>
              <w:jc w:val="center"/>
              <w:rPr>
                <w:rFonts w:eastAsia="Times New Roman"/>
                <w:b/>
                <w:sz w:val="18"/>
                <w:szCs w:val="18"/>
                <w:lang w:eastAsia="ru-RU"/>
              </w:rPr>
            </w:pPr>
            <w:r w:rsidRPr="000408FB">
              <w:rPr>
                <w:rFonts w:eastAsia="Times New Roman"/>
                <w:b/>
                <w:sz w:val="18"/>
                <w:szCs w:val="18"/>
                <w:lang w:eastAsia="ru-RU"/>
              </w:rPr>
              <w:t>Наименование раздела, подраздела</w:t>
            </w:r>
          </w:p>
        </w:tc>
        <w:tc>
          <w:tcPr>
            <w:tcW w:w="526" w:type="pct"/>
            <w:vMerge w:val="restart"/>
            <w:shd w:val="clear" w:color="auto" w:fill="D9D9D9" w:themeFill="background1" w:themeFillShade="D9"/>
            <w:vAlign w:val="center"/>
          </w:tcPr>
          <w:p w:rsidR="009D3A48" w:rsidRDefault="009D3A48" w:rsidP="009D3A48">
            <w:pPr>
              <w:tabs>
                <w:tab w:val="left" w:pos="452"/>
              </w:tabs>
              <w:spacing w:after="0" w:line="240" w:lineRule="auto"/>
              <w:jc w:val="center"/>
              <w:rPr>
                <w:rFonts w:eastAsia="Times New Roman"/>
                <w:b/>
                <w:sz w:val="18"/>
                <w:szCs w:val="18"/>
                <w:lang w:eastAsia="ru-RU"/>
              </w:rPr>
            </w:pPr>
            <w:r w:rsidRPr="000408FB">
              <w:rPr>
                <w:rFonts w:eastAsia="Times New Roman"/>
                <w:b/>
                <w:sz w:val="18"/>
                <w:szCs w:val="18"/>
                <w:lang w:eastAsia="ru-RU"/>
              </w:rPr>
              <w:t>Раздел,</w:t>
            </w:r>
          </w:p>
          <w:p w:rsidR="009D3A48" w:rsidRPr="000408FB" w:rsidRDefault="009D3A48" w:rsidP="009D3A48">
            <w:pPr>
              <w:tabs>
                <w:tab w:val="left" w:pos="452"/>
              </w:tabs>
              <w:spacing w:after="0" w:line="240" w:lineRule="auto"/>
              <w:jc w:val="center"/>
              <w:rPr>
                <w:rFonts w:eastAsia="Times New Roman"/>
                <w:b/>
                <w:sz w:val="18"/>
                <w:szCs w:val="18"/>
                <w:lang w:eastAsia="ru-RU"/>
              </w:rPr>
            </w:pPr>
            <w:r w:rsidRPr="000408FB">
              <w:rPr>
                <w:rFonts w:eastAsia="Times New Roman"/>
                <w:b/>
                <w:sz w:val="18"/>
                <w:szCs w:val="18"/>
                <w:lang w:eastAsia="ru-RU"/>
              </w:rPr>
              <w:t>подраздел</w:t>
            </w:r>
          </w:p>
        </w:tc>
        <w:tc>
          <w:tcPr>
            <w:tcW w:w="526" w:type="pct"/>
            <w:vMerge w:val="restart"/>
            <w:shd w:val="clear" w:color="auto" w:fill="D9D9D9" w:themeFill="background1" w:themeFillShade="D9"/>
            <w:vAlign w:val="center"/>
          </w:tcPr>
          <w:p w:rsidR="009D3A48" w:rsidRPr="000408FB" w:rsidRDefault="009D3A48" w:rsidP="009D3A48">
            <w:pPr>
              <w:spacing w:after="0" w:line="240" w:lineRule="auto"/>
              <w:jc w:val="center"/>
              <w:rPr>
                <w:rFonts w:eastAsia="Times New Roman"/>
                <w:b/>
                <w:sz w:val="18"/>
                <w:szCs w:val="18"/>
                <w:lang w:eastAsia="ru-RU"/>
              </w:rPr>
            </w:pPr>
            <w:r w:rsidRPr="000408FB">
              <w:rPr>
                <w:rFonts w:eastAsia="Times New Roman"/>
                <w:b/>
                <w:sz w:val="18"/>
                <w:szCs w:val="18"/>
                <w:lang w:eastAsia="ru-RU"/>
              </w:rPr>
              <w:t>План на 201</w:t>
            </w:r>
            <w:r>
              <w:rPr>
                <w:rFonts w:eastAsia="Times New Roman"/>
                <w:b/>
                <w:sz w:val="18"/>
                <w:szCs w:val="18"/>
                <w:lang w:eastAsia="ru-RU"/>
              </w:rPr>
              <w:t>4</w:t>
            </w:r>
            <w:r w:rsidRPr="000408FB">
              <w:rPr>
                <w:rFonts w:eastAsia="Times New Roman"/>
                <w:b/>
                <w:sz w:val="18"/>
                <w:szCs w:val="18"/>
                <w:lang w:eastAsia="ru-RU"/>
              </w:rPr>
              <w:t xml:space="preserve"> год</w:t>
            </w:r>
          </w:p>
        </w:tc>
        <w:tc>
          <w:tcPr>
            <w:tcW w:w="912" w:type="pct"/>
            <w:gridSpan w:val="2"/>
            <w:shd w:val="clear" w:color="auto" w:fill="D9D9D9" w:themeFill="background1" w:themeFillShade="D9"/>
            <w:vAlign w:val="center"/>
          </w:tcPr>
          <w:p w:rsidR="009D3A48" w:rsidRPr="000408FB" w:rsidRDefault="009D3A48" w:rsidP="009D3A48">
            <w:pPr>
              <w:spacing w:after="0" w:line="240" w:lineRule="auto"/>
              <w:jc w:val="center"/>
              <w:rPr>
                <w:rFonts w:eastAsia="Times New Roman"/>
                <w:b/>
                <w:sz w:val="18"/>
                <w:szCs w:val="18"/>
                <w:lang w:eastAsia="ru-RU"/>
              </w:rPr>
            </w:pPr>
            <w:r w:rsidRPr="000408FB">
              <w:rPr>
                <w:rFonts w:eastAsia="Times New Roman"/>
                <w:b/>
                <w:sz w:val="18"/>
                <w:szCs w:val="18"/>
                <w:lang w:eastAsia="ru-RU"/>
              </w:rPr>
              <w:t>Проект на 201</w:t>
            </w:r>
            <w:r>
              <w:rPr>
                <w:rFonts w:eastAsia="Times New Roman"/>
                <w:b/>
                <w:sz w:val="18"/>
                <w:szCs w:val="18"/>
                <w:lang w:eastAsia="ru-RU"/>
              </w:rPr>
              <w:t>5</w:t>
            </w:r>
            <w:r w:rsidRPr="000408FB">
              <w:rPr>
                <w:rFonts w:eastAsia="Times New Roman"/>
                <w:b/>
                <w:sz w:val="18"/>
                <w:szCs w:val="18"/>
                <w:lang w:eastAsia="ru-RU"/>
              </w:rPr>
              <w:t xml:space="preserve"> год</w:t>
            </w:r>
          </w:p>
        </w:tc>
        <w:tc>
          <w:tcPr>
            <w:tcW w:w="929" w:type="pct"/>
            <w:gridSpan w:val="2"/>
            <w:shd w:val="clear" w:color="auto" w:fill="D9D9D9" w:themeFill="background1" w:themeFillShade="D9"/>
            <w:vAlign w:val="center"/>
          </w:tcPr>
          <w:p w:rsidR="009D3A48" w:rsidRPr="000408FB" w:rsidRDefault="009D3A48" w:rsidP="009D3A48">
            <w:pPr>
              <w:spacing w:after="0" w:line="240" w:lineRule="auto"/>
              <w:jc w:val="center"/>
              <w:rPr>
                <w:rFonts w:eastAsia="Times New Roman"/>
                <w:b/>
                <w:sz w:val="18"/>
                <w:szCs w:val="18"/>
                <w:lang w:eastAsia="ru-RU"/>
              </w:rPr>
            </w:pPr>
            <w:r w:rsidRPr="000408FB">
              <w:rPr>
                <w:rFonts w:eastAsia="Times New Roman"/>
                <w:b/>
                <w:sz w:val="18"/>
                <w:szCs w:val="18"/>
                <w:lang w:eastAsia="ru-RU"/>
              </w:rPr>
              <w:t>Изменения  201</w:t>
            </w:r>
            <w:r>
              <w:rPr>
                <w:rFonts w:eastAsia="Times New Roman"/>
                <w:b/>
                <w:sz w:val="18"/>
                <w:szCs w:val="18"/>
                <w:lang w:eastAsia="ru-RU"/>
              </w:rPr>
              <w:t>5</w:t>
            </w:r>
            <w:r w:rsidRPr="000408FB">
              <w:rPr>
                <w:rFonts w:eastAsia="Times New Roman"/>
                <w:b/>
                <w:sz w:val="18"/>
                <w:szCs w:val="18"/>
                <w:lang w:eastAsia="ru-RU"/>
              </w:rPr>
              <w:t xml:space="preserve"> года</w:t>
            </w:r>
          </w:p>
          <w:p w:rsidR="009D3A48" w:rsidRPr="000408FB" w:rsidRDefault="009D3A48" w:rsidP="009D3A48">
            <w:pPr>
              <w:spacing w:after="0" w:line="240" w:lineRule="auto"/>
              <w:jc w:val="center"/>
              <w:rPr>
                <w:rFonts w:eastAsia="Times New Roman"/>
                <w:b/>
                <w:sz w:val="18"/>
                <w:szCs w:val="18"/>
                <w:lang w:eastAsia="ru-RU"/>
              </w:rPr>
            </w:pPr>
            <w:r w:rsidRPr="000408FB">
              <w:rPr>
                <w:rFonts w:eastAsia="Times New Roman"/>
                <w:b/>
                <w:sz w:val="18"/>
                <w:szCs w:val="18"/>
                <w:lang w:eastAsia="ru-RU"/>
              </w:rPr>
              <w:t>к 201</w:t>
            </w:r>
            <w:r>
              <w:rPr>
                <w:rFonts w:eastAsia="Times New Roman"/>
                <w:b/>
                <w:sz w:val="18"/>
                <w:szCs w:val="18"/>
                <w:lang w:eastAsia="ru-RU"/>
              </w:rPr>
              <w:t>4</w:t>
            </w:r>
            <w:r w:rsidRPr="000408FB">
              <w:rPr>
                <w:rFonts w:eastAsia="Times New Roman"/>
                <w:b/>
                <w:sz w:val="18"/>
                <w:szCs w:val="18"/>
                <w:lang w:eastAsia="ru-RU"/>
              </w:rPr>
              <w:t xml:space="preserve"> году</w:t>
            </w:r>
          </w:p>
        </w:tc>
        <w:tc>
          <w:tcPr>
            <w:tcW w:w="594" w:type="pct"/>
            <w:vMerge w:val="restart"/>
            <w:shd w:val="clear" w:color="auto" w:fill="D9D9D9" w:themeFill="background1" w:themeFillShade="D9"/>
            <w:vAlign w:val="center"/>
          </w:tcPr>
          <w:p w:rsidR="009D3A48" w:rsidRPr="000408FB" w:rsidRDefault="009D3A48" w:rsidP="009D3A48">
            <w:pPr>
              <w:spacing w:after="0" w:line="240" w:lineRule="auto"/>
              <w:jc w:val="center"/>
              <w:rPr>
                <w:rFonts w:eastAsia="Times New Roman"/>
                <w:b/>
                <w:sz w:val="18"/>
                <w:szCs w:val="18"/>
                <w:lang w:eastAsia="ru-RU"/>
              </w:rPr>
            </w:pPr>
            <w:r w:rsidRPr="000408FB">
              <w:rPr>
                <w:rFonts w:eastAsia="Times New Roman"/>
                <w:b/>
                <w:sz w:val="18"/>
                <w:szCs w:val="18"/>
                <w:lang w:eastAsia="ru-RU"/>
              </w:rPr>
              <w:t>Проект на 201</w:t>
            </w:r>
            <w:r>
              <w:rPr>
                <w:rFonts w:eastAsia="Times New Roman"/>
                <w:b/>
                <w:sz w:val="18"/>
                <w:szCs w:val="18"/>
                <w:lang w:eastAsia="ru-RU"/>
              </w:rPr>
              <w:t>6</w:t>
            </w:r>
          </w:p>
        </w:tc>
        <w:tc>
          <w:tcPr>
            <w:tcW w:w="460" w:type="pct"/>
            <w:vMerge w:val="restart"/>
            <w:shd w:val="clear" w:color="auto" w:fill="D9D9D9" w:themeFill="background1" w:themeFillShade="D9"/>
            <w:vAlign w:val="center"/>
          </w:tcPr>
          <w:p w:rsidR="009D3A48" w:rsidRPr="000408FB" w:rsidRDefault="009D3A48" w:rsidP="009D3A48">
            <w:pPr>
              <w:spacing w:after="0" w:line="240" w:lineRule="auto"/>
              <w:ind w:hanging="118"/>
              <w:jc w:val="center"/>
              <w:rPr>
                <w:rFonts w:eastAsia="Times New Roman"/>
                <w:b/>
                <w:sz w:val="18"/>
                <w:szCs w:val="18"/>
                <w:lang w:eastAsia="ru-RU"/>
              </w:rPr>
            </w:pPr>
            <w:r w:rsidRPr="000408FB">
              <w:rPr>
                <w:rFonts w:eastAsia="Times New Roman"/>
                <w:b/>
                <w:sz w:val="18"/>
                <w:szCs w:val="18"/>
                <w:lang w:eastAsia="ru-RU"/>
              </w:rPr>
              <w:t>Проект на 201</w:t>
            </w:r>
            <w:r>
              <w:rPr>
                <w:rFonts w:eastAsia="Times New Roman"/>
                <w:b/>
                <w:sz w:val="18"/>
                <w:szCs w:val="18"/>
                <w:lang w:eastAsia="ru-RU"/>
              </w:rPr>
              <w:t>7</w:t>
            </w:r>
          </w:p>
        </w:tc>
      </w:tr>
      <w:tr w:rsidR="009D3A48" w:rsidRPr="002F60EB" w:rsidTr="009D3A48">
        <w:trPr>
          <w:trHeight w:val="271"/>
        </w:trPr>
        <w:tc>
          <w:tcPr>
            <w:tcW w:w="1053" w:type="pct"/>
            <w:vMerge/>
            <w:vAlign w:val="center"/>
          </w:tcPr>
          <w:p w:rsidR="009D3A48" w:rsidRPr="002F60EB" w:rsidRDefault="009D3A48" w:rsidP="009D3A48">
            <w:pPr>
              <w:spacing w:after="0" w:line="240" w:lineRule="auto"/>
              <w:rPr>
                <w:rFonts w:eastAsia="Times New Roman"/>
                <w:sz w:val="18"/>
                <w:szCs w:val="18"/>
                <w:lang w:eastAsia="ru-RU"/>
              </w:rPr>
            </w:pPr>
          </w:p>
        </w:tc>
        <w:tc>
          <w:tcPr>
            <w:tcW w:w="526" w:type="pct"/>
            <w:vMerge/>
            <w:vAlign w:val="center"/>
          </w:tcPr>
          <w:p w:rsidR="009D3A48" w:rsidRPr="002F60EB" w:rsidRDefault="009D3A48" w:rsidP="009D3A48">
            <w:pPr>
              <w:tabs>
                <w:tab w:val="left" w:pos="452"/>
              </w:tabs>
              <w:spacing w:after="0" w:line="240" w:lineRule="auto"/>
              <w:ind w:right="-210"/>
              <w:rPr>
                <w:rFonts w:eastAsia="Times New Roman"/>
                <w:sz w:val="18"/>
                <w:szCs w:val="18"/>
                <w:lang w:eastAsia="ru-RU"/>
              </w:rPr>
            </w:pPr>
          </w:p>
        </w:tc>
        <w:tc>
          <w:tcPr>
            <w:tcW w:w="526" w:type="pct"/>
            <w:vMerge/>
            <w:vAlign w:val="center"/>
          </w:tcPr>
          <w:p w:rsidR="009D3A48" w:rsidRPr="002F60EB" w:rsidRDefault="009D3A48" w:rsidP="009D3A48">
            <w:pPr>
              <w:spacing w:after="0" w:line="240" w:lineRule="auto"/>
              <w:jc w:val="center"/>
              <w:rPr>
                <w:rFonts w:eastAsia="Times New Roman"/>
                <w:sz w:val="18"/>
                <w:szCs w:val="18"/>
                <w:lang w:eastAsia="ru-RU"/>
              </w:rPr>
            </w:pPr>
          </w:p>
        </w:tc>
        <w:tc>
          <w:tcPr>
            <w:tcW w:w="461" w:type="pct"/>
            <w:shd w:val="clear" w:color="auto" w:fill="D9D9D9" w:themeFill="background1" w:themeFillShade="D9"/>
            <w:vAlign w:val="center"/>
          </w:tcPr>
          <w:p w:rsidR="009D3A48" w:rsidRPr="002F60EB" w:rsidRDefault="009D3A48" w:rsidP="009D3A48">
            <w:pPr>
              <w:spacing w:after="0" w:line="240" w:lineRule="auto"/>
              <w:jc w:val="center"/>
              <w:rPr>
                <w:rFonts w:eastAsia="Times New Roman"/>
                <w:sz w:val="18"/>
                <w:szCs w:val="18"/>
                <w:lang w:eastAsia="ru-RU"/>
              </w:rPr>
            </w:pPr>
            <w:r>
              <w:rPr>
                <w:rFonts w:eastAsia="Times New Roman"/>
                <w:sz w:val="18"/>
                <w:szCs w:val="18"/>
                <w:lang w:eastAsia="ru-RU"/>
              </w:rPr>
              <w:t>с</w:t>
            </w:r>
            <w:r w:rsidRPr="002F60EB">
              <w:rPr>
                <w:rFonts w:eastAsia="Times New Roman"/>
                <w:sz w:val="18"/>
                <w:szCs w:val="18"/>
                <w:lang w:eastAsia="ru-RU"/>
              </w:rPr>
              <w:t>умма</w:t>
            </w:r>
          </w:p>
        </w:tc>
        <w:tc>
          <w:tcPr>
            <w:tcW w:w="451" w:type="pct"/>
            <w:shd w:val="clear" w:color="auto" w:fill="D9D9D9" w:themeFill="background1" w:themeFillShade="D9"/>
            <w:vAlign w:val="center"/>
          </w:tcPr>
          <w:p w:rsidR="009D3A48" w:rsidRPr="002F60EB" w:rsidRDefault="009D3A48" w:rsidP="009D3A48">
            <w:pPr>
              <w:spacing w:after="0" w:line="240" w:lineRule="auto"/>
              <w:jc w:val="center"/>
              <w:rPr>
                <w:rFonts w:eastAsia="Times New Roman"/>
                <w:sz w:val="18"/>
                <w:szCs w:val="18"/>
                <w:lang w:eastAsia="ru-RU"/>
              </w:rPr>
            </w:pPr>
            <w:r w:rsidRPr="002F60EB">
              <w:rPr>
                <w:rFonts w:eastAsia="Times New Roman"/>
                <w:sz w:val="18"/>
                <w:szCs w:val="18"/>
                <w:lang w:eastAsia="ru-RU"/>
              </w:rPr>
              <w:t>Доля, %</w:t>
            </w:r>
          </w:p>
        </w:tc>
        <w:tc>
          <w:tcPr>
            <w:tcW w:w="571" w:type="pct"/>
            <w:shd w:val="clear" w:color="auto" w:fill="D9D9D9" w:themeFill="background1" w:themeFillShade="D9"/>
            <w:vAlign w:val="center"/>
          </w:tcPr>
          <w:p w:rsidR="009D3A48" w:rsidRPr="002F60EB" w:rsidRDefault="009D3A48" w:rsidP="009D3A48">
            <w:pPr>
              <w:spacing w:after="0" w:line="240" w:lineRule="auto"/>
              <w:jc w:val="center"/>
              <w:rPr>
                <w:rFonts w:eastAsia="Times New Roman"/>
                <w:sz w:val="18"/>
                <w:szCs w:val="18"/>
                <w:lang w:eastAsia="ru-RU"/>
              </w:rPr>
            </w:pPr>
            <w:r>
              <w:rPr>
                <w:rFonts w:eastAsia="Times New Roman"/>
                <w:sz w:val="18"/>
                <w:szCs w:val="18"/>
                <w:lang w:eastAsia="ru-RU"/>
              </w:rPr>
              <w:t>сумма</w:t>
            </w:r>
          </w:p>
        </w:tc>
        <w:tc>
          <w:tcPr>
            <w:tcW w:w="358" w:type="pct"/>
            <w:shd w:val="clear" w:color="auto" w:fill="D9D9D9" w:themeFill="background1" w:themeFillShade="D9"/>
            <w:vAlign w:val="center"/>
          </w:tcPr>
          <w:p w:rsidR="009D3A48" w:rsidRPr="002F60EB" w:rsidRDefault="009D3A48" w:rsidP="009D3A48">
            <w:pPr>
              <w:spacing w:after="0" w:line="240" w:lineRule="auto"/>
              <w:jc w:val="center"/>
              <w:rPr>
                <w:rFonts w:eastAsia="Times New Roman"/>
                <w:sz w:val="18"/>
                <w:szCs w:val="18"/>
                <w:lang w:eastAsia="ru-RU"/>
              </w:rPr>
            </w:pPr>
            <w:r w:rsidRPr="002F60EB">
              <w:rPr>
                <w:rFonts w:eastAsia="Times New Roman"/>
                <w:sz w:val="18"/>
                <w:szCs w:val="18"/>
                <w:lang w:eastAsia="ru-RU"/>
              </w:rPr>
              <w:t>%</w:t>
            </w:r>
          </w:p>
        </w:tc>
        <w:tc>
          <w:tcPr>
            <w:tcW w:w="594" w:type="pct"/>
            <w:vMerge/>
            <w:vAlign w:val="center"/>
          </w:tcPr>
          <w:p w:rsidR="009D3A48" w:rsidRPr="002F60EB" w:rsidRDefault="009D3A48" w:rsidP="009D3A48">
            <w:pPr>
              <w:spacing w:after="0" w:line="240" w:lineRule="auto"/>
              <w:jc w:val="center"/>
              <w:rPr>
                <w:rFonts w:eastAsia="Times New Roman"/>
                <w:sz w:val="18"/>
                <w:szCs w:val="18"/>
                <w:lang w:eastAsia="ru-RU"/>
              </w:rPr>
            </w:pPr>
          </w:p>
        </w:tc>
        <w:tc>
          <w:tcPr>
            <w:tcW w:w="460" w:type="pct"/>
            <w:vMerge/>
            <w:vAlign w:val="center"/>
          </w:tcPr>
          <w:p w:rsidR="009D3A48" w:rsidRPr="002F60EB" w:rsidRDefault="009D3A48" w:rsidP="009D3A48">
            <w:pPr>
              <w:spacing w:after="0" w:line="240" w:lineRule="auto"/>
              <w:jc w:val="center"/>
              <w:rPr>
                <w:rFonts w:eastAsia="Times New Roman"/>
                <w:sz w:val="18"/>
                <w:szCs w:val="18"/>
                <w:lang w:eastAsia="ru-RU"/>
              </w:rPr>
            </w:pPr>
          </w:p>
        </w:tc>
      </w:tr>
      <w:tr w:rsidR="009D3A48" w:rsidRPr="002F60EB" w:rsidTr="009D3A48">
        <w:trPr>
          <w:trHeight w:val="315"/>
        </w:trPr>
        <w:tc>
          <w:tcPr>
            <w:tcW w:w="1053" w:type="pct"/>
            <w:shd w:val="clear" w:color="auto" w:fill="auto"/>
          </w:tcPr>
          <w:p w:rsidR="009D3A48" w:rsidRPr="00CE3EFC" w:rsidRDefault="009D3A48" w:rsidP="009D3A48">
            <w:pPr>
              <w:spacing w:after="0" w:line="240" w:lineRule="auto"/>
              <w:rPr>
                <w:rFonts w:eastAsia="Times New Roman"/>
                <w:sz w:val="18"/>
                <w:szCs w:val="18"/>
                <w:lang w:eastAsia="ru-RU"/>
              </w:rPr>
            </w:pPr>
            <w:r w:rsidRPr="00CE3EFC">
              <w:rPr>
                <w:rFonts w:eastAsia="Times New Roman"/>
                <w:sz w:val="18"/>
                <w:szCs w:val="18"/>
                <w:lang w:eastAsia="ru-RU"/>
              </w:rPr>
              <w:t xml:space="preserve">Дошкольное образование </w:t>
            </w:r>
          </w:p>
        </w:tc>
        <w:tc>
          <w:tcPr>
            <w:tcW w:w="526" w:type="pct"/>
            <w:shd w:val="clear" w:color="auto" w:fill="auto"/>
          </w:tcPr>
          <w:p w:rsidR="009D3A48" w:rsidRPr="00CE3EFC" w:rsidRDefault="009D3A48" w:rsidP="009D3A48">
            <w:pPr>
              <w:tabs>
                <w:tab w:val="left" w:pos="-196"/>
              </w:tabs>
              <w:spacing w:after="0" w:line="240" w:lineRule="auto"/>
              <w:ind w:left="-196" w:right="-210"/>
              <w:jc w:val="center"/>
              <w:rPr>
                <w:rFonts w:eastAsia="Times New Roman"/>
                <w:sz w:val="18"/>
                <w:szCs w:val="18"/>
                <w:lang w:eastAsia="ru-RU"/>
              </w:rPr>
            </w:pPr>
            <w:r w:rsidRPr="00CE3EFC">
              <w:rPr>
                <w:rFonts w:eastAsia="Times New Roman"/>
                <w:sz w:val="18"/>
                <w:szCs w:val="18"/>
                <w:lang w:eastAsia="ru-RU"/>
              </w:rPr>
              <w:t>0701</w:t>
            </w:r>
          </w:p>
        </w:tc>
        <w:tc>
          <w:tcPr>
            <w:tcW w:w="526" w:type="pct"/>
            <w:shd w:val="clear" w:color="auto" w:fill="auto"/>
            <w:noWrap/>
          </w:tcPr>
          <w:p w:rsidR="009D3A48" w:rsidRPr="00CE3EFC" w:rsidRDefault="009D3A48" w:rsidP="009D3A48">
            <w:pPr>
              <w:spacing w:after="0" w:line="240" w:lineRule="auto"/>
              <w:jc w:val="right"/>
              <w:rPr>
                <w:rFonts w:eastAsia="Times New Roman"/>
                <w:sz w:val="18"/>
                <w:szCs w:val="18"/>
                <w:lang w:eastAsia="ru-RU"/>
              </w:rPr>
            </w:pPr>
            <w:r w:rsidRPr="00CE3EFC">
              <w:rPr>
                <w:rFonts w:eastAsia="Times New Roman"/>
                <w:sz w:val="18"/>
                <w:szCs w:val="18"/>
                <w:lang w:eastAsia="ru-RU"/>
              </w:rPr>
              <w:t>144691,53</w:t>
            </w:r>
          </w:p>
        </w:tc>
        <w:tc>
          <w:tcPr>
            <w:tcW w:w="461" w:type="pct"/>
            <w:shd w:val="clear" w:color="auto" w:fill="auto"/>
          </w:tcPr>
          <w:p w:rsidR="009D3A48" w:rsidRPr="00CE3EFC" w:rsidRDefault="009D3A48" w:rsidP="009D3A48">
            <w:pPr>
              <w:spacing w:after="0" w:line="240" w:lineRule="auto"/>
              <w:jc w:val="right"/>
              <w:rPr>
                <w:rFonts w:eastAsia="Times New Roman"/>
                <w:sz w:val="18"/>
                <w:szCs w:val="18"/>
                <w:lang w:eastAsia="ru-RU"/>
              </w:rPr>
            </w:pPr>
            <w:r w:rsidRPr="00CE3EFC">
              <w:rPr>
                <w:rFonts w:eastAsia="Times New Roman"/>
                <w:sz w:val="18"/>
                <w:szCs w:val="18"/>
                <w:lang w:eastAsia="ru-RU"/>
              </w:rPr>
              <w:t>158740,00</w:t>
            </w:r>
          </w:p>
        </w:tc>
        <w:tc>
          <w:tcPr>
            <w:tcW w:w="451" w:type="pct"/>
          </w:tcPr>
          <w:p w:rsidR="009D3A48" w:rsidRPr="00CE3EFC" w:rsidRDefault="009D3A48" w:rsidP="009D3A48">
            <w:pPr>
              <w:spacing w:after="0" w:line="240" w:lineRule="auto"/>
              <w:jc w:val="right"/>
              <w:rPr>
                <w:rFonts w:eastAsia="Times New Roman"/>
                <w:sz w:val="18"/>
                <w:szCs w:val="18"/>
                <w:lang w:eastAsia="ru-RU"/>
              </w:rPr>
            </w:pPr>
            <w:r w:rsidRPr="00CE3EFC">
              <w:rPr>
                <w:rFonts w:eastAsia="Times New Roman"/>
                <w:sz w:val="18"/>
                <w:szCs w:val="18"/>
                <w:lang w:eastAsia="ru-RU"/>
              </w:rPr>
              <w:t>32,2</w:t>
            </w:r>
          </w:p>
        </w:tc>
        <w:tc>
          <w:tcPr>
            <w:tcW w:w="571" w:type="pct"/>
            <w:shd w:val="clear" w:color="auto" w:fill="auto"/>
            <w:noWrap/>
          </w:tcPr>
          <w:p w:rsidR="009D3A48" w:rsidRPr="00CE3EFC" w:rsidRDefault="009D3A48" w:rsidP="009D3A48">
            <w:pPr>
              <w:spacing w:after="0" w:line="240" w:lineRule="auto"/>
              <w:jc w:val="right"/>
              <w:rPr>
                <w:rFonts w:eastAsia="Times New Roman"/>
                <w:sz w:val="18"/>
                <w:szCs w:val="18"/>
                <w:lang w:eastAsia="ru-RU"/>
              </w:rPr>
            </w:pPr>
            <w:r w:rsidRPr="00CE3EFC">
              <w:rPr>
                <w:rFonts w:eastAsia="Times New Roman"/>
                <w:sz w:val="18"/>
                <w:szCs w:val="18"/>
                <w:lang w:eastAsia="ru-RU"/>
              </w:rPr>
              <w:t>14048,47</w:t>
            </w:r>
          </w:p>
        </w:tc>
        <w:tc>
          <w:tcPr>
            <w:tcW w:w="358" w:type="pct"/>
            <w:shd w:val="clear" w:color="auto" w:fill="auto"/>
            <w:noWrap/>
          </w:tcPr>
          <w:p w:rsidR="009D3A48" w:rsidRPr="00CE3EFC" w:rsidRDefault="009D3A48" w:rsidP="009D3A48">
            <w:pPr>
              <w:spacing w:line="240" w:lineRule="auto"/>
              <w:jc w:val="right"/>
              <w:rPr>
                <w:sz w:val="18"/>
                <w:szCs w:val="18"/>
                <w:lang w:eastAsia="ru-RU"/>
              </w:rPr>
            </w:pPr>
            <w:r w:rsidRPr="00CE3EFC">
              <w:rPr>
                <w:sz w:val="18"/>
                <w:szCs w:val="18"/>
                <w:lang w:eastAsia="ru-RU"/>
              </w:rPr>
              <w:t>109,7</w:t>
            </w:r>
          </w:p>
        </w:tc>
        <w:tc>
          <w:tcPr>
            <w:tcW w:w="594" w:type="pct"/>
          </w:tcPr>
          <w:p w:rsidR="009D3A48" w:rsidRPr="00CE3EFC" w:rsidRDefault="009D3A48" w:rsidP="009D3A48">
            <w:pPr>
              <w:spacing w:after="0" w:line="240" w:lineRule="auto"/>
              <w:jc w:val="right"/>
              <w:rPr>
                <w:rFonts w:eastAsia="Times New Roman"/>
                <w:sz w:val="18"/>
                <w:szCs w:val="18"/>
                <w:lang w:eastAsia="ru-RU"/>
              </w:rPr>
            </w:pPr>
            <w:r w:rsidRPr="00CE3EFC">
              <w:rPr>
                <w:rFonts w:eastAsia="Times New Roman"/>
                <w:sz w:val="18"/>
                <w:szCs w:val="18"/>
                <w:lang w:eastAsia="ru-RU"/>
              </w:rPr>
              <w:t>161382,00</w:t>
            </w:r>
          </w:p>
        </w:tc>
        <w:tc>
          <w:tcPr>
            <w:tcW w:w="460" w:type="pct"/>
          </w:tcPr>
          <w:p w:rsidR="009D3A48" w:rsidRPr="00CE3EFC" w:rsidRDefault="009D3A48" w:rsidP="009D3A48">
            <w:pPr>
              <w:spacing w:after="0" w:line="240" w:lineRule="auto"/>
              <w:jc w:val="right"/>
              <w:rPr>
                <w:rFonts w:eastAsia="Times New Roman"/>
                <w:sz w:val="18"/>
                <w:szCs w:val="18"/>
                <w:lang w:eastAsia="ru-RU"/>
              </w:rPr>
            </w:pPr>
            <w:r w:rsidRPr="00CE3EFC">
              <w:rPr>
                <w:rFonts w:eastAsia="Times New Roman"/>
                <w:sz w:val="18"/>
                <w:szCs w:val="18"/>
                <w:lang w:eastAsia="ru-RU"/>
              </w:rPr>
              <w:t>164683,00</w:t>
            </w:r>
          </w:p>
        </w:tc>
      </w:tr>
      <w:tr w:rsidR="009D3A48" w:rsidRPr="002F60EB" w:rsidTr="009D3A48">
        <w:trPr>
          <w:trHeight w:val="227"/>
        </w:trPr>
        <w:tc>
          <w:tcPr>
            <w:tcW w:w="1053" w:type="pct"/>
            <w:shd w:val="clear" w:color="auto" w:fill="auto"/>
          </w:tcPr>
          <w:p w:rsidR="009D3A48" w:rsidRPr="00CE3EFC" w:rsidRDefault="009D3A48" w:rsidP="009D3A48">
            <w:pPr>
              <w:spacing w:after="0" w:line="240" w:lineRule="auto"/>
              <w:rPr>
                <w:rFonts w:eastAsia="Times New Roman"/>
                <w:sz w:val="18"/>
                <w:szCs w:val="18"/>
                <w:lang w:eastAsia="ru-RU"/>
              </w:rPr>
            </w:pPr>
            <w:r w:rsidRPr="00CE3EFC">
              <w:rPr>
                <w:rFonts w:eastAsia="Times New Roman"/>
                <w:sz w:val="18"/>
                <w:szCs w:val="18"/>
                <w:lang w:eastAsia="ru-RU"/>
              </w:rPr>
              <w:t>Общее образование</w:t>
            </w:r>
          </w:p>
        </w:tc>
        <w:tc>
          <w:tcPr>
            <w:tcW w:w="526" w:type="pct"/>
            <w:shd w:val="clear" w:color="auto" w:fill="auto"/>
          </w:tcPr>
          <w:p w:rsidR="009D3A48" w:rsidRPr="00CE3EFC" w:rsidRDefault="009D3A48" w:rsidP="009D3A48">
            <w:pPr>
              <w:tabs>
                <w:tab w:val="left" w:pos="-196"/>
              </w:tabs>
              <w:spacing w:after="0" w:line="240" w:lineRule="auto"/>
              <w:ind w:left="-196" w:right="-210"/>
              <w:jc w:val="center"/>
              <w:rPr>
                <w:rFonts w:eastAsia="Times New Roman"/>
                <w:sz w:val="18"/>
                <w:szCs w:val="18"/>
                <w:lang w:eastAsia="ru-RU"/>
              </w:rPr>
            </w:pPr>
            <w:r w:rsidRPr="00CE3EFC">
              <w:rPr>
                <w:rFonts w:eastAsia="Times New Roman"/>
                <w:sz w:val="18"/>
                <w:szCs w:val="18"/>
                <w:lang w:eastAsia="ru-RU"/>
              </w:rPr>
              <w:t>0702</w:t>
            </w:r>
          </w:p>
        </w:tc>
        <w:tc>
          <w:tcPr>
            <w:tcW w:w="526" w:type="pct"/>
            <w:shd w:val="clear" w:color="auto" w:fill="auto"/>
          </w:tcPr>
          <w:p w:rsidR="009D3A48" w:rsidRPr="00CE3EFC" w:rsidRDefault="009D3A48" w:rsidP="009D3A48">
            <w:pPr>
              <w:spacing w:after="0" w:line="240" w:lineRule="auto"/>
              <w:jc w:val="right"/>
              <w:rPr>
                <w:rFonts w:eastAsia="Times New Roman"/>
                <w:sz w:val="18"/>
                <w:szCs w:val="18"/>
                <w:lang w:eastAsia="ru-RU"/>
              </w:rPr>
            </w:pPr>
            <w:r w:rsidRPr="00CE3EFC">
              <w:rPr>
                <w:rFonts w:eastAsia="Times New Roman"/>
                <w:sz w:val="18"/>
                <w:szCs w:val="18"/>
                <w:lang w:eastAsia="ru-RU"/>
              </w:rPr>
              <w:t>273798,55</w:t>
            </w:r>
          </w:p>
        </w:tc>
        <w:tc>
          <w:tcPr>
            <w:tcW w:w="461" w:type="pct"/>
            <w:shd w:val="clear" w:color="auto" w:fill="auto"/>
          </w:tcPr>
          <w:p w:rsidR="009D3A48" w:rsidRPr="00CE3EFC" w:rsidRDefault="009D3A48" w:rsidP="009D3A48">
            <w:pPr>
              <w:spacing w:after="0" w:line="240" w:lineRule="auto"/>
              <w:jc w:val="right"/>
              <w:rPr>
                <w:rFonts w:eastAsia="Times New Roman"/>
                <w:sz w:val="18"/>
                <w:szCs w:val="18"/>
                <w:lang w:eastAsia="ru-RU"/>
              </w:rPr>
            </w:pPr>
            <w:r w:rsidRPr="00CE3EFC">
              <w:rPr>
                <w:rFonts w:eastAsia="Times New Roman"/>
                <w:sz w:val="18"/>
                <w:szCs w:val="18"/>
                <w:lang w:eastAsia="ru-RU"/>
              </w:rPr>
              <w:t>300843,00</w:t>
            </w:r>
          </w:p>
        </w:tc>
        <w:tc>
          <w:tcPr>
            <w:tcW w:w="451" w:type="pct"/>
          </w:tcPr>
          <w:p w:rsidR="009D3A48" w:rsidRPr="00CE3EFC" w:rsidRDefault="009D3A48" w:rsidP="009D3A48">
            <w:pPr>
              <w:spacing w:after="0" w:line="240" w:lineRule="auto"/>
              <w:jc w:val="right"/>
              <w:rPr>
                <w:rFonts w:eastAsia="Times New Roman"/>
                <w:sz w:val="18"/>
                <w:szCs w:val="18"/>
                <w:lang w:eastAsia="ru-RU"/>
              </w:rPr>
            </w:pPr>
            <w:r w:rsidRPr="00CE3EFC">
              <w:rPr>
                <w:rFonts w:eastAsia="Times New Roman"/>
                <w:sz w:val="18"/>
                <w:szCs w:val="18"/>
                <w:lang w:eastAsia="ru-RU"/>
              </w:rPr>
              <w:t>60,9</w:t>
            </w:r>
          </w:p>
        </w:tc>
        <w:tc>
          <w:tcPr>
            <w:tcW w:w="571" w:type="pct"/>
            <w:shd w:val="clear" w:color="auto" w:fill="auto"/>
            <w:noWrap/>
          </w:tcPr>
          <w:p w:rsidR="009D3A48" w:rsidRPr="00CE3EFC" w:rsidRDefault="009D3A48" w:rsidP="009D3A48">
            <w:pPr>
              <w:spacing w:after="0" w:line="240" w:lineRule="auto"/>
              <w:jc w:val="right"/>
              <w:rPr>
                <w:rFonts w:eastAsia="Times New Roman"/>
                <w:sz w:val="18"/>
                <w:szCs w:val="18"/>
                <w:lang w:eastAsia="ru-RU"/>
              </w:rPr>
            </w:pPr>
            <w:r w:rsidRPr="00CE3EFC">
              <w:rPr>
                <w:rFonts w:eastAsia="Times New Roman"/>
                <w:sz w:val="18"/>
                <w:szCs w:val="18"/>
                <w:lang w:eastAsia="ru-RU"/>
              </w:rPr>
              <w:t>27044,45</w:t>
            </w:r>
          </w:p>
        </w:tc>
        <w:tc>
          <w:tcPr>
            <w:tcW w:w="358" w:type="pct"/>
            <w:shd w:val="clear" w:color="auto" w:fill="auto"/>
            <w:noWrap/>
          </w:tcPr>
          <w:p w:rsidR="009D3A48" w:rsidRPr="00CE3EFC" w:rsidRDefault="009D3A48" w:rsidP="009D3A48">
            <w:pPr>
              <w:spacing w:line="240" w:lineRule="auto"/>
              <w:jc w:val="right"/>
              <w:rPr>
                <w:sz w:val="18"/>
                <w:szCs w:val="18"/>
                <w:lang w:eastAsia="ru-RU"/>
              </w:rPr>
            </w:pPr>
            <w:r w:rsidRPr="00CE3EFC">
              <w:rPr>
                <w:sz w:val="18"/>
                <w:szCs w:val="18"/>
                <w:lang w:eastAsia="ru-RU"/>
              </w:rPr>
              <w:t>109,9</w:t>
            </w:r>
          </w:p>
        </w:tc>
        <w:tc>
          <w:tcPr>
            <w:tcW w:w="594" w:type="pct"/>
          </w:tcPr>
          <w:p w:rsidR="009D3A48" w:rsidRPr="00CE3EFC" w:rsidRDefault="009D3A48" w:rsidP="009D3A48">
            <w:pPr>
              <w:spacing w:after="0" w:line="240" w:lineRule="auto"/>
              <w:jc w:val="right"/>
              <w:rPr>
                <w:rFonts w:eastAsia="Times New Roman"/>
                <w:sz w:val="18"/>
                <w:szCs w:val="18"/>
                <w:lang w:eastAsia="ru-RU"/>
              </w:rPr>
            </w:pPr>
            <w:r w:rsidRPr="00CE3EFC">
              <w:rPr>
                <w:rFonts w:eastAsia="Times New Roman"/>
                <w:sz w:val="18"/>
                <w:szCs w:val="18"/>
                <w:lang w:eastAsia="ru-RU"/>
              </w:rPr>
              <w:t>306770,00</w:t>
            </w:r>
          </w:p>
        </w:tc>
        <w:tc>
          <w:tcPr>
            <w:tcW w:w="460" w:type="pct"/>
          </w:tcPr>
          <w:p w:rsidR="009D3A48" w:rsidRPr="00CE3EFC" w:rsidRDefault="009D3A48" w:rsidP="009D3A48">
            <w:pPr>
              <w:spacing w:after="0" w:line="240" w:lineRule="auto"/>
              <w:jc w:val="right"/>
              <w:rPr>
                <w:rFonts w:eastAsia="Times New Roman"/>
                <w:sz w:val="18"/>
                <w:szCs w:val="18"/>
                <w:lang w:eastAsia="ru-RU"/>
              </w:rPr>
            </w:pPr>
            <w:r w:rsidRPr="00CE3EFC">
              <w:rPr>
                <w:rFonts w:eastAsia="Times New Roman"/>
                <w:sz w:val="18"/>
                <w:szCs w:val="18"/>
                <w:lang w:eastAsia="ru-RU"/>
              </w:rPr>
              <w:t>317869,00</w:t>
            </w:r>
          </w:p>
        </w:tc>
      </w:tr>
      <w:tr w:rsidR="009D3A48" w:rsidRPr="002F60EB" w:rsidTr="009D3A48">
        <w:trPr>
          <w:trHeight w:val="375"/>
        </w:trPr>
        <w:tc>
          <w:tcPr>
            <w:tcW w:w="1053" w:type="pct"/>
            <w:shd w:val="clear" w:color="auto" w:fill="auto"/>
          </w:tcPr>
          <w:p w:rsidR="009D3A48" w:rsidRPr="00CE3EFC" w:rsidRDefault="009D3A48" w:rsidP="009D3A48">
            <w:pPr>
              <w:spacing w:after="0" w:line="240" w:lineRule="auto"/>
              <w:rPr>
                <w:rFonts w:eastAsia="Times New Roman"/>
                <w:sz w:val="18"/>
                <w:szCs w:val="18"/>
                <w:lang w:eastAsia="ru-RU"/>
              </w:rPr>
            </w:pPr>
            <w:r w:rsidRPr="00CE3EFC">
              <w:rPr>
                <w:rFonts w:eastAsia="Times New Roman"/>
                <w:sz w:val="18"/>
                <w:szCs w:val="18"/>
                <w:lang w:eastAsia="ru-RU"/>
              </w:rPr>
              <w:t>Профессиональная подготовка, переподготовка и повышение квалификации</w:t>
            </w:r>
          </w:p>
        </w:tc>
        <w:tc>
          <w:tcPr>
            <w:tcW w:w="526" w:type="pct"/>
            <w:shd w:val="clear" w:color="auto" w:fill="auto"/>
            <w:vAlign w:val="center"/>
          </w:tcPr>
          <w:p w:rsidR="009D3A48" w:rsidRPr="00CE3EFC" w:rsidRDefault="009D3A48" w:rsidP="009D3A48">
            <w:pPr>
              <w:tabs>
                <w:tab w:val="left" w:pos="-196"/>
              </w:tabs>
              <w:spacing w:after="0" w:line="240" w:lineRule="auto"/>
              <w:ind w:left="-196" w:right="-210"/>
              <w:jc w:val="center"/>
              <w:rPr>
                <w:rFonts w:eastAsia="Times New Roman"/>
                <w:sz w:val="18"/>
                <w:szCs w:val="18"/>
                <w:lang w:eastAsia="ru-RU"/>
              </w:rPr>
            </w:pPr>
            <w:r w:rsidRPr="00CE3EFC">
              <w:rPr>
                <w:rFonts w:eastAsia="Times New Roman"/>
                <w:sz w:val="18"/>
                <w:szCs w:val="18"/>
                <w:lang w:eastAsia="ru-RU"/>
              </w:rPr>
              <w:t>0705</w:t>
            </w:r>
          </w:p>
        </w:tc>
        <w:tc>
          <w:tcPr>
            <w:tcW w:w="526" w:type="pct"/>
            <w:shd w:val="clear" w:color="auto" w:fill="auto"/>
          </w:tcPr>
          <w:p w:rsidR="009D3A48" w:rsidRPr="00CE3EFC" w:rsidRDefault="009D3A48" w:rsidP="009D3A48">
            <w:pPr>
              <w:spacing w:after="0" w:line="240" w:lineRule="auto"/>
              <w:jc w:val="right"/>
              <w:rPr>
                <w:rFonts w:eastAsia="Times New Roman"/>
                <w:sz w:val="18"/>
                <w:szCs w:val="18"/>
                <w:lang w:eastAsia="ru-RU"/>
              </w:rPr>
            </w:pPr>
            <w:r w:rsidRPr="00CE3EFC">
              <w:rPr>
                <w:rFonts w:eastAsia="Times New Roman"/>
                <w:sz w:val="18"/>
                <w:szCs w:val="18"/>
                <w:lang w:eastAsia="ru-RU"/>
              </w:rPr>
              <w:t>100,00</w:t>
            </w:r>
          </w:p>
        </w:tc>
        <w:tc>
          <w:tcPr>
            <w:tcW w:w="461" w:type="pct"/>
            <w:shd w:val="clear" w:color="auto" w:fill="auto"/>
          </w:tcPr>
          <w:p w:rsidR="009D3A48" w:rsidRPr="00CE3EFC" w:rsidRDefault="009D3A48" w:rsidP="009D3A48">
            <w:pPr>
              <w:spacing w:after="0" w:line="240" w:lineRule="auto"/>
              <w:jc w:val="right"/>
              <w:rPr>
                <w:rFonts w:eastAsia="Times New Roman"/>
                <w:sz w:val="18"/>
                <w:szCs w:val="18"/>
                <w:lang w:eastAsia="ru-RU"/>
              </w:rPr>
            </w:pPr>
            <w:r w:rsidRPr="00CE3EFC">
              <w:rPr>
                <w:rFonts w:eastAsia="Times New Roman"/>
                <w:sz w:val="18"/>
                <w:szCs w:val="18"/>
                <w:lang w:eastAsia="ru-RU"/>
              </w:rPr>
              <w:t>150,00</w:t>
            </w:r>
          </w:p>
        </w:tc>
        <w:tc>
          <w:tcPr>
            <w:tcW w:w="451" w:type="pct"/>
          </w:tcPr>
          <w:p w:rsidR="009D3A48" w:rsidRPr="00CE3EFC" w:rsidRDefault="009D3A48" w:rsidP="009D3A48">
            <w:pPr>
              <w:spacing w:after="0" w:line="240" w:lineRule="auto"/>
              <w:jc w:val="right"/>
              <w:rPr>
                <w:rFonts w:eastAsia="Times New Roman"/>
                <w:sz w:val="18"/>
                <w:szCs w:val="18"/>
                <w:lang w:eastAsia="ru-RU"/>
              </w:rPr>
            </w:pPr>
            <w:r w:rsidRPr="00CE3EFC">
              <w:rPr>
                <w:rFonts w:eastAsia="Times New Roman"/>
                <w:sz w:val="18"/>
                <w:szCs w:val="18"/>
                <w:lang w:eastAsia="ru-RU"/>
              </w:rPr>
              <w:t>Менее 0,1</w:t>
            </w:r>
          </w:p>
        </w:tc>
        <w:tc>
          <w:tcPr>
            <w:tcW w:w="571" w:type="pct"/>
            <w:shd w:val="clear" w:color="auto" w:fill="auto"/>
            <w:noWrap/>
          </w:tcPr>
          <w:p w:rsidR="009D3A48" w:rsidRPr="00CE3EFC" w:rsidRDefault="009D3A48" w:rsidP="009D3A48">
            <w:pPr>
              <w:spacing w:after="0" w:line="240" w:lineRule="auto"/>
              <w:jc w:val="right"/>
              <w:rPr>
                <w:rFonts w:eastAsia="Times New Roman"/>
                <w:sz w:val="18"/>
                <w:szCs w:val="18"/>
                <w:lang w:eastAsia="ru-RU"/>
              </w:rPr>
            </w:pPr>
            <w:r w:rsidRPr="00CE3EFC">
              <w:rPr>
                <w:rFonts w:eastAsia="Times New Roman"/>
                <w:sz w:val="18"/>
                <w:szCs w:val="18"/>
                <w:lang w:eastAsia="ru-RU"/>
              </w:rPr>
              <w:t>50</w:t>
            </w:r>
            <w:r>
              <w:rPr>
                <w:rFonts w:eastAsia="Times New Roman"/>
                <w:sz w:val="18"/>
                <w:szCs w:val="18"/>
                <w:lang w:eastAsia="ru-RU"/>
              </w:rPr>
              <w:t>,00</w:t>
            </w:r>
          </w:p>
        </w:tc>
        <w:tc>
          <w:tcPr>
            <w:tcW w:w="358" w:type="pct"/>
            <w:shd w:val="clear" w:color="auto" w:fill="auto"/>
            <w:noWrap/>
          </w:tcPr>
          <w:p w:rsidR="009D3A48" w:rsidRPr="00CE3EFC" w:rsidRDefault="009D3A48" w:rsidP="009D3A48">
            <w:pPr>
              <w:spacing w:line="240" w:lineRule="auto"/>
              <w:jc w:val="right"/>
              <w:rPr>
                <w:sz w:val="18"/>
                <w:szCs w:val="18"/>
                <w:lang w:eastAsia="ru-RU"/>
              </w:rPr>
            </w:pPr>
            <w:r w:rsidRPr="00CE3EFC">
              <w:rPr>
                <w:sz w:val="18"/>
                <w:szCs w:val="18"/>
                <w:lang w:eastAsia="ru-RU"/>
              </w:rPr>
              <w:t>150,00</w:t>
            </w:r>
          </w:p>
        </w:tc>
        <w:tc>
          <w:tcPr>
            <w:tcW w:w="594" w:type="pct"/>
          </w:tcPr>
          <w:p w:rsidR="009D3A48" w:rsidRPr="00CE3EFC" w:rsidRDefault="009D3A48" w:rsidP="009D3A48">
            <w:pPr>
              <w:spacing w:after="0" w:line="240" w:lineRule="auto"/>
              <w:jc w:val="right"/>
              <w:rPr>
                <w:rFonts w:eastAsia="Times New Roman"/>
                <w:sz w:val="18"/>
                <w:szCs w:val="18"/>
                <w:lang w:eastAsia="ru-RU"/>
              </w:rPr>
            </w:pPr>
            <w:r w:rsidRPr="00CE3EFC">
              <w:rPr>
                <w:rFonts w:eastAsia="Times New Roman"/>
                <w:sz w:val="18"/>
                <w:szCs w:val="18"/>
                <w:lang w:eastAsia="ru-RU"/>
              </w:rPr>
              <w:t>200,00</w:t>
            </w:r>
          </w:p>
        </w:tc>
        <w:tc>
          <w:tcPr>
            <w:tcW w:w="460" w:type="pct"/>
          </w:tcPr>
          <w:p w:rsidR="009D3A48" w:rsidRPr="00CE3EFC" w:rsidRDefault="009D3A48" w:rsidP="009D3A48">
            <w:pPr>
              <w:spacing w:after="0" w:line="240" w:lineRule="auto"/>
              <w:jc w:val="right"/>
              <w:rPr>
                <w:rFonts w:eastAsia="Times New Roman"/>
                <w:sz w:val="18"/>
                <w:szCs w:val="18"/>
                <w:lang w:eastAsia="ru-RU"/>
              </w:rPr>
            </w:pPr>
            <w:r w:rsidRPr="00CE3EFC">
              <w:rPr>
                <w:rFonts w:eastAsia="Times New Roman"/>
                <w:sz w:val="18"/>
                <w:szCs w:val="18"/>
                <w:lang w:eastAsia="ru-RU"/>
              </w:rPr>
              <w:t>-</w:t>
            </w:r>
          </w:p>
        </w:tc>
      </w:tr>
      <w:tr w:rsidR="009D3A48" w:rsidRPr="002F60EB" w:rsidTr="009D3A48">
        <w:trPr>
          <w:trHeight w:val="375"/>
        </w:trPr>
        <w:tc>
          <w:tcPr>
            <w:tcW w:w="1053" w:type="pct"/>
            <w:shd w:val="clear" w:color="auto" w:fill="auto"/>
          </w:tcPr>
          <w:p w:rsidR="009D3A48" w:rsidRPr="00CE3EFC" w:rsidRDefault="009D3A48" w:rsidP="009D3A48">
            <w:pPr>
              <w:spacing w:after="0" w:line="240" w:lineRule="auto"/>
              <w:rPr>
                <w:rFonts w:eastAsia="Times New Roman"/>
                <w:sz w:val="18"/>
                <w:szCs w:val="18"/>
                <w:lang w:eastAsia="ru-RU"/>
              </w:rPr>
            </w:pPr>
            <w:r w:rsidRPr="00CE3EFC">
              <w:rPr>
                <w:rFonts w:eastAsia="Times New Roman"/>
                <w:sz w:val="18"/>
                <w:szCs w:val="18"/>
                <w:lang w:eastAsia="ru-RU"/>
              </w:rPr>
              <w:t xml:space="preserve">Молодежная политика и оздоровление детей </w:t>
            </w:r>
          </w:p>
        </w:tc>
        <w:tc>
          <w:tcPr>
            <w:tcW w:w="526" w:type="pct"/>
            <w:shd w:val="clear" w:color="auto" w:fill="auto"/>
            <w:vAlign w:val="center"/>
          </w:tcPr>
          <w:p w:rsidR="009D3A48" w:rsidRPr="00CE3EFC" w:rsidRDefault="009D3A48" w:rsidP="009D3A48">
            <w:pPr>
              <w:tabs>
                <w:tab w:val="left" w:pos="-196"/>
              </w:tabs>
              <w:spacing w:after="0" w:line="240" w:lineRule="auto"/>
              <w:ind w:left="-196" w:right="-210"/>
              <w:jc w:val="center"/>
              <w:rPr>
                <w:rFonts w:eastAsia="Times New Roman"/>
                <w:sz w:val="18"/>
                <w:szCs w:val="18"/>
                <w:lang w:eastAsia="ru-RU"/>
              </w:rPr>
            </w:pPr>
            <w:r w:rsidRPr="00CE3EFC">
              <w:rPr>
                <w:rFonts w:eastAsia="Times New Roman"/>
                <w:sz w:val="18"/>
                <w:szCs w:val="18"/>
                <w:lang w:eastAsia="ru-RU"/>
              </w:rPr>
              <w:t>0707</w:t>
            </w:r>
          </w:p>
        </w:tc>
        <w:tc>
          <w:tcPr>
            <w:tcW w:w="526" w:type="pct"/>
            <w:shd w:val="clear" w:color="auto" w:fill="auto"/>
          </w:tcPr>
          <w:p w:rsidR="009D3A48" w:rsidRPr="00CE3EFC" w:rsidRDefault="009D3A48" w:rsidP="009D3A48">
            <w:pPr>
              <w:spacing w:after="0" w:line="240" w:lineRule="auto"/>
              <w:jc w:val="right"/>
              <w:rPr>
                <w:rFonts w:eastAsia="Times New Roman"/>
                <w:sz w:val="18"/>
                <w:szCs w:val="18"/>
                <w:lang w:eastAsia="ru-RU"/>
              </w:rPr>
            </w:pPr>
            <w:r w:rsidRPr="00CE3EFC">
              <w:rPr>
                <w:rFonts w:eastAsia="Times New Roman"/>
                <w:sz w:val="18"/>
                <w:szCs w:val="18"/>
                <w:lang w:eastAsia="ru-RU"/>
              </w:rPr>
              <w:t>5867,00</w:t>
            </w:r>
          </w:p>
        </w:tc>
        <w:tc>
          <w:tcPr>
            <w:tcW w:w="461" w:type="pct"/>
            <w:shd w:val="clear" w:color="auto" w:fill="auto"/>
          </w:tcPr>
          <w:p w:rsidR="009D3A48" w:rsidRPr="00CE3EFC" w:rsidRDefault="009D3A48" w:rsidP="009D3A48">
            <w:pPr>
              <w:spacing w:after="0" w:line="240" w:lineRule="auto"/>
              <w:jc w:val="right"/>
              <w:rPr>
                <w:rFonts w:eastAsia="Times New Roman"/>
                <w:sz w:val="18"/>
                <w:szCs w:val="18"/>
                <w:lang w:eastAsia="ru-RU"/>
              </w:rPr>
            </w:pPr>
            <w:r w:rsidRPr="00CE3EFC">
              <w:rPr>
                <w:rFonts w:eastAsia="Times New Roman"/>
                <w:sz w:val="18"/>
                <w:szCs w:val="18"/>
                <w:lang w:eastAsia="ru-RU"/>
              </w:rPr>
              <w:t>5875,00</w:t>
            </w:r>
          </w:p>
        </w:tc>
        <w:tc>
          <w:tcPr>
            <w:tcW w:w="451" w:type="pct"/>
          </w:tcPr>
          <w:p w:rsidR="009D3A48" w:rsidRPr="00CE3EFC" w:rsidRDefault="009D3A48" w:rsidP="009D3A48">
            <w:pPr>
              <w:spacing w:after="0" w:line="240" w:lineRule="auto"/>
              <w:jc w:val="right"/>
              <w:rPr>
                <w:rFonts w:eastAsia="Times New Roman"/>
                <w:sz w:val="18"/>
                <w:szCs w:val="18"/>
                <w:lang w:eastAsia="ru-RU"/>
              </w:rPr>
            </w:pPr>
            <w:r w:rsidRPr="00CE3EFC">
              <w:rPr>
                <w:rFonts w:eastAsia="Times New Roman"/>
                <w:sz w:val="18"/>
                <w:szCs w:val="18"/>
                <w:lang w:eastAsia="ru-RU"/>
              </w:rPr>
              <w:t>1,2</w:t>
            </w:r>
          </w:p>
        </w:tc>
        <w:tc>
          <w:tcPr>
            <w:tcW w:w="571" w:type="pct"/>
            <w:shd w:val="clear" w:color="auto" w:fill="auto"/>
            <w:noWrap/>
          </w:tcPr>
          <w:p w:rsidR="009D3A48" w:rsidRPr="00CE3EFC" w:rsidRDefault="009D3A48" w:rsidP="009D3A48">
            <w:pPr>
              <w:spacing w:after="0" w:line="240" w:lineRule="auto"/>
              <w:jc w:val="right"/>
              <w:rPr>
                <w:rFonts w:eastAsia="Times New Roman"/>
                <w:sz w:val="18"/>
                <w:szCs w:val="18"/>
                <w:lang w:eastAsia="ru-RU"/>
              </w:rPr>
            </w:pPr>
            <w:r w:rsidRPr="00CE3EFC">
              <w:rPr>
                <w:rFonts w:eastAsia="Times New Roman"/>
                <w:sz w:val="18"/>
                <w:szCs w:val="18"/>
                <w:lang w:eastAsia="ru-RU"/>
              </w:rPr>
              <w:t>8</w:t>
            </w:r>
            <w:r>
              <w:rPr>
                <w:rFonts w:eastAsia="Times New Roman"/>
                <w:sz w:val="18"/>
                <w:szCs w:val="18"/>
                <w:lang w:eastAsia="ru-RU"/>
              </w:rPr>
              <w:t>,00</w:t>
            </w:r>
          </w:p>
        </w:tc>
        <w:tc>
          <w:tcPr>
            <w:tcW w:w="358" w:type="pct"/>
            <w:shd w:val="clear" w:color="auto" w:fill="auto"/>
            <w:noWrap/>
          </w:tcPr>
          <w:p w:rsidR="009D3A48" w:rsidRPr="00CE3EFC" w:rsidRDefault="009D3A48" w:rsidP="009D3A48">
            <w:pPr>
              <w:spacing w:line="240" w:lineRule="auto"/>
              <w:jc w:val="right"/>
              <w:rPr>
                <w:sz w:val="18"/>
                <w:szCs w:val="18"/>
                <w:lang w:eastAsia="ru-RU"/>
              </w:rPr>
            </w:pPr>
            <w:r w:rsidRPr="00CE3EFC">
              <w:rPr>
                <w:sz w:val="18"/>
                <w:szCs w:val="18"/>
                <w:lang w:eastAsia="ru-RU"/>
              </w:rPr>
              <w:t>100,1</w:t>
            </w:r>
          </w:p>
        </w:tc>
        <w:tc>
          <w:tcPr>
            <w:tcW w:w="594" w:type="pct"/>
          </w:tcPr>
          <w:p w:rsidR="009D3A48" w:rsidRPr="00CE3EFC" w:rsidRDefault="009D3A48" w:rsidP="009D3A48">
            <w:pPr>
              <w:spacing w:after="0" w:line="240" w:lineRule="auto"/>
              <w:jc w:val="right"/>
              <w:rPr>
                <w:rFonts w:eastAsia="Times New Roman"/>
                <w:sz w:val="18"/>
                <w:szCs w:val="18"/>
                <w:lang w:eastAsia="ru-RU"/>
              </w:rPr>
            </w:pPr>
            <w:r w:rsidRPr="00CE3EFC">
              <w:rPr>
                <w:rFonts w:eastAsia="Times New Roman"/>
                <w:sz w:val="18"/>
                <w:szCs w:val="18"/>
                <w:lang w:eastAsia="ru-RU"/>
              </w:rPr>
              <w:t>6020,00</w:t>
            </w:r>
          </w:p>
        </w:tc>
        <w:tc>
          <w:tcPr>
            <w:tcW w:w="460" w:type="pct"/>
          </w:tcPr>
          <w:p w:rsidR="009D3A48" w:rsidRPr="00CE3EFC" w:rsidRDefault="009D3A48" w:rsidP="009D3A48">
            <w:pPr>
              <w:spacing w:after="0" w:line="240" w:lineRule="auto"/>
              <w:jc w:val="right"/>
              <w:rPr>
                <w:rFonts w:eastAsia="Times New Roman"/>
                <w:sz w:val="18"/>
                <w:szCs w:val="18"/>
                <w:lang w:eastAsia="ru-RU"/>
              </w:rPr>
            </w:pPr>
            <w:r w:rsidRPr="00CE3EFC">
              <w:rPr>
                <w:rFonts w:eastAsia="Times New Roman"/>
                <w:sz w:val="18"/>
                <w:szCs w:val="18"/>
                <w:lang w:eastAsia="ru-RU"/>
              </w:rPr>
              <w:t>6324,00</w:t>
            </w:r>
          </w:p>
        </w:tc>
      </w:tr>
      <w:tr w:rsidR="009D3A48" w:rsidRPr="002F60EB" w:rsidTr="009D3A48">
        <w:trPr>
          <w:trHeight w:val="252"/>
        </w:trPr>
        <w:tc>
          <w:tcPr>
            <w:tcW w:w="1053" w:type="pct"/>
            <w:shd w:val="clear" w:color="auto" w:fill="auto"/>
          </w:tcPr>
          <w:p w:rsidR="009D3A48" w:rsidRPr="00CE3EFC" w:rsidRDefault="009D3A48" w:rsidP="009D3A48">
            <w:pPr>
              <w:spacing w:after="0" w:line="240" w:lineRule="auto"/>
              <w:rPr>
                <w:rFonts w:eastAsia="Times New Roman"/>
                <w:sz w:val="18"/>
                <w:szCs w:val="18"/>
                <w:lang w:eastAsia="ru-RU"/>
              </w:rPr>
            </w:pPr>
            <w:r w:rsidRPr="00CE3EFC">
              <w:rPr>
                <w:rFonts w:eastAsia="Times New Roman"/>
                <w:sz w:val="18"/>
                <w:szCs w:val="18"/>
                <w:lang w:eastAsia="ru-RU"/>
              </w:rPr>
              <w:t xml:space="preserve">Другие вопросы в области образования </w:t>
            </w:r>
          </w:p>
        </w:tc>
        <w:tc>
          <w:tcPr>
            <w:tcW w:w="526" w:type="pct"/>
            <w:shd w:val="clear" w:color="auto" w:fill="auto"/>
            <w:vAlign w:val="center"/>
          </w:tcPr>
          <w:p w:rsidR="009D3A48" w:rsidRPr="00CE3EFC" w:rsidRDefault="009D3A48" w:rsidP="009D3A48">
            <w:pPr>
              <w:tabs>
                <w:tab w:val="left" w:pos="-196"/>
              </w:tabs>
              <w:spacing w:after="0" w:line="240" w:lineRule="auto"/>
              <w:ind w:left="-196" w:right="-210"/>
              <w:jc w:val="center"/>
              <w:rPr>
                <w:rFonts w:eastAsia="Times New Roman"/>
                <w:sz w:val="18"/>
                <w:szCs w:val="18"/>
                <w:lang w:eastAsia="ru-RU"/>
              </w:rPr>
            </w:pPr>
            <w:r w:rsidRPr="00CE3EFC">
              <w:rPr>
                <w:rFonts w:eastAsia="Times New Roman"/>
                <w:sz w:val="18"/>
                <w:szCs w:val="18"/>
                <w:lang w:eastAsia="ru-RU"/>
              </w:rPr>
              <w:t>0709</w:t>
            </w:r>
          </w:p>
        </w:tc>
        <w:tc>
          <w:tcPr>
            <w:tcW w:w="526" w:type="pct"/>
            <w:shd w:val="clear" w:color="auto" w:fill="auto"/>
          </w:tcPr>
          <w:p w:rsidR="009D3A48" w:rsidRPr="00CE3EFC" w:rsidRDefault="009D3A48" w:rsidP="009D3A48">
            <w:pPr>
              <w:spacing w:after="0" w:line="240" w:lineRule="auto"/>
              <w:jc w:val="right"/>
              <w:rPr>
                <w:rFonts w:eastAsia="Times New Roman"/>
                <w:sz w:val="18"/>
                <w:szCs w:val="18"/>
                <w:lang w:eastAsia="ru-RU"/>
              </w:rPr>
            </w:pPr>
            <w:r w:rsidRPr="00CE3EFC">
              <w:rPr>
                <w:rFonts w:eastAsia="Times New Roman"/>
                <w:sz w:val="18"/>
                <w:szCs w:val="18"/>
                <w:lang w:eastAsia="ru-RU"/>
              </w:rPr>
              <w:t>24189,00</w:t>
            </w:r>
          </w:p>
        </w:tc>
        <w:tc>
          <w:tcPr>
            <w:tcW w:w="461" w:type="pct"/>
            <w:shd w:val="clear" w:color="auto" w:fill="auto"/>
          </w:tcPr>
          <w:p w:rsidR="009D3A48" w:rsidRPr="00CE3EFC" w:rsidRDefault="009D3A48" w:rsidP="009D3A48">
            <w:pPr>
              <w:spacing w:after="0" w:line="240" w:lineRule="auto"/>
              <w:jc w:val="right"/>
              <w:rPr>
                <w:rFonts w:eastAsia="Times New Roman"/>
                <w:sz w:val="18"/>
                <w:szCs w:val="18"/>
                <w:lang w:eastAsia="ru-RU"/>
              </w:rPr>
            </w:pPr>
            <w:r w:rsidRPr="00CE3EFC">
              <w:rPr>
                <w:rFonts w:eastAsia="Times New Roman"/>
                <w:sz w:val="18"/>
                <w:szCs w:val="18"/>
                <w:lang w:eastAsia="ru-RU"/>
              </w:rPr>
              <w:t>28059,00</w:t>
            </w:r>
          </w:p>
        </w:tc>
        <w:tc>
          <w:tcPr>
            <w:tcW w:w="451" w:type="pct"/>
          </w:tcPr>
          <w:p w:rsidR="009D3A48" w:rsidRPr="00CE3EFC" w:rsidRDefault="009D3A48" w:rsidP="009D3A48">
            <w:pPr>
              <w:spacing w:after="0" w:line="240" w:lineRule="auto"/>
              <w:jc w:val="right"/>
              <w:rPr>
                <w:rFonts w:eastAsia="Times New Roman"/>
                <w:sz w:val="18"/>
                <w:szCs w:val="18"/>
                <w:lang w:eastAsia="ru-RU"/>
              </w:rPr>
            </w:pPr>
            <w:r w:rsidRPr="00CE3EFC">
              <w:rPr>
                <w:rFonts w:eastAsia="Times New Roman"/>
                <w:sz w:val="18"/>
                <w:szCs w:val="18"/>
                <w:lang w:eastAsia="ru-RU"/>
              </w:rPr>
              <w:t>5,7</w:t>
            </w:r>
          </w:p>
        </w:tc>
        <w:tc>
          <w:tcPr>
            <w:tcW w:w="571" w:type="pct"/>
            <w:shd w:val="clear" w:color="auto" w:fill="auto"/>
            <w:noWrap/>
          </w:tcPr>
          <w:p w:rsidR="009D3A48" w:rsidRPr="00CE3EFC" w:rsidRDefault="009D3A48" w:rsidP="009D3A48">
            <w:pPr>
              <w:spacing w:after="0" w:line="240" w:lineRule="auto"/>
              <w:jc w:val="right"/>
              <w:rPr>
                <w:rFonts w:eastAsia="Times New Roman"/>
                <w:sz w:val="18"/>
                <w:szCs w:val="18"/>
                <w:lang w:eastAsia="ru-RU"/>
              </w:rPr>
            </w:pPr>
            <w:r w:rsidRPr="00CE3EFC">
              <w:rPr>
                <w:rFonts w:eastAsia="Times New Roman"/>
                <w:sz w:val="18"/>
                <w:szCs w:val="18"/>
                <w:lang w:eastAsia="ru-RU"/>
              </w:rPr>
              <w:t>3870,00</w:t>
            </w:r>
          </w:p>
        </w:tc>
        <w:tc>
          <w:tcPr>
            <w:tcW w:w="358" w:type="pct"/>
            <w:shd w:val="clear" w:color="auto" w:fill="auto"/>
            <w:noWrap/>
          </w:tcPr>
          <w:p w:rsidR="009D3A48" w:rsidRPr="00CE3EFC" w:rsidRDefault="009D3A48" w:rsidP="009D3A48">
            <w:pPr>
              <w:spacing w:line="240" w:lineRule="auto"/>
              <w:jc w:val="right"/>
              <w:rPr>
                <w:sz w:val="18"/>
                <w:szCs w:val="18"/>
                <w:lang w:eastAsia="ru-RU"/>
              </w:rPr>
            </w:pPr>
            <w:r w:rsidRPr="00CE3EFC">
              <w:rPr>
                <w:sz w:val="18"/>
                <w:szCs w:val="18"/>
                <w:lang w:eastAsia="ru-RU"/>
              </w:rPr>
              <w:t>116</w:t>
            </w:r>
          </w:p>
        </w:tc>
        <w:tc>
          <w:tcPr>
            <w:tcW w:w="594" w:type="pct"/>
          </w:tcPr>
          <w:p w:rsidR="009D3A48" w:rsidRPr="00CE3EFC" w:rsidRDefault="009D3A48" w:rsidP="009D3A48">
            <w:pPr>
              <w:spacing w:after="0" w:line="240" w:lineRule="auto"/>
              <w:jc w:val="right"/>
              <w:rPr>
                <w:rFonts w:eastAsia="Times New Roman"/>
                <w:sz w:val="18"/>
                <w:szCs w:val="18"/>
                <w:lang w:eastAsia="ru-RU"/>
              </w:rPr>
            </w:pPr>
            <w:r w:rsidRPr="00CE3EFC">
              <w:rPr>
                <w:rFonts w:eastAsia="Times New Roman"/>
                <w:sz w:val="18"/>
                <w:szCs w:val="18"/>
                <w:lang w:eastAsia="ru-RU"/>
              </w:rPr>
              <w:t>28467,00</w:t>
            </w:r>
          </w:p>
        </w:tc>
        <w:tc>
          <w:tcPr>
            <w:tcW w:w="460" w:type="pct"/>
          </w:tcPr>
          <w:p w:rsidR="009D3A48" w:rsidRPr="00CE3EFC" w:rsidRDefault="009D3A48" w:rsidP="009D3A48">
            <w:pPr>
              <w:spacing w:after="0" w:line="240" w:lineRule="auto"/>
              <w:jc w:val="right"/>
              <w:rPr>
                <w:rFonts w:eastAsia="Times New Roman"/>
                <w:sz w:val="18"/>
                <w:szCs w:val="18"/>
                <w:lang w:eastAsia="ru-RU"/>
              </w:rPr>
            </w:pPr>
            <w:r w:rsidRPr="00CE3EFC">
              <w:rPr>
                <w:rFonts w:eastAsia="Times New Roman"/>
                <w:sz w:val="18"/>
                <w:szCs w:val="18"/>
                <w:lang w:eastAsia="ru-RU"/>
              </w:rPr>
              <w:t>29209,00</w:t>
            </w:r>
          </w:p>
        </w:tc>
      </w:tr>
      <w:tr w:rsidR="009D3A48" w:rsidRPr="002F60EB" w:rsidTr="009D3A48">
        <w:trPr>
          <w:trHeight w:val="301"/>
        </w:trPr>
        <w:tc>
          <w:tcPr>
            <w:tcW w:w="1053" w:type="pct"/>
            <w:shd w:val="clear" w:color="auto" w:fill="D9D9D9" w:themeFill="background1" w:themeFillShade="D9"/>
          </w:tcPr>
          <w:p w:rsidR="009D3A48" w:rsidRPr="00CE3EFC" w:rsidRDefault="009D3A48" w:rsidP="009D3A48">
            <w:pPr>
              <w:spacing w:after="0" w:line="240" w:lineRule="auto"/>
              <w:rPr>
                <w:rFonts w:eastAsia="Times New Roman"/>
                <w:sz w:val="18"/>
                <w:szCs w:val="18"/>
                <w:lang w:eastAsia="ru-RU"/>
              </w:rPr>
            </w:pPr>
            <w:r w:rsidRPr="00CE3EFC">
              <w:rPr>
                <w:rFonts w:eastAsia="Times New Roman"/>
                <w:b/>
                <w:sz w:val="18"/>
                <w:szCs w:val="18"/>
                <w:lang w:eastAsia="ru-RU"/>
              </w:rPr>
              <w:t>Всего по разделу</w:t>
            </w:r>
          </w:p>
          <w:p w:rsidR="009D3A48" w:rsidRPr="00CE3EFC" w:rsidRDefault="009D3A48" w:rsidP="009D3A48">
            <w:pPr>
              <w:spacing w:after="0" w:line="240" w:lineRule="auto"/>
              <w:rPr>
                <w:rFonts w:eastAsia="Times New Roman"/>
                <w:sz w:val="18"/>
                <w:szCs w:val="18"/>
                <w:lang w:eastAsia="ru-RU"/>
              </w:rPr>
            </w:pPr>
          </w:p>
        </w:tc>
        <w:tc>
          <w:tcPr>
            <w:tcW w:w="526" w:type="pct"/>
            <w:shd w:val="clear" w:color="auto" w:fill="D9D9D9" w:themeFill="background1" w:themeFillShade="D9"/>
          </w:tcPr>
          <w:p w:rsidR="009D3A48" w:rsidRPr="00CE3EFC" w:rsidRDefault="009D3A48" w:rsidP="009D3A48">
            <w:pPr>
              <w:tabs>
                <w:tab w:val="left" w:pos="-196"/>
              </w:tabs>
              <w:spacing w:after="0" w:line="240" w:lineRule="auto"/>
              <w:ind w:left="-196" w:right="-210"/>
              <w:jc w:val="center"/>
              <w:rPr>
                <w:rFonts w:eastAsia="Times New Roman"/>
                <w:b/>
                <w:sz w:val="18"/>
                <w:szCs w:val="18"/>
                <w:lang w:eastAsia="ru-RU"/>
              </w:rPr>
            </w:pPr>
            <w:r w:rsidRPr="00CE3EFC">
              <w:rPr>
                <w:rFonts w:eastAsia="Times New Roman"/>
                <w:b/>
                <w:sz w:val="18"/>
                <w:szCs w:val="18"/>
                <w:lang w:eastAsia="ru-RU"/>
              </w:rPr>
              <w:t>0700</w:t>
            </w:r>
          </w:p>
        </w:tc>
        <w:tc>
          <w:tcPr>
            <w:tcW w:w="526" w:type="pct"/>
            <w:shd w:val="clear" w:color="auto" w:fill="D9D9D9" w:themeFill="background1" w:themeFillShade="D9"/>
          </w:tcPr>
          <w:p w:rsidR="009D3A48" w:rsidRPr="00CE3EFC" w:rsidRDefault="009D3A48" w:rsidP="009D3A48">
            <w:pPr>
              <w:spacing w:after="0" w:line="240" w:lineRule="auto"/>
              <w:jc w:val="right"/>
              <w:rPr>
                <w:rFonts w:eastAsia="Times New Roman"/>
                <w:b/>
                <w:sz w:val="18"/>
                <w:szCs w:val="18"/>
                <w:lang w:eastAsia="ru-RU"/>
              </w:rPr>
            </w:pPr>
            <w:r w:rsidRPr="00CE3EFC">
              <w:rPr>
                <w:rFonts w:eastAsia="Times New Roman"/>
                <w:b/>
                <w:sz w:val="18"/>
                <w:szCs w:val="18"/>
                <w:lang w:eastAsia="ru-RU"/>
              </w:rPr>
              <w:t>448646,08</w:t>
            </w:r>
          </w:p>
        </w:tc>
        <w:tc>
          <w:tcPr>
            <w:tcW w:w="461" w:type="pct"/>
            <w:shd w:val="clear" w:color="auto" w:fill="D9D9D9" w:themeFill="background1" w:themeFillShade="D9"/>
          </w:tcPr>
          <w:p w:rsidR="009D3A48" w:rsidRPr="00CE3EFC" w:rsidRDefault="009D3A48" w:rsidP="009D3A48">
            <w:pPr>
              <w:spacing w:after="0" w:line="240" w:lineRule="auto"/>
              <w:jc w:val="right"/>
              <w:rPr>
                <w:rFonts w:eastAsia="Times New Roman"/>
                <w:b/>
                <w:sz w:val="18"/>
                <w:szCs w:val="18"/>
                <w:lang w:eastAsia="ru-RU"/>
              </w:rPr>
            </w:pPr>
            <w:r w:rsidRPr="00CE3EFC">
              <w:rPr>
                <w:rFonts w:eastAsia="Times New Roman"/>
                <w:b/>
                <w:sz w:val="18"/>
                <w:szCs w:val="18"/>
                <w:lang w:eastAsia="ru-RU"/>
              </w:rPr>
              <w:t>493667,00</w:t>
            </w:r>
          </w:p>
        </w:tc>
        <w:tc>
          <w:tcPr>
            <w:tcW w:w="451" w:type="pct"/>
            <w:shd w:val="clear" w:color="auto" w:fill="D9D9D9" w:themeFill="background1" w:themeFillShade="D9"/>
          </w:tcPr>
          <w:p w:rsidR="009D3A48" w:rsidRPr="00CE3EFC" w:rsidRDefault="009D3A48" w:rsidP="009D3A48">
            <w:pPr>
              <w:spacing w:after="0" w:line="240" w:lineRule="auto"/>
              <w:jc w:val="right"/>
              <w:rPr>
                <w:rFonts w:eastAsia="Times New Roman"/>
                <w:sz w:val="18"/>
                <w:szCs w:val="18"/>
                <w:lang w:eastAsia="ru-RU"/>
              </w:rPr>
            </w:pPr>
            <w:r w:rsidRPr="00CE3EFC">
              <w:rPr>
                <w:rFonts w:eastAsia="Times New Roman"/>
                <w:sz w:val="18"/>
                <w:szCs w:val="18"/>
                <w:lang w:eastAsia="ru-RU"/>
              </w:rPr>
              <w:t>100</w:t>
            </w:r>
          </w:p>
        </w:tc>
        <w:tc>
          <w:tcPr>
            <w:tcW w:w="571" w:type="pct"/>
            <w:shd w:val="clear" w:color="auto" w:fill="D9D9D9" w:themeFill="background1" w:themeFillShade="D9"/>
            <w:noWrap/>
          </w:tcPr>
          <w:p w:rsidR="009D3A48" w:rsidRPr="00CE3EFC" w:rsidRDefault="009D3A48" w:rsidP="009D3A48">
            <w:pPr>
              <w:spacing w:after="0" w:line="240" w:lineRule="auto"/>
              <w:jc w:val="right"/>
              <w:rPr>
                <w:rFonts w:eastAsia="Times New Roman"/>
                <w:b/>
                <w:sz w:val="18"/>
                <w:szCs w:val="18"/>
                <w:lang w:eastAsia="ru-RU"/>
              </w:rPr>
            </w:pPr>
            <w:r w:rsidRPr="00CE3EFC">
              <w:rPr>
                <w:rFonts w:eastAsia="Times New Roman"/>
                <w:b/>
                <w:sz w:val="18"/>
                <w:szCs w:val="18"/>
                <w:lang w:eastAsia="ru-RU"/>
              </w:rPr>
              <w:t>45020,92</w:t>
            </w:r>
          </w:p>
        </w:tc>
        <w:tc>
          <w:tcPr>
            <w:tcW w:w="358" w:type="pct"/>
            <w:shd w:val="clear" w:color="auto" w:fill="D9D9D9" w:themeFill="background1" w:themeFillShade="D9"/>
            <w:noWrap/>
          </w:tcPr>
          <w:p w:rsidR="009D3A48" w:rsidRPr="00CE3EFC" w:rsidRDefault="009D3A48" w:rsidP="009D3A48">
            <w:pPr>
              <w:tabs>
                <w:tab w:val="right" w:pos="495"/>
              </w:tabs>
              <w:spacing w:line="240" w:lineRule="auto"/>
              <w:jc w:val="right"/>
              <w:rPr>
                <w:b/>
                <w:sz w:val="18"/>
                <w:szCs w:val="18"/>
                <w:lang w:eastAsia="ru-RU"/>
              </w:rPr>
            </w:pPr>
            <w:r w:rsidRPr="00CE3EFC">
              <w:rPr>
                <w:b/>
                <w:sz w:val="18"/>
                <w:szCs w:val="18"/>
                <w:lang w:eastAsia="ru-RU"/>
              </w:rPr>
              <w:t>110</w:t>
            </w:r>
          </w:p>
        </w:tc>
        <w:tc>
          <w:tcPr>
            <w:tcW w:w="594" w:type="pct"/>
            <w:shd w:val="clear" w:color="auto" w:fill="D9D9D9" w:themeFill="background1" w:themeFillShade="D9"/>
          </w:tcPr>
          <w:p w:rsidR="009D3A48" w:rsidRPr="00CE3EFC" w:rsidRDefault="009D3A48" w:rsidP="009D3A48">
            <w:pPr>
              <w:spacing w:after="0" w:line="240" w:lineRule="auto"/>
              <w:jc w:val="right"/>
              <w:rPr>
                <w:rFonts w:eastAsia="Times New Roman"/>
                <w:b/>
                <w:sz w:val="18"/>
                <w:szCs w:val="18"/>
                <w:lang w:eastAsia="ru-RU"/>
              </w:rPr>
            </w:pPr>
            <w:r w:rsidRPr="00CE3EFC">
              <w:rPr>
                <w:rFonts w:eastAsia="Times New Roman"/>
                <w:b/>
                <w:sz w:val="18"/>
                <w:szCs w:val="18"/>
                <w:lang w:eastAsia="ru-RU"/>
              </w:rPr>
              <w:t>502839,00</w:t>
            </w:r>
          </w:p>
        </w:tc>
        <w:tc>
          <w:tcPr>
            <w:tcW w:w="460" w:type="pct"/>
            <w:shd w:val="clear" w:color="auto" w:fill="D9D9D9" w:themeFill="background1" w:themeFillShade="D9"/>
          </w:tcPr>
          <w:p w:rsidR="009D3A48" w:rsidRPr="00CE3EFC" w:rsidRDefault="009D3A48" w:rsidP="009D3A48">
            <w:pPr>
              <w:spacing w:after="0" w:line="240" w:lineRule="auto"/>
              <w:jc w:val="right"/>
              <w:rPr>
                <w:rFonts w:eastAsia="Times New Roman"/>
                <w:b/>
                <w:sz w:val="18"/>
                <w:szCs w:val="18"/>
                <w:lang w:eastAsia="ru-RU"/>
              </w:rPr>
            </w:pPr>
            <w:r w:rsidRPr="00CE3EFC">
              <w:rPr>
                <w:rFonts w:eastAsia="Times New Roman"/>
                <w:b/>
                <w:sz w:val="18"/>
                <w:szCs w:val="18"/>
                <w:lang w:eastAsia="ru-RU"/>
              </w:rPr>
              <w:t>518085,00</w:t>
            </w:r>
          </w:p>
        </w:tc>
      </w:tr>
    </w:tbl>
    <w:p w:rsidR="009D3A48" w:rsidRDefault="009D3A48" w:rsidP="009D3A48">
      <w:pPr>
        <w:suppressAutoHyphens/>
        <w:spacing w:after="0" w:line="240" w:lineRule="auto"/>
        <w:ind w:firstLine="708"/>
        <w:jc w:val="both"/>
        <w:rPr>
          <w:rFonts w:eastAsia="Times New Roman"/>
          <w:lang w:eastAsia="ar-SA"/>
        </w:rPr>
      </w:pPr>
    </w:p>
    <w:p w:rsidR="009D3A48" w:rsidRPr="006A5566" w:rsidRDefault="009D3A48" w:rsidP="009D3A48">
      <w:pPr>
        <w:suppressAutoHyphens/>
        <w:spacing w:after="0" w:line="240" w:lineRule="auto"/>
        <w:ind w:firstLine="708"/>
        <w:jc w:val="both"/>
        <w:rPr>
          <w:rFonts w:eastAsia="Times New Roman"/>
          <w:lang w:eastAsia="ar-SA"/>
        </w:rPr>
      </w:pPr>
      <w:r w:rsidRPr="006A5566">
        <w:rPr>
          <w:rFonts w:eastAsia="Times New Roman"/>
          <w:lang w:eastAsia="ar-SA"/>
        </w:rPr>
        <w:t>В 2015 году в соответствии с проектом ведомственной структуры расходов бюджета ЛГО расходы по разделу</w:t>
      </w:r>
      <w:r w:rsidRPr="006A5566">
        <w:rPr>
          <w:rFonts w:eastAsia="Times New Roman"/>
          <w:lang w:eastAsia="ru-RU"/>
        </w:rPr>
        <w:t xml:space="preserve"> "Образование" будут исполнять 3 ГРБС.</w:t>
      </w:r>
      <w:r w:rsidRPr="006A5566">
        <w:rPr>
          <w:rFonts w:eastAsia="Times New Roman"/>
          <w:bCs/>
          <w:lang w:eastAsia="ru-RU"/>
        </w:rPr>
        <w:t xml:space="preserve"> </w:t>
      </w:r>
      <w:r w:rsidRPr="006A5566">
        <w:rPr>
          <w:rFonts w:eastAsia="Times New Roman"/>
          <w:lang w:eastAsia="ar-SA"/>
        </w:rPr>
        <w:t>Основная  доля планируемых расходов приходится на МКУ «Центр финансово-хозяйственного и методического обеспечения учреждений образования ЛГО» (94 %), на долю администрации Лесозаводского городского округа приходится почти 6%, менее 0,1% приходится на МКУ «Центр обслуживания учреждений культуры и спорта ЛГО», все расходы приходятся на мероприятия в области молодежной политики и оздоровления детей.</w:t>
      </w:r>
    </w:p>
    <w:p w:rsidR="009D3A48" w:rsidRPr="006A5566" w:rsidRDefault="009D3A48" w:rsidP="009D3A48">
      <w:pPr>
        <w:ind w:right="-57" w:firstLine="708"/>
        <w:rPr>
          <w:rFonts w:eastAsia="Times New Roman"/>
          <w:lang w:eastAsia="ar-SA"/>
        </w:rPr>
      </w:pPr>
      <w:r w:rsidRPr="006A5566">
        <w:rPr>
          <w:rFonts w:eastAsia="Times New Roman"/>
          <w:lang w:eastAsia="ru-RU"/>
        </w:rPr>
        <w:t>В 2015 году на</w:t>
      </w:r>
      <w:r w:rsidRPr="006A5566">
        <w:rPr>
          <w:rFonts w:eastAsia="Times New Roman"/>
          <w:b/>
          <w:lang w:eastAsia="ru-RU"/>
        </w:rPr>
        <w:t xml:space="preserve"> дошкольное образование (подраздел 0701)</w:t>
      </w:r>
      <w:r w:rsidRPr="006A5566">
        <w:rPr>
          <w:rFonts w:eastAsia="Times New Roman"/>
          <w:lang w:eastAsia="ru-RU"/>
        </w:rPr>
        <w:t xml:space="preserve"> запланировано в сумме 158740,00 тыс. руб. или с  увеличением к предыдущему периоду на 14048,47 тыс. руб. (на 9,7 %). </w:t>
      </w:r>
      <w:r w:rsidRPr="006A5566">
        <w:rPr>
          <w:iCs/>
        </w:rPr>
        <w:t>В данном подразделе запланированы бюджетные ассигнования на реализацию муниципальной программы «Развитие образования Лесозаводского городского округа на 2014-2017 годы» на подпрограмму «Развитие системы дошкольного образования Лесозаводского городского округа  на 2014-2017 годы» в сумме 158740,00 тыс. руб. – на 2015 год,</w:t>
      </w:r>
      <w:r w:rsidRPr="006A5566">
        <w:t xml:space="preserve"> в сумме 161382,00 тыс.руб. -  на 2016 год и 164683,00 тыс.руб. – на 2017 год. Данные бюджетные ассигнования включают в себя средства субвенций из краевого бюджета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сумме по 97413,00 тыс.руб., 97413,00 тыс.руб. и 101310 </w:t>
      </w:r>
      <w:r w:rsidRPr="006A5566">
        <w:lastRenderedPageBreak/>
        <w:t xml:space="preserve">тыс.рублей соответственно по каждому году планируемого периода. </w:t>
      </w:r>
      <w:r w:rsidRPr="006A5566">
        <w:rPr>
          <w:b/>
        </w:rPr>
        <w:t xml:space="preserve">   </w:t>
      </w:r>
      <w:r w:rsidRPr="006A5566">
        <w:rPr>
          <w:rFonts w:eastAsia="Times New Roman"/>
          <w:lang w:eastAsia="ru-RU"/>
        </w:rPr>
        <w:t>Доля расходов на дошкольное образование в общем объёме расходов раздела составляет 32,2 %.</w:t>
      </w:r>
    </w:p>
    <w:p w:rsidR="009D3A48" w:rsidRPr="00E976A5" w:rsidRDefault="009D3A48" w:rsidP="009D3A48">
      <w:pPr>
        <w:spacing w:after="0" w:line="240" w:lineRule="auto"/>
        <w:ind w:firstLine="709"/>
        <w:jc w:val="both"/>
        <w:rPr>
          <w:rFonts w:eastAsia="Times New Roman"/>
          <w:lang w:eastAsia="ru-RU"/>
        </w:rPr>
      </w:pPr>
      <w:r w:rsidRPr="00E976A5">
        <w:rPr>
          <w:rFonts w:eastAsia="Times New Roman"/>
          <w:lang w:eastAsia="ru-RU"/>
        </w:rPr>
        <w:t>Расходы на</w:t>
      </w:r>
      <w:r w:rsidRPr="00E976A5">
        <w:rPr>
          <w:rFonts w:eastAsia="Times New Roman"/>
          <w:b/>
          <w:lang w:eastAsia="ru-RU"/>
        </w:rPr>
        <w:t xml:space="preserve"> общее образование (подраздел 0702) </w:t>
      </w:r>
      <w:r w:rsidRPr="00E976A5">
        <w:rPr>
          <w:rFonts w:eastAsia="Times New Roman"/>
          <w:lang w:eastAsia="ru-RU"/>
        </w:rPr>
        <w:t xml:space="preserve">предусмотрены на   2015 год в сумме 300843,00 тыс. руб., что составит 60,9 % общих расходов на образование. По сравнению с планом 2014 года расходы увеличены на 27044,45 тыс. руб. или на 9,9 %, </w:t>
      </w:r>
    </w:p>
    <w:p w:rsidR="009D3A48" w:rsidRPr="00E976A5" w:rsidRDefault="009D3A48" w:rsidP="009D3A48">
      <w:pPr>
        <w:spacing w:after="0" w:line="240" w:lineRule="auto"/>
        <w:ind w:firstLine="709"/>
        <w:jc w:val="both"/>
        <w:rPr>
          <w:rFonts w:eastAsia="Times New Roman"/>
          <w:lang w:eastAsia="ar-SA"/>
        </w:rPr>
      </w:pPr>
      <w:r w:rsidRPr="00E976A5">
        <w:rPr>
          <w:rFonts w:eastAsia="Times New Roman"/>
          <w:lang w:eastAsia="ar-SA"/>
        </w:rPr>
        <w:t>На 2016 год бюджетные ассигнования запланированы в сумме 306770,00 тыс. руб., на 2017 год – 317869,00 тыс. рублей, с увеличением к 2015 году соответственно на 5927,00 тыс. руб. или на 1,9 % и на 17026,00 тыс. руб. или на 5,7 %.</w:t>
      </w:r>
    </w:p>
    <w:p w:rsidR="009D3A48" w:rsidRPr="00E976A5" w:rsidRDefault="009D3A48" w:rsidP="009D3A48">
      <w:pPr>
        <w:spacing w:after="0"/>
        <w:ind w:firstLine="708"/>
        <w:jc w:val="both"/>
        <w:rPr>
          <w:rFonts w:eastAsia="Times New Roman"/>
          <w:lang w:eastAsia="ar-SA"/>
        </w:rPr>
      </w:pPr>
      <w:r w:rsidRPr="00E976A5">
        <w:rPr>
          <w:rFonts w:eastAsia="Times New Roman"/>
          <w:lang w:eastAsia="ar-SA"/>
        </w:rPr>
        <w:t>Расходы по подразделу в полном об</w:t>
      </w:r>
      <w:r w:rsidR="00077073">
        <w:rPr>
          <w:rFonts w:eastAsia="Times New Roman"/>
          <w:lang w:eastAsia="ar-SA"/>
        </w:rPr>
        <w:t>ъ</w:t>
      </w:r>
      <w:r w:rsidRPr="00E976A5">
        <w:rPr>
          <w:rFonts w:eastAsia="Times New Roman"/>
          <w:lang w:eastAsia="ar-SA"/>
        </w:rPr>
        <w:t>еме запланированы на выполнение:</w:t>
      </w:r>
    </w:p>
    <w:p w:rsidR="009D3A48" w:rsidRPr="00E976A5" w:rsidRDefault="009D3A48" w:rsidP="009D3A48">
      <w:pPr>
        <w:spacing w:after="0"/>
        <w:ind w:firstLine="708"/>
        <w:jc w:val="both"/>
      </w:pPr>
      <w:r w:rsidRPr="00E976A5">
        <w:t xml:space="preserve"> - подпрограммы «Развитие системы общего образования Лесозаводского городского округа на 2014-2017 годы»</w:t>
      </w:r>
      <w:r w:rsidRPr="00E976A5">
        <w:rPr>
          <w:iCs/>
        </w:rPr>
        <w:t xml:space="preserve">  в сумме 249092,00 тыс. руб.,</w:t>
      </w:r>
      <w:r w:rsidRPr="00E976A5">
        <w:t xml:space="preserve"> 251492,00 тыс.руб. и 257555,00 тыс.руб. соответственно на 2015, 2016 и 2017 годы. Данные бюджетные ассигнования включают в себя средства субвенций из краевого бюджета на реализацию дошкольного, общего и дополнительного образования в муниципальных общеобразовательных учреждениях по основным общеобразовательным программам и на обеспечение бесплатным питанием детей, обучающихся в младших классах (1-4 включительно) в муниципальных общеобразовательных учреждениях в сумме по 189335,00 тыс.руб. на 2015 и 2016 годы и 192919,00 тыс.руб. на 2017 год; </w:t>
      </w:r>
    </w:p>
    <w:p w:rsidR="009D3A48" w:rsidRPr="00E976A5" w:rsidRDefault="009D3A48" w:rsidP="009D3A48">
      <w:pPr>
        <w:spacing w:after="0"/>
        <w:ind w:firstLine="708"/>
        <w:jc w:val="both"/>
      </w:pPr>
      <w:r w:rsidRPr="00E976A5">
        <w:t>- подпрограммы «Развитие системы дополнительного образования, отдыха, оздоровления и занятости детей и подростков Лесозаводского городского округа на 2014-2017 годы»</w:t>
      </w:r>
      <w:r w:rsidRPr="00E976A5">
        <w:rPr>
          <w:iCs/>
        </w:rPr>
        <w:t xml:space="preserve"> предусмотрены расходы на дополнительное образование в основных образовательных организациях в сумме 25639,00 тыс. руб.,</w:t>
      </w:r>
      <w:r w:rsidRPr="00E976A5">
        <w:t xml:space="preserve"> 27561,00 тыс.руб. и 28689,00  тыс.руб. соответственно на 2015, 2016 и 2017 годы .</w:t>
      </w:r>
    </w:p>
    <w:p w:rsidR="009D3A48" w:rsidRPr="002F60EB" w:rsidRDefault="009D3A48" w:rsidP="009D3A48">
      <w:pPr>
        <w:spacing w:after="0"/>
        <w:ind w:firstLine="708"/>
        <w:jc w:val="both"/>
        <w:rPr>
          <w:rFonts w:eastAsia="Times New Roman"/>
          <w:sz w:val="28"/>
          <w:szCs w:val="28"/>
          <w:lang w:eastAsia="ar-SA"/>
        </w:rPr>
      </w:pPr>
      <w:r w:rsidRPr="00E976A5">
        <w:t>- «Сохранение и развитие культуры на территории  Лесозаводского городского округа на 2014-2017 годы» расходы запланированы на дополнительное образование детей в учреждениях культуры в сумме 26112,00 тыс.руб., 27717,00 тыс.руб. и 31625,00 тыс.руб.</w:t>
      </w:r>
      <w:r w:rsidRPr="00E976A5">
        <w:rPr>
          <w:b/>
        </w:rPr>
        <w:t xml:space="preserve"> </w:t>
      </w:r>
      <w:r w:rsidRPr="00E976A5">
        <w:t>соответственно на 2015, 2016 и 2017 годы.</w:t>
      </w:r>
      <w:r w:rsidRPr="00E976A5">
        <w:rPr>
          <w:b/>
        </w:rPr>
        <w:t xml:space="preserve"> </w:t>
      </w:r>
    </w:p>
    <w:p w:rsidR="009D3A48" w:rsidRPr="00E06874" w:rsidRDefault="009D3A48" w:rsidP="009D3A48">
      <w:pPr>
        <w:spacing w:after="0" w:line="240" w:lineRule="auto"/>
        <w:ind w:firstLine="709"/>
      </w:pPr>
      <w:r w:rsidRPr="00E06874">
        <w:rPr>
          <w:rFonts w:eastAsia="Times New Roman"/>
          <w:lang w:eastAsia="ar-SA"/>
        </w:rPr>
        <w:t xml:space="preserve">Из запланированных, </w:t>
      </w:r>
      <w:r w:rsidRPr="00E06874">
        <w:t xml:space="preserve">расходы на финансовое обеспечение выполнения муниципальных заданий – 109207,00 тыс. руб., с увеличением к предыдущему периоду на 17663,00  тыс. руб. или на 19,3  % (в 2014 году – 91544,00 тыс. руб.),  укрепление материально-технической базы муниципальных учреждений – 1440,00 тыс. руб. с уменьшением к предыдущему периоду на 2233,00 тыс. рублей (2014 - 3673,00 тыс. руб), мероприятия по обеспечению безопасности  муниципальных учреждений – 118,00 тыс. рублей, меньше на 120,6 тыс. руб.(2014 – 238,60 тыс. рублей). </w:t>
      </w:r>
    </w:p>
    <w:p w:rsidR="009D3A48" w:rsidRPr="00E06874" w:rsidRDefault="009D3A48" w:rsidP="009D3A48">
      <w:pPr>
        <w:spacing w:after="0"/>
        <w:ind w:firstLine="538"/>
      </w:pPr>
      <w:r w:rsidRPr="00E06874">
        <w:rPr>
          <w:b/>
        </w:rPr>
        <w:t xml:space="preserve">По подразделу 0705 «Профессиональная подготовка, переподготовка и повышение квалификации» </w:t>
      </w:r>
      <w:r w:rsidRPr="00E06874">
        <w:t xml:space="preserve">бюджетом ЛГО предусмотрены расходы </w:t>
      </w:r>
      <w:r w:rsidRPr="00E06874">
        <w:rPr>
          <w:iCs/>
        </w:rPr>
        <w:t>по муниципальной программе «Развитие муниципальной службы в администрации  Лесозаводского городского округа» на 2014-2016 годы»</w:t>
      </w:r>
      <w:r w:rsidRPr="00E06874">
        <w:rPr>
          <w:i/>
          <w:iCs/>
        </w:rPr>
        <w:t xml:space="preserve"> </w:t>
      </w:r>
      <w:r w:rsidRPr="00E06874">
        <w:rPr>
          <w:iCs/>
        </w:rPr>
        <w:t>на повышение квалификации муниципальных служащих предусмотрены  расходы</w:t>
      </w:r>
      <w:r w:rsidRPr="00E06874">
        <w:rPr>
          <w:i/>
          <w:iCs/>
        </w:rPr>
        <w:t xml:space="preserve"> </w:t>
      </w:r>
      <w:r w:rsidRPr="00E06874">
        <w:rPr>
          <w:iCs/>
        </w:rPr>
        <w:t xml:space="preserve"> в сумме 150 тыс. рублей </w:t>
      </w:r>
      <w:r w:rsidRPr="00E06874">
        <w:t xml:space="preserve">и 200 тыс.рублей соответственно на 2015 и на 2016 годы. </w:t>
      </w:r>
    </w:p>
    <w:p w:rsidR="009D3A48" w:rsidRPr="00E06874" w:rsidRDefault="009D3A48" w:rsidP="009D3A48">
      <w:pPr>
        <w:spacing w:after="0" w:line="240" w:lineRule="auto"/>
        <w:ind w:firstLine="709"/>
        <w:rPr>
          <w:rFonts w:eastAsia="Times New Roman"/>
          <w:lang w:eastAsia="ru-RU"/>
        </w:rPr>
      </w:pPr>
      <w:r w:rsidRPr="00E06874">
        <w:rPr>
          <w:rFonts w:eastAsia="Times New Roman"/>
          <w:lang w:eastAsia="ru-RU"/>
        </w:rPr>
        <w:t xml:space="preserve">На 2015 год расходы подраздела </w:t>
      </w:r>
      <w:r w:rsidRPr="00E06874">
        <w:rPr>
          <w:rFonts w:eastAsia="Times New Roman"/>
          <w:b/>
          <w:lang w:eastAsia="ru-RU"/>
        </w:rPr>
        <w:t>0707 "Молодёжная политика и оздоровление детей"</w:t>
      </w:r>
      <w:r w:rsidRPr="00E06874">
        <w:rPr>
          <w:rFonts w:eastAsia="Times New Roman"/>
          <w:lang w:eastAsia="ru-RU"/>
        </w:rPr>
        <w:t xml:space="preserve"> запланированы в сумме  5875,00 тыс. руб., с увеличением к плану 2014 года на 8,0 тыс. руб. или на 0,1 %. Доля расходов подраздела в общей сумме расходов раздела составила 1,2 %.</w:t>
      </w:r>
    </w:p>
    <w:p w:rsidR="009D3A48" w:rsidRPr="00E06874" w:rsidRDefault="009D3A48" w:rsidP="009D3A48">
      <w:pPr>
        <w:spacing w:after="0" w:line="240" w:lineRule="auto"/>
        <w:ind w:firstLine="709"/>
        <w:rPr>
          <w:rFonts w:eastAsia="Times New Roman"/>
          <w:lang w:eastAsia="ru-RU"/>
        </w:rPr>
      </w:pPr>
      <w:r w:rsidRPr="00E06874">
        <w:rPr>
          <w:rFonts w:eastAsia="Times New Roman"/>
          <w:lang w:eastAsia="ru-RU"/>
        </w:rPr>
        <w:t>На 2016 год расходы запланированы в сумме  6020,00 тыс. руб. с увеличением к 2015 году на 145,00 тыс. руб. или на 2,5 %. Бюджетные ассигнования в 2017 году увеличатся по сравнению с 2015 годом на 449,00 тыс. руб. (на 7,6 %) .</w:t>
      </w:r>
    </w:p>
    <w:p w:rsidR="009D3A48" w:rsidRPr="00E06874" w:rsidRDefault="009D3A48" w:rsidP="009D3A48">
      <w:pPr>
        <w:spacing w:after="0"/>
        <w:ind w:firstLine="708"/>
      </w:pPr>
      <w:r w:rsidRPr="00E06874">
        <w:lastRenderedPageBreak/>
        <w:t>В данном подразделе запланированы бюджетные ассигнования на оздоровление и обеспечение занятости детей и подростков в рамках реализации муниципальных программ:</w:t>
      </w:r>
    </w:p>
    <w:p w:rsidR="009D3A48" w:rsidRPr="00E06874" w:rsidRDefault="009D3A48" w:rsidP="009D3A48">
      <w:pPr>
        <w:spacing w:after="0"/>
        <w:ind w:firstLine="708"/>
      </w:pPr>
      <w:r w:rsidRPr="00E06874">
        <w:t>- «Развитие образования Лесозаводского городского округа на 2014-2017 годы» (подпрограмм</w:t>
      </w:r>
      <w:r>
        <w:t>а</w:t>
      </w:r>
      <w:r w:rsidRPr="00E06874">
        <w:t xml:space="preserve"> «Развитие системы дополнительного образования, отдыха, оздоровления и занятости детей и подростков Лесозаводского городского округа на 2014-2017 годы»)</w:t>
      </w:r>
      <w:r w:rsidRPr="00E06874">
        <w:rPr>
          <w:iCs/>
        </w:rPr>
        <w:t xml:space="preserve"> </w:t>
      </w:r>
      <w:r w:rsidRPr="00E06874">
        <w:rPr>
          <w:i/>
        </w:rPr>
        <w:t xml:space="preserve"> </w:t>
      </w:r>
      <w:r w:rsidRPr="00E06874">
        <w:t>в сумме 5691,00 тыс.руб., 5768,00 тыс.руб. и 6066,00 тыс.руб. соответственно по годам планируемого периода. Данные бюджетные ассигнования включают в себя средства субвенций из краевого бюджета на организацию и обеспечение оздоровления детей (за исключением организации отдыха детей в каникулярное время) в сумме по 4368 тыс.рублей на 2015 и 2016 годы, и 4566 тыс.рублей на 2017 год;</w:t>
      </w:r>
    </w:p>
    <w:p w:rsidR="009D3A48" w:rsidRPr="00E06874" w:rsidRDefault="009D3A48" w:rsidP="009D3A48">
      <w:pPr>
        <w:spacing w:after="0" w:line="240" w:lineRule="auto"/>
        <w:ind w:firstLine="709"/>
        <w:rPr>
          <w:rFonts w:eastAsia="Times New Roman"/>
          <w:lang w:eastAsia="ar-SA"/>
        </w:rPr>
      </w:pPr>
      <w:r w:rsidRPr="00E06874">
        <w:t>- «Сохранение и развитие культуры на территории  Лесозаводского городского округа на 2014-2017 годы» на организацию и проведение мероприятий, направленных на патриотическое воспитание и поддержку талантливой молодёжи в сумме 184 тыс.рублей, 252 тыс.рублей и 258 тыс.рублей соответственно по годам планируемого периода.</w:t>
      </w:r>
      <w:r w:rsidRPr="00E06874">
        <w:rPr>
          <w:rFonts w:eastAsia="SimSun"/>
          <w:lang w:eastAsia="zh-CN"/>
        </w:rPr>
        <w:t xml:space="preserve"> </w:t>
      </w:r>
    </w:p>
    <w:p w:rsidR="009D3A48" w:rsidRPr="00E06874" w:rsidRDefault="009D3A48" w:rsidP="009D3A48">
      <w:pPr>
        <w:spacing w:after="0" w:line="240" w:lineRule="auto"/>
        <w:ind w:firstLine="709"/>
        <w:rPr>
          <w:rFonts w:eastAsia="Times New Roman"/>
          <w:lang w:eastAsia="ru-RU"/>
        </w:rPr>
      </w:pPr>
      <w:r w:rsidRPr="00E06874">
        <w:rPr>
          <w:rFonts w:eastAsia="Times New Roman"/>
          <w:lang w:eastAsia="ru-RU"/>
        </w:rPr>
        <w:t xml:space="preserve">Расходы по </w:t>
      </w:r>
      <w:r w:rsidRPr="00E06874">
        <w:rPr>
          <w:rFonts w:eastAsia="Times New Roman"/>
          <w:b/>
          <w:lang w:eastAsia="ru-RU"/>
        </w:rPr>
        <w:t xml:space="preserve">подразделу 0709 "Другие вопросы в области образования" </w:t>
      </w:r>
      <w:r w:rsidRPr="00E06874">
        <w:rPr>
          <w:rFonts w:eastAsia="Times New Roman"/>
          <w:lang w:eastAsia="ru-RU"/>
        </w:rPr>
        <w:t>на 2015 год предусмотрены</w:t>
      </w:r>
      <w:r w:rsidRPr="00E06874">
        <w:rPr>
          <w:rFonts w:eastAsia="Times New Roman"/>
          <w:b/>
          <w:lang w:eastAsia="ru-RU"/>
        </w:rPr>
        <w:t xml:space="preserve"> </w:t>
      </w:r>
      <w:r w:rsidRPr="00E06874">
        <w:rPr>
          <w:rFonts w:eastAsia="Times New Roman"/>
          <w:lang w:eastAsia="ru-RU"/>
        </w:rPr>
        <w:t>в сумме 28059,00 тыс. руб. По сравнению с планом 2014 года расходы увеличены на 3870,00 тыс. руб. или на 16 %.</w:t>
      </w:r>
    </w:p>
    <w:p w:rsidR="009D3A48" w:rsidRPr="00E06874" w:rsidRDefault="009D3A48" w:rsidP="009D3A48">
      <w:pPr>
        <w:spacing w:after="0" w:line="240" w:lineRule="auto"/>
        <w:ind w:firstLine="709"/>
        <w:rPr>
          <w:rFonts w:eastAsia="Times New Roman"/>
          <w:lang w:eastAsia="ar-SA"/>
        </w:rPr>
      </w:pPr>
      <w:r w:rsidRPr="00E06874">
        <w:rPr>
          <w:rFonts w:eastAsia="Times New Roman"/>
          <w:lang w:eastAsia="ar-SA"/>
        </w:rPr>
        <w:t>На 2016 год бюджетные ассигнования запланированы в сумме  28467,00 тыс. руб., на 2017 год – 29209,00 тыс. руб., с ростом к 2015 году соответственно на 408,00 тыс. руб. (на 1,5 %) и   на 1150 тыс. руб. (на 3,5 %).</w:t>
      </w:r>
    </w:p>
    <w:p w:rsidR="009D3A48" w:rsidRPr="00E06874" w:rsidRDefault="009D3A48" w:rsidP="009D3A48">
      <w:pPr>
        <w:spacing w:after="0"/>
        <w:ind w:firstLine="708"/>
      </w:pPr>
      <w:r w:rsidRPr="00E06874">
        <w:t>По данному подразделу запланированы непрограммные направления деятельности органов местного самоуправления, казённых учреждений Лесозаводского городского округа:</w:t>
      </w:r>
    </w:p>
    <w:p w:rsidR="009D3A48" w:rsidRPr="00E06874" w:rsidRDefault="009D3A48" w:rsidP="009D3A48">
      <w:pPr>
        <w:spacing w:after="0"/>
        <w:ind w:firstLine="708"/>
      </w:pPr>
      <w:r w:rsidRPr="00E06874">
        <w:t>- расходы на содержание отдела образования администрации городского округа на 2015 год предусмотрены в сумме 3291</w:t>
      </w:r>
      <w:r>
        <w:t>,00</w:t>
      </w:r>
      <w:r w:rsidRPr="00E06874">
        <w:t xml:space="preserve"> тыс. руб. На</w:t>
      </w:r>
      <w:r w:rsidRPr="00E06874">
        <w:rPr>
          <w:i/>
        </w:rPr>
        <w:t xml:space="preserve"> </w:t>
      </w:r>
      <w:r w:rsidRPr="00E06874">
        <w:t>плановый период расходы в сумме по 3458 тыс.рублей на каждый год планового периода.</w:t>
      </w:r>
    </w:p>
    <w:p w:rsidR="009D3A48" w:rsidRPr="00E06874" w:rsidRDefault="009D3A48" w:rsidP="009D3A48">
      <w:pPr>
        <w:spacing w:after="0"/>
        <w:ind w:firstLine="708"/>
      </w:pPr>
      <w:r w:rsidRPr="00E06874">
        <w:t>- расходы на содержание муниципального казённого учреждения МУ «Центр финансово- хозяйственного и методического обеспечения учреждений образования Лесозаводского городского округа»  на 2015 год предусмотрены в сумме 24768 тыс. рублей. На плановый период расходы в сумме 25009 тыс.рублей и 25751 тыс.рублей соответственно на 2016 и 2017 годы.</w:t>
      </w:r>
    </w:p>
    <w:p w:rsidR="00D074E5" w:rsidRPr="002118B7" w:rsidRDefault="00D074E5" w:rsidP="00D074E5">
      <w:pPr>
        <w:pStyle w:val="a3"/>
        <w:spacing w:after="0" w:line="240" w:lineRule="auto"/>
        <w:ind w:left="-709" w:firstLine="709"/>
        <w:jc w:val="both"/>
        <w:rPr>
          <w:rFonts w:eastAsia="Times New Roman"/>
          <w:lang w:eastAsia="ru-RU"/>
        </w:rPr>
      </w:pPr>
      <w:r w:rsidRPr="002118B7">
        <w:rPr>
          <w:rFonts w:eastAsia="Times New Roman"/>
          <w:lang w:eastAsia="ru-RU"/>
        </w:rPr>
        <w:t xml:space="preserve"> </w:t>
      </w:r>
    </w:p>
    <w:p w:rsidR="00D074E5" w:rsidRPr="002118B7" w:rsidRDefault="00D074E5" w:rsidP="00D074E5">
      <w:pPr>
        <w:pStyle w:val="a3"/>
        <w:spacing w:after="0" w:line="240" w:lineRule="auto"/>
        <w:ind w:left="-709" w:firstLine="1418"/>
        <w:jc w:val="both"/>
      </w:pPr>
      <w:r w:rsidRPr="002118B7">
        <w:rPr>
          <w:rFonts w:eastAsia="Times New Roman"/>
          <w:lang w:eastAsia="ru-RU"/>
        </w:rPr>
        <w:tab/>
      </w:r>
      <w:r w:rsidRPr="002118B7">
        <w:rPr>
          <w:rFonts w:eastAsia="Times New Roman"/>
          <w:lang w:eastAsia="ru-RU"/>
        </w:rPr>
        <w:tab/>
      </w:r>
    </w:p>
    <w:p w:rsidR="00DC1F7D" w:rsidRPr="00DC1F7D" w:rsidRDefault="00DC1F7D" w:rsidP="00DC1F7D">
      <w:pPr>
        <w:ind w:left="-170" w:right="-57" w:firstLine="720"/>
        <w:jc w:val="center"/>
        <w:rPr>
          <w:b/>
          <w:bCs/>
          <w:u w:val="single"/>
        </w:rPr>
      </w:pPr>
      <w:r w:rsidRPr="00DC1F7D">
        <w:t xml:space="preserve">  </w:t>
      </w:r>
      <w:r w:rsidRPr="00DC1F7D">
        <w:rPr>
          <w:b/>
          <w:bCs/>
          <w:u w:val="single"/>
        </w:rPr>
        <w:t>Раздел 0800 «Культура, кинематография</w:t>
      </w:r>
    </w:p>
    <w:p w:rsidR="00DC1F7D" w:rsidRPr="00DC1F7D" w:rsidRDefault="00DC1F7D" w:rsidP="00DC1F7D">
      <w:pPr>
        <w:ind w:left="-180" w:firstLine="730"/>
        <w:jc w:val="both"/>
      </w:pPr>
      <w:r w:rsidRPr="00DC1F7D">
        <w:t xml:space="preserve">Бюджетные ассигнования на 2015 год по разделу 0800 «Культура, кинематография» запланированы в сумме 44733 тыс. рублей. На плановый период предусмотрены расходы в сумме 47357 тыс. руб. и 48279 тыс. руб. соответственно на 2016 и 2017 годы. В уточненном бюджете 2014   года  расходы по разделу  составляют-41676 тыс. руб. </w:t>
      </w:r>
    </w:p>
    <w:p w:rsidR="00DC1F7D" w:rsidRPr="00DC1F7D" w:rsidRDefault="00DC1F7D" w:rsidP="00DC1F7D">
      <w:pPr>
        <w:pStyle w:val="2"/>
        <w:keepNext w:val="0"/>
        <w:ind w:firstLine="709"/>
        <w:jc w:val="both"/>
        <w:rPr>
          <w:rFonts w:ascii="Times New Roman" w:hAnsi="Times New Roman" w:cs="Times New Roman"/>
          <w:b w:val="0"/>
          <w:i/>
          <w:sz w:val="24"/>
          <w:szCs w:val="24"/>
        </w:rPr>
      </w:pPr>
      <w:r w:rsidRPr="00DC1F7D">
        <w:rPr>
          <w:rFonts w:ascii="Times New Roman" w:hAnsi="Times New Roman" w:cs="Times New Roman"/>
          <w:sz w:val="24"/>
          <w:szCs w:val="24"/>
        </w:rPr>
        <w:t xml:space="preserve">  </w:t>
      </w:r>
    </w:p>
    <w:p w:rsidR="00DC1F7D" w:rsidRPr="00DC1F7D" w:rsidRDefault="00DC1F7D" w:rsidP="00DC1F7D">
      <w:pPr>
        <w:ind w:right="-57"/>
        <w:jc w:val="center"/>
        <w:rPr>
          <w:b/>
        </w:rPr>
      </w:pPr>
      <w:r w:rsidRPr="00DC1F7D">
        <w:rPr>
          <w:b/>
        </w:rPr>
        <w:t>Подраздел 0801 «Культура»</w:t>
      </w:r>
    </w:p>
    <w:p w:rsidR="00DC1F7D" w:rsidRPr="00DC1F7D" w:rsidRDefault="00DC1F7D" w:rsidP="00DC1F7D">
      <w:pPr>
        <w:ind w:left="-170" w:right="-57" w:firstLine="720"/>
        <w:jc w:val="both"/>
        <w:rPr>
          <w:b/>
        </w:rPr>
      </w:pPr>
      <w:r w:rsidRPr="00DC1F7D">
        <w:t>По данному подразделу предусмотрены бюджетные ассигнования на реализацию муниципальной программы «Сохранение и развитие культуры на территории  Лесозаводского городского округа на 2014-2017 годы»</w:t>
      </w:r>
      <w:r w:rsidRPr="00DC1F7D">
        <w:rPr>
          <w:i/>
        </w:rPr>
        <w:t xml:space="preserve"> </w:t>
      </w:r>
      <w:r w:rsidRPr="00DC1F7D">
        <w:t>в сумме 36003 тыс. руб., 38174 тыс. руб.  38636 тыс. руб. соответственно по годам планируемого периода, в том числе:</w:t>
      </w:r>
      <w:r w:rsidRPr="00DC1F7D">
        <w:rPr>
          <w:b/>
        </w:rPr>
        <w:t xml:space="preserve">  </w:t>
      </w:r>
    </w:p>
    <w:p w:rsidR="00DC1F7D" w:rsidRPr="00DC1F7D" w:rsidRDefault="00DC1F7D" w:rsidP="00DC1F7D">
      <w:pPr>
        <w:ind w:left="-170" w:right="-57" w:firstLine="720"/>
        <w:jc w:val="both"/>
      </w:pPr>
      <w:r w:rsidRPr="00DC1F7D">
        <w:lastRenderedPageBreak/>
        <w:t>-на подпрограмму «Доступная среда» -на мероприятия по обеспечению доступности пользования помещениями муниципальных учреждений для людей с ограниченными возможностями предусмотрены ассигнования в сумме 360 тыс. руб. ,420 и 510 тыс.    руб.  соответственно погодам планового периода.</w:t>
      </w:r>
    </w:p>
    <w:p w:rsidR="00DC1F7D" w:rsidRPr="00DC1F7D" w:rsidRDefault="00DC1F7D" w:rsidP="00DC1F7D">
      <w:pPr>
        <w:ind w:left="-180" w:firstLine="718"/>
        <w:jc w:val="both"/>
      </w:pPr>
      <w:r w:rsidRPr="00DC1F7D">
        <w:t>- на создание условий и организацию досуга и обеспечение жителей городского округа услугами организаций культуры в сумме 22444 тыс. рублей, 23875 тыс. руб. и 23244 тыс. руб. соответственно на 2015, 2016 и 2017 годы;</w:t>
      </w:r>
    </w:p>
    <w:p w:rsidR="00DC1F7D" w:rsidRPr="00DC1F7D" w:rsidRDefault="00DC1F7D" w:rsidP="00DC1F7D">
      <w:pPr>
        <w:ind w:left="-170" w:right="-57" w:firstLine="708"/>
        <w:jc w:val="both"/>
        <w:rPr>
          <w:b/>
        </w:rPr>
      </w:pPr>
      <w:r w:rsidRPr="00DC1F7D">
        <w:t>- на организацию библиотечного обслуживания жителей городского округа, комплектование и обеспечение сохранности библиотечных фондов в сумме 13559 тыс. рублей, 13879 тыс. руб. и 14882 тыс. руб. соответственно на 2015, 2016 и 2017 годы.</w:t>
      </w:r>
    </w:p>
    <w:p w:rsidR="00DC1F7D" w:rsidRPr="00DC1F7D" w:rsidRDefault="00DC1F7D" w:rsidP="00DC1F7D">
      <w:pPr>
        <w:ind w:right="-57"/>
        <w:jc w:val="center"/>
        <w:rPr>
          <w:b/>
        </w:rPr>
      </w:pPr>
      <w:r w:rsidRPr="00DC1F7D">
        <w:rPr>
          <w:b/>
        </w:rPr>
        <w:t>Подраздел 0804 «Другие вопросы в области культуры, кинематографии»</w:t>
      </w:r>
    </w:p>
    <w:p w:rsidR="00DC1F7D" w:rsidRPr="00DC1F7D" w:rsidRDefault="00DC1F7D" w:rsidP="00DC1F7D">
      <w:pPr>
        <w:ind w:left="-170" w:right="-57" w:firstLine="170"/>
        <w:jc w:val="both"/>
        <w:rPr>
          <w:b/>
        </w:rPr>
      </w:pPr>
      <w:r w:rsidRPr="00DC1F7D">
        <w:t xml:space="preserve">          По данному подразделу запланированы бюджетные ассигнования на содержание Муниципального казенного учреждения «Центр обслуживания учреждений культуры и спорта Лесозаводского городского округа» в сумме 8730 тыс. руб. на 2015,на 2016 год в сумме 9183 тыс. руб. на 2017 год-9643 тыс. руб.</w:t>
      </w:r>
    </w:p>
    <w:p w:rsidR="00DC1F7D" w:rsidRPr="00DC1F7D" w:rsidRDefault="00DC1F7D" w:rsidP="00DC1F7D">
      <w:pPr>
        <w:rPr>
          <w:b/>
        </w:rPr>
      </w:pPr>
      <w:r w:rsidRPr="00DC1F7D">
        <w:rPr>
          <w:b/>
        </w:rPr>
        <w:t>Раздел 1000 « Социальная политика»</w:t>
      </w:r>
    </w:p>
    <w:p w:rsidR="00DC1F7D" w:rsidRPr="00DC1F7D" w:rsidRDefault="00DC1F7D" w:rsidP="00C43BF0">
      <w:pPr>
        <w:spacing w:after="0" w:line="240" w:lineRule="auto"/>
      </w:pPr>
      <w:r w:rsidRPr="00DC1F7D">
        <w:t>Объем расходов  на социальную политику  на 2015 год запланирован в сумме 10833,67 тыс. рублей. На плановый период предусмотрены расходы в сумме 10656,41 тыс. руб. и 11590,69 тыс. руб. соответственно на 2016 и 2017 годы.</w:t>
      </w:r>
    </w:p>
    <w:p w:rsidR="00DC1F7D" w:rsidRPr="00DC1F7D" w:rsidRDefault="00DC1F7D" w:rsidP="00C43BF0">
      <w:pPr>
        <w:spacing w:after="0" w:line="240" w:lineRule="auto"/>
      </w:pPr>
      <w:r w:rsidRPr="00DC1F7D">
        <w:t>Подраздел 1001 «Пенсионное обеспечение»</w:t>
      </w:r>
    </w:p>
    <w:p w:rsidR="00DC1F7D" w:rsidRPr="00DC1F7D" w:rsidRDefault="00DC1F7D" w:rsidP="00C43BF0">
      <w:pPr>
        <w:spacing w:after="0" w:line="240" w:lineRule="auto"/>
      </w:pPr>
      <w:r w:rsidRPr="00DC1F7D">
        <w:tab/>
        <w:t xml:space="preserve">На выплату пенсий за выслугу лет муниципальным служащим предусмотрены бюджетные ассигнования в сумме 2416 тыс. рублей, 2536 тыс. руб. и 2636 тыс. руб. соответственно по годам планируемого периода. Предусмотрен рост по сравнению с уточненным бюджетом 2014 года на 116 тыс. руб. или на5% ,на 2016 год на 5%, на 2017 год рост на 4,3%. </w:t>
      </w:r>
    </w:p>
    <w:p w:rsidR="00DC1F7D" w:rsidRPr="00DC1F7D" w:rsidRDefault="00DC1F7D" w:rsidP="00C43BF0">
      <w:pPr>
        <w:spacing w:after="0" w:line="240" w:lineRule="auto"/>
      </w:pPr>
      <w:r w:rsidRPr="00DC1F7D">
        <w:t>Подраздел 1003 « Социальное  обеспечение  населения»</w:t>
      </w:r>
    </w:p>
    <w:p w:rsidR="00DC1F7D" w:rsidRPr="00DC1F7D" w:rsidRDefault="00DC1F7D" w:rsidP="00C43BF0">
      <w:pPr>
        <w:spacing w:after="0" w:line="240" w:lineRule="auto"/>
      </w:pPr>
      <w:r w:rsidRPr="00DC1F7D">
        <w:t>По данному подразделу предусмотрены бюджетные ассигнования на реализацию двух муниципальных программ:</w:t>
      </w:r>
    </w:p>
    <w:p w:rsidR="00DC1F7D" w:rsidRPr="00DC1F7D" w:rsidRDefault="00DC1F7D" w:rsidP="00C43BF0">
      <w:pPr>
        <w:spacing w:after="0" w:line="240" w:lineRule="auto"/>
      </w:pPr>
      <w:r w:rsidRPr="00DC1F7D">
        <w:t xml:space="preserve">- «Устойчивое развитие сельских территорий Лесозаводского городского округа» на 2014-2020 годы» на подпрограмму «Улучшение жилищных условий граждан, проживающих в сельской местности, обеспечение доступным жильем молодых семей и молодых специалистов на селе на 2014-2020 годы» запланированы бюджетные ассигнования в сумме  490 тыс. рублей на 2015 и 2016 год и на 2017год-735 тыс. руб.     </w:t>
      </w:r>
    </w:p>
    <w:p w:rsidR="00DC1F7D" w:rsidRPr="00DC1F7D" w:rsidRDefault="00DC1F7D" w:rsidP="00C43BF0">
      <w:pPr>
        <w:spacing w:after="0" w:line="240" w:lineRule="auto"/>
      </w:pPr>
      <w:r w:rsidRPr="00DC1F7D">
        <w:t xml:space="preserve"> - «Обеспечение доступным жильем отдельных категорий граждан и развитие жилищного строительства на территории Лесозаводского городского округа» на 2014-2017 годы» на подпрограмму «Обеспечение жильем молодых семей Лесозаводского городского округа на 2014-2017 годы» запланированы бюджетные ассигнования в сумме 1298 тыс. рублей, 1424 тыс. рублей и 1724 тыс. рублей соответственно на 2015, 2016 и 2017 годы .Проектом предусмотрены  суммы, соответствующие указанным в паспорте программы.</w:t>
      </w:r>
    </w:p>
    <w:p w:rsidR="00DC1F7D" w:rsidRPr="00DC1F7D" w:rsidRDefault="00DC1F7D" w:rsidP="00C43BF0">
      <w:pPr>
        <w:spacing w:after="0" w:line="240" w:lineRule="auto"/>
      </w:pPr>
      <w:r w:rsidRPr="00DC1F7D">
        <w:t>Помимо этого, запланированы непрограммные расходы на социальную поддержку почетных жителей в размере по 248 тыс. рублей( в том числе на прочие расходы по 14 тыс. руб.) на каждый год планируемого периода, являющиеся публичными нормативными обязательствами Лесозаводского городского округа. Увеличение не предусмотрено даже по сравнению с 2014 годом.</w:t>
      </w:r>
    </w:p>
    <w:p w:rsidR="00DC1F7D" w:rsidRPr="00DC1F7D" w:rsidRDefault="00DC1F7D" w:rsidP="00C43BF0">
      <w:pPr>
        <w:spacing w:after="0" w:line="240" w:lineRule="auto"/>
      </w:pPr>
      <w:r w:rsidRPr="00DC1F7D">
        <w:t>Подраздел 1004 «Охрана семьи и детства»</w:t>
      </w:r>
    </w:p>
    <w:p w:rsidR="00DC1F7D" w:rsidRPr="00DC1F7D" w:rsidRDefault="00DC1F7D" w:rsidP="00C43BF0">
      <w:pPr>
        <w:spacing w:after="0" w:line="240" w:lineRule="auto"/>
      </w:pPr>
      <w:r w:rsidRPr="00DC1F7D">
        <w:lastRenderedPageBreak/>
        <w:t>По подразделу в рамках реализации муниципальной программы «Развитие образования Лесозаводского городского округа на 2014-2017 годы» (подпрограмма «Развитие системы дошкольного образования Лесозаводского городского округа  на 2014-2017 годы») предусмотрены бюджетные ассигнования на компенсацию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 поступающие из вышестоящего бюджета в форме субвенций,  в размере   5796,67 тыс. рублей. На  2016 и 2017 годы планируемого периода-5373,41 тыс. руб. и 5662,69 тыс. руб.</w:t>
      </w:r>
    </w:p>
    <w:p w:rsidR="00DC1F7D" w:rsidRPr="00DC1F7D" w:rsidRDefault="00DC1F7D" w:rsidP="00C43BF0">
      <w:pPr>
        <w:spacing w:after="0" w:line="240" w:lineRule="auto"/>
      </w:pPr>
      <w:r w:rsidRPr="00DC1F7D">
        <w:t xml:space="preserve"> В данном подразделе также предусмотрены средства по подпрограмме « Развитие системы дополнительного образования, отдыха, оздоровления и занятости детей и подростков Лесозаводского городского округа на 2014-2017 годы» по 585 тыс. руб.  на каждый год планируемого периода.</w:t>
      </w:r>
    </w:p>
    <w:p w:rsidR="00DC1F7D" w:rsidRPr="00DC1F7D" w:rsidRDefault="00DC1F7D" w:rsidP="00C43BF0">
      <w:pPr>
        <w:spacing w:after="0" w:line="240" w:lineRule="auto"/>
        <w:rPr>
          <w:b/>
        </w:rPr>
      </w:pPr>
      <w:r w:rsidRPr="00DC1F7D">
        <w:t xml:space="preserve"> </w:t>
      </w:r>
      <w:r w:rsidRPr="00DC1F7D">
        <w:rPr>
          <w:b/>
        </w:rPr>
        <w:t xml:space="preserve">Раздел 1100. Физическая культура и спорт </w:t>
      </w:r>
    </w:p>
    <w:p w:rsidR="00DC1F7D" w:rsidRPr="00DC1F7D" w:rsidRDefault="00DC1F7D" w:rsidP="00C43BF0">
      <w:pPr>
        <w:spacing w:after="0" w:line="240" w:lineRule="auto"/>
      </w:pPr>
      <w:r w:rsidRPr="00DC1F7D">
        <w:t>По  подразделу 1102 «Массовый спорт» предусмотрены бюджетные ассигнования в рамках реализации муниципальной программы «Развитие физической культуры и спорта  на территории  Лесозаводского городского округа на 2014-2017 годы» в сумме 8195тыс.руб., 3303 тыс. руб. и 3348 тыс. руб. на 2015, 2016 и 2017 годы соответственно, в том числе:</w:t>
      </w:r>
    </w:p>
    <w:p w:rsidR="00DC1F7D" w:rsidRPr="00DC1F7D" w:rsidRDefault="00DC1F7D" w:rsidP="00C43BF0">
      <w:pPr>
        <w:spacing w:after="0" w:line="240" w:lineRule="auto"/>
      </w:pPr>
      <w:r w:rsidRPr="00DC1F7D">
        <w:t xml:space="preserve">- на обеспечение условий для развития на территории Лесозаводского городского округа физической культуры и массового спорта, организацию официальных физкультурно-оздоровительных и спортивных мероприятий в сумме 3195 тыс. рублей, 3303 тыс. рублей и 3348 тыс. рублей на 2015, 2016 и 2017 годы соответственно; </w:t>
      </w:r>
    </w:p>
    <w:p w:rsidR="00DC1F7D" w:rsidRPr="00DC1F7D" w:rsidRDefault="00DC1F7D" w:rsidP="00C43BF0">
      <w:pPr>
        <w:spacing w:after="0" w:line="240" w:lineRule="auto"/>
      </w:pPr>
      <w:r w:rsidRPr="00DC1F7D">
        <w:t>- строительство спортивного комплекса в сумме 4500 тыс. рублей на 2015год;</w:t>
      </w:r>
    </w:p>
    <w:p w:rsidR="00DC1F7D" w:rsidRPr="00DC1F7D" w:rsidRDefault="00DC1F7D" w:rsidP="00C43BF0">
      <w:pPr>
        <w:spacing w:after="0" w:line="240" w:lineRule="auto"/>
        <w:rPr>
          <w:b/>
        </w:rPr>
      </w:pPr>
      <w:r w:rsidRPr="00DC1F7D">
        <w:t xml:space="preserve">-на строительство ролледрома-500 тыс. руб. на 2015 год </w:t>
      </w:r>
    </w:p>
    <w:p w:rsidR="00DC1F7D" w:rsidRPr="00DC1F7D" w:rsidRDefault="00DC1F7D" w:rsidP="00C43BF0">
      <w:pPr>
        <w:spacing w:after="0" w:line="240" w:lineRule="auto"/>
        <w:rPr>
          <w:b/>
        </w:rPr>
      </w:pPr>
      <w:r w:rsidRPr="00DC1F7D">
        <w:rPr>
          <w:b/>
        </w:rPr>
        <w:t>Раздел 1200 Средства массовой информации</w:t>
      </w:r>
    </w:p>
    <w:p w:rsidR="00DC1F7D" w:rsidRPr="00DC1F7D" w:rsidRDefault="00DC1F7D" w:rsidP="00C43BF0">
      <w:pPr>
        <w:spacing w:after="0" w:line="240" w:lineRule="auto"/>
      </w:pPr>
      <w:r w:rsidRPr="00DC1F7D">
        <w:t>По подразделу 1201 «Телевидение и радиовещание» предусмотрены расходы на информационное освещение деятельности органов местного самоуправления в размере 1000 тыс. рублей на 2015 год и по 1050 тыс .рублей  ежегодно на 2016 и 2017 годы. Предусмотрено средств больше, чем по бюджету 2014 на 100 тыс. руб.</w:t>
      </w:r>
    </w:p>
    <w:p w:rsidR="00DC1F7D" w:rsidRPr="00DC1F7D" w:rsidRDefault="00DC1F7D" w:rsidP="00C43BF0">
      <w:pPr>
        <w:spacing w:after="0" w:line="240" w:lineRule="auto"/>
      </w:pPr>
      <w:r w:rsidRPr="00DC1F7D">
        <w:t>По подразделу 1202 «Периодическая печать и издательства» предусмотрены расходы на опубликование муниципальных правовых актов в размере 1000 тыс. рублей на 2015 год и по 1050 тыс.рублей  ежегодно на 2016 и 2017 годы. Предусмотрено средств больше, чем по бюджету 2014 на 100 тыс. руб.</w:t>
      </w:r>
    </w:p>
    <w:p w:rsidR="00DC1F7D" w:rsidRPr="00DC1F7D" w:rsidRDefault="00DC1F7D" w:rsidP="00C43BF0">
      <w:pPr>
        <w:spacing w:after="0" w:line="240" w:lineRule="auto"/>
        <w:rPr>
          <w:b/>
        </w:rPr>
      </w:pPr>
      <w:r w:rsidRPr="00DC1F7D">
        <w:rPr>
          <w:b/>
        </w:rPr>
        <w:t xml:space="preserve"> Раздел1300. «Обслуживание государственного и муниципального долга»</w:t>
      </w:r>
    </w:p>
    <w:p w:rsidR="00DC1F7D" w:rsidRDefault="00DC1F7D" w:rsidP="00C43BF0">
      <w:pPr>
        <w:spacing w:after="0" w:line="240" w:lineRule="auto"/>
      </w:pPr>
      <w:r w:rsidRPr="00DC1F7D">
        <w:t>По подразделу 1301 «Обслуживание внутреннего государственного и муниципального долга» в рамках реализации муниципальной программы «Экономическое развитие Лесозаводского городского округа» на 2014-2017 годы» (подпрограмма «Эффективное управление финансами Лесозаводского городского округа и оптимизация муниципального долга» на 2014-2017 годы) запланированы бюджетные ассигнования на оплату процентов за пользование бюджетными  кредитами в сумме  1500  тыс. рублей,  на 2016 год  планируемого периода-1600 тыс. руб., на 2017 год -1700 тыс. руб. В соответствии с паспортом программы предусмотрено 1410 тыс. руб. на 2014год  по 910 ты</w:t>
      </w:r>
      <w:r w:rsidR="009D3A48">
        <w:t>с. руб. на последующие три года</w:t>
      </w:r>
      <w:r w:rsidRPr="00DC1F7D">
        <w:t>.</w:t>
      </w:r>
    </w:p>
    <w:p w:rsidR="00DC1F7D" w:rsidRPr="00DC1F7D" w:rsidRDefault="00DC1F7D" w:rsidP="00C43BF0">
      <w:pPr>
        <w:spacing w:after="0" w:line="240" w:lineRule="auto"/>
        <w:rPr>
          <w:b/>
        </w:rPr>
      </w:pPr>
      <w:r w:rsidRPr="00DC1F7D">
        <w:rPr>
          <w:b/>
        </w:rPr>
        <w:t xml:space="preserve"> Программа муниципальных внутренних заимствований.</w:t>
      </w:r>
    </w:p>
    <w:p w:rsidR="00DC1F7D" w:rsidRPr="00DC1F7D" w:rsidRDefault="00DC1F7D" w:rsidP="00C43BF0">
      <w:pPr>
        <w:spacing w:after="0" w:line="240" w:lineRule="auto"/>
      </w:pPr>
      <w:r w:rsidRPr="00DC1F7D">
        <w:t xml:space="preserve"> Приложением 1 к бюджету определены источники внутреннего финансирования дефицита бюджета  на 2015 год . Предусмотрено получение кредитов от кредитных организаций в сумме 45000 тыс. руб. Погашение основной суммы долга – в сумме 35000 тыс. руб. Изменение на счетах по учету средств бюджета -12060 тыс. руб. Итого источников- 22060 тыс. руб.   В 2016 и 2017 годах (приложение 3 к проекту бюджета) планируется привлечение кредитов от кредитных организаций соответственно 50000 тыс. руб. и 55000 тыс. руб., погашение кредитов в сумме 45000 тыс. руб. и 50000 тыс. руб. и бюджетные кредиты от других бюджетов в сумме по 10000 тыс. руб. Погашение не </w:t>
      </w:r>
      <w:r w:rsidRPr="00DC1F7D">
        <w:lastRenderedPageBreak/>
        <w:t>планируется . Изменение остатков средств  на конец 2016-7943 тыс. руб. и на 2017 год -9079 тыс. руб.  Итого источников в 2016 году -22943 тыс. руб. , в 2017 году-24079 тыс. руб. Предоставление гарантий не планируется.</w:t>
      </w:r>
    </w:p>
    <w:p w:rsidR="00DC1F7D" w:rsidRPr="00DC1F7D" w:rsidRDefault="00DC1F7D" w:rsidP="00C43BF0">
      <w:pPr>
        <w:spacing w:after="0" w:line="240" w:lineRule="auto"/>
      </w:pPr>
      <w:r w:rsidRPr="00DC1F7D">
        <w:t xml:space="preserve">Проектом предлагается дефицит бюджета в размере 22060 тыс. руб. или 10% от утвержденного годового объема доходов местного бюджета без объема безвозмездных поступлений и поступлений налоговых доходов по дополнительному нормативу отчислений. На плановый период 2016 дефицит установлен-22943 тыс. руб, на 2017 год-24079 тыс. руб.  Бюджет является сбалансированным. Дефицит планируется с учетом ограничений, установленных Бюджетным кодексом.   </w:t>
      </w:r>
    </w:p>
    <w:p w:rsidR="00DC1F7D" w:rsidRPr="00DC1F7D" w:rsidRDefault="00DC1F7D" w:rsidP="00DC1F7D"/>
    <w:p w:rsidR="00DC1F7D" w:rsidRPr="00DC1F7D" w:rsidRDefault="00DC1F7D" w:rsidP="00C43BF0">
      <w:pPr>
        <w:spacing w:after="0" w:line="240" w:lineRule="auto"/>
        <w:ind w:firstLine="709"/>
        <w:jc w:val="center"/>
        <w:rPr>
          <w:b/>
        </w:rPr>
      </w:pPr>
      <w:r w:rsidRPr="00DC1F7D">
        <w:rPr>
          <w:b/>
        </w:rPr>
        <w:t xml:space="preserve">Анализ расходов на содержание отделов и управлений на  2015г.                                                                                                                                                                                                           </w:t>
      </w:r>
    </w:p>
    <w:p w:rsidR="00DC1F7D" w:rsidRPr="00DC1F7D" w:rsidRDefault="00DC1F7D" w:rsidP="00C43BF0">
      <w:pPr>
        <w:spacing w:after="0" w:line="240" w:lineRule="auto"/>
        <w:jc w:val="right"/>
      </w:pPr>
      <w:r w:rsidRPr="00DC1F7D">
        <w:rPr>
          <w:b/>
        </w:rPr>
        <w:t xml:space="preserve">  </w:t>
      </w:r>
      <w:r w:rsidRPr="00DC1F7D">
        <w:t>тыс. руб.</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7"/>
        <w:gridCol w:w="1383"/>
        <w:gridCol w:w="75"/>
        <w:gridCol w:w="1254"/>
        <w:gridCol w:w="144"/>
        <w:gridCol w:w="1182"/>
      </w:tblGrid>
      <w:tr w:rsidR="00DC1F7D" w:rsidRPr="00DC1F7D" w:rsidTr="002F440B">
        <w:tc>
          <w:tcPr>
            <w:tcW w:w="3827" w:type="dxa"/>
            <w:tcBorders>
              <w:top w:val="single" w:sz="4" w:space="0" w:color="auto"/>
              <w:left w:val="single" w:sz="4" w:space="0" w:color="auto"/>
              <w:bottom w:val="single" w:sz="4" w:space="0" w:color="auto"/>
              <w:right w:val="single" w:sz="4" w:space="0" w:color="auto"/>
            </w:tcBorders>
            <w:hideMark/>
          </w:tcPr>
          <w:p w:rsidR="00DC1F7D" w:rsidRPr="00DC1F7D" w:rsidRDefault="00DC1F7D" w:rsidP="00C43BF0">
            <w:pPr>
              <w:spacing w:after="0" w:line="240" w:lineRule="auto"/>
              <w:jc w:val="center"/>
              <w:rPr>
                <w:b/>
              </w:rPr>
            </w:pPr>
            <w:r w:rsidRPr="00DC1F7D">
              <w:rPr>
                <w:b/>
              </w:rPr>
              <w:t>Наименование</w:t>
            </w:r>
          </w:p>
        </w:tc>
        <w:tc>
          <w:tcPr>
            <w:tcW w:w="1398" w:type="dxa"/>
            <w:gridSpan w:val="2"/>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jc w:val="center"/>
            </w:pPr>
            <w:r w:rsidRPr="00DC1F7D">
              <w:t>Предусмот.</w:t>
            </w:r>
          </w:p>
          <w:p w:rsidR="00DC1F7D" w:rsidRPr="00DC1F7D" w:rsidRDefault="00DC1F7D" w:rsidP="00C43BF0">
            <w:pPr>
              <w:spacing w:after="0" w:line="240" w:lineRule="auto"/>
              <w:jc w:val="center"/>
            </w:pPr>
            <w:r w:rsidRPr="00DC1F7D">
              <w:t xml:space="preserve">сметой </w:t>
            </w:r>
          </w:p>
        </w:tc>
        <w:tc>
          <w:tcPr>
            <w:tcW w:w="1398" w:type="dxa"/>
            <w:gridSpan w:val="2"/>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jc w:val="center"/>
            </w:pPr>
            <w:r w:rsidRPr="00DC1F7D">
              <w:t>Предусмот.</w:t>
            </w:r>
          </w:p>
          <w:p w:rsidR="00DC1F7D" w:rsidRPr="00DC1F7D" w:rsidRDefault="00DC1F7D" w:rsidP="00C43BF0">
            <w:pPr>
              <w:spacing w:after="0" w:line="240" w:lineRule="auto"/>
              <w:jc w:val="center"/>
            </w:pPr>
            <w:r w:rsidRPr="00DC1F7D">
              <w:t>проектом</w:t>
            </w:r>
          </w:p>
        </w:tc>
        <w:tc>
          <w:tcPr>
            <w:tcW w:w="1182" w:type="dxa"/>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jc w:val="center"/>
            </w:pPr>
            <w:r w:rsidRPr="00DC1F7D">
              <w:t>%</w:t>
            </w:r>
          </w:p>
        </w:tc>
      </w:tr>
      <w:tr w:rsidR="00DC1F7D" w:rsidRPr="00DC1F7D" w:rsidTr="002F440B">
        <w:tc>
          <w:tcPr>
            <w:tcW w:w="3827" w:type="dxa"/>
            <w:tcBorders>
              <w:top w:val="single" w:sz="4" w:space="0" w:color="auto"/>
              <w:left w:val="single" w:sz="4" w:space="0" w:color="auto"/>
              <w:bottom w:val="single" w:sz="4" w:space="0" w:color="auto"/>
              <w:right w:val="single" w:sz="4" w:space="0" w:color="auto"/>
            </w:tcBorders>
            <w:hideMark/>
          </w:tcPr>
          <w:p w:rsidR="00DC1F7D" w:rsidRPr="00DC1F7D" w:rsidRDefault="00DC1F7D" w:rsidP="00C43BF0">
            <w:pPr>
              <w:spacing w:after="0" w:line="240" w:lineRule="auto"/>
            </w:pPr>
            <w:r w:rsidRPr="00DC1F7D">
              <w:t xml:space="preserve">Глава городского округа: </w:t>
            </w:r>
          </w:p>
        </w:tc>
        <w:tc>
          <w:tcPr>
            <w:tcW w:w="1398" w:type="dxa"/>
            <w:gridSpan w:val="2"/>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jc w:val="center"/>
            </w:pPr>
            <w:r w:rsidRPr="00DC1F7D">
              <w:t>1786</w:t>
            </w:r>
          </w:p>
        </w:tc>
        <w:tc>
          <w:tcPr>
            <w:tcW w:w="1398" w:type="dxa"/>
            <w:gridSpan w:val="2"/>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jc w:val="center"/>
            </w:pPr>
            <w:r w:rsidRPr="00DC1F7D">
              <w:t>1627</w:t>
            </w:r>
          </w:p>
        </w:tc>
        <w:tc>
          <w:tcPr>
            <w:tcW w:w="1182" w:type="dxa"/>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jc w:val="center"/>
            </w:pPr>
            <w:r w:rsidRPr="00DC1F7D">
              <w:t>91,1</w:t>
            </w:r>
          </w:p>
        </w:tc>
      </w:tr>
      <w:tr w:rsidR="00DC1F7D" w:rsidRPr="00DC1F7D" w:rsidTr="002F440B">
        <w:tc>
          <w:tcPr>
            <w:tcW w:w="3827" w:type="dxa"/>
            <w:tcBorders>
              <w:top w:val="single" w:sz="4" w:space="0" w:color="auto"/>
              <w:left w:val="single" w:sz="4" w:space="0" w:color="auto"/>
              <w:bottom w:val="single" w:sz="4" w:space="0" w:color="auto"/>
              <w:right w:val="single" w:sz="4" w:space="0" w:color="auto"/>
            </w:tcBorders>
            <w:hideMark/>
          </w:tcPr>
          <w:p w:rsidR="00DC1F7D" w:rsidRPr="00DC1F7D" w:rsidRDefault="00DC1F7D" w:rsidP="00C43BF0">
            <w:pPr>
              <w:spacing w:after="0" w:line="240" w:lineRule="auto"/>
              <w:rPr>
                <w:b/>
              </w:rPr>
            </w:pPr>
            <w:r w:rsidRPr="00DC1F7D">
              <w:rPr>
                <w:b/>
              </w:rPr>
              <w:t>Дума городского округа</w:t>
            </w:r>
          </w:p>
        </w:tc>
        <w:tc>
          <w:tcPr>
            <w:tcW w:w="1398" w:type="dxa"/>
            <w:gridSpan w:val="2"/>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jc w:val="center"/>
              <w:rPr>
                <w:b/>
              </w:rPr>
            </w:pPr>
          </w:p>
        </w:tc>
        <w:tc>
          <w:tcPr>
            <w:tcW w:w="1398" w:type="dxa"/>
            <w:gridSpan w:val="2"/>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jc w:val="center"/>
              <w:rPr>
                <w:b/>
              </w:rPr>
            </w:pPr>
            <w:r w:rsidRPr="00DC1F7D">
              <w:rPr>
                <w:b/>
              </w:rPr>
              <w:t>5476</w:t>
            </w:r>
          </w:p>
        </w:tc>
        <w:tc>
          <w:tcPr>
            <w:tcW w:w="1182" w:type="dxa"/>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jc w:val="center"/>
              <w:rPr>
                <w:b/>
              </w:rPr>
            </w:pPr>
          </w:p>
        </w:tc>
      </w:tr>
      <w:tr w:rsidR="00DC1F7D" w:rsidRPr="00DC1F7D" w:rsidTr="002F440B">
        <w:tc>
          <w:tcPr>
            <w:tcW w:w="3827" w:type="dxa"/>
            <w:tcBorders>
              <w:top w:val="single" w:sz="4" w:space="0" w:color="auto"/>
              <w:left w:val="single" w:sz="4" w:space="0" w:color="auto"/>
              <w:bottom w:val="single" w:sz="4" w:space="0" w:color="auto"/>
              <w:right w:val="single" w:sz="4" w:space="0" w:color="auto"/>
            </w:tcBorders>
            <w:hideMark/>
          </w:tcPr>
          <w:p w:rsidR="00DC1F7D" w:rsidRPr="00DC1F7D" w:rsidRDefault="00DC1F7D" w:rsidP="00C43BF0">
            <w:pPr>
              <w:tabs>
                <w:tab w:val="right" w:pos="3611"/>
              </w:tabs>
              <w:spacing w:after="0" w:line="240" w:lineRule="auto"/>
            </w:pPr>
            <w:r w:rsidRPr="00DC1F7D">
              <w:t>Аппарат Думы</w:t>
            </w:r>
            <w:r w:rsidRPr="00DC1F7D">
              <w:tab/>
            </w:r>
          </w:p>
        </w:tc>
        <w:tc>
          <w:tcPr>
            <w:tcW w:w="1398" w:type="dxa"/>
            <w:gridSpan w:val="2"/>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pPr>
            <w:r w:rsidRPr="00DC1F7D">
              <w:t>4410</w:t>
            </w:r>
          </w:p>
        </w:tc>
        <w:tc>
          <w:tcPr>
            <w:tcW w:w="1398" w:type="dxa"/>
            <w:gridSpan w:val="2"/>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pPr>
            <w:r w:rsidRPr="00DC1F7D">
              <w:t xml:space="preserve">     4214</w:t>
            </w:r>
          </w:p>
        </w:tc>
        <w:tc>
          <w:tcPr>
            <w:tcW w:w="1182" w:type="dxa"/>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pPr>
            <w:r w:rsidRPr="00DC1F7D">
              <w:t>95,6</w:t>
            </w:r>
          </w:p>
        </w:tc>
      </w:tr>
      <w:tr w:rsidR="00DC1F7D" w:rsidRPr="00DC1F7D" w:rsidTr="002F440B">
        <w:tc>
          <w:tcPr>
            <w:tcW w:w="3827" w:type="dxa"/>
            <w:tcBorders>
              <w:top w:val="single" w:sz="4" w:space="0" w:color="auto"/>
              <w:left w:val="single" w:sz="4" w:space="0" w:color="auto"/>
              <w:bottom w:val="single" w:sz="4" w:space="0" w:color="auto"/>
              <w:right w:val="single" w:sz="4" w:space="0" w:color="auto"/>
            </w:tcBorders>
            <w:hideMark/>
          </w:tcPr>
          <w:p w:rsidR="00DC1F7D" w:rsidRPr="00DC1F7D" w:rsidRDefault="00DC1F7D" w:rsidP="00C43BF0">
            <w:pPr>
              <w:spacing w:after="0" w:line="240" w:lineRule="auto"/>
            </w:pPr>
            <w:r w:rsidRPr="00DC1F7D">
              <w:t>Депутаты</w:t>
            </w:r>
          </w:p>
        </w:tc>
        <w:tc>
          <w:tcPr>
            <w:tcW w:w="1398" w:type="dxa"/>
            <w:gridSpan w:val="2"/>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jc w:val="center"/>
            </w:pPr>
            <w:r w:rsidRPr="00DC1F7D">
              <w:t xml:space="preserve">1726 по смете расчет на заместителя и депутата на постоянной основе </w:t>
            </w:r>
          </w:p>
        </w:tc>
        <w:tc>
          <w:tcPr>
            <w:tcW w:w="1398" w:type="dxa"/>
            <w:gridSpan w:val="2"/>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jc w:val="center"/>
            </w:pPr>
            <w:r w:rsidRPr="00DC1F7D">
              <w:t>1262</w:t>
            </w:r>
          </w:p>
        </w:tc>
        <w:tc>
          <w:tcPr>
            <w:tcW w:w="1182" w:type="dxa"/>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jc w:val="center"/>
            </w:pPr>
          </w:p>
        </w:tc>
      </w:tr>
      <w:tr w:rsidR="00DC1F7D" w:rsidRPr="00DC1F7D" w:rsidTr="002F440B">
        <w:trPr>
          <w:trHeight w:val="90"/>
        </w:trPr>
        <w:tc>
          <w:tcPr>
            <w:tcW w:w="3827" w:type="dxa"/>
            <w:tcBorders>
              <w:top w:val="single" w:sz="4" w:space="0" w:color="auto"/>
              <w:left w:val="single" w:sz="4" w:space="0" w:color="auto"/>
              <w:bottom w:val="single" w:sz="4" w:space="0" w:color="auto"/>
              <w:right w:val="single" w:sz="4" w:space="0" w:color="auto"/>
            </w:tcBorders>
            <w:hideMark/>
          </w:tcPr>
          <w:p w:rsidR="00DC1F7D" w:rsidRPr="00DC1F7D" w:rsidRDefault="00DC1F7D" w:rsidP="00C43BF0">
            <w:pPr>
              <w:spacing w:after="0" w:line="240" w:lineRule="auto"/>
              <w:rPr>
                <w:b/>
              </w:rPr>
            </w:pPr>
            <w:r w:rsidRPr="00DC1F7D">
              <w:rPr>
                <w:b/>
              </w:rPr>
              <w:t xml:space="preserve">Администрация: </w:t>
            </w:r>
          </w:p>
        </w:tc>
        <w:tc>
          <w:tcPr>
            <w:tcW w:w="1398" w:type="dxa"/>
            <w:gridSpan w:val="2"/>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jc w:val="center"/>
              <w:rPr>
                <w:b/>
              </w:rPr>
            </w:pPr>
          </w:p>
        </w:tc>
        <w:tc>
          <w:tcPr>
            <w:tcW w:w="1398" w:type="dxa"/>
            <w:gridSpan w:val="2"/>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jc w:val="center"/>
              <w:rPr>
                <w:b/>
              </w:rPr>
            </w:pPr>
            <w:r w:rsidRPr="00DC1F7D">
              <w:rPr>
                <w:b/>
              </w:rPr>
              <w:t>31238</w:t>
            </w:r>
          </w:p>
        </w:tc>
        <w:tc>
          <w:tcPr>
            <w:tcW w:w="1182" w:type="dxa"/>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jc w:val="center"/>
              <w:rPr>
                <w:b/>
              </w:rPr>
            </w:pPr>
          </w:p>
        </w:tc>
      </w:tr>
      <w:tr w:rsidR="00DC1F7D" w:rsidRPr="00DC1F7D" w:rsidTr="002F440B">
        <w:tc>
          <w:tcPr>
            <w:tcW w:w="3827" w:type="dxa"/>
            <w:tcBorders>
              <w:top w:val="single" w:sz="4" w:space="0" w:color="auto"/>
              <w:left w:val="single" w:sz="4" w:space="0" w:color="auto"/>
              <w:bottom w:val="single" w:sz="4" w:space="0" w:color="auto"/>
              <w:right w:val="single" w:sz="4" w:space="0" w:color="auto"/>
            </w:tcBorders>
            <w:hideMark/>
          </w:tcPr>
          <w:p w:rsidR="00DC1F7D" w:rsidRPr="00DC1F7D" w:rsidRDefault="00DC1F7D" w:rsidP="00C43BF0">
            <w:pPr>
              <w:spacing w:after="0" w:line="240" w:lineRule="auto"/>
            </w:pPr>
            <w:r w:rsidRPr="00DC1F7D">
              <w:t xml:space="preserve">Глава администрации </w:t>
            </w:r>
          </w:p>
        </w:tc>
        <w:tc>
          <w:tcPr>
            <w:tcW w:w="1398" w:type="dxa"/>
            <w:gridSpan w:val="2"/>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jc w:val="center"/>
            </w:pPr>
            <w:r w:rsidRPr="00DC1F7D">
              <w:t>1458</w:t>
            </w:r>
          </w:p>
        </w:tc>
        <w:tc>
          <w:tcPr>
            <w:tcW w:w="1398" w:type="dxa"/>
            <w:gridSpan w:val="2"/>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jc w:val="center"/>
            </w:pPr>
            <w:r w:rsidRPr="00DC1F7D">
              <w:t>1332</w:t>
            </w:r>
          </w:p>
        </w:tc>
        <w:tc>
          <w:tcPr>
            <w:tcW w:w="1182" w:type="dxa"/>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pPr>
            <w:r w:rsidRPr="00DC1F7D">
              <w:t xml:space="preserve">  91,36</w:t>
            </w:r>
          </w:p>
        </w:tc>
      </w:tr>
      <w:tr w:rsidR="00DC1F7D" w:rsidRPr="00DC1F7D" w:rsidTr="002F440B">
        <w:tc>
          <w:tcPr>
            <w:tcW w:w="3827" w:type="dxa"/>
            <w:tcBorders>
              <w:top w:val="single" w:sz="4" w:space="0" w:color="auto"/>
              <w:left w:val="single" w:sz="4" w:space="0" w:color="auto"/>
              <w:bottom w:val="single" w:sz="4" w:space="0" w:color="auto"/>
              <w:right w:val="single" w:sz="4" w:space="0" w:color="auto"/>
            </w:tcBorders>
            <w:hideMark/>
          </w:tcPr>
          <w:p w:rsidR="00DC1F7D" w:rsidRPr="00DC1F7D" w:rsidRDefault="00DC1F7D" w:rsidP="00C43BF0">
            <w:pPr>
              <w:spacing w:after="0" w:line="240" w:lineRule="auto"/>
            </w:pPr>
            <w:r w:rsidRPr="00DC1F7D">
              <w:t>Центральный аппарат</w:t>
            </w:r>
          </w:p>
        </w:tc>
        <w:tc>
          <w:tcPr>
            <w:tcW w:w="1398" w:type="dxa"/>
            <w:gridSpan w:val="2"/>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jc w:val="center"/>
            </w:pPr>
            <w:r w:rsidRPr="00DC1F7D">
              <w:t>31203</w:t>
            </w:r>
          </w:p>
        </w:tc>
        <w:tc>
          <w:tcPr>
            <w:tcW w:w="1398" w:type="dxa"/>
            <w:gridSpan w:val="2"/>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jc w:val="center"/>
            </w:pPr>
            <w:r w:rsidRPr="00DC1F7D">
              <w:t>29906</w:t>
            </w:r>
          </w:p>
        </w:tc>
        <w:tc>
          <w:tcPr>
            <w:tcW w:w="1182" w:type="dxa"/>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jc w:val="center"/>
            </w:pPr>
            <w:r w:rsidRPr="00DC1F7D">
              <w:t>95,76</w:t>
            </w:r>
          </w:p>
        </w:tc>
      </w:tr>
      <w:tr w:rsidR="00DC1F7D" w:rsidRPr="00DC1F7D" w:rsidTr="002F440B">
        <w:tc>
          <w:tcPr>
            <w:tcW w:w="3827" w:type="dxa"/>
            <w:tcBorders>
              <w:top w:val="single" w:sz="4" w:space="0" w:color="auto"/>
              <w:left w:val="single" w:sz="4" w:space="0" w:color="auto"/>
              <w:bottom w:val="single" w:sz="4" w:space="0" w:color="auto"/>
              <w:right w:val="single" w:sz="4" w:space="0" w:color="auto"/>
            </w:tcBorders>
            <w:hideMark/>
          </w:tcPr>
          <w:p w:rsidR="00DC1F7D" w:rsidRPr="00DC1F7D" w:rsidRDefault="00DC1F7D" w:rsidP="00C43BF0">
            <w:pPr>
              <w:spacing w:after="0" w:line="240" w:lineRule="auto"/>
              <w:rPr>
                <w:b/>
              </w:rPr>
            </w:pPr>
            <w:r w:rsidRPr="00DC1F7D">
              <w:rPr>
                <w:b/>
              </w:rPr>
              <w:t xml:space="preserve">Финансовое управление </w:t>
            </w:r>
          </w:p>
        </w:tc>
        <w:tc>
          <w:tcPr>
            <w:tcW w:w="1398" w:type="dxa"/>
            <w:gridSpan w:val="2"/>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pPr>
            <w:r w:rsidRPr="00DC1F7D">
              <w:t>6239</w:t>
            </w:r>
          </w:p>
        </w:tc>
        <w:tc>
          <w:tcPr>
            <w:tcW w:w="1398" w:type="dxa"/>
            <w:gridSpan w:val="2"/>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jc w:val="center"/>
            </w:pPr>
            <w:r w:rsidRPr="00DC1F7D">
              <w:t>5965</w:t>
            </w:r>
          </w:p>
        </w:tc>
        <w:tc>
          <w:tcPr>
            <w:tcW w:w="1182" w:type="dxa"/>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jc w:val="center"/>
            </w:pPr>
            <w:r w:rsidRPr="00DC1F7D">
              <w:t>95,6</w:t>
            </w:r>
          </w:p>
        </w:tc>
      </w:tr>
      <w:tr w:rsidR="00DC1F7D" w:rsidRPr="00DC1F7D" w:rsidTr="002F440B">
        <w:tc>
          <w:tcPr>
            <w:tcW w:w="3827" w:type="dxa"/>
            <w:tcBorders>
              <w:top w:val="single" w:sz="4" w:space="0" w:color="auto"/>
              <w:left w:val="single" w:sz="4" w:space="0" w:color="auto"/>
              <w:bottom w:val="single" w:sz="4" w:space="0" w:color="auto"/>
              <w:right w:val="single" w:sz="4" w:space="0" w:color="auto"/>
            </w:tcBorders>
            <w:hideMark/>
          </w:tcPr>
          <w:p w:rsidR="00DC1F7D" w:rsidRPr="00DC1F7D" w:rsidRDefault="00DC1F7D" w:rsidP="00C43BF0">
            <w:pPr>
              <w:spacing w:after="0" w:line="240" w:lineRule="auto"/>
            </w:pPr>
            <w:r w:rsidRPr="00DC1F7D">
              <w:t>Управление имущественных отношений</w:t>
            </w:r>
          </w:p>
        </w:tc>
        <w:tc>
          <w:tcPr>
            <w:tcW w:w="1398" w:type="dxa"/>
            <w:gridSpan w:val="2"/>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pPr>
            <w:r w:rsidRPr="00DC1F7D">
              <w:t>5613</w:t>
            </w:r>
          </w:p>
        </w:tc>
        <w:tc>
          <w:tcPr>
            <w:tcW w:w="1398" w:type="dxa"/>
            <w:gridSpan w:val="2"/>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pPr>
            <w:r w:rsidRPr="00DC1F7D">
              <w:t>5383</w:t>
            </w:r>
          </w:p>
        </w:tc>
        <w:tc>
          <w:tcPr>
            <w:tcW w:w="1182" w:type="dxa"/>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pPr>
            <w:r w:rsidRPr="00DC1F7D">
              <w:t>95,6</w:t>
            </w:r>
          </w:p>
        </w:tc>
      </w:tr>
      <w:tr w:rsidR="00DC1F7D" w:rsidRPr="00DC1F7D" w:rsidTr="002F440B">
        <w:tc>
          <w:tcPr>
            <w:tcW w:w="3827" w:type="dxa"/>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pPr>
            <w:r w:rsidRPr="00DC1F7D">
              <w:t>Контрольно-счетная палата</w:t>
            </w:r>
          </w:p>
        </w:tc>
        <w:tc>
          <w:tcPr>
            <w:tcW w:w="1326" w:type="dxa"/>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pPr>
            <w:r w:rsidRPr="00DC1F7D">
              <w:t>3213</w:t>
            </w:r>
          </w:p>
        </w:tc>
        <w:tc>
          <w:tcPr>
            <w:tcW w:w="1326" w:type="dxa"/>
            <w:gridSpan w:val="2"/>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pPr>
            <w:r w:rsidRPr="00DC1F7D">
              <w:t>2489</w:t>
            </w:r>
          </w:p>
        </w:tc>
        <w:tc>
          <w:tcPr>
            <w:tcW w:w="1326" w:type="dxa"/>
            <w:gridSpan w:val="2"/>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pPr>
            <w:r w:rsidRPr="00DC1F7D">
              <w:t>77,5</w:t>
            </w:r>
          </w:p>
        </w:tc>
      </w:tr>
      <w:tr w:rsidR="00DC1F7D" w:rsidRPr="00DC1F7D" w:rsidTr="002F440B">
        <w:tc>
          <w:tcPr>
            <w:tcW w:w="3827" w:type="dxa"/>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pPr>
          </w:p>
        </w:tc>
        <w:tc>
          <w:tcPr>
            <w:tcW w:w="3978" w:type="dxa"/>
            <w:gridSpan w:val="5"/>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jc w:val="center"/>
            </w:pPr>
          </w:p>
        </w:tc>
      </w:tr>
      <w:tr w:rsidR="00DC1F7D" w:rsidRPr="00DC1F7D" w:rsidTr="002F440B">
        <w:tc>
          <w:tcPr>
            <w:tcW w:w="3827" w:type="dxa"/>
            <w:tcBorders>
              <w:top w:val="single" w:sz="4" w:space="0" w:color="auto"/>
              <w:left w:val="single" w:sz="4" w:space="0" w:color="auto"/>
              <w:bottom w:val="single" w:sz="4" w:space="0" w:color="auto"/>
              <w:right w:val="single" w:sz="4" w:space="0" w:color="auto"/>
            </w:tcBorders>
            <w:hideMark/>
          </w:tcPr>
          <w:p w:rsidR="00DC1F7D" w:rsidRPr="00DC1F7D" w:rsidRDefault="00DC1F7D" w:rsidP="00C43BF0">
            <w:pPr>
              <w:spacing w:after="0" w:line="240" w:lineRule="auto"/>
            </w:pPr>
            <w:r w:rsidRPr="00DC1F7D">
              <w:t xml:space="preserve">Отдел сельского хозяйства </w:t>
            </w:r>
          </w:p>
        </w:tc>
        <w:tc>
          <w:tcPr>
            <w:tcW w:w="1326" w:type="dxa"/>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jc w:val="center"/>
            </w:pPr>
            <w:r w:rsidRPr="00DC1F7D">
              <w:t>2142</w:t>
            </w:r>
          </w:p>
        </w:tc>
        <w:tc>
          <w:tcPr>
            <w:tcW w:w="1326" w:type="dxa"/>
            <w:gridSpan w:val="2"/>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jc w:val="center"/>
            </w:pPr>
            <w:r w:rsidRPr="00DC1F7D">
              <w:t>2073</w:t>
            </w:r>
          </w:p>
        </w:tc>
        <w:tc>
          <w:tcPr>
            <w:tcW w:w="1326" w:type="dxa"/>
            <w:gridSpan w:val="2"/>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jc w:val="center"/>
            </w:pPr>
            <w:r w:rsidRPr="00DC1F7D">
              <w:t>96,8</w:t>
            </w:r>
          </w:p>
        </w:tc>
      </w:tr>
      <w:tr w:rsidR="00DC1F7D" w:rsidRPr="00DC1F7D" w:rsidTr="002F440B">
        <w:tc>
          <w:tcPr>
            <w:tcW w:w="3827" w:type="dxa"/>
            <w:tcBorders>
              <w:top w:val="single" w:sz="4" w:space="0" w:color="auto"/>
              <w:left w:val="single" w:sz="4" w:space="0" w:color="auto"/>
              <w:bottom w:val="single" w:sz="4" w:space="0" w:color="auto"/>
              <w:right w:val="single" w:sz="4" w:space="0" w:color="auto"/>
            </w:tcBorders>
            <w:hideMark/>
          </w:tcPr>
          <w:p w:rsidR="00DC1F7D" w:rsidRPr="00DC1F7D" w:rsidRDefault="00DC1F7D" w:rsidP="00C43BF0">
            <w:pPr>
              <w:spacing w:after="0" w:line="240" w:lineRule="auto"/>
            </w:pPr>
            <w:r w:rsidRPr="00DC1F7D">
              <w:t>Отдел а ЖКХ  и отдел по содействию реформе ЖКХ</w:t>
            </w:r>
          </w:p>
        </w:tc>
        <w:tc>
          <w:tcPr>
            <w:tcW w:w="1326" w:type="dxa"/>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jc w:val="center"/>
            </w:pPr>
            <w:r w:rsidRPr="00DC1F7D">
              <w:t>4851</w:t>
            </w:r>
          </w:p>
        </w:tc>
        <w:tc>
          <w:tcPr>
            <w:tcW w:w="1326" w:type="dxa"/>
            <w:gridSpan w:val="2"/>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jc w:val="center"/>
            </w:pPr>
            <w:r w:rsidRPr="00DC1F7D">
              <w:t>4240</w:t>
            </w:r>
          </w:p>
        </w:tc>
        <w:tc>
          <w:tcPr>
            <w:tcW w:w="1326" w:type="dxa"/>
            <w:gridSpan w:val="2"/>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jc w:val="center"/>
            </w:pPr>
            <w:r w:rsidRPr="00DC1F7D">
              <w:t>87,4</w:t>
            </w:r>
          </w:p>
        </w:tc>
      </w:tr>
      <w:tr w:rsidR="00DC1F7D" w:rsidRPr="00DC1F7D" w:rsidTr="002F440B">
        <w:tc>
          <w:tcPr>
            <w:tcW w:w="3827" w:type="dxa"/>
            <w:tcBorders>
              <w:top w:val="single" w:sz="4" w:space="0" w:color="auto"/>
              <w:left w:val="single" w:sz="4" w:space="0" w:color="auto"/>
              <w:bottom w:val="single" w:sz="4" w:space="0" w:color="auto"/>
              <w:right w:val="single" w:sz="4" w:space="0" w:color="auto"/>
            </w:tcBorders>
            <w:hideMark/>
          </w:tcPr>
          <w:p w:rsidR="00DC1F7D" w:rsidRPr="00DC1F7D" w:rsidRDefault="00DC1F7D" w:rsidP="00C43BF0">
            <w:pPr>
              <w:spacing w:after="0" w:line="240" w:lineRule="auto"/>
            </w:pPr>
            <w:r w:rsidRPr="00DC1F7D">
              <w:t xml:space="preserve">Отдел образования </w:t>
            </w:r>
          </w:p>
        </w:tc>
        <w:tc>
          <w:tcPr>
            <w:tcW w:w="1326" w:type="dxa"/>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jc w:val="center"/>
            </w:pPr>
            <w:r w:rsidRPr="00DC1F7D">
              <w:t>3291</w:t>
            </w:r>
          </w:p>
        </w:tc>
        <w:tc>
          <w:tcPr>
            <w:tcW w:w="1326" w:type="dxa"/>
            <w:gridSpan w:val="2"/>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jc w:val="center"/>
            </w:pPr>
            <w:r w:rsidRPr="00DC1F7D">
              <w:t xml:space="preserve">3291   </w:t>
            </w:r>
          </w:p>
        </w:tc>
        <w:tc>
          <w:tcPr>
            <w:tcW w:w="1326" w:type="dxa"/>
            <w:gridSpan w:val="2"/>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jc w:val="center"/>
            </w:pPr>
            <w:r w:rsidRPr="00DC1F7D">
              <w:t>100</w:t>
            </w:r>
          </w:p>
        </w:tc>
      </w:tr>
      <w:tr w:rsidR="00DC1F7D" w:rsidRPr="00DC1F7D" w:rsidTr="002F440B">
        <w:trPr>
          <w:trHeight w:val="195"/>
        </w:trPr>
        <w:tc>
          <w:tcPr>
            <w:tcW w:w="3827" w:type="dxa"/>
            <w:tcBorders>
              <w:top w:val="single" w:sz="4" w:space="0" w:color="auto"/>
              <w:left w:val="single" w:sz="4" w:space="0" w:color="auto"/>
              <w:bottom w:val="single" w:sz="4" w:space="0" w:color="auto"/>
              <w:right w:val="single" w:sz="4" w:space="0" w:color="auto"/>
            </w:tcBorders>
            <w:hideMark/>
          </w:tcPr>
          <w:p w:rsidR="00DC1F7D" w:rsidRPr="00DC1F7D" w:rsidRDefault="00DC1F7D" w:rsidP="00C43BF0">
            <w:pPr>
              <w:spacing w:after="0" w:line="240" w:lineRule="auto"/>
            </w:pPr>
            <w:r w:rsidRPr="00DC1F7D">
              <w:t xml:space="preserve"> </w:t>
            </w:r>
          </w:p>
        </w:tc>
        <w:tc>
          <w:tcPr>
            <w:tcW w:w="3978" w:type="dxa"/>
            <w:gridSpan w:val="5"/>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jc w:val="center"/>
            </w:pPr>
          </w:p>
        </w:tc>
      </w:tr>
      <w:tr w:rsidR="00DC1F7D" w:rsidRPr="00DC1F7D" w:rsidTr="002F440B">
        <w:tc>
          <w:tcPr>
            <w:tcW w:w="3827" w:type="dxa"/>
            <w:tcBorders>
              <w:top w:val="single" w:sz="4" w:space="0" w:color="auto"/>
              <w:left w:val="single" w:sz="4" w:space="0" w:color="auto"/>
              <w:bottom w:val="single" w:sz="4" w:space="0" w:color="auto"/>
              <w:right w:val="single" w:sz="4" w:space="0" w:color="auto"/>
            </w:tcBorders>
            <w:hideMark/>
          </w:tcPr>
          <w:p w:rsidR="00DC1F7D" w:rsidRPr="00DC1F7D" w:rsidRDefault="00DC1F7D" w:rsidP="00C43BF0">
            <w:pPr>
              <w:spacing w:after="0" w:line="240" w:lineRule="auto"/>
              <w:jc w:val="center"/>
            </w:pPr>
            <w:r w:rsidRPr="00DC1F7D">
              <w:t>Итого</w:t>
            </w:r>
          </w:p>
        </w:tc>
        <w:tc>
          <w:tcPr>
            <w:tcW w:w="3978" w:type="dxa"/>
            <w:gridSpan w:val="5"/>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jc w:val="center"/>
            </w:pPr>
            <w:r w:rsidRPr="00DC1F7D">
              <w:t>61782</w:t>
            </w:r>
          </w:p>
        </w:tc>
      </w:tr>
      <w:tr w:rsidR="00DC1F7D" w:rsidRPr="00DC1F7D" w:rsidTr="002F440B">
        <w:tc>
          <w:tcPr>
            <w:tcW w:w="3827" w:type="dxa"/>
            <w:tcBorders>
              <w:top w:val="single" w:sz="4" w:space="0" w:color="auto"/>
              <w:left w:val="single" w:sz="4" w:space="0" w:color="auto"/>
              <w:bottom w:val="single" w:sz="4" w:space="0" w:color="auto"/>
              <w:right w:val="single" w:sz="4" w:space="0" w:color="auto"/>
            </w:tcBorders>
            <w:hideMark/>
          </w:tcPr>
          <w:p w:rsidR="00DC1F7D" w:rsidRPr="00DC1F7D" w:rsidRDefault="00DC1F7D" w:rsidP="00C43BF0">
            <w:pPr>
              <w:spacing w:after="0" w:line="240" w:lineRule="auto"/>
            </w:pPr>
            <w:r w:rsidRPr="00DC1F7D">
              <w:t xml:space="preserve">Доходы бюджета </w:t>
            </w:r>
          </w:p>
          <w:p w:rsidR="00DC1F7D" w:rsidRPr="00DC1F7D" w:rsidRDefault="00DC1F7D" w:rsidP="00C43BF0">
            <w:pPr>
              <w:spacing w:after="0" w:line="240" w:lineRule="auto"/>
            </w:pPr>
            <w:r w:rsidRPr="00DC1F7D">
              <w:t>Налоговые</w:t>
            </w:r>
          </w:p>
          <w:p w:rsidR="00DC1F7D" w:rsidRPr="00DC1F7D" w:rsidRDefault="00DC1F7D" w:rsidP="00C43BF0">
            <w:pPr>
              <w:spacing w:after="0" w:line="240" w:lineRule="auto"/>
            </w:pPr>
            <w:r w:rsidRPr="00DC1F7D">
              <w:t>Неналоговые</w:t>
            </w:r>
          </w:p>
          <w:p w:rsidR="00DC1F7D" w:rsidRPr="00DC1F7D" w:rsidRDefault="00DC1F7D" w:rsidP="00C43BF0">
            <w:pPr>
              <w:spacing w:after="0" w:line="240" w:lineRule="auto"/>
            </w:pPr>
            <w:r w:rsidRPr="00DC1F7D">
              <w:t>Дотации на выравнивание бюджетной обеспеченности</w:t>
            </w:r>
          </w:p>
        </w:tc>
        <w:tc>
          <w:tcPr>
            <w:tcW w:w="3978" w:type="dxa"/>
            <w:gridSpan w:val="5"/>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jc w:val="center"/>
            </w:pPr>
            <w:r w:rsidRPr="00DC1F7D">
              <w:t>401483</w:t>
            </w:r>
          </w:p>
          <w:p w:rsidR="00DC1F7D" w:rsidRPr="00DC1F7D" w:rsidRDefault="00DC1F7D" w:rsidP="00C43BF0">
            <w:pPr>
              <w:spacing w:after="0" w:line="240" w:lineRule="auto"/>
              <w:jc w:val="center"/>
            </w:pPr>
            <w:r w:rsidRPr="00DC1F7D">
              <w:t>354140</w:t>
            </w:r>
          </w:p>
          <w:p w:rsidR="00DC1F7D" w:rsidRPr="00DC1F7D" w:rsidRDefault="00DC1F7D" w:rsidP="00C43BF0">
            <w:pPr>
              <w:spacing w:after="0" w:line="240" w:lineRule="auto"/>
              <w:jc w:val="center"/>
            </w:pPr>
            <w:r w:rsidRPr="00DC1F7D">
              <w:t>45740</w:t>
            </w:r>
          </w:p>
          <w:p w:rsidR="00DC1F7D" w:rsidRPr="00DC1F7D" w:rsidRDefault="00DC1F7D" w:rsidP="00C43BF0">
            <w:pPr>
              <w:spacing w:after="0" w:line="240" w:lineRule="auto"/>
              <w:jc w:val="center"/>
            </w:pPr>
            <w:r w:rsidRPr="00DC1F7D">
              <w:t>1603</w:t>
            </w:r>
          </w:p>
        </w:tc>
      </w:tr>
      <w:tr w:rsidR="00DC1F7D" w:rsidRPr="00DC1F7D" w:rsidTr="002F440B">
        <w:tc>
          <w:tcPr>
            <w:tcW w:w="3827" w:type="dxa"/>
            <w:tcBorders>
              <w:top w:val="single" w:sz="4" w:space="0" w:color="auto"/>
              <w:left w:val="single" w:sz="4" w:space="0" w:color="auto"/>
              <w:bottom w:val="single" w:sz="4" w:space="0" w:color="auto"/>
              <w:right w:val="single" w:sz="4" w:space="0" w:color="auto"/>
            </w:tcBorders>
            <w:hideMark/>
          </w:tcPr>
          <w:p w:rsidR="00DC1F7D" w:rsidRPr="00DC1F7D" w:rsidRDefault="00DC1F7D" w:rsidP="00C43BF0">
            <w:pPr>
              <w:spacing w:after="0" w:line="240" w:lineRule="auto"/>
            </w:pPr>
            <w:r w:rsidRPr="00DC1F7D">
              <w:t xml:space="preserve">Доля расходов на содержание органов местного управления в общем объеме </w:t>
            </w:r>
          </w:p>
          <w:p w:rsidR="00DC1F7D" w:rsidRPr="00DC1F7D" w:rsidRDefault="00DC1F7D" w:rsidP="00C43BF0">
            <w:pPr>
              <w:spacing w:after="0" w:line="240" w:lineRule="auto"/>
            </w:pPr>
            <w:r w:rsidRPr="00DC1F7D">
              <w:t xml:space="preserve"> доходов местного бюджета</w:t>
            </w:r>
          </w:p>
        </w:tc>
        <w:tc>
          <w:tcPr>
            <w:tcW w:w="3978" w:type="dxa"/>
            <w:gridSpan w:val="5"/>
            <w:tcBorders>
              <w:top w:val="single" w:sz="4" w:space="0" w:color="auto"/>
              <w:left w:val="single" w:sz="4" w:space="0" w:color="auto"/>
              <w:bottom w:val="single" w:sz="4" w:space="0" w:color="auto"/>
              <w:right w:val="single" w:sz="4" w:space="0" w:color="auto"/>
            </w:tcBorders>
          </w:tcPr>
          <w:p w:rsidR="00DC1F7D" w:rsidRPr="00DC1F7D" w:rsidRDefault="00DC1F7D" w:rsidP="00C43BF0">
            <w:pPr>
              <w:spacing w:after="0" w:line="240" w:lineRule="auto"/>
              <w:jc w:val="center"/>
            </w:pPr>
            <w:r w:rsidRPr="00DC1F7D">
              <w:t>15,39</w:t>
            </w:r>
          </w:p>
        </w:tc>
      </w:tr>
      <w:tr w:rsidR="00DC1F7D" w:rsidRPr="00DC1F7D" w:rsidTr="002F440B">
        <w:trPr>
          <w:trHeight w:val="660"/>
        </w:trPr>
        <w:tc>
          <w:tcPr>
            <w:tcW w:w="3827" w:type="dxa"/>
            <w:tcBorders>
              <w:top w:val="single" w:sz="4" w:space="0" w:color="auto"/>
              <w:left w:val="single" w:sz="4" w:space="0" w:color="auto"/>
              <w:bottom w:val="single" w:sz="4" w:space="0" w:color="auto"/>
              <w:right w:val="single" w:sz="4" w:space="0" w:color="auto"/>
            </w:tcBorders>
            <w:hideMark/>
          </w:tcPr>
          <w:p w:rsidR="00DC1F7D" w:rsidRPr="00DC1F7D" w:rsidRDefault="00DC1F7D" w:rsidP="00C43BF0">
            <w:pPr>
              <w:spacing w:after="0" w:line="240" w:lineRule="auto"/>
            </w:pPr>
            <w:r w:rsidRPr="00DC1F7D">
              <w:lastRenderedPageBreak/>
              <w:t xml:space="preserve">По Постановлению Администрации </w:t>
            </w:r>
          </w:p>
          <w:p w:rsidR="00DC1F7D" w:rsidRPr="00DC1F7D" w:rsidRDefault="00DC1F7D" w:rsidP="00C43BF0">
            <w:pPr>
              <w:spacing w:after="0" w:line="240" w:lineRule="auto"/>
            </w:pPr>
            <w:r w:rsidRPr="00DC1F7D">
              <w:t>Приморского края( 05.11.2013 г № 393-па с коэффициентом 1,2 на 2014 год)</w:t>
            </w:r>
          </w:p>
        </w:tc>
        <w:tc>
          <w:tcPr>
            <w:tcW w:w="3978" w:type="dxa"/>
            <w:gridSpan w:val="5"/>
            <w:tcBorders>
              <w:top w:val="single" w:sz="4" w:space="0" w:color="auto"/>
              <w:left w:val="single" w:sz="4" w:space="0" w:color="auto"/>
              <w:bottom w:val="single" w:sz="4" w:space="0" w:color="auto"/>
              <w:right w:val="single" w:sz="4" w:space="0" w:color="auto"/>
            </w:tcBorders>
            <w:hideMark/>
          </w:tcPr>
          <w:p w:rsidR="00DC1F7D" w:rsidRPr="00DC1F7D" w:rsidRDefault="00DC1F7D" w:rsidP="00C43BF0">
            <w:pPr>
              <w:spacing w:after="0" w:line="240" w:lineRule="auto"/>
              <w:jc w:val="center"/>
              <w:rPr>
                <w:b/>
              </w:rPr>
            </w:pPr>
            <w:r w:rsidRPr="00DC1F7D">
              <w:rPr>
                <w:b/>
              </w:rPr>
              <w:t>15,72</w:t>
            </w:r>
          </w:p>
        </w:tc>
      </w:tr>
    </w:tbl>
    <w:p w:rsidR="00DC1F7D" w:rsidRDefault="00DC1F7D" w:rsidP="002B1FDC">
      <w:pPr>
        <w:spacing w:after="0" w:line="240" w:lineRule="auto"/>
        <w:ind w:firstLine="708"/>
        <w:rPr>
          <w:b/>
        </w:rPr>
      </w:pPr>
      <w:r w:rsidRPr="00DC1F7D">
        <w:t xml:space="preserve"> Расходы на содержание органов местного самоуправления  в 2015 году составляют в соответствии с проектом 61782 тыс. руб.  В соответствии с постановлением Администрации Приморского края от 05.11.2013 года №393-па « О нормативах расходов на содержание органов местного самоуправления городских округов и муниципальных районов Приморского края на </w:t>
      </w:r>
      <w:r w:rsidRPr="00DC1F7D">
        <w:rPr>
          <w:i/>
        </w:rPr>
        <w:t>2014 год</w:t>
      </w:r>
      <w:r w:rsidRPr="00DC1F7D">
        <w:t xml:space="preserve"> максимальная доля расходов на содержание органов местного самоуправления ЛГО установлена в размере 15,72%, что в суммовом выражении составит 63113 тыс. руб.  Т.О . проектные планируемые расходы меньше установленного норматива</w:t>
      </w:r>
      <w:r w:rsidRPr="00DC1F7D">
        <w:rPr>
          <w:b/>
        </w:rPr>
        <w:t xml:space="preserve">.  </w:t>
      </w:r>
    </w:p>
    <w:p w:rsidR="002B1FDC" w:rsidRDefault="002B1FDC" w:rsidP="002B1FDC">
      <w:pPr>
        <w:spacing w:after="0" w:line="240" w:lineRule="auto"/>
        <w:ind w:firstLine="708"/>
        <w:rPr>
          <w:b/>
        </w:rPr>
      </w:pPr>
    </w:p>
    <w:p w:rsidR="009D3A48" w:rsidRDefault="009D3A48" w:rsidP="009D3A48">
      <w:pPr>
        <w:suppressAutoHyphens/>
        <w:spacing w:after="0" w:line="240" w:lineRule="auto"/>
        <w:jc w:val="center"/>
        <w:rPr>
          <w:rFonts w:eastAsia="Times New Roman"/>
          <w:b/>
          <w:sz w:val="28"/>
          <w:szCs w:val="28"/>
          <w:lang w:eastAsia="ru-RU"/>
        </w:rPr>
      </w:pPr>
      <w:r>
        <w:rPr>
          <w:rFonts w:eastAsia="Times New Roman"/>
          <w:b/>
          <w:sz w:val="28"/>
          <w:szCs w:val="28"/>
          <w:lang w:eastAsia="ru-RU"/>
        </w:rPr>
        <w:t>Анализ планируемых расходов в рамках исполнения муниципальных программ Лесозаводского городского округа</w:t>
      </w:r>
    </w:p>
    <w:p w:rsidR="009D3A48" w:rsidRPr="00D60D7A" w:rsidRDefault="009D3A48" w:rsidP="002B1FDC">
      <w:pPr>
        <w:pStyle w:val="a5"/>
        <w:spacing w:before="0" w:after="0"/>
        <w:ind w:firstLine="567"/>
        <w:rPr>
          <w:color w:val="000000"/>
        </w:rPr>
      </w:pPr>
      <w:r w:rsidRPr="00D60D7A">
        <w:rPr>
          <w:color w:val="000000"/>
        </w:rPr>
        <w:t>Согласно проекту решения о бюджете в 201</w:t>
      </w:r>
      <w:r>
        <w:rPr>
          <w:color w:val="000000"/>
        </w:rPr>
        <w:t>5</w:t>
      </w:r>
      <w:r w:rsidRPr="00D60D7A">
        <w:rPr>
          <w:color w:val="000000"/>
        </w:rPr>
        <w:t xml:space="preserve"> году за счет средств городского бюджета планируется реализ</w:t>
      </w:r>
      <w:r>
        <w:rPr>
          <w:color w:val="000000"/>
        </w:rPr>
        <w:t>ация</w:t>
      </w:r>
      <w:r w:rsidRPr="00D60D7A">
        <w:rPr>
          <w:color w:val="000000"/>
        </w:rPr>
        <w:t xml:space="preserve"> 14 муниципальных программ.   В соответствии с проектом решения о бюджете</w:t>
      </w:r>
      <w:r>
        <w:rPr>
          <w:color w:val="000000"/>
        </w:rPr>
        <w:t xml:space="preserve"> в 2015 году</w:t>
      </w:r>
      <w:r w:rsidRPr="00D60D7A">
        <w:rPr>
          <w:color w:val="000000"/>
        </w:rPr>
        <w:t xml:space="preserve"> на реализацию муниципальных программ планируется направить</w:t>
      </w:r>
      <w:r>
        <w:rPr>
          <w:color w:val="000000"/>
        </w:rPr>
        <w:t xml:space="preserve"> 674729,617 тыс. руб. или 83,3% от всех бюджетных ассигнований.</w:t>
      </w:r>
    </w:p>
    <w:p w:rsidR="009D3A48" w:rsidRPr="00423E3B" w:rsidRDefault="009D3A48" w:rsidP="002B1FDC">
      <w:pPr>
        <w:widowControl w:val="0"/>
        <w:tabs>
          <w:tab w:val="left" w:pos="567"/>
        </w:tabs>
        <w:suppressAutoHyphens/>
        <w:spacing w:after="0"/>
        <w:rPr>
          <w:rFonts w:eastAsia="Times New Roman"/>
          <w:bCs/>
          <w:sz w:val="20"/>
          <w:szCs w:val="20"/>
          <w:lang w:eastAsia="ar-SA"/>
        </w:rPr>
      </w:pPr>
      <w:r w:rsidRPr="00D60D7A">
        <w:rPr>
          <w:rFonts w:eastAsia="Times New Roman"/>
          <w:bCs/>
          <w:lang w:eastAsia="ar-SA"/>
        </w:rPr>
        <w:t>Объем бюджетных ассигнований на программные и непрограммные расходы и их доля в общей сумме расходов бюджета ЛГО  на 2014 год и</w:t>
      </w:r>
      <w:r>
        <w:rPr>
          <w:rFonts w:eastAsia="Times New Roman"/>
          <w:bCs/>
          <w:lang w:eastAsia="ar-SA"/>
        </w:rPr>
        <w:t xml:space="preserve"> </w:t>
      </w:r>
      <w:r w:rsidRPr="00D60D7A">
        <w:rPr>
          <w:rFonts w:eastAsia="Times New Roman"/>
          <w:bCs/>
          <w:lang w:eastAsia="ar-SA"/>
        </w:rPr>
        <w:t>2015 годы по разделам представлены в таблице</w:t>
      </w:r>
      <w:r>
        <w:rPr>
          <w:rFonts w:eastAsia="Times New Roman"/>
          <w:bCs/>
          <w:lang w:eastAsia="ar-SA"/>
        </w:rPr>
        <w:t>.</w:t>
      </w:r>
      <w:r w:rsidRPr="00D60D7A">
        <w:rPr>
          <w:rFonts w:eastAsia="Times New Roman"/>
          <w:bCs/>
          <w:lang w:eastAsia="ar-SA"/>
        </w:rPr>
        <w:t xml:space="preserve"> </w:t>
      </w:r>
      <w:r w:rsidRPr="00423E3B">
        <w:rPr>
          <w:rFonts w:eastAsia="Times New Roman"/>
          <w:sz w:val="20"/>
          <w:szCs w:val="20"/>
          <w:lang w:eastAsia="ru-RU"/>
        </w:rPr>
        <w:t xml:space="preserve"> </w:t>
      </w:r>
    </w:p>
    <w:tbl>
      <w:tblPr>
        <w:tblW w:w="11199" w:type="dxa"/>
        <w:tblInd w:w="-1026" w:type="dxa"/>
        <w:tblLayout w:type="fixed"/>
        <w:tblLook w:val="04A0"/>
      </w:tblPr>
      <w:tblGrid>
        <w:gridCol w:w="2127"/>
        <w:gridCol w:w="1275"/>
        <w:gridCol w:w="1134"/>
        <w:gridCol w:w="993"/>
        <w:gridCol w:w="708"/>
        <w:gridCol w:w="993"/>
        <w:gridCol w:w="708"/>
        <w:gridCol w:w="993"/>
        <w:gridCol w:w="567"/>
        <w:gridCol w:w="1134"/>
        <w:gridCol w:w="567"/>
      </w:tblGrid>
      <w:tr w:rsidR="009D3A48" w:rsidRPr="000E7276" w:rsidTr="009D3A48">
        <w:trPr>
          <w:trHeight w:val="435"/>
        </w:trPr>
        <w:tc>
          <w:tcPr>
            <w:tcW w:w="2127" w:type="dxa"/>
            <w:vMerge w:val="restart"/>
            <w:tcBorders>
              <w:top w:val="single" w:sz="4" w:space="0" w:color="auto"/>
              <w:left w:val="single" w:sz="4" w:space="0" w:color="auto"/>
              <w:bottom w:val="single" w:sz="4" w:space="0" w:color="000000"/>
              <w:right w:val="single" w:sz="4" w:space="0" w:color="auto"/>
            </w:tcBorders>
            <w:shd w:val="clear" w:color="000000" w:fill="F2F2F2"/>
            <w:noWrap/>
            <w:vAlign w:val="center"/>
            <w:hideMark/>
          </w:tcPr>
          <w:p w:rsidR="009D3A48" w:rsidRPr="000E7276" w:rsidRDefault="009D3A48" w:rsidP="009D3A48">
            <w:pPr>
              <w:ind w:left="-533" w:firstLine="533"/>
              <w:jc w:val="center"/>
              <w:rPr>
                <w:rFonts w:eastAsia="Times New Roman"/>
                <w:b/>
                <w:bCs/>
                <w:color w:val="000000"/>
                <w:sz w:val="17"/>
                <w:szCs w:val="17"/>
                <w:lang w:eastAsia="ru-RU"/>
              </w:rPr>
            </w:pPr>
            <w:r w:rsidRPr="000E7276">
              <w:rPr>
                <w:rFonts w:eastAsia="Times New Roman"/>
                <w:b/>
                <w:bCs/>
                <w:color w:val="000000"/>
                <w:sz w:val="17"/>
                <w:szCs w:val="17"/>
                <w:lang w:eastAsia="ru-RU"/>
              </w:rPr>
              <w:t>Разделы</w:t>
            </w:r>
          </w:p>
        </w:tc>
        <w:tc>
          <w:tcPr>
            <w:tcW w:w="2409" w:type="dxa"/>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rsidR="009D3A48" w:rsidRPr="000E7276" w:rsidRDefault="009D3A48" w:rsidP="009D3A48">
            <w:pPr>
              <w:jc w:val="center"/>
              <w:rPr>
                <w:rFonts w:eastAsia="Times New Roman"/>
                <w:b/>
                <w:bCs/>
                <w:color w:val="000000"/>
                <w:sz w:val="17"/>
                <w:szCs w:val="17"/>
                <w:lang w:eastAsia="ru-RU"/>
              </w:rPr>
            </w:pPr>
            <w:r w:rsidRPr="000E7276">
              <w:rPr>
                <w:rFonts w:eastAsia="Times New Roman"/>
                <w:b/>
                <w:bCs/>
                <w:color w:val="000000"/>
                <w:sz w:val="17"/>
                <w:szCs w:val="17"/>
                <w:lang w:eastAsia="ru-RU"/>
              </w:rPr>
              <w:t>Всего</w:t>
            </w:r>
          </w:p>
        </w:tc>
        <w:tc>
          <w:tcPr>
            <w:tcW w:w="340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D3A48" w:rsidRPr="000E7276" w:rsidRDefault="009D3A48" w:rsidP="009D3A48">
            <w:pPr>
              <w:jc w:val="center"/>
              <w:rPr>
                <w:rFonts w:eastAsia="Times New Roman"/>
                <w:b/>
                <w:bCs/>
                <w:color w:val="000000"/>
                <w:sz w:val="17"/>
                <w:szCs w:val="17"/>
                <w:lang w:eastAsia="ru-RU"/>
              </w:rPr>
            </w:pPr>
            <w:r w:rsidRPr="000E7276">
              <w:rPr>
                <w:rFonts w:eastAsia="Times New Roman"/>
                <w:b/>
                <w:bCs/>
                <w:color w:val="000000"/>
                <w:sz w:val="17"/>
                <w:szCs w:val="17"/>
                <w:lang w:eastAsia="ru-RU"/>
              </w:rPr>
              <w:t>Муниципальные программы</w:t>
            </w:r>
          </w:p>
        </w:tc>
        <w:tc>
          <w:tcPr>
            <w:tcW w:w="3261"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D3A48" w:rsidRPr="000E7276" w:rsidRDefault="009D3A48" w:rsidP="009D3A48">
            <w:pPr>
              <w:jc w:val="center"/>
              <w:rPr>
                <w:rFonts w:eastAsia="Times New Roman"/>
                <w:b/>
                <w:bCs/>
                <w:color w:val="000000"/>
                <w:sz w:val="17"/>
                <w:szCs w:val="17"/>
                <w:lang w:eastAsia="ru-RU"/>
              </w:rPr>
            </w:pPr>
            <w:r w:rsidRPr="000E7276">
              <w:rPr>
                <w:rFonts w:eastAsia="Times New Roman"/>
                <w:b/>
                <w:bCs/>
                <w:color w:val="000000"/>
                <w:sz w:val="17"/>
                <w:szCs w:val="17"/>
                <w:lang w:eastAsia="ru-RU"/>
              </w:rPr>
              <w:t>Непрограммные направления</w:t>
            </w:r>
          </w:p>
        </w:tc>
      </w:tr>
      <w:tr w:rsidR="009D3A48" w:rsidRPr="000E7276" w:rsidTr="009D3A48">
        <w:trPr>
          <w:trHeight w:val="300"/>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9D3A48" w:rsidRPr="000E7276" w:rsidRDefault="009D3A48" w:rsidP="009D3A48">
            <w:pPr>
              <w:rPr>
                <w:rFonts w:eastAsia="Times New Roman"/>
                <w:b/>
                <w:bCs/>
                <w:color w:val="000000"/>
                <w:sz w:val="17"/>
                <w:szCs w:val="17"/>
                <w:lang w:eastAsia="ru-RU"/>
              </w:rPr>
            </w:pPr>
          </w:p>
        </w:tc>
        <w:tc>
          <w:tcPr>
            <w:tcW w:w="2409" w:type="dxa"/>
            <w:gridSpan w:val="2"/>
            <w:vMerge/>
            <w:tcBorders>
              <w:top w:val="single" w:sz="4" w:space="0" w:color="auto"/>
              <w:left w:val="nil"/>
              <w:bottom w:val="single" w:sz="4" w:space="0" w:color="000000"/>
              <w:right w:val="single" w:sz="4" w:space="0" w:color="000000"/>
            </w:tcBorders>
            <w:vAlign w:val="center"/>
            <w:hideMark/>
          </w:tcPr>
          <w:p w:rsidR="009D3A48" w:rsidRPr="000E7276" w:rsidRDefault="009D3A48" w:rsidP="009D3A48">
            <w:pPr>
              <w:rPr>
                <w:rFonts w:eastAsia="Times New Roman"/>
                <w:b/>
                <w:bCs/>
                <w:color w:val="000000"/>
                <w:sz w:val="17"/>
                <w:szCs w:val="17"/>
                <w:lang w:eastAsia="ru-RU"/>
              </w:rPr>
            </w:pP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D3A48" w:rsidRPr="000E7276" w:rsidRDefault="009D3A48" w:rsidP="009D3A48">
            <w:pPr>
              <w:jc w:val="center"/>
              <w:rPr>
                <w:rFonts w:eastAsia="Times New Roman"/>
                <w:b/>
                <w:bCs/>
                <w:color w:val="000000"/>
                <w:sz w:val="17"/>
                <w:szCs w:val="17"/>
                <w:lang w:eastAsia="ru-RU"/>
              </w:rPr>
            </w:pPr>
            <w:r w:rsidRPr="000E7276">
              <w:rPr>
                <w:rFonts w:eastAsia="Times New Roman"/>
                <w:b/>
                <w:bCs/>
                <w:color w:val="000000"/>
                <w:sz w:val="17"/>
                <w:szCs w:val="17"/>
                <w:lang w:eastAsia="ru-RU"/>
              </w:rPr>
              <w:t>201</w:t>
            </w:r>
            <w:r>
              <w:rPr>
                <w:rFonts w:eastAsia="Times New Roman"/>
                <w:b/>
                <w:bCs/>
                <w:color w:val="000000"/>
                <w:sz w:val="17"/>
                <w:szCs w:val="17"/>
                <w:lang w:eastAsia="ru-RU"/>
              </w:rPr>
              <w:t>4</w:t>
            </w:r>
          </w:p>
        </w:tc>
        <w:tc>
          <w:tcPr>
            <w:tcW w:w="1701" w:type="dxa"/>
            <w:gridSpan w:val="2"/>
            <w:tcBorders>
              <w:top w:val="single" w:sz="4" w:space="0" w:color="auto"/>
              <w:left w:val="nil"/>
              <w:bottom w:val="single" w:sz="4" w:space="0" w:color="auto"/>
              <w:right w:val="single" w:sz="4" w:space="0" w:color="000000"/>
            </w:tcBorders>
            <w:shd w:val="clear" w:color="000000" w:fill="F2F2F2"/>
            <w:noWrap/>
            <w:vAlign w:val="center"/>
            <w:hideMark/>
          </w:tcPr>
          <w:p w:rsidR="009D3A48" w:rsidRPr="000E7276" w:rsidRDefault="009D3A48" w:rsidP="009D3A48">
            <w:pPr>
              <w:rPr>
                <w:rFonts w:eastAsia="Times New Roman"/>
                <w:b/>
                <w:bCs/>
                <w:color w:val="000000"/>
                <w:sz w:val="17"/>
                <w:szCs w:val="17"/>
                <w:lang w:eastAsia="ru-RU"/>
              </w:rPr>
            </w:pPr>
            <w:r w:rsidRPr="000E7276">
              <w:rPr>
                <w:rFonts w:eastAsia="Times New Roman"/>
                <w:b/>
                <w:bCs/>
                <w:color w:val="000000"/>
                <w:sz w:val="17"/>
                <w:szCs w:val="17"/>
                <w:lang w:eastAsia="ru-RU"/>
              </w:rPr>
              <w:t>201</w:t>
            </w:r>
            <w:r>
              <w:rPr>
                <w:rFonts w:eastAsia="Times New Roman"/>
                <w:b/>
                <w:bCs/>
                <w:color w:val="000000"/>
                <w:sz w:val="17"/>
                <w:szCs w:val="17"/>
                <w:lang w:eastAsia="ru-RU"/>
              </w:rPr>
              <w:t>5</w:t>
            </w:r>
          </w:p>
        </w:tc>
        <w:tc>
          <w:tcPr>
            <w:tcW w:w="15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D3A48" w:rsidRPr="000E7276" w:rsidRDefault="009D3A48" w:rsidP="009D3A48">
            <w:pPr>
              <w:jc w:val="center"/>
              <w:rPr>
                <w:rFonts w:eastAsia="Times New Roman"/>
                <w:b/>
                <w:bCs/>
                <w:color w:val="000000"/>
                <w:sz w:val="17"/>
                <w:szCs w:val="17"/>
                <w:lang w:eastAsia="ru-RU"/>
              </w:rPr>
            </w:pPr>
            <w:r w:rsidRPr="000E7276">
              <w:rPr>
                <w:rFonts w:eastAsia="Times New Roman"/>
                <w:b/>
                <w:bCs/>
                <w:color w:val="000000"/>
                <w:sz w:val="17"/>
                <w:szCs w:val="17"/>
                <w:lang w:eastAsia="ru-RU"/>
              </w:rPr>
              <w:t>201</w:t>
            </w:r>
            <w:r>
              <w:rPr>
                <w:rFonts w:eastAsia="Times New Roman"/>
                <w:b/>
                <w:bCs/>
                <w:color w:val="000000"/>
                <w:sz w:val="17"/>
                <w:szCs w:val="17"/>
                <w:lang w:eastAsia="ru-RU"/>
              </w:rPr>
              <w:t>4</w:t>
            </w:r>
          </w:p>
        </w:tc>
        <w:tc>
          <w:tcPr>
            <w:tcW w:w="1701" w:type="dxa"/>
            <w:gridSpan w:val="2"/>
            <w:tcBorders>
              <w:top w:val="single" w:sz="4" w:space="0" w:color="auto"/>
              <w:left w:val="nil"/>
              <w:bottom w:val="single" w:sz="4" w:space="0" w:color="auto"/>
              <w:right w:val="single" w:sz="4" w:space="0" w:color="000000"/>
            </w:tcBorders>
            <w:shd w:val="clear" w:color="000000" w:fill="F2F2F2"/>
            <w:noWrap/>
            <w:vAlign w:val="center"/>
            <w:hideMark/>
          </w:tcPr>
          <w:p w:rsidR="009D3A48" w:rsidRPr="000E7276" w:rsidRDefault="009D3A48" w:rsidP="009D3A48">
            <w:pPr>
              <w:jc w:val="center"/>
              <w:rPr>
                <w:rFonts w:eastAsia="Times New Roman"/>
                <w:b/>
                <w:bCs/>
                <w:color w:val="000000"/>
                <w:sz w:val="17"/>
                <w:szCs w:val="17"/>
                <w:lang w:eastAsia="ru-RU"/>
              </w:rPr>
            </w:pPr>
            <w:r w:rsidRPr="000E7276">
              <w:rPr>
                <w:rFonts w:eastAsia="Times New Roman"/>
                <w:b/>
                <w:bCs/>
                <w:color w:val="000000"/>
                <w:sz w:val="17"/>
                <w:szCs w:val="17"/>
                <w:lang w:eastAsia="ru-RU"/>
              </w:rPr>
              <w:t>201</w:t>
            </w:r>
            <w:r>
              <w:rPr>
                <w:rFonts w:eastAsia="Times New Roman"/>
                <w:b/>
                <w:bCs/>
                <w:color w:val="000000"/>
                <w:sz w:val="17"/>
                <w:szCs w:val="17"/>
                <w:lang w:eastAsia="ru-RU"/>
              </w:rPr>
              <w:t>5</w:t>
            </w:r>
          </w:p>
        </w:tc>
      </w:tr>
      <w:tr w:rsidR="009D3A48" w:rsidRPr="000E7276" w:rsidTr="009D3A48">
        <w:trPr>
          <w:trHeight w:val="300"/>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9D3A48" w:rsidRPr="000E7276" w:rsidRDefault="009D3A48" w:rsidP="009D3A48">
            <w:pPr>
              <w:rPr>
                <w:rFonts w:eastAsia="Times New Roman"/>
                <w:b/>
                <w:bCs/>
                <w:color w:val="000000"/>
                <w:sz w:val="17"/>
                <w:szCs w:val="17"/>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rsidR="009D3A48" w:rsidRPr="000E7276" w:rsidRDefault="009D3A48" w:rsidP="009D3A48">
            <w:pPr>
              <w:ind w:firstLine="175"/>
              <w:jc w:val="center"/>
              <w:rPr>
                <w:rFonts w:eastAsia="Times New Roman"/>
                <w:b/>
                <w:bCs/>
                <w:color w:val="000000"/>
                <w:sz w:val="17"/>
                <w:szCs w:val="17"/>
                <w:lang w:eastAsia="ru-RU"/>
              </w:rPr>
            </w:pPr>
            <w:r w:rsidRPr="000E7276">
              <w:rPr>
                <w:rFonts w:eastAsia="Times New Roman"/>
                <w:b/>
                <w:bCs/>
                <w:color w:val="000000"/>
                <w:sz w:val="17"/>
                <w:szCs w:val="17"/>
                <w:lang w:eastAsia="ru-RU"/>
              </w:rPr>
              <w:t>201</w:t>
            </w:r>
            <w:r>
              <w:rPr>
                <w:rFonts w:eastAsia="Times New Roman"/>
                <w:b/>
                <w:bCs/>
                <w:color w:val="000000"/>
                <w:sz w:val="17"/>
                <w:szCs w:val="17"/>
                <w:lang w:eastAsia="ru-RU"/>
              </w:rPr>
              <w:t>4</w:t>
            </w:r>
          </w:p>
          <w:p w:rsidR="009D3A48" w:rsidRPr="000E7276" w:rsidRDefault="009D3A48" w:rsidP="009D3A48">
            <w:pPr>
              <w:ind w:firstLine="175"/>
              <w:jc w:val="center"/>
              <w:rPr>
                <w:rFonts w:eastAsia="Times New Roman"/>
                <w:b/>
                <w:bCs/>
                <w:color w:val="000000"/>
                <w:sz w:val="17"/>
                <w:szCs w:val="17"/>
                <w:lang w:eastAsia="ru-RU"/>
              </w:rPr>
            </w:pPr>
            <w:r w:rsidRPr="000E7276">
              <w:rPr>
                <w:rFonts w:eastAsia="Times New Roman"/>
                <w:b/>
                <w:bCs/>
                <w:color w:val="000000"/>
                <w:sz w:val="17"/>
                <w:szCs w:val="17"/>
                <w:lang w:eastAsia="ru-RU"/>
              </w:rPr>
              <w:t>(в ред. от</w:t>
            </w:r>
            <w:r>
              <w:rPr>
                <w:rFonts w:eastAsia="Times New Roman"/>
                <w:b/>
                <w:bCs/>
                <w:color w:val="000000"/>
                <w:sz w:val="17"/>
                <w:szCs w:val="17"/>
                <w:lang w:eastAsia="ru-RU"/>
              </w:rPr>
              <w:t xml:space="preserve"> 23.09.14</w:t>
            </w:r>
            <w:r w:rsidRPr="000E7276">
              <w:rPr>
                <w:rFonts w:eastAsia="Times New Roman"/>
                <w:b/>
                <w:bCs/>
                <w:color w:val="000000"/>
                <w:sz w:val="17"/>
                <w:szCs w:val="17"/>
                <w:lang w:eastAsia="ru-RU"/>
              </w:rPr>
              <w:t>)</w:t>
            </w:r>
          </w:p>
        </w:tc>
        <w:tc>
          <w:tcPr>
            <w:tcW w:w="1134" w:type="dxa"/>
            <w:tcBorders>
              <w:top w:val="nil"/>
              <w:left w:val="nil"/>
              <w:bottom w:val="single" w:sz="4" w:space="0" w:color="auto"/>
              <w:right w:val="single" w:sz="4" w:space="0" w:color="auto"/>
            </w:tcBorders>
            <w:shd w:val="clear" w:color="000000" w:fill="F2F2F2"/>
            <w:noWrap/>
            <w:vAlign w:val="center"/>
            <w:hideMark/>
          </w:tcPr>
          <w:p w:rsidR="009D3A48" w:rsidRPr="000E7276" w:rsidRDefault="009D3A48" w:rsidP="009D3A48">
            <w:pPr>
              <w:jc w:val="center"/>
              <w:rPr>
                <w:rFonts w:eastAsia="Times New Roman"/>
                <w:b/>
                <w:bCs/>
                <w:color w:val="000000"/>
                <w:sz w:val="17"/>
                <w:szCs w:val="17"/>
                <w:lang w:eastAsia="ru-RU"/>
              </w:rPr>
            </w:pPr>
            <w:r w:rsidRPr="000E7276">
              <w:rPr>
                <w:rFonts w:eastAsia="Times New Roman"/>
                <w:b/>
                <w:bCs/>
                <w:color w:val="000000"/>
                <w:sz w:val="17"/>
                <w:szCs w:val="17"/>
                <w:lang w:eastAsia="ru-RU"/>
              </w:rPr>
              <w:t>201</w:t>
            </w:r>
            <w:r>
              <w:rPr>
                <w:rFonts w:eastAsia="Times New Roman"/>
                <w:b/>
                <w:bCs/>
                <w:color w:val="000000"/>
                <w:sz w:val="17"/>
                <w:szCs w:val="17"/>
                <w:lang w:eastAsia="ru-RU"/>
              </w:rPr>
              <w:t>5</w:t>
            </w:r>
          </w:p>
        </w:tc>
        <w:tc>
          <w:tcPr>
            <w:tcW w:w="993" w:type="dxa"/>
            <w:tcBorders>
              <w:top w:val="nil"/>
              <w:left w:val="nil"/>
              <w:bottom w:val="single" w:sz="4" w:space="0" w:color="auto"/>
              <w:right w:val="single" w:sz="4" w:space="0" w:color="auto"/>
            </w:tcBorders>
            <w:shd w:val="clear" w:color="auto" w:fill="auto"/>
            <w:noWrap/>
            <w:vAlign w:val="center"/>
            <w:hideMark/>
          </w:tcPr>
          <w:p w:rsidR="009D3A48" w:rsidRPr="000E7276" w:rsidRDefault="009D3A48" w:rsidP="009D3A48">
            <w:pPr>
              <w:ind w:firstLine="34"/>
              <w:jc w:val="center"/>
              <w:rPr>
                <w:rFonts w:eastAsia="Times New Roman"/>
                <w:b/>
                <w:bCs/>
                <w:color w:val="000000"/>
                <w:sz w:val="17"/>
                <w:szCs w:val="17"/>
                <w:lang w:eastAsia="ru-RU"/>
              </w:rPr>
            </w:pPr>
            <w:r w:rsidRPr="000E7276">
              <w:rPr>
                <w:rFonts w:eastAsia="Times New Roman"/>
                <w:b/>
                <w:bCs/>
                <w:color w:val="000000"/>
                <w:sz w:val="17"/>
                <w:szCs w:val="17"/>
                <w:lang w:eastAsia="ru-RU"/>
              </w:rPr>
              <w:t>тыс. руб</w:t>
            </w:r>
            <w:r>
              <w:rPr>
                <w:rFonts w:eastAsia="Times New Roman"/>
                <w:b/>
                <w:bCs/>
                <w:color w:val="000000"/>
                <w:sz w:val="17"/>
                <w:szCs w:val="17"/>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9D3A48" w:rsidRPr="000E7276" w:rsidRDefault="009D3A48" w:rsidP="009D3A48">
            <w:pPr>
              <w:jc w:val="center"/>
              <w:rPr>
                <w:rFonts w:eastAsia="Times New Roman"/>
                <w:b/>
                <w:bCs/>
                <w:color w:val="000000"/>
                <w:sz w:val="17"/>
                <w:szCs w:val="17"/>
                <w:lang w:eastAsia="ru-RU"/>
              </w:rPr>
            </w:pPr>
            <w:r w:rsidRPr="000E7276">
              <w:rPr>
                <w:rFonts w:eastAsia="Times New Roman"/>
                <w:b/>
                <w:bCs/>
                <w:color w:val="000000"/>
                <w:sz w:val="17"/>
                <w:szCs w:val="17"/>
                <w:lang w:eastAsia="ru-RU"/>
              </w:rPr>
              <w:t>%</w:t>
            </w:r>
          </w:p>
        </w:tc>
        <w:tc>
          <w:tcPr>
            <w:tcW w:w="993" w:type="dxa"/>
            <w:tcBorders>
              <w:top w:val="nil"/>
              <w:left w:val="nil"/>
              <w:bottom w:val="single" w:sz="4" w:space="0" w:color="auto"/>
              <w:right w:val="single" w:sz="4" w:space="0" w:color="auto"/>
            </w:tcBorders>
            <w:shd w:val="clear" w:color="000000" w:fill="F2F2F2"/>
            <w:noWrap/>
            <w:vAlign w:val="center"/>
            <w:hideMark/>
          </w:tcPr>
          <w:p w:rsidR="009D3A48" w:rsidRPr="000E7276" w:rsidRDefault="009D3A48" w:rsidP="009D3A48">
            <w:pPr>
              <w:rPr>
                <w:rFonts w:eastAsia="Times New Roman"/>
                <w:b/>
                <w:bCs/>
                <w:color w:val="000000"/>
                <w:sz w:val="17"/>
                <w:szCs w:val="17"/>
                <w:lang w:eastAsia="ru-RU"/>
              </w:rPr>
            </w:pPr>
            <w:r w:rsidRPr="000E7276">
              <w:rPr>
                <w:rFonts w:eastAsia="Times New Roman"/>
                <w:b/>
                <w:bCs/>
                <w:color w:val="000000"/>
                <w:sz w:val="17"/>
                <w:szCs w:val="17"/>
                <w:lang w:eastAsia="ru-RU"/>
              </w:rPr>
              <w:t xml:space="preserve"> тыс. руб</w:t>
            </w:r>
            <w:r>
              <w:rPr>
                <w:rFonts w:eastAsia="Times New Roman"/>
                <w:b/>
                <w:bCs/>
                <w:color w:val="000000"/>
                <w:sz w:val="17"/>
                <w:szCs w:val="17"/>
                <w:lang w:eastAsia="ru-RU"/>
              </w:rPr>
              <w:t>.</w:t>
            </w:r>
          </w:p>
        </w:tc>
        <w:tc>
          <w:tcPr>
            <w:tcW w:w="708" w:type="dxa"/>
            <w:tcBorders>
              <w:top w:val="nil"/>
              <w:left w:val="nil"/>
              <w:bottom w:val="single" w:sz="4" w:space="0" w:color="auto"/>
              <w:right w:val="single" w:sz="4" w:space="0" w:color="auto"/>
            </w:tcBorders>
            <w:shd w:val="clear" w:color="000000" w:fill="F2F2F2"/>
            <w:noWrap/>
            <w:vAlign w:val="center"/>
            <w:hideMark/>
          </w:tcPr>
          <w:p w:rsidR="009D3A48" w:rsidRPr="000E7276" w:rsidRDefault="009D3A48" w:rsidP="009D3A48">
            <w:pPr>
              <w:jc w:val="center"/>
              <w:rPr>
                <w:rFonts w:eastAsia="Times New Roman"/>
                <w:b/>
                <w:bCs/>
                <w:color w:val="000000"/>
                <w:sz w:val="17"/>
                <w:szCs w:val="17"/>
                <w:lang w:eastAsia="ru-RU"/>
              </w:rPr>
            </w:pPr>
            <w:r w:rsidRPr="000E7276">
              <w:rPr>
                <w:rFonts w:eastAsia="Times New Roman"/>
                <w:b/>
                <w:bCs/>
                <w:color w:val="000000"/>
                <w:sz w:val="17"/>
                <w:szCs w:val="17"/>
                <w:lang w:eastAsia="ru-RU"/>
              </w:rPr>
              <w:t>%</w:t>
            </w:r>
          </w:p>
        </w:tc>
        <w:tc>
          <w:tcPr>
            <w:tcW w:w="993" w:type="dxa"/>
            <w:tcBorders>
              <w:top w:val="nil"/>
              <w:left w:val="nil"/>
              <w:bottom w:val="single" w:sz="4" w:space="0" w:color="auto"/>
              <w:right w:val="single" w:sz="4" w:space="0" w:color="auto"/>
            </w:tcBorders>
            <w:shd w:val="clear" w:color="auto" w:fill="auto"/>
            <w:noWrap/>
            <w:vAlign w:val="center"/>
            <w:hideMark/>
          </w:tcPr>
          <w:p w:rsidR="009D3A48" w:rsidRPr="000E7276" w:rsidRDefault="009D3A48" w:rsidP="009D3A48">
            <w:pPr>
              <w:ind w:firstLine="33"/>
              <w:jc w:val="center"/>
              <w:rPr>
                <w:rFonts w:eastAsia="Times New Roman"/>
                <w:b/>
                <w:bCs/>
                <w:color w:val="000000"/>
                <w:sz w:val="17"/>
                <w:szCs w:val="17"/>
                <w:lang w:eastAsia="ru-RU"/>
              </w:rPr>
            </w:pPr>
            <w:r w:rsidRPr="000E7276">
              <w:rPr>
                <w:rFonts w:eastAsia="Times New Roman"/>
                <w:b/>
                <w:bCs/>
                <w:color w:val="000000"/>
                <w:sz w:val="17"/>
                <w:szCs w:val="17"/>
                <w:lang w:eastAsia="ru-RU"/>
              </w:rPr>
              <w:t>тыс. руб</w:t>
            </w:r>
            <w:r>
              <w:rPr>
                <w:rFonts w:eastAsia="Times New Roman"/>
                <w:b/>
                <w:bCs/>
                <w:color w:val="000000"/>
                <w:sz w:val="17"/>
                <w:szCs w:val="17"/>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9D3A48" w:rsidRPr="000E7276" w:rsidRDefault="009D3A48" w:rsidP="009D3A48">
            <w:pPr>
              <w:ind w:left="-108"/>
              <w:jc w:val="center"/>
              <w:rPr>
                <w:rFonts w:eastAsia="Times New Roman"/>
                <w:b/>
                <w:bCs/>
                <w:color w:val="000000"/>
                <w:sz w:val="17"/>
                <w:szCs w:val="17"/>
                <w:lang w:eastAsia="ru-RU"/>
              </w:rPr>
            </w:pPr>
            <w:r w:rsidRPr="000E7276">
              <w:rPr>
                <w:rFonts w:eastAsia="Times New Roman"/>
                <w:b/>
                <w:bCs/>
                <w:color w:val="000000"/>
                <w:sz w:val="17"/>
                <w:szCs w:val="17"/>
                <w:lang w:eastAsia="ru-RU"/>
              </w:rPr>
              <w:t>%</w:t>
            </w:r>
          </w:p>
        </w:tc>
        <w:tc>
          <w:tcPr>
            <w:tcW w:w="1134" w:type="dxa"/>
            <w:tcBorders>
              <w:top w:val="nil"/>
              <w:left w:val="nil"/>
              <w:bottom w:val="single" w:sz="4" w:space="0" w:color="auto"/>
              <w:right w:val="single" w:sz="4" w:space="0" w:color="auto"/>
            </w:tcBorders>
            <w:shd w:val="clear" w:color="000000" w:fill="F2F2F2"/>
            <w:noWrap/>
            <w:vAlign w:val="center"/>
            <w:hideMark/>
          </w:tcPr>
          <w:p w:rsidR="009D3A48" w:rsidRPr="000E7276" w:rsidRDefault="009D3A48" w:rsidP="009D3A48">
            <w:pPr>
              <w:jc w:val="center"/>
              <w:rPr>
                <w:rFonts w:eastAsia="Times New Roman"/>
                <w:b/>
                <w:bCs/>
                <w:color w:val="000000"/>
                <w:sz w:val="17"/>
                <w:szCs w:val="17"/>
                <w:lang w:eastAsia="ru-RU"/>
              </w:rPr>
            </w:pPr>
            <w:r w:rsidRPr="000E7276">
              <w:rPr>
                <w:rFonts w:eastAsia="Times New Roman"/>
                <w:b/>
                <w:bCs/>
                <w:color w:val="000000"/>
                <w:sz w:val="17"/>
                <w:szCs w:val="17"/>
                <w:lang w:eastAsia="ru-RU"/>
              </w:rPr>
              <w:t>тыс. руб</w:t>
            </w:r>
            <w:r>
              <w:rPr>
                <w:rFonts w:eastAsia="Times New Roman"/>
                <w:b/>
                <w:bCs/>
                <w:color w:val="000000"/>
                <w:sz w:val="17"/>
                <w:szCs w:val="17"/>
                <w:lang w:eastAsia="ru-RU"/>
              </w:rPr>
              <w:t>.</w:t>
            </w:r>
          </w:p>
        </w:tc>
        <w:tc>
          <w:tcPr>
            <w:tcW w:w="567" w:type="dxa"/>
            <w:tcBorders>
              <w:top w:val="nil"/>
              <w:left w:val="nil"/>
              <w:bottom w:val="single" w:sz="4" w:space="0" w:color="auto"/>
              <w:right w:val="single" w:sz="4" w:space="0" w:color="auto"/>
            </w:tcBorders>
            <w:shd w:val="clear" w:color="000000" w:fill="F2F2F2"/>
            <w:noWrap/>
            <w:vAlign w:val="center"/>
            <w:hideMark/>
          </w:tcPr>
          <w:p w:rsidR="009D3A48" w:rsidRPr="000E7276" w:rsidRDefault="009D3A48" w:rsidP="009D3A48">
            <w:pPr>
              <w:jc w:val="center"/>
              <w:rPr>
                <w:rFonts w:eastAsia="Times New Roman"/>
                <w:b/>
                <w:bCs/>
                <w:color w:val="000000"/>
                <w:sz w:val="17"/>
                <w:szCs w:val="17"/>
                <w:lang w:eastAsia="ru-RU"/>
              </w:rPr>
            </w:pPr>
            <w:r w:rsidRPr="000E7276">
              <w:rPr>
                <w:rFonts w:eastAsia="Times New Roman"/>
                <w:b/>
                <w:bCs/>
                <w:color w:val="000000"/>
                <w:sz w:val="17"/>
                <w:szCs w:val="17"/>
                <w:lang w:eastAsia="ru-RU"/>
              </w:rPr>
              <w:t>%</w:t>
            </w:r>
          </w:p>
        </w:tc>
      </w:tr>
      <w:tr w:rsidR="009D3A48" w:rsidRPr="000E7276" w:rsidTr="009D3A48">
        <w:trPr>
          <w:trHeight w:val="489"/>
        </w:trPr>
        <w:tc>
          <w:tcPr>
            <w:tcW w:w="2127" w:type="dxa"/>
            <w:tcBorders>
              <w:top w:val="nil"/>
              <w:left w:val="single" w:sz="4" w:space="0" w:color="auto"/>
              <w:bottom w:val="single" w:sz="4" w:space="0" w:color="auto"/>
              <w:right w:val="single" w:sz="4" w:space="0" w:color="auto"/>
            </w:tcBorders>
            <w:shd w:val="clear" w:color="000000" w:fill="F2F2F2"/>
            <w:vAlign w:val="center"/>
            <w:hideMark/>
          </w:tcPr>
          <w:p w:rsidR="009D3A48" w:rsidRPr="000E7276" w:rsidRDefault="009D3A48" w:rsidP="009D3A48">
            <w:pPr>
              <w:ind w:right="-108" w:firstLine="176"/>
              <w:rPr>
                <w:rFonts w:eastAsia="Times New Roman"/>
                <w:color w:val="000000"/>
                <w:sz w:val="17"/>
                <w:szCs w:val="17"/>
                <w:lang w:eastAsia="ru-RU"/>
              </w:rPr>
            </w:pPr>
            <w:r>
              <w:rPr>
                <w:rFonts w:eastAsia="Times New Roman"/>
                <w:color w:val="000000"/>
                <w:sz w:val="17"/>
                <w:szCs w:val="17"/>
                <w:lang w:eastAsia="ru-RU"/>
              </w:rPr>
              <w:t>0100  Общегосудар</w:t>
            </w:r>
            <w:r w:rsidRPr="000E7276">
              <w:rPr>
                <w:rFonts w:eastAsia="Times New Roman"/>
                <w:color w:val="000000"/>
                <w:sz w:val="17"/>
                <w:szCs w:val="17"/>
                <w:lang w:eastAsia="ru-RU"/>
              </w:rPr>
              <w:t>ственные вопросы</w:t>
            </w:r>
          </w:p>
        </w:tc>
        <w:tc>
          <w:tcPr>
            <w:tcW w:w="1275" w:type="dxa"/>
            <w:tcBorders>
              <w:top w:val="nil"/>
              <w:left w:val="nil"/>
              <w:bottom w:val="single" w:sz="4" w:space="0" w:color="auto"/>
              <w:right w:val="single" w:sz="4" w:space="0" w:color="auto"/>
            </w:tcBorders>
            <w:shd w:val="clear" w:color="auto" w:fill="auto"/>
            <w:noWrap/>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84635,530</w:t>
            </w:r>
          </w:p>
        </w:tc>
        <w:tc>
          <w:tcPr>
            <w:tcW w:w="1134" w:type="dxa"/>
            <w:tcBorders>
              <w:top w:val="nil"/>
              <w:left w:val="nil"/>
              <w:bottom w:val="single" w:sz="4" w:space="0" w:color="auto"/>
              <w:right w:val="single" w:sz="4" w:space="0" w:color="auto"/>
            </w:tcBorders>
            <w:shd w:val="clear" w:color="000000" w:fill="F2F2F2"/>
            <w:noWrap/>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87367,430</w:t>
            </w:r>
          </w:p>
        </w:tc>
        <w:tc>
          <w:tcPr>
            <w:tcW w:w="993" w:type="dxa"/>
            <w:tcBorders>
              <w:top w:val="nil"/>
              <w:left w:val="nil"/>
              <w:bottom w:val="single" w:sz="4" w:space="0" w:color="auto"/>
              <w:right w:val="single" w:sz="4" w:space="0" w:color="auto"/>
            </w:tcBorders>
            <w:shd w:val="clear" w:color="auto" w:fill="auto"/>
            <w:noWrap/>
            <w:hideMark/>
          </w:tcPr>
          <w:p w:rsidR="009D3A48" w:rsidRPr="000E7276" w:rsidRDefault="009D3A48" w:rsidP="009D3A48">
            <w:pPr>
              <w:ind w:left="-108" w:firstLine="142"/>
              <w:jc w:val="right"/>
              <w:rPr>
                <w:rFonts w:eastAsia="Times New Roman"/>
                <w:color w:val="000000"/>
                <w:sz w:val="17"/>
                <w:szCs w:val="17"/>
                <w:lang w:eastAsia="ru-RU"/>
              </w:rPr>
            </w:pPr>
            <w:r>
              <w:rPr>
                <w:rFonts w:eastAsia="Times New Roman"/>
                <w:color w:val="000000"/>
                <w:sz w:val="17"/>
                <w:szCs w:val="17"/>
                <w:lang w:eastAsia="ru-RU"/>
              </w:rPr>
              <w:t>10675,80</w:t>
            </w:r>
          </w:p>
        </w:tc>
        <w:tc>
          <w:tcPr>
            <w:tcW w:w="708" w:type="dxa"/>
            <w:tcBorders>
              <w:top w:val="nil"/>
              <w:left w:val="nil"/>
              <w:bottom w:val="single" w:sz="4" w:space="0" w:color="auto"/>
              <w:right w:val="single" w:sz="4" w:space="0" w:color="auto"/>
            </w:tcBorders>
            <w:shd w:val="clear" w:color="auto" w:fill="auto"/>
            <w:noWrap/>
            <w:hideMark/>
          </w:tcPr>
          <w:p w:rsidR="009D3A48" w:rsidRPr="000E7276" w:rsidRDefault="009D3A48" w:rsidP="009D3A48">
            <w:pPr>
              <w:ind w:firstLine="142"/>
              <w:jc w:val="right"/>
              <w:rPr>
                <w:rFonts w:eastAsia="Times New Roman"/>
                <w:color w:val="000000"/>
                <w:sz w:val="17"/>
                <w:szCs w:val="17"/>
                <w:lang w:eastAsia="ru-RU"/>
              </w:rPr>
            </w:pPr>
            <w:r>
              <w:rPr>
                <w:rFonts w:eastAsia="Times New Roman"/>
                <w:color w:val="000000"/>
                <w:sz w:val="17"/>
                <w:szCs w:val="17"/>
                <w:lang w:eastAsia="ru-RU"/>
              </w:rPr>
              <w:t>12,6</w:t>
            </w:r>
          </w:p>
        </w:tc>
        <w:tc>
          <w:tcPr>
            <w:tcW w:w="993" w:type="dxa"/>
            <w:tcBorders>
              <w:top w:val="nil"/>
              <w:left w:val="nil"/>
              <w:bottom w:val="single" w:sz="4" w:space="0" w:color="auto"/>
              <w:right w:val="single" w:sz="4" w:space="0" w:color="auto"/>
            </w:tcBorders>
            <w:shd w:val="clear" w:color="000000" w:fill="F2F2F2"/>
            <w:noWrap/>
            <w:hideMark/>
          </w:tcPr>
          <w:p w:rsidR="009D3A48" w:rsidRPr="000E7276" w:rsidRDefault="009D3A48" w:rsidP="009D3A48">
            <w:pPr>
              <w:ind w:left="-108" w:firstLine="142"/>
              <w:jc w:val="right"/>
              <w:rPr>
                <w:rFonts w:eastAsia="Times New Roman"/>
                <w:color w:val="000000"/>
                <w:sz w:val="17"/>
                <w:szCs w:val="17"/>
                <w:lang w:eastAsia="ru-RU"/>
              </w:rPr>
            </w:pPr>
            <w:r>
              <w:rPr>
                <w:rFonts w:eastAsia="Times New Roman"/>
                <w:color w:val="000000"/>
                <w:sz w:val="17"/>
                <w:szCs w:val="17"/>
                <w:lang w:eastAsia="ru-RU"/>
              </w:rPr>
              <w:t>2500,00</w:t>
            </w:r>
          </w:p>
        </w:tc>
        <w:tc>
          <w:tcPr>
            <w:tcW w:w="708" w:type="dxa"/>
            <w:tcBorders>
              <w:top w:val="nil"/>
              <w:left w:val="nil"/>
              <w:bottom w:val="single" w:sz="4" w:space="0" w:color="auto"/>
              <w:right w:val="single" w:sz="4" w:space="0" w:color="auto"/>
            </w:tcBorders>
            <w:shd w:val="clear" w:color="000000" w:fill="F2F2F2"/>
            <w:noWrap/>
            <w:hideMark/>
          </w:tcPr>
          <w:p w:rsidR="009D3A48" w:rsidRPr="000E7276" w:rsidRDefault="009D3A48" w:rsidP="009D3A48">
            <w:pPr>
              <w:ind w:left="-108" w:right="-108" w:firstLine="142"/>
              <w:jc w:val="center"/>
              <w:rPr>
                <w:rFonts w:eastAsia="Times New Roman"/>
                <w:color w:val="000000"/>
                <w:sz w:val="17"/>
                <w:szCs w:val="17"/>
                <w:lang w:eastAsia="ru-RU"/>
              </w:rPr>
            </w:pPr>
            <w:r>
              <w:rPr>
                <w:rFonts w:eastAsia="Times New Roman"/>
                <w:color w:val="000000"/>
                <w:sz w:val="17"/>
                <w:szCs w:val="17"/>
                <w:lang w:eastAsia="ru-RU"/>
              </w:rPr>
              <w:t>2,9</w:t>
            </w:r>
          </w:p>
        </w:tc>
        <w:tc>
          <w:tcPr>
            <w:tcW w:w="993" w:type="dxa"/>
            <w:tcBorders>
              <w:top w:val="nil"/>
              <w:left w:val="nil"/>
              <w:bottom w:val="single" w:sz="4" w:space="0" w:color="auto"/>
              <w:right w:val="single" w:sz="4" w:space="0" w:color="auto"/>
            </w:tcBorders>
            <w:shd w:val="clear" w:color="auto" w:fill="auto"/>
            <w:noWrap/>
            <w:hideMark/>
          </w:tcPr>
          <w:p w:rsidR="009D3A48" w:rsidRPr="000E7276" w:rsidRDefault="009D3A48" w:rsidP="009D3A48">
            <w:pPr>
              <w:ind w:left="-108" w:firstLine="142"/>
              <w:jc w:val="right"/>
              <w:rPr>
                <w:rFonts w:eastAsia="Times New Roman"/>
                <w:color w:val="000000"/>
                <w:sz w:val="17"/>
                <w:szCs w:val="17"/>
                <w:lang w:eastAsia="ru-RU"/>
              </w:rPr>
            </w:pPr>
            <w:r>
              <w:rPr>
                <w:rFonts w:eastAsia="Times New Roman"/>
                <w:color w:val="000000"/>
                <w:sz w:val="17"/>
                <w:szCs w:val="17"/>
                <w:lang w:eastAsia="ru-RU"/>
              </w:rPr>
              <w:t>73959,73</w:t>
            </w:r>
          </w:p>
        </w:tc>
        <w:tc>
          <w:tcPr>
            <w:tcW w:w="567" w:type="dxa"/>
            <w:tcBorders>
              <w:top w:val="nil"/>
              <w:left w:val="nil"/>
              <w:bottom w:val="single" w:sz="4" w:space="0" w:color="auto"/>
              <w:right w:val="single" w:sz="4" w:space="0" w:color="auto"/>
            </w:tcBorders>
            <w:shd w:val="clear" w:color="auto" w:fill="auto"/>
            <w:noWrap/>
            <w:hideMark/>
          </w:tcPr>
          <w:p w:rsidR="009D3A48" w:rsidRPr="000E7276" w:rsidRDefault="009D3A48" w:rsidP="009D3A48">
            <w:pPr>
              <w:ind w:left="-108" w:right="-108" w:firstLine="142"/>
              <w:jc w:val="center"/>
              <w:rPr>
                <w:rFonts w:eastAsia="Times New Roman"/>
                <w:color w:val="000000"/>
                <w:sz w:val="17"/>
                <w:szCs w:val="17"/>
                <w:lang w:eastAsia="ru-RU"/>
              </w:rPr>
            </w:pPr>
            <w:r>
              <w:rPr>
                <w:rFonts w:eastAsia="Times New Roman"/>
                <w:color w:val="000000"/>
                <w:sz w:val="17"/>
                <w:szCs w:val="17"/>
                <w:lang w:eastAsia="ru-RU"/>
              </w:rPr>
              <w:t>87,4</w:t>
            </w:r>
          </w:p>
        </w:tc>
        <w:tc>
          <w:tcPr>
            <w:tcW w:w="1134" w:type="dxa"/>
            <w:tcBorders>
              <w:top w:val="nil"/>
              <w:left w:val="nil"/>
              <w:bottom w:val="single" w:sz="4" w:space="0" w:color="auto"/>
              <w:right w:val="single" w:sz="4" w:space="0" w:color="auto"/>
            </w:tcBorders>
            <w:shd w:val="clear" w:color="000000" w:fill="F2F2F2"/>
            <w:noWrap/>
            <w:hideMark/>
          </w:tcPr>
          <w:p w:rsidR="009D3A48" w:rsidRPr="000E7276" w:rsidRDefault="009D3A48" w:rsidP="009D3A48">
            <w:pPr>
              <w:ind w:left="-108" w:firstLine="142"/>
              <w:jc w:val="right"/>
              <w:rPr>
                <w:rFonts w:eastAsia="Times New Roman"/>
                <w:color w:val="000000"/>
                <w:sz w:val="17"/>
                <w:szCs w:val="17"/>
                <w:lang w:eastAsia="ru-RU"/>
              </w:rPr>
            </w:pPr>
            <w:r>
              <w:rPr>
                <w:rFonts w:eastAsia="Times New Roman"/>
                <w:color w:val="000000"/>
                <w:sz w:val="17"/>
                <w:szCs w:val="17"/>
                <w:lang w:eastAsia="ru-RU"/>
              </w:rPr>
              <w:t>84867,43</w:t>
            </w:r>
          </w:p>
        </w:tc>
        <w:tc>
          <w:tcPr>
            <w:tcW w:w="567" w:type="dxa"/>
            <w:tcBorders>
              <w:top w:val="nil"/>
              <w:left w:val="nil"/>
              <w:bottom w:val="single" w:sz="4" w:space="0" w:color="auto"/>
              <w:right w:val="single" w:sz="4" w:space="0" w:color="auto"/>
            </w:tcBorders>
            <w:shd w:val="clear" w:color="000000" w:fill="F2F2F2"/>
            <w:noWrap/>
            <w:hideMark/>
          </w:tcPr>
          <w:p w:rsidR="009D3A48" w:rsidRPr="000E7276" w:rsidRDefault="009D3A48" w:rsidP="009D3A48">
            <w:pPr>
              <w:ind w:left="-108" w:firstLine="142"/>
              <w:jc w:val="right"/>
              <w:rPr>
                <w:rFonts w:eastAsia="Times New Roman"/>
                <w:color w:val="000000"/>
                <w:sz w:val="17"/>
                <w:szCs w:val="17"/>
                <w:lang w:eastAsia="ru-RU"/>
              </w:rPr>
            </w:pPr>
            <w:r>
              <w:rPr>
                <w:rFonts w:eastAsia="Times New Roman"/>
                <w:color w:val="000000"/>
                <w:sz w:val="17"/>
                <w:szCs w:val="17"/>
                <w:lang w:eastAsia="ru-RU"/>
              </w:rPr>
              <w:t>97,1</w:t>
            </w:r>
          </w:p>
        </w:tc>
      </w:tr>
      <w:tr w:rsidR="009D3A48" w:rsidRPr="000E7276" w:rsidTr="009D3A48">
        <w:trPr>
          <w:trHeight w:val="694"/>
        </w:trPr>
        <w:tc>
          <w:tcPr>
            <w:tcW w:w="2127" w:type="dxa"/>
            <w:tcBorders>
              <w:top w:val="nil"/>
              <w:left w:val="single" w:sz="4" w:space="0" w:color="auto"/>
              <w:bottom w:val="single" w:sz="4" w:space="0" w:color="auto"/>
              <w:right w:val="single" w:sz="4" w:space="0" w:color="auto"/>
            </w:tcBorders>
            <w:shd w:val="clear" w:color="000000" w:fill="F2F2F2"/>
            <w:vAlign w:val="center"/>
            <w:hideMark/>
          </w:tcPr>
          <w:p w:rsidR="009D3A48" w:rsidRPr="000E7276" w:rsidRDefault="009D3A48" w:rsidP="009D3A48">
            <w:pPr>
              <w:ind w:right="-108" w:firstLine="176"/>
              <w:rPr>
                <w:rFonts w:eastAsia="Times New Roman"/>
                <w:color w:val="000000"/>
                <w:sz w:val="17"/>
                <w:szCs w:val="17"/>
                <w:lang w:eastAsia="ru-RU"/>
              </w:rPr>
            </w:pPr>
            <w:r>
              <w:rPr>
                <w:rFonts w:eastAsia="Times New Roman"/>
                <w:color w:val="000000"/>
                <w:sz w:val="17"/>
                <w:szCs w:val="17"/>
                <w:lang w:eastAsia="ru-RU"/>
              </w:rPr>
              <w:t>0200 Национальная оборона</w:t>
            </w:r>
          </w:p>
        </w:tc>
        <w:tc>
          <w:tcPr>
            <w:tcW w:w="1275" w:type="dxa"/>
            <w:tcBorders>
              <w:top w:val="nil"/>
              <w:left w:val="nil"/>
              <w:bottom w:val="single" w:sz="4" w:space="0" w:color="auto"/>
              <w:right w:val="single" w:sz="4" w:space="0" w:color="auto"/>
            </w:tcBorders>
            <w:shd w:val="clear" w:color="auto" w:fill="auto"/>
            <w:noWrap/>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172,00</w:t>
            </w:r>
          </w:p>
        </w:tc>
        <w:tc>
          <w:tcPr>
            <w:tcW w:w="1134" w:type="dxa"/>
            <w:tcBorders>
              <w:top w:val="nil"/>
              <w:left w:val="nil"/>
              <w:bottom w:val="single" w:sz="4" w:space="0" w:color="auto"/>
              <w:right w:val="single" w:sz="4" w:space="0" w:color="auto"/>
            </w:tcBorders>
            <w:shd w:val="clear" w:color="000000" w:fill="F2F2F2"/>
            <w:noWrap/>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112,00</w:t>
            </w:r>
          </w:p>
        </w:tc>
        <w:tc>
          <w:tcPr>
            <w:tcW w:w="993" w:type="dxa"/>
            <w:tcBorders>
              <w:top w:val="nil"/>
              <w:left w:val="nil"/>
              <w:bottom w:val="single" w:sz="4" w:space="0" w:color="auto"/>
              <w:right w:val="single" w:sz="4" w:space="0" w:color="auto"/>
            </w:tcBorders>
            <w:shd w:val="clear" w:color="auto" w:fill="auto"/>
            <w:noWrap/>
            <w:hideMark/>
          </w:tcPr>
          <w:p w:rsidR="009D3A48" w:rsidRPr="000E7276" w:rsidRDefault="009D3A48" w:rsidP="009D3A48">
            <w:pPr>
              <w:ind w:left="-108" w:firstLine="142"/>
              <w:jc w:val="right"/>
              <w:rPr>
                <w:rFonts w:eastAsia="Times New Roman"/>
                <w:color w:val="000000"/>
                <w:sz w:val="17"/>
                <w:szCs w:val="17"/>
                <w:lang w:eastAsia="ru-RU"/>
              </w:rPr>
            </w:pPr>
            <w:r>
              <w:rPr>
                <w:rFonts w:eastAsia="Times New Roman"/>
                <w:color w:val="000000"/>
                <w:sz w:val="17"/>
                <w:szCs w:val="17"/>
                <w:lang w:eastAsia="ru-RU"/>
              </w:rPr>
              <w:t>-</w:t>
            </w:r>
          </w:p>
        </w:tc>
        <w:tc>
          <w:tcPr>
            <w:tcW w:w="708" w:type="dxa"/>
            <w:tcBorders>
              <w:top w:val="nil"/>
              <w:left w:val="nil"/>
              <w:bottom w:val="single" w:sz="4" w:space="0" w:color="auto"/>
              <w:right w:val="single" w:sz="4" w:space="0" w:color="auto"/>
            </w:tcBorders>
            <w:shd w:val="clear" w:color="auto" w:fill="auto"/>
            <w:noWrap/>
            <w:hideMark/>
          </w:tcPr>
          <w:p w:rsidR="009D3A48" w:rsidRPr="000E7276" w:rsidRDefault="009D3A48" w:rsidP="009D3A48">
            <w:pPr>
              <w:ind w:firstLine="142"/>
              <w:jc w:val="right"/>
              <w:rPr>
                <w:rFonts w:eastAsia="Times New Roman"/>
                <w:color w:val="000000"/>
                <w:sz w:val="17"/>
                <w:szCs w:val="17"/>
                <w:lang w:eastAsia="ru-RU"/>
              </w:rPr>
            </w:pPr>
            <w:r>
              <w:rPr>
                <w:rFonts w:eastAsia="Times New Roman"/>
                <w:color w:val="000000"/>
                <w:sz w:val="17"/>
                <w:szCs w:val="17"/>
                <w:lang w:eastAsia="ru-RU"/>
              </w:rPr>
              <w:t>-</w:t>
            </w:r>
          </w:p>
        </w:tc>
        <w:tc>
          <w:tcPr>
            <w:tcW w:w="993" w:type="dxa"/>
            <w:tcBorders>
              <w:top w:val="nil"/>
              <w:left w:val="nil"/>
              <w:bottom w:val="single" w:sz="4" w:space="0" w:color="auto"/>
              <w:right w:val="single" w:sz="4" w:space="0" w:color="auto"/>
            </w:tcBorders>
            <w:shd w:val="clear" w:color="000000" w:fill="F2F2F2"/>
            <w:noWrap/>
            <w:hideMark/>
          </w:tcPr>
          <w:p w:rsidR="009D3A48" w:rsidRPr="000E7276" w:rsidRDefault="009D3A48" w:rsidP="009D3A48">
            <w:pPr>
              <w:ind w:left="-108" w:firstLine="142"/>
              <w:jc w:val="right"/>
              <w:rPr>
                <w:rFonts w:eastAsia="Times New Roman"/>
                <w:color w:val="000000"/>
                <w:sz w:val="17"/>
                <w:szCs w:val="17"/>
                <w:lang w:eastAsia="ru-RU"/>
              </w:rPr>
            </w:pPr>
            <w:r>
              <w:rPr>
                <w:rFonts w:eastAsia="Times New Roman"/>
                <w:color w:val="000000"/>
                <w:sz w:val="17"/>
                <w:szCs w:val="17"/>
                <w:lang w:eastAsia="ru-RU"/>
              </w:rPr>
              <w:t>-</w:t>
            </w:r>
          </w:p>
        </w:tc>
        <w:tc>
          <w:tcPr>
            <w:tcW w:w="708" w:type="dxa"/>
            <w:tcBorders>
              <w:top w:val="nil"/>
              <w:left w:val="nil"/>
              <w:bottom w:val="single" w:sz="4" w:space="0" w:color="auto"/>
              <w:right w:val="single" w:sz="4" w:space="0" w:color="auto"/>
            </w:tcBorders>
            <w:shd w:val="clear" w:color="000000" w:fill="F2F2F2"/>
            <w:noWrap/>
            <w:hideMark/>
          </w:tcPr>
          <w:p w:rsidR="009D3A48" w:rsidRPr="000E7276" w:rsidRDefault="009D3A48" w:rsidP="009D3A48">
            <w:pPr>
              <w:ind w:left="-108" w:right="-108" w:firstLine="142"/>
              <w:jc w:val="center"/>
              <w:rPr>
                <w:rFonts w:eastAsia="Times New Roman"/>
                <w:color w:val="000000"/>
                <w:sz w:val="17"/>
                <w:szCs w:val="17"/>
                <w:lang w:eastAsia="ru-RU"/>
              </w:rPr>
            </w:pPr>
            <w:r>
              <w:rPr>
                <w:rFonts w:eastAsia="Times New Roman"/>
                <w:color w:val="000000"/>
                <w:sz w:val="17"/>
                <w:szCs w:val="17"/>
                <w:lang w:eastAsia="ru-RU"/>
              </w:rPr>
              <w:t>0</w:t>
            </w:r>
          </w:p>
        </w:tc>
        <w:tc>
          <w:tcPr>
            <w:tcW w:w="993" w:type="dxa"/>
            <w:tcBorders>
              <w:top w:val="nil"/>
              <w:left w:val="nil"/>
              <w:bottom w:val="single" w:sz="4" w:space="0" w:color="auto"/>
              <w:right w:val="single" w:sz="4" w:space="0" w:color="auto"/>
            </w:tcBorders>
            <w:shd w:val="clear" w:color="auto" w:fill="auto"/>
            <w:noWrap/>
            <w:hideMark/>
          </w:tcPr>
          <w:p w:rsidR="009D3A48" w:rsidRPr="000E7276" w:rsidRDefault="009D3A48" w:rsidP="009D3A48">
            <w:pPr>
              <w:ind w:left="-108" w:firstLine="142"/>
              <w:jc w:val="right"/>
              <w:rPr>
                <w:rFonts w:eastAsia="Times New Roman"/>
                <w:color w:val="000000"/>
                <w:sz w:val="17"/>
                <w:szCs w:val="17"/>
                <w:lang w:eastAsia="ru-RU"/>
              </w:rPr>
            </w:pPr>
            <w:r>
              <w:rPr>
                <w:rFonts w:eastAsia="Times New Roman"/>
                <w:color w:val="000000"/>
                <w:sz w:val="17"/>
                <w:szCs w:val="17"/>
                <w:lang w:eastAsia="ru-RU"/>
              </w:rPr>
              <w:t>172,00</w:t>
            </w:r>
          </w:p>
        </w:tc>
        <w:tc>
          <w:tcPr>
            <w:tcW w:w="567" w:type="dxa"/>
            <w:tcBorders>
              <w:top w:val="nil"/>
              <w:left w:val="nil"/>
              <w:bottom w:val="single" w:sz="4" w:space="0" w:color="auto"/>
              <w:right w:val="single" w:sz="4" w:space="0" w:color="auto"/>
            </w:tcBorders>
            <w:shd w:val="clear" w:color="auto" w:fill="auto"/>
            <w:noWrap/>
            <w:hideMark/>
          </w:tcPr>
          <w:p w:rsidR="009D3A48" w:rsidRPr="000E7276" w:rsidRDefault="009D3A48" w:rsidP="009D3A48">
            <w:pPr>
              <w:ind w:left="-108" w:right="-108" w:firstLine="142"/>
              <w:jc w:val="center"/>
              <w:rPr>
                <w:rFonts w:eastAsia="Times New Roman"/>
                <w:color w:val="000000"/>
                <w:sz w:val="17"/>
                <w:szCs w:val="17"/>
                <w:lang w:eastAsia="ru-RU"/>
              </w:rPr>
            </w:pPr>
            <w:r>
              <w:rPr>
                <w:rFonts w:eastAsia="Times New Roman"/>
                <w:color w:val="000000"/>
                <w:sz w:val="17"/>
                <w:szCs w:val="17"/>
                <w:lang w:eastAsia="ru-RU"/>
              </w:rPr>
              <w:t>100</w:t>
            </w:r>
          </w:p>
        </w:tc>
        <w:tc>
          <w:tcPr>
            <w:tcW w:w="1134" w:type="dxa"/>
            <w:tcBorders>
              <w:top w:val="nil"/>
              <w:left w:val="nil"/>
              <w:bottom w:val="single" w:sz="4" w:space="0" w:color="auto"/>
              <w:right w:val="single" w:sz="4" w:space="0" w:color="auto"/>
            </w:tcBorders>
            <w:shd w:val="clear" w:color="000000" w:fill="F2F2F2"/>
            <w:noWrap/>
            <w:hideMark/>
          </w:tcPr>
          <w:p w:rsidR="009D3A48" w:rsidRPr="000E7276" w:rsidRDefault="009D3A48" w:rsidP="009D3A48">
            <w:pPr>
              <w:ind w:firstLine="142"/>
              <w:jc w:val="right"/>
              <w:rPr>
                <w:rFonts w:eastAsia="Times New Roman"/>
                <w:color w:val="000000"/>
                <w:sz w:val="17"/>
                <w:szCs w:val="17"/>
                <w:lang w:eastAsia="ru-RU"/>
              </w:rPr>
            </w:pPr>
            <w:r>
              <w:rPr>
                <w:rFonts w:eastAsia="Times New Roman"/>
                <w:color w:val="000000"/>
                <w:sz w:val="17"/>
                <w:szCs w:val="17"/>
                <w:lang w:eastAsia="ru-RU"/>
              </w:rPr>
              <w:t>112,00</w:t>
            </w:r>
          </w:p>
        </w:tc>
        <w:tc>
          <w:tcPr>
            <w:tcW w:w="567" w:type="dxa"/>
            <w:tcBorders>
              <w:top w:val="nil"/>
              <w:left w:val="nil"/>
              <w:bottom w:val="single" w:sz="4" w:space="0" w:color="auto"/>
              <w:right w:val="single" w:sz="4" w:space="0" w:color="auto"/>
            </w:tcBorders>
            <w:shd w:val="clear" w:color="000000" w:fill="F2F2F2"/>
            <w:noWrap/>
            <w:hideMark/>
          </w:tcPr>
          <w:p w:rsidR="009D3A48" w:rsidRPr="000E7276" w:rsidRDefault="009D3A48" w:rsidP="009D3A48">
            <w:pPr>
              <w:ind w:left="-108" w:firstLine="142"/>
              <w:jc w:val="right"/>
              <w:rPr>
                <w:rFonts w:eastAsia="Times New Roman"/>
                <w:color w:val="000000"/>
                <w:sz w:val="17"/>
                <w:szCs w:val="17"/>
                <w:lang w:eastAsia="ru-RU"/>
              </w:rPr>
            </w:pPr>
            <w:r>
              <w:rPr>
                <w:rFonts w:eastAsia="Times New Roman"/>
                <w:color w:val="000000"/>
                <w:sz w:val="17"/>
                <w:szCs w:val="17"/>
                <w:lang w:eastAsia="ru-RU"/>
              </w:rPr>
              <w:t>100</w:t>
            </w:r>
          </w:p>
        </w:tc>
      </w:tr>
      <w:tr w:rsidR="009D3A48" w:rsidRPr="000E7276" w:rsidTr="009D3A48">
        <w:trPr>
          <w:trHeight w:val="694"/>
        </w:trPr>
        <w:tc>
          <w:tcPr>
            <w:tcW w:w="2127" w:type="dxa"/>
            <w:tcBorders>
              <w:top w:val="nil"/>
              <w:left w:val="single" w:sz="4" w:space="0" w:color="auto"/>
              <w:bottom w:val="single" w:sz="4" w:space="0" w:color="auto"/>
              <w:right w:val="single" w:sz="4" w:space="0" w:color="auto"/>
            </w:tcBorders>
            <w:shd w:val="clear" w:color="000000" w:fill="F2F2F2"/>
            <w:vAlign w:val="center"/>
            <w:hideMark/>
          </w:tcPr>
          <w:p w:rsidR="009D3A48" w:rsidRPr="000E7276" w:rsidRDefault="009D3A48" w:rsidP="009D3A48">
            <w:pPr>
              <w:ind w:right="-108" w:firstLine="176"/>
              <w:rPr>
                <w:rFonts w:eastAsia="Times New Roman"/>
                <w:color w:val="000000"/>
                <w:sz w:val="17"/>
                <w:szCs w:val="17"/>
                <w:lang w:eastAsia="ru-RU"/>
              </w:rPr>
            </w:pPr>
            <w:r w:rsidRPr="000E7276">
              <w:rPr>
                <w:rFonts w:eastAsia="Times New Roman"/>
                <w:color w:val="000000"/>
                <w:sz w:val="17"/>
                <w:szCs w:val="17"/>
                <w:lang w:eastAsia="ru-RU"/>
              </w:rPr>
              <w:t>0300 Национальная безопасность и правоохранительная деятельность</w:t>
            </w:r>
          </w:p>
        </w:tc>
        <w:tc>
          <w:tcPr>
            <w:tcW w:w="1275" w:type="dxa"/>
            <w:tcBorders>
              <w:top w:val="nil"/>
              <w:left w:val="nil"/>
              <w:bottom w:val="single" w:sz="4" w:space="0" w:color="auto"/>
              <w:right w:val="single" w:sz="4" w:space="0" w:color="auto"/>
            </w:tcBorders>
            <w:shd w:val="clear" w:color="auto" w:fill="auto"/>
            <w:noWrap/>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17164,4</w:t>
            </w:r>
            <w:r w:rsidRPr="00AA6CCC">
              <w:rPr>
                <w:rFonts w:eastAsia="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000000" w:fill="F2F2F2"/>
            <w:noWrap/>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1469,00</w:t>
            </w:r>
          </w:p>
        </w:tc>
        <w:tc>
          <w:tcPr>
            <w:tcW w:w="993" w:type="dxa"/>
            <w:tcBorders>
              <w:top w:val="nil"/>
              <w:left w:val="nil"/>
              <w:bottom w:val="single" w:sz="4" w:space="0" w:color="auto"/>
              <w:right w:val="single" w:sz="4" w:space="0" w:color="auto"/>
            </w:tcBorders>
            <w:shd w:val="clear" w:color="auto" w:fill="auto"/>
            <w:noWrap/>
            <w:hideMark/>
          </w:tcPr>
          <w:p w:rsidR="009D3A48" w:rsidRPr="000E7276" w:rsidRDefault="009D3A48" w:rsidP="009D3A48">
            <w:pPr>
              <w:ind w:left="-108" w:firstLine="142"/>
              <w:jc w:val="right"/>
              <w:rPr>
                <w:rFonts w:eastAsia="Times New Roman"/>
                <w:color w:val="000000"/>
                <w:sz w:val="17"/>
                <w:szCs w:val="17"/>
                <w:lang w:eastAsia="ru-RU"/>
              </w:rPr>
            </w:pPr>
            <w:r>
              <w:rPr>
                <w:rFonts w:eastAsia="Times New Roman"/>
                <w:color w:val="000000"/>
                <w:sz w:val="17"/>
                <w:szCs w:val="17"/>
                <w:lang w:eastAsia="ru-RU"/>
              </w:rPr>
              <w:t>1100</w:t>
            </w:r>
          </w:p>
        </w:tc>
        <w:tc>
          <w:tcPr>
            <w:tcW w:w="708" w:type="dxa"/>
            <w:tcBorders>
              <w:top w:val="nil"/>
              <w:left w:val="nil"/>
              <w:bottom w:val="single" w:sz="4" w:space="0" w:color="auto"/>
              <w:right w:val="single" w:sz="4" w:space="0" w:color="auto"/>
            </w:tcBorders>
            <w:shd w:val="clear" w:color="auto" w:fill="auto"/>
            <w:noWrap/>
            <w:hideMark/>
          </w:tcPr>
          <w:p w:rsidR="009D3A48" w:rsidRPr="000E7276" w:rsidRDefault="009D3A48" w:rsidP="009D3A48">
            <w:pPr>
              <w:ind w:firstLine="142"/>
              <w:jc w:val="right"/>
              <w:rPr>
                <w:rFonts w:eastAsia="Times New Roman"/>
                <w:color w:val="000000"/>
                <w:sz w:val="17"/>
                <w:szCs w:val="17"/>
                <w:lang w:eastAsia="ru-RU"/>
              </w:rPr>
            </w:pPr>
            <w:r>
              <w:rPr>
                <w:rFonts w:eastAsia="Times New Roman"/>
                <w:color w:val="000000"/>
                <w:sz w:val="17"/>
                <w:szCs w:val="17"/>
                <w:lang w:eastAsia="ru-RU"/>
              </w:rPr>
              <w:t>6,4</w:t>
            </w:r>
          </w:p>
        </w:tc>
        <w:tc>
          <w:tcPr>
            <w:tcW w:w="993" w:type="dxa"/>
            <w:tcBorders>
              <w:top w:val="nil"/>
              <w:left w:val="nil"/>
              <w:bottom w:val="single" w:sz="4" w:space="0" w:color="auto"/>
              <w:right w:val="single" w:sz="4" w:space="0" w:color="auto"/>
            </w:tcBorders>
            <w:shd w:val="clear" w:color="000000" w:fill="F2F2F2"/>
            <w:noWrap/>
            <w:hideMark/>
          </w:tcPr>
          <w:p w:rsidR="009D3A48" w:rsidRPr="000E7276" w:rsidRDefault="009D3A48" w:rsidP="009D3A48">
            <w:pPr>
              <w:ind w:left="-108" w:firstLine="142"/>
              <w:jc w:val="right"/>
              <w:rPr>
                <w:rFonts w:eastAsia="Times New Roman"/>
                <w:color w:val="000000"/>
                <w:sz w:val="17"/>
                <w:szCs w:val="17"/>
                <w:lang w:eastAsia="ru-RU"/>
              </w:rPr>
            </w:pPr>
            <w:r>
              <w:rPr>
                <w:rFonts w:eastAsia="Times New Roman"/>
                <w:color w:val="000000"/>
                <w:sz w:val="17"/>
                <w:szCs w:val="17"/>
                <w:lang w:eastAsia="ru-RU"/>
              </w:rPr>
              <w:t>1469,00</w:t>
            </w:r>
          </w:p>
        </w:tc>
        <w:tc>
          <w:tcPr>
            <w:tcW w:w="708" w:type="dxa"/>
            <w:tcBorders>
              <w:top w:val="nil"/>
              <w:left w:val="nil"/>
              <w:bottom w:val="single" w:sz="4" w:space="0" w:color="auto"/>
              <w:right w:val="single" w:sz="4" w:space="0" w:color="auto"/>
            </w:tcBorders>
            <w:shd w:val="clear" w:color="000000" w:fill="F2F2F2"/>
            <w:noWrap/>
            <w:hideMark/>
          </w:tcPr>
          <w:p w:rsidR="009D3A48" w:rsidRPr="000E7276" w:rsidRDefault="009D3A48" w:rsidP="009D3A48">
            <w:pPr>
              <w:ind w:left="-108" w:right="-108" w:firstLine="142"/>
              <w:jc w:val="center"/>
              <w:rPr>
                <w:rFonts w:eastAsia="Times New Roman"/>
                <w:color w:val="000000"/>
                <w:sz w:val="17"/>
                <w:szCs w:val="17"/>
                <w:lang w:eastAsia="ru-RU"/>
              </w:rPr>
            </w:pPr>
            <w:r>
              <w:rPr>
                <w:rFonts w:eastAsia="Times New Roman"/>
                <w:color w:val="000000"/>
                <w:sz w:val="17"/>
                <w:szCs w:val="17"/>
                <w:lang w:eastAsia="ru-RU"/>
              </w:rPr>
              <w:t>100</w:t>
            </w:r>
          </w:p>
        </w:tc>
        <w:tc>
          <w:tcPr>
            <w:tcW w:w="993" w:type="dxa"/>
            <w:tcBorders>
              <w:top w:val="nil"/>
              <w:left w:val="nil"/>
              <w:bottom w:val="single" w:sz="4" w:space="0" w:color="auto"/>
              <w:right w:val="single" w:sz="4" w:space="0" w:color="auto"/>
            </w:tcBorders>
            <w:shd w:val="clear" w:color="auto" w:fill="auto"/>
            <w:noWrap/>
            <w:hideMark/>
          </w:tcPr>
          <w:p w:rsidR="009D3A48" w:rsidRPr="000E7276" w:rsidRDefault="009D3A48" w:rsidP="009D3A48">
            <w:pPr>
              <w:ind w:left="-108" w:firstLine="142"/>
              <w:jc w:val="right"/>
              <w:rPr>
                <w:rFonts w:eastAsia="Times New Roman"/>
                <w:color w:val="000000"/>
                <w:sz w:val="17"/>
                <w:szCs w:val="17"/>
                <w:lang w:eastAsia="ru-RU"/>
              </w:rPr>
            </w:pPr>
            <w:r>
              <w:rPr>
                <w:rFonts w:eastAsia="Times New Roman"/>
                <w:color w:val="000000"/>
                <w:sz w:val="17"/>
                <w:szCs w:val="17"/>
                <w:lang w:eastAsia="ru-RU"/>
              </w:rPr>
              <w:t>16064,40</w:t>
            </w:r>
          </w:p>
        </w:tc>
        <w:tc>
          <w:tcPr>
            <w:tcW w:w="567" w:type="dxa"/>
            <w:tcBorders>
              <w:top w:val="nil"/>
              <w:left w:val="nil"/>
              <w:bottom w:val="single" w:sz="4" w:space="0" w:color="auto"/>
              <w:right w:val="single" w:sz="4" w:space="0" w:color="auto"/>
            </w:tcBorders>
            <w:shd w:val="clear" w:color="auto" w:fill="auto"/>
            <w:noWrap/>
            <w:hideMark/>
          </w:tcPr>
          <w:p w:rsidR="009D3A48" w:rsidRPr="000E7276" w:rsidRDefault="009D3A48" w:rsidP="009D3A48">
            <w:pPr>
              <w:ind w:left="-108" w:right="-108" w:firstLine="142"/>
              <w:jc w:val="center"/>
              <w:rPr>
                <w:rFonts w:eastAsia="Times New Roman"/>
                <w:color w:val="000000"/>
                <w:sz w:val="17"/>
                <w:szCs w:val="17"/>
                <w:lang w:eastAsia="ru-RU"/>
              </w:rPr>
            </w:pPr>
            <w:r>
              <w:rPr>
                <w:rFonts w:eastAsia="Times New Roman"/>
                <w:color w:val="000000"/>
                <w:sz w:val="17"/>
                <w:szCs w:val="17"/>
                <w:lang w:eastAsia="ru-RU"/>
              </w:rPr>
              <w:t>93,6</w:t>
            </w:r>
          </w:p>
        </w:tc>
        <w:tc>
          <w:tcPr>
            <w:tcW w:w="1134" w:type="dxa"/>
            <w:tcBorders>
              <w:top w:val="nil"/>
              <w:left w:val="nil"/>
              <w:bottom w:val="single" w:sz="4" w:space="0" w:color="auto"/>
              <w:right w:val="single" w:sz="4" w:space="0" w:color="auto"/>
            </w:tcBorders>
            <w:shd w:val="clear" w:color="000000" w:fill="F2F2F2"/>
            <w:noWrap/>
            <w:hideMark/>
          </w:tcPr>
          <w:p w:rsidR="009D3A48" w:rsidRPr="000E7276" w:rsidRDefault="009D3A48" w:rsidP="009D3A48">
            <w:pPr>
              <w:ind w:firstLine="142"/>
              <w:jc w:val="right"/>
              <w:rPr>
                <w:rFonts w:eastAsia="Times New Roman"/>
                <w:color w:val="000000"/>
                <w:sz w:val="17"/>
                <w:szCs w:val="17"/>
                <w:lang w:eastAsia="ru-RU"/>
              </w:rPr>
            </w:pPr>
            <w:r>
              <w:rPr>
                <w:rFonts w:eastAsia="Times New Roman"/>
                <w:color w:val="000000"/>
                <w:sz w:val="17"/>
                <w:szCs w:val="17"/>
                <w:lang w:eastAsia="ru-RU"/>
              </w:rPr>
              <w:t>-</w:t>
            </w:r>
          </w:p>
        </w:tc>
        <w:tc>
          <w:tcPr>
            <w:tcW w:w="567" w:type="dxa"/>
            <w:tcBorders>
              <w:top w:val="nil"/>
              <w:left w:val="nil"/>
              <w:bottom w:val="single" w:sz="4" w:space="0" w:color="auto"/>
              <w:right w:val="single" w:sz="4" w:space="0" w:color="auto"/>
            </w:tcBorders>
            <w:shd w:val="clear" w:color="000000" w:fill="F2F2F2"/>
            <w:noWrap/>
            <w:hideMark/>
          </w:tcPr>
          <w:p w:rsidR="009D3A48" w:rsidRPr="000E7276" w:rsidRDefault="009D3A48" w:rsidP="009D3A48">
            <w:pPr>
              <w:ind w:left="-108" w:firstLine="142"/>
              <w:jc w:val="right"/>
              <w:rPr>
                <w:rFonts w:eastAsia="Times New Roman"/>
                <w:color w:val="000000"/>
                <w:sz w:val="17"/>
                <w:szCs w:val="17"/>
                <w:lang w:eastAsia="ru-RU"/>
              </w:rPr>
            </w:pPr>
            <w:r>
              <w:rPr>
                <w:rFonts w:eastAsia="Times New Roman"/>
                <w:color w:val="000000"/>
                <w:sz w:val="17"/>
                <w:szCs w:val="17"/>
                <w:lang w:eastAsia="ru-RU"/>
              </w:rPr>
              <w:t>-</w:t>
            </w:r>
          </w:p>
        </w:tc>
      </w:tr>
      <w:tr w:rsidR="009D3A48" w:rsidRPr="000E7276" w:rsidTr="009D3A48">
        <w:trPr>
          <w:trHeight w:val="379"/>
        </w:trPr>
        <w:tc>
          <w:tcPr>
            <w:tcW w:w="2127" w:type="dxa"/>
            <w:tcBorders>
              <w:top w:val="nil"/>
              <w:left w:val="single" w:sz="4" w:space="0" w:color="auto"/>
              <w:bottom w:val="single" w:sz="4" w:space="0" w:color="auto"/>
              <w:right w:val="single" w:sz="4" w:space="0" w:color="auto"/>
            </w:tcBorders>
            <w:shd w:val="clear" w:color="000000" w:fill="F2F2F2"/>
            <w:vAlign w:val="center"/>
            <w:hideMark/>
          </w:tcPr>
          <w:p w:rsidR="009D3A48" w:rsidRPr="000E7276" w:rsidRDefault="009D3A48" w:rsidP="009D3A48">
            <w:pPr>
              <w:ind w:firstLine="176"/>
              <w:rPr>
                <w:rFonts w:eastAsia="Times New Roman"/>
                <w:color w:val="000000"/>
                <w:sz w:val="17"/>
                <w:szCs w:val="17"/>
                <w:lang w:eastAsia="ru-RU"/>
              </w:rPr>
            </w:pPr>
            <w:r w:rsidRPr="000E7276">
              <w:rPr>
                <w:rFonts w:eastAsia="Times New Roman"/>
                <w:color w:val="000000"/>
                <w:sz w:val="17"/>
                <w:szCs w:val="17"/>
                <w:lang w:eastAsia="ru-RU"/>
              </w:rPr>
              <w:t>0400 Национальная экономика</w:t>
            </w:r>
          </w:p>
        </w:tc>
        <w:tc>
          <w:tcPr>
            <w:tcW w:w="1275" w:type="dxa"/>
            <w:tcBorders>
              <w:top w:val="nil"/>
              <w:left w:val="nil"/>
              <w:bottom w:val="single" w:sz="4" w:space="0" w:color="auto"/>
              <w:right w:val="single" w:sz="4" w:space="0" w:color="auto"/>
            </w:tcBorders>
            <w:shd w:val="clear" w:color="auto" w:fill="auto"/>
            <w:noWrap/>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44229,35</w:t>
            </w:r>
          </w:p>
        </w:tc>
        <w:tc>
          <w:tcPr>
            <w:tcW w:w="1134" w:type="dxa"/>
            <w:tcBorders>
              <w:top w:val="nil"/>
              <w:left w:val="nil"/>
              <w:bottom w:val="single" w:sz="4" w:space="0" w:color="auto"/>
              <w:right w:val="single" w:sz="4" w:space="0" w:color="auto"/>
            </w:tcBorders>
            <w:shd w:val="clear" w:color="000000" w:fill="F2F2F2"/>
            <w:noWrap/>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26676,77</w:t>
            </w:r>
          </w:p>
        </w:tc>
        <w:tc>
          <w:tcPr>
            <w:tcW w:w="993" w:type="dxa"/>
            <w:tcBorders>
              <w:top w:val="nil"/>
              <w:left w:val="nil"/>
              <w:bottom w:val="single" w:sz="4" w:space="0" w:color="auto"/>
              <w:right w:val="single" w:sz="4" w:space="0" w:color="auto"/>
            </w:tcBorders>
            <w:shd w:val="clear" w:color="auto" w:fill="auto"/>
            <w:noWrap/>
            <w:hideMark/>
          </w:tcPr>
          <w:p w:rsidR="009D3A48" w:rsidRPr="000E7276" w:rsidRDefault="009D3A48" w:rsidP="009D3A48">
            <w:pPr>
              <w:ind w:left="-108" w:firstLine="142"/>
              <w:jc w:val="right"/>
              <w:rPr>
                <w:rFonts w:eastAsia="Times New Roman"/>
                <w:color w:val="000000"/>
                <w:sz w:val="17"/>
                <w:szCs w:val="17"/>
                <w:lang w:eastAsia="ru-RU"/>
              </w:rPr>
            </w:pPr>
            <w:r>
              <w:rPr>
                <w:rFonts w:eastAsia="Times New Roman"/>
                <w:color w:val="000000"/>
                <w:sz w:val="17"/>
                <w:szCs w:val="17"/>
                <w:lang w:eastAsia="ru-RU"/>
              </w:rPr>
              <w:t>40940,35</w:t>
            </w:r>
          </w:p>
        </w:tc>
        <w:tc>
          <w:tcPr>
            <w:tcW w:w="708" w:type="dxa"/>
            <w:tcBorders>
              <w:top w:val="nil"/>
              <w:left w:val="nil"/>
              <w:bottom w:val="single" w:sz="4" w:space="0" w:color="auto"/>
              <w:right w:val="single" w:sz="4" w:space="0" w:color="auto"/>
            </w:tcBorders>
            <w:shd w:val="clear" w:color="auto" w:fill="auto"/>
            <w:noWrap/>
            <w:hideMark/>
          </w:tcPr>
          <w:p w:rsidR="009D3A48" w:rsidRPr="000E7276" w:rsidRDefault="009D3A48" w:rsidP="009D3A48">
            <w:pPr>
              <w:ind w:firstLine="142"/>
              <w:jc w:val="right"/>
              <w:rPr>
                <w:rFonts w:eastAsia="Times New Roman"/>
                <w:color w:val="000000"/>
                <w:sz w:val="17"/>
                <w:szCs w:val="17"/>
                <w:lang w:eastAsia="ru-RU"/>
              </w:rPr>
            </w:pPr>
            <w:r>
              <w:rPr>
                <w:rFonts w:eastAsia="Times New Roman"/>
                <w:color w:val="000000"/>
                <w:sz w:val="17"/>
                <w:szCs w:val="17"/>
                <w:lang w:eastAsia="ru-RU"/>
              </w:rPr>
              <w:t>92,6</w:t>
            </w:r>
          </w:p>
        </w:tc>
        <w:tc>
          <w:tcPr>
            <w:tcW w:w="993" w:type="dxa"/>
            <w:tcBorders>
              <w:top w:val="nil"/>
              <w:left w:val="nil"/>
              <w:bottom w:val="single" w:sz="4" w:space="0" w:color="auto"/>
              <w:right w:val="single" w:sz="4" w:space="0" w:color="auto"/>
            </w:tcBorders>
            <w:shd w:val="clear" w:color="000000" w:fill="F2F2F2"/>
            <w:noWrap/>
            <w:hideMark/>
          </w:tcPr>
          <w:p w:rsidR="009D3A48" w:rsidRPr="000E7276" w:rsidRDefault="009D3A48" w:rsidP="009D3A48">
            <w:pPr>
              <w:ind w:left="-108" w:firstLine="142"/>
              <w:jc w:val="right"/>
              <w:rPr>
                <w:rFonts w:eastAsia="Times New Roman"/>
                <w:color w:val="000000"/>
                <w:sz w:val="17"/>
                <w:szCs w:val="17"/>
                <w:lang w:eastAsia="ru-RU"/>
              </w:rPr>
            </w:pPr>
            <w:r>
              <w:rPr>
                <w:rFonts w:eastAsia="Times New Roman"/>
                <w:color w:val="000000"/>
                <w:sz w:val="17"/>
                <w:szCs w:val="17"/>
                <w:lang w:eastAsia="ru-RU"/>
              </w:rPr>
              <w:t>22057,00</w:t>
            </w:r>
          </w:p>
        </w:tc>
        <w:tc>
          <w:tcPr>
            <w:tcW w:w="708" w:type="dxa"/>
            <w:tcBorders>
              <w:top w:val="nil"/>
              <w:left w:val="nil"/>
              <w:bottom w:val="single" w:sz="4" w:space="0" w:color="auto"/>
              <w:right w:val="single" w:sz="4" w:space="0" w:color="auto"/>
            </w:tcBorders>
            <w:shd w:val="clear" w:color="000000" w:fill="F2F2F2"/>
            <w:noWrap/>
            <w:hideMark/>
          </w:tcPr>
          <w:p w:rsidR="009D3A48" w:rsidRPr="000E7276" w:rsidRDefault="009D3A48" w:rsidP="009D3A48">
            <w:pPr>
              <w:ind w:left="-108" w:right="-108" w:firstLine="142"/>
              <w:jc w:val="center"/>
              <w:rPr>
                <w:rFonts w:eastAsia="Times New Roman"/>
                <w:color w:val="000000"/>
                <w:sz w:val="17"/>
                <w:szCs w:val="17"/>
                <w:lang w:eastAsia="ru-RU"/>
              </w:rPr>
            </w:pPr>
            <w:r>
              <w:rPr>
                <w:rFonts w:eastAsia="Times New Roman"/>
                <w:color w:val="000000"/>
                <w:sz w:val="17"/>
                <w:szCs w:val="17"/>
                <w:lang w:eastAsia="ru-RU"/>
              </w:rPr>
              <w:t>82,7</w:t>
            </w:r>
          </w:p>
        </w:tc>
        <w:tc>
          <w:tcPr>
            <w:tcW w:w="993" w:type="dxa"/>
            <w:tcBorders>
              <w:top w:val="nil"/>
              <w:left w:val="nil"/>
              <w:bottom w:val="single" w:sz="4" w:space="0" w:color="auto"/>
              <w:right w:val="single" w:sz="4" w:space="0" w:color="auto"/>
            </w:tcBorders>
            <w:shd w:val="clear" w:color="auto" w:fill="auto"/>
            <w:noWrap/>
            <w:hideMark/>
          </w:tcPr>
          <w:p w:rsidR="009D3A48" w:rsidRPr="000E7276" w:rsidRDefault="009D3A48" w:rsidP="009D3A48">
            <w:pPr>
              <w:ind w:left="-108" w:firstLine="142"/>
              <w:jc w:val="right"/>
              <w:rPr>
                <w:rFonts w:eastAsia="Times New Roman"/>
                <w:color w:val="000000"/>
                <w:sz w:val="17"/>
                <w:szCs w:val="17"/>
                <w:lang w:eastAsia="ru-RU"/>
              </w:rPr>
            </w:pPr>
            <w:r>
              <w:rPr>
                <w:rFonts w:eastAsia="Times New Roman"/>
                <w:color w:val="000000"/>
                <w:sz w:val="17"/>
                <w:szCs w:val="17"/>
                <w:lang w:eastAsia="ru-RU"/>
              </w:rPr>
              <w:t>3289,00</w:t>
            </w:r>
          </w:p>
        </w:tc>
        <w:tc>
          <w:tcPr>
            <w:tcW w:w="567" w:type="dxa"/>
            <w:tcBorders>
              <w:top w:val="nil"/>
              <w:left w:val="nil"/>
              <w:bottom w:val="single" w:sz="4" w:space="0" w:color="auto"/>
              <w:right w:val="single" w:sz="4" w:space="0" w:color="auto"/>
            </w:tcBorders>
            <w:shd w:val="clear" w:color="auto" w:fill="auto"/>
            <w:noWrap/>
            <w:hideMark/>
          </w:tcPr>
          <w:p w:rsidR="009D3A48" w:rsidRPr="000E7276" w:rsidRDefault="009D3A48" w:rsidP="009D3A48">
            <w:pPr>
              <w:ind w:left="-108" w:right="-108" w:firstLine="142"/>
              <w:jc w:val="center"/>
              <w:rPr>
                <w:rFonts w:eastAsia="Times New Roman"/>
                <w:color w:val="000000"/>
                <w:sz w:val="17"/>
                <w:szCs w:val="17"/>
                <w:lang w:eastAsia="ru-RU"/>
              </w:rPr>
            </w:pPr>
            <w:r>
              <w:rPr>
                <w:rFonts w:eastAsia="Times New Roman"/>
                <w:color w:val="000000"/>
                <w:sz w:val="17"/>
                <w:szCs w:val="17"/>
                <w:lang w:eastAsia="ru-RU"/>
              </w:rPr>
              <w:t>7,4</w:t>
            </w:r>
          </w:p>
        </w:tc>
        <w:tc>
          <w:tcPr>
            <w:tcW w:w="1134" w:type="dxa"/>
            <w:tcBorders>
              <w:top w:val="nil"/>
              <w:left w:val="nil"/>
              <w:bottom w:val="single" w:sz="4" w:space="0" w:color="auto"/>
              <w:right w:val="single" w:sz="4" w:space="0" w:color="auto"/>
            </w:tcBorders>
            <w:shd w:val="clear" w:color="000000" w:fill="F2F2F2"/>
            <w:noWrap/>
            <w:hideMark/>
          </w:tcPr>
          <w:p w:rsidR="009D3A48" w:rsidRPr="000E7276" w:rsidRDefault="009D3A48" w:rsidP="009D3A48">
            <w:pPr>
              <w:ind w:firstLine="142"/>
              <w:jc w:val="right"/>
              <w:rPr>
                <w:rFonts w:eastAsia="Times New Roman"/>
                <w:color w:val="000000"/>
                <w:sz w:val="17"/>
                <w:szCs w:val="17"/>
                <w:lang w:eastAsia="ru-RU"/>
              </w:rPr>
            </w:pPr>
            <w:r>
              <w:rPr>
                <w:rFonts w:eastAsia="Times New Roman"/>
                <w:color w:val="000000"/>
                <w:sz w:val="17"/>
                <w:szCs w:val="17"/>
                <w:lang w:eastAsia="ru-RU"/>
              </w:rPr>
              <w:t>4619,77</w:t>
            </w:r>
          </w:p>
        </w:tc>
        <w:tc>
          <w:tcPr>
            <w:tcW w:w="567" w:type="dxa"/>
            <w:tcBorders>
              <w:top w:val="nil"/>
              <w:left w:val="nil"/>
              <w:bottom w:val="single" w:sz="4" w:space="0" w:color="auto"/>
              <w:right w:val="single" w:sz="4" w:space="0" w:color="auto"/>
            </w:tcBorders>
            <w:shd w:val="clear" w:color="000000" w:fill="F2F2F2"/>
            <w:noWrap/>
            <w:hideMark/>
          </w:tcPr>
          <w:p w:rsidR="009D3A48" w:rsidRPr="000E7276" w:rsidRDefault="009D3A48" w:rsidP="009D3A48">
            <w:pPr>
              <w:ind w:left="-108" w:firstLine="142"/>
              <w:jc w:val="right"/>
              <w:rPr>
                <w:rFonts w:eastAsia="Times New Roman"/>
                <w:color w:val="000000"/>
                <w:sz w:val="17"/>
                <w:szCs w:val="17"/>
                <w:lang w:eastAsia="ru-RU"/>
              </w:rPr>
            </w:pPr>
            <w:r>
              <w:rPr>
                <w:rFonts w:eastAsia="Times New Roman"/>
                <w:color w:val="000000"/>
                <w:sz w:val="17"/>
                <w:szCs w:val="17"/>
                <w:lang w:eastAsia="ru-RU"/>
              </w:rPr>
              <w:t>17,3</w:t>
            </w:r>
          </w:p>
        </w:tc>
      </w:tr>
      <w:tr w:rsidR="009D3A48" w:rsidRPr="000E7276" w:rsidTr="009D3A48">
        <w:trPr>
          <w:trHeight w:val="399"/>
        </w:trPr>
        <w:tc>
          <w:tcPr>
            <w:tcW w:w="2127" w:type="dxa"/>
            <w:tcBorders>
              <w:top w:val="nil"/>
              <w:left w:val="single" w:sz="4" w:space="0" w:color="auto"/>
              <w:bottom w:val="single" w:sz="4" w:space="0" w:color="auto"/>
              <w:right w:val="single" w:sz="4" w:space="0" w:color="auto"/>
            </w:tcBorders>
            <w:shd w:val="clear" w:color="000000" w:fill="F2F2F2"/>
            <w:vAlign w:val="center"/>
            <w:hideMark/>
          </w:tcPr>
          <w:p w:rsidR="009D3A48" w:rsidRPr="000E7276" w:rsidRDefault="009D3A48" w:rsidP="009D3A48">
            <w:pPr>
              <w:ind w:firstLine="176"/>
              <w:rPr>
                <w:rFonts w:eastAsia="Times New Roman"/>
                <w:color w:val="000000"/>
                <w:sz w:val="17"/>
                <w:szCs w:val="17"/>
                <w:lang w:eastAsia="ru-RU"/>
              </w:rPr>
            </w:pPr>
            <w:r w:rsidRPr="000E7276">
              <w:rPr>
                <w:rFonts w:eastAsia="Times New Roman"/>
                <w:color w:val="000000"/>
                <w:sz w:val="17"/>
                <w:szCs w:val="17"/>
                <w:lang w:eastAsia="ru-RU"/>
              </w:rPr>
              <w:t>0500 Жилищно-коммунальное хозяйство</w:t>
            </w:r>
          </w:p>
        </w:tc>
        <w:tc>
          <w:tcPr>
            <w:tcW w:w="1275" w:type="dxa"/>
            <w:tcBorders>
              <w:top w:val="nil"/>
              <w:left w:val="nil"/>
              <w:bottom w:val="single" w:sz="4" w:space="0" w:color="auto"/>
              <w:right w:val="single" w:sz="4" w:space="0" w:color="auto"/>
            </w:tcBorders>
            <w:shd w:val="clear" w:color="auto" w:fill="auto"/>
            <w:noWrap/>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158132,32</w:t>
            </w:r>
          </w:p>
        </w:tc>
        <w:tc>
          <w:tcPr>
            <w:tcW w:w="1134" w:type="dxa"/>
            <w:tcBorders>
              <w:top w:val="nil"/>
              <w:left w:val="nil"/>
              <w:bottom w:val="single" w:sz="4" w:space="0" w:color="auto"/>
              <w:right w:val="single" w:sz="4" w:space="0" w:color="auto"/>
            </w:tcBorders>
            <w:shd w:val="clear" w:color="000000" w:fill="F2F2F2"/>
            <w:noWrap/>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133470,437</w:t>
            </w:r>
          </w:p>
        </w:tc>
        <w:tc>
          <w:tcPr>
            <w:tcW w:w="993" w:type="dxa"/>
            <w:tcBorders>
              <w:top w:val="nil"/>
              <w:left w:val="nil"/>
              <w:bottom w:val="single" w:sz="4" w:space="0" w:color="auto"/>
              <w:right w:val="single" w:sz="4" w:space="0" w:color="auto"/>
            </w:tcBorders>
            <w:shd w:val="clear" w:color="auto" w:fill="auto"/>
            <w:noWrap/>
            <w:hideMark/>
          </w:tcPr>
          <w:p w:rsidR="009D3A48" w:rsidRPr="000E7276" w:rsidRDefault="009D3A48" w:rsidP="009D3A48">
            <w:pPr>
              <w:ind w:left="-108" w:firstLine="142"/>
              <w:jc w:val="right"/>
              <w:rPr>
                <w:rFonts w:eastAsia="Times New Roman"/>
                <w:color w:val="000000"/>
                <w:sz w:val="17"/>
                <w:szCs w:val="17"/>
                <w:lang w:eastAsia="ru-RU"/>
              </w:rPr>
            </w:pPr>
            <w:r>
              <w:rPr>
                <w:rFonts w:eastAsia="Times New Roman"/>
                <w:color w:val="000000"/>
                <w:sz w:val="17"/>
                <w:szCs w:val="17"/>
                <w:lang w:eastAsia="ru-RU"/>
              </w:rPr>
              <w:t>154415,15</w:t>
            </w:r>
          </w:p>
        </w:tc>
        <w:tc>
          <w:tcPr>
            <w:tcW w:w="708" w:type="dxa"/>
            <w:tcBorders>
              <w:top w:val="nil"/>
              <w:left w:val="nil"/>
              <w:bottom w:val="single" w:sz="4" w:space="0" w:color="auto"/>
              <w:right w:val="single" w:sz="4" w:space="0" w:color="auto"/>
            </w:tcBorders>
            <w:shd w:val="clear" w:color="auto" w:fill="auto"/>
            <w:noWrap/>
            <w:hideMark/>
          </w:tcPr>
          <w:p w:rsidR="009D3A48" w:rsidRPr="000E7276" w:rsidRDefault="009D3A48" w:rsidP="009D3A48">
            <w:pPr>
              <w:ind w:firstLine="142"/>
              <w:jc w:val="right"/>
              <w:rPr>
                <w:rFonts w:eastAsia="Times New Roman"/>
                <w:color w:val="000000"/>
                <w:sz w:val="17"/>
                <w:szCs w:val="17"/>
                <w:lang w:eastAsia="ru-RU"/>
              </w:rPr>
            </w:pPr>
            <w:r>
              <w:rPr>
                <w:rFonts w:eastAsia="Times New Roman"/>
                <w:color w:val="000000"/>
                <w:sz w:val="17"/>
                <w:szCs w:val="17"/>
                <w:lang w:eastAsia="ru-RU"/>
              </w:rPr>
              <w:t>97,6</w:t>
            </w:r>
          </w:p>
        </w:tc>
        <w:tc>
          <w:tcPr>
            <w:tcW w:w="993" w:type="dxa"/>
            <w:tcBorders>
              <w:top w:val="nil"/>
              <w:left w:val="nil"/>
              <w:bottom w:val="single" w:sz="4" w:space="0" w:color="auto"/>
              <w:right w:val="single" w:sz="4" w:space="0" w:color="auto"/>
            </w:tcBorders>
            <w:shd w:val="clear" w:color="000000" w:fill="F2F2F2"/>
            <w:noWrap/>
            <w:hideMark/>
          </w:tcPr>
          <w:p w:rsidR="009D3A48" w:rsidRPr="000E7276" w:rsidRDefault="009D3A48" w:rsidP="009D3A48">
            <w:pPr>
              <w:ind w:left="-108" w:firstLine="142"/>
              <w:jc w:val="right"/>
              <w:rPr>
                <w:rFonts w:eastAsia="Times New Roman"/>
                <w:color w:val="000000"/>
                <w:sz w:val="17"/>
                <w:szCs w:val="17"/>
                <w:lang w:eastAsia="ru-RU"/>
              </w:rPr>
            </w:pPr>
            <w:r>
              <w:rPr>
                <w:rFonts w:eastAsia="Times New Roman"/>
                <w:color w:val="000000"/>
                <w:sz w:val="17"/>
                <w:szCs w:val="17"/>
                <w:lang w:eastAsia="ru-RU"/>
              </w:rPr>
              <w:t>129227,947</w:t>
            </w:r>
          </w:p>
        </w:tc>
        <w:tc>
          <w:tcPr>
            <w:tcW w:w="708" w:type="dxa"/>
            <w:tcBorders>
              <w:top w:val="nil"/>
              <w:left w:val="nil"/>
              <w:bottom w:val="single" w:sz="4" w:space="0" w:color="auto"/>
              <w:right w:val="single" w:sz="4" w:space="0" w:color="auto"/>
            </w:tcBorders>
            <w:shd w:val="clear" w:color="000000" w:fill="F2F2F2"/>
            <w:noWrap/>
            <w:hideMark/>
          </w:tcPr>
          <w:p w:rsidR="009D3A48" w:rsidRPr="000E7276" w:rsidRDefault="009D3A48" w:rsidP="009D3A48">
            <w:pPr>
              <w:ind w:left="-108" w:right="-108" w:firstLine="142"/>
              <w:jc w:val="center"/>
              <w:rPr>
                <w:rFonts w:eastAsia="Times New Roman"/>
                <w:color w:val="000000"/>
                <w:sz w:val="17"/>
                <w:szCs w:val="17"/>
                <w:lang w:eastAsia="ru-RU"/>
              </w:rPr>
            </w:pPr>
            <w:r>
              <w:rPr>
                <w:rFonts w:eastAsia="Times New Roman"/>
                <w:color w:val="000000"/>
                <w:sz w:val="17"/>
                <w:szCs w:val="17"/>
                <w:lang w:eastAsia="ru-RU"/>
              </w:rPr>
              <w:t>96,8</w:t>
            </w:r>
          </w:p>
        </w:tc>
        <w:tc>
          <w:tcPr>
            <w:tcW w:w="993" w:type="dxa"/>
            <w:tcBorders>
              <w:top w:val="nil"/>
              <w:left w:val="nil"/>
              <w:bottom w:val="single" w:sz="4" w:space="0" w:color="auto"/>
              <w:right w:val="single" w:sz="4" w:space="0" w:color="auto"/>
            </w:tcBorders>
            <w:shd w:val="clear" w:color="auto" w:fill="auto"/>
            <w:noWrap/>
            <w:hideMark/>
          </w:tcPr>
          <w:p w:rsidR="009D3A48" w:rsidRPr="000E7276" w:rsidRDefault="009D3A48" w:rsidP="009D3A48">
            <w:pPr>
              <w:ind w:left="-108" w:firstLine="142"/>
              <w:jc w:val="right"/>
              <w:rPr>
                <w:rFonts w:eastAsia="Times New Roman"/>
                <w:color w:val="000000"/>
                <w:sz w:val="17"/>
                <w:szCs w:val="17"/>
                <w:lang w:eastAsia="ru-RU"/>
              </w:rPr>
            </w:pPr>
            <w:r>
              <w:rPr>
                <w:rFonts w:eastAsia="Times New Roman"/>
                <w:color w:val="000000"/>
                <w:sz w:val="17"/>
                <w:szCs w:val="17"/>
                <w:lang w:eastAsia="ru-RU"/>
              </w:rPr>
              <w:t>3717,17</w:t>
            </w:r>
          </w:p>
        </w:tc>
        <w:tc>
          <w:tcPr>
            <w:tcW w:w="567" w:type="dxa"/>
            <w:tcBorders>
              <w:top w:val="nil"/>
              <w:left w:val="nil"/>
              <w:bottom w:val="single" w:sz="4" w:space="0" w:color="auto"/>
              <w:right w:val="single" w:sz="4" w:space="0" w:color="auto"/>
            </w:tcBorders>
            <w:shd w:val="clear" w:color="auto" w:fill="auto"/>
            <w:noWrap/>
            <w:hideMark/>
          </w:tcPr>
          <w:p w:rsidR="009D3A48" w:rsidRPr="000E7276" w:rsidRDefault="009D3A48" w:rsidP="009D3A48">
            <w:pPr>
              <w:ind w:left="-108" w:right="-108" w:firstLine="142"/>
              <w:jc w:val="center"/>
              <w:rPr>
                <w:rFonts w:eastAsia="Times New Roman"/>
                <w:color w:val="000000"/>
                <w:sz w:val="17"/>
                <w:szCs w:val="17"/>
                <w:lang w:eastAsia="ru-RU"/>
              </w:rPr>
            </w:pPr>
            <w:r>
              <w:rPr>
                <w:rFonts w:eastAsia="Times New Roman"/>
                <w:color w:val="000000"/>
                <w:sz w:val="17"/>
                <w:szCs w:val="17"/>
                <w:lang w:eastAsia="ru-RU"/>
              </w:rPr>
              <w:t>2,4</w:t>
            </w:r>
          </w:p>
        </w:tc>
        <w:tc>
          <w:tcPr>
            <w:tcW w:w="1134" w:type="dxa"/>
            <w:tcBorders>
              <w:top w:val="nil"/>
              <w:left w:val="nil"/>
              <w:bottom w:val="single" w:sz="4" w:space="0" w:color="auto"/>
              <w:right w:val="single" w:sz="4" w:space="0" w:color="auto"/>
            </w:tcBorders>
            <w:shd w:val="clear" w:color="000000" w:fill="F2F2F2"/>
            <w:noWrap/>
            <w:hideMark/>
          </w:tcPr>
          <w:p w:rsidR="009D3A48" w:rsidRPr="000E7276" w:rsidRDefault="009D3A48" w:rsidP="009D3A48">
            <w:pPr>
              <w:ind w:firstLine="142"/>
              <w:jc w:val="right"/>
              <w:rPr>
                <w:rFonts w:eastAsia="Times New Roman"/>
                <w:color w:val="000000"/>
                <w:sz w:val="17"/>
                <w:szCs w:val="17"/>
                <w:lang w:eastAsia="ru-RU"/>
              </w:rPr>
            </w:pPr>
            <w:r>
              <w:rPr>
                <w:rFonts w:eastAsia="Times New Roman"/>
                <w:color w:val="000000"/>
                <w:sz w:val="17"/>
                <w:szCs w:val="17"/>
                <w:lang w:eastAsia="ru-RU"/>
              </w:rPr>
              <w:t>4242,49</w:t>
            </w:r>
          </w:p>
        </w:tc>
        <w:tc>
          <w:tcPr>
            <w:tcW w:w="567" w:type="dxa"/>
            <w:tcBorders>
              <w:top w:val="nil"/>
              <w:left w:val="nil"/>
              <w:bottom w:val="single" w:sz="4" w:space="0" w:color="auto"/>
              <w:right w:val="single" w:sz="4" w:space="0" w:color="auto"/>
            </w:tcBorders>
            <w:shd w:val="clear" w:color="000000" w:fill="F2F2F2"/>
            <w:noWrap/>
            <w:hideMark/>
          </w:tcPr>
          <w:p w:rsidR="009D3A48" w:rsidRPr="000E7276" w:rsidRDefault="009D3A48" w:rsidP="009D3A48">
            <w:pPr>
              <w:ind w:left="-108" w:firstLine="142"/>
              <w:jc w:val="right"/>
              <w:rPr>
                <w:rFonts w:eastAsia="Times New Roman"/>
                <w:color w:val="000000"/>
                <w:sz w:val="17"/>
                <w:szCs w:val="17"/>
                <w:lang w:eastAsia="ru-RU"/>
              </w:rPr>
            </w:pPr>
            <w:r>
              <w:rPr>
                <w:rFonts w:eastAsia="Times New Roman"/>
                <w:color w:val="000000"/>
                <w:sz w:val="17"/>
                <w:szCs w:val="17"/>
                <w:lang w:eastAsia="ru-RU"/>
              </w:rPr>
              <w:t>3,2</w:t>
            </w:r>
          </w:p>
        </w:tc>
      </w:tr>
      <w:tr w:rsidR="009D3A48" w:rsidRPr="000E7276" w:rsidTr="009D3A48">
        <w:trPr>
          <w:trHeight w:val="300"/>
        </w:trPr>
        <w:tc>
          <w:tcPr>
            <w:tcW w:w="2127" w:type="dxa"/>
            <w:tcBorders>
              <w:top w:val="nil"/>
              <w:left w:val="single" w:sz="4" w:space="0" w:color="auto"/>
              <w:bottom w:val="single" w:sz="4" w:space="0" w:color="auto"/>
              <w:right w:val="single" w:sz="4" w:space="0" w:color="auto"/>
            </w:tcBorders>
            <w:shd w:val="clear" w:color="000000" w:fill="F2F2F2"/>
            <w:vAlign w:val="center"/>
            <w:hideMark/>
          </w:tcPr>
          <w:p w:rsidR="009D3A48" w:rsidRPr="000E7276" w:rsidRDefault="009D3A48" w:rsidP="009D3A48">
            <w:pPr>
              <w:ind w:firstLine="176"/>
              <w:rPr>
                <w:rFonts w:eastAsia="Times New Roman"/>
                <w:color w:val="000000"/>
                <w:sz w:val="17"/>
                <w:szCs w:val="17"/>
                <w:lang w:eastAsia="ru-RU"/>
              </w:rPr>
            </w:pPr>
            <w:r w:rsidRPr="000E7276">
              <w:rPr>
                <w:rFonts w:eastAsia="Times New Roman"/>
                <w:color w:val="000000"/>
                <w:sz w:val="17"/>
                <w:szCs w:val="17"/>
                <w:lang w:eastAsia="ru-RU"/>
              </w:rPr>
              <w:t>0700 Образование</w:t>
            </w:r>
          </w:p>
        </w:tc>
        <w:tc>
          <w:tcPr>
            <w:tcW w:w="1275" w:type="dxa"/>
            <w:tcBorders>
              <w:top w:val="nil"/>
              <w:left w:val="nil"/>
              <w:bottom w:val="single" w:sz="4" w:space="0" w:color="auto"/>
              <w:right w:val="single" w:sz="4" w:space="0" w:color="auto"/>
            </w:tcBorders>
            <w:shd w:val="clear" w:color="auto" w:fill="auto"/>
            <w:noWrap/>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448646,08</w:t>
            </w:r>
          </w:p>
        </w:tc>
        <w:tc>
          <w:tcPr>
            <w:tcW w:w="1134" w:type="dxa"/>
            <w:tcBorders>
              <w:top w:val="nil"/>
              <w:left w:val="nil"/>
              <w:bottom w:val="single" w:sz="4" w:space="0" w:color="auto"/>
              <w:right w:val="single" w:sz="4" w:space="0" w:color="auto"/>
            </w:tcBorders>
            <w:shd w:val="clear" w:color="000000" w:fill="F2F2F2"/>
            <w:noWrap/>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493667,00</w:t>
            </w:r>
          </w:p>
        </w:tc>
        <w:tc>
          <w:tcPr>
            <w:tcW w:w="993" w:type="dxa"/>
            <w:tcBorders>
              <w:top w:val="nil"/>
              <w:left w:val="nil"/>
              <w:bottom w:val="single" w:sz="4" w:space="0" w:color="auto"/>
              <w:right w:val="single" w:sz="4" w:space="0" w:color="auto"/>
            </w:tcBorders>
            <w:shd w:val="clear" w:color="auto" w:fill="auto"/>
            <w:noWrap/>
            <w:hideMark/>
          </w:tcPr>
          <w:p w:rsidR="009D3A48" w:rsidRPr="000E7276" w:rsidRDefault="009D3A48" w:rsidP="009D3A48">
            <w:pPr>
              <w:ind w:left="-108" w:firstLine="142"/>
              <w:jc w:val="right"/>
              <w:rPr>
                <w:rFonts w:eastAsia="Times New Roman"/>
                <w:color w:val="000000"/>
                <w:sz w:val="17"/>
                <w:szCs w:val="17"/>
                <w:lang w:eastAsia="ru-RU"/>
              </w:rPr>
            </w:pPr>
            <w:r>
              <w:rPr>
                <w:rFonts w:eastAsia="Times New Roman"/>
                <w:color w:val="000000"/>
                <w:sz w:val="17"/>
                <w:szCs w:val="17"/>
                <w:lang w:eastAsia="ru-RU"/>
              </w:rPr>
              <w:t>424457,08</w:t>
            </w:r>
          </w:p>
        </w:tc>
        <w:tc>
          <w:tcPr>
            <w:tcW w:w="708" w:type="dxa"/>
            <w:tcBorders>
              <w:top w:val="nil"/>
              <w:left w:val="nil"/>
              <w:bottom w:val="single" w:sz="4" w:space="0" w:color="auto"/>
              <w:right w:val="single" w:sz="4" w:space="0" w:color="auto"/>
            </w:tcBorders>
            <w:shd w:val="clear" w:color="auto" w:fill="auto"/>
            <w:noWrap/>
            <w:hideMark/>
          </w:tcPr>
          <w:p w:rsidR="009D3A48" w:rsidRPr="000E7276" w:rsidRDefault="009D3A48" w:rsidP="009D3A48">
            <w:pPr>
              <w:ind w:firstLine="142"/>
              <w:jc w:val="right"/>
              <w:rPr>
                <w:rFonts w:eastAsia="Times New Roman"/>
                <w:color w:val="000000"/>
                <w:sz w:val="17"/>
                <w:szCs w:val="17"/>
                <w:lang w:eastAsia="ru-RU"/>
              </w:rPr>
            </w:pPr>
            <w:r>
              <w:rPr>
                <w:rFonts w:eastAsia="Times New Roman"/>
                <w:color w:val="000000"/>
                <w:sz w:val="17"/>
                <w:szCs w:val="17"/>
                <w:lang w:eastAsia="ru-RU"/>
              </w:rPr>
              <w:t>94,6</w:t>
            </w:r>
          </w:p>
        </w:tc>
        <w:tc>
          <w:tcPr>
            <w:tcW w:w="993" w:type="dxa"/>
            <w:tcBorders>
              <w:top w:val="nil"/>
              <w:left w:val="nil"/>
              <w:bottom w:val="single" w:sz="4" w:space="0" w:color="auto"/>
              <w:right w:val="single" w:sz="4" w:space="0" w:color="auto"/>
            </w:tcBorders>
            <w:shd w:val="clear" w:color="000000" w:fill="F2F2F2"/>
            <w:noWrap/>
            <w:hideMark/>
          </w:tcPr>
          <w:p w:rsidR="009D3A48" w:rsidRPr="000E7276" w:rsidRDefault="009D3A48" w:rsidP="009D3A48">
            <w:pPr>
              <w:ind w:left="-108" w:firstLine="142"/>
              <w:jc w:val="right"/>
              <w:rPr>
                <w:rFonts w:eastAsia="Times New Roman"/>
                <w:color w:val="000000"/>
                <w:sz w:val="17"/>
                <w:szCs w:val="17"/>
                <w:lang w:eastAsia="ru-RU"/>
              </w:rPr>
            </w:pPr>
            <w:r>
              <w:rPr>
                <w:rFonts w:eastAsia="Times New Roman"/>
                <w:color w:val="000000"/>
                <w:sz w:val="17"/>
                <w:szCs w:val="17"/>
                <w:lang w:eastAsia="ru-RU"/>
              </w:rPr>
              <w:t>465608,00</w:t>
            </w:r>
          </w:p>
        </w:tc>
        <w:tc>
          <w:tcPr>
            <w:tcW w:w="708" w:type="dxa"/>
            <w:tcBorders>
              <w:top w:val="nil"/>
              <w:left w:val="nil"/>
              <w:bottom w:val="single" w:sz="4" w:space="0" w:color="auto"/>
              <w:right w:val="single" w:sz="4" w:space="0" w:color="auto"/>
            </w:tcBorders>
            <w:shd w:val="clear" w:color="000000" w:fill="F2F2F2"/>
            <w:noWrap/>
            <w:hideMark/>
          </w:tcPr>
          <w:p w:rsidR="009D3A48" w:rsidRPr="000E7276" w:rsidRDefault="009D3A48" w:rsidP="009D3A48">
            <w:pPr>
              <w:ind w:left="-108" w:right="-108" w:firstLine="142"/>
              <w:jc w:val="center"/>
              <w:rPr>
                <w:rFonts w:eastAsia="Times New Roman"/>
                <w:color w:val="000000"/>
                <w:sz w:val="17"/>
                <w:szCs w:val="17"/>
                <w:lang w:eastAsia="ru-RU"/>
              </w:rPr>
            </w:pPr>
            <w:r>
              <w:rPr>
                <w:rFonts w:eastAsia="Times New Roman"/>
                <w:color w:val="000000"/>
                <w:sz w:val="17"/>
                <w:szCs w:val="17"/>
                <w:lang w:eastAsia="ru-RU"/>
              </w:rPr>
              <w:t>94,3</w:t>
            </w:r>
          </w:p>
        </w:tc>
        <w:tc>
          <w:tcPr>
            <w:tcW w:w="993" w:type="dxa"/>
            <w:tcBorders>
              <w:top w:val="nil"/>
              <w:left w:val="nil"/>
              <w:bottom w:val="single" w:sz="4" w:space="0" w:color="auto"/>
              <w:right w:val="single" w:sz="4" w:space="0" w:color="auto"/>
            </w:tcBorders>
            <w:shd w:val="clear" w:color="auto" w:fill="auto"/>
            <w:noWrap/>
            <w:hideMark/>
          </w:tcPr>
          <w:p w:rsidR="009D3A48" w:rsidRPr="000E7276" w:rsidRDefault="009D3A48" w:rsidP="009D3A48">
            <w:pPr>
              <w:ind w:left="-108" w:firstLine="142"/>
              <w:jc w:val="right"/>
              <w:rPr>
                <w:rFonts w:eastAsia="Times New Roman"/>
                <w:color w:val="000000"/>
                <w:sz w:val="17"/>
                <w:szCs w:val="17"/>
                <w:lang w:eastAsia="ru-RU"/>
              </w:rPr>
            </w:pPr>
            <w:r>
              <w:rPr>
                <w:rFonts w:eastAsia="Times New Roman"/>
                <w:color w:val="000000"/>
                <w:sz w:val="17"/>
                <w:szCs w:val="17"/>
                <w:lang w:eastAsia="ru-RU"/>
              </w:rPr>
              <w:t>24189,00</w:t>
            </w:r>
          </w:p>
        </w:tc>
        <w:tc>
          <w:tcPr>
            <w:tcW w:w="567" w:type="dxa"/>
            <w:tcBorders>
              <w:top w:val="nil"/>
              <w:left w:val="nil"/>
              <w:bottom w:val="single" w:sz="4" w:space="0" w:color="auto"/>
              <w:right w:val="single" w:sz="4" w:space="0" w:color="auto"/>
            </w:tcBorders>
            <w:shd w:val="clear" w:color="auto" w:fill="auto"/>
            <w:noWrap/>
            <w:hideMark/>
          </w:tcPr>
          <w:p w:rsidR="009D3A48" w:rsidRPr="000E7276" w:rsidRDefault="009D3A48" w:rsidP="009D3A48">
            <w:pPr>
              <w:ind w:left="-108" w:right="-108" w:firstLine="142"/>
              <w:jc w:val="center"/>
              <w:rPr>
                <w:rFonts w:eastAsia="Times New Roman"/>
                <w:color w:val="000000"/>
                <w:sz w:val="17"/>
                <w:szCs w:val="17"/>
                <w:lang w:eastAsia="ru-RU"/>
              </w:rPr>
            </w:pPr>
            <w:r>
              <w:rPr>
                <w:rFonts w:eastAsia="Times New Roman"/>
                <w:color w:val="000000"/>
                <w:sz w:val="17"/>
                <w:szCs w:val="17"/>
                <w:lang w:eastAsia="ru-RU"/>
              </w:rPr>
              <w:t>5,4</w:t>
            </w:r>
          </w:p>
        </w:tc>
        <w:tc>
          <w:tcPr>
            <w:tcW w:w="1134" w:type="dxa"/>
            <w:tcBorders>
              <w:top w:val="nil"/>
              <w:left w:val="nil"/>
              <w:bottom w:val="single" w:sz="4" w:space="0" w:color="auto"/>
              <w:right w:val="single" w:sz="4" w:space="0" w:color="auto"/>
            </w:tcBorders>
            <w:shd w:val="clear" w:color="000000" w:fill="F2F2F2"/>
            <w:noWrap/>
            <w:hideMark/>
          </w:tcPr>
          <w:p w:rsidR="009D3A48" w:rsidRPr="000E7276" w:rsidRDefault="009D3A48" w:rsidP="009D3A48">
            <w:pPr>
              <w:ind w:firstLine="142"/>
              <w:jc w:val="right"/>
              <w:rPr>
                <w:rFonts w:eastAsia="Times New Roman"/>
                <w:color w:val="000000"/>
                <w:sz w:val="17"/>
                <w:szCs w:val="17"/>
                <w:lang w:eastAsia="ru-RU"/>
              </w:rPr>
            </w:pPr>
            <w:r>
              <w:rPr>
                <w:rFonts w:eastAsia="Times New Roman"/>
                <w:color w:val="000000"/>
                <w:sz w:val="17"/>
                <w:szCs w:val="17"/>
                <w:lang w:eastAsia="ru-RU"/>
              </w:rPr>
              <w:t>28059,00</w:t>
            </w:r>
          </w:p>
        </w:tc>
        <w:tc>
          <w:tcPr>
            <w:tcW w:w="567" w:type="dxa"/>
            <w:tcBorders>
              <w:top w:val="nil"/>
              <w:left w:val="nil"/>
              <w:bottom w:val="single" w:sz="4" w:space="0" w:color="auto"/>
              <w:right w:val="single" w:sz="4" w:space="0" w:color="auto"/>
            </w:tcBorders>
            <w:shd w:val="clear" w:color="000000" w:fill="F2F2F2"/>
            <w:noWrap/>
            <w:hideMark/>
          </w:tcPr>
          <w:p w:rsidR="009D3A48" w:rsidRPr="000E7276" w:rsidRDefault="009D3A48" w:rsidP="009D3A48">
            <w:pPr>
              <w:ind w:left="-108" w:firstLine="142"/>
              <w:jc w:val="right"/>
              <w:rPr>
                <w:rFonts w:eastAsia="Times New Roman"/>
                <w:color w:val="000000"/>
                <w:sz w:val="17"/>
                <w:szCs w:val="17"/>
                <w:lang w:eastAsia="ru-RU"/>
              </w:rPr>
            </w:pPr>
            <w:r>
              <w:rPr>
                <w:rFonts w:eastAsia="Times New Roman"/>
                <w:color w:val="000000"/>
                <w:sz w:val="17"/>
                <w:szCs w:val="17"/>
                <w:lang w:eastAsia="ru-RU"/>
              </w:rPr>
              <w:t>5,7</w:t>
            </w:r>
          </w:p>
        </w:tc>
      </w:tr>
      <w:tr w:rsidR="009D3A48" w:rsidRPr="000E7276" w:rsidTr="009D3A48">
        <w:trPr>
          <w:trHeight w:val="387"/>
        </w:trPr>
        <w:tc>
          <w:tcPr>
            <w:tcW w:w="2127" w:type="dxa"/>
            <w:tcBorders>
              <w:top w:val="nil"/>
              <w:left w:val="single" w:sz="4" w:space="0" w:color="auto"/>
              <w:bottom w:val="single" w:sz="4" w:space="0" w:color="auto"/>
              <w:right w:val="single" w:sz="4" w:space="0" w:color="auto"/>
            </w:tcBorders>
            <w:shd w:val="clear" w:color="000000" w:fill="F2F2F2"/>
            <w:vAlign w:val="center"/>
            <w:hideMark/>
          </w:tcPr>
          <w:p w:rsidR="009D3A48" w:rsidRPr="000E7276" w:rsidRDefault="009D3A48" w:rsidP="009D3A48">
            <w:pPr>
              <w:ind w:firstLine="176"/>
              <w:rPr>
                <w:rFonts w:eastAsia="Times New Roman"/>
                <w:color w:val="000000"/>
                <w:sz w:val="17"/>
                <w:szCs w:val="17"/>
                <w:lang w:eastAsia="ru-RU"/>
              </w:rPr>
            </w:pPr>
            <w:r w:rsidRPr="000E7276">
              <w:rPr>
                <w:rFonts w:eastAsia="Times New Roman"/>
                <w:color w:val="000000"/>
                <w:sz w:val="17"/>
                <w:szCs w:val="17"/>
                <w:lang w:eastAsia="ru-RU"/>
              </w:rPr>
              <w:t>0800 Культура, кинематография</w:t>
            </w:r>
          </w:p>
        </w:tc>
        <w:tc>
          <w:tcPr>
            <w:tcW w:w="1275" w:type="dxa"/>
            <w:tcBorders>
              <w:top w:val="nil"/>
              <w:left w:val="nil"/>
              <w:bottom w:val="single" w:sz="4" w:space="0" w:color="auto"/>
              <w:right w:val="single" w:sz="4" w:space="0" w:color="auto"/>
            </w:tcBorders>
            <w:shd w:val="clear" w:color="auto" w:fill="auto"/>
            <w:noWrap/>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41676,00</w:t>
            </w:r>
          </w:p>
        </w:tc>
        <w:tc>
          <w:tcPr>
            <w:tcW w:w="1134" w:type="dxa"/>
            <w:tcBorders>
              <w:top w:val="nil"/>
              <w:left w:val="nil"/>
              <w:bottom w:val="single" w:sz="4" w:space="0" w:color="auto"/>
              <w:right w:val="single" w:sz="4" w:space="0" w:color="auto"/>
            </w:tcBorders>
            <w:shd w:val="clear" w:color="000000" w:fill="F2F2F2"/>
            <w:noWrap/>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44733,00</w:t>
            </w:r>
          </w:p>
        </w:tc>
        <w:tc>
          <w:tcPr>
            <w:tcW w:w="993" w:type="dxa"/>
            <w:tcBorders>
              <w:top w:val="nil"/>
              <w:left w:val="nil"/>
              <w:bottom w:val="single" w:sz="4" w:space="0" w:color="auto"/>
              <w:right w:val="single" w:sz="4" w:space="0" w:color="auto"/>
            </w:tcBorders>
            <w:shd w:val="clear" w:color="auto" w:fill="auto"/>
            <w:noWrap/>
            <w:hideMark/>
          </w:tcPr>
          <w:p w:rsidR="009D3A48" w:rsidRPr="000E7276" w:rsidRDefault="009D3A48" w:rsidP="009D3A48">
            <w:pPr>
              <w:ind w:left="-108" w:firstLine="142"/>
              <w:jc w:val="right"/>
              <w:rPr>
                <w:rFonts w:eastAsia="Times New Roman"/>
                <w:color w:val="000000"/>
                <w:sz w:val="17"/>
                <w:szCs w:val="17"/>
                <w:lang w:eastAsia="ru-RU"/>
              </w:rPr>
            </w:pPr>
            <w:r>
              <w:rPr>
                <w:rFonts w:eastAsia="Times New Roman"/>
                <w:color w:val="000000"/>
                <w:sz w:val="17"/>
                <w:szCs w:val="17"/>
                <w:lang w:eastAsia="ru-RU"/>
              </w:rPr>
              <w:t>34796,00</w:t>
            </w:r>
          </w:p>
        </w:tc>
        <w:tc>
          <w:tcPr>
            <w:tcW w:w="708" w:type="dxa"/>
            <w:tcBorders>
              <w:top w:val="nil"/>
              <w:left w:val="nil"/>
              <w:bottom w:val="single" w:sz="4" w:space="0" w:color="auto"/>
              <w:right w:val="single" w:sz="4" w:space="0" w:color="auto"/>
            </w:tcBorders>
            <w:shd w:val="clear" w:color="auto" w:fill="auto"/>
            <w:noWrap/>
            <w:hideMark/>
          </w:tcPr>
          <w:p w:rsidR="009D3A48" w:rsidRPr="000E7276" w:rsidRDefault="009D3A48" w:rsidP="009D3A48">
            <w:pPr>
              <w:ind w:firstLine="142"/>
              <w:jc w:val="right"/>
              <w:rPr>
                <w:rFonts w:eastAsia="Times New Roman"/>
                <w:color w:val="000000"/>
                <w:sz w:val="17"/>
                <w:szCs w:val="17"/>
                <w:lang w:eastAsia="ru-RU"/>
              </w:rPr>
            </w:pPr>
            <w:r>
              <w:rPr>
                <w:rFonts w:eastAsia="Times New Roman"/>
                <w:color w:val="000000"/>
                <w:sz w:val="17"/>
                <w:szCs w:val="17"/>
                <w:lang w:eastAsia="ru-RU"/>
              </w:rPr>
              <w:t>83,5</w:t>
            </w:r>
          </w:p>
        </w:tc>
        <w:tc>
          <w:tcPr>
            <w:tcW w:w="993" w:type="dxa"/>
            <w:tcBorders>
              <w:top w:val="nil"/>
              <w:left w:val="nil"/>
              <w:bottom w:val="single" w:sz="4" w:space="0" w:color="auto"/>
              <w:right w:val="single" w:sz="4" w:space="0" w:color="auto"/>
            </w:tcBorders>
            <w:shd w:val="clear" w:color="000000" w:fill="F2F2F2"/>
            <w:noWrap/>
            <w:hideMark/>
          </w:tcPr>
          <w:p w:rsidR="009D3A48" w:rsidRPr="000E7276" w:rsidRDefault="009D3A48" w:rsidP="009D3A48">
            <w:pPr>
              <w:ind w:firstLine="142"/>
              <w:jc w:val="right"/>
              <w:rPr>
                <w:rFonts w:eastAsia="Times New Roman"/>
                <w:color w:val="000000"/>
                <w:sz w:val="17"/>
                <w:szCs w:val="17"/>
                <w:lang w:eastAsia="ru-RU"/>
              </w:rPr>
            </w:pPr>
            <w:r>
              <w:rPr>
                <w:rFonts w:eastAsia="Times New Roman"/>
                <w:color w:val="000000"/>
                <w:sz w:val="17"/>
                <w:szCs w:val="17"/>
                <w:lang w:eastAsia="ru-RU"/>
              </w:rPr>
              <w:t>36003,00</w:t>
            </w:r>
          </w:p>
        </w:tc>
        <w:tc>
          <w:tcPr>
            <w:tcW w:w="708" w:type="dxa"/>
            <w:tcBorders>
              <w:top w:val="nil"/>
              <w:left w:val="nil"/>
              <w:bottom w:val="single" w:sz="4" w:space="0" w:color="auto"/>
              <w:right w:val="single" w:sz="4" w:space="0" w:color="auto"/>
            </w:tcBorders>
            <w:shd w:val="clear" w:color="000000" w:fill="F2F2F2"/>
            <w:noWrap/>
            <w:hideMark/>
          </w:tcPr>
          <w:p w:rsidR="009D3A48" w:rsidRPr="000E7276" w:rsidRDefault="009D3A48" w:rsidP="009D3A48">
            <w:pPr>
              <w:ind w:left="-108" w:right="-108" w:firstLine="142"/>
              <w:jc w:val="center"/>
              <w:rPr>
                <w:rFonts w:eastAsia="Times New Roman"/>
                <w:color w:val="000000"/>
                <w:sz w:val="17"/>
                <w:szCs w:val="17"/>
                <w:lang w:eastAsia="ru-RU"/>
              </w:rPr>
            </w:pPr>
            <w:r>
              <w:rPr>
                <w:rFonts w:eastAsia="Times New Roman"/>
                <w:color w:val="000000"/>
                <w:sz w:val="17"/>
                <w:szCs w:val="17"/>
                <w:lang w:eastAsia="ru-RU"/>
              </w:rPr>
              <w:t>80,5</w:t>
            </w:r>
          </w:p>
        </w:tc>
        <w:tc>
          <w:tcPr>
            <w:tcW w:w="993" w:type="dxa"/>
            <w:tcBorders>
              <w:top w:val="nil"/>
              <w:left w:val="nil"/>
              <w:bottom w:val="single" w:sz="4" w:space="0" w:color="auto"/>
              <w:right w:val="single" w:sz="4" w:space="0" w:color="auto"/>
            </w:tcBorders>
            <w:shd w:val="clear" w:color="auto" w:fill="auto"/>
            <w:noWrap/>
            <w:hideMark/>
          </w:tcPr>
          <w:p w:rsidR="009D3A48" w:rsidRPr="000E7276" w:rsidRDefault="009D3A48" w:rsidP="009D3A48">
            <w:pPr>
              <w:ind w:firstLine="142"/>
              <w:jc w:val="right"/>
              <w:rPr>
                <w:rFonts w:eastAsia="Times New Roman"/>
                <w:color w:val="000000"/>
                <w:sz w:val="17"/>
                <w:szCs w:val="17"/>
                <w:lang w:eastAsia="ru-RU"/>
              </w:rPr>
            </w:pPr>
            <w:r>
              <w:rPr>
                <w:rFonts w:eastAsia="Times New Roman"/>
                <w:color w:val="000000"/>
                <w:sz w:val="17"/>
                <w:szCs w:val="17"/>
                <w:lang w:eastAsia="ru-RU"/>
              </w:rPr>
              <w:t>6880,00</w:t>
            </w:r>
          </w:p>
        </w:tc>
        <w:tc>
          <w:tcPr>
            <w:tcW w:w="567" w:type="dxa"/>
            <w:tcBorders>
              <w:top w:val="nil"/>
              <w:left w:val="nil"/>
              <w:bottom w:val="single" w:sz="4" w:space="0" w:color="auto"/>
              <w:right w:val="single" w:sz="4" w:space="0" w:color="auto"/>
            </w:tcBorders>
            <w:shd w:val="clear" w:color="auto" w:fill="auto"/>
            <w:noWrap/>
            <w:hideMark/>
          </w:tcPr>
          <w:p w:rsidR="009D3A48" w:rsidRPr="000E7276" w:rsidRDefault="009D3A48" w:rsidP="009D3A48">
            <w:pPr>
              <w:ind w:left="-108" w:right="-108" w:firstLine="142"/>
              <w:jc w:val="center"/>
              <w:rPr>
                <w:rFonts w:eastAsia="Times New Roman"/>
                <w:color w:val="000000"/>
                <w:sz w:val="17"/>
                <w:szCs w:val="17"/>
                <w:lang w:eastAsia="ru-RU"/>
              </w:rPr>
            </w:pPr>
            <w:r>
              <w:rPr>
                <w:rFonts w:eastAsia="Times New Roman"/>
                <w:color w:val="000000"/>
                <w:sz w:val="17"/>
                <w:szCs w:val="17"/>
                <w:lang w:eastAsia="ru-RU"/>
              </w:rPr>
              <w:t>16,5</w:t>
            </w:r>
          </w:p>
        </w:tc>
        <w:tc>
          <w:tcPr>
            <w:tcW w:w="1134" w:type="dxa"/>
            <w:tcBorders>
              <w:top w:val="nil"/>
              <w:left w:val="nil"/>
              <w:bottom w:val="single" w:sz="4" w:space="0" w:color="auto"/>
              <w:right w:val="single" w:sz="4" w:space="0" w:color="auto"/>
            </w:tcBorders>
            <w:shd w:val="clear" w:color="000000" w:fill="F2F2F2"/>
            <w:noWrap/>
            <w:hideMark/>
          </w:tcPr>
          <w:p w:rsidR="009D3A48" w:rsidRPr="000E7276" w:rsidRDefault="009D3A48" w:rsidP="009D3A48">
            <w:pPr>
              <w:ind w:firstLine="142"/>
              <w:jc w:val="right"/>
              <w:rPr>
                <w:rFonts w:eastAsia="Times New Roman"/>
                <w:color w:val="000000"/>
                <w:sz w:val="17"/>
                <w:szCs w:val="17"/>
                <w:lang w:eastAsia="ru-RU"/>
              </w:rPr>
            </w:pPr>
            <w:r>
              <w:rPr>
                <w:rFonts w:eastAsia="Times New Roman"/>
                <w:color w:val="000000"/>
                <w:sz w:val="17"/>
                <w:szCs w:val="17"/>
                <w:lang w:eastAsia="ru-RU"/>
              </w:rPr>
              <w:t>8730,00</w:t>
            </w:r>
          </w:p>
        </w:tc>
        <w:tc>
          <w:tcPr>
            <w:tcW w:w="567" w:type="dxa"/>
            <w:tcBorders>
              <w:top w:val="nil"/>
              <w:left w:val="nil"/>
              <w:bottom w:val="single" w:sz="4" w:space="0" w:color="auto"/>
              <w:right w:val="single" w:sz="4" w:space="0" w:color="auto"/>
            </w:tcBorders>
            <w:shd w:val="clear" w:color="000000" w:fill="F2F2F2"/>
            <w:noWrap/>
            <w:hideMark/>
          </w:tcPr>
          <w:p w:rsidR="009D3A48" w:rsidRPr="000E7276" w:rsidRDefault="009D3A48" w:rsidP="009D3A48">
            <w:pPr>
              <w:ind w:left="-108" w:firstLine="142"/>
              <w:jc w:val="right"/>
              <w:rPr>
                <w:rFonts w:eastAsia="Times New Roman"/>
                <w:color w:val="000000"/>
                <w:sz w:val="17"/>
                <w:szCs w:val="17"/>
                <w:lang w:eastAsia="ru-RU"/>
              </w:rPr>
            </w:pPr>
            <w:r>
              <w:rPr>
                <w:rFonts w:eastAsia="Times New Roman"/>
                <w:color w:val="000000"/>
                <w:sz w:val="17"/>
                <w:szCs w:val="17"/>
                <w:lang w:eastAsia="ru-RU"/>
              </w:rPr>
              <w:t>19,5</w:t>
            </w:r>
          </w:p>
        </w:tc>
      </w:tr>
      <w:tr w:rsidR="009D3A48" w:rsidRPr="000E7276" w:rsidTr="009D3A48">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9D3A48" w:rsidRPr="000E7276" w:rsidRDefault="009D3A48" w:rsidP="009D3A48">
            <w:pPr>
              <w:ind w:firstLine="176"/>
              <w:rPr>
                <w:rFonts w:eastAsia="Times New Roman"/>
                <w:color w:val="000000"/>
                <w:sz w:val="17"/>
                <w:szCs w:val="17"/>
                <w:lang w:eastAsia="ru-RU"/>
              </w:rPr>
            </w:pPr>
            <w:r w:rsidRPr="000E7276">
              <w:rPr>
                <w:rFonts w:eastAsia="Times New Roman"/>
                <w:color w:val="000000"/>
                <w:sz w:val="17"/>
                <w:szCs w:val="17"/>
                <w:lang w:eastAsia="ru-RU"/>
              </w:rPr>
              <w:t>1000 Социальная политика</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10220,00</w:t>
            </w:r>
          </w:p>
        </w:tc>
        <w:tc>
          <w:tcPr>
            <w:tcW w:w="1134" w:type="dxa"/>
            <w:tcBorders>
              <w:top w:val="single" w:sz="4" w:space="0" w:color="auto"/>
              <w:left w:val="single" w:sz="4" w:space="0" w:color="auto"/>
              <w:bottom w:val="single" w:sz="4" w:space="0" w:color="auto"/>
              <w:right w:val="single" w:sz="4" w:space="0" w:color="auto"/>
            </w:tcBorders>
            <w:shd w:val="clear" w:color="000000" w:fill="F2F2F2"/>
            <w:noWrap/>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10833,67</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9D3A48" w:rsidRPr="000E7276" w:rsidRDefault="009D3A48" w:rsidP="009D3A48">
            <w:pPr>
              <w:ind w:left="-108" w:firstLine="142"/>
              <w:jc w:val="right"/>
              <w:rPr>
                <w:rFonts w:eastAsia="Times New Roman"/>
                <w:color w:val="000000"/>
                <w:sz w:val="17"/>
                <w:szCs w:val="17"/>
                <w:lang w:eastAsia="ru-RU"/>
              </w:rPr>
            </w:pPr>
            <w:r>
              <w:rPr>
                <w:rFonts w:eastAsia="Times New Roman"/>
                <w:color w:val="000000"/>
                <w:sz w:val="17"/>
                <w:szCs w:val="17"/>
                <w:lang w:eastAsia="ru-RU"/>
              </w:rPr>
              <w:t>7672,00</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rsidR="009D3A48" w:rsidRPr="000E7276" w:rsidRDefault="009D3A48" w:rsidP="009D3A48">
            <w:pPr>
              <w:ind w:firstLine="142"/>
              <w:jc w:val="right"/>
              <w:rPr>
                <w:rFonts w:eastAsia="Times New Roman"/>
                <w:color w:val="000000"/>
                <w:sz w:val="17"/>
                <w:szCs w:val="17"/>
                <w:lang w:eastAsia="ru-RU"/>
              </w:rPr>
            </w:pPr>
            <w:r>
              <w:rPr>
                <w:rFonts w:eastAsia="Times New Roman"/>
                <w:color w:val="000000"/>
                <w:sz w:val="17"/>
                <w:szCs w:val="17"/>
                <w:lang w:eastAsia="ru-RU"/>
              </w:rPr>
              <w:t>75,1</w:t>
            </w:r>
          </w:p>
        </w:tc>
        <w:tc>
          <w:tcPr>
            <w:tcW w:w="993" w:type="dxa"/>
            <w:tcBorders>
              <w:top w:val="single" w:sz="4" w:space="0" w:color="auto"/>
              <w:left w:val="single" w:sz="4" w:space="0" w:color="auto"/>
              <w:bottom w:val="single" w:sz="4" w:space="0" w:color="auto"/>
              <w:right w:val="single" w:sz="4" w:space="0" w:color="auto"/>
            </w:tcBorders>
            <w:shd w:val="clear" w:color="000000" w:fill="F2F2F2"/>
            <w:noWrap/>
            <w:hideMark/>
          </w:tcPr>
          <w:p w:rsidR="009D3A48" w:rsidRPr="000E7276" w:rsidRDefault="009D3A48" w:rsidP="009D3A48">
            <w:pPr>
              <w:ind w:firstLine="142"/>
              <w:jc w:val="right"/>
              <w:rPr>
                <w:rFonts w:eastAsia="Times New Roman"/>
                <w:color w:val="000000"/>
                <w:sz w:val="17"/>
                <w:szCs w:val="17"/>
                <w:lang w:eastAsia="ru-RU"/>
              </w:rPr>
            </w:pPr>
            <w:r>
              <w:rPr>
                <w:rFonts w:eastAsia="Times New Roman"/>
                <w:color w:val="000000"/>
                <w:sz w:val="17"/>
                <w:szCs w:val="17"/>
                <w:lang w:eastAsia="ru-RU"/>
              </w:rPr>
              <w:t>8169,67</w:t>
            </w:r>
          </w:p>
        </w:tc>
        <w:tc>
          <w:tcPr>
            <w:tcW w:w="708" w:type="dxa"/>
            <w:tcBorders>
              <w:top w:val="single" w:sz="4" w:space="0" w:color="auto"/>
              <w:left w:val="single" w:sz="4" w:space="0" w:color="auto"/>
              <w:bottom w:val="single" w:sz="4" w:space="0" w:color="auto"/>
              <w:right w:val="single" w:sz="4" w:space="0" w:color="auto"/>
            </w:tcBorders>
            <w:shd w:val="clear" w:color="000000" w:fill="F2F2F2"/>
            <w:noWrap/>
            <w:hideMark/>
          </w:tcPr>
          <w:p w:rsidR="009D3A48" w:rsidRPr="000E7276" w:rsidRDefault="009D3A48" w:rsidP="009D3A48">
            <w:pPr>
              <w:ind w:left="-108" w:right="-108" w:firstLine="142"/>
              <w:jc w:val="center"/>
              <w:rPr>
                <w:rFonts w:eastAsia="Times New Roman"/>
                <w:color w:val="000000"/>
                <w:sz w:val="17"/>
                <w:szCs w:val="17"/>
                <w:lang w:eastAsia="ru-RU"/>
              </w:rPr>
            </w:pPr>
            <w:r>
              <w:rPr>
                <w:rFonts w:eastAsia="Times New Roman"/>
                <w:color w:val="000000"/>
                <w:sz w:val="17"/>
                <w:szCs w:val="17"/>
                <w:lang w:eastAsia="ru-RU"/>
              </w:rPr>
              <w:t>75,4</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9D3A48" w:rsidRPr="000E7276" w:rsidRDefault="009D3A48" w:rsidP="009D3A48">
            <w:pPr>
              <w:ind w:firstLine="142"/>
              <w:jc w:val="right"/>
              <w:rPr>
                <w:rFonts w:eastAsia="Times New Roman"/>
                <w:color w:val="000000"/>
                <w:sz w:val="17"/>
                <w:szCs w:val="17"/>
                <w:lang w:eastAsia="ru-RU"/>
              </w:rPr>
            </w:pPr>
            <w:r>
              <w:rPr>
                <w:rFonts w:eastAsia="Times New Roman"/>
                <w:color w:val="000000"/>
                <w:sz w:val="17"/>
                <w:szCs w:val="17"/>
                <w:lang w:eastAsia="ru-RU"/>
              </w:rPr>
              <w:t>2548,00</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9D3A48" w:rsidRPr="000E7276" w:rsidRDefault="009D3A48" w:rsidP="009D3A48">
            <w:pPr>
              <w:ind w:left="-108" w:right="-108" w:firstLine="142"/>
              <w:jc w:val="center"/>
              <w:rPr>
                <w:rFonts w:eastAsia="Times New Roman"/>
                <w:color w:val="000000"/>
                <w:sz w:val="17"/>
                <w:szCs w:val="17"/>
                <w:lang w:eastAsia="ru-RU"/>
              </w:rPr>
            </w:pPr>
            <w:r>
              <w:rPr>
                <w:rFonts w:eastAsia="Times New Roman"/>
                <w:color w:val="000000"/>
                <w:sz w:val="17"/>
                <w:szCs w:val="17"/>
                <w:lang w:eastAsia="ru-RU"/>
              </w:rPr>
              <w:t>24,9</w:t>
            </w:r>
          </w:p>
        </w:tc>
        <w:tc>
          <w:tcPr>
            <w:tcW w:w="1134" w:type="dxa"/>
            <w:tcBorders>
              <w:top w:val="single" w:sz="4" w:space="0" w:color="auto"/>
              <w:left w:val="single" w:sz="4" w:space="0" w:color="auto"/>
              <w:bottom w:val="single" w:sz="4" w:space="0" w:color="auto"/>
              <w:right w:val="single" w:sz="4" w:space="0" w:color="auto"/>
            </w:tcBorders>
            <w:shd w:val="clear" w:color="000000" w:fill="F2F2F2"/>
            <w:noWrap/>
            <w:hideMark/>
          </w:tcPr>
          <w:p w:rsidR="009D3A48" w:rsidRPr="000E7276" w:rsidRDefault="009D3A48" w:rsidP="009D3A48">
            <w:pPr>
              <w:ind w:firstLine="142"/>
              <w:jc w:val="right"/>
              <w:rPr>
                <w:rFonts w:eastAsia="Times New Roman"/>
                <w:color w:val="000000"/>
                <w:sz w:val="17"/>
                <w:szCs w:val="17"/>
                <w:lang w:eastAsia="ru-RU"/>
              </w:rPr>
            </w:pPr>
            <w:r>
              <w:rPr>
                <w:rFonts w:eastAsia="Times New Roman"/>
                <w:color w:val="000000"/>
                <w:sz w:val="17"/>
                <w:szCs w:val="17"/>
                <w:lang w:eastAsia="ru-RU"/>
              </w:rPr>
              <w:t>2664,00</w:t>
            </w:r>
          </w:p>
        </w:tc>
        <w:tc>
          <w:tcPr>
            <w:tcW w:w="567" w:type="dxa"/>
            <w:tcBorders>
              <w:top w:val="single" w:sz="4" w:space="0" w:color="auto"/>
              <w:left w:val="single" w:sz="4" w:space="0" w:color="auto"/>
              <w:bottom w:val="single" w:sz="4" w:space="0" w:color="auto"/>
              <w:right w:val="single" w:sz="4" w:space="0" w:color="auto"/>
            </w:tcBorders>
            <w:shd w:val="clear" w:color="000000" w:fill="F2F2F2"/>
            <w:noWrap/>
            <w:hideMark/>
          </w:tcPr>
          <w:p w:rsidR="009D3A48" w:rsidRPr="000E7276" w:rsidRDefault="009D3A48" w:rsidP="009D3A48">
            <w:pPr>
              <w:ind w:left="-108" w:firstLine="142"/>
              <w:jc w:val="right"/>
              <w:rPr>
                <w:rFonts w:eastAsia="Times New Roman"/>
                <w:color w:val="000000"/>
                <w:sz w:val="17"/>
                <w:szCs w:val="17"/>
                <w:lang w:eastAsia="ru-RU"/>
              </w:rPr>
            </w:pPr>
            <w:r>
              <w:rPr>
                <w:rFonts w:eastAsia="Times New Roman"/>
                <w:color w:val="000000"/>
                <w:sz w:val="17"/>
                <w:szCs w:val="17"/>
                <w:lang w:eastAsia="ru-RU"/>
              </w:rPr>
              <w:t>24,6</w:t>
            </w:r>
          </w:p>
        </w:tc>
      </w:tr>
      <w:tr w:rsidR="009D3A48" w:rsidRPr="000E7276" w:rsidTr="009D3A48">
        <w:trPr>
          <w:trHeight w:val="359"/>
        </w:trPr>
        <w:tc>
          <w:tcPr>
            <w:tcW w:w="2127"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9D3A48" w:rsidRPr="000E7276" w:rsidRDefault="009D3A48" w:rsidP="009D3A48">
            <w:pPr>
              <w:ind w:firstLine="176"/>
              <w:rPr>
                <w:rFonts w:eastAsia="Times New Roman"/>
                <w:color w:val="000000"/>
                <w:sz w:val="17"/>
                <w:szCs w:val="17"/>
                <w:lang w:eastAsia="ru-RU"/>
              </w:rPr>
            </w:pPr>
            <w:r w:rsidRPr="000E7276">
              <w:rPr>
                <w:rFonts w:eastAsia="Times New Roman"/>
                <w:color w:val="000000"/>
                <w:sz w:val="17"/>
                <w:szCs w:val="17"/>
                <w:lang w:eastAsia="ru-RU"/>
              </w:rPr>
              <w:lastRenderedPageBreak/>
              <w:t>1100 Физическая культура  и спорт</w:t>
            </w:r>
          </w:p>
        </w:tc>
        <w:tc>
          <w:tcPr>
            <w:tcW w:w="1275" w:type="dxa"/>
            <w:tcBorders>
              <w:top w:val="single" w:sz="4" w:space="0" w:color="auto"/>
              <w:left w:val="nil"/>
              <w:bottom w:val="single" w:sz="4" w:space="0" w:color="auto"/>
              <w:right w:val="single" w:sz="4" w:space="0" w:color="auto"/>
            </w:tcBorders>
            <w:shd w:val="clear" w:color="auto" w:fill="auto"/>
            <w:noWrap/>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14501,00</w:t>
            </w:r>
          </w:p>
        </w:tc>
        <w:tc>
          <w:tcPr>
            <w:tcW w:w="1134" w:type="dxa"/>
            <w:tcBorders>
              <w:top w:val="single" w:sz="4" w:space="0" w:color="auto"/>
              <w:left w:val="nil"/>
              <w:bottom w:val="single" w:sz="4" w:space="0" w:color="auto"/>
              <w:right w:val="single" w:sz="4" w:space="0" w:color="auto"/>
            </w:tcBorders>
            <w:shd w:val="clear" w:color="000000" w:fill="F2F2F2"/>
            <w:noWrap/>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8195,00</w:t>
            </w:r>
          </w:p>
        </w:tc>
        <w:tc>
          <w:tcPr>
            <w:tcW w:w="993" w:type="dxa"/>
            <w:tcBorders>
              <w:top w:val="single" w:sz="4" w:space="0" w:color="auto"/>
              <w:left w:val="nil"/>
              <w:bottom w:val="single" w:sz="4" w:space="0" w:color="auto"/>
              <w:right w:val="single" w:sz="4" w:space="0" w:color="auto"/>
            </w:tcBorders>
            <w:shd w:val="clear" w:color="auto" w:fill="auto"/>
            <w:noWrap/>
            <w:hideMark/>
          </w:tcPr>
          <w:p w:rsidR="009D3A48" w:rsidRPr="000E7276" w:rsidRDefault="009D3A48" w:rsidP="009D3A48">
            <w:pPr>
              <w:ind w:left="-108" w:firstLine="142"/>
              <w:jc w:val="right"/>
              <w:rPr>
                <w:rFonts w:eastAsia="Times New Roman"/>
                <w:color w:val="000000"/>
                <w:sz w:val="17"/>
                <w:szCs w:val="17"/>
                <w:lang w:eastAsia="ru-RU"/>
              </w:rPr>
            </w:pPr>
            <w:r>
              <w:rPr>
                <w:rFonts w:eastAsia="Times New Roman"/>
                <w:color w:val="000000"/>
                <w:sz w:val="17"/>
                <w:szCs w:val="17"/>
                <w:lang w:eastAsia="ru-RU"/>
              </w:rPr>
              <w:t>14501,00</w:t>
            </w:r>
          </w:p>
        </w:tc>
        <w:tc>
          <w:tcPr>
            <w:tcW w:w="708" w:type="dxa"/>
            <w:tcBorders>
              <w:top w:val="single" w:sz="4" w:space="0" w:color="auto"/>
              <w:left w:val="nil"/>
              <w:bottom w:val="single" w:sz="4" w:space="0" w:color="auto"/>
              <w:right w:val="single" w:sz="4" w:space="0" w:color="auto"/>
            </w:tcBorders>
            <w:shd w:val="clear" w:color="auto" w:fill="auto"/>
            <w:noWrap/>
            <w:hideMark/>
          </w:tcPr>
          <w:p w:rsidR="009D3A48" w:rsidRPr="000E7276" w:rsidRDefault="009D3A48" w:rsidP="009D3A48">
            <w:pPr>
              <w:ind w:firstLine="142"/>
              <w:jc w:val="right"/>
              <w:rPr>
                <w:rFonts w:eastAsia="Times New Roman"/>
                <w:color w:val="000000"/>
                <w:sz w:val="17"/>
                <w:szCs w:val="17"/>
                <w:lang w:eastAsia="ru-RU"/>
              </w:rPr>
            </w:pPr>
            <w:r>
              <w:rPr>
                <w:rFonts w:eastAsia="Times New Roman"/>
                <w:color w:val="000000"/>
                <w:sz w:val="17"/>
                <w:szCs w:val="17"/>
                <w:lang w:eastAsia="ru-RU"/>
              </w:rPr>
              <w:t>100</w:t>
            </w:r>
          </w:p>
        </w:tc>
        <w:tc>
          <w:tcPr>
            <w:tcW w:w="993" w:type="dxa"/>
            <w:tcBorders>
              <w:top w:val="single" w:sz="4" w:space="0" w:color="auto"/>
              <w:left w:val="nil"/>
              <w:bottom w:val="single" w:sz="4" w:space="0" w:color="auto"/>
              <w:right w:val="single" w:sz="4" w:space="0" w:color="auto"/>
            </w:tcBorders>
            <w:shd w:val="clear" w:color="000000" w:fill="F2F2F2"/>
            <w:noWrap/>
            <w:hideMark/>
          </w:tcPr>
          <w:p w:rsidR="009D3A48" w:rsidRPr="000E7276" w:rsidRDefault="009D3A48" w:rsidP="009D3A48">
            <w:pPr>
              <w:ind w:firstLine="142"/>
              <w:jc w:val="right"/>
              <w:rPr>
                <w:rFonts w:eastAsia="Times New Roman"/>
                <w:color w:val="000000"/>
                <w:sz w:val="17"/>
                <w:szCs w:val="17"/>
                <w:lang w:eastAsia="ru-RU"/>
              </w:rPr>
            </w:pPr>
            <w:r>
              <w:rPr>
                <w:rFonts w:eastAsia="Times New Roman"/>
                <w:color w:val="000000"/>
                <w:sz w:val="17"/>
                <w:szCs w:val="17"/>
                <w:lang w:eastAsia="ru-RU"/>
              </w:rPr>
              <w:t>8195,00</w:t>
            </w:r>
          </w:p>
        </w:tc>
        <w:tc>
          <w:tcPr>
            <w:tcW w:w="708" w:type="dxa"/>
            <w:tcBorders>
              <w:top w:val="single" w:sz="4" w:space="0" w:color="auto"/>
              <w:left w:val="nil"/>
              <w:bottom w:val="single" w:sz="4" w:space="0" w:color="auto"/>
              <w:right w:val="single" w:sz="4" w:space="0" w:color="auto"/>
            </w:tcBorders>
            <w:shd w:val="clear" w:color="000000" w:fill="F2F2F2"/>
            <w:noWrap/>
            <w:hideMark/>
          </w:tcPr>
          <w:p w:rsidR="009D3A48" w:rsidRPr="000E7276" w:rsidRDefault="009D3A48" w:rsidP="009D3A48">
            <w:pPr>
              <w:ind w:left="-108" w:right="-108" w:firstLine="142"/>
              <w:jc w:val="center"/>
              <w:rPr>
                <w:rFonts w:eastAsia="Times New Roman"/>
                <w:color w:val="000000"/>
                <w:sz w:val="17"/>
                <w:szCs w:val="17"/>
                <w:lang w:eastAsia="ru-RU"/>
              </w:rPr>
            </w:pPr>
            <w:r>
              <w:rPr>
                <w:rFonts w:eastAsia="Times New Roman"/>
                <w:color w:val="000000"/>
                <w:sz w:val="17"/>
                <w:szCs w:val="17"/>
                <w:lang w:eastAsia="ru-RU"/>
              </w:rPr>
              <w:t>100</w:t>
            </w:r>
          </w:p>
        </w:tc>
        <w:tc>
          <w:tcPr>
            <w:tcW w:w="993" w:type="dxa"/>
            <w:tcBorders>
              <w:top w:val="single" w:sz="4" w:space="0" w:color="auto"/>
              <w:left w:val="nil"/>
              <w:bottom w:val="single" w:sz="4" w:space="0" w:color="auto"/>
              <w:right w:val="single" w:sz="4" w:space="0" w:color="auto"/>
            </w:tcBorders>
            <w:shd w:val="clear" w:color="auto" w:fill="auto"/>
            <w:noWrap/>
            <w:hideMark/>
          </w:tcPr>
          <w:p w:rsidR="009D3A48" w:rsidRPr="000E7276" w:rsidRDefault="009D3A48" w:rsidP="009D3A48">
            <w:pPr>
              <w:ind w:firstLine="142"/>
              <w:jc w:val="right"/>
              <w:rPr>
                <w:rFonts w:eastAsia="Times New Roman"/>
                <w:color w:val="000000"/>
                <w:sz w:val="17"/>
                <w:szCs w:val="17"/>
                <w:lang w:eastAsia="ru-RU"/>
              </w:rPr>
            </w:pPr>
            <w:r>
              <w:rPr>
                <w:rFonts w:eastAsia="Times New Roman"/>
                <w:color w:val="000000"/>
                <w:sz w:val="17"/>
                <w:szCs w:val="17"/>
                <w:lang w:eastAsia="ru-RU"/>
              </w:rPr>
              <w:t>-</w:t>
            </w:r>
          </w:p>
        </w:tc>
        <w:tc>
          <w:tcPr>
            <w:tcW w:w="567" w:type="dxa"/>
            <w:tcBorders>
              <w:top w:val="single" w:sz="4" w:space="0" w:color="auto"/>
              <w:left w:val="nil"/>
              <w:bottom w:val="single" w:sz="4" w:space="0" w:color="auto"/>
              <w:right w:val="single" w:sz="4" w:space="0" w:color="auto"/>
            </w:tcBorders>
            <w:shd w:val="clear" w:color="auto" w:fill="auto"/>
            <w:noWrap/>
            <w:hideMark/>
          </w:tcPr>
          <w:p w:rsidR="009D3A48" w:rsidRPr="000E7276" w:rsidRDefault="009D3A48" w:rsidP="009D3A48">
            <w:pPr>
              <w:ind w:left="-108" w:right="-108" w:firstLine="142"/>
              <w:jc w:val="center"/>
              <w:rPr>
                <w:rFonts w:eastAsia="Times New Roman"/>
                <w:color w:val="000000"/>
                <w:sz w:val="17"/>
                <w:szCs w:val="17"/>
                <w:lang w:eastAsia="ru-RU"/>
              </w:rPr>
            </w:pPr>
            <w:r>
              <w:rPr>
                <w:rFonts w:eastAsia="Times New Roman"/>
                <w:color w:val="000000"/>
                <w:sz w:val="17"/>
                <w:szCs w:val="17"/>
                <w:lang w:eastAsia="ru-RU"/>
              </w:rPr>
              <w:t>-</w:t>
            </w:r>
          </w:p>
        </w:tc>
        <w:tc>
          <w:tcPr>
            <w:tcW w:w="1134" w:type="dxa"/>
            <w:tcBorders>
              <w:top w:val="single" w:sz="4" w:space="0" w:color="auto"/>
              <w:left w:val="nil"/>
              <w:bottom w:val="single" w:sz="4" w:space="0" w:color="auto"/>
              <w:right w:val="single" w:sz="4" w:space="0" w:color="auto"/>
            </w:tcBorders>
            <w:shd w:val="clear" w:color="000000" w:fill="F2F2F2"/>
            <w:noWrap/>
            <w:hideMark/>
          </w:tcPr>
          <w:p w:rsidR="009D3A48" w:rsidRPr="000E7276" w:rsidRDefault="009D3A48" w:rsidP="009D3A48">
            <w:pPr>
              <w:ind w:firstLine="142"/>
              <w:jc w:val="right"/>
              <w:rPr>
                <w:rFonts w:eastAsia="Times New Roman"/>
                <w:color w:val="000000"/>
                <w:sz w:val="17"/>
                <w:szCs w:val="17"/>
                <w:lang w:eastAsia="ru-RU"/>
              </w:rPr>
            </w:pPr>
            <w:r>
              <w:rPr>
                <w:rFonts w:eastAsia="Times New Roman"/>
                <w:color w:val="000000"/>
                <w:sz w:val="17"/>
                <w:szCs w:val="17"/>
                <w:lang w:eastAsia="ru-RU"/>
              </w:rPr>
              <w:t>-</w:t>
            </w:r>
          </w:p>
        </w:tc>
        <w:tc>
          <w:tcPr>
            <w:tcW w:w="567" w:type="dxa"/>
            <w:tcBorders>
              <w:top w:val="single" w:sz="4" w:space="0" w:color="auto"/>
              <w:left w:val="nil"/>
              <w:bottom w:val="single" w:sz="4" w:space="0" w:color="auto"/>
              <w:right w:val="single" w:sz="4" w:space="0" w:color="auto"/>
            </w:tcBorders>
            <w:shd w:val="clear" w:color="000000" w:fill="F2F2F2"/>
            <w:noWrap/>
            <w:hideMark/>
          </w:tcPr>
          <w:p w:rsidR="009D3A48" w:rsidRPr="000E7276" w:rsidRDefault="009D3A48" w:rsidP="009D3A48">
            <w:pPr>
              <w:ind w:left="-108" w:firstLine="142"/>
              <w:jc w:val="right"/>
              <w:rPr>
                <w:rFonts w:eastAsia="Times New Roman"/>
                <w:color w:val="000000"/>
                <w:sz w:val="17"/>
                <w:szCs w:val="17"/>
                <w:lang w:eastAsia="ru-RU"/>
              </w:rPr>
            </w:pPr>
            <w:r>
              <w:rPr>
                <w:rFonts w:eastAsia="Times New Roman"/>
                <w:color w:val="000000"/>
                <w:sz w:val="17"/>
                <w:szCs w:val="17"/>
                <w:lang w:eastAsia="ru-RU"/>
              </w:rPr>
              <w:t>-</w:t>
            </w:r>
          </w:p>
        </w:tc>
      </w:tr>
      <w:tr w:rsidR="009D3A48" w:rsidRPr="000E7276" w:rsidTr="009D3A48">
        <w:trPr>
          <w:trHeight w:val="462"/>
        </w:trPr>
        <w:tc>
          <w:tcPr>
            <w:tcW w:w="2127" w:type="dxa"/>
            <w:tcBorders>
              <w:top w:val="nil"/>
              <w:left w:val="single" w:sz="4" w:space="0" w:color="auto"/>
              <w:bottom w:val="single" w:sz="4" w:space="0" w:color="auto"/>
              <w:right w:val="single" w:sz="4" w:space="0" w:color="auto"/>
            </w:tcBorders>
            <w:shd w:val="clear" w:color="000000" w:fill="F2F2F2"/>
            <w:vAlign w:val="center"/>
            <w:hideMark/>
          </w:tcPr>
          <w:p w:rsidR="009D3A48" w:rsidRPr="000E7276" w:rsidRDefault="009D3A48" w:rsidP="009D3A48">
            <w:pPr>
              <w:ind w:firstLine="176"/>
              <w:rPr>
                <w:rFonts w:eastAsia="Times New Roman"/>
                <w:color w:val="000000"/>
                <w:sz w:val="17"/>
                <w:szCs w:val="17"/>
                <w:lang w:eastAsia="ru-RU"/>
              </w:rPr>
            </w:pPr>
            <w:r>
              <w:rPr>
                <w:rFonts w:eastAsia="Times New Roman"/>
                <w:color w:val="000000"/>
                <w:sz w:val="17"/>
                <w:szCs w:val="17"/>
                <w:lang w:eastAsia="ru-RU"/>
              </w:rPr>
              <w:t>1200 Средства массовой информации</w:t>
            </w:r>
          </w:p>
        </w:tc>
        <w:tc>
          <w:tcPr>
            <w:tcW w:w="1275" w:type="dxa"/>
            <w:tcBorders>
              <w:top w:val="nil"/>
              <w:left w:val="nil"/>
              <w:bottom w:val="single" w:sz="4" w:space="0" w:color="auto"/>
              <w:right w:val="single" w:sz="4" w:space="0" w:color="auto"/>
            </w:tcBorders>
            <w:shd w:val="clear" w:color="auto" w:fill="auto"/>
            <w:noWrap/>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1800,000</w:t>
            </w:r>
          </w:p>
        </w:tc>
        <w:tc>
          <w:tcPr>
            <w:tcW w:w="1134" w:type="dxa"/>
            <w:tcBorders>
              <w:top w:val="nil"/>
              <w:left w:val="nil"/>
              <w:bottom w:val="single" w:sz="4" w:space="0" w:color="auto"/>
              <w:right w:val="single" w:sz="4" w:space="0" w:color="auto"/>
            </w:tcBorders>
            <w:shd w:val="clear" w:color="000000" w:fill="F2F2F2"/>
            <w:noWrap/>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2000,00</w:t>
            </w:r>
          </w:p>
        </w:tc>
        <w:tc>
          <w:tcPr>
            <w:tcW w:w="993" w:type="dxa"/>
            <w:tcBorders>
              <w:top w:val="nil"/>
              <w:left w:val="nil"/>
              <w:bottom w:val="single" w:sz="4" w:space="0" w:color="auto"/>
              <w:right w:val="single" w:sz="4" w:space="0" w:color="auto"/>
            </w:tcBorders>
            <w:shd w:val="clear" w:color="auto" w:fill="auto"/>
            <w:noWrap/>
            <w:hideMark/>
          </w:tcPr>
          <w:p w:rsidR="009D3A48" w:rsidRPr="000E7276" w:rsidRDefault="009D3A48" w:rsidP="009D3A48">
            <w:pPr>
              <w:ind w:left="-108" w:firstLine="142"/>
              <w:jc w:val="right"/>
              <w:rPr>
                <w:rFonts w:eastAsia="Times New Roman"/>
                <w:color w:val="000000"/>
                <w:sz w:val="17"/>
                <w:szCs w:val="17"/>
                <w:lang w:eastAsia="ru-RU"/>
              </w:rPr>
            </w:pPr>
            <w:r>
              <w:rPr>
                <w:rFonts w:eastAsia="Times New Roman"/>
                <w:color w:val="000000"/>
                <w:sz w:val="17"/>
                <w:szCs w:val="17"/>
                <w:lang w:eastAsia="ru-RU"/>
              </w:rPr>
              <w:t>-</w:t>
            </w:r>
          </w:p>
        </w:tc>
        <w:tc>
          <w:tcPr>
            <w:tcW w:w="708" w:type="dxa"/>
            <w:tcBorders>
              <w:top w:val="nil"/>
              <w:left w:val="nil"/>
              <w:bottom w:val="single" w:sz="4" w:space="0" w:color="auto"/>
              <w:right w:val="single" w:sz="4" w:space="0" w:color="auto"/>
            </w:tcBorders>
            <w:shd w:val="clear" w:color="auto" w:fill="auto"/>
            <w:noWrap/>
            <w:hideMark/>
          </w:tcPr>
          <w:p w:rsidR="009D3A48" w:rsidRPr="000E7276" w:rsidRDefault="009D3A48" w:rsidP="009D3A48">
            <w:pPr>
              <w:ind w:firstLine="142"/>
              <w:jc w:val="right"/>
              <w:rPr>
                <w:rFonts w:eastAsia="Times New Roman"/>
                <w:color w:val="000000"/>
                <w:sz w:val="17"/>
                <w:szCs w:val="17"/>
                <w:lang w:eastAsia="ru-RU"/>
              </w:rPr>
            </w:pPr>
            <w:r>
              <w:rPr>
                <w:rFonts w:eastAsia="Times New Roman"/>
                <w:color w:val="000000"/>
                <w:sz w:val="17"/>
                <w:szCs w:val="17"/>
                <w:lang w:eastAsia="ru-RU"/>
              </w:rPr>
              <w:t>-</w:t>
            </w:r>
          </w:p>
        </w:tc>
        <w:tc>
          <w:tcPr>
            <w:tcW w:w="993" w:type="dxa"/>
            <w:tcBorders>
              <w:top w:val="nil"/>
              <w:left w:val="nil"/>
              <w:bottom w:val="single" w:sz="4" w:space="0" w:color="auto"/>
              <w:right w:val="single" w:sz="4" w:space="0" w:color="auto"/>
            </w:tcBorders>
            <w:shd w:val="clear" w:color="000000" w:fill="F2F2F2"/>
            <w:noWrap/>
            <w:hideMark/>
          </w:tcPr>
          <w:p w:rsidR="009D3A48" w:rsidRPr="000E7276" w:rsidRDefault="009D3A48" w:rsidP="009D3A48">
            <w:pPr>
              <w:ind w:firstLine="142"/>
              <w:jc w:val="right"/>
              <w:rPr>
                <w:rFonts w:eastAsia="Times New Roman"/>
                <w:color w:val="000000"/>
                <w:sz w:val="17"/>
                <w:szCs w:val="17"/>
                <w:lang w:eastAsia="ru-RU"/>
              </w:rPr>
            </w:pPr>
            <w:r>
              <w:rPr>
                <w:rFonts w:eastAsia="Times New Roman"/>
                <w:color w:val="000000"/>
                <w:sz w:val="17"/>
                <w:szCs w:val="17"/>
                <w:lang w:eastAsia="ru-RU"/>
              </w:rPr>
              <w:t>-</w:t>
            </w:r>
          </w:p>
        </w:tc>
        <w:tc>
          <w:tcPr>
            <w:tcW w:w="708" w:type="dxa"/>
            <w:tcBorders>
              <w:top w:val="nil"/>
              <w:left w:val="nil"/>
              <w:bottom w:val="single" w:sz="4" w:space="0" w:color="auto"/>
              <w:right w:val="single" w:sz="4" w:space="0" w:color="auto"/>
            </w:tcBorders>
            <w:shd w:val="clear" w:color="000000" w:fill="F2F2F2"/>
            <w:noWrap/>
            <w:hideMark/>
          </w:tcPr>
          <w:p w:rsidR="009D3A48" w:rsidRPr="000E7276" w:rsidRDefault="009D3A48" w:rsidP="009D3A48">
            <w:pPr>
              <w:ind w:left="-108" w:right="-108" w:firstLine="142"/>
              <w:jc w:val="center"/>
              <w:rPr>
                <w:rFonts w:eastAsia="Times New Roman"/>
                <w:color w:val="000000"/>
                <w:sz w:val="17"/>
                <w:szCs w:val="17"/>
                <w:lang w:eastAsia="ru-RU"/>
              </w:rPr>
            </w:pPr>
            <w:r>
              <w:rPr>
                <w:rFonts w:eastAsia="Times New Roman"/>
                <w:color w:val="000000"/>
                <w:sz w:val="17"/>
                <w:szCs w:val="17"/>
                <w:lang w:eastAsia="ru-RU"/>
              </w:rPr>
              <w:t>-</w:t>
            </w:r>
          </w:p>
        </w:tc>
        <w:tc>
          <w:tcPr>
            <w:tcW w:w="993" w:type="dxa"/>
            <w:tcBorders>
              <w:top w:val="nil"/>
              <w:left w:val="nil"/>
              <w:bottom w:val="single" w:sz="4" w:space="0" w:color="auto"/>
              <w:right w:val="single" w:sz="4" w:space="0" w:color="auto"/>
            </w:tcBorders>
            <w:shd w:val="clear" w:color="auto" w:fill="auto"/>
            <w:noWrap/>
            <w:hideMark/>
          </w:tcPr>
          <w:p w:rsidR="009D3A48" w:rsidRPr="000E7276" w:rsidRDefault="009D3A48" w:rsidP="009D3A48">
            <w:pPr>
              <w:ind w:firstLine="142"/>
              <w:jc w:val="right"/>
              <w:rPr>
                <w:rFonts w:eastAsia="Times New Roman"/>
                <w:color w:val="000000"/>
                <w:sz w:val="17"/>
                <w:szCs w:val="17"/>
                <w:lang w:eastAsia="ru-RU"/>
              </w:rPr>
            </w:pPr>
            <w:r>
              <w:rPr>
                <w:rFonts w:eastAsia="Times New Roman"/>
                <w:color w:val="000000"/>
                <w:sz w:val="17"/>
                <w:szCs w:val="17"/>
                <w:lang w:eastAsia="ru-RU"/>
              </w:rPr>
              <w:t>1800,00</w:t>
            </w:r>
          </w:p>
        </w:tc>
        <w:tc>
          <w:tcPr>
            <w:tcW w:w="567" w:type="dxa"/>
            <w:tcBorders>
              <w:top w:val="nil"/>
              <w:left w:val="nil"/>
              <w:bottom w:val="single" w:sz="4" w:space="0" w:color="auto"/>
              <w:right w:val="single" w:sz="4" w:space="0" w:color="auto"/>
            </w:tcBorders>
            <w:shd w:val="clear" w:color="auto" w:fill="auto"/>
            <w:noWrap/>
            <w:hideMark/>
          </w:tcPr>
          <w:p w:rsidR="009D3A48" w:rsidRPr="000E7276" w:rsidRDefault="009D3A48" w:rsidP="009D3A48">
            <w:pPr>
              <w:ind w:left="-108" w:right="-108" w:firstLine="142"/>
              <w:jc w:val="center"/>
              <w:rPr>
                <w:rFonts w:eastAsia="Times New Roman"/>
                <w:color w:val="000000"/>
                <w:sz w:val="17"/>
                <w:szCs w:val="17"/>
                <w:lang w:eastAsia="ru-RU"/>
              </w:rPr>
            </w:pPr>
            <w:r>
              <w:rPr>
                <w:rFonts w:eastAsia="Times New Roman"/>
                <w:color w:val="000000"/>
                <w:sz w:val="17"/>
                <w:szCs w:val="17"/>
                <w:lang w:eastAsia="ru-RU"/>
              </w:rPr>
              <w:t>100</w:t>
            </w:r>
          </w:p>
        </w:tc>
        <w:tc>
          <w:tcPr>
            <w:tcW w:w="1134" w:type="dxa"/>
            <w:tcBorders>
              <w:top w:val="nil"/>
              <w:left w:val="nil"/>
              <w:bottom w:val="single" w:sz="4" w:space="0" w:color="auto"/>
              <w:right w:val="single" w:sz="4" w:space="0" w:color="auto"/>
            </w:tcBorders>
            <w:shd w:val="clear" w:color="000000" w:fill="F2F2F2"/>
            <w:noWrap/>
            <w:hideMark/>
          </w:tcPr>
          <w:p w:rsidR="009D3A48" w:rsidRPr="000E7276" w:rsidRDefault="009D3A48" w:rsidP="009D3A48">
            <w:pPr>
              <w:ind w:firstLine="142"/>
              <w:jc w:val="right"/>
              <w:rPr>
                <w:rFonts w:eastAsia="Times New Roman"/>
                <w:color w:val="000000"/>
                <w:sz w:val="17"/>
                <w:szCs w:val="17"/>
                <w:lang w:eastAsia="ru-RU"/>
              </w:rPr>
            </w:pPr>
            <w:r>
              <w:rPr>
                <w:rFonts w:eastAsia="Times New Roman"/>
                <w:color w:val="000000"/>
                <w:sz w:val="17"/>
                <w:szCs w:val="17"/>
                <w:lang w:eastAsia="ru-RU"/>
              </w:rPr>
              <w:t>2000,00</w:t>
            </w:r>
          </w:p>
        </w:tc>
        <w:tc>
          <w:tcPr>
            <w:tcW w:w="567" w:type="dxa"/>
            <w:tcBorders>
              <w:top w:val="nil"/>
              <w:left w:val="nil"/>
              <w:bottom w:val="single" w:sz="4" w:space="0" w:color="auto"/>
              <w:right w:val="single" w:sz="4" w:space="0" w:color="auto"/>
            </w:tcBorders>
            <w:shd w:val="clear" w:color="000000" w:fill="F2F2F2"/>
            <w:noWrap/>
            <w:hideMark/>
          </w:tcPr>
          <w:p w:rsidR="009D3A48" w:rsidRPr="000E7276" w:rsidRDefault="009D3A48" w:rsidP="009D3A48">
            <w:pPr>
              <w:ind w:left="-108" w:firstLine="142"/>
              <w:jc w:val="right"/>
              <w:rPr>
                <w:rFonts w:eastAsia="Times New Roman"/>
                <w:color w:val="000000"/>
                <w:sz w:val="17"/>
                <w:szCs w:val="17"/>
                <w:lang w:eastAsia="ru-RU"/>
              </w:rPr>
            </w:pPr>
            <w:r>
              <w:rPr>
                <w:rFonts w:eastAsia="Times New Roman"/>
                <w:color w:val="000000"/>
                <w:sz w:val="17"/>
                <w:szCs w:val="17"/>
                <w:lang w:eastAsia="ru-RU"/>
              </w:rPr>
              <w:t>100</w:t>
            </w:r>
          </w:p>
        </w:tc>
      </w:tr>
      <w:tr w:rsidR="009D3A48" w:rsidRPr="000E7276" w:rsidTr="009D3A48">
        <w:trPr>
          <w:trHeight w:val="462"/>
        </w:trPr>
        <w:tc>
          <w:tcPr>
            <w:tcW w:w="2127" w:type="dxa"/>
            <w:tcBorders>
              <w:top w:val="nil"/>
              <w:left w:val="single" w:sz="4" w:space="0" w:color="auto"/>
              <w:bottom w:val="single" w:sz="4" w:space="0" w:color="auto"/>
              <w:right w:val="single" w:sz="4" w:space="0" w:color="auto"/>
            </w:tcBorders>
            <w:shd w:val="clear" w:color="000000" w:fill="F2F2F2"/>
            <w:vAlign w:val="center"/>
            <w:hideMark/>
          </w:tcPr>
          <w:p w:rsidR="009D3A48" w:rsidRPr="000E7276" w:rsidRDefault="009D3A48" w:rsidP="009D3A48">
            <w:pPr>
              <w:ind w:firstLine="176"/>
              <w:rPr>
                <w:rFonts w:eastAsia="Times New Roman"/>
                <w:color w:val="000000"/>
                <w:sz w:val="17"/>
                <w:szCs w:val="17"/>
                <w:lang w:eastAsia="ru-RU"/>
              </w:rPr>
            </w:pPr>
            <w:r w:rsidRPr="000E7276">
              <w:rPr>
                <w:rFonts w:eastAsia="Times New Roman"/>
                <w:color w:val="000000"/>
                <w:sz w:val="17"/>
                <w:szCs w:val="17"/>
                <w:lang w:eastAsia="ru-RU"/>
              </w:rPr>
              <w:t>1300 Обслуживание государственного и муниципального долга</w:t>
            </w:r>
          </w:p>
        </w:tc>
        <w:tc>
          <w:tcPr>
            <w:tcW w:w="1275" w:type="dxa"/>
            <w:tcBorders>
              <w:top w:val="nil"/>
              <w:left w:val="nil"/>
              <w:bottom w:val="single" w:sz="4" w:space="0" w:color="auto"/>
              <w:right w:val="single" w:sz="4" w:space="0" w:color="auto"/>
            </w:tcBorders>
            <w:shd w:val="clear" w:color="auto" w:fill="auto"/>
            <w:noWrap/>
            <w:hideMark/>
          </w:tcPr>
          <w:p w:rsidR="009D3A48" w:rsidRPr="00AA6CCC" w:rsidRDefault="009D3A48" w:rsidP="009D3A48">
            <w:pPr>
              <w:spacing w:after="0" w:line="240" w:lineRule="auto"/>
              <w:rPr>
                <w:rFonts w:eastAsia="Times New Roman"/>
                <w:color w:val="000000"/>
                <w:sz w:val="18"/>
                <w:szCs w:val="18"/>
                <w:lang w:eastAsia="ru-RU"/>
              </w:rPr>
            </w:pPr>
            <w:r>
              <w:rPr>
                <w:rFonts w:eastAsia="Times New Roman"/>
                <w:color w:val="000000"/>
                <w:sz w:val="18"/>
                <w:szCs w:val="18"/>
                <w:lang w:eastAsia="ru-RU"/>
              </w:rPr>
              <w:t>1710,00</w:t>
            </w:r>
          </w:p>
        </w:tc>
        <w:tc>
          <w:tcPr>
            <w:tcW w:w="1134" w:type="dxa"/>
            <w:tcBorders>
              <w:top w:val="nil"/>
              <w:left w:val="nil"/>
              <w:bottom w:val="single" w:sz="4" w:space="0" w:color="auto"/>
              <w:right w:val="single" w:sz="4" w:space="0" w:color="auto"/>
            </w:tcBorders>
            <w:shd w:val="clear" w:color="000000" w:fill="F2F2F2"/>
            <w:noWrap/>
            <w:hideMark/>
          </w:tcPr>
          <w:p w:rsidR="009D3A48" w:rsidRPr="00AA6CCC" w:rsidRDefault="009D3A48" w:rsidP="009D3A48">
            <w:pPr>
              <w:spacing w:after="0" w:line="240" w:lineRule="auto"/>
              <w:rPr>
                <w:rFonts w:eastAsia="Times New Roman"/>
                <w:color w:val="000000"/>
                <w:sz w:val="18"/>
                <w:szCs w:val="18"/>
                <w:lang w:eastAsia="ru-RU"/>
              </w:rPr>
            </w:pPr>
            <w:r w:rsidRPr="00AA6CCC">
              <w:rPr>
                <w:rFonts w:eastAsia="Times New Roman"/>
                <w:color w:val="000000"/>
                <w:sz w:val="18"/>
                <w:szCs w:val="18"/>
                <w:lang w:eastAsia="ru-RU"/>
              </w:rPr>
              <w:t>1500,00</w:t>
            </w:r>
          </w:p>
        </w:tc>
        <w:tc>
          <w:tcPr>
            <w:tcW w:w="993" w:type="dxa"/>
            <w:tcBorders>
              <w:top w:val="nil"/>
              <w:left w:val="nil"/>
              <w:bottom w:val="single" w:sz="4" w:space="0" w:color="auto"/>
              <w:right w:val="single" w:sz="4" w:space="0" w:color="auto"/>
            </w:tcBorders>
            <w:shd w:val="clear" w:color="auto" w:fill="auto"/>
            <w:noWrap/>
            <w:hideMark/>
          </w:tcPr>
          <w:p w:rsidR="009D3A48" w:rsidRPr="000E7276" w:rsidRDefault="009D3A48" w:rsidP="009D3A48">
            <w:pPr>
              <w:ind w:left="-108" w:firstLine="142"/>
              <w:jc w:val="right"/>
              <w:rPr>
                <w:rFonts w:eastAsia="Times New Roman"/>
                <w:color w:val="000000"/>
                <w:sz w:val="17"/>
                <w:szCs w:val="17"/>
                <w:lang w:eastAsia="ru-RU"/>
              </w:rPr>
            </w:pPr>
            <w:r>
              <w:rPr>
                <w:rFonts w:eastAsia="Times New Roman"/>
                <w:color w:val="000000"/>
                <w:sz w:val="17"/>
                <w:szCs w:val="17"/>
                <w:lang w:eastAsia="ru-RU"/>
              </w:rPr>
              <w:t>1710,00</w:t>
            </w:r>
          </w:p>
        </w:tc>
        <w:tc>
          <w:tcPr>
            <w:tcW w:w="708" w:type="dxa"/>
            <w:tcBorders>
              <w:top w:val="nil"/>
              <w:left w:val="nil"/>
              <w:bottom w:val="single" w:sz="4" w:space="0" w:color="auto"/>
              <w:right w:val="single" w:sz="4" w:space="0" w:color="auto"/>
            </w:tcBorders>
            <w:shd w:val="clear" w:color="auto" w:fill="auto"/>
            <w:noWrap/>
            <w:hideMark/>
          </w:tcPr>
          <w:p w:rsidR="009D3A48" w:rsidRPr="000E7276" w:rsidRDefault="009D3A48" w:rsidP="009D3A48">
            <w:pPr>
              <w:ind w:firstLine="142"/>
              <w:jc w:val="right"/>
              <w:rPr>
                <w:rFonts w:eastAsia="Times New Roman"/>
                <w:color w:val="000000"/>
                <w:sz w:val="17"/>
                <w:szCs w:val="17"/>
                <w:lang w:eastAsia="ru-RU"/>
              </w:rPr>
            </w:pPr>
            <w:r>
              <w:rPr>
                <w:rFonts w:eastAsia="Times New Roman"/>
                <w:color w:val="000000"/>
                <w:sz w:val="17"/>
                <w:szCs w:val="17"/>
                <w:lang w:eastAsia="ru-RU"/>
              </w:rPr>
              <w:t>100</w:t>
            </w:r>
          </w:p>
        </w:tc>
        <w:tc>
          <w:tcPr>
            <w:tcW w:w="993" w:type="dxa"/>
            <w:tcBorders>
              <w:top w:val="nil"/>
              <w:left w:val="nil"/>
              <w:bottom w:val="single" w:sz="4" w:space="0" w:color="auto"/>
              <w:right w:val="single" w:sz="4" w:space="0" w:color="auto"/>
            </w:tcBorders>
            <w:shd w:val="clear" w:color="000000" w:fill="F2F2F2"/>
            <w:noWrap/>
            <w:hideMark/>
          </w:tcPr>
          <w:p w:rsidR="009D3A48" w:rsidRPr="000E7276" w:rsidRDefault="009D3A48" w:rsidP="009D3A48">
            <w:pPr>
              <w:ind w:firstLine="142"/>
              <w:jc w:val="right"/>
              <w:rPr>
                <w:rFonts w:eastAsia="Times New Roman"/>
                <w:color w:val="000000"/>
                <w:sz w:val="17"/>
                <w:szCs w:val="17"/>
                <w:lang w:eastAsia="ru-RU"/>
              </w:rPr>
            </w:pPr>
            <w:r>
              <w:rPr>
                <w:rFonts w:eastAsia="Times New Roman"/>
                <w:color w:val="000000"/>
                <w:sz w:val="17"/>
                <w:szCs w:val="17"/>
                <w:lang w:eastAsia="ru-RU"/>
              </w:rPr>
              <w:t>1500,00</w:t>
            </w:r>
          </w:p>
        </w:tc>
        <w:tc>
          <w:tcPr>
            <w:tcW w:w="708" w:type="dxa"/>
            <w:tcBorders>
              <w:top w:val="nil"/>
              <w:left w:val="nil"/>
              <w:bottom w:val="single" w:sz="4" w:space="0" w:color="auto"/>
              <w:right w:val="single" w:sz="4" w:space="0" w:color="auto"/>
            </w:tcBorders>
            <w:shd w:val="clear" w:color="000000" w:fill="F2F2F2"/>
            <w:noWrap/>
            <w:hideMark/>
          </w:tcPr>
          <w:p w:rsidR="009D3A48" w:rsidRPr="000E7276" w:rsidRDefault="009D3A48" w:rsidP="009D3A48">
            <w:pPr>
              <w:ind w:left="-108" w:right="-108" w:firstLine="142"/>
              <w:jc w:val="center"/>
              <w:rPr>
                <w:rFonts w:eastAsia="Times New Roman"/>
                <w:color w:val="000000"/>
                <w:sz w:val="17"/>
                <w:szCs w:val="17"/>
                <w:lang w:eastAsia="ru-RU"/>
              </w:rPr>
            </w:pPr>
            <w:r>
              <w:rPr>
                <w:rFonts w:eastAsia="Times New Roman"/>
                <w:color w:val="000000"/>
                <w:sz w:val="17"/>
                <w:szCs w:val="17"/>
                <w:lang w:eastAsia="ru-RU"/>
              </w:rPr>
              <w:t>100</w:t>
            </w:r>
          </w:p>
        </w:tc>
        <w:tc>
          <w:tcPr>
            <w:tcW w:w="993" w:type="dxa"/>
            <w:tcBorders>
              <w:top w:val="nil"/>
              <w:left w:val="nil"/>
              <w:bottom w:val="single" w:sz="4" w:space="0" w:color="auto"/>
              <w:right w:val="single" w:sz="4" w:space="0" w:color="auto"/>
            </w:tcBorders>
            <w:shd w:val="clear" w:color="auto" w:fill="auto"/>
            <w:noWrap/>
            <w:hideMark/>
          </w:tcPr>
          <w:p w:rsidR="009D3A48" w:rsidRPr="000E7276" w:rsidRDefault="009D3A48" w:rsidP="009D3A48">
            <w:pPr>
              <w:ind w:firstLine="142"/>
              <w:jc w:val="right"/>
              <w:rPr>
                <w:rFonts w:eastAsia="Times New Roman"/>
                <w:color w:val="000000"/>
                <w:sz w:val="17"/>
                <w:szCs w:val="17"/>
                <w:lang w:eastAsia="ru-RU"/>
              </w:rPr>
            </w:pPr>
            <w:r>
              <w:rPr>
                <w:rFonts w:eastAsia="Times New Roman"/>
                <w:color w:val="000000"/>
                <w:sz w:val="17"/>
                <w:szCs w:val="17"/>
                <w:lang w:eastAsia="ru-RU"/>
              </w:rPr>
              <w:t>-</w:t>
            </w:r>
          </w:p>
        </w:tc>
        <w:tc>
          <w:tcPr>
            <w:tcW w:w="567" w:type="dxa"/>
            <w:tcBorders>
              <w:top w:val="nil"/>
              <w:left w:val="nil"/>
              <w:bottom w:val="single" w:sz="4" w:space="0" w:color="auto"/>
              <w:right w:val="single" w:sz="4" w:space="0" w:color="auto"/>
            </w:tcBorders>
            <w:shd w:val="clear" w:color="auto" w:fill="auto"/>
            <w:noWrap/>
            <w:hideMark/>
          </w:tcPr>
          <w:p w:rsidR="009D3A48" w:rsidRPr="000E7276" w:rsidRDefault="009D3A48" w:rsidP="009D3A48">
            <w:pPr>
              <w:ind w:left="-108" w:right="-108" w:firstLine="142"/>
              <w:jc w:val="center"/>
              <w:rPr>
                <w:rFonts w:eastAsia="Times New Roman"/>
                <w:color w:val="000000"/>
                <w:sz w:val="17"/>
                <w:szCs w:val="17"/>
                <w:lang w:eastAsia="ru-RU"/>
              </w:rPr>
            </w:pPr>
            <w:r>
              <w:rPr>
                <w:rFonts w:eastAsia="Times New Roman"/>
                <w:color w:val="000000"/>
                <w:sz w:val="17"/>
                <w:szCs w:val="17"/>
                <w:lang w:eastAsia="ru-RU"/>
              </w:rPr>
              <w:t>-</w:t>
            </w:r>
          </w:p>
        </w:tc>
        <w:tc>
          <w:tcPr>
            <w:tcW w:w="1134" w:type="dxa"/>
            <w:tcBorders>
              <w:top w:val="nil"/>
              <w:left w:val="nil"/>
              <w:bottom w:val="single" w:sz="4" w:space="0" w:color="auto"/>
              <w:right w:val="single" w:sz="4" w:space="0" w:color="auto"/>
            </w:tcBorders>
            <w:shd w:val="clear" w:color="000000" w:fill="F2F2F2"/>
            <w:noWrap/>
            <w:hideMark/>
          </w:tcPr>
          <w:p w:rsidR="009D3A48" w:rsidRPr="000E7276" w:rsidRDefault="009D3A48" w:rsidP="009D3A48">
            <w:pPr>
              <w:ind w:firstLine="142"/>
              <w:jc w:val="right"/>
              <w:rPr>
                <w:rFonts w:eastAsia="Times New Roman"/>
                <w:color w:val="000000"/>
                <w:sz w:val="17"/>
                <w:szCs w:val="17"/>
                <w:lang w:eastAsia="ru-RU"/>
              </w:rPr>
            </w:pPr>
            <w:r>
              <w:rPr>
                <w:rFonts w:eastAsia="Times New Roman"/>
                <w:color w:val="000000"/>
                <w:sz w:val="17"/>
                <w:szCs w:val="17"/>
                <w:lang w:eastAsia="ru-RU"/>
              </w:rPr>
              <w:t>-</w:t>
            </w:r>
          </w:p>
        </w:tc>
        <w:tc>
          <w:tcPr>
            <w:tcW w:w="567" w:type="dxa"/>
            <w:tcBorders>
              <w:top w:val="nil"/>
              <w:left w:val="nil"/>
              <w:bottom w:val="single" w:sz="4" w:space="0" w:color="auto"/>
              <w:right w:val="single" w:sz="4" w:space="0" w:color="auto"/>
            </w:tcBorders>
            <w:shd w:val="clear" w:color="000000" w:fill="F2F2F2"/>
            <w:noWrap/>
            <w:hideMark/>
          </w:tcPr>
          <w:p w:rsidR="009D3A48" w:rsidRPr="000E7276" w:rsidRDefault="009D3A48" w:rsidP="009D3A48">
            <w:pPr>
              <w:ind w:left="-108" w:firstLine="142"/>
              <w:jc w:val="right"/>
              <w:rPr>
                <w:rFonts w:eastAsia="Times New Roman"/>
                <w:color w:val="000000"/>
                <w:sz w:val="17"/>
                <w:szCs w:val="17"/>
                <w:lang w:eastAsia="ru-RU"/>
              </w:rPr>
            </w:pPr>
            <w:r>
              <w:rPr>
                <w:rFonts w:eastAsia="Times New Roman"/>
                <w:color w:val="000000"/>
                <w:sz w:val="17"/>
                <w:szCs w:val="17"/>
                <w:lang w:eastAsia="ru-RU"/>
              </w:rPr>
              <w:t>0</w:t>
            </w:r>
          </w:p>
        </w:tc>
      </w:tr>
      <w:tr w:rsidR="009D3A48" w:rsidRPr="000E7276" w:rsidTr="009D3A48">
        <w:trPr>
          <w:trHeight w:val="343"/>
        </w:trPr>
        <w:tc>
          <w:tcPr>
            <w:tcW w:w="2127" w:type="dxa"/>
            <w:tcBorders>
              <w:top w:val="nil"/>
              <w:left w:val="single" w:sz="4" w:space="0" w:color="auto"/>
              <w:bottom w:val="single" w:sz="4" w:space="0" w:color="auto"/>
              <w:right w:val="single" w:sz="4" w:space="0" w:color="auto"/>
            </w:tcBorders>
            <w:shd w:val="clear" w:color="000000" w:fill="F2F2F2"/>
            <w:noWrap/>
            <w:vAlign w:val="center"/>
            <w:hideMark/>
          </w:tcPr>
          <w:p w:rsidR="009D3A48" w:rsidRPr="000E7276" w:rsidRDefault="009D3A48" w:rsidP="009D3A48">
            <w:pPr>
              <w:ind w:firstLine="176"/>
              <w:rPr>
                <w:rFonts w:eastAsia="Times New Roman"/>
                <w:b/>
                <w:color w:val="000000"/>
                <w:sz w:val="17"/>
                <w:szCs w:val="17"/>
                <w:lang w:eastAsia="ru-RU"/>
              </w:rPr>
            </w:pPr>
            <w:r w:rsidRPr="000E7276">
              <w:rPr>
                <w:rFonts w:eastAsia="Times New Roman"/>
                <w:b/>
                <w:color w:val="000000"/>
                <w:sz w:val="17"/>
                <w:szCs w:val="17"/>
                <w:lang w:eastAsia="ru-RU"/>
              </w:rPr>
              <w:t>ИТОГО:</w:t>
            </w:r>
          </w:p>
        </w:tc>
        <w:tc>
          <w:tcPr>
            <w:tcW w:w="1275" w:type="dxa"/>
            <w:tcBorders>
              <w:top w:val="nil"/>
              <w:left w:val="nil"/>
              <w:bottom w:val="single" w:sz="4" w:space="0" w:color="auto"/>
              <w:right w:val="single" w:sz="4" w:space="0" w:color="auto"/>
            </w:tcBorders>
            <w:shd w:val="clear" w:color="auto" w:fill="auto"/>
            <w:noWrap/>
            <w:hideMark/>
          </w:tcPr>
          <w:p w:rsidR="009D3A48" w:rsidRPr="00AA6CCC" w:rsidRDefault="009D3A48" w:rsidP="009D3A48">
            <w:pPr>
              <w:spacing w:after="0" w:line="240" w:lineRule="auto"/>
              <w:rPr>
                <w:rFonts w:eastAsia="Times New Roman"/>
                <w:b/>
                <w:bCs/>
                <w:color w:val="000000"/>
                <w:sz w:val="18"/>
                <w:szCs w:val="18"/>
                <w:lang w:eastAsia="ru-RU"/>
              </w:rPr>
            </w:pPr>
            <w:r w:rsidRPr="00AA6CCC">
              <w:rPr>
                <w:rFonts w:eastAsia="Times New Roman"/>
                <w:b/>
                <w:bCs/>
                <w:color w:val="000000"/>
                <w:sz w:val="18"/>
                <w:szCs w:val="18"/>
                <w:lang w:eastAsia="ru-RU"/>
              </w:rPr>
              <w:t>822886,280</w:t>
            </w:r>
          </w:p>
        </w:tc>
        <w:tc>
          <w:tcPr>
            <w:tcW w:w="1134" w:type="dxa"/>
            <w:tcBorders>
              <w:top w:val="nil"/>
              <w:left w:val="nil"/>
              <w:bottom w:val="single" w:sz="4" w:space="0" w:color="auto"/>
              <w:right w:val="single" w:sz="4" w:space="0" w:color="auto"/>
            </w:tcBorders>
            <w:shd w:val="clear" w:color="000000" w:fill="F2F2F2"/>
            <w:noWrap/>
            <w:hideMark/>
          </w:tcPr>
          <w:p w:rsidR="009D3A48" w:rsidRPr="00AA6CCC" w:rsidRDefault="009D3A48" w:rsidP="009D3A48">
            <w:pPr>
              <w:spacing w:after="0" w:line="240" w:lineRule="auto"/>
              <w:rPr>
                <w:rFonts w:eastAsia="Times New Roman"/>
                <w:b/>
                <w:bCs/>
                <w:color w:val="000000"/>
                <w:sz w:val="18"/>
                <w:szCs w:val="18"/>
                <w:lang w:eastAsia="ru-RU"/>
              </w:rPr>
            </w:pPr>
            <w:r w:rsidRPr="00AA6CCC">
              <w:rPr>
                <w:rFonts w:eastAsia="Times New Roman"/>
                <w:b/>
                <w:bCs/>
                <w:color w:val="000000"/>
                <w:sz w:val="18"/>
                <w:szCs w:val="18"/>
                <w:lang w:eastAsia="ru-RU"/>
              </w:rPr>
              <w:t>810024,307</w:t>
            </w:r>
          </w:p>
        </w:tc>
        <w:tc>
          <w:tcPr>
            <w:tcW w:w="993" w:type="dxa"/>
            <w:tcBorders>
              <w:top w:val="nil"/>
              <w:left w:val="nil"/>
              <w:bottom w:val="single" w:sz="4" w:space="0" w:color="auto"/>
              <w:right w:val="single" w:sz="4" w:space="0" w:color="auto"/>
            </w:tcBorders>
            <w:shd w:val="clear" w:color="auto" w:fill="auto"/>
            <w:noWrap/>
            <w:hideMark/>
          </w:tcPr>
          <w:p w:rsidR="009D3A48" w:rsidRPr="000E7276" w:rsidRDefault="009D3A48" w:rsidP="009D3A48">
            <w:pPr>
              <w:ind w:left="-108" w:right="-108" w:firstLine="142"/>
              <w:jc w:val="center"/>
              <w:rPr>
                <w:rFonts w:eastAsia="Times New Roman"/>
                <w:b/>
                <w:color w:val="000000"/>
                <w:sz w:val="17"/>
                <w:szCs w:val="17"/>
                <w:lang w:eastAsia="ru-RU"/>
              </w:rPr>
            </w:pPr>
            <w:r>
              <w:rPr>
                <w:rFonts w:eastAsia="Times New Roman"/>
                <w:b/>
                <w:color w:val="000000"/>
                <w:sz w:val="17"/>
                <w:szCs w:val="17"/>
                <w:lang w:eastAsia="ru-RU"/>
              </w:rPr>
              <w:t>690267,38</w:t>
            </w:r>
          </w:p>
        </w:tc>
        <w:tc>
          <w:tcPr>
            <w:tcW w:w="708" w:type="dxa"/>
            <w:tcBorders>
              <w:top w:val="nil"/>
              <w:left w:val="nil"/>
              <w:bottom w:val="single" w:sz="4" w:space="0" w:color="auto"/>
              <w:right w:val="single" w:sz="4" w:space="0" w:color="auto"/>
            </w:tcBorders>
            <w:shd w:val="clear" w:color="auto" w:fill="auto"/>
            <w:noWrap/>
            <w:hideMark/>
          </w:tcPr>
          <w:p w:rsidR="009D3A48" w:rsidRPr="000E7276" w:rsidRDefault="009D3A48" w:rsidP="009D3A48">
            <w:pPr>
              <w:ind w:firstLine="142"/>
              <w:jc w:val="right"/>
              <w:rPr>
                <w:rFonts w:eastAsia="Times New Roman"/>
                <w:b/>
                <w:color w:val="000000"/>
                <w:sz w:val="17"/>
                <w:szCs w:val="17"/>
                <w:lang w:eastAsia="ru-RU"/>
              </w:rPr>
            </w:pPr>
            <w:r>
              <w:rPr>
                <w:rFonts w:eastAsia="Times New Roman"/>
                <w:b/>
                <w:color w:val="000000"/>
                <w:sz w:val="17"/>
                <w:szCs w:val="17"/>
                <w:lang w:eastAsia="ru-RU"/>
              </w:rPr>
              <w:t>83,9</w:t>
            </w:r>
          </w:p>
        </w:tc>
        <w:tc>
          <w:tcPr>
            <w:tcW w:w="993" w:type="dxa"/>
            <w:tcBorders>
              <w:top w:val="nil"/>
              <w:left w:val="nil"/>
              <w:bottom w:val="single" w:sz="4" w:space="0" w:color="auto"/>
              <w:right w:val="single" w:sz="4" w:space="0" w:color="auto"/>
            </w:tcBorders>
            <w:shd w:val="clear" w:color="000000" w:fill="F2F2F2"/>
            <w:noWrap/>
            <w:hideMark/>
          </w:tcPr>
          <w:p w:rsidR="009D3A48" w:rsidRPr="000E7276" w:rsidRDefault="009D3A48" w:rsidP="009D3A48">
            <w:pPr>
              <w:ind w:right="-108" w:firstLine="142"/>
              <w:jc w:val="center"/>
              <w:rPr>
                <w:rFonts w:eastAsia="Times New Roman"/>
                <w:b/>
                <w:color w:val="000000"/>
                <w:sz w:val="17"/>
                <w:szCs w:val="17"/>
                <w:lang w:eastAsia="ru-RU"/>
              </w:rPr>
            </w:pPr>
            <w:r>
              <w:rPr>
                <w:rFonts w:eastAsia="Times New Roman"/>
                <w:b/>
                <w:color w:val="000000"/>
                <w:sz w:val="17"/>
                <w:szCs w:val="17"/>
                <w:lang w:eastAsia="ru-RU"/>
              </w:rPr>
              <w:t>674729,617</w:t>
            </w:r>
          </w:p>
        </w:tc>
        <w:tc>
          <w:tcPr>
            <w:tcW w:w="708" w:type="dxa"/>
            <w:tcBorders>
              <w:top w:val="nil"/>
              <w:left w:val="nil"/>
              <w:bottom w:val="single" w:sz="4" w:space="0" w:color="auto"/>
              <w:right w:val="single" w:sz="4" w:space="0" w:color="auto"/>
            </w:tcBorders>
            <w:shd w:val="clear" w:color="000000" w:fill="F2F2F2"/>
            <w:noWrap/>
            <w:hideMark/>
          </w:tcPr>
          <w:p w:rsidR="009D3A48" w:rsidRPr="000E7276" w:rsidRDefault="009D3A48" w:rsidP="009D3A48">
            <w:pPr>
              <w:ind w:left="-108" w:right="-108" w:firstLine="142"/>
              <w:jc w:val="center"/>
              <w:rPr>
                <w:rFonts w:eastAsia="Times New Roman"/>
                <w:b/>
                <w:color w:val="000000"/>
                <w:sz w:val="17"/>
                <w:szCs w:val="17"/>
                <w:lang w:eastAsia="ru-RU"/>
              </w:rPr>
            </w:pPr>
            <w:r>
              <w:rPr>
                <w:rFonts w:eastAsia="Times New Roman"/>
                <w:b/>
                <w:color w:val="000000"/>
                <w:sz w:val="17"/>
                <w:szCs w:val="17"/>
                <w:lang w:eastAsia="ru-RU"/>
              </w:rPr>
              <w:t>83,3</w:t>
            </w:r>
          </w:p>
        </w:tc>
        <w:tc>
          <w:tcPr>
            <w:tcW w:w="993" w:type="dxa"/>
            <w:tcBorders>
              <w:top w:val="nil"/>
              <w:left w:val="nil"/>
              <w:bottom w:val="single" w:sz="4" w:space="0" w:color="auto"/>
              <w:right w:val="single" w:sz="4" w:space="0" w:color="auto"/>
            </w:tcBorders>
            <w:shd w:val="clear" w:color="auto" w:fill="auto"/>
            <w:noWrap/>
            <w:hideMark/>
          </w:tcPr>
          <w:p w:rsidR="009D3A48" w:rsidRPr="000E7276" w:rsidRDefault="009D3A48" w:rsidP="009D3A48">
            <w:pPr>
              <w:ind w:left="-108" w:right="-108" w:firstLine="142"/>
              <w:jc w:val="center"/>
              <w:rPr>
                <w:rFonts w:eastAsia="Times New Roman"/>
                <w:b/>
                <w:color w:val="000000"/>
                <w:sz w:val="17"/>
                <w:szCs w:val="17"/>
                <w:lang w:eastAsia="ru-RU"/>
              </w:rPr>
            </w:pPr>
            <w:r>
              <w:rPr>
                <w:rFonts w:eastAsia="Times New Roman"/>
                <w:b/>
                <w:color w:val="000000"/>
                <w:sz w:val="17"/>
                <w:szCs w:val="17"/>
                <w:lang w:eastAsia="ru-RU"/>
              </w:rPr>
              <w:t>132619,30</w:t>
            </w:r>
          </w:p>
        </w:tc>
        <w:tc>
          <w:tcPr>
            <w:tcW w:w="567" w:type="dxa"/>
            <w:tcBorders>
              <w:top w:val="nil"/>
              <w:left w:val="nil"/>
              <w:bottom w:val="single" w:sz="4" w:space="0" w:color="auto"/>
              <w:right w:val="single" w:sz="4" w:space="0" w:color="auto"/>
            </w:tcBorders>
            <w:shd w:val="clear" w:color="auto" w:fill="auto"/>
            <w:noWrap/>
            <w:hideMark/>
          </w:tcPr>
          <w:p w:rsidR="009D3A48" w:rsidRPr="000E7276" w:rsidRDefault="009D3A48" w:rsidP="009D3A48">
            <w:pPr>
              <w:ind w:left="-108" w:right="-108" w:firstLine="142"/>
              <w:jc w:val="center"/>
              <w:rPr>
                <w:rFonts w:eastAsia="Times New Roman"/>
                <w:b/>
                <w:color w:val="000000"/>
                <w:sz w:val="17"/>
                <w:szCs w:val="17"/>
                <w:lang w:eastAsia="ru-RU"/>
              </w:rPr>
            </w:pPr>
            <w:r>
              <w:rPr>
                <w:rFonts w:eastAsia="Times New Roman"/>
                <w:b/>
                <w:color w:val="000000"/>
                <w:sz w:val="17"/>
                <w:szCs w:val="17"/>
                <w:lang w:eastAsia="ru-RU"/>
              </w:rPr>
              <w:t>16,1</w:t>
            </w:r>
          </w:p>
        </w:tc>
        <w:tc>
          <w:tcPr>
            <w:tcW w:w="1134" w:type="dxa"/>
            <w:tcBorders>
              <w:top w:val="nil"/>
              <w:left w:val="nil"/>
              <w:bottom w:val="single" w:sz="4" w:space="0" w:color="auto"/>
              <w:right w:val="single" w:sz="4" w:space="0" w:color="auto"/>
            </w:tcBorders>
            <w:shd w:val="clear" w:color="000000" w:fill="F2F2F2"/>
            <w:noWrap/>
            <w:hideMark/>
          </w:tcPr>
          <w:p w:rsidR="009D3A48" w:rsidRPr="000E7276" w:rsidRDefault="009D3A48" w:rsidP="009D3A48">
            <w:pPr>
              <w:ind w:left="-108" w:firstLine="142"/>
              <w:jc w:val="right"/>
              <w:rPr>
                <w:rFonts w:eastAsia="Times New Roman"/>
                <w:b/>
                <w:color w:val="000000"/>
                <w:sz w:val="17"/>
                <w:szCs w:val="17"/>
                <w:lang w:eastAsia="ru-RU"/>
              </w:rPr>
            </w:pPr>
            <w:r>
              <w:rPr>
                <w:rFonts w:eastAsia="Times New Roman"/>
                <w:b/>
                <w:color w:val="000000"/>
                <w:sz w:val="17"/>
                <w:szCs w:val="17"/>
                <w:lang w:eastAsia="ru-RU"/>
              </w:rPr>
              <w:t>135294,70</w:t>
            </w:r>
          </w:p>
        </w:tc>
        <w:tc>
          <w:tcPr>
            <w:tcW w:w="567" w:type="dxa"/>
            <w:tcBorders>
              <w:top w:val="nil"/>
              <w:left w:val="nil"/>
              <w:bottom w:val="single" w:sz="4" w:space="0" w:color="auto"/>
              <w:right w:val="single" w:sz="4" w:space="0" w:color="auto"/>
            </w:tcBorders>
            <w:shd w:val="clear" w:color="000000" w:fill="F2F2F2"/>
            <w:noWrap/>
            <w:hideMark/>
          </w:tcPr>
          <w:p w:rsidR="009D3A48" w:rsidRPr="000E7276" w:rsidRDefault="009D3A48" w:rsidP="009D3A48">
            <w:pPr>
              <w:ind w:left="-108" w:firstLine="142"/>
              <w:jc w:val="right"/>
              <w:rPr>
                <w:rFonts w:eastAsia="Times New Roman"/>
                <w:b/>
                <w:color w:val="000000"/>
                <w:sz w:val="17"/>
                <w:szCs w:val="17"/>
                <w:lang w:eastAsia="ru-RU"/>
              </w:rPr>
            </w:pPr>
            <w:r>
              <w:rPr>
                <w:rFonts w:eastAsia="Times New Roman"/>
                <w:b/>
                <w:color w:val="000000"/>
                <w:sz w:val="17"/>
                <w:szCs w:val="17"/>
                <w:lang w:eastAsia="ru-RU"/>
              </w:rPr>
              <w:t>16,7</w:t>
            </w:r>
          </w:p>
        </w:tc>
      </w:tr>
    </w:tbl>
    <w:p w:rsidR="00407763" w:rsidRDefault="00407763" w:rsidP="009D3A48">
      <w:pPr>
        <w:ind w:left="-1134" w:firstLine="1134"/>
      </w:pPr>
    </w:p>
    <w:p w:rsidR="009D3A48" w:rsidRDefault="009D3A48" w:rsidP="00C43BF0">
      <w:pPr>
        <w:spacing w:after="0" w:line="240" w:lineRule="auto"/>
        <w:ind w:left="-1134" w:firstLine="1134"/>
      </w:pPr>
      <w:r w:rsidRPr="005E332C">
        <w:t>По сравнению с 2014 годом доля программных расходов снижена на 0,</w:t>
      </w:r>
      <w:r>
        <w:t xml:space="preserve">6 </w:t>
      </w:r>
      <w:r w:rsidRPr="005E332C">
        <w:t xml:space="preserve">%. Полностью программные расходы </w:t>
      </w:r>
      <w:r>
        <w:t xml:space="preserve">предусмотрены </w:t>
      </w:r>
      <w:r w:rsidRPr="005E332C">
        <w:t xml:space="preserve"> по разделам</w:t>
      </w:r>
      <w:r>
        <w:t>:</w:t>
      </w:r>
      <w:r w:rsidRPr="005E332C">
        <w:t xml:space="preserve"> 0300 «Национальная безопасность и правоохранительная деятельность» , 1100 «Физическая культура и спорт»</w:t>
      </w:r>
      <w:r>
        <w:t>, 1300 «Обслуживание государственного и муниципального долга»</w:t>
      </w:r>
      <w:r w:rsidRPr="005E332C">
        <w:t>, наименьшая доля программных расходов  приходится на раздел 0100 «Общегосударственные вопросы»</w:t>
      </w:r>
      <w:r>
        <w:t xml:space="preserve">, по разделам 0200 «Национальная оборона» и  1200 «Средства массовой информации» как и в предыдущем периоде планирования, </w:t>
      </w:r>
      <w:r w:rsidRPr="007A6168">
        <w:t>программные расходы отсутствуют.</w:t>
      </w:r>
    </w:p>
    <w:p w:rsidR="009D3A48" w:rsidRPr="002B1FDC" w:rsidRDefault="009D3A48" w:rsidP="00C43BF0">
      <w:pPr>
        <w:pStyle w:val="a3"/>
        <w:numPr>
          <w:ilvl w:val="0"/>
          <w:numId w:val="34"/>
        </w:numPr>
        <w:spacing w:after="0" w:line="240" w:lineRule="auto"/>
        <w:ind w:left="-1134" w:firstLine="1494"/>
      </w:pPr>
      <w:r w:rsidRPr="002B1FDC">
        <w:rPr>
          <w:rFonts w:eastAsia="Times New Roman"/>
          <w:bCs/>
          <w:color w:val="000000"/>
          <w:lang w:eastAsia="ru-RU"/>
        </w:rPr>
        <w:t xml:space="preserve">Муниципальная </w:t>
      </w:r>
      <w:r w:rsidRPr="002B1FDC">
        <w:rPr>
          <w:rFonts w:eastAsia="Times New Roman"/>
          <w:b/>
          <w:bCs/>
          <w:color w:val="000000"/>
          <w:lang w:eastAsia="ru-RU"/>
        </w:rPr>
        <w:t>программа "Развитие образование Лесозаводского городского округа на 2014-2017 годы»</w:t>
      </w:r>
      <w:r w:rsidRPr="002B1FDC">
        <w:rPr>
          <w:rFonts w:eastAsia="Times New Roman"/>
          <w:bCs/>
          <w:color w:val="000000"/>
          <w:lang w:eastAsia="ru-RU"/>
        </w:rPr>
        <w:t>, включает в себя три подпрограммы. Программные мероприятия в 2015 году: к</w:t>
      </w:r>
      <w:r w:rsidRPr="002B1FDC">
        <w:t xml:space="preserve">апитальный ремонт здания детского сада, строительство нового детского сада на 140 мест,  укрепление материально-технической базы учреждений образования, улучшение качества подготовки к ЕГЭ, информатизацию образовательных учреждений, организацию отдыха и оздоровления детей. Программа реализуется за счет собственных средств и средств вышестоящего бюджета. Паспортом муниципальной программы в 2015г. предусмотрены ассигнования на мероприятия по подпрограмме 1- 145418,00 тыс. руб., подпрограмме 2-219165,7 тыс. руб., подпрограмме 3 – 27013,00 тыс. руб.,  в  проекте бюджета соответственно предусмотрено: подпрограмма 1 -158740,00 тыс. руб., подпрограмма 2 – 249092,00 тыс. руб., подпрограмма 3 – 31915,00 тыс. руб., общая сумма увеличения бюджетных ассигнований в сравнении с паспортом программы  -42354,00 тыс. рублей (10,6%), увеличение средств произошло, в основном, за счет увеличения средств краевых субвенций. В планируемом периоде 2016-2017 годов также, предусматривается большее количество ассигнований на мероприятия программы соответственно на 44198,00 тыс. руб. и 53610,00 тыс. руб. </w:t>
      </w:r>
    </w:p>
    <w:p w:rsidR="00407763" w:rsidRDefault="00407763" w:rsidP="00C43BF0">
      <w:pPr>
        <w:spacing w:after="0" w:line="240" w:lineRule="auto"/>
        <w:rPr>
          <w:color w:val="000000"/>
        </w:rPr>
      </w:pPr>
    </w:p>
    <w:p w:rsidR="00407763" w:rsidRDefault="00407763" w:rsidP="009D3A48">
      <w:pPr>
        <w:rPr>
          <w:color w:val="000000"/>
        </w:rPr>
      </w:pPr>
    </w:p>
    <w:p w:rsidR="00C43BF0" w:rsidRDefault="00C43BF0" w:rsidP="009D3A48">
      <w:pPr>
        <w:rPr>
          <w:color w:val="000000"/>
        </w:rPr>
      </w:pPr>
    </w:p>
    <w:p w:rsidR="00C43BF0" w:rsidRDefault="00C43BF0" w:rsidP="009D3A48">
      <w:pPr>
        <w:rPr>
          <w:color w:val="000000"/>
        </w:rPr>
      </w:pPr>
    </w:p>
    <w:p w:rsidR="00C43BF0" w:rsidRDefault="00C43BF0" w:rsidP="009D3A48">
      <w:pPr>
        <w:rPr>
          <w:color w:val="000000"/>
        </w:rPr>
      </w:pPr>
    </w:p>
    <w:p w:rsidR="00C43BF0" w:rsidRDefault="00C43BF0" w:rsidP="009D3A48">
      <w:pPr>
        <w:rPr>
          <w:color w:val="000000"/>
        </w:rPr>
      </w:pPr>
    </w:p>
    <w:p w:rsidR="00C43BF0" w:rsidRDefault="00C43BF0" w:rsidP="009D3A48">
      <w:pPr>
        <w:rPr>
          <w:color w:val="000000"/>
        </w:rPr>
      </w:pPr>
    </w:p>
    <w:p w:rsidR="00C43BF0" w:rsidRDefault="00C43BF0" w:rsidP="009D3A48">
      <w:pPr>
        <w:rPr>
          <w:color w:val="000000"/>
        </w:rPr>
      </w:pPr>
    </w:p>
    <w:p w:rsidR="00C43BF0" w:rsidRDefault="00C43BF0" w:rsidP="009D3A48">
      <w:pPr>
        <w:rPr>
          <w:color w:val="000000"/>
        </w:rPr>
      </w:pPr>
    </w:p>
    <w:p w:rsidR="00C43BF0" w:rsidRDefault="00C43BF0" w:rsidP="009D3A48">
      <w:pPr>
        <w:rPr>
          <w:color w:val="000000"/>
        </w:rPr>
      </w:pPr>
    </w:p>
    <w:p w:rsidR="00C43BF0" w:rsidRDefault="00C43BF0" w:rsidP="009D3A48">
      <w:pPr>
        <w:rPr>
          <w:color w:val="000000"/>
        </w:rPr>
      </w:pPr>
    </w:p>
    <w:p w:rsidR="00C43BF0" w:rsidRDefault="00C43BF0" w:rsidP="009D3A48">
      <w:pPr>
        <w:rPr>
          <w:color w:val="000000"/>
        </w:rPr>
      </w:pPr>
    </w:p>
    <w:tbl>
      <w:tblPr>
        <w:tblpPr w:leftFromText="180" w:rightFromText="180" w:vertAnchor="text" w:horzAnchor="margin" w:tblpXSpec="center" w:tblpY="-7407"/>
        <w:tblW w:w="10467" w:type="dxa"/>
        <w:tblLayout w:type="fixed"/>
        <w:tblLook w:val="04A0"/>
      </w:tblPr>
      <w:tblGrid>
        <w:gridCol w:w="1704"/>
        <w:gridCol w:w="2094"/>
        <w:gridCol w:w="1135"/>
        <w:gridCol w:w="993"/>
        <w:gridCol w:w="852"/>
        <w:gridCol w:w="993"/>
        <w:gridCol w:w="851"/>
        <w:gridCol w:w="994"/>
        <w:gridCol w:w="851"/>
      </w:tblGrid>
      <w:tr w:rsidR="009D3A48" w:rsidRPr="00C43BF0" w:rsidTr="00C43BF0">
        <w:trPr>
          <w:trHeight w:val="750"/>
        </w:trPr>
        <w:tc>
          <w:tcPr>
            <w:tcW w:w="1704" w:type="dxa"/>
            <w:vMerge w:val="restart"/>
            <w:tcBorders>
              <w:top w:val="single" w:sz="4" w:space="0" w:color="auto"/>
              <w:left w:val="single" w:sz="4" w:space="0" w:color="auto"/>
              <w:right w:val="single" w:sz="4" w:space="0" w:color="auto"/>
            </w:tcBorders>
            <w:shd w:val="clear" w:color="auto" w:fill="auto"/>
            <w:hideMark/>
          </w:tcPr>
          <w:p w:rsidR="009D3A48" w:rsidRPr="00C43BF0" w:rsidRDefault="009D3A48" w:rsidP="009D3A48">
            <w:pPr>
              <w:jc w:val="center"/>
              <w:rPr>
                <w:rFonts w:eastAsia="Times New Roman"/>
                <w:b/>
                <w:bCs/>
                <w:color w:val="000000"/>
                <w:sz w:val="18"/>
                <w:szCs w:val="18"/>
                <w:lang w:eastAsia="ru-RU"/>
              </w:rPr>
            </w:pPr>
          </w:p>
          <w:p w:rsidR="009D3A48" w:rsidRPr="00C43BF0" w:rsidRDefault="009D3A48" w:rsidP="009D3A48">
            <w:pPr>
              <w:jc w:val="center"/>
              <w:rPr>
                <w:rFonts w:eastAsia="Times New Roman"/>
                <w:b/>
                <w:bCs/>
                <w:color w:val="000000"/>
                <w:sz w:val="18"/>
                <w:szCs w:val="18"/>
                <w:lang w:eastAsia="ru-RU"/>
              </w:rPr>
            </w:pPr>
          </w:p>
          <w:p w:rsidR="009D3A48" w:rsidRPr="00C43BF0" w:rsidRDefault="009D3A48" w:rsidP="009D3A48">
            <w:pPr>
              <w:jc w:val="center"/>
              <w:rPr>
                <w:rFonts w:eastAsia="Times New Roman"/>
                <w:b/>
                <w:bCs/>
                <w:color w:val="000000"/>
                <w:sz w:val="18"/>
                <w:szCs w:val="18"/>
                <w:lang w:eastAsia="ru-RU"/>
              </w:rPr>
            </w:pPr>
          </w:p>
          <w:p w:rsidR="009D3A48" w:rsidRPr="00C43BF0" w:rsidRDefault="009D3A48" w:rsidP="009D3A48">
            <w:pPr>
              <w:jc w:val="center"/>
              <w:rPr>
                <w:rFonts w:eastAsia="Times New Roman"/>
                <w:b/>
                <w:bCs/>
                <w:color w:val="000000"/>
                <w:sz w:val="18"/>
                <w:szCs w:val="18"/>
                <w:lang w:eastAsia="ru-RU"/>
              </w:rPr>
            </w:pPr>
          </w:p>
          <w:p w:rsidR="009D3A48" w:rsidRPr="00C43BF0" w:rsidRDefault="009D3A48" w:rsidP="009D3A48">
            <w:pPr>
              <w:jc w:val="center"/>
              <w:rPr>
                <w:rFonts w:eastAsia="Times New Roman"/>
                <w:b/>
                <w:bCs/>
                <w:color w:val="000000"/>
                <w:sz w:val="18"/>
                <w:szCs w:val="18"/>
                <w:lang w:eastAsia="ru-RU"/>
              </w:rPr>
            </w:pPr>
          </w:p>
          <w:p w:rsidR="009D3A48" w:rsidRPr="00C43BF0" w:rsidRDefault="009D3A48" w:rsidP="009D3A48">
            <w:pPr>
              <w:jc w:val="center"/>
              <w:rPr>
                <w:rFonts w:eastAsia="Times New Roman"/>
                <w:b/>
                <w:bCs/>
                <w:color w:val="000000"/>
                <w:sz w:val="18"/>
                <w:szCs w:val="18"/>
                <w:lang w:eastAsia="ru-RU"/>
              </w:rPr>
            </w:pPr>
          </w:p>
          <w:p w:rsidR="009D3A48" w:rsidRPr="00C43BF0" w:rsidRDefault="009D3A48" w:rsidP="009D3A48">
            <w:pPr>
              <w:jc w:val="center"/>
              <w:rPr>
                <w:rFonts w:eastAsia="Times New Roman"/>
                <w:b/>
                <w:bCs/>
                <w:color w:val="000000"/>
                <w:sz w:val="18"/>
                <w:szCs w:val="18"/>
                <w:lang w:eastAsia="ru-RU"/>
              </w:rPr>
            </w:pPr>
            <w:r w:rsidRPr="00C43BF0">
              <w:rPr>
                <w:rFonts w:eastAsia="Times New Roman"/>
                <w:b/>
                <w:bCs/>
                <w:color w:val="000000"/>
                <w:sz w:val="18"/>
                <w:szCs w:val="18"/>
                <w:lang w:eastAsia="ru-RU"/>
              </w:rPr>
              <w:t>"Развитие образование Лесозаводского городского округа на 2014-2017 годы"</w:t>
            </w:r>
          </w:p>
        </w:tc>
        <w:tc>
          <w:tcPr>
            <w:tcW w:w="20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3A48" w:rsidRPr="00C43BF0" w:rsidRDefault="009D3A48" w:rsidP="009D3A48">
            <w:pPr>
              <w:spacing w:after="0" w:line="240" w:lineRule="auto"/>
              <w:rPr>
                <w:rFonts w:eastAsia="Times New Roman"/>
                <w:b/>
                <w:bCs/>
                <w:color w:val="000000"/>
                <w:sz w:val="18"/>
                <w:szCs w:val="18"/>
                <w:lang w:eastAsia="ru-RU"/>
              </w:rPr>
            </w:pPr>
            <w:r w:rsidRPr="00C43BF0">
              <w:rPr>
                <w:rFonts w:eastAsia="Times New Roman"/>
                <w:b/>
                <w:bCs/>
                <w:color w:val="000000"/>
                <w:sz w:val="18"/>
                <w:szCs w:val="18"/>
                <w:lang w:eastAsia="ru-RU"/>
              </w:rPr>
              <w:t>Наименование подпрограммы</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3A48" w:rsidRPr="00C43BF0" w:rsidRDefault="009D3A48" w:rsidP="009D3A48">
            <w:pPr>
              <w:spacing w:after="0" w:line="240" w:lineRule="auto"/>
              <w:rPr>
                <w:rFonts w:eastAsia="Times New Roman"/>
                <w:b/>
                <w:bCs/>
                <w:color w:val="000000"/>
                <w:sz w:val="18"/>
                <w:szCs w:val="18"/>
                <w:lang w:eastAsia="ru-RU"/>
              </w:rPr>
            </w:pPr>
            <w:r w:rsidRPr="00C43BF0">
              <w:rPr>
                <w:rFonts w:eastAsia="Times New Roman"/>
                <w:b/>
                <w:bCs/>
                <w:color w:val="000000"/>
                <w:sz w:val="18"/>
                <w:szCs w:val="18"/>
                <w:lang w:eastAsia="ru-RU"/>
              </w:rPr>
              <w:t>Р,Пр</w:t>
            </w:r>
          </w:p>
        </w:tc>
        <w:tc>
          <w:tcPr>
            <w:tcW w:w="1845" w:type="dxa"/>
            <w:gridSpan w:val="2"/>
            <w:tcBorders>
              <w:top w:val="single" w:sz="4" w:space="0" w:color="auto"/>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b/>
                <w:bCs/>
                <w:color w:val="000000"/>
                <w:sz w:val="18"/>
                <w:szCs w:val="18"/>
                <w:lang w:eastAsia="ru-RU"/>
              </w:rPr>
            </w:pPr>
            <w:r w:rsidRPr="00C43BF0">
              <w:rPr>
                <w:rFonts w:eastAsia="Times New Roman"/>
                <w:b/>
                <w:bCs/>
                <w:color w:val="000000"/>
                <w:sz w:val="18"/>
                <w:szCs w:val="18"/>
                <w:lang w:eastAsia="ru-RU"/>
              </w:rPr>
              <w:t>2015</w:t>
            </w:r>
          </w:p>
        </w:tc>
        <w:tc>
          <w:tcPr>
            <w:tcW w:w="1844" w:type="dxa"/>
            <w:gridSpan w:val="2"/>
            <w:tcBorders>
              <w:top w:val="single" w:sz="4" w:space="0" w:color="auto"/>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b/>
                <w:bCs/>
                <w:color w:val="000000"/>
                <w:sz w:val="18"/>
                <w:szCs w:val="18"/>
                <w:lang w:eastAsia="ru-RU"/>
              </w:rPr>
            </w:pPr>
            <w:r w:rsidRPr="00C43BF0">
              <w:rPr>
                <w:rFonts w:eastAsia="Times New Roman"/>
                <w:b/>
                <w:bCs/>
                <w:color w:val="000000"/>
                <w:sz w:val="18"/>
                <w:szCs w:val="18"/>
                <w:lang w:eastAsia="ru-RU"/>
              </w:rPr>
              <w:t>2016</w:t>
            </w:r>
          </w:p>
        </w:tc>
        <w:tc>
          <w:tcPr>
            <w:tcW w:w="1845" w:type="dxa"/>
            <w:gridSpan w:val="2"/>
            <w:tcBorders>
              <w:top w:val="single" w:sz="4" w:space="0" w:color="auto"/>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b/>
                <w:bCs/>
                <w:color w:val="000000"/>
                <w:sz w:val="18"/>
                <w:szCs w:val="18"/>
                <w:lang w:eastAsia="ru-RU"/>
              </w:rPr>
            </w:pPr>
            <w:r w:rsidRPr="00C43BF0">
              <w:rPr>
                <w:rFonts w:eastAsia="Times New Roman"/>
                <w:b/>
                <w:bCs/>
                <w:color w:val="000000"/>
                <w:sz w:val="18"/>
                <w:szCs w:val="18"/>
                <w:lang w:eastAsia="ru-RU"/>
              </w:rPr>
              <w:t>2017</w:t>
            </w:r>
          </w:p>
        </w:tc>
      </w:tr>
      <w:tr w:rsidR="009D3A48" w:rsidRPr="00C43BF0" w:rsidTr="00C43BF0">
        <w:trPr>
          <w:trHeight w:val="469"/>
        </w:trPr>
        <w:tc>
          <w:tcPr>
            <w:tcW w:w="1704" w:type="dxa"/>
            <w:vMerge/>
            <w:tcBorders>
              <w:left w:val="single" w:sz="4" w:space="0" w:color="auto"/>
              <w:right w:val="single" w:sz="4" w:space="0" w:color="auto"/>
            </w:tcBorders>
            <w:hideMark/>
          </w:tcPr>
          <w:p w:rsidR="009D3A48" w:rsidRPr="00C43BF0" w:rsidRDefault="009D3A48" w:rsidP="009D3A48">
            <w:pPr>
              <w:jc w:val="center"/>
              <w:rPr>
                <w:rFonts w:eastAsia="Times New Roman"/>
                <w:b/>
                <w:bCs/>
                <w:color w:val="000000"/>
                <w:sz w:val="18"/>
                <w:szCs w:val="18"/>
                <w:lang w:eastAsia="ru-RU"/>
              </w:rPr>
            </w:pPr>
          </w:p>
        </w:tc>
        <w:tc>
          <w:tcPr>
            <w:tcW w:w="2094" w:type="dxa"/>
            <w:vMerge/>
            <w:tcBorders>
              <w:top w:val="single" w:sz="4" w:space="0" w:color="auto"/>
              <w:left w:val="single" w:sz="4" w:space="0" w:color="auto"/>
              <w:bottom w:val="single" w:sz="4" w:space="0" w:color="auto"/>
              <w:right w:val="single" w:sz="4" w:space="0" w:color="auto"/>
            </w:tcBorders>
            <w:hideMark/>
          </w:tcPr>
          <w:p w:rsidR="009D3A48" w:rsidRPr="00C43BF0" w:rsidRDefault="009D3A48" w:rsidP="009D3A48">
            <w:pPr>
              <w:spacing w:after="0" w:line="240" w:lineRule="auto"/>
              <w:rPr>
                <w:rFonts w:eastAsia="Times New Roman"/>
                <w:b/>
                <w:bCs/>
                <w:color w:val="000000"/>
                <w:sz w:val="18"/>
                <w:szCs w:val="18"/>
                <w:lang w:eastAsia="ru-RU"/>
              </w:rPr>
            </w:pPr>
          </w:p>
        </w:tc>
        <w:tc>
          <w:tcPr>
            <w:tcW w:w="1135" w:type="dxa"/>
            <w:vMerge/>
            <w:tcBorders>
              <w:top w:val="single" w:sz="4" w:space="0" w:color="auto"/>
              <w:left w:val="single" w:sz="4" w:space="0" w:color="auto"/>
              <w:bottom w:val="single" w:sz="4" w:space="0" w:color="auto"/>
              <w:right w:val="single" w:sz="4" w:space="0" w:color="auto"/>
            </w:tcBorders>
            <w:hideMark/>
          </w:tcPr>
          <w:p w:rsidR="009D3A48" w:rsidRPr="00C43BF0" w:rsidRDefault="009D3A48" w:rsidP="009D3A48">
            <w:pPr>
              <w:spacing w:after="0" w:line="240" w:lineRule="auto"/>
              <w:rPr>
                <w:rFonts w:eastAsia="Times New Roman"/>
                <w:b/>
                <w:bCs/>
                <w:color w:val="000000"/>
                <w:sz w:val="18"/>
                <w:szCs w:val="18"/>
                <w:lang w:eastAsia="ru-RU"/>
              </w:rPr>
            </w:pPr>
          </w:p>
        </w:tc>
        <w:tc>
          <w:tcPr>
            <w:tcW w:w="993"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rPr>
                <w:rFonts w:eastAsia="Times New Roman"/>
                <w:b/>
                <w:bCs/>
                <w:color w:val="000000"/>
                <w:sz w:val="18"/>
                <w:szCs w:val="18"/>
                <w:lang w:eastAsia="ru-RU"/>
              </w:rPr>
            </w:pPr>
            <w:r w:rsidRPr="00C43BF0">
              <w:rPr>
                <w:rFonts w:eastAsia="Times New Roman"/>
                <w:b/>
                <w:bCs/>
                <w:color w:val="000000"/>
                <w:sz w:val="18"/>
                <w:szCs w:val="18"/>
                <w:lang w:eastAsia="ru-RU"/>
              </w:rPr>
              <w:t>паспорт МП</w:t>
            </w:r>
          </w:p>
        </w:tc>
        <w:tc>
          <w:tcPr>
            <w:tcW w:w="852"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rPr>
                <w:rFonts w:eastAsia="Times New Roman"/>
                <w:b/>
                <w:bCs/>
                <w:color w:val="000000"/>
                <w:sz w:val="18"/>
                <w:szCs w:val="18"/>
                <w:lang w:eastAsia="ru-RU"/>
              </w:rPr>
            </w:pPr>
            <w:r w:rsidRPr="00C43BF0">
              <w:rPr>
                <w:rFonts w:eastAsia="Times New Roman"/>
                <w:b/>
                <w:bCs/>
                <w:color w:val="000000"/>
                <w:sz w:val="18"/>
                <w:szCs w:val="18"/>
                <w:lang w:eastAsia="ru-RU"/>
              </w:rPr>
              <w:t xml:space="preserve"> бюджет </w:t>
            </w:r>
          </w:p>
        </w:tc>
        <w:tc>
          <w:tcPr>
            <w:tcW w:w="993"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rPr>
                <w:rFonts w:eastAsia="Times New Roman"/>
                <w:b/>
                <w:bCs/>
                <w:color w:val="000000"/>
                <w:sz w:val="18"/>
                <w:szCs w:val="18"/>
                <w:lang w:eastAsia="ru-RU"/>
              </w:rPr>
            </w:pPr>
            <w:r w:rsidRPr="00C43BF0">
              <w:rPr>
                <w:rFonts w:eastAsia="Times New Roman"/>
                <w:b/>
                <w:bCs/>
                <w:color w:val="000000"/>
                <w:sz w:val="18"/>
                <w:szCs w:val="18"/>
                <w:lang w:eastAsia="ru-RU"/>
              </w:rPr>
              <w:t>паспорт МП</w:t>
            </w:r>
          </w:p>
        </w:tc>
        <w:tc>
          <w:tcPr>
            <w:tcW w:w="851"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rPr>
                <w:rFonts w:eastAsia="Times New Roman"/>
                <w:b/>
                <w:bCs/>
                <w:color w:val="000000"/>
                <w:sz w:val="18"/>
                <w:szCs w:val="18"/>
                <w:lang w:eastAsia="ru-RU"/>
              </w:rPr>
            </w:pPr>
            <w:r w:rsidRPr="00C43BF0">
              <w:rPr>
                <w:rFonts w:eastAsia="Times New Roman"/>
                <w:b/>
                <w:bCs/>
                <w:color w:val="000000"/>
                <w:sz w:val="18"/>
                <w:szCs w:val="18"/>
                <w:lang w:eastAsia="ru-RU"/>
              </w:rPr>
              <w:t xml:space="preserve"> бюджет </w:t>
            </w:r>
          </w:p>
        </w:tc>
        <w:tc>
          <w:tcPr>
            <w:tcW w:w="994"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rPr>
                <w:rFonts w:eastAsia="Times New Roman"/>
                <w:b/>
                <w:bCs/>
                <w:color w:val="000000"/>
                <w:sz w:val="18"/>
                <w:szCs w:val="18"/>
                <w:lang w:eastAsia="ru-RU"/>
              </w:rPr>
            </w:pPr>
            <w:r w:rsidRPr="00C43BF0">
              <w:rPr>
                <w:rFonts w:eastAsia="Times New Roman"/>
                <w:b/>
                <w:bCs/>
                <w:color w:val="000000"/>
                <w:sz w:val="18"/>
                <w:szCs w:val="18"/>
                <w:lang w:eastAsia="ru-RU"/>
              </w:rPr>
              <w:t>паспорт МП</w:t>
            </w:r>
          </w:p>
        </w:tc>
        <w:tc>
          <w:tcPr>
            <w:tcW w:w="851"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rPr>
                <w:rFonts w:eastAsia="Times New Roman"/>
                <w:b/>
                <w:bCs/>
                <w:color w:val="000000"/>
                <w:sz w:val="18"/>
                <w:szCs w:val="18"/>
                <w:lang w:eastAsia="ru-RU"/>
              </w:rPr>
            </w:pPr>
            <w:r w:rsidRPr="00C43BF0">
              <w:rPr>
                <w:rFonts w:eastAsia="Times New Roman"/>
                <w:b/>
                <w:bCs/>
                <w:color w:val="000000"/>
                <w:sz w:val="18"/>
                <w:szCs w:val="18"/>
                <w:lang w:eastAsia="ru-RU"/>
              </w:rPr>
              <w:t xml:space="preserve"> бюджет </w:t>
            </w:r>
          </w:p>
        </w:tc>
      </w:tr>
      <w:tr w:rsidR="009D3A48" w:rsidRPr="00C43BF0" w:rsidTr="00C43BF0">
        <w:trPr>
          <w:trHeight w:val="315"/>
        </w:trPr>
        <w:tc>
          <w:tcPr>
            <w:tcW w:w="1704" w:type="dxa"/>
            <w:vMerge/>
            <w:tcBorders>
              <w:left w:val="single" w:sz="4" w:space="0" w:color="auto"/>
              <w:right w:val="single" w:sz="4" w:space="0" w:color="auto"/>
            </w:tcBorders>
            <w:shd w:val="clear" w:color="auto" w:fill="auto"/>
            <w:vAlign w:val="center"/>
            <w:hideMark/>
          </w:tcPr>
          <w:p w:rsidR="009D3A48" w:rsidRPr="00C43BF0" w:rsidRDefault="009D3A48" w:rsidP="009D3A48">
            <w:pPr>
              <w:spacing w:after="0" w:line="240" w:lineRule="auto"/>
              <w:jc w:val="center"/>
              <w:rPr>
                <w:rFonts w:eastAsia="Times New Roman"/>
                <w:b/>
                <w:bCs/>
                <w:color w:val="000000"/>
                <w:sz w:val="18"/>
                <w:szCs w:val="18"/>
                <w:lang w:eastAsia="ru-RU"/>
              </w:rPr>
            </w:pPr>
          </w:p>
        </w:tc>
        <w:tc>
          <w:tcPr>
            <w:tcW w:w="2094" w:type="dxa"/>
            <w:vMerge w:val="restart"/>
            <w:tcBorders>
              <w:top w:val="nil"/>
              <w:left w:val="single" w:sz="4" w:space="0" w:color="auto"/>
              <w:bottom w:val="single" w:sz="4" w:space="0" w:color="000000"/>
              <w:right w:val="single" w:sz="4" w:space="0" w:color="auto"/>
            </w:tcBorders>
            <w:shd w:val="clear" w:color="auto" w:fill="auto"/>
            <w:vAlign w:val="bottom"/>
            <w:hideMark/>
          </w:tcPr>
          <w:p w:rsidR="009D3A48" w:rsidRPr="00C43BF0" w:rsidRDefault="009D3A48" w:rsidP="009D3A48">
            <w:pPr>
              <w:spacing w:after="0" w:line="240" w:lineRule="auto"/>
              <w:rPr>
                <w:rFonts w:eastAsia="Times New Roman"/>
                <w:color w:val="000000"/>
                <w:sz w:val="18"/>
                <w:szCs w:val="18"/>
                <w:lang w:eastAsia="ru-RU"/>
              </w:rPr>
            </w:pPr>
            <w:r w:rsidRPr="00C43BF0">
              <w:rPr>
                <w:rFonts w:eastAsia="Times New Roman"/>
                <w:b/>
                <w:bCs/>
                <w:color w:val="000000"/>
                <w:sz w:val="18"/>
                <w:szCs w:val="18"/>
                <w:lang w:eastAsia="ru-RU"/>
              </w:rPr>
              <w:t>Подпрограмма 1</w:t>
            </w:r>
            <w:r w:rsidRPr="00C43BF0">
              <w:rPr>
                <w:rFonts w:eastAsia="Times New Roman"/>
                <w:color w:val="000000"/>
                <w:sz w:val="18"/>
                <w:szCs w:val="18"/>
                <w:lang w:eastAsia="ru-RU"/>
              </w:rPr>
              <w:t xml:space="preserve"> «Развитие системы дошкольного образования  Лесозаводского городского округа на 2014-2017 годы»</w:t>
            </w:r>
          </w:p>
        </w:tc>
        <w:tc>
          <w:tcPr>
            <w:tcW w:w="1135"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rPr>
                <w:rFonts w:eastAsia="Times New Roman"/>
                <w:color w:val="000000"/>
                <w:sz w:val="18"/>
                <w:szCs w:val="18"/>
                <w:lang w:eastAsia="ru-RU"/>
              </w:rPr>
            </w:pPr>
            <w:r w:rsidRPr="00C43BF0">
              <w:rPr>
                <w:rFonts w:eastAsia="Times New Roman"/>
                <w:color w:val="000000"/>
                <w:sz w:val="18"/>
                <w:szCs w:val="18"/>
                <w:lang w:eastAsia="ru-RU"/>
              </w:rPr>
              <w:t>0701</w:t>
            </w:r>
          </w:p>
        </w:tc>
        <w:tc>
          <w:tcPr>
            <w:tcW w:w="993"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67 882</w:t>
            </w:r>
          </w:p>
        </w:tc>
        <w:tc>
          <w:tcPr>
            <w:tcW w:w="852"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61327</w:t>
            </w:r>
          </w:p>
        </w:tc>
        <w:tc>
          <w:tcPr>
            <w:tcW w:w="993"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70528</w:t>
            </w:r>
          </w:p>
        </w:tc>
        <w:tc>
          <w:tcPr>
            <w:tcW w:w="851"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161382</w:t>
            </w:r>
          </w:p>
        </w:tc>
        <w:tc>
          <w:tcPr>
            <w:tcW w:w="994"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70528</w:t>
            </w:r>
          </w:p>
        </w:tc>
        <w:tc>
          <w:tcPr>
            <w:tcW w:w="851"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164683</w:t>
            </w:r>
          </w:p>
        </w:tc>
      </w:tr>
      <w:tr w:rsidR="009D3A48" w:rsidRPr="00C43BF0" w:rsidTr="00C43BF0">
        <w:trPr>
          <w:trHeight w:val="315"/>
        </w:trPr>
        <w:tc>
          <w:tcPr>
            <w:tcW w:w="1704" w:type="dxa"/>
            <w:vMerge/>
            <w:tcBorders>
              <w:left w:val="single" w:sz="4" w:space="0" w:color="auto"/>
              <w:right w:val="single" w:sz="4" w:space="0" w:color="auto"/>
            </w:tcBorders>
            <w:vAlign w:val="center"/>
            <w:hideMark/>
          </w:tcPr>
          <w:p w:rsidR="009D3A48" w:rsidRPr="00C43BF0" w:rsidRDefault="009D3A48" w:rsidP="009D3A48">
            <w:pPr>
              <w:spacing w:after="0" w:line="240" w:lineRule="auto"/>
              <w:rPr>
                <w:rFonts w:eastAsia="Times New Roman"/>
                <w:b/>
                <w:bCs/>
                <w:color w:val="000000"/>
                <w:sz w:val="18"/>
                <w:szCs w:val="18"/>
                <w:lang w:eastAsia="ru-RU"/>
              </w:rPr>
            </w:pPr>
          </w:p>
        </w:tc>
        <w:tc>
          <w:tcPr>
            <w:tcW w:w="2094" w:type="dxa"/>
            <w:vMerge/>
            <w:tcBorders>
              <w:top w:val="nil"/>
              <w:left w:val="single" w:sz="4" w:space="0" w:color="auto"/>
              <w:bottom w:val="single" w:sz="4" w:space="0" w:color="000000"/>
              <w:right w:val="single" w:sz="4" w:space="0" w:color="auto"/>
            </w:tcBorders>
            <w:vAlign w:val="center"/>
            <w:hideMark/>
          </w:tcPr>
          <w:p w:rsidR="009D3A48" w:rsidRPr="00C43BF0" w:rsidRDefault="009D3A48" w:rsidP="009D3A48">
            <w:pPr>
              <w:spacing w:after="0" w:line="240" w:lineRule="auto"/>
              <w:rPr>
                <w:rFonts w:eastAsia="Times New Roman"/>
                <w:color w:val="000000"/>
                <w:sz w:val="18"/>
                <w:szCs w:val="18"/>
                <w:lang w:eastAsia="ru-RU"/>
              </w:rPr>
            </w:pPr>
          </w:p>
        </w:tc>
        <w:tc>
          <w:tcPr>
            <w:tcW w:w="1135"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rPr>
                <w:rFonts w:eastAsia="Times New Roman"/>
                <w:color w:val="000000"/>
                <w:sz w:val="18"/>
                <w:szCs w:val="18"/>
                <w:lang w:eastAsia="ru-RU"/>
              </w:rPr>
            </w:pPr>
            <w:r w:rsidRPr="00C43BF0">
              <w:rPr>
                <w:rFonts w:eastAsia="Times New Roman"/>
                <w:color w:val="000000"/>
                <w:sz w:val="18"/>
                <w:szCs w:val="18"/>
                <w:lang w:eastAsia="ru-RU"/>
              </w:rPr>
              <w:t> Средства субвенций</w:t>
            </w:r>
          </w:p>
        </w:tc>
        <w:tc>
          <w:tcPr>
            <w:tcW w:w="993"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77 536</w:t>
            </w:r>
          </w:p>
        </w:tc>
        <w:tc>
          <w:tcPr>
            <w:tcW w:w="852"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97413 </w:t>
            </w:r>
          </w:p>
        </w:tc>
        <w:tc>
          <w:tcPr>
            <w:tcW w:w="993"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77536</w:t>
            </w:r>
          </w:p>
        </w:tc>
        <w:tc>
          <w:tcPr>
            <w:tcW w:w="851"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 </w:t>
            </w:r>
          </w:p>
        </w:tc>
        <w:tc>
          <w:tcPr>
            <w:tcW w:w="994"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77536</w:t>
            </w:r>
          </w:p>
        </w:tc>
        <w:tc>
          <w:tcPr>
            <w:tcW w:w="851"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 </w:t>
            </w:r>
          </w:p>
        </w:tc>
      </w:tr>
      <w:tr w:rsidR="009D3A48" w:rsidRPr="00C43BF0" w:rsidTr="00C43BF0">
        <w:trPr>
          <w:trHeight w:val="315"/>
        </w:trPr>
        <w:tc>
          <w:tcPr>
            <w:tcW w:w="1704" w:type="dxa"/>
            <w:vMerge/>
            <w:tcBorders>
              <w:left w:val="single" w:sz="4" w:space="0" w:color="auto"/>
              <w:right w:val="single" w:sz="4" w:space="0" w:color="auto"/>
            </w:tcBorders>
            <w:vAlign w:val="center"/>
            <w:hideMark/>
          </w:tcPr>
          <w:p w:rsidR="009D3A48" w:rsidRPr="00C43BF0" w:rsidRDefault="009D3A48" w:rsidP="009D3A48">
            <w:pPr>
              <w:spacing w:after="0" w:line="240" w:lineRule="auto"/>
              <w:rPr>
                <w:rFonts w:eastAsia="Times New Roman"/>
                <w:b/>
                <w:bCs/>
                <w:color w:val="000000"/>
                <w:sz w:val="18"/>
                <w:szCs w:val="18"/>
                <w:lang w:eastAsia="ru-RU"/>
              </w:rPr>
            </w:pPr>
          </w:p>
        </w:tc>
        <w:tc>
          <w:tcPr>
            <w:tcW w:w="2094" w:type="dxa"/>
            <w:vMerge/>
            <w:tcBorders>
              <w:top w:val="nil"/>
              <w:left w:val="single" w:sz="4" w:space="0" w:color="auto"/>
              <w:bottom w:val="single" w:sz="4" w:space="0" w:color="000000"/>
              <w:right w:val="single" w:sz="4" w:space="0" w:color="auto"/>
            </w:tcBorders>
            <w:vAlign w:val="center"/>
            <w:hideMark/>
          </w:tcPr>
          <w:p w:rsidR="009D3A48" w:rsidRPr="00C43BF0" w:rsidRDefault="009D3A48" w:rsidP="009D3A48">
            <w:pPr>
              <w:spacing w:after="0" w:line="240" w:lineRule="auto"/>
              <w:rPr>
                <w:rFonts w:eastAsia="Times New Roman"/>
                <w:color w:val="000000"/>
                <w:sz w:val="18"/>
                <w:szCs w:val="18"/>
                <w:lang w:eastAsia="ru-RU"/>
              </w:rPr>
            </w:pPr>
          </w:p>
        </w:tc>
        <w:tc>
          <w:tcPr>
            <w:tcW w:w="1135"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rPr>
                <w:rFonts w:eastAsia="Times New Roman"/>
                <w:color w:val="000000"/>
                <w:sz w:val="18"/>
                <w:szCs w:val="18"/>
                <w:lang w:eastAsia="ru-RU"/>
              </w:rPr>
            </w:pPr>
            <w:r w:rsidRPr="00C43BF0">
              <w:rPr>
                <w:rFonts w:eastAsia="Times New Roman"/>
                <w:color w:val="000000"/>
                <w:sz w:val="18"/>
                <w:szCs w:val="18"/>
                <w:lang w:eastAsia="ru-RU"/>
              </w:rPr>
              <w:t>1004</w:t>
            </w:r>
          </w:p>
        </w:tc>
        <w:tc>
          <w:tcPr>
            <w:tcW w:w="993"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5 797</w:t>
            </w:r>
          </w:p>
        </w:tc>
        <w:tc>
          <w:tcPr>
            <w:tcW w:w="852"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5373,41</w:t>
            </w:r>
          </w:p>
        </w:tc>
        <w:tc>
          <w:tcPr>
            <w:tcW w:w="851"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 </w:t>
            </w:r>
          </w:p>
        </w:tc>
        <w:tc>
          <w:tcPr>
            <w:tcW w:w="994"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5662,69</w:t>
            </w:r>
          </w:p>
        </w:tc>
        <w:tc>
          <w:tcPr>
            <w:tcW w:w="851"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 </w:t>
            </w:r>
          </w:p>
        </w:tc>
      </w:tr>
      <w:tr w:rsidR="009D3A48" w:rsidRPr="00C43BF0" w:rsidTr="00C43BF0">
        <w:trPr>
          <w:trHeight w:val="315"/>
        </w:trPr>
        <w:tc>
          <w:tcPr>
            <w:tcW w:w="1704" w:type="dxa"/>
            <w:vMerge/>
            <w:tcBorders>
              <w:left w:val="single" w:sz="4" w:space="0" w:color="auto"/>
              <w:right w:val="single" w:sz="4" w:space="0" w:color="auto"/>
            </w:tcBorders>
            <w:vAlign w:val="center"/>
            <w:hideMark/>
          </w:tcPr>
          <w:p w:rsidR="009D3A48" w:rsidRPr="00C43BF0" w:rsidRDefault="009D3A48" w:rsidP="009D3A48">
            <w:pPr>
              <w:spacing w:after="0" w:line="240" w:lineRule="auto"/>
              <w:rPr>
                <w:rFonts w:eastAsia="Times New Roman"/>
                <w:b/>
                <w:bCs/>
                <w:color w:val="000000"/>
                <w:sz w:val="18"/>
                <w:szCs w:val="18"/>
                <w:lang w:eastAsia="ru-RU"/>
              </w:rPr>
            </w:pPr>
          </w:p>
        </w:tc>
        <w:tc>
          <w:tcPr>
            <w:tcW w:w="2094" w:type="dxa"/>
            <w:vMerge w:val="restart"/>
            <w:tcBorders>
              <w:top w:val="nil"/>
              <w:left w:val="single" w:sz="4" w:space="0" w:color="auto"/>
              <w:bottom w:val="single" w:sz="4" w:space="0" w:color="000000"/>
              <w:right w:val="single" w:sz="4" w:space="0" w:color="auto"/>
            </w:tcBorders>
            <w:shd w:val="clear" w:color="auto" w:fill="auto"/>
            <w:vAlign w:val="bottom"/>
            <w:hideMark/>
          </w:tcPr>
          <w:p w:rsidR="009D3A48" w:rsidRPr="00C43BF0" w:rsidRDefault="009D3A48" w:rsidP="009D3A48">
            <w:pPr>
              <w:spacing w:after="0" w:line="240" w:lineRule="auto"/>
              <w:rPr>
                <w:rFonts w:eastAsia="Times New Roman"/>
                <w:color w:val="000000"/>
                <w:sz w:val="18"/>
                <w:szCs w:val="18"/>
                <w:lang w:eastAsia="ru-RU"/>
              </w:rPr>
            </w:pPr>
            <w:r w:rsidRPr="00C43BF0">
              <w:rPr>
                <w:rFonts w:eastAsia="Times New Roman"/>
                <w:b/>
                <w:bCs/>
                <w:color w:val="000000"/>
                <w:sz w:val="18"/>
                <w:szCs w:val="18"/>
                <w:lang w:eastAsia="ru-RU"/>
              </w:rPr>
              <w:t>Подпрограмма 2</w:t>
            </w:r>
            <w:r w:rsidRPr="00C43BF0">
              <w:rPr>
                <w:rFonts w:eastAsia="Times New Roman"/>
                <w:color w:val="000000"/>
                <w:sz w:val="18"/>
                <w:szCs w:val="18"/>
                <w:lang w:eastAsia="ru-RU"/>
              </w:rPr>
              <w:t xml:space="preserve"> «Развитие системы общего образования Лесозаводского городского округа на 2014 – 2017 годы»</w:t>
            </w:r>
          </w:p>
        </w:tc>
        <w:tc>
          <w:tcPr>
            <w:tcW w:w="1135"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0702</w:t>
            </w:r>
          </w:p>
        </w:tc>
        <w:tc>
          <w:tcPr>
            <w:tcW w:w="993"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45651</w:t>
            </w:r>
          </w:p>
        </w:tc>
        <w:tc>
          <w:tcPr>
            <w:tcW w:w="852"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59757</w:t>
            </w:r>
          </w:p>
        </w:tc>
        <w:tc>
          <w:tcPr>
            <w:tcW w:w="993"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46684</w:t>
            </w:r>
          </w:p>
        </w:tc>
        <w:tc>
          <w:tcPr>
            <w:tcW w:w="851"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251492</w:t>
            </w:r>
          </w:p>
        </w:tc>
        <w:tc>
          <w:tcPr>
            <w:tcW w:w="994"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50823</w:t>
            </w:r>
          </w:p>
        </w:tc>
        <w:tc>
          <w:tcPr>
            <w:tcW w:w="851"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257555</w:t>
            </w:r>
          </w:p>
        </w:tc>
      </w:tr>
      <w:tr w:rsidR="009D3A48" w:rsidRPr="00C43BF0" w:rsidTr="00C43BF0">
        <w:trPr>
          <w:trHeight w:val="315"/>
        </w:trPr>
        <w:tc>
          <w:tcPr>
            <w:tcW w:w="1704" w:type="dxa"/>
            <w:vMerge/>
            <w:tcBorders>
              <w:left w:val="single" w:sz="4" w:space="0" w:color="auto"/>
              <w:right w:val="single" w:sz="4" w:space="0" w:color="auto"/>
            </w:tcBorders>
            <w:vAlign w:val="center"/>
            <w:hideMark/>
          </w:tcPr>
          <w:p w:rsidR="009D3A48" w:rsidRPr="00C43BF0" w:rsidRDefault="009D3A48" w:rsidP="009D3A48">
            <w:pPr>
              <w:spacing w:after="0" w:line="240" w:lineRule="auto"/>
              <w:rPr>
                <w:rFonts w:eastAsia="Times New Roman"/>
                <w:b/>
                <w:bCs/>
                <w:color w:val="000000"/>
                <w:sz w:val="18"/>
                <w:szCs w:val="18"/>
                <w:lang w:eastAsia="ru-RU"/>
              </w:rPr>
            </w:pPr>
          </w:p>
        </w:tc>
        <w:tc>
          <w:tcPr>
            <w:tcW w:w="2094" w:type="dxa"/>
            <w:vMerge/>
            <w:tcBorders>
              <w:top w:val="nil"/>
              <w:left w:val="single" w:sz="4" w:space="0" w:color="auto"/>
              <w:bottom w:val="single" w:sz="4" w:space="0" w:color="000000"/>
              <w:right w:val="single" w:sz="4" w:space="0" w:color="auto"/>
            </w:tcBorders>
            <w:vAlign w:val="center"/>
            <w:hideMark/>
          </w:tcPr>
          <w:p w:rsidR="009D3A48" w:rsidRPr="00C43BF0" w:rsidRDefault="009D3A48" w:rsidP="009D3A48">
            <w:pPr>
              <w:spacing w:after="0" w:line="240" w:lineRule="auto"/>
              <w:rPr>
                <w:rFonts w:eastAsia="Times New Roman"/>
                <w:color w:val="000000"/>
                <w:sz w:val="18"/>
                <w:szCs w:val="18"/>
                <w:lang w:eastAsia="ru-RU"/>
              </w:rPr>
            </w:pPr>
          </w:p>
        </w:tc>
        <w:tc>
          <w:tcPr>
            <w:tcW w:w="1135"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Средства субвенций</w:t>
            </w:r>
          </w:p>
        </w:tc>
        <w:tc>
          <w:tcPr>
            <w:tcW w:w="993"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173514,7</w:t>
            </w:r>
          </w:p>
        </w:tc>
        <w:tc>
          <w:tcPr>
            <w:tcW w:w="852"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189335 </w:t>
            </w:r>
          </w:p>
        </w:tc>
        <w:tc>
          <w:tcPr>
            <w:tcW w:w="993"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173514,7</w:t>
            </w:r>
          </w:p>
        </w:tc>
        <w:tc>
          <w:tcPr>
            <w:tcW w:w="851"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 </w:t>
            </w:r>
          </w:p>
        </w:tc>
        <w:tc>
          <w:tcPr>
            <w:tcW w:w="994"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173514,7</w:t>
            </w:r>
          </w:p>
        </w:tc>
        <w:tc>
          <w:tcPr>
            <w:tcW w:w="851"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 </w:t>
            </w:r>
          </w:p>
        </w:tc>
      </w:tr>
      <w:tr w:rsidR="009D3A48" w:rsidRPr="00C43BF0" w:rsidTr="00C43BF0">
        <w:trPr>
          <w:trHeight w:val="315"/>
        </w:trPr>
        <w:tc>
          <w:tcPr>
            <w:tcW w:w="1704" w:type="dxa"/>
            <w:vMerge/>
            <w:tcBorders>
              <w:left w:val="single" w:sz="4" w:space="0" w:color="auto"/>
              <w:right w:val="single" w:sz="4" w:space="0" w:color="auto"/>
            </w:tcBorders>
            <w:vAlign w:val="center"/>
            <w:hideMark/>
          </w:tcPr>
          <w:p w:rsidR="009D3A48" w:rsidRPr="00C43BF0" w:rsidRDefault="009D3A48" w:rsidP="009D3A48">
            <w:pPr>
              <w:spacing w:after="0" w:line="240" w:lineRule="auto"/>
              <w:rPr>
                <w:rFonts w:eastAsia="Times New Roman"/>
                <w:b/>
                <w:bCs/>
                <w:color w:val="000000"/>
                <w:sz w:val="18"/>
                <w:szCs w:val="18"/>
                <w:lang w:eastAsia="ru-RU"/>
              </w:rPr>
            </w:pPr>
          </w:p>
        </w:tc>
        <w:tc>
          <w:tcPr>
            <w:tcW w:w="2094" w:type="dxa"/>
            <w:vMerge w:val="restart"/>
            <w:tcBorders>
              <w:top w:val="nil"/>
              <w:left w:val="single" w:sz="4" w:space="0" w:color="auto"/>
              <w:bottom w:val="single" w:sz="4" w:space="0" w:color="000000"/>
              <w:right w:val="single" w:sz="4" w:space="0" w:color="auto"/>
            </w:tcBorders>
            <w:shd w:val="clear" w:color="auto" w:fill="auto"/>
            <w:hideMark/>
          </w:tcPr>
          <w:p w:rsidR="009D3A48" w:rsidRPr="00C43BF0" w:rsidRDefault="009D3A48" w:rsidP="009D3A48">
            <w:pPr>
              <w:spacing w:after="0" w:line="240" w:lineRule="auto"/>
              <w:rPr>
                <w:rFonts w:eastAsia="Times New Roman"/>
                <w:color w:val="000000"/>
                <w:sz w:val="18"/>
                <w:szCs w:val="18"/>
                <w:lang w:eastAsia="ru-RU"/>
              </w:rPr>
            </w:pPr>
            <w:r w:rsidRPr="00C43BF0">
              <w:rPr>
                <w:rFonts w:eastAsia="Times New Roman"/>
                <w:b/>
                <w:bCs/>
                <w:color w:val="000000"/>
                <w:sz w:val="18"/>
                <w:szCs w:val="18"/>
                <w:lang w:eastAsia="ru-RU"/>
              </w:rPr>
              <w:t xml:space="preserve">Подпрограмма 3 </w:t>
            </w:r>
            <w:r w:rsidRPr="00C43BF0">
              <w:rPr>
                <w:rFonts w:eastAsia="Times New Roman"/>
                <w:color w:val="000000"/>
                <w:sz w:val="18"/>
                <w:szCs w:val="18"/>
                <w:lang w:eastAsia="ru-RU"/>
              </w:rPr>
              <w:t>«Развитие системы дополнительного образования, отдыха, оздоровления и занятости детей и подростков Лесозаводского городского округа на 2014-2017 годы»</w:t>
            </w:r>
          </w:p>
        </w:tc>
        <w:tc>
          <w:tcPr>
            <w:tcW w:w="1135"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0702</w:t>
            </w:r>
          </w:p>
        </w:tc>
        <w:tc>
          <w:tcPr>
            <w:tcW w:w="993"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25499</w:t>
            </w:r>
          </w:p>
        </w:tc>
        <w:tc>
          <w:tcPr>
            <w:tcW w:w="852"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25639</w:t>
            </w:r>
          </w:p>
        </w:tc>
        <w:tc>
          <w:tcPr>
            <w:tcW w:w="993"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27440</w:t>
            </w:r>
          </w:p>
        </w:tc>
        <w:tc>
          <w:tcPr>
            <w:tcW w:w="851"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27561</w:t>
            </w:r>
          </w:p>
        </w:tc>
        <w:tc>
          <w:tcPr>
            <w:tcW w:w="994"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24390</w:t>
            </w:r>
          </w:p>
        </w:tc>
        <w:tc>
          <w:tcPr>
            <w:tcW w:w="851"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28689</w:t>
            </w:r>
          </w:p>
        </w:tc>
      </w:tr>
      <w:tr w:rsidR="009D3A48" w:rsidRPr="00C43BF0" w:rsidTr="00C43BF0">
        <w:trPr>
          <w:trHeight w:val="315"/>
        </w:trPr>
        <w:tc>
          <w:tcPr>
            <w:tcW w:w="1704" w:type="dxa"/>
            <w:vMerge/>
            <w:tcBorders>
              <w:left w:val="single" w:sz="4" w:space="0" w:color="auto"/>
              <w:right w:val="single" w:sz="4" w:space="0" w:color="auto"/>
            </w:tcBorders>
            <w:vAlign w:val="center"/>
            <w:hideMark/>
          </w:tcPr>
          <w:p w:rsidR="009D3A48" w:rsidRPr="00C43BF0" w:rsidRDefault="009D3A48" w:rsidP="009D3A48">
            <w:pPr>
              <w:spacing w:after="0" w:line="240" w:lineRule="auto"/>
              <w:rPr>
                <w:rFonts w:eastAsia="Times New Roman"/>
                <w:b/>
                <w:bCs/>
                <w:color w:val="000000"/>
                <w:sz w:val="18"/>
                <w:szCs w:val="18"/>
                <w:lang w:eastAsia="ru-RU"/>
              </w:rPr>
            </w:pPr>
          </w:p>
        </w:tc>
        <w:tc>
          <w:tcPr>
            <w:tcW w:w="2094" w:type="dxa"/>
            <w:vMerge/>
            <w:tcBorders>
              <w:top w:val="nil"/>
              <w:left w:val="single" w:sz="4" w:space="0" w:color="auto"/>
              <w:bottom w:val="single" w:sz="4" w:space="0" w:color="000000"/>
              <w:right w:val="single" w:sz="4" w:space="0" w:color="auto"/>
            </w:tcBorders>
            <w:vAlign w:val="center"/>
            <w:hideMark/>
          </w:tcPr>
          <w:p w:rsidR="009D3A48" w:rsidRPr="00C43BF0" w:rsidRDefault="009D3A48" w:rsidP="009D3A48">
            <w:pPr>
              <w:spacing w:after="0" w:line="240" w:lineRule="auto"/>
              <w:rPr>
                <w:rFonts w:eastAsia="Times New Roman"/>
                <w:color w:val="000000"/>
                <w:sz w:val="18"/>
                <w:szCs w:val="18"/>
                <w:lang w:eastAsia="ru-RU"/>
              </w:rPr>
            </w:pPr>
          </w:p>
        </w:tc>
        <w:tc>
          <w:tcPr>
            <w:tcW w:w="1135"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0707</w:t>
            </w:r>
          </w:p>
        </w:tc>
        <w:tc>
          <w:tcPr>
            <w:tcW w:w="993"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1514</w:t>
            </w:r>
          </w:p>
        </w:tc>
        <w:tc>
          <w:tcPr>
            <w:tcW w:w="852"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5691</w:t>
            </w:r>
          </w:p>
        </w:tc>
        <w:tc>
          <w:tcPr>
            <w:tcW w:w="993"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1514</w:t>
            </w:r>
          </w:p>
        </w:tc>
        <w:tc>
          <w:tcPr>
            <w:tcW w:w="851"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5768</w:t>
            </w:r>
          </w:p>
        </w:tc>
        <w:tc>
          <w:tcPr>
            <w:tcW w:w="994"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1514</w:t>
            </w:r>
          </w:p>
        </w:tc>
        <w:tc>
          <w:tcPr>
            <w:tcW w:w="851"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6066</w:t>
            </w:r>
          </w:p>
        </w:tc>
      </w:tr>
      <w:tr w:rsidR="009D3A48" w:rsidRPr="00C43BF0" w:rsidTr="00C43BF0">
        <w:trPr>
          <w:trHeight w:val="315"/>
        </w:trPr>
        <w:tc>
          <w:tcPr>
            <w:tcW w:w="1704" w:type="dxa"/>
            <w:vMerge/>
            <w:tcBorders>
              <w:left w:val="single" w:sz="4" w:space="0" w:color="auto"/>
              <w:right w:val="single" w:sz="4" w:space="0" w:color="auto"/>
            </w:tcBorders>
            <w:vAlign w:val="center"/>
            <w:hideMark/>
          </w:tcPr>
          <w:p w:rsidR="009D3A48" w:rsidRPr="00C43BF0" w:rsidRDefault="009D3A48" w:rsidP="009D3A48">
            <w:pPr>
              <w:spacing w:after="0" w:line="240" w:lineRule="auto"/>
              <w:rPr>
                <w:rFonts w:eastAsia="Times New Roman"/>
                <w:b/>
                <w:bCs/>
                <w:color w:val="000000"/>
                <w:sz w:val="18"/>
                <w:szCs w:val="18"/>
                <w:lang w:eastAsia="ru-RU"/>
              </w:rPr>
            </w:pPr>
          </w:p>
        </w:tc>
        <w:tc>
          <w:tcPr>
            <w:tcW w:w="2094" w:type="dxa"/>
            <w:vMerge/>
            <w:tcBorders>
              <w:top w:val="nil"/>
              <w:left w:val="single" w:sz="4" w:space="0" w:color="auto"/>
              <w:bottom w:val="single" w:sz="4" w:space="0" w:color="000000"/>
              <w:right w:val="single" w:sz="4" w:space="0" w:color="auto"/>
            </w:tcBorders>
            <w:vAlign w:val="center"/>
            <w:hideMark/>
          </w:tcPr>
          <w:p w:rsidR="009D3A48" w:rsidRPr="00C43BF0" w:rsidRDefault="009D3A48" w:rsidP="009D3A48">
            <w:pPr>
              <w:spacing w:after="0" w:line="240" w:lineRule="auto"/>
              <w:rPr>
                <w:rFonts w:eastAsia="Times New Roman"/>
                <w:color w:val="000000"/>
                <w:sz w:val="18"/>
                <w:szCs w:val="18"/>
                <w:lang w:eastAsia="ru-RU"/>
              </w:rPr>
            </w:pPr>
          </w:p>
        </w:tc>
        <w:tc>
          <w:tcPr>
            <w:tcW w:w="1135"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1004</w:t>
            </w:r>
          </w:p>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Средства субвенций</w:t>
            </w:r>
          </w:p>
        </w:tc>
        <w:tc>
          <w:tcPr>
            <w:tcW w:w="993"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p>
        </w:tc>
        <w:tc>
          <w:tcPr>
            <w:tcW w:w="852"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585</w:t>
            </w:r>
          </w:p>
        </w:tc>
        <w:tc>
          <w:tcPr>
            <w:tcW w:w="993"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585</w:t>
            </w:r>
          </w:p>
        </w:tc>
        <w:tc>
          <w:tcPr>
            <w:tcW w:w="994"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color w:val="000000"/>
                <w:sz w:val="18"/>
                <w:szCs w:val="18"/>
                <w:lang w:eastAsia="ru-RU"/>
              </w:rPr>
            </w:pPr>
            <w:r w:rsidRPr="00C43BF0">
              <w:rPr>
                <w:rFonts w:eastAsia="Times New Roman"/>
                <w:color w:val="000000"/>
                <w:sz w:val="18"/>
                <w:szCs w:val="18"/>
                <w:lang w:eastAsia="ru-RU"/>
              </w:rPr>
              <w:t>585</w:t>
            </w:r>
          </w:p>
        </w:tc>
      </w:tr>
      <w:tr w:rsidR="009D3A48" w:rsidRPr="00C43BF0" w:rsidTr="00C43BF0">
        <w:trPr>
          <w:trHeight w:val="315"/>
        </w:trPr>
        <w:tc>
          <w:tcPr>
            <w:tcW w:w="1704" w:type="dxa"/>
            <w:vMerge/>
            <w:tcBorders>
              <w:left w:val="single" w:sz="4" w:space="0" w:color="auto"/>
              <w:bottom w:val="single" w:sz="4" w:space="0" w:color="auto"/>
              <w:right w:val="single" w:sz="4" w:space="0" w:color="auto"/>
            </w:tcBorders>
            <w:vAlign w:val="center"/>
            <w:hideMark/>
          </w:tcPr>
          <w:p w:rsidR="009D3A48" w:rsidRPr="00C43BF0" w:rsidRDefault="009D3A48" w:rsidP="009D3A48">
            <w:pPr>
              <w:spacing w:after="0" w:line="240" w:lineRule="auto"/>
              <w:rPr>
                <w:rFonts w:eastAsia="Times New Roman"/>
                <w:b/>
                <w:bCs/>
                <w:color w:val="000000"/>
                <w:sz w:val="18"/>
                <w:szCs w:val="18"/>
                <w:lang w:eastAsia="ru-RU"/>
              </w:rPr>
            </w:pPr>
          </w:p>
        </w:tc>
        <w:tc>
          <w:tcPr>
            <w:tcW w:w="2094"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rPr>
                <w:rFonts w:eastAsia="Times New Roman"/>
                <w:b/>
                <w:bCs/>
                <w:color w:val="000000"/>
                <w:sz w:val="18"/>
                <w:szCs w:val="18"/>
                <w:lang w:eastAsia="ru-RU"/>
              </w:rPr>
            </w:pPr>
            <w:r w:rsidRPr="00C43BF0">
              <w:rPr>
                <w:rFonts w:eastAsia="Times New Roman"/>
                <w:b/>
                <w:bCs/>
                <w:color w:val="000000"/>
                <w:sz w:val="18"/>
                <w:szCs w:val="18"/>
                <w:lang w:eastAsia="ru-RU"/>
              </w:rPr>
              <w:t>ИТОГО</w:t>
            </w:r>
          </w:p>
        </w:tc>
        <w:tc>
          <w:tcPr>
            <w:tcW w:w="1135"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b/>
                <w:bCs/>
                <w:color w:val="000000"/>
                <w:sz w:val="18"/>
                <w:szCs w:val="18"/>
                <w:lang w:eastAsia="ru-RU"/>
              </w:rPr>
            </w:pPr>
            <w:r w:rsidRPr="00C43BF0">
              <w:rPr>
                <w:rFonts w:eastAsia="Times New Roman"/>
                <w:b/>
                <w:bCs/>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b/>
                <w:bCs/>
                <w:color w:val="000000"/>
                <w:sz w:val="18"/>
                <w:szCs w:val="18"/>
                <w:lang w:eastAsia="ru-RU"/>
              </w:rPr>
            </w:pPr>
            <w:r w:rsidRPr="00C43BF0">
              <w:rPr>
                <w:rFonts w:eastAsia="Times New Roman"/>
                <w:b/>
                <w:bCs/>
                <w:color w:val="000000"/>
                <w:sz w:val="18"/>
                <w:szCs w:val="18"/>
                <w:lang w:eastAsia="ru-RU"/>
              </w:rPr>
              <w:t>397 393</w:t>
            </w:r>
          </w:p>
        </w:tc>
        <w:tc>
          <w:tcPr>
            <w:tcW w:w="852"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b/>
                <w:bCs/>
                <w:color w:val="000000"/>
                <w:sz w:val="18"/>
                <w:szCs w:val="18"/>
                <w:lang w:eastAsia="ru-RU"/>
              </w:rPr>
            </w:pPr>
            <w:r w:rsidRPr="00C43BF0">
              <w:rPr>
                <w:rFonts w:eastAsia="Times New Roman"/>
                <w:b/>
                <w:bCs/>
                <w:color w:val="000000"/>
                <w:sz w:val="18"/>
                <w:szCs w:val="18"/>
                <w:lang w:eastAsia="ru-RU"/>
              </w:rPr>
              <w:t>439 747</w:t>
            </w:r>
          </w:p>
        </w:tc>
        <w:tc>
          <w:tcPr>
            <w:tcW w:w="993"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b/>
                <w:bCs/>
                <w:color w:val="000000"/>
                <w:sz w:val="18"/>
                <w:szCs w:val="18"/>
                <w:lang w:eastAsia="ru-RU"/>
              </w:rPr>
            </w:pPr>
            <w:r w:rsidRPr="00C43BF0">
              <w:rPr>
                <w:rFonts w:eastAsia="Times New Roman"/>
                <w:b/>
                <w:bCs/>
                <w:color w:val="000000"/>
                <w:sz w:val="18"/>
                <w:szCs w:val="18"/>
                <w:lang w:eastAsia="ru-RU"/>
              </w:rPr>
              <w:t>402 590</w:t>
            </w:r>
          </w:p>
        </w:tc>
        <w:tc>
          <w:tcPr>
            <w:tcW w:w="851"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b/>
                <w:bCs/>
                <w:color w:val="000000"/>
                <w:sz w:val="18"/>
                <w:szCs w:val="18"/>
                <w:lang w:eastAsia="ru-RU"/>
              </w:rPr>
            </w:pPr>
            <w:r w:rsidRPr="00C43BF0">
              <w:rPr>
                <w:rFonts w:eastAsia="Times New Roman"/>
                <w:b/>
                <w:bCs/>
                <w:color w:val="000000"/>
                <w:sz w:val="18"/>
                <w:szCs w:val="18"/>
                <w:lang w:eastAsia="ru-RU"/>
              </w:rPr>
              <w:t>446 788</w:t>
            </w:r>
          </w:p>
        </w:tc>
        <w:tc>
          <w:tcPr>
            <w:tcW w:w="994" w:type="dxa"/>
            <w:tcBorders>
              <w:top w:val="nil"/>
              <w:left w:val="nil"/>
              <w:bottom w:val="single" w:sz="4" w:space="0" w:color="auto"/>
              <w:right w:val="single" w:sz="4" w:space="0" w:color="auto"/>
            </w:tcBorders>
            <w:shd w:val="clear" w:color="auto" w:fill="auto"/>
            <w:hideMark/>
          </w:tcPr>
          <w:p w:rsidR="009D3A48" w:rsidRPr="00C43BF0" w:rsidRDefault="009D3A48" w:rsidP="009D3A48">
            <w:pPr>
              <w:spacing w:after="0" w:line="240" w:lineRule="auto"/>
              <w:jc w:val="center"/>
              <w:rPr>
                <w:rFonts w:eastAsia="Times New Roman"/>
                <w:b/>
                <w:bCs/>
                <w:color w:val="000000"/>
                <w:sz w:val="18"/>
                <w:szCs w:val="18"/>
                <w:lang w:eastAsia="ru-RU"/>
              </w:rPr>
            </w:pPr>
            <w:r w:rsidRPr="00C43BF0">
              <w:rPr>
                <w:rFonts w:eastAsia="Times New Roman"/>
                <w:b/>
                <w:bCs/>
                <w:color w:val="000000"/>
                <w:sz w:val="18"/>
                <w:szCs w:val="18"/>
                <w:lang w:eastAsia="ru-RU"/>
              </w:rPr>
              <w:t>403 968</w:t>
            </w:r>
          </w:p>
        </w:tc>
        <w:tc>
          <w:tcPr>
            <w:tcW w:w="851" w:type="dxa"/>
            <w:tcBorders>
              <w:top w:val="nil"/>
              <w:left w:val="nil"/>
              <w:bottom w:val="single" w:sz="4" w:space="0" w:color="auto"/>
              <w:right w:val="single" w:sz="4" w:space="0" w:color="auto"/>
            </w:tcBorders>
            <w:shd w:val="clear" w:color="auto" w:fill="auto"/>
            <w:hideMark/>
          </w:tcPr>
          <w:p w:rsidR="009D3A48" w:rsidRPr="00C43BF0" w:rsidRDefault="009D3A48" w:rsidP="009D3A48">
            <w:pPr>
              <w:pStyle w:val="a3"/>
              <w:numPr>
                <w:ilvl w:val="0"/>
                <w:numId w:val="35"/>
              </w:numPr>
              <w:spacing w:after="0" w:line="240" w:lineRule="auto"/>
              <w:jc w:val="center"/>
              <w:rPr>
                <w:rFonts w:eastAsia="Times New Roman"/>
                <w:b/>
                <w:bCs/>
                <w:color w:val="000000"/>
                <w:sz w:val="18"/>
                <w:szCs w:val="18"/>
                <w:lang w:eastAsia="ru-RU"/>
              </w:rPr>
            </w:pPr>
            <w:r w:rsidRPr="00C43BF0">
              <w:rPr>
                <w:rFonts w:eastAsia="Times New Roman"/>
                <w:b/>
                <w:bCs/>
                <w:color w:val="000000"/>
                <w:sz w:val="18"/>
                <w:szCs w:val="18"/>
                <w:lang w:eastAsia="ru-RU"/>
              </w:rPr>
              <w:t>8</w:t>
            </w:r>
          </w:p>
        </w:tc>
      </w:tr>
    </w:tbl>
    <w:p w:rsidR="00C43BF0" w:rsidRPr="00C43BF0" w:rsidRDefault="00C43BF0" w:rsidP="00C43BF0">
      <w:pPr>
        <w:pStyle w:val="a3"/>
        <w:ind w:left="360"/>
        <w:jc w:val="both"/>
        <w:rPr>
          <w:b/>
        </w:rPr>
      </w:pPr>
    </w:p>
    <w:p w:rsidR="00C43BF0" w:rsidRPr="00C43BF0" w:rsidRDefault="00C43BF0" w:rsidP="00C43BF0">
      <w:pPr>
        <w:pStyle w:val="a3"/>
        <w:ind w:left="360"/>
        <w:jc w:val="both"/>
        <w:rPr>
          <w:b/>
        </w:rPr>
      </w:pPr>
    </w:p>
    <w:p w:rsidR="00C43BF0" w:rsidRDefault="00C43BF0" w:rsidP="00C43BF0">
      <w:pPr>
        <w:spacing w:after="0" w:line="240" w:lineRule="auto"/>
        <w:ind w:left="360"/>
        <w:jc w:val="both"/>
        <w:rPr>
          <w:rFonts w:eastAsia="Times New Roman"/>
          <w:bCs/>
          <w:color w:val="000000"/>
          <w:lang w:eastAsia="ru-RU"/>
        </w:rPr>
      </w:pPr>
    </w:p>
    <w:p w:rsidR="009D3A48" w:rsidRPr="00C43BF0" w:rsidRDefault="009D3A48" w:rsidP="00C43BF0">
      <w:pPr>
        <w:pStyle w:val="a3"/>
        <w:numPr>
          <w:ilvl w:val="0"/>
          <w:numId w:val="34"/>
        </w:numPr>
        <w:spacing w:after="0" w:line="240" w:lineRule="auto"/>
        <w:ind w:left="-426" w:firstLine="426"/>
        <w:jc w:val="both"/>
        <w:rPr>
          <w:b/>
        </w:rPr>
      </w:pPr>
      <w:r w:rsidRPr="00C43BF0">
        <w:rPr>
          <w:rFonts w:eastAsia="Times New Roman"/>
          <w:bCs/>
          <w:color w:val="000000"/>
          <w:lang w:eastAsia="ru-RU"/>
        </w:rPr>
        <w:t xml:space="preserve">Муниципальная программа </w:t>
      </w:r>
      <w:r w:rsidRPr="00C43BF0">
        <w:rPr>
          <w:rFonts w:eastAsia="Times New Roman"/>
          <w:b/>
          <w:bCs/>
          <w:color w:val="000000"/>
          <w:lang w:eastAsia="ru-RU"/>
        </w:rPr>
        <w:t xml:space="preserve">«Обеспечение доступными и качественными услугами жилищно-коммунального комплекса населения Лесозаводского городского округа на 2014-2017 годы». </w:t>
      </w:r>
      <w:r w:rsidRPr="00C43BF0">
        <w:rPr>
          <w:rFonts w:eastAsia="Times New Roman"/>
          <w:bCs/>
          <w:color w:val="000000"/>
          <w:lang w:eastAsia="ru-RU"/>
        </w:rPr>
        <w:t xml:space="preserve">В 2015 году паспортом программы запланированы мероприятия по реконструкции очистных сооружений (100,00 тыс. руб.), ремонт канализационных очистных сооружений ст. Ружино, реконструкции сетей наружного освещения, кап. ремонт  общего имущества собственников помещений в многоквартирных домах, кап. ремонт неблагоустроенного жилого фонда, мероприятия по благоустройству (содержание автобусных остановок, урн, уборка площадей, выкос травы, вырубка деревьев, ремонт тротуаров, содержание мест захоронений). Общая сумма средств, предусмотренных проектом бюджета на 2015 год больше определенного паспортом муниципальной программы на 774,41 тыс. руб., при этом на подпрограмму 1 определено на 674,00 тыс. рублей больше, на подпрограмму 2 на 1100,00 тыс. руб., на подпрограмму по благоустройству на </w:t>
      </w:r>
      <w:r w:rsidRPr="00C43BF0">
        <w:rPr>
          <w:rFonts w:eastAsia="Times New Roman"/>
          <w:b/>
          <w:bCs/>
          <w:color w:val="000000"/>
          <w:lang w:eastAsia="ru-RU"/>
        </w:rPr>
        <w:t>1000,00 тыс. руб. меньше.</w:t>
      </w:r>
      <w:r w:rsidRPr="00C43BF0">
        <w:rPr>
          <w:rFonts w:eastAsia="Times New Roman"/>
          <w:bCs/>
          <w:color w:val="000000"/>
          <w:lang w:eastAsia="ru-RU"/>
        </w:rPr>
        <w:t xml:space="preserve"> </w:t>
      </w:r>
      <w:r w:rsidRPr="00C43BF0">
        <w:rPr>
          <w:rFonts w:eastAsia="Times New Roman"/>
          <w:b/>
          <w:bCs/>
          <w:color w:val="000000"/>
          <w:lang w:eastAsia="ru-RU"/>
        </w:rPr>
        <w:t>Кроме того необходимо отметить, что программными мероприятия подпрограммы «Благоустройство ЛГО на 2014-2017 годы» запланированы средства на мероприятия по содержанию безнадзорных животных в сумме 100,00 тыс. рублей ежегодно, что не является вопросами местного значения и не подлежит финансированию из средств бюджета Лесозаводского городского округа,</w:t>
      </w:r>
      <w:r w:rsidRPr="009D3A48">
        <w:t xml:space="preserve"> </w:t>
      </w:r>
      <w:r w:rsidRPr="00C43BF0">
        <w:rPr>
          <w:b/>
        </w:rPr>
        <w:t>данные вопросы отнесены  к полномочиям субъекта Российской Федерации.</w:t>
      </w:r>
    </w:p>
    <w:p w:rsidR="009D3A48" w:rsidRPr="005D5194" w:rsidRDefault="009D3A48" w:rsidP="00C43BF0">
      <w:pPr>
        <w:pStyle w:val="a3"/>
        <w:spacing w:after="0" w:line="240" w:lineRule="auto"/>
        <w:ind w:firstLine="696"/>
        <w:rPr>
          <w:rFonts w:eastAsia="Times New Roman"/>
          <w:b/>
          <w:bCs/>
          <w:color w:val="000000"/>
          <w:lang w:eastAsia="ru-RU"/>
        </w:rPr>
      </w:pPr>
    </w:p>
    <w:p w:rsidR="009D3A48" w:rsidRDefault="009D3A48" w:rsidP="00C43BF0">
      <w:pPr>
        <w:pStyle w:val="a3"/>
        <w:spacing w:after="0" w:line="240" w:lineRule="auto"/>
        <w:ind w:firstLine="696"/>
        <w:rPr>
          <w:rFonts w:eastAsia="Times New Roman"/>
          <w:bCs/>
          <w:color w:val="000000"/>
          <w:lang w:eastAsia="ru-RU"/>
        </w:rPr>
      </w:pPr>
    </w:p>
    <w:tbl>
      <w:tblPr>
        <w:tblW w:w="10632" w:type="dxa"/>
        <w:tblInd w:w="-459" w:type="dxa"/>
        <w:tblLayout w:type="fixed"/>
        <w:tblLook w:val="04A0"/>
      </w:tblPr>
      <w:tblGrid>
        <w:gridCol w:w="1985"/>
        <w:gridCol w:w="2268"/>
        <w:gridCol w:w="1134"/>
        <w:gridCol w:w="992"/>
        <w:gridCol w:w="992"/>
        <w:gridCol w:w="851"/>
        <w:gridCol w:w="850"/>
        <w:gridCol w:w="851"/>
        <w:gridCol w:w="709"/>
      </w:tblGrid>
      <w:tr w:rsidR="009D3A48" w:rsidRPr="00437246" w:rsidTr="009D3A48">
        <w:trPr>
          <w:trHeight w:val="315"/>
        </w:trPr>
        <w:tc>
          <w:tcPr>
            <w:tcW w:w="1985" w:type="dxa"/>
            <w:vMerge w:val="restart"/>
            <w:tcBorders>
              <w:top w:val="single" w:sz="4" w:space="0" w:color="auto"/>
              <w:left w:val="single" w:sz="4" w:space="0" w:color="auto"/>
              <w:right w:val="single" w:sz="4" w:space="0" w:color="auto"/>
            </w:tcBorders>
            <w:shd w:val="clear" w:color="auto" w:fill="auto"/>
            <w:vAlign w:val="center"/>
            <w:hideMark/>
          </w:tcPr>
          <w:p w:rsidR="009D3A48" w:rsidRPr="00437246" w:rsidRDefault="009D3A48" w:rsidP="009D3A48">
            <w:pPr>
              <w:jc w:val="center"/>
              <w:rPr>
                <w:rFonts w:eastAsia="Times New Roman"/>
                <w:b/>
                <w:bCs/>
                <w:color w:val="000000"/>
                <w:sz w:val="20"/>
                <w:szCs w:val="20"/>
                <w:lang w:eastAsia="ru-RU"/>
              </w:rPr>
            </w:pPr>
            <w:r w:rsidRPr="00437246">
              <w:rPr>
                <w:rFonts w:eastAsia="Times New Roman"/>
                <w:b/>
                <w:bCs/>
                <w:color w:val="000000"/>
                <w:sz w:val="20"/>
                <w:szCs w:val="20"/>
                <w:lang w:eastAsia="ru-RU"/>
              </w:rPr>
              <w:t xml:space="preserve">Обеспечение доступными и качественными </w:t>
            </w:r>
            <w:r w:rsidRPr="00437246">
              <w:rPr>
                <w:rFonts w:eastAsia="Times New Roman"/>
                <w:b/>
                <w:bCs/>
                <w:color w:val="000000"/>
                <w:sz w:val="20"/>
                <w:szCs w:val="20"/>
                <w:lang w:eastAsia="ru-RU"/>
              </w:rPr>
              <w:lastRenderedPageBreak/>
              <w:t>услугами жилищно-коммунального комплекса населения Лесозаводского городского округа на 2014-2017 годы</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lastRenderedPageBreak/>
              <w:t>Наименование подпрограммы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8"/>
                <w:szCs w:val="18"/>
                <w:lang w:eastAsia="ru-RU"/>
              </w:rPr>
            </w:pPr>
            <w:r w:rsidRPr="00437246">
              <w:rPr>
                <w:rFonts w:eastAsia="Times New Roman"/>
                <w:b/>
                <w:bCs/>
                <w:color w:val="000000"/>
                <w:sz w:val="18"/>
                <w:szCs w:val="18"/>
                <w:lang w:eastAsia="ru-RU"/>
              </w:rPr>
              <w:t>Р,Пр</w:t>
            </w:r>
          </w:p>
        </w:tc>
        <w:tc>
          <w:tcPr>
            <w:tcW w:w="1984" w:type="dxa"/>
            <w:gridSpan w:val="2"/>
            <w:tcBorders>
              <w:top w:val="single" w:sz="4" w:space="0" w:color="auto"/>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2015</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2016</w:t>
            </w:r>
          </w:p>
        </w:tc>
        <w:tc>
          <w:tcPr>
            <w:tcW w:w="1560" w:type="dxa"/>
            <w:gridSpan w:val="2"/>
            <w:tcBorders>
              <w:top w:val="single" w:sz="4" w:space="0" w:color="auto"/>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2017</w:t>
            </w:r>
          </w:p>
        </w:tc>
      </w:tr>
      <w:tr w:rsidR="009D3A48" w:rsidRPr="00437246" w:rsidTr="009D3A48">
        <w:trPr>
          <w:trHeight w:val="525"/>
        </w:trPr>
        <w:tc>
          <w:tcPr>
            <w:tcW w:w="1985" w:type="dxa"/>
            <w:vMerge/>
            <w:tcBorders>
              <w:left w:val="single" w:sz="4" w:space="0" w:color="auto"/>
              <w:right w:val="single" w:sz="4" w:space="0" w:color="auto"/>
            </w:tcBorders>
            <w:vAlign w:val="center"/>
            <w:hideMark/>
          </w:tcPr>
          <w:p w:rsidR="009D3A48" w:rsidRPr="00437246" w:rsidRDefault="009D3A48" w:rsidP="009D3A48">
            <w:pPr>
              <w:jc w:val="center"/>
              <w:rPr>
                <w:rFonts w:eastAsia="Times New Roman"/>
                <w:b/>
                <w:bCs/>
                <w:color w:val="000000"/>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D3A48" w:rsidRPr="00437246" w:rsidRDefault="009D3A48" w:rsidP="009D3A48">
            <w:pPr>
              <w:spacing w:after="0" w:line="240" w:lineRule="auto"/>
              <w:rPr>
                <w:rFonts w:eastAsia="Times New Roman"/>
                <w:b/>
                <w:bCs/>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D3A48" w:rsidRPr="00437246" w:rsidRDefault="009D3A48" w:rsidP="009D3A48">
            <w:pPr>
              <w:spacing w:after="0" w:line="240" w:lineRule="auto"/>
              <w:rPr>
                <w:rFonts w:eastAsia="Times New Roman"/>
                <w:b/>
                <w:bCs/>
                <w:color w:val="000000"/>
                <w:sz w:val="18"/>
                <w:szCs w:val="18"/>
                <w:lang w:eastAsia="ru-RU"/>
              </w:rPr>
            </w:pP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паспорт МП</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 xml:space="preserve"> бюджет </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паспорт МП</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 xml:space="preserve"> бюджет </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паспорт МП</w:t>
            </w:r>
          </w:p>
        </w:tc>
        <w:tc>
          <w:tcPr>
            <w:tcW w:w="709"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 xml:space="preserve"> бюджет </w:t>
            </w:r>
          </w:p>
        </w:tc>
      </w:tr>
      <w:tr w:rsidR="009D3A48" w:rsidRPr="00437246" w:rsidTr="009D3A48">
        <w:trPr>
          <w:trHeight w:val="1290"/>
        </w:trPr>
        <w:tc>
          <w:tcPr>
            <w:tcW w:w="1985" w:type="dxa"/>
            <w:vMerge/>
            <w:tcBorders>
              <w:left w:val="single" w:sz="4" w:space="0" w:color="auto"/>
              <w:right w:val="single" w:sz="4" w:space="0" w:color="auto"/>
            </w:tcBorders>
            <w:shd w:val="clear" w:color="auto" w:fill="auto"/>
            <w:vAlign w:val="center"/>
            <w:hideMark/>
          </w:tcPr>
          <w:p w:rsidR="009D3A48" w:rsidRPr="00437246" w:rsidRDefault="009D3A48" w:rsidP="009D3A48">
            <w:pPr>
              <w:spacing w:after="0" w:line="240" w:lineRule="auto"/>
              <w:jc w:val="center"/>
              <w:rPr>
                <w:rFonts w:eastAsia="Times New Roman"/>
                <w:b/>
                <w:bCs/>
                <w:color w:val="000000"/>
                <w:sz w:val="20"/>
                <w:szCs w:val="20"/>
                <w:lang w:eastAsia="ru-RU"/>
              </w:rPr>
            </w:pPr>
          </w:p>
        </w:tc>
        <w:tc>
          <w:tcPr>
            <w:tcW w:w="2268"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rPr>
                <w:rFonts w:eastAsia="Times New Roman"/>
                <w:color w:val="000000"/>
                <w:sz w:val="20"/>
                <w:szCs w:val="20"/>
                <w:lang w:eastAsia="ru-RU"/>
              </w:rPr>
            </w:pPr>
            <w:r w:rsidRPr="00437246">
              <w:rPr>
                <w:rFonts w:eastAsia="Times New Roman"/>
                <w:b/>
                <w:bCs/>
                <w:color w:val="000000"/>
                <w:sz w:val="20"/>
                <w:szCs w:val="20"/>
                <w:lang w:eastAsia="ru-RU"/>
              </w:rPr>
              <w:t>Подпрограмма 1</w:t>
            </w:r>
            <w:r w:rsidRPr="00437246">
              <w:rPr>
                <w:rFonts w:eastAsia="Times New Roman"/>
                <w:color w:val="000000"/>
                <w:sz w:val="20"/>
                <w:szCs w:val="20"/>
                <w:lang w:eastAsia="ru-RU"/>
              </w:rPr>
              <w:t xml:space="preserve"> "Обеспечение населения Лесозаводского городского округа чистой питьевой водой на 2014-2017 годы"</w:t>
            </w:r>
          </w:p>
        </w:tc>
        <w:tc>
          <w:tcPr>
            <w:tcW w:w="1134"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0502</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1076</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1750</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976</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976</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4076</w:t>
            </w:r>
          </w:p>
        </w:tc>
        <w:tc>
          <w:tcPr>
            <w:tcW w:w="709"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976</w:t>
            </w:r>
          </w:p>
        </w:tc>
      </w:tr>
      <w:tr w:rsidR="009D3A48" w:rsidRPr="00437246" w:rsidTr="009D3A48">
        <w:trPr>
          <w:trHeight w:val="600"/>
        </w:trPr>
        <w:tc>
          <w:tcPr>
            <w:tcW w:w="1985" w:type="dxa"/>
            <w:vMerge/>
            <w:tcBorders>
              <w:left w:val="single" w:sz="4" w:space="0" w:color="auto"/>
              <w:right w:val="single" w:sz="4" w:space="0" w:color="auto"/>
            </w:tcBorders>
            <w:vAlign w:val="center"/>
            <w:hideMark/>
          </w:tcPr>
          <w:p w:rsidR="009D3A48" w:rsidRPr="00437246" w:rsidRDefault="009D3A48" w:rsidP="009D3A48">
            <w:pPr>
              <w:spacing w:after="0" w:line="240" w:lineRule="auto"/>
              <w:rPr>
                <w:rFonts w:eastAsia="Times New Roman"/>
                <w:b/>
                <w:bCs/>
                <w:color w:val="000000"/>
                <w:sz w:val="20"/>
                <w:szCs w:val="20"/>
                <w:lang w:eastAsia="ru-RU"/>
              </w:rPr>
            </w:pPr>
          </w:p>
        </w:tc>
        <w:tc>
          <w:tcPr>
            <w:tcW w:w="2268" w:type="dxa"/>
            <w:vMerge w:val="restart"/>
            <w:tcBorders>
              <w:top w:val="nil"/>
              <w:left w:val="single" w:sz="4" w:space="0" w:color="auto"/>
              <w:bottom w:val="single" w:sz="4" w:space="0" w:color="000000"/>
              <w:right w:val="single" w:sz="4" w:space="0" w:color="auto"/>
            </w:tcBorders>
            <w:shd w:val="clear" w:color="auto" w:fill="auto"/>
            <w:hideMark/>
          </w:tcPr>
          <w:p w:rsidR="009D3A48" w:rsidRPr="00437246" w:rsidRDefault="009D3A48" w:rsidP="009D3A48">
            <w:pPr>
              <w:spacing w:after="0" w:line="240" w:lineRule="auto"/>
              <w:rPr>
                <w:rFonts w:eastAsia="Times New Roman"/>
                <w:color w:val="000000"/>
                <w:sz w:val="20"/>
                <w:szCs w:val="20"/>
                <w:lang w:eastAsia="ru-RU"/>
              </w:rPr>
            </w:pPr>
            <w:r w:rsidRPr="00437246">
              <w:rPr>
                <w:rFonts w:eastAsia="Times New Roman"/>
                <w:b/>
                <w:bCs/>
                <w:color w:val="000000"/>
                <w:sz w:val="20"/>
                <w:szCs w:val="20"/>
                <w:lang w:eastAsia="ru-RU"/>
              </w:rPr>
              <w:t>Подпрограмма 2</w:t>
            </w:r>
            <w:r w:rsidRPr="00437246">
              <w:rPr>
                <w:rFonts w:eastAsia="Times New Roman"/>
                <w:color w:val="000000"/>
                <w:sz w:val="20"/>
                <w:szCs w:val="20"/>
                <w:lang w:eastAsia="ru-RU"/>
              </w:rPr>
              <w:t xml:space="preserve"> "Развитие наружного освещения Лесозаводского городского округа на 2014-2017 годы"</w:t>
            </w:r>
          </w:p>
        </w:tc>
        <w:tc>
          <w:tcPr>
            <w:tcW w:w="1134"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050</w:t>
            </w:r>
            <w:r>
              <w:rPr>
                <w:rFonts w:eastAsia="Times New Roman"/>
                <w:color w:val="000000"/>
                <w:sz w:val="18"/>
                <w:szCs w:val="18"/>
                <w:lang w:eastAsia="ru-RU"/>
              </w:rPr>
              <w:t>3</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4415</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4015</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4910</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Pr>
                <w:rFonts w:eastAsia="Times New Roman"/>
                <w:color w:val="000000"/>
                <w:sz w:val="18"/>
                <w:szCs w:val="18"/>
                <w:lang w:eastAsia="ru-RU"/>
              </w:rPr>
              <w:t>4330</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8100</w:t>
            </w:r>
          </w:p>
        </w:tc>
        <w:tc>
          <w:tcPr>
            <w:tcW w:w="709"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Pr>
                <w:rFonts w:eastAsia="Times New Roman"/>
                <w:color w:val="000000"/>
                <w:sz w:val="18"/>
                <w:szCs w:val="18"/>
                <w:lang w:eastAsia="ru-RU"/>
              </w:rPr>
              <w:t>4350</w:t>
            </w:r>
          </w:p>
        </w:tc>
      </w:tr>
      <w:tr w:rsidR="009D3A48" w:rsidRPr="00437246" w:rsidTr="009D3A48">
        <w:trPr>
          <w:trHeight w:val="481"/>
        </w:trPr>
        <w:tc>
          <w:tcPr>
            <w:tcW w:w="1985" w:type="dxa"/>
            <w:vMerge/>
            <w:tcBorders>
              <w:left w:val="single" w:sz="4" w:space="0" w:color="auto"/>
              <w:right w:val="single" w:sz="4" w:space="0" w:color="auto"/>
            </w:tcBorders>
            <w:vAlign w:val="center"/>
            <w:hideMark/>
          </w:tcPr>
          <w:p w:rsidR="009D3A48" w:rsidRPr="00437246" w:rsidRDefault="009D3A48" w:rsidP="009D3A48">
            <w:pPr>
              <w:spacing w:after="0" w:line="240" w:lineRule="auto"/>
              <w:rPr>
                <w:rFonts w:eastAsia="Times New Roman"/>
                <w:b/>
                <w:bCs/>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9D3A48" w:rsidRPr="00437246" w:rsidRDefault="009D3A48" w:rsidP="009D3A48">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Pr>
                <w:rFonts w:eastAsia="Times New Roman"/>
                <w:color w:val="000000"/>
                <w:sz w:val="18"/>
                <w:szCs w:val="18"/>
                <w:lang w:eastAsia="ru-RU"/>
              </w:rPr>
              <w:t>0502</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1500</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Pr>
                <w:rFonts w:eastAsia="Times New Roman"/>
                <w:color w:val="000000"/>
                <w:sz w:val="18"/>
                <w:szCs w:val="18"/>
                <w:lang w:eastAsia="ru-RU"/>
              </w:rPr>
              <w:t>1090</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Pr>
                <w:rFonts w:eastAsia="Times New Roman"/>
                <w:color w:val="000000"/>
                <w:sz w:val="18"/>
                <w:szCs w:val="18"/>
                <w:lang w:eastAsia="ru-RU"/>
              </w:rPr>
              <w:t>3590</w:t>
            </w:r>
          </w:p>
        </w:tc>
      </w:tr>
      <w:tr w:rsidR="009D3A48" w:rsidRPr="00437246" w:rsidTr="009D3A48">
        <w:trPr>
          <w:trHeight w:val="3677"/>
        </w:trPr>
        <w:tc>
          <w:tcPr>
            <w:tcW w:w="1985" w:type="dxa"/>
            <w:vMerge/>
            <w:tcBorders>
              <w:left w:val="single" w:sz="4" w:space="0" w:color="auto"/>
              <w:right w:val="single" w:sz="4" w:space="0" w:color="auto"/>
            </w:tcBorders>
            <w:vAlign w:val="center"/>
            <w:hideMark/>
          </w:tcPr>
          <w:p w:rsidR="009D3A48" w:rsidRPr="00437246" w:rsidRDefault="009D3A48" w:rsidP="009D3A48">
            <w:pPr>
              <w:spacing w:after="0" w:line="240" w:lineRule="auto"/>
              <w:rPr>
                <w:rFonts w:eastAsia="Times New Roman"/>
                <w:b/>
                <w:bCs/>
                <w:color w:val="000000"/>
                <w:sz w:val="20"/>
                <w:szCs w:val="20"/>
                <w:lang w:eastAsia="ru-RU"/>
              </w:rPr>
            </w:pPr>
          </w:p>
        </w:tc>
        <w:tc>
          <w:tcPr>
            <w:tcW w:w="2268"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rPr>
                <w:rFonts w:eastAsia="Times New Roman"/>
                <w:sz w:val="20"/>
                <w:szCs w:val="20"/>
                <w:lang w:eastAsia="ru-RU"/>
              </w:rPr>
            </w:pPr>
            <w:r w:rsidRPr="00437246">
              <w:rPr>
                <w:rFonts w:eastAsia="Times New Roman"/>
                <w:b/>
                <w:bCs/>
                <w:sz w:val="20"/>
                <w:szCs w:val="20"/>
                <w:lang w:eastAsia="ru-RU"/>
              </w:rPr>
              <w:t xml:space="preserve">Подпрограмма 3 </w:t>
            </w:r>
            <w:r w:rsidRPr="00437246">
              <w:rPr>
                <w:rFonts w:eastAsia="Times New Roman"/>
                <w:sz w:val="20"/>
                <w:szCs w:val="20"/>
                <w:lang w:eastAsia="ru-RU"/>
              </w:rPr>
              <w:t>«Капитальный ремонт общего имущества собственников помещений в многоквартирных домах, выбравших форму управления – управление управляющей организацией, товариществом собственников жилья либо жилищным кооперативом или иным специализированным потребительским кооперативом, с привлечением средств бюджетов всех уровней на территории Лесозаводского городского округа» на 2014 - 2017 годы"</w:t>
            </w:r>
          </w:p>
        </w:tc>
        <w:tc>
          <w:tcPr>
            <w:tcW w:w="1134"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sz w:val="18"/>
                <w:szCs w:val="18"/>
                <w:lang w:eastAsia="ru-RU"/>
              </w:rPr>
            </w:pPr>
            <w:r w:rsidRPr="00437246">
              <w:rPr>
                <w:rFonts w:eastAsia="Times New Roman"/>
                <w:sz w:val="18"/>
                <w:szCs w:val="18"/>
                <w:lang w:eastAsia="ru-RU"/>
              </w:rPr>
              <w:t>0501</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6697,59</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6698</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3700</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3700</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7500</w:t>
            </w:r>
          </w:p>
        </w:tc>
        <w:tc>
          <w:tcPr>
            <w:tcW w:w="709"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3500</w:t>
            </w:r>
          </w:p>
        </w:tc>
      </w:tr>
      <w:tr w:rsidR="009D3A48" w:rsidRPr="00437246" w:rsidTr="009D3A48">
        <w:trPr>
          <w:trHeight w:val="1266"/>
        </w:trPr>
        <w:tc>
          <w:tcPr>
            <w:tcW w:w="1985" w:type="dxa"/>
            <w:vMerge/>
            <w:tcBorders>
              <w:left w:val="single" w:sz="4" w:space="0" w:color="auto"/>
              <w:right w:val="single" w:sz="4" w:space="0" w:color="auto"/>
            </w:tcBorders>
            <w:vAlign w:val="center"/>
            <w:hideMark/>
          </w:tcPr>
          <w:p w:rsidR="009D3A48" w:rsidRPr="00437246" w:rsidRDefault="009D3A48" w:rsidP="009D3A48">
            <w:pPr>
              <w:spacing w:after="0" w:line="240" w:lineRule="auto"/>
              <w:rPr>
                <w:rFonts w:eastAsia="Times New Roman"/>
                <w:b/>
                <w:bCs/>
                <w:color w:val="000000"/>
                <w:sz w:val="20"/>
                <w:szCs w:val="20"/>
                <w:lang w:eastAsia="ru-RU"/>
              </w:rPr>
            </w:pPr>
          </w:p>
        </w:tc>
        <w:tc>
          <w:tcPr>
            <w:tcW w:w="2268"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rPr>
                <w:rFonts w:eastAsia="Times New Roman"/>
                <w:color w:val="000000"/>
                <w:sz w:val="20"/>
                <w:szCs w:val="20"/>
                <w:lang w:eastAsia="ru-RU"/>
              </w:rPr>
            </w:pPr>
            <w:r w:rsidRPr="00437246">
              <w:rPr>
                <w:rFonts w:eastAsia="Times New Roman"/>
                <w:b/>
                <w:bCs/>
                <w:color w:val="000000"/>
                <w:sz w:val="20"/>
                <w:szCs w:val="20"/>
                <w:lang w:eastAsia="ru-RU"/>
              </w:rPr>
              <w:t xml:space="preserve">Подпрограмма 4 </w:t>
            </w:r>
            <w:r w:rsidRPr="00437246">
              <w:rPr>
                <w:rFonts w:eastAsia="Times New Roman"/>
                <w:color w:val="000000"/>
                <w:sz w:val="20"/>
                <w:szCs w:val="20"/>
                <w:lang w:eastAsia="ru-RU"/>
              </w:rPr>
              <w:t>«Капитальный ремонт жилищного фонда на территории Лесозаводского городского округа» на 2014 – 2017 годы</w:t>
            </w:r>
          </w:p>
        </w:tc>
        <w:tc>
          <w:tcPr>
            <w:tcW w:w="1134"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0501</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1904</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1904</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1195</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1195</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3660</w:t>
            </w:r>
          </w:p>
        </w:tc>
        <w:tc>
          <w:tcPr>
            <w:tcW w:w="709"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1900</w:t>
            </w:r>
          </w:p>
        </w:tc>
      </w:tr>
      <w:tr w:rsidR="009D3A48" w:rsidRPr="00437246" w:rsidTr="009D3A48">
        <w:trPr>
          <w:trHeight w:val="1035"/>
        </w:trPr>
        <w:tc>
          <w:tcPr>
            <w:tcW w:w="1985" w:type="dxa"/>
            <w:vMerge/>
            <w:tcBorders>
              <w:left w:val="single" w:sz="4" w:space="0" w:color="auto"/>
              <w:right w:val="single" w:sz="4" w:space="0" w:color="auto"/>
            </w:tcBorders>
            <w:vAlign w:val="center"/>
            <w:hideMark/>
          </w:tcPr>
          <w:p w:rsidR="009D3A48" w:rsidRPr="00437246" w:rsidRDefault="009D3A48" w:rsidP="009D3A48">
            <w:pPr>
              <w:spacing w:after="0" w:line="240" w:lineRule="auto"/>
              <w:rPr>
                <w:rFonts w:eastAsia="Times New Roman"/>
                <w:b/>
                <w:bCs/>
                <w:color w:val="000000"/>
                <w:sz w:val="20"/>
                <w:szCs w:val="20"/>
                <w:lang w:eastAsia="ru-RU"/>
              </w:rPr>
            </w:pPr>
          </w:p>
        </w:tc>
        <w:tc>
          <w:tcPr>
            <w:tcW w:w="2268" w:type="dxa"/>
            <w:tcBorders>
              <w:top w:val="nil"/>
              <w:left w:val="nil"/>
              <w:bottom w:val="single" w:sz="4" w:space="0" w:color="auto"/>
              <w:right w:val="single" w:sz="4" w:space="0" w:color="auto"/>
            </w:tcBorders>
            <w:shd w:val="clear" w:color="auto" w:fill="auto"/>
            <w:vAlign w:val="bottom"/>
            <w:hideMark/>
          </w:tcPr>
          <w:p w:rsidR="009D3A48" w:rsidRPr="00437246" w:rsidRDefault="009D3A48" w:rsidP="009D3A48">
            <w:pPr>
              <w:spacing w:after="0" w:line="240" w:lineRule="auto"/>
              <w:rPr>
                <w:rFonts w:eastAsia="Times New Roman"/>
                <w:color w:val="000000"/>
                <w:sz w:val="20"/>
                <w:szCs w:val="20"/>
                <w:lang w:eastAsia="ru-RU"/>
              </w:rPr>
            </w:pPr>
            <w:r w:rsidRPr="00437246">
              <w:rPr>
                <w:rFonts w:eastAsia="Times New Roman"/>
                <w:b/>
                <w:bCs/>
                <w:color w:val="000000"/>
                <w:sz w:val="20"/>
                <w:szCs w:val="20"/>
                <w:lang w:eastAsia="ru-RU"/>
              </w:rPr>
              <w:t>Подпрограмма 5</w:t>
            </w:r>
            <w:r w:rsidRPr="00437246">
              <w:rPr>
                <w:rFonts w:eastAsia="Times New Roman"/>
                <w:color w:val="000000"/>
                <w:sz w:val="20"/>
                <w:szCs w:val="20"/>
                <w:lang w:eastAsia="ru-RU"/>
              </w:rPr>
              <w:t xml:space="preserve"> "Благоустройство Лесозаводского городского округа на 2014-2017 годы"</w:t>
            </w:r>
          </w:p>
        </w:tc>
        <w:tc>
          <w:tcPr>
            <w:tcW w:w="1134"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0503</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9349</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8349</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6010</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6010</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6010</w:t>
            </w:r>
          </w:p>
        </w:tc>
        <w:tc>
          <w:tcPr>
            <w:tcW w:w="709"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7010</w:t>
            </w:r>
          </w:p>
        </w:tc>
      </w:tr>
      <w:tr w:rsidR="009D3A48" w:rsidRPr="00437246" w:rsidTr="009D3A48">
        <w:trPr>
          <w:trHeight w:val="1035"/>
        </w:trPr>
        <w:tc>
          <w:tcPr>
            <w:tcW w:w="1985" w:type="dxa"/>
            <w:vMerge/>
            <w:tcBorders>
              <w:left w:val="single" w:sz="4" w:space="0" w:color="auto"/>
              <w:right w:val="single" w:sz="4" w:space="0" w:color="auto"/>
            </w:tcBorders>
            <w:vAlign w:val="center"/>
            <w:hideMark/>
          </w:tcPr>
          <w:p w:rsidR="009D3A48" w:rsidRPr="00437246" w:rsidRDefault="009D3A48" w:rsidP="009D3A48">
            <w:pPr>
              <w:spacing w:after="0" w:line="240" w:lineRule="auto"/>
              <w:rPr>
                <w:rFonts w:eastAsia="Times New Roman"/>
                <w:b/>
                <w:bCs/>
                <w:color w:val="000000"/>
                <w:sz w:val="20"/>
                <w:szCs w:val="20"/>
                <w:lang w:eastAsia="ru-RU"/>
              </w:rPr>
            </w:pPr>
          </w:p>
        </w:tc>
        <w:tc>
          <w:tcPr>
            <w:tcW w:w="2268" w:type="dxa"/>
            <w:tcBorders>
              <w:top w:val="nil"/>
              <w:left w:val="nil"/>
              <w:bottom w:val="single" w:sz="4" w:space="0" w:color="auto"/>
              <w:right w:val="single" w:sz="4" w:space="0" w:color="auto"/>
            </w:tcBorders>
            <w:shd w:val="clear" w:color="auto" w:fill="auto"/>
            <w:vAlign w:val="bottom"/>
            <w:hideMark/>
          </w:tcPr>
          <w:p w:rsidR="009D3A48" w:rsidRPr="00437246" w:rsidRDefault="009D3A48" w:rsidP="009D3A48">
            <w:pPr>
              <w:spacing w:after="0" w:line="240" w:lineRule="auto"/>
              <w:rPr>
                <w:rFonts w:eastAsia="Times New Roman"/>
                <w:color w:val="000000"/>
                <w:sz w:val="20"/>
                <w:szCs w:val="20"/>
                <w:lang w:eastAsia="ru-RU"/>
              </w:rPr>
            </w:pPr>
            <w:r w:rsidRPr="00437246">
              <w:rPr>
                <w:rFonts w:eastAsia="Times New Roman"/>
                <w:color w:val="000000"/>
                <w:sz w:val="20"/>
                <w:szCs w:val="20"/>
                <w:lang w:eastAsia="ru-RU"/>
              </w:rPr>
              <w:t>отдельные мероприятия: "Текущее содержание, обслуживание, ремонт водозащитных сооружений</w:t>
            </w:r>
          </w:p>
        </w:tc>
        <w:tc>
          <w:tcPr>
            <w:tcW w:w="1134"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0502</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sz w:val="18"/>
                <w:szCs w:val="18"/>
                <w:lang w:eastAsia="ru-RU"/>
              </w:rPr>
            </w:pPr>
            <w:r w:rsidRPr="00437246">
              <w:rPr>
                <w:rFonts w:eastAsia="Times New Roman"/>
                <w:sz w:val="18"/>
                <w:szCs w:val="18"/>
                <w:lang w:eastAsia="ru-RU"/>
              </w:rPr>
              <w:t>300</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sz w:val="18"/>
                <w:szCs w:val="18"/>
                <w:lang w:eastAsia="ru-RU"/>
              </w:rPr>
            </w:pPr>
            <w:r w:rsidRPr="00437246">
              <w:rPr>
                <w:rFonts w:eastAsia="Times New Roman"/>
                <w:sz w:val="18"/>
                <w:szCs w:val="18"/>
                <w:lang w:eastAsia="ru-RU"/>
              </w:rPr>
              <w:t>300</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sz w:val="18"/>
                <w:szCs w:val="18"/>
                <w:lang w:eastAsia="ru-RU"/>
              </w:rPr>
            </w:pPr>
            <w:r w:rsidRPr="00437246">
              <w:rPr>
                <w:rFonts w:eastAsia="Times New Roman"/>
                <w:sz w:val="18"/>
                <w:szCs w:val="18"/>
                <w:lang w:eastAsia="ru-RU"/>
              </w:rPr>
              <w:t>350</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sz w:val="18"/>
                <w:szCs w:val="18"/>
                <w:lang w:eastAsia="ru-RU"/>
              </w:rPr>
            </w:pPr>
            <w:r w:rsidRPr="00437246">
              <w:rPr>
                <w:rFonts w:eastAsia="Times New Roman"/>
                <w:sz w:val="18"/>
                <w:szCs w:val="18"/>
                <w:lang w:eastAsia="ru-RU"/>
              </w:rPr>
              <w:t>350</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sz w:val="18"/>
                <w:szCs w:val="18"/>
                <w:lang w:eastAsia="ru-RU"/>
              </w:rPr>
            </w:pPr>
            <w:r w:rsidRPr="00437246">
              <w:rPr>
                <w:rFonts w:eastAsia="Times New Roman"/>
                <w:sz w:val="18"/>
                <w:szCs w:val="18"/>
                <w:lang w:eastAsia="ru-RU"/>
              </w:rPr>
              <w:t>350</w:t>
            </w:r>
          </w:p>
        </w:tc>
        <w:tc>
          <w:tcPr>
            <w:tcW w:w="709"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sz w:val="18"/>
                <w:szCs w:val="18"/>
                <w:lang w:eastAsia="ru-RU"/>
              </w:rPr>
            </w:pPr>
            <w:r w:rsidRPr="00437246">
              <w:rPr>
                <w:rFonts w:eastAsia="Times New Roman"/>
                <w:sz w:val="18"/>
                <w:szCs w:val="18"/>
                <w:lang w:eastAsia="ru-RU"/>
              </w:rPr>
              <w:t>350</w:t>
            </w:r>
          </w:p>
        </w:tc>
      </w:tr>
      <w:tr w:rsidR="009D3A48" w:rsidRPr="00437246" w:rsidTr="009D3A48">
        <w:trPr>
          <w:trHeight w:val="300"/>
        </w:trPr>
        <w:tc>
          <w:tcPr>
            <w:tcW w:w="1985" w:type="dxa"/>
            <w:vMerge/>
            <w:tcBorders>
              <w:left w:val="single" w:sz="4" w:space="0" w:color="auto"/>
              <w:bottom w:val="single" w:sz="4" w:space="0" w:color="000000"/>
              <w:right w:val="single" w:sz="4" w:space="0" w:color="auto"/>
            </w:tcBorders>
            <w:vAlign w:val="center"/>
            <w:hideMark/>
          </w:tcPr>
          <w:p w:rsidR="009D3A48" w:rsidRPr="00437246" w:rsidRDefault="009D3A48" w:rsidP="009D3A48">
            <w:pPr>
              <w:spacing w:after="0" w:line="240" w:lineRule="auto"/>
              <w:rPr>
                <w:rFonts w:eastAsia="Times New Roman"/>
                <w:b/>
                <w:bCs/>
                <w:color w:val="000000"/>
                <w:sz w:val="20"/>
                <w:szCs w:val="20"/>
                <w:lang w:eastAsia="ru-RU"/>
              </w:rPr>
            </w:pPr>
          </w:p>
        </w:tc>
        <w:tc>
          <w:tcPr>
            <w:tcW w:w="2268" w:type="dxa"/>
            <w:tcBorders>
              <w:top w:val="nil"/>
              <w:left w:val="nil"/>
              <w:bottom w:val="single" w:sz="4" w:space="0" w:color="auto"/>
              <w:right w:val="single" w:sz="4" w:space="0" w:color="auto"/>
            </w:tcBorders>
            <w:shd w:val="clear" w:color="auto" w:fill="auto"/>
            <w:vAlign w:val="bottom"/>
            <w:hideMark/>
          </w:tcPr>
          <w:p w:rsidR="009D3A48" w:rsidRPr="00437246" w:rsidRDefault="009D3A48" w:rsidP="009D3A48">
            <w:pPr>
              <w:spacing w:after="0" w:line="240" w:lineRule="auto"/>
              <w:rPr>
                <w:rFonts w:eastAsia="Times New Roman"/>
                <w:b/>
                <w:bCs/>
                <w:color w:val="000000"/>
                <w:sz w:val="20"/>
                <w:szCs w:val="20"/>
                <w:lang w:eastAsia="ru-RU"/>
              </w:rPr>
            </w:pPr>
            <w:r w:rsidRPr="00437246">
              <w:rPr>
                <w:rFonts w:eastAsia="Times New Roman"/>
                <w:b/>
                <w:bCs/>
                <w:color w:val="000000"/>
                <w:sz w:val="20"/>
                <w:szCs w:val="20"/>
                <w:lang w:eastAsia="ru-RU"/>
              </w:rPr>
              <w:t>ИТОГО</w:t>
            </w:r>
          </w:p>
        </w:tc>
        <w:tc>
          <w:tcPr>
            <w:tcW w:w="1134"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8"/>
                <w:szCs w:val="18"/>
                <w:lang w:eastAsia="ru-RU"/>
              </w:rPr>
            </w:pPr>
            <w:r w:rsidRPr="00437246">
              <w:rPr>
                <w:rFonts w:eastAsia="Times New Roman"/>
                <w:b/>
                <w:bCs/>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23741,6</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24516</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17141</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17651</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29696</w:t>
            </w:r>
          </w:p>
        </w:tc>
        <w:tc>
          <w:tcPr>
            <w:tcW w:w="709"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21676</w:t>
            </w:r>
          </w:p>
        </w:tc>
      </w:tr>
    </w:tbl>
    <w:p w:rsidR="009D3A48" w:rsidRPr="009D3A48" w:rsidRDefault="009D3A48" w:rsidP="009D3A48">
      <w:pPr>
        <w:pStyle w:val="a3"/>
        <w:numPr>
          <w:ilvl w:val="0"/>
          <w:numId w:val="34"/>
        </w:numPr>
        <w:ind w:left="-567" w:firstLine="567"/>
        <w:rPr>
          <w:color w:val="000000"/>
        </w:rPr>
      </w:pPr>
      <w:r w:rsidRPr="009D3A48">
        <w:rPr>
          <w:rFonts w:eastAsia="Times New Roman"/>
          <w:b/>
          <w:bCs/>
          <w:color w:val="000000"/>
          <w:lang w:eastAsia="ru-RU"/>
        </w:rPr>
        <w:t xml:space="preserve">«Устойчивое развитие сельских территорий Лесозаводского городского округа на 2014-2020 годы» </w:t>
      </w:r>
      <w:r w:rsidRPr="009D3A48">
        <w:rPr>
          <w:rFonts w:eastAsia="Times New Roman"/>
          <w:bCs/>
          <w:color w:val="000000"/>
          <w:lang w:eastAsia="ru-RU"/>
        </w:rPr>
        <w:t>паспортом программы в 2015 году запланированы, за счет средств местного бюджета,  мероприятия по п</w:t>
      </w:r>
      <w:r w:rsidRPr="009D3A48">
        <w:t xml:space="preserve">редоставление социальной выплаты гражданам, </w:t>
      </w:r>
      <w:r w:rsidRPr="009D3A48">
        <w:lastRenderedPageBreak/>
        <w:t>проживающим в сельской местности, в том числе молодым семьям и молодым специалистам, работающим на селе, в целях приобретения (строительства) жилья (490,00 тыс. руб.), возмещение части затрат на приобретенные семян  элиты или высших репродукций (предоставление субсидий - 100,00 тыс. руб.), возмещение части затрат на приобретенный высокопродуктивный скот (предоставление субсидий - 100,00 тыс. руб.), проведение торжественного собрания, посвященного подведению итогов года и празднованию профессионального праздника «День работников сельского хозяйства и перерабатывающей промышленности» (30,00 тыс.</w:t>
      </w:r>
      <w:r w:rsidR="00407763">
        <w:t xml:space="preserve"> </w:t>
      </w:r>
      <w:r w:rsidRPr="009D3A48">
        <w:t>руб.), проведение конкурсов мастеров машинного доения коров и техников по искусственному осеменению сельскохозяйственных животных (10,00 тыс. руб.), капитальный ремонт: водонапорной башни и сетей, протяженностью 1км в с. Курское (335,00 тыс.</w:t>
      </w:r>
      <w:r w:rsidR="00DF2648">
        <w:t xml:space="preserve"> </w:t>
      </w:r>
      <w:r w:rsidRPr="009D3A48">
        <w:t>руб.). В проекте бюджета средства на программные мероприятия определены в размере 100%.</w:t>
      </w:r>
      <w:r w:rsidRPr="009D3A48">
        <w:rPr>
          <w:rFonts w:eastAsia="Times New Roman"/>
          <w:b/>
          <w:bCs/>
          <w:color w:val="000000"/>
          <w:sz w:val="20"/>
          <w:szCs w:val="20"/>
          <w:lang w:eastAsia="ru-RU"/>
        </w:rPr>
        <w:t xml:space="preserve"> </w:t>
      </w:r>
    </w:p>
    <w:tbl>
      <w:tblPr>
        <w:tblW w:w="10916" w:type="dxa"/>
        <w:tblInd w:w="-743" w:type="dxa"/>
        <w:tblLayout w:type="fixed"/>
        <w:tblLook w:val="04A0"/>
      </w:tblPr>
      <w:tblGrid>
        <w:gridCol w:w="1985"/>
        <w:gridCol w:w="2694"/>
        <w:gridCol w:w="708"/>
        <w:gridCol w:w="851"/>
        <w:gridCol w:w="850"/>
        <w:gridCol w:w="993"/>
        <w:gridCol w:w="850"/>
        <w:gridCol w:w="992"/>
        <w:gridCol w:w="993"/>
      </w:tblGrid>
      <w:tr w:rsidR="009D3A48" w:rsidRPr="00437246" w:rsidTr="009D3A48">
        <w:trPr>
          <w:trHeight w:val="315"/>
        </w:trPr>
        <w:tc>
          <w:tcPr>
            <w:tcW w:w="1985" w:type="dxa"/>
            <w:vMerge w:val="restart"/>
            <w:tcBorders>
              <w:top w:val="single" w:sz="4" w:space="0" w:color="auto"/>
              <w:left w:val="single" w:sz="4" w:space="0" w:color="auto"/>
              <w:right w:val="single" w:sz="4" w:space="0" w:color="auto"/>
            </w:tcBorders>
            <w:shd w:val="clear" w:color="auto" w:fill="auto"/>
            <w:vAlign w:val="center"/>
            <w:hideMark/>
          </w:tcPr>
          <w:p w:rsidR="009D3A48" w:rsidRPr="00437246" w:rsidRDefault="009D3A48" w:rsidP="009D3A48">
            <w:pPr>
              <w:jc w:val="center"/>
              <w:rPr>
                <w:rFonts w:eastAsia="Times New Roman"/>
                <w:b/>
                <w:bCs/>
                <w:color w:val="000000"/>
                <w:sz w:val="20"/>
                <w:szCs w:val="20"/>
                <w:lang w:eastAsia="ru-RU"/>
              </w:rPr>
            </w:pPr>
            <w:r w:rsidRPr="00437246">
              <w:rPr>
                <w:rFonts w:eastAsia="Times New Roman"/>
                <w:b/>
                <w:bCs/>
                <w:color w:val="000000"/>
                <w:lang w:eastAsia="ru-RU"/>
              </w:rPr>
              <w:t>«Устойчивое развитие сельских территорий Лесозаводского городского округа на 2014-2020 годы»</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Наименование подпрограммы</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8"/>
                <w:szCs w:val="18"/>
                <w:lang w:eastAsia="ru-RU"/>
              </w:rPr>
            </w:pPr>
            <w:r w:rsidRPr="00437246">
              <w:rPr>
                <w:rFonts w:eastAsia="Times New Roman"/>
                <w:b/>
                <w:bCs/>
                <w:color w:val="000000"/>
                <w:sz w:val="18"/>
                <w:szCs w:val="18"/>
                <w:lang w:eastAsia="ru-RU"/>
              </w:rPr>
              <w:t>Р,Пр</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2015</w:t>
            </w:r>
          </w:p>
        </w:tc>
        <w:tc>
          <w:tcPr>
            <w:tcW w:w="1843" w:type="dxa"/>
            <w:gridSpan w:val="2"/>
            <w:tcBorders>
              <w:top w:val="single" w:sz="4" w:space="0" w:color="auto"/>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2016</w:t>
            </w:r>
          </w:p>
        </w:tc>
        <w:tc>
          <w:tcPr>
            <w:tcW w:w="1985" w:type="dxa"/>
            <w:gridSpan w:val="2"/>
            <w:tcBorders>
              <w:top w:val="single" w:sz="4" w:space="0" w:color="auto"/>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2017</w:t>
            </w:r>
          </w:p>
        </w:tc>
      </w:tr>
      <w:tr w:rsidR="009D3A48" w:rsidRPr="00437246" w:rsidTr="009D3A48">
        <w:trPr>
          <w:trHeight w:val="525"/>
        </w:trPr>
        <w:tc>
          <w:tcPr>
            <w:tcW w:w="1985" w:type="dxa"/>
            <w:vMerge/>
            <w:tcBorders>
              <w:left w:val="single" w:sz="4" w:space="0" w:color="auto"/>
              <w:right w:val="single" w:sz="4" w:space="0" w:color="auto"/>
            </w:tcBorders>
            <w:vAlign w:val="center"/>
            <w:hideMark/>
          </w:tcPr>
          <w:p w:rsidR="009D3A48" w:rsidRPr="00437246" w:rsidRDefault="009D3A48" w:rsidP="009D3A48">
            <w:pPr>
              <w:jc w:val="center"/>
              <w:rPr>
                <w:rFonts w:eastAsia="Times New Roman"/>
                <w:b/>
                <w:bCs/>
                <w:color w:val="000000"/>
                <w:sz w:val="20"/>
                <w:szCs w:val="20"/>
                <w:lang w:eastAsia="ru-RU"/>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9D3A48" w:rsidRPr="00437246" w:rsidRDefault="009D3A48" w:rsidP="009D3A48">
            <w:pPr>
              <w:spacing w:after="0" w:line="240" w:lineRule="auto"/>
              <w:rPr>
                <w:rFonts w:eastAsia="Times New Roman"/>
                <w:b/>
                <w:bCs/>
                <w:color w:val="000000"/>
                <w:sz w:val="20"/>
                <w:szCs w:val="20"/>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9D3A48" w:rsidRPr="00437246" w:rsidRDefault="009D3A48" w:rsidP="009D3A48">
            <w:pPr>
              <w:spacing w:after="0" w:line="240" w:lineRule="auto"/>
              <w:rPr>
                <w:rFonts w:eastAsia="Times New Roman"/>
                <w:b/>
                <w:bCs/>
                <w:color w:val="000000"/>
                <w:sz w:val="18"/>
                <w:szCs w:val="18"/>
                <w:lang w:eastAsia="ru-RU"/>
              </w:rPr>
            </w:pP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паспорт МП</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 xml:space="preserve"> бюджет </w:t>
            </w:r>
          </w:p>
        </w:tc>
        <w:tc>
          <w:tcPr>
            <w:tcW w:w="993"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паспорт МП</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 xml:space="preserve"> бюджет </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паспорт МП</w:t>
            </w:r>
          </w:p>
        </w:tc>
        <w:tc>
          <w:tcPr>
            <w:tcW w:w="993"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 xml:space="preserve"> бюджет </w:t>
            </w:r>
          </w:p>
        </w:tc>
      </w:tr>
      <w:tr w:rsidR="009D3A48" w:rsidRPr="00437246" w:rsidTr="009D3A48">
        <w:trPr>
          <w:trHeight w:val="2086"/>
        </w:trPr>
        <w:tc>
          <w:tcPr>
            <w:tcW w:w="1985" w:type="dxa"/>
            <w:vMerge/>
            <w:tcBorders>
              <w:left w:val="single" w:sz="4" w:space="0" w:color="auto"/>
              <w:right w:val="single" w:sz="4" w:space="0" w:color="auto"/>
            </w:tcBorders>
            <w:shd w:val="clear" w:color="auto" w:fill="auto"/>
            <w:vAlign w:val="center"/>
            <w:hideMark/>
          </w:tcPr>
          <w:p w:rsidR="009D3A48" w:rsidRPr="00437246" w:rsidRDefault="009D3A48" w:rsidP="009D3A48">
            <w:pPr>
              <w:spacing w:after="0" w:line="240" w:lineRule="auto"/>
              <w:jc w:val="center"/>
              <w:rPr>
                <w:rFonts w:eastAsia="Times New Roman"/>
                <w:b/>
                <w:bCs/>
                <w:color w:val="000000"/>
                <w:lang w:eastAsia="ru-RU"/>
              </w:rPr>
            </w:pPr>
          </w:p>
        </w:tc>
        <w:tc>
          <w:tcPr>
            <w:tcW w:w="2694" w:type="dxa"/>
            <w:tcBorders>
              <w:top w:val="nil"/>
              <w:left w:val="nil"/>
              <w:bottom w:val="single" w:sz="4" w:space="0" w:color="auto"/>
              <w:right w:val="single" w:sz="4" w:space="0" w:color="auto"/>
            </w:tcBorders>
            <w:shd w:val="clear" w:color="auto" w:fill="auto"/>
            <w:vAlign w:val="bottom"/>
            <w:hideMark/>
          </w:tcPr>
          <w:p w:rsidR="009D3A48" w:rsidRPr="00437246" w:rsidRDefault="009D3A48" w:rsidP="009D3A48">
            <w:pPr>
              <w:spacing w:after="0" w:line="240" w:lineRule="auto"/>
              <w:rPr>
                <w:rFonts w:eastAsia="Times New Roman"/>
                <w:color w:val="000000"/>
                <w:sz w:val="20"/>
                <w:szCs w:val="20"/>
                <w:lang w:eastAsia="ru-RU"/>
              </w:rPr>
            </w:pPr>
            <w:r w:rsidRPr="00437246">
              <w:rPr>
                <w:rFonts w:eastAsia="Times New Roman"/>
                <w:b/>
                <w:bCs/>
                <w:color w:val="000000"/>
                <w:sz w:val="20"/>
                <w:szCs w:val="20"/>
                <w:lang w:eastAsia="ru-RU"/>
              </w:rPr>
              <w:t>Подпрограмма 1</w:t>
            </w:r>
            <w:r w:rsidRPr="00437246">
              <w:rPr>
                <w:rFonts w:eastAsia="Times New Roman"/>
                <w:color w:val="000000"/>
                <w:sz w:val="20"/>
                <w:szCs w:val="20"/>
                <w:lang w:eastAsia="ru-RU"/>
              </w:rPr>
              <w:t xml:space="preserve"> «Улучшение жилищных условий граждан, проживающих в сельской местности, обеспечение доступным жильем молодых семей и молодых специалистов на селе на 2014-2020 годы»</w:t>
            </w:r>
          </w:p>
        </w:tc>
        <w:tc>
          <w:tcPr>
            <w:tcW w:w="708"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1003</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490</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490</w:t>
            </w:r>
          </w:p>
        </w:tc>
        <w:tc>
          <w:tcPr>
            <w:tcW w:w="993"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490</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490</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735</w:t>
            </w:r>
          </w:p>
        </w:tc>
        <w:tc>
          <w:tcPr>
            <w:tcW w:w="993"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735</w:t>
            </w:r>
          </w:p>
        </w:tc>
      </w:tr>
      <w:tr w:rsidR="009D3A48" w:rsidRPr="00437246" w:rsidTr="009D3A48">
        <w:trPr>
          <w:trHeight w:val="1623"/>
        </w:trPr>
        <w:tc>
          <w:tcPr>
            <w:tcW w:w="1985" w:type="dxa"/>
            <w:vMerge/>
            <w:tcBorders>
              <w:left w:val="single" w:sz="4" w:space="0" w:color="auto"/>
              <w:right w:val="single" w:sz="4" w:space="0" w:color="auto"/>
            </w:tcBorders>
            <w:vAlign w:val="center"/>
            <w:hideMark/>
          </w:tcPr>
          <w:p w:rsidR="009D3A48" w:rsidRPr="00437246" w:rsidRDefault="009D3A48" w:rsidP="009D3A48">
            <w:pPr>
              <w:spacing w:after="0" w:line="240" w:lineRule="auto"/>
              <w:rPr>
                <w:rFonts w:eastAsia="Times New Roman"/>
                <w:b/>
                <w:bCs/>
                <w:color w:val="000000"/>
                <w:lang w:eastAsia="ru-RU"/>
              </w:rPr>
            </w:pPr>
          </w:p>
        </w:tc>
        <w:tc>
          <w:tcPr>
            <w:tcW w:w="2694"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rPr>
                <w:rFonts w:eastAsia="Times New Roman"/>
                <w:color w:val="000000"/>
                <w:sz w:val="20"/>
                <w:szCs w:val="20"/>
                <w:lang w:eastAsia="ru-RU"/>
              </w:rPr>
            </w:pPr>
            <w:r w:rsidRPr="00437246">
              <w:rPr>
                <w:rFonts w:eastAsia="Times New Roman"/>
                <w:b/>
                <w:bCs/>
                <w:color w:val="000000"/>
                <w:sz w:val="20"/>
                <w:szCs w:val="20"/>
                <w:lang w:eastAsia="ru-RU"/>
              </w:rPr>
              <w:t>Подпрограмма 2</w:t>
            </w:r>
            <w:r w:rsidRPr="00437246">
              <w:rPr>
                <w:rFonts w:eastAsia="Times New Roman"/>
                <w:color w:val="000000"/>
                <w:sz w:val="20"/>
                <w:szCs w:val="20"/>
                <w:lang w:eastAsia="ru-RU"/>
              </w:rPr>
              <w:t xml:space="preserve"> «Развитие сельского хозяйства  и регулирования рынков сельскохозяйственной продукции на территории Лесозаводского городского  округа на 2014 - 2020 годы»</w:t>
            </w:r>
          </w:p>
        </w:tc>
        <w:tc>
          <w:tcPr>
            <w:tcW w:w="708"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0405</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240</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240</w:t>
            </w:r>
          </w:p>
        </w:tc>
        <w:tc>
          <w:tcPr>
            <w:tcW w:w="993"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240</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250</w:t>
            </w:r>
          </w:p>
        </w:tc>
        <w:tc>
          <w:tcPr>
            <w:tcW w:w="993"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250</w:t>
            </w:r>
          </w:p>
        </w:tc>
      </w:tr>
      <w:tr w:rsidR="009D3A48" w:rsidRPr="00437246" w:rsidTr="009D3A48">
        <w:trPr>
          <w:trHeight w:val="1290"/>
        </w:trPr>
        <w:tc>
          <w:tcPr>
            <w:tcW w:w="1985" w:type="dxa"/>
            <w:vMerge/>
            <w:tcBorders>
              <w:left w:val="single" w:sz="4" w:space="0" w:color="auto"/>
              <w:right w:val="single" w:sz="4" w:space="0" w:color="auto"/>
            </w:tcBorders>
            <w:vAlign w:val="center"/>
            <w:hideMark/>
          </w:tcPr>
          <w:p w:rsidR="009D3A48" w:rsidRPr="00437246" w:rsidRDefault="009D3A48" w:rsidP="009D3A48">
            <w:pPr>
              <w:spacing w:after="0" w:line="240" w:lineRule="auto"/>
              <w:rPr>
                <w:rFonts w:eastAsia="Times New Roman"/>
                <w:b/>
                <w:bCs/>
                <w:color w:val="000000"/>
                <w:lang w:eastAsia="ru-RU"/>
              </w:rPr>
            </w:pPr>
          </w:p>
        </w:tc>
        <w:tc>
          <w:tcPr>
            <w:tcW w:w="2694" w:type="dxa"/>
            <w:tcBorders>
              <w:top w:val="nil"/>
              <w:left w:val="nil"/>
              <w:bottom w:val="single" w:sz="4" w:space="0" w:color="auto"/>
              <w:right w:val="single" w:sz="4" w:space="0" w:color="auto"/>
            </w:tcBorders>
            <w:shd w:val="clear" w:color="auto" w:fill="auto"/>
            <w:vAlign w:val="bottom"/>
            <w:hideMark/>
          </w:tcPr>
          <w:p w:rsidR="009D3A48" w:rsidRPr="00437246" w:rsidRDefault="009D3A48" w:rsidP="009D3A48">
            <w:pPr>
              <w:spacing w:after="0" w:line="240" w:lineRule="auto"/>
              <w:rPr>
                <w:rFonts w:eastAsia="Times New Roman"/>
                <w:color w:val="000000"/>
                <w:sz w:val="20"/>
                <w:szCs w:val="20"/>
                <w:lang w:eastAsia="ru-RU"/>
              </w:rPr>
            </w:pPr>
            <w:r w:rsidRPr="00437246">
              <w:rPr>
                <w:rFonts w:eastAsia="Times New Roman"/>
                <w:b/>
                <w:bCs/>
                <w:color w:val="000000"/>
                <w:sz w:val="20"/>
                <w:szCs w:val="20"/>
                <w:lang w:eastAsia="ru-RU"/>
              </w:rPr>
              <w:t>Подпрограмма 3</w:t>
            </w:r>
            <w:r w:rsidRPr="00437246">
              <w:rPr>
                <w:rFonts w:eastAsia="Times New Roman"/>
                <w:color w:val="000000"/>
                <w:sz w:val="20"/>
                <w:szCs w:val="20"/>
                <w:lang w:eastAsia="ru-RU"/>
              </w:rPr>
              <w:t xml:space="preserve"> «Развитие системы водоснабжения сельских территорий Лесозаводского городского округа на 2014- 2018 годы»</w:t>
            </w:r>
          </w:p>
        </w:tc>
        <w:tc>
          <w:tcPr>
            <w:tcW w:w="708"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0502</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335</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335</w:t>
            </w:r>
          </w:p>
        </w:tc>
        <w:tc>
          <w:tcPr>
            <w:tcW w:w="993"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524</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524</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FF0000"/>
                <w:sz w:val="18"/>
                <w:szCs w:val="18"/>
                <w:lang w:eastAsia="ru-RU"/>
              </w:rPr>
            </w:pPr>
            <w:r w:rsidRPr="00437246">
              <w:rPr>
                <w:rFonts w:eastAsia="Times New Roman"/>
                <w:color w:val="FF0000"/>
                <w:sz w:val="18"/>
                <w:szCs w:val="18"/>
                <w:lang w:eastAsia="ru-RU"/>
              </w:rPr>
              <w:t>1875</w:t>
            </w:r>
          </w:p>
        </w:tc>
        <w:tc>
          <w:tcPr>
            <w:tcW w:w="993"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FF0000"/>
                <w:sz w:val="18"/>
                <w:szCs w:val="18"/>
                <w:lang w:eastAsia="ru-RU"/>
              </w:rPr>
            </w:pPr>
            <w:r w:rsidRPr="00437246">
              <w:rPr>
                <w:rFonts w:eastAsia="Times New Roman"/>
                <w:color w:val="FF0000"/>
                <w:sz w:val="18"/>
                <w:szCs w:val="18"/>
                <w:lang w:eastAsia="ru-RU"/>
              </w:rPr>
              <w:t>524</w:t>
            </w:r>
          </w:p>
        </w:tc>
      </w:tr>
      <w:tr w:rsidR="009D3A48" w:rsidRPr="00437246" w:rsidTr="009D3A48">
        <w:trPr>
          <w:trHeight w:val="415"/>
        </w:trPr>
        <w:tc>
          <w:tcPr>
            <w:tcW w:w="1985" w:type="dxa"/>
            <w:vMerge/>
            <w:tcBorders>
              <w:left w:val="single" w:sz="4" w:space="0" w:color="auto"/>
              <w:right w:val="single" w:sz="4" w:space="0" w:color="auto"/>
            </w:tcBorders>
            <w:vAlign w:val="center"/>
            <w:hideMark/>
          </w:tcPr>
          <w:p w:rsidR="009D3A48" w:rsidRPr="00437246" w:rsidRDefault="009D3A48" w:rsidP="009D3A48">
            <w:pPr>
              <w:spacing w:after="0" w:line="240" w:lineRule="auto"/>
              <w:rPr>
                <w:rFonts w:eastAsia="Times New Roman"/>
                <w:b/>
                <w:bCs/>
                <w:color w:val="000000"/>
                <w:lang w:eastAsia="ru-RU"/>
              </w:rPr>
            </w:pPr>
          </w:p>
        </w:tc>
        <w:tc>
          <w:tcPr>
            <w:tcW w:w="2694" w:type="dxa"/>
            <w:tcBorders>
              <w:top w:val="nil"/>
              <w:left w:val="nil"/>
              <w:bottom w:val="single" w:sz="4" w:space="0" w:color="auto"/>
              <w:right w:val="single" w:sz="4" w:space="0" w:color="auto"/>
            </w:tcBorders>
            <w:shd w:val="clear" w:color="auto" w:fill="auto"/>
            <w:vAlign w:val="bottom"/>
            <w:hideMark/>
          </w:tcPr>
          <w:p w:rsidR="009D3A48" w:rsidRPr="00437246" w:rsidRDefault="009D3A48" w:rsidP="009D3A48">
            <w:pPr>
              <w:spacing w:after="0" w:line="240" w:lineRule="auto"/>
              <w:rPr>
                <w:rFonts w:eastAsia="Times New Roman"/>
                <w:color w:val="000000"/>
                <w:sz w:val="20"/>
                <w:szCs w:val="20"/>
                <w:lang w:eastAsia="ru-RU"/>
              </w:rPr>
            </w:pPr>
            <w:r w:rsidRPr="00437246">
              <w:rPr>
                <w:rFonts w:eastAsia="Times New Roman"/>
                <w:b/>
                <w:bCs/>
                <w:color w:val="000000"/>
                <w:sz w:val="20"/>
                <w:szCs w:val="20"/>
                <w:lang w:eastAsia="ru-RU"/>
              </w:rPr>
              <w:t>Подпрограмма 4</w:t>
            </w:r>
            <w:r w:rsidRPr="00437246">
              <w:rPr>
                <w:rFonts w:eastAsia="Times New Roman"/>
                <w:color w:val="000000"/>
                <w:sz w:val="20"/>
                <w:szCs w:val="20"/>
                <w:lang w:eastAsia="ru-RU"/>
              </w:rPr>
              <w:t xml:space="preserve"> «Охрана здоровья матери и ребенка на территории Лесозаводского городского округа на 2014 - 2020 годы»</w:t>
            </w:r>
          </w:p>
        </w:tc>
        <w:tc>
          <w:tcPr>
            <w:tcW w:w="708"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0412</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Pr>
                <w:rFonts w:eastAsia="Times New Roman"/>
                <w:color w:val="000000"/>
                <w:sz w:val="18"/>
                <w:szCs w:val="18"/>
                <w:lang w:eastAsia="ru-RU"/>
              </w:rPr>
              <w:t>31</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31</w:t>
            </w:r>
          </w:p>
        </w:tc>
        <w:tc>
          <w:tcPr>
            <w:tcW w:w="993"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FF0000"/>
                <w:sz w:val="18"/>
                <w:szCs w:val="18"/>
                <w:lang w:eastAsia="ru-RU"/>
              </w:rPr>
            </w:pPr>
            <w:r w:rsidRPr="00437246">
              <w:rPr>
                <w:rFonts w:eastAsia="Times New Roman"/>
                <w:color w:val="FF0000"/>
                <w:sz w:val="18"/>
                <w:szCs w:val="18"/>
                <w:lang w:eastAsia="ru-RU"/>
              </w:rPr>
              <w:t>0</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FF0000"/>
                <w:sz w:val="18"/>
                <w:szCs w:val="18"/>
                <w:lang w:eastAsia="ru-RU"/>
              </w:rPr>
            </w:pPr>
            <w:r w:rsidRPr="00437246">
              <w:rPr>
                <w:rFonts w:eastAsia="Times New Roman"/>
                <w:color w:val="FF0000"/>
                <w:sz w:val="18"/>
                <w:szCs w:val="18"/>
                <w:lang w:eastAsia="ru-RU"/>
              </w:rPr>
              <w:t>31</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39</w:t>
            </w:r>
          </w:p>
        </w:tc>
        <w:tc>
          <w:tcPr>
            <w:tcW w:w="993"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39</w:t>
            </w:r>
          </w:p>
        </w:tc>
      </w:tr>
      <w:tr w:rsidR="009D3A48" w:rsidRPr="00437246" w:rsidTr="009D3A48">
        <w:trPr>
          <w:trHeight w:val="300"/>
        </w:trPr>
        <w:tc>
          <w:tcPr>
            <w:tcW w:w="1985" w:type="dxa"/>
            <w:vMerge/>
            <w:tcBorders>
              <w:left w:val="single" w:sz="4" w:space="0" w:color="auto"/>
              <w:bottom w:val="single" w:sz="4" w:space="0" w:color="auto"/>
              <w:right w:val="single" w:sz="4" w:space="0" w:color="auto"/>
            </w:tcBorders>
            <w:vAlign w:val="center"/>
            <w:hideMark/>
          </w:tcPr>
          <w:p w:rsidR="009D3A48" w:rsidRPr="00437246" w:rsidRDefault="009D3A48" w:rsidP="009D3A48">
            <w:pPr>
              <w:spacing w:after="0" w:line="240" w:lineRule="auto"/>
              <w:rPr>
                <w:rFonts w:eastAsia="Times New Roman"/>
                <w:b/>
                <w:bCs/>
                <w:color w:val="000000"/>
                <w:lang w:eastAsia="ru-RU"/>
              </w:rPr>
            </w:pPr>
          </w:p>
        </w:tc>
        <w:tc>
          <w:tcPr>
            <w:tcW w:w="2694" w:type="dxa"/>
            <w:tcBorders>
              <w:top w:val="nil"/>
              <w:left w:val="nil"/>
              <w:bottom w:val="single" w:sz="4" w:space="0" w:color="auto"/>
              <w:right w:val="single" w:sz="4" w:space="0" w:color="auto"/>
            </w:tcBorders>
            <w:shd w:val="clear" w:color="auto" w:fill="auto"/>
            <w:vAlign w:val="bottom"/>
            <w:hideMark/>
          </w:tcPr>
          <w:p w:rsidR="009D3A48" w:rsidRPr="00437246" w:rsidRDefault="009D3A48" w:rsidP="009D3A48">
            <w:pPr>
              <w:spacing w:after="0" w:line="240" w:lineRule="auto"/>
              <w:rPr>
                <w:rFonts w:eastAsia="Times New Roman"/>
                <w:b/>
                <w:bCs/>
                <w:color w:val="000000"/>
                <w:sz w:val="20"/>
                <w:szCs w:val="20"/>
                <w:lang w:eastAsia="ru-RU"/>
              </w:rPr>
            </w:pPr>
            <w:r w:rsidRPr="00437246">
              <w:rPr>
                <w:rFonts w:eastAsia="Times New Roman"/>
                <w:b/>
                <w:bCs/>
                <w:color w:val="000000"/>
                <w:sz w:val="20"/>
                <w:szCs w:val="20"/>
                <w:lang w:eastAsia="ru-RU"/>
              </w:rPr>
              <w:t>ИТОГО</w:t>
            </w:r>
          </w:p>
        </w:tc>
        <w:tc>
          <w:tcPr>
            <w:tcW w:w="708"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1096</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1096</w:t>
            </w:r>
          </w:p>
        </w:tc>
        <w:tc>
          <w:tcPr>
            <w:tcW w:w="993"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1254</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1285</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2899</w:t>
            </w:r>
          </w:p>
        </w:tc>
        <w:tc>
          <w:tcPr>
            <w:tcW w:w="993"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1548</w:t>
            </w:r>
          </w:p>
        </w:tc>
      </w:tr>
    </w:tbl>
    <w:p w:rsidR="009D3A48" w:rsidRDefault="009D3A48" w:rsidP="009D3A48">
      <w:pPr>
        <w:pStyle w:val="a3"/>
        <w:spacing w:after="0" w:line="240" w:lineRule="auto"/>
        <w:ind w:right="43"/>
        <w:jc w:val="both"/>
        <w:rPr>
          <w:bCs/>
          <w:szCs w:val="28"/>
        </w:rPr>
      </w:pPr>
    </w:p>
    <w:p w:rsidR="009D3A48" w:rsidRPr="00A00794" w:rsidRDefault="009D3A48" w:rsidP="009D3A48">
      <w:pPr>
        <w:pStyle w:val="a3"/>
        <w:numPr>
          <w:ilvl w:val="0"/>
          <w:numId w:val="34"/>
        </w:numPr>
        <w:spacing w:after="0" w:line="240" w:lineRule="auto"/>
        <w:ind w:left="-851" w:right="43" w:firstLine="1211"/>
        <w:jc w:val="both"/>
        <w:rPr>
          <w:bCs/>
        </w:rPr>
      </w:pPr>
      <w:r w:rsidRPr="00D4491B">
        <w:rPr>
          <w:bCs/>
        </w:rPr>
        <w:t xml:space="preserve">Муниципальная программа </w:t>
      </w:r>
      <w:r w:rsidRPr="00D4491B">
        <w:rPr>
          <w:rFonts w:eastAsia="Times New Roman"/>
          <w:b/>
          <w:bCs/>
          <w:color w:val="000000"/>
          <w:lang w:eastAsia="ru-RU"/>
        </w:rPr>
        <w:t>"Энергоэффективность, развитие системы газоснабжения в ЛГО на 2014-2017 годы"</w:t>
      </w:r>
      <w:r>
        <w:rPr>
          <w:rFonts w:eastAsia="Times New Roman"/>
          <w:b/>
          <w:bCs/>
          <w:color w:val="000000"/>
          <w:lang w:eastAsia="ru-RU"/>
        </w:rPr>
        <w:t xml:space="preserve">. </w:t>
      </w:r>
      <w:r w:rsidRPr="00A00794">
        <w:rPr>
          <w:rFonts w:eastAsia="Times New Roman"/>
          <w:bCs/>
          <w:color w:val="000000"/>
          <w:lang w:eastAsia="ru-RU"/>
        </w:rPr>
        <w:t xml:space="preserve">Паспортом программы в 2015г. запланирован ремонт зданий котельных № 1,2,10,15, их дымовых труб, ремонт кровли  котельной № 7,9,29, капитальный ремонт отрезков тепловых сетей ТК17-ТК19, ТК33-ТК60. Проектом бюджета на 2015 год определены </w:t>
      </w:r>
      <w:r>
        <w:rPr>
          <w:rFonts w:eastAsia="Times New Roman"/>
          <w:bCs/>
          <w:color w:val="000000"/>
          <w:lang w:eastAsia="ru-RU"/>
        </w:rPr>
        <w:t>бюджетные ассигнования в размере 100%</w:t>
      </w:r>
      <w:r w:rsidRPr="00A00794">
        <w:rPr>
          <w:rFonts w:eastAsia="Times New Roman"/>
          <w:bCs/>
          <w:color w:val="000000"/>
          <w:lang w:eastAsia="ru-RU"/>
        </w:rPr>
        <w:t xml:space="preserve"> на реализацию мероприятий</w:t>
      </w:r>
      <w:r>
        <w:rPr>
          <w:rFonts w:eastAsia="Times New Roman"/>
          <w:bCs/>
          <w:color w:val="000000"/>
          <w:lang w:eastAsia="ru-RU"/>
        </w:rPr>
        <w:t xml:space="preserve"> программы.</w:t>
      </w:r>
    </w:p>
    <w:p w:rsidR="009D3A48" w:rsidRDefault="009D3A48" w:rsidP="009D3A48">
      <w:pPr>
        <w:spacing w:after="0" w:line="240" w:lineRule="auto"/>
        <w:ind w:right="43"/>
        <w:jc w:val="both"/>
        <w:rPr>
          <w:bCs/>
          <w:szCs w:val="28"/>
        </w:rPr>
      </w:pPr>
    </w:p>
    <w:tbl>
      <w:tblPr>
        <w:tblW w:w="10916" w:type="dxa"/>
        <w:tblInd w:w="-743" w:type="dxa"/>
        <w:tblLayout w:type="fixed"/>
        <w:tblLook w:val="04A0"/>
      </w:tblPr>
      <w:tblGrid>
        <w:gridCol w:w="3970"/>
        <w:gridCol w:w="992"/>
        <w:gridCol w:w="992"/>
        <w:gridCol w:w="993"/>
        <w:gridCol w:w="992"/>
        <w:gridCol w:w="1134"/>
        <w:gridCol w:w="850"/>
        <w:gridCol w:w="993"/>
      </w:tblGrid>
      <w:tr w:rsidR="009D3A48" w:rsidRPr="00437246" w:rsidTr="009D3A48">
        <w:trPr>
          <w:trHeight w:val="315"/>
        </w:trPr>
        <w:tc>
          <w:tcPr>
            <w:tcW w:w="3970" w:type="dxa"/>
            <w:vMerge w:val="restart"/>
            <w:tcBorders>
              <w:top w:val="single" w:sz="4" w:space="0" w:color="auto"/>
              <w:left w:val="single" w:sz="4" w:space="0" w:color="auto"/>
              <w:right w:val="single" w:sz="4" w:space="0" w:color="auto"/>
            </w:tcBorders>
            <w:shd w:val="clear" w:color="auto" w:fill="auto"/>
            <w:vAlign w:val="bottom"/>
            <w:hideMark/>
          </w:tcPr>
          <w:p w:rsidR="009D3A48" w:rsidRPr="00437246" w:rsidRDefault="009D3A48" w:rsidP="009D3A48">
            <w:pPr>
              <w:rPr>
                <w:rFonts w:eastAsia="Times New Roman"/>
                <w:b/>
                <w:bCs/>
                <w:color w:val="000000"/>
                <w:sz w:val="20"/>
                <w:szCs w:val="20"/>
                <w:lang w:eastAsia="ru-RU"/>
              </w:rPr>
            </w:pPr>
            <w:r w:rsidRPr="00437246">
              <w:rPr>
                <w:rFonts w:eastAsia="Times New Roman"/>
                <w:b/>
                <w:bCs/>
                <w:color w:val="000000"/>
                <w:sz w:val="20"/>
                <w:szCs w:val="20"/>
                <w:lang w:eastAsia="ru-RU"/>
              </w:rPr>
              <w:t xml:space="preserve">"Энергоэффективность, развитие </w:t>
            </w:r>
            <w:r w:rsidRPr="00437246">
              <w:rPr>
                <w:rFonts w:eastAsia="Times New Roman"/>
                <w:b/>
                <w:bCs/>
                <w:color w:val="000000"/>
                <w:sz w:val="20"/>
                <w:szCs w:val="20"/>
                <w:lang w:eastAsia="ru-RU"/>
              </w:rPr>
              <w:lastRenderedPageBreak/>
              <w:t>системы газоснабжения в ЛГО на 2014-2017 годы"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8"/>
                <w:szCs w:val="18"/>
                <w:lang w:eastAsia="ru-RU"/>
              </w:rPr>
            </w:pPr>
            <w:r w:rsidRPr="00437246">
              <w:rPr>
                <w:rFonts w:eastAsia="Times New Roman"/>
                <w:b/>
                <w:bCs/>
                <w:color w:val="000000"/>
                <w:sz w:val="18"/>
                <w:szCs w:val="18"/>
                <w:lang w:eastAsia="ru-RU"/>
              </w:rPr>
              <w:lastRenderedPageBreak/>
              <w:t>Р,Пр</w:t>
            </w:r>
          </w:p>
        </w:tc>
        <w:tc>
          <w:tcPr>
            <w:tcW w:w="1985" w:type="dxa"/>
            <w:gridSpan w:val="2"/>
            <w:tcBorders>
              <w:top w:val="single" w:sz="4" w:space="0" w:color="auto"/>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2015</w:t>
            </w:r>
          </w:p>
        </w:tc>
        <w:tc>
          <w:tcPr>
            <w:tcW w:w="2126" w:type="dxa"/>
            <w:gridSpan w:val="2"/>
            <w:tcBorders>
              <w:top w:val="single" w:sz="4" w:space="0" w:color="auto"/>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2016</w:t>
            </w:r>
          </w:p>
        </w:tc>
        <w:tc>
          <w:tcPr>
            <w:tcW w:w="1843" w:type="dxa"/>
            <w:gridSpan w:val="2"/>
            <w:tcBorders>
              <w:top w:val="single" w:sz="4" w:space="0" w:color="auto"/>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2017</w:t>
            </w:r>
          </w:p>
        </w:tc>
      </w:tr>
      <w:tr w:rsidR="009D3A48" w:rsidRPr="00437246" w:rsidTr="009D3A48">
        <w:trPr>
          <w:trHeight w:val="525"/>
        </w:trPr>
        <w:tc>
          <w:tcPr>
            <w:tcW w:w="3970" w:type="dxa"/>
            <w:vMerge/>
            <w:tcBorders>
              <w:left w:val="single" w:sz="4" w:space="0" w:color="auto"/>
              <w:right w:val="single" w:sz="4" w:space="0" w:color="auto"/>
            </w:tcBorders>
            <w:vAlign w:val="center"/>
            <w:hideMark/>
          </w:tcPr>
          <w:p w:rsidR="009D3A48" w:rsidRPr="00437246" w:rsidRDefault="009D3A48" w:rsidP="009D3A48">
            <w:pPr>
              <w:rPr>
                <w:rFonts w:eastAsia="Times New Roman"/>
                <w:b/>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D3A48" w:rsidRPr="00437246" w:rsidRDefault="009D3A48" w:rsidP="009D3A48">
            <w:pPr>
              <w:spacing w:after="0" w:line="240" w:lineRule="auto"/>
              <w:rPr>
                <w:rFonts w:eastAsia="Times New Roman"/>
                <w:b/>
                <w:bCs/>
                <w:color w:val="000000"/>
                <w:sz w:val="18"/>
                <w:szCs w:val="18"/>
                <w:lang w:eastAsia="ru-RU"/>
              </w:rPr>
            </w:pP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паспорт МП</w:t>
            </w:r>
          </w:p>
        </w:tc>
        <w:tc>
          <w:tcPr>
            <w:tcW w:w="993"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 xml:space="preserve"> бюджет </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паспорт МП</w:t>
            </w:r>
          </w:p>
        </w:tc>
        <w:tc>
          <w:tcPr>
            <w:tcW w:w="1134"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 xml:space="preserve"> бюджет </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паспорт МП</w:t>
            </w:r>
          </w:p>
        </w:tc>
        <w:tc>
          <w:tcPr>
            <w:tcW w:w="993"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 xml:space="preserve"> бюджет </w:t>
            </w:r>
          </w:p>
        </w:tc>
      </w:tr>
      <w:tr w:rsidR="009D3A48" w:rsidRPr="00437246" w:rsidTr="009D3A48">
        <w:trPr>
          <w:trHeight w:val="645"/>
        </w:trPr>
        <w:tc>
          <w:tcPr>
            <w:tcW w:w="3970" w:type="dxa"/>
            <w:vMerge/>
            <w:tcBorders>
              <w:left w:val="single" w:sz="4" w:space="0" w:color="auto"/>
              <w:bottom w:val="single" w:sz="4" w:space="0" w:color="auto"/>
              <w:right w:val="single" w:sz="4" w:space="0" w:color="auto"/>
            </w:tcBorders>
            <w:shd w:val="clear" w:color="auto" w:fill="auto"/>
            <w:hideMark/>
          </w:tcPr>
          <w:p w:rsidR="009D3A48" w:rsidRPr="00437246" w:rsidRDefault="009D3A48" w:rsidP="009D3A48">
            <w:pPr>
              <w:spacing w:after="0" w:line="240" w:lineRule="auto"/>
              <w:rPr>
                <w:rFonts w:eastAsia="Times New Roman"/>
                <w:b/>
                <w:bCs/>
                <w:color w:val="000000"/>
                <w:sz w:val="20"/>
                <w:szCs w:val="20"/>
                <w:lang w:eastAsia="ru-RU"/>
              </w:rPr>
            </w:pPr>
          </w:p>
        </w:tc>
        <w:tc>
          <w:tcPr>
            <w:tcW w:w="992" w:type="dxa"/>
            <w:tcBorders>
              <w:top w:val="nil"/>
              <w:left w:val="single" w:sz="4" w:space="0" w:color="auto"/>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0502</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2542</w:t>
            </w:r>
          </w:p>
        </w:tc>
        <w:tc>
          <w:tcPr>
            <w:tcW w:w="993"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2542</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2557</w:t>
            </w:r>
          </w:p>
        </w:tc>
        <w:tc>
          <w:tcPr>
            <w:tcW w:w="1134"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2557</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3000</w:t>
            </w:r>
          </w:p>
        </w:tc>
        <w:tc>
          <w:tcPr>
            <w:tcW w:w="993"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4100</w:t>
            </w:r>
          </w:p>
        </w:tc>
      </w:tr>
    </w:tbl>
    <w:p w:rsidR="009D3A48" w:rsidRDefault="009D3A48" w:rsidP="009D3A48">
      <w:pPr>
        <w:spacing w:after="0" w:line="240" w:lineRule="auto"/>
        <w:ind w:right="43"/>
        <w:jc w:val="both"/>
        <w:rPr>
          <w:bCs/>
          <w:szCs w:val="28"/>
        </w:rPr>
      </w:pPr>
    </w:p>
    <w:p w:rsidR="009D3A48" w:rsidRDefault="009D3A48" w:rsidP="009D3A48">
      <w:pPr>
        <w:spacing w:after="0" w:line="240" w:lineRule="auto"/>
        <w:ind w:right="43"/>
        <w:jc w:val="both"/>
        <w:rPr>
          <w:bCs/>
          <w:szCs w:val="28"/>
        </w:rPr>
      </w:pPr>
    </w:p>
    <w:p w:rsidR="009D3A48" w:rsidRPr="00B27731" w:rsidRDefault="009D3A48" w:rsidP="009D3A48">
      <w:pPr>
        <w:pStyle w:val="a3"/>
        <w:numPr>
          <w:ilvl w:val="0"/>
          <w:numId w:val="34"/>
        </w:numPr>
        <w:spacing w:after="0" w:line="240" w:lineRule="auto"/>
        <w:ind w:left="-851" w:right="43" w:firstLine="1211"/>
        <w:jc w:val="both"/>
        <w:rPr>
          <w:bCs/>
        </w:rPr>
      </w:pPr>
      <w:r w:rsidRPr="00B27731">
        <w:rPr>
          <w:rFonts w:eastAsia="Times New Roman"/>
          <w:bCs/>
          <w:color w:val="000000"/>
          <w:lang w:eastAsia="ru-RU"/>
        </w:rPr>
        <w:t>Муниципальная программа</w:t>
      </w:r>
      <w:r w:rsidRPr="00B27731">
        <w:rPr>
          <w:rFonts w:eastAsia="Times New Roman"/>
          <w:b/>
          <w:bCs/>
          <w:color w:val="000000"/>
          <w:lang w:eastAsia="ru-RU"/>
        </w:rPr>
        <w:t xml:space="preserve"> "Сохранение и развитие культуры  на территории ЛГО на 2014-2017 годы.</w:t>
      </w:r>
      <w:r>
        <w:rPr>
          <w:rFonts w:eastAsia="Times New Roman"/>
          <w:b/>
          <w:bCs/>
          <w:color w:val="000000"/>
          <w:lang w:eastAsia="ru-RU"/>
        </w:rPr>
        <w:t>»</w:t>
      </w:r>
      <w:r w:rsidRPr="00B27731">
        <w:rPr>
          <w:rFonts w:eastAsia="Times New Roman"/>
          <w:bCs/>
          <w:color w:val="000000"/>
          <w:lang w:eastAsia="ru-RU"/>
        </w:rPr>
        <w:t xml:space="preserve"> </w:t>
      </w:r>
    </w:p>
    <w:p w:rsidR="009D3A48" w:rsidRPr="00452FD9" w:rsidRDefault="009D3A48" w:rsidP="009D3A48">
      <w:pPr>
        <w:pStyle w:val="a3"/>
        <w:spacing w:after="0" w:line="240" w:lineRule="auto"/>
        <w:ind w:left="-851" w:right="43" w:firstLine="1571"/>
        <w:jc w:val="both"/>
        <w:rPr>
          <w:color w:val="FF0000"/>
        </w:rPr>
      </w:pPr>
      <w:r>
        <w:rPr>
          <w:rFonts w:eastAsia="Times New Roman"/>
          <w:bCs/>
          <w:color w:val="000000"/>
          <w:lang w:eastAsia="ru-RU"/>
        </w:rPr>
        <w:t xml:space="preserve">Паспортом программы кроме </w:t>
      </w:r>
      <w:r w:rsidRPr="00B27731">
        <w:rPr>
          <w:rFonts w:eastAsia="Times New Roman"/>
          <w:bCs/>
          <w:color w:val="000000"/>
          <w:lang w:eastAsia="ru-RU"/>
        </w:rPr>
        <w:t xml:space="preserve"> мероприятий культурного назначения</w:t>
      </w:r>
      <w:r>
        <w:rPr>
          <w:rFonts w:eastAsia="Times New Roman"/>
          <w:bCs/>
          <w:color w:val="000000"/>
          <w:lang w:eastAsia="ru-RU"/>
        </w:rPr>
        <w:t>,</w:t>
      </w:r>
      <w:r w:rsidRPr="00B27731">
        <w:rPr>
          <w:rFonts w:eastAsia="Times New Roman"/>
          <w:bCs/>
          <w:color w:val="000000"/>
          <w:lang w:eastAsia="ru-RU"/>
        </w:rPr>
        <w:t xml:space="preserve"> (проведение праздников, выставок, конкурсов</w:t>
      </w:r>
      <w:r w:rsidRPr="00B27731">
        <w:rPr>
          <w:bCs/>
          <w:color w:val="000000"/>
        </w:rPr>
        <w:t xml:space="preserve"> и проч.</w:t>
      </w:r>
      <w:r w:rsidRPr="00B27731">
        <w:rPr>
          <w:rFonts w:eastAsia="Times New Roman"/>
          <w:bCs/>
          <w:color w:val="000000"/>
          <w:lang w:eastAsia="ru-RU"/>
        </w:rPr>
        <w:t>), меро</w:t>
      </w:r>
      <w:r w:rsidRPr="00B27731">
        <w:t>приятий, направленных на поддержку талантливой молодежи и развития студенчества, программа предусматривает</w:t>
      </w:r>
      <w:r w:rsidRPr="00B27731">
        <w:rPr>
          <w:rFonts w:eastAsia="Times New Roman"/>
          <w:bCs/>
          <w:color w:val="000000"/>
          <w:lang w:eastAsia="ru-RU"/>
        </w:rPr>
        <w:t xml:space="preserve"> повышение квалификации работников, обеспечивающих выполнение программы, комплектование фондов общедоступных библиотек, в том числе электронными изданиями</w:t>
      </w:r>
      <w:r>
        <w:rPr>
          <w:rFonts w:eastAsia="Times New Roman"/>
          <w:bCs/>
          <w:color w:val="000000"/>
          <w:lang w:eastAsia="ru-RU"/>
        </w:rPr>
        <w:t>.</w:t>
      </w:r>
      <w:r w:rsidRPr="00B27731">
        <w:rPr>
          <w:rFonts w:eastAsia="Times New Roman"/>
          <w:bCs/>
          <w:color w:val="000000"/>
          <w:lang w:eastAsia="ru-RU"/>
        </w:rPr>
        <w:t xml:space="preserve"> </w:t>
      </w:r>
      <w:r w:rsidRPr="00B27731">
        <w:t xml:space="preserve">Обеспечение в учреждениях культуры и дополнительного образования детей первичными мерами пожарной безопасности, профилактики терроризма и экстремизма, повышения их материально-технической оснащенности. </w:t>
      </w:r>
      <w:r w:rsidRPr="00B27731">
        <w:rPr>
          <w:bCs/>
        </w:rPr>
        <w:t>Проектом бюджета Лесозаводского городского округа на реализацию программных мероприятий муниципальной программы</w:t>
      </w:r>
      <w:r>
        <w:rPr>
          <w:bCs/>
        </w:rPr>
        <w:t xml:space="preserve"> </w:t>
      </w:r>
      <w:r w:rsidRPr="00B27731">
        <w:rPr>
          <w:rFonts w:eastAsia="Times New Roman"/>
          <w:b/>
          <w:bCs/>
          <w:color w:val="000000"/>
          <w:lang w:eastAsia="ru-RU"/>
        </w:rPr>
        <w:t xml:space="preserve"> </w:t>
      </w:r>
      <w:r w:rsidRPr="00B27731">
        <w:rPr>
          <w:rFonts w:eastAsia="Times New Roman"/>
          <w:bCs/>
          <w:color w:val="000000"/>
          <w:lang w:eastAsia="ru-RU"/>
        </w:rPr>
        <w:t>предусмотрено средств меньше на 22042,00 тыс. руб. или на 38% от запланированных паспортом программы</w:t>
      </w:r>
      <w:r w:rsidRPr="00452FD9">
        <w:rPr>
          <w:rFonts w:eastAsia="Times New Roman"/>
          <w:bCs/>
          <w:color w:val="FF0000"/>
          <w:lang w:eastAsia="ru-RU"/>
        </w:rPr>
        <w:t>.</w:t>
      </w:r>
      <w:r w:rsidRPr="00452FD9">
        <w:rPr>
          <w:color w:val="FF0000"/>
        </w:rPr>
        <w:t xml:space="preserve"> </w:t>
      </w:r>
    </w:p>
    <w:p w:rsidR="009D3A48" w:rsidRDefault="009D3A48" w:rsidP="009D3A48">
      <w:pPr>
        <w:suppressAutoHyphens/>
        <w:spacing w:after="0" w:line="240" w:lineRule="auto"/>
        <w:ind w:left="-851" w:firstLine="1571"/>
        <w:jc w:val="center"/>
        <w:rPr>
          <w:rFonts w:eastAsia="Times New Roman"/>
          <w:b/>
          <w:sz w:val="28"/>
          <w:szCs w:val="28"/>
          <w:lang w:eastAsia="ru-RU"/>
        </w:rPr>
      </w:pPr>
    </w:p>
    <w:tbl>
      <w:tblPr>
        <w:tblW w:w="10872" w:type="dxa"/>
        <w:tblInd w:w="-841" w:type="dxa"/>
        <w:tblLayout w:type="fixed"/>
        <w:tblLook w:val="04A0"/>
      </w:tblPr>
      <w:tblGrid>
        <w:gridCol w:w="3191"/>
        <w:gridCol w:w="1444"/>
        <w:gridCol w:w="992"/>
        <w:gridCol w:w="992"/>
        <w:gridCol w:w="1134"/>
        <w:gridCol w:w="993"/>
        <w:gridCol w:w="992"/>
        <w:gridCol w:w="1134"/>
      </w:tblGrid>
      <w:tr w:rsidR="009D3A48" w:rsidRPr="00437246" w:rsidTr="009D3A48">
        <w:trPr>
          <w:trHeight w:val="315"/>
        </w:trPr>
        <w:tc>
          <w:tcPr>
            <w:tcW w:w="3191" w:type="dxa"/>
            <w:vMerge w:val="restart"/>
            <w:tcBorders>
              <w:top w:val="single" w:sz="4" w:space="0" w:color="auto"/>
              <w:left w:val="single" w:sz="4" w:space="0" w:color="auto"/>
              <w:right w:val="single" w:sz="4" w:space="0" w:color="auto"/>
            </w:tcBorders>
            <w:shd w:val="clear" w:color="auto" w:fill="auto"/>
            <w:vAlign w:val="bottom"/>
            <w:hideMark/>
          </w:tcPr>
          <w:p w:rsidR="009D3A48" w:rsidRPr="00437246" w:rsidRDefault="009D3A48" w:rsidP="009D3A48">
            <w:pPr>
              <w:rPr>
                <w:rFonts w:eastAsia="Times New Roman"/>
                <w:b/>
                <w:bCs/>
                <w:color w:val="000000"/>
                <w:sz w:val="20"/>
                <w:szCs w:val="20"/>
                <w:lang w:eastAsia="ru-RU"/>
              </w:rPr>
            </w:pPr>
            <w:r w:rsidRPr="00437246">
              <w:rPr>
                <w:rFonts w:eastAsia="Times New Roman"/>
                <w:b/>
                <w:bCs/>
                <w:color w:val="000000"/>
                <w:sz w:val="20"/>
                <w:szCs w:val="20"/>
                <w:lang w:eastAsia="ru-RU"/>
              </w:rPr>
              <w:t>"Сохранение и развитие культуры  на территории ЛГО на 2014-2017 годы"</w:t>
            </w:r>
          </w:p>
        </w:tc>
        <w:tc>
          <w:tcPr>
            <w:tcW w:w="14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8"/>
                <w:szCs w:val="18"/>
                <w:lang w:eastAsia="ru-RU"/>
              </w:rPr>
            </w:pPr>
            <w:r w:rsidRPr="00437246">
              <w:rPr>
                <w:rFonts w:eastAsia="Times New Roman"/>
                <w:b/>
                <w:bCs/>
                <w:color w:val="000000"/>
                <w:sz w:val="18"/>
                <w:szCs w:val="18"/>
                <w:lang w:eastAsia="ru-RU"/>
              </w:rPr>
              <w:t>Р,Пр</w:t>
            </w:r>
          </w:p>
        </w:tc>
        <w:tc>
          <w:tcPr>
            <w:tcW w:w="1984" w:type="dxa"/>
            <w:gridSpan w:val="2"/>
            <w:tcBorders>
              <w:top w:val="single" w:sz="4" w:space="0" w:color="auto"/>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2015</w:t>
            </w:r>
          </w:p>
        </w:tc>
        <w:tc>
          <w:tcPr>
            <w:tcW w:w="2127" w:type="dxa"/>
            <w:gridSpan w:val="2"/>
            <w:tcBorders>
              <w:top w:val="single" w:sz="4" w:space="0" w:color="auto"/>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2016</w:t>
            </w:r>
          </w:p>
        </w:tc>
        <w:tc>
          <w:tcPr>
            <w:tcW w:w="2126" w:type="dxa"/>
            <w:gridSpan w:val="2"/>
            <w:tcBorders>
              <w:top w:val="single" w:sz="4" w:space="0" w:color="auto"/>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2017</w:t>
            </w:r>
          </w:p>
        </w:tc>
      </w:tr>
      <w:tr w:rsidR="009D3A48" w:rsidRPr="00437246" w:rsidTr="009D3A48">
        <w:trPr>
          <w:trHeight w:val="525"/>
        </w:trPr>
        <w:tc>
          <w:tcPr>
            <w:tcW w:w="3191" w:type="dxa"/>
            <w:vMerge/>
            <w:tcBorders>
              <w:left w:val="single" w:sz="4" w:space="0" w:color="auto"/>
              <w:right w:val="single" w:sz="4" w:space="0" w:color="auto"/>
            </w:tcBorders>
            <w:vAlign w:val="center"/>
            <w:hideMark/>
          </w:tcPr>
          <w:p w:rsidR="009D3A48" w:rsidRPr="00437246" w:rsidRDefault="009D3A48" w:rsidP="009D3A48">
            <w:pPr>
              <w:rPr>
                <w:rFonts w:eastAsia="Times New Roman"/>
                <w:b/>
                <w:bCs/>
                <w:color w:val="000000"/>
                <w:sz w:val="20"/>
                <w:szCs w:val="20"/>
                <w:lang w:eastAsia="ru-RU"/>
              </w:rPr>
            </w:pPr>
          </w:p>
        </w:tc>
        <w:tc>
          <w:tcPr>
            <w:tcW w:w="1444" w:type="dxa"/>
            <w:vMerge/>
            <w:tcBorders>
              <w:top w:val="single" w:sz="4" w:space="0" w:color="auto"/>
              <w:left w:val="single" w:sz="4" w:space="0" w:color="auto"/>
              <w:bottom w:val="single" w:sz="4" w:space="0" w:color="auto"/>
              <w:right w:val="single" w:sz="4" w:space="0" w:color="auto"/>
            </w:tcBorders>
            <w:vAlign w:val="center"/>
            <w:hideMark/>
          </w:tcPr>
          <w:p w:rsidR="009D3A48" w:rsidRPr="00437246" w:rsidRDefault="009D3A48" w:rsidP="009D3A48">
            <w:pPr>
              <w:spacing w:after="0" w:line="240" w:lineRule="auto"/>
              <w:rPr>
                <w:rFonts w:eastAsia="Times New Roman"/>
                <w:b/>
                <w:bCs/>
                <w:color w:val="000000"/>
                <w:sz w:val="18"/>
                <w:szCs w:val="18"/>
                <w:lang w:eastAsia="ru-RU"/>
              </w:rPr>
            </w:pP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паспорт МП</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 xml:space="preserve"> бюджет </w:t>
            </w:r>
          </w:p>
        </w:tc>
        <w:tc>
          <w:tcPr>
            <w:tcW w:w="1134"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паспорт МП</w:t>
            </w:r>
          </w:p>
        </w:tc>
        <w:tc>
          <w:tcPr>
            <w:tcW w:w="993"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 xml:space="preserve"> бюджет </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паспорт МП</w:t>
            </w:r>
          </w:p>
        </w:tc>
        <w:tc>
          <w:tcPr>
            <w:tcW w:w="1134"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 xml:space="preserve"> бюджет </w:t>
            </w:r>
          </w:p>
        </w:tc>
      </w:tr>
      <w:tr w:rsidR="009D3A48" w:rsidRPr="00437246" w:rsidTr="009D3A48">
        <w:trPr>
          <w:trHeight w:val="660"/>
        </w:trPr>
        <w:tc>
          <w:tcPr>
            <w:tcW w:w="3191" w:type="dxa"/>
            <w:vMerge/>
            <w:tcBorders>
              <w:left w:val="single" w:sz="4" w:space="0" w:color="auto"/>
              <w:bottom w:val="single" w:sz="4" w:space="0" w:color="auto"/>
              <w:right w:val="single" w:sz="4" w:space="0" w:color="auto"/>
            </w:tcBorders>
            <w:shd w:val="clear" w:color="auto" w:fill="auto"/>
            <w:hideMark/>
          </w:tcPr>
          <w:p w:rsidR="009D3A48" w:rsidRPr="00437246" w:rsidRDefault="009D3A48" w:rsidP="009D3A48">
            <w:pPr>
              <w:spacing w:after="0" w:line="240" w:lineRule="auto"/>
              <w:rPr>
                <w:rFonts w:eastAsia="Times New Roman"/>
                <w:b/>
                <w:bCs/>
                <w:color w:val="000000"/>
                <w:sz w:val="20"/>
                <w:szCs w:val="20"/>
                <w:lang w:eastAsia="ru-RU"/>
              </w:rPr>
            </w:pPr>
          </w:p>
        </w:tc>
        <w:tc>
          <w:tcPr>
            <w:tcW w:w="1444" w:type="dxa"/>
            <w:tcBorders>
              <w:top w:val="nil"/>
              <w:left w:val="single" w:sz="4" w:space="0" w:color="auto"/>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0801</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58045</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36003</w:t>
            </w:r>
          </w:p>
        </w:tc>
        <w:tc>
          <w:tcPr>
            <w:tcW w:w="1134"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59398</w:t>
            </w:r>
          </w:p>
        </w:tc>
        <w:tc>
          <w:tcPr>
            <w:tcW w:w="993"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38174</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112229</w:t>
            </w:r>
          </w:p>
        </w:tc>
        <w:tc>
          <w:tcPr>
            <w:tcW w:w="1134"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55052</w:t>
            </w:r>
          </w:p>
        </w:tc>
      </w:tr>
    </w:tbl>
    <w:p w:rsidR="009D3A48" w:rsidRPr="00A00794" w:rsidRDefault="009D3A48" w:rsidP="009D3A48">
      <w:pPr>
        <w:pStyle w:val="a3"/>
        <w:spacing w:after="0" w:line="240" w:lineRule="auto"/>
        <w:ind w:right="43"/>
        <w:jc w:val="both"/>
        <w:rPr>
          <w:bCs/>
          <w:szCs w:val="28"/>
        </w:rPr>
      </w:pPr>
    </w:p>
    <w:p w:rsidR="009D3A48" w:rsidRPr="00963C1E" w:rsidRDefault="009D3A48" w:rsidP="009D3A48">
      <w:pPr>
        <w:pStyle w:val="a3"/>
        <w:numPr>
          <w:ilvl w:val="0"/>
          <w:numId w:val="34"/>
        </w:numPr>
        <w:spacing w:after="0" w:line="240" w:lineRule="auto"/>
        <w:ind w:left="-851" w:right="43" w:firstLine="1211"/>
        <w:rPr>
          <w:bCs/>
        </w:rPr>
      </w:pPr>
      <w:r w:rsidRPr="00452FD9">
        <w:rPr>
          <w:bCs/>
        </w:rPr>
        <w:t xml:space="preserve">Муниципальная программа  </w:t>
      </w:r>
      <w:r w:rsidRPr="00452FD9">
        <w:rPr>
          <w:rFonts w:eastAsia="Times New Roman"/>
          <w:b/>
          <w:bCs/>
          <w:color w:val="000000"/>
          <w:lang w:eastAsia="ru-RU"/>
        </w:rPr>
        <w:t>"Обеспечение доступным и качественным жильем отдельных категорий</w:t>
      </w:r>
      <w:r w:rsidR="00407763">
        <w:rPr>
          <w:rFonts w:eastAsia="Times New Roman"/>
          <w:b/>
          <w:bCs/>
          <w:color w:val="000000"/>
          <w:lang w:eastAsia="ru-RU"/>
        </w:rPr>
        <w:t xml:space="preserve"> </w:t>
      </w:r>
      <w:r w:rsidRPr="00452FD9">
        <w:rPr>
          <w:rFonts w:eastAsia="Times New Roman"/>
          <w:b/>
          <w:bCs/>
          <w:color w:val="000000"/>
          <w:lang w:eastAsia="ru-RU"/>
        </w:rPr>
        <w:t>граждан и развитие жил. строительства на территории ЛГО на 2014-2017 годы"</w:t>
      </w:r>
    </w:p>
    <w:p w:rsidR="009D3A48" w:rsidRPr="009D3A48" w:rsidRDefault="009D3A48" w:rsidP="009D3A48">
      <w:pPr>
        <w:spacing w:after="0" w:line="240" w:lineRule="auto"/>
        <w:ind w:right="43"/>
        <w:rPr>
          <w:rFonts w:eastAsia="Times New Roman"/>
          <w:bCs/>
          <w:color w:val="000000"/>
          <w:lang w:eastAsia="ru-RU"/>
        </w:rPr>
      </w:pPr>
      <w:r w:rsidRPr="009D3A48">
        <w:rPr>
          <w:rFonts w:eastAsia="Times New Roman"/>
          <w:bCs/>
          <w:color w:val="000000"/>
          <w:lang w:eastAsia="ru-RU"/>
        </w:rPr>
        <w:t>Програм</w:t>
      </w:r>
      <w:r w:rsidR="00407763">
        <w:rPr>
          <w:rFonts w:eastAsia="Times New Roman"/>
          <w:bCs/>
          <w:color w:val="000000"/>
          <w:lang w:eastAsia="ru-RU"/>
        </w:rPr>
        <w:t>м</w:t>
      </w:r>
      <w:r w:rsidRPr="009D3A48">
        <w:rPr>
          <w:rFonts w:eastAsia="Times New Roman"/>
          <w:bCs/>
          <w:color w:val="000000"/>
          <w:lang w:eastAsia="ru-RU"/>
        </w:rPr>
        <w:t>ными мероприятиями на 2015 г. предусмотрено:</w:t>
      </w:r>
    </w:p>
    <w:p w:rsidR="009D3A48" w:rsidRDefault="009D3A48" w:rsidP="009D3A48">
      <w:pPr>
        <w:pStyle w:val="a3"/>
        <w:spacing w:after="0" w:line="240" w:lineRule="auto"/>
        <w:ind w:left="-851" w:right="43"/>
        <w:rPr>
          <w:rFonts w:eastAsia="Times New Roman"/>
          <w:bCs/>
          <w:color w:val="000000"/>
          <w:lang w:eastAsia="ru-RU"/>
        </w:rPr>
      </w:pPr>
      <w:r w:rsidRPr="00963C1E">
        <w:rPr>
          <w:rFonts w:eastAsia="Times New Roman"/>
          <w:bCs/>
          <w:color w:val="000000"/>
          <w:lang w:eastAsia="ru-RU"/>
        </w:rPr>
        <w:t>- подпрограмма 1: строительство внутриквартальной дороги и подъездной автомобильной дороги к участкам по ул. Дорожная, строительство линии электропередачи, водоснабжения, водоотведения по ул. Дорожная;</w:t>
      </w:r>
    </w:p>
    <w:p w:rsidR="009D3A48" w:rsidRPr="009D3A48" w:rsidRDefault="009D3A48" w:rsidP="009D3A48">
      <w:pPr>
        <w:pStyle w:val="a3"/>
        <w:spacing w:after="0" w:line="240" w:lineRule="auto"/>
        <w:ind w:left="-851" w:right="43"/>
        <w:rPr>
          <w:rFonts w:eastAsia="Times New Roman"/>
          <w:bCs/>
          <w:color w:val="000000"/>
          <w:lang w:eastAsia="ru-RU"/>
        </w:rPr>
      </w:pPr>
      <w:r w:rsidRPr="009D3A48">
        <w:rPr>
          <w:rFonts w:eastAsia="Times New Roman"/>
          <w:bCs/>
          <w:color w:val="000000"/>
          <w:lang w:eastAsia="ru-RU"/>
        </w:rPr>
        <w:t xml:space="preserve">- подпрограмма 2: </w:t>
      </w:r>
      <w:r w:rsidR="00407763">
        <w:rPr>
          <w:rFonts w:eastAsia="Times New Roman"/>
          <w:bCs/>
          <w:color w:val="000000"/>
          <w:lang w:eastAsia="ru-RU"/>
        </w:rPr>
        <w:t>о</w:t>
      </w:r>
      <w:r w:rsidRPr="009D3A48">
        <w:rPr>
          <w:rFonts w:eastAsia="Times New Roman"/>
          <w:bCs/>
          <w:color w:val="000000"/>
          <w:lang w:eastAsia="ru-RU"/>
        </w:rPr>
        <w:t>беспечение жильем молодых семей;</w:t>
      </w:r>
    </w:p>
    <w:p w:rsidR="009D3A48" w:rsidRPr="00963C1E" w:rsidRDefault="009D3A48" w:rsidP="009D3A48">
      <w:pPr>
        <w:pStyle w:val="a3"/>
        <w:spacing w:after="0" w:line="240" w:lineRule="auto"/>
        <w:ind w:left="-851" w:right="43"/>
        <w:rPr>
          <w:bCs/>
        </w:rPr>
      </w:pPr>
      <w:r w:rsidRPr="00963C1E">
        <w:rPr>
          <w:rFonts w:eastAsia="Times New Roman"/>
          <w:bCs/>
          <w:color w:val="000000"/>
          <w:lang w:eastAsia="ru-RU"/>
        </w:rPr>
        <w:t>- подпрограмма 3: расселение 47 аварийны</w:t>
      </w:r>
      <w:r>
        <w:rPr>
          <w:rFonts w:eastAsia="Times New Roman"/>
          <w:bCs/>
          <w:color w:val="000000"/>
          <w:lang w:eastAsia="ru-RU"/>
        </w:rPr>
        <w:t>х</w:t>
      </w:r>
      <w:r w:rsidRPr="00963C1E">
        <w:rPr>
          <w:rFonts w:eastAsia="Times New Roman"/>
          <w:bCs/>
          <w:color w:val="000000"/>
          <w:lang w:eastAsia="ru-RU"/>
        </w:rPr>
        <w:t xml:space="preserve"> помещений (ул. </w:t>
      </w:r>
      <w:r>
        <w:rPr>
          <w:rFonts w:eastAsia="Times New Roman"/>
          <w:bCs/>
          <w:color w:val="000000"/>
          <w:lang w:eastAsia="ru-RU"/>
        </w:rPr>
        <w:t xml:space="preserve">Дзержинского 20, ул. 8 Марта 1А и 1В, ул. Марковская 37 и </w:t>
      </w:r>
      <w:r w:rsidRPr="00963C1E">
        <w:rPr>
          <w:rFonts w:eastAsia="Times New Roman"/>
          <w:bCs/>
          <w:color w:val="000000"/>
          <w:lang w:eastAsia="ru-RU"/>
        </w:rPr>
        <w:t>39А, ул. Набережная 2</w:t>
      </w:r>
      <w:r>
        <w:rPr>
          <w:rFonts w:eastAsia="Times New Roman"/>
          <w:bCs/>
          <w:color w:val="000000"/>
          <w:lang w:eastAsia="ru-RU"/>
        </w:rPr>
        <w:t xml:space="preserve"> и </w:t>
      </w:r>
      <w:r w:rsidRPr="00963C1E">
        <w:rPr>
          <w:rFonts w:eastAsia="Times New Roman"/>
          <w:bCs/>
          <w:color w:val="000000"/>
          <w:lang w:eastAsia="ru-RU"/>
        </w:rPr>
        <w:t>3, ул. Лазо 1</w:t>
      </w:r>
      <w:r>
        <w:rPr>
          <w:rFonts w:eastAsia="Times New Roman"/>
          <w:bCs/>
          <w:color w:val="000000"/>
          <w:lang w:eastAsia="ru-RU"/>
        </w:rPr>
        <w:t xml:space="preserve"> и </w:t>
      </w:r>
      <w:r w:rsidRPr="00963C1E">
        <w:rPr>
          <w:rFonts w:eastAsia="Times New Roman"/>
          <w:bCs/>
          <w:color w:val="000000"/>
          <w:lang w:eastAsia="ru-RU"/>
        </w:rPr>
        <w:t>3) число жителей планируемых к переселению -155 человек.</w:t>
      </w:r>
    </w:p>
    <w:p w:rsidR="009D3A48" w:rsidRDefault="009D3A48" w:rsidP="009D3A48">
      <w:pPr>
        <w:pStyle w:val="a3"/>
        <w:spacing w:after="0" w:line="240" w:lineRule="auto"/>
        <w:ind w:left="-851" w:right="43" w:firstLine="851"/>
        <w:rPr>
          <w:rFonts w:eastAsia="Times New Roman"/>
          <w:bCs/>
          <w:color w:val="000000"/>
          <w:lang w:eastAsia="ru-RU"/>
        </w:rPr>
      </w:pPr>
      <w:r>
        <w:rPr>
          <w:rFonts w:eastAsia="Times New Roman"/>
          <w:bCs/>
          <w:color w:val="000000"/>
          <w:lang w:eastAsia="ru-RU"/>
        </w:rPr>
        <w:t xml:space="preserve">По подпрограмме 1,  </w:t>
      </w:r>
      <w:r w:rsidRPr="00452FD9">
        <w:rPr>
          <w:rFonts w:eastAsia="Times New Roman"/>
          <w:bCs/>
          <w:color w:val="000000"/>
          <w:lang w:eastAsia="ru-RU"/>
        </w:rPr>
        <w:t>на мероприятия по землепользованию</w:t>
      </w:r>
      <w:r>
        <w:rPr>
          <w:rFonts w:eastAsia="Times New Roman"/>
          <w:bCs/>
          <w:color w:val="000000"/>
          <w:lang w:eastAsia="ru-RU"/>
        </w:rPr>
        <w:t xml:space="preserve"> в 2015 году паспортом программы предусмотрено 13333,00 тыс. руб. (5319,6 тыс. руб. за счет средств местного бюджета,8013,00 тыс. руб. средства субсидий) </w:t>
      </w:r>
      <w:r w:rsidRPr="00452FD9">
        <w:rPr>
          <w:rFonts w:eastAsia="Times New Roman"/>
          <w:bCs/>
          <w:color w:val="000000"/>
          <w:lang w:eastAsia="ru-RU"/>
        </w:rPr>
        <w:t>,</w:t>
      </w:r>
      <w:r>
        <w:rPr>
          <w:rFonts w:eastAsia="Times New Roman"/>
          <w:bCs/>
          <w:color w:val="000000"/>
          <w:lang w:eastAsia="ru-RU"/>
        </w:rPr>
        <w:t xml:space="preserve"> в проекте бюджета 2015 г. отсутствуют средства субсидий, а кроме того сумма собственных средств меньше на 2937,6 тыс. руб., общая сумма составляет лишь 17,9 % от средств определенных паспортом программы.</w:t>
      </w:r>
    </w:p>
    <w:p w:rsidR="009D3A48" w:rsidRDefault="009D3A48" w:rsidP="009D3A48">
      <w:pPr>
        <w:pStyle w:val="a3"/>
        <w:spacing w:after="0" w:line="240" w:lineRule="auto"/>
        <w:ind w:left="-851" w:right="43" w:firstLine="851"/>
        <w:rPr>
          <w:rFonts w:eastAsia="Times New Roman"/>
          <w:bCs/>
          <w:color w:val="000000"/>
          <w:lang w:eastAsia="ru-RU"/>
        </w:rPr>
      </w:pPr>
      <w:r>
        <w:rPr>
          <w:rFonts w:eastAsia="Times New Roman"/>
          <w:bCs/>
          <w:color w:val="000000"/>
          <w:lang w:eastAsia="ru-RU"/>
        </w:rPr>
        <w:t xml:space="preserve">По подпрограмме 2 на обеспечение жильем молодых семей запланированы также только средства местного бюджета, сумма субсидий 2015г. – 6362,00 тыс. руб. проектом бюджета не предусмотрена, общая доля средств  от определенных паспортом программы – 16,9%. </w:t>
      </w:r>
    </w:p>
    <w:p w:rsidR="009D3A48" w:rsidRDefault="009D3A48" w:rsidP="009D3A48">
      <w:pPr>
        <w:pStyle w:val="a3"/>
        <w:spacing w:after="0" w:line="240" w:lineRule="auto"/>
        <w:ind w:left="-851" w:right="43" w:firstLine="851"/>
        <w:rPr>
          <w:rFonts w:eastAsia="Times New Roman"/>
          <w:bCs/>
          <w:color w:val="000000"/>
          <w:lang w:eastAsia="ru-RU"/>
        </w:rPr>
      </w:pPr>
      <w:r>
        <w:rPr>
          <w:rFonts w:eastAsia="Times New Roman"/>
          <w:bCs/>
          <w:color w:val="000000"/>
          <w:lang w:eastAsia="ru-RU"/>
        </w:rPr>
        <w:t>По подпрограмме 3 общая сумма средст</w:t>
      </w:r>
      <w:r w:rsidR="00407763">
        <w:rPr>
          <w:rFonts w:eastAsia="Times New Roman"/>
          <w:bCs/>
          <w:color w:val="000000"/>
          <w:lang w:eastAsia="ru-RU"/>
        </w:rPr>
        <w:t>в</w:t>
      </w:r>
      <w:r>
        <w:rPr>
          <w:rFonts w:eastAsia="Times New Roman"/>
          <w:bCs/>
          <w:color w:val="000000"/>
          <w:lang w:eastAsia="ru-RU"/>
        </w:rPr>
        <w:t xml:space="preserve"> за счет всех источников финансирова</w:t>
      </w:r>
      <w:r w:rsidR="00407763">
        <w:rPr>
          <w:rFonts w:eastAsia="Times New Roman"/>
          <w:bCs/>
          <w:color w:val="000000"/>
          <w:lang w:eastAsia="ru-RU"/>
        </w:rPr>
        <w:t>ния</w:t>
      </w:r>
      <w:r>
        <w:rPr>
          <w:rFonts w:eastAsia="Times New Roman"/>
          <w:bCs/>
          <w:color w:val="000000"/>
          <w:lang w:eastAsia="ru-RU"/>
        </w:rPr>
        <w:t xml:space="preserve"> меньше определенных паспортом программы на 12578,053 тыс. руб. и составляет 88,8% запланированных средств 2015 года.</w:t>
      </w:r>
      <w:r w:rsidRPr="00452FD9">
        <w:rPr>
          <w:rFonts w:eastAsia="Times New Roman"/>
          <w:bCs/>
          <w:color w:val="000000"/>
          <w:lang w:eastAsia="ru-RU"/>
        </w:rPr>
        <w:t xml:space="preserve"> </w:t>
      </w:r>
    </w:p>
    <w:p w:rsidR="009D3A48" w:rsidRDefault="009D3A48" w:rsidP="009D3A48">
      <w:pPr>
        <w:pStyle w:val="a3"/>
        <w:spacing w:after="0" w:line="240" w:lineRule="auto"/>
        <w:ind w:left="-851" w:right="43" w:firstLine="851"/>
        <w:rPr>
          <w:rFonts w:eastAsia="Times New Roman"/>
          <w:bCs/>
          <w:color w:val="000000"/>
          <w:lang w:eastAsia="ru-RU"/>
        </w:rPr>
      </w:pPr>
      <w:r w:rsidRPr="00452FD9">
        <w:rPr>
          <w:rFonts w:eastAsia="Times New Roman"/>
          <w:bCs/>
          <w:color w:val="000000"/>
          <w:lang w:eastAsia="ru-RU"/>
        </w:rPr>
        <w:t xml:space="preserve">Общая сумма средств </w:t>
      </w:r>
      <w:r>
        <w:rPr>
          <w:rFonts w:eastAsia="Times New Roman"/>
          <w:bCs/>
          <w:color w:val="000000"/>
          <w:lang w:eastAsia="ru-RU"/>
        </w:rPr>
        <w:t>по программе, определенная на 2015 год</w:t>
      </w:r>
      <w:r w:rsidRPr="00452FD9">
        <w:rPr>
          <w:rFonts w:eastAsia="Times New Roman"/>
          <w:bCs/>
          <w:color w:val="000000"/>
          <w:lang w:eastAsia="ru-RU"/>
        </w:rPr>
        <w:t xml:space="preserve"> </w:t>
      </w:r>
      <w:r>
        <w:rPr>
          <w:rFonts w:eastAsia="Times New Roman"/>
          <w:bCs/>
          <w:color w:val="000000"/>
          <w:lang w:eastAsia="ru-RU"/>
        </w:rPr>
        <w:t xml:space="preserve">меньше от запланированных проектом бюджета </w:t>
      </w:r>
      <w:r w:rsidRPr="00452FD9">
        <w:rPr>
          <w:rFonts w:eastAsia="Times New Roman"/>
          <w:bCs/>
          <w:color w:val="000000"/>
          <w:lang w:eastAsia="ru-RU"/>
        </w:rPr>
        <w:t xml:space="preserve"> на </w:t>
      </w:r>
      <w:r>
        <w:rPr>
          <w:rFonts w:eastAsia="Times New Roman"/>
          <w:bCs/>
          <w:color w:val="000000"/>
          <w:lang w:eastAsia="ru-RU"/>
        </w:rPr>
        <w:t xml:space="preserve">29891,05 </w:t>
      </w:r>
      <w:r w:rsidRPr="00452FD9">
        <w:rPr>
          <w:rFonts w:eastAsia="Times New Roman"/>
          <w:bCs/>
          <w:color w:val="000000"/>
          <w:lang w:eastAsia="ru-RU"/>
        </w:rPr>
        <w:t>тыс. руб.</w:t>
      </w:r>
      <w:r>
        <w:rPr>
          <w:rFonts w:eastAsia="Times New Roman"/>
          <w:bCs/>
          <w:color w:val="000000"/>
          <w:lang w:eastAsia="ru-RU"/>
        </w:rPr>
        <w:t xml:space="preserve"> и составляет 77,6% необходимых ассигнований согласно программным мероприятиям.</w:t>
      </w:r>
    </w:p>
    <w:p w:rsidR="009D3A48" w:rsidRPr="00452FD9" w:rsidRDefault="009D3A48" w:rsidP="009D3A48">
      <w:pPr>
        <w:pStyle w:val="a3"/>
        <w:spacing w:after="0" w:line="240" w:lineRule="auto"/>
        <w:ind w:left="-851" w:right="43" w:firstLine="1571"/>
        <w:rPr>
          <w:bCs/>
        </w:rPr>
      </w:pPr>
    </w:p>
    <w:tbl>
      <w:tblPr>
        <w:tblW w:w="10206" w:type="dxa"/>
        <w:tblInd w:w="-601" w:type="dxa"/>
        <w:tblLayout w:type="fixed"/>
        <w:tblLook w:val="04A0"/>
      </w:tblPr>
      <w:tblGrid>
        <w:gridCol w:w="2342"/>
        <w:gridCol w:w="1842"/>
        <w:gridCol w:w="709"/>
        <w:gridCol w:w="850"/>
        <w:gridCol w:w="851"/>
        <w:gridCol w:w="850"/>
        <w:gridCol w:w="1061"/>
        <w:gridCol w:w="851"/>
        <w:gridCol w:w="850"/>
      </w:tblGrid>
      <w:tr w:rsidR="00407763" w:rsidRPr="00437246" w:rsidTr="00407763">
        <w:trPr>
          <w:trHeight w:val="315"/>
        </w:trPr>
        <w:tc>
          <w:tcPr>
            <w:tcW w:w="234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07763" w:rsidRPr="00437246" w:rsidRDefault="00407763" w:rsidP="009D3A48">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lastRenderedPageBreak/>
              <w:t>Наименование муниципаль</w:t>
            </w:r>
            <w:r>
              <w:rPr>
                <w:rFonts w:eastAsia="Times New Roman"/>
                <w:b/>
                <w:bCs/>
                <w:color w:val="000000"/>
                <w:sz w:val="20"/>
                <w:szCs w:val="20"/>
                <w:lang w:eastAsia="ru-RU"/>
              </w:rPr>
              <w:t>-</w:t>
            </w:r>
            <w:r w:rsidRPr="00437246">
              <w:rPr>
                <w:rFonts w:eastAsia="Times New Roman"/>
                <w:b/>
                <w:bCs/>
                <w:color w:val="000000"/>
                <w:sz w:val="20"/>
                <w:szCs w:val="20"/>
                <w:lang w:eastAsia="ru-RU"/>
              </w:rPr>
              <w:t>ной программы</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07763" w:rsidRPr="00437246" w:rsidRDefault="00407763" w:rsidP="009D3A48">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Наименование подпрограммы</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07763" w:rsidRPr="00437246" w:rsidRDefault="00407763" w:rsidP="009D3A48">
            <w:pPr>
              <w:spacing w:after="0" w:line="240" w:lineRule="auto"/>
              <w:jc w:val="center"/>
              <w:rPr>
                <w:rFonts w:eastAsia="Times New Roman"/>
                <w:b/>
                <w:bCs/>
                <w:color w:val="000000"/>
                <w:sz w:val="18"/>
                <w:szCs w:val="18"/>
                <w:lang w:eastAsia="ru-RU"/>
              </w:rPr>
            </w:pPr>
            <w:r w:rsidRPr="00437246">
              <w:rPr>
                <w:rFonts w:eastAsia="Times New Roman"/>
                <w:b/>
                <w:bCs/>
                <w:color w:val="000000"/>
                <w:sz w:val="18"/>
                <w:szCs w:val="18"/>
                <w:lang w:eastAsia="ru-RU"/>
              </w:rPr>
              <w:t>Р,Пр</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407763" w:rsidRPr="00437246" w:rsidRDefault="00407763" w:rsidP="009D3A48">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2015</w:t>
            </w:r>
          </w:p>
        </w:tc>
        <w:tc>
          <w:tcPr>
            <w:tcW w:w="1911" w:type="dxa"/>
            <w:gridSpan w:val="2"/>
            <w:tcBorders>
              <w:top w:val="single" w:sz="4" w:space="0" w:color="auto"/>
              <w:left w:val="nil"/>
              <w:bottom w:val="single" w:sz="4" w:space="0" w:color="auto"/>
              <w:right w:val="single" w:sz="4" w:space="0" w:color="auto"/>
            </w:tcBorders>
            <w:shd w:val="clear" w:color="auto" w:fill="auto"/>
            <w:hideMark/>
          </w:tcPr>
          <w:p w:rsidR="00407763" w:rsidRPr="00437246" w:rsidRDefault="00407763" w:rsidP="009D3A48">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2016</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407763" w:rsidRPr="00437246" w:rsidRDefault="00407763" w:rsidP="009D3A48">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2017</w:t>
            </w:r>
          </w:p>
        </w:tc>
      </w:tr>
      <w:tr w:rsidR="00407763" w:rsidRPr="00437246" w:rsidTr="00407763">
        <w:trPr>
          <w:trHeight w:val="525"/>
        </w:trPr>
        <w:tc>
          <w:tcPr>
            <w:tcW w:w="2342" w:type="dxa"/>
            <w:vMerge/>
            <w:tcBorders>
              <w:top w:val="single" w:sz="4" w:space="0" w:color="auto"/>
              <w:left w:val="single" w:sz="4" w:space="0" w:color="auto"/>
              <w:bottom w:val="single" w:sz="4" w:space="0" w:color="auto"/>
              <w:right w:val="single" w:sz="4" w:space="0" w:color="auto"/>
            </w:tcBorders>
            <w:vAlign w:val="center"/>
            <w:hideMark/>
          </w:tcPr>
          <w:p w:rsidR="00407763" w:rsidRPr="00437246" w:rsidRDefault="00407763" w:rsidP="009D3A48">
            <w:pPr>
              <w:spacing w:after="0" w:line="240" w:lineRule="auto"/>
              <w:rPr>
                <w:rFonts w:eastAsia="Times New Roman"/>
                <w:b/>
                <w:bCs/>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07763" w:rsidRPr="00437246" w:rsidRDefault="00407763" w:rsidP="009D3A48">
            <w:pPr>
              <w:spacing w:after="0" w:line="240" w:lineRule="auto"/>
              <w:rPr>
                <w:rFonts w:eastAsia="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07763" w:rsidRPr="00437246" w:rsidRDefault="00407763" w:rsidP="009D3A48">
            <w:pPr>
              <w:spacing w:after="0" w:line="240" w:lineRule="auto"/>
              <w:rPr>
                <w:rFonts w:eastAsia="Times New Roman"/>
                <w:b/>
                <w:bCs/>
                <w:color w:val="000000"/>
                <w:sz w:val="18"/>
                <w:szCs w:val="18"/>
                <w:lang w:eastAsia="ru-RU"/>
              </w:rPr>
            </w:pPr>
          </w:p>
        </w:tc>
        <w:tc>
          <w:tcPr>
            <w:tcW w:w="850" w:type="dxa"/>
            <w:tcBorders>
              <w:top w:val="nil"/>
              <w:left w:val="nil"/>
              <w:bottom w:val="single" w:sz="4" w:space="0" w:color="auto"/>
              <w:right w:val="single" w:sz="4" w:space="0" w:color="auto"/>
            </w:tcBorders>
            <w:shd w:val="clear" w:color="auto" w:fill="auto"/>
            <w:hideMark/>
          </w:tcPr>
          <w:p w:rsidR="00407763" w:rsidRPr="00437246" w:rsidRDefault="00407763"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паспорт МП</w:t>
            </w:r>
          </w:p>
        </w:tc>
        <w:tc>
          <w:tcPr>
            <w:tcW w:w="851" w:type="dxa"/>
            <w:tcBorders>
              <w:top w:val="nil"/>
              <w:left w:val="nil"/>
              <w:bottom w:val="single" w:sz="4" w:space="0" w:color="auto"/>
              <w:right w:val="single" w:sz="4" w:space="0" w:color="auto"/>
            </w:tcBorders>
            <w:shd w:val="clear" w:color="auto" w:fill="auto"/>
            <w:hideMark/>
          </w:tcPr>
          <w:p w:rsidR="00407763" w:rsidRPr="00437246" w:rsidRDefault="00407763"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 xml:space="preserve"> бюджет </w:t>
            </w:r>
          </w:p>
        </w:tc>
        <w:tc>
          <w:tcPr>
            <w:tcW w:w="850" w:type="dxa"/>
            <w:tcBorders>
              <w:top w:val="nil"/>
              <w:left w:val="nil"/>
              <w:bottom w:val="single" w:sz="4" w:space="0" w:color="auto"/>
              <w:right w:val="single" w:sz="4" w:space="0" w:color="auto"/>
            </w:tcBorders>
            <w:shd w:val="clear" w:color="auto" w:fill="auto"/>
            <w:hideMark/>
          </w:tcPr>
          <w:p w:rsidR="00407763" w:rsidRPr="00437246" w:rsidRDefault="00407763"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паспорт МП</w:t>
            </w:r>
          </w:p>
        </w:tc>
        <w:tc>
          <w:tcPr>
            <w:tcW w:w="1061" w:type="dxa"/>
            <w:tcBorders>
              <w:top w:val="nil"/>
              <w:left w:val="nil"/>
              <w:bottom w:val="single" w:sz="4" w:space="0" w:color="auto"/>
              <w:right w:val="single" w:sz="4" w:space="0" w:color="auto"/>
            </w:tcBorders>
            <w:shd w:val="clear" w:color="auto" w:fill="auto"/>
            <w:hideMark/>
          </w:tcPr>
          <w:p w:rsidR="00407763" w:rsidRPr="00437246" w:rsidRDefault="00407763"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 xml:space="preserve"> бюджет </w:t>
            </w:r>
          </w:p>
        </w:tc>
        <w:tc>
          <w:tcPr>
            <w:tcW w:w="851" w:type="dxa"/>
            <w:tcBorders>
              <w:top w:val="nil"/>
              <w:left w:val="nil"/>
              <w:bottom w:val="single" w:sz="4" w:space="0" w:color="auto"/>
              <w:right w:val="single" w:sz="4" w:space="0" w:color="auto"/>
            </w:tcBorders>
            <w:shd w:val="clear" w:color="auto" w:fill="auto"/>
            <w:hideMark/>
          </w:tcPr>
          <w:p w:rsidR="00407763" w:rsidRPr="00437246" w:rsidRDefault="00407763"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паспорт МП</w:t>
            </w:r>
          </w:p>
        </w:tc>
        <w:tc>
          <w:tcPr>
            <w:tcW w:w="850" w:type="dxa"/>
            <w:tcBorders>
              <w:top w:val="nil"/>
              <w:left w:val="nil"/>
              <w:bottom w:val="single" w:sz="4" w:space="0" w:color="auto"/>
              <w:right w:val="single" w:sz="4" w:space="0" w:color="auto"/>
            </w:tcBorders>
            <w:shd w:val="clear" w:color="auto" w:fill="auto"/>
            <w:hideMark/>
          </w:tcPr>
          <w:p w:rsidR="00407763" w:rsidRPr="00437246" w:rsidRDefault="00407763"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 xml:space="preserve"> бюджет </w:t>
            </w:r>
          </w:p>
        </w:tc>
      </w:tr>
      <w:tr w:rsidR="00407763" w:rsidRPr="00437246" w:rsidTr="00407763">
        <w:trPr>
          <w:trHeight w:val="1407"/>
        </w:trPr>
        <w:tc>
          <w:tcPr>
            <w:tcW w:w="2342" w:type="dxa"/>
            <w:vMerge w:val="restart"/>
            <w:tcBorders>
              <w:top w:val="nil"/>
              <w:left w:val="single" w:sz="4" w:space="0" w:color="auto"/>
              <w:bottom w:val="single" w:sz="4" w:space="0" w:color="auto"/>
              <w:right w:val="single" w:sz="4" w:space="0" w:color="auto"/>
            </w:tcBorders>
            <w:shd w:val="clear" w:color="auto" w:fill="auto"/>
            <w:vAlign w:val="center"/>
            <w:hideMark/>
          </w:tcPr>
          <w:p w:rsidR="00407763" w:rsidRDefault="00407763" w:rsidP="009D3A48">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"Обеспечение доступным и качественным жильем отдельных категорий граждан и развитие жил.</w:t>
            </w:r>
          </w:p>
          <w:p w:rsidR="00407763" w:rsidRPr="00437246" w:rsidRDefault="00407763" w:rsidP="009D3A48">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строительства на территории ЛГО на 2014-2017 годы"</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407763" w:rsidRPr="00437246" w:rsidRDefault="00407763" w:rsidP="009D3A48">
            <w:pPr>
              <w:spacing w:after="0" w:line="240" w:lineRule="auto"/>
              <w:rPr>
                <w:rFonts w:eastAsia="Times New Roman"/>
                <w:color w:val="000000"/>
                <w:sz w:val="20"/>
                <w:szCs w:val="20"/>
                <w:lang w:eastAsia="ru-RU"/>
              </w:rPr>
            </w:pPr>
            <w:r w:rsidRPr="00437246">
              <w:rPr>
                <w:rFonts w:eastAsia="Times New Roman"/>
                <w:b/>
                <w:bCs/>
                <w:color w:val="000000"/>
                <w:sz w:val="20"/>
                <w:szCs w:val="20"/>
                <w:lang w:eastAsia="ru-RU"/>
              </w:rPr>
              <w:t>Подпрограмма 1</w:t>
            </w:r>
            <w:r w:rsidRPr="00437246">
              <w:rPr>
                <w:rFonts w:eastAsia="Times New Roman"/>
                <w:color w:val="000000"/>
                <w:sz w:val="20"/>
                <w:szCs w:val="20"/>
                <w:lang w:eastAsia="ru-RU"/>
              </w:rPr>
              <w:t xml:space="preserve"> "Обеспечение земельных участков, предоставляемых на бесплатной основе гражданам, имеющим трех и более детей под строительство индивидуальных жилых домов, инженерной инфраструктуры и для снижения затрат на строительство жилых домов и улучшение жилищных условий указанной категории граждан на 2014-2017 годы"</w:t>
            </w:r>
          </w:p>
        </w:tc>
        <w:tc>
          <w:tcPr>
            <w:tcW w:w="709" w:type="dxa"/>
            <w:tcBorders>
              <w:top w:val="nil"/>
              <w:left w:val="nil"/>
              <w:bottom w:val="single" w:sz="4" w:space="0" w:color="auto"/>
              <w:right w:val="single" w:sz="4" w:space="0" w:color="auto"/>
            </w:tcBorders>
            <w:shd w:val="clear" w:color="auto" w:fill="auto"/>
            <w:hideMark/>
          </w:tcPr>
          <w:p w:rsidR="00407763" w:rsidRPr="00437246" w:rsidRDefault="00407763"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0409</w:t>
            </w:r>
          </w:p>
        </w:tc>
        <w:tc>
          <w:tcPr>
            <w:tcW w:w="850" w:type="dxa"/>
            <w:tcBorders>
              <w:top w:val="nil"/>
              <w:left w:val="nil"/>
              <w:bottom w:val="nil"/>
              <w:right w:val="single" w:sz="4" w:space="0" w:color="auto"/>
            </w:tcBorders>
            <w:shd w:val="clear" w:color="auto" w:fill="auto"/>
            <w:hideMark/>
          </w:tcPr>
          <w:p w:rsidR="00407763" w:rsidRPr="00437246" w:rsidRDefault="00407763" w:rsidP="009D3A48">
            <w:pPr>
              <w:spacing w:after="0" w:line="240" w:lineRule="auto"/>
              <w:jc w:val="right"/>
              <w:rPr>
                <w:rFonts w:eastAsia="Times New Roman"/>
                <w:b/>
                <w:bCs/>
                <w:i/>
                <w:iCs/>
                <w:color w:val="FF0000"/>
                <w:sz w:val="18"/>
                <w:szCs w:val="18"/>
                <w:lang w:eastAsia="ru-RU"/>
              </w:rPr>
            </w:pPr>
            <w:r>
              <w:rPr>
                <w:rFonts w:eastAsia="Times New Roman"/>
                <w:b/>
                <w:bCs/>
                <w:i/>
                <w:iCs/>
                <w:color w:val="FF0000"/>
                <w:sz w:val="18"/>
                <w:szCs w:val="18"/>
                <w:lang w:eastAsia="ru-RU"/>
              </w:rPr>
              <w:t>13333</w:t>
            </w:r>
          </w:p>
        </w:tc>
        <w:tc>
          <w:tcPr>
            <w:tcW w:w="851" w:type="dxa"/>
            <w:tcBorders>
              <w:top w:val="nil"/>
              <w:left w:val="nil"/>
              <w:bottom w:val="single" w:sz="4" w:space="0" w:color="auto"/>
              <w:right w:val="single" w:sz="4" w:space="0" w:color="auto"/>
            </w:tcBorders>
            <w:shd w:val="clear" w:color="auto" w:fill="auto"/>
            <w:hideMark/>
          </w:tcPr>
          <w:p w:rsidR="00407763" w:rsidRPr="00437246" w:rsidRDefault="00407763"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1382</w:t>
            </w:r>
          </w:p>
        </w:tc>
        <w:tc>
          <w:tcPr>
            <w:tcW w:w="850" w:type="dxa"/>
            <w:tcBorders>
              <w:top w:val="nil"/>
              <w:left w:val="nil"/>
              <w:bottom w:val="nil"/>
              <w:right w:val="single" w:sz="4" w:space="0" w:color="auto"/>
            </w:tcBorders>
            <w:shd w:val="clear" w:color="auto" w:fill="auto"/>
            <w:hideMark/>
          </w:tcPr>
          <w:p w:rsidR="00407763" w:rsidRPr="00437246" w:rsidRDefault="00407763" w:rsidP="009D3A48">
            <w:pPr>
              <w:spacing w:after="0" w:line="240" w:lineRule="auto"/>
              <w:jc w:val="right"/>
              <w:rPr>
                <w:rFonts w:eastAsia="Times New Roman"/>
                <w:b/>
                <w:bCs/>
                <w:i/>
                <w:iCs/>
                <w:color w:val="FF0000"/>
                <w:sz w:val="18"/>
                <w:szCs w:val="18"/>
                <w:lang w:eastAsia="ru-RU"/>
              </w:rPr>
            </w:pPr>
            <w:r>
              <w:rPr>
                <w:rFonts w:eastAsia="Times New Roman"/>
                <w:b/>
                <w:bCs/>
                <w:i/>
                <w:iCs/>
                <w:color w:val="FF0000"/>
                <w:sz w:val="18"/>
                <w:szCs w:val="18"/>
                <w:lang w:eastAsia="ru-RU"/>
              </w:rPr>
              <w:t>23760</w:t>
            </w:r>
          </w:p>
        </w:tc>
        <w:tc>
          <w:tcPr>
            <w:tcW w:w="1061" w:type="dxa"/>
            <w:tcBorders>
              <w:top w:val="nil"/>
              <w:left w:val="nil"/>
              <w:bottom w:val="single" w:sz="4" w:space="0" w:color="auto"/>
              <w:right w:val="single" w:sz="4" w:space="0" w:color="auto"/>
            </w:tcBorders>
            <w:shd w:val="clear" w:color="auto" w:fill="auto"/>
            <w:hideMark/>
          </w:tcPr>
          <w:p w:rsidR="00407763" w:rsidRPr="00437246" w:rsidRDefault="00407763"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2503</w:t>
            </w:r>
          </w:p>
        </w:tc>
        <w:tc>
          <w:tcPr>
            <w:tcW w:w="851" w:type="dxa"/>
            <w:tcBorders>
              <w:top w:val="nil"/>
              <w:left w:val="nil"/>
              <w:bottom w:val="nil"/>
              <w:right w:val="single" w:sz="4" w:space="0" w:color="auto"/>
            </w:tcBorders>
            <w:shd w:val="clear" w:color="auto" w:fill="auto"/>
            <w:hideMark/>
          </w:tcPr>
          <w:p w:rsidR="00407763" w:rsidRPr="00437246" w:rsidRDefault="00407763" w:rsidP="009D3A48">
            <w:pPr>
              <w:spacing w:after="0" w:line="240" w:lineRule="auto"/>
              <w:jc w:val="right"/>
              <w:rPr>
                <w:rFonts w:eastAsia="Times New Roman"/>
                <w:b/>
                <w:bCs/>
                <w:i/>
                <w:iCs/>
                <w:color w:val="FF0000"/>
                <w:sz w:val="18"/>
                <w:szCs w:val="18"/>
                <w:lang w:eastAsia="ru-RU"/>
              </w:rPr>
            </w:pPr>
            <w:r>
              <w:rPr>
                <w:rFonts w:eastAsia="Times New Roman"/>
                <w:b/>
                <w:bCs/>
                <w:i/>
                <w:iCs/>
                <w:color w:val="FF0000"/>
                <w:sz w:val="18"/>
                <w:szCs w:val="18"/>
                <w:lang w:eastAsia="ru-RU"/>
              </w:rPr>
              <w:t>23760</w:t>
            </w:r>
          </w:p>
        </w:tc>
        <w:tc>
          <w:tcPr>
            <w:tcW w:w="850" w:type="dxa"/>
            <w:tcBorders>
              <w:top w:val="nil"/>
              <w:left w:val="nil"/>
              <w:bottom w:val="single" w:sz="4" w:space="0" w:color="auto"/>
              <w:right w:val="single" w:sz="4" w:space="0" w:color="auto"/>
            </w:tcBorders>
            <w:shd w:val="clear" w:color="auto" w:fill="auto"/>
            <w:hideMark/>
          </w:tcPr>
          <w:p w:rsidR="00407763" w:rsidRPr="00437246" w:rsidRDefault="00407763"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2000</w:t>
            </w:r>
          </w:p>
        </w:tc>
      </w:tr>
      <w:tr w:rsidR="00407763" w:rsidRPr="00437246" w:rsidTr="00407763">
        <w:trPr>
          <w:trHeight w:val="3210"/>
        </w:trPr>
        <w:tc>
          <w:tcPr>
            <w:tcW w:w="2342" w:type="dxa"/>
            <w:vMerge/>
            <w:tcBorders>
              <w:top w:val="nil"/>
              <w:left w:val="single" w:sz="4" w:space="0" w:color="auto"/>
              <w:bottom w:val="single" w:sz="4" w:space="0" w:color="auto"/>
              <w:right w:val="single" w:sz="4" w:space="0" w:color="auto"/>
            </w:tcBorders>
            <w:vAlign w:val="center"/>
            <w:hideMark/>
          </w:tcPr>
          <w:p w:rsidR="00407763" w:rsidRPr="00437246" w:rsidRDefault="00407763" w:rsidP="009D3A48">
            <w:pPr>
              <w:spacing w:after="0" w:line="240" w:lineRule="auto"/>
              <w:rPr>
                <w:rFonts w:eastAsia="Times New Roman"/>
                <w:b/>
                <w:bCs/>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407763" w:rsidRPr="00437246" w:rsidRDefault="00407763" w:rsidP="009D3A48">
            <w:pPr>
              <w:spacing w:after="0" w:line="240" w:lineRule="auto"/>
              <w:rPr>
                <w:rFonts w:eastAsia="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hideMark/>
          </w:tcPr>
          <w:p w:rsidR="00407763" w:rsidRPr="00437246" w:rsidRDefault="00407763"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0502</w:t>
            </w:r>
          </w:p>
        </w:tc>
        <w:tc>
          <w:tcPr>
            <w:tcW w:w="850" w:type="dxa"/>
            <w:tcBorders>
              <w:top w:val="nil"/>
              <w:left w:val="nil"/>
              <w:bottom w:val="single" w:sz="4" w:space="0" w:color="auto"/>
              <w:right w:val="single" w:sz="4" w:space="0" w:color="auto"/>
            </w:tcBorders>
            <w:shd w:val="clear" w:color="auto" w:fill="auto"/>
            <w:hideMark/>
          </w:tcPr>
          <w:p w:rsidR="00407763" w:rsidRPr="00437246" w:rsidRDefault="00407763" w:rsidP="009D3A48">
            <w:pPr>
              <w:spacing w:after="0" w:line="240" w:lineRule="auto"/>
              <w:rPr>
                <w:rFonts w:eastAsia="Times New Roman"/>
                <w:b/>
                <w:bCs/>
                <w:i/>
                <w:iCs/>
                <w:color w:val="FF0000"/>
                <w:sz w:val="18"/>
                <w:szCs w:val="18"/>
                <w:lang w:eastAsia="ru-RU"/>
              </w:rPr>
            </w:pPr>
            <w:r w:rsidRPr="00437246">
              <w:rPr>
                <w:rFonts w:eastAsia="Times New Roman"/>
                <w:b/>
                <w:bCs/>
                <w:i/>
                <w:iCs/>
                <w:color w:val="FF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407763" w:rsidRPr="00437246" w:rsidRDefault="00407763"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1000</w:t>
            </w:r>
          </w:p>
        </w:tc>
        <w:tc>
          <w:tcPr>
            <w:tcW w:w="850" w:type="dxa"/>
            <w:tcBorders>
              <w:top w:val="nil"/>
              <w:left w:val="nil"/>
              <w:bottom w:val="single" w:sz="4" w:space="0" w:color="auto"/>
              <w:right w:val="single" w:sz="4" w:space="0" w:color="auto"/>
            </w:tcBorders>
            <w:shd w:val="clear" w:color="auto" w:fill="auto"/>
            <w:hideMark/>
          </w:tcPr>
          <w:p w:rsidR="00407763" w:rsidRPr="00437246" w:rsidRDefault="00407763" w:rsidP="009D3A48">
            <w:pPr>
              <w:spacing w:after="0" w:line="240" w:lineRule="auto"/>
              <w:rPr>
                <w:rFonts w:eastAsia="Times New Roman"/>
                <w:b/>
                <w:bCs/>
                <w:i/>
                <w:iCs/>
                <w:color w:val="FF0000"/>
                <w:sz w:val="18"/>
                <w:szCs w:val="18"/>
                <w:lang w:eastAsia="ru-RU"/>
              </w:rPr>
            </w:pPr>
            <w:r w:rsidRPr="00437246">
              <w:rPr>
                <w:rFonts w:eastAsia="Times New Roman"/>
                <w:b/>
                <w:bCs/>
                <w:i/>
                <w:iCs/>
                <w:color w:val="FF0000"/>
                <w:sz w:val="18"/>
                <w:szCs w:val="18"/>
                <w:lang w:eastAsia="ru-RU"/>
              </w:rPr>
              <w:t> </w:t>
            </w:r>
          </w:p>
        </w:tc>
        <w:tc>
          <w:tcPr>
            <w:tcW w:w="1061" w:type="dxa"/>
            <w:tcBorders>
              <w:top w:val="nil"/>
              <w:left w:val="nil"/>
              <w:bottom w:val="single" w:sz="4" w:space="0" w:color="auto"/>
              <w:right w:val="single" w:sz="4" w:space="0" w:color="auto"/>
            </w:tcBorders>
            <w:shd w:val="clear" w:color="auto" w:fill="auto"/>
            <w:hideMark/>
          </w:tcPr>
          <w:p w:rsidR="00407763" w:rsidRPr="00437246" w:rsidRDefault="00407763"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1700</w:t>
            </w:r>
          </w:p>
        </w:tc>
        <w:tc>
          <w:tcPr>
            <w:tcW w:w="851" w:type="dxa"/>
            <w:tcBorders>
              <w:top w:val="nil"/>
              <w:left w:val="nil"/>
              <w:bottom w:val="single" w:sz="4" w:space="0" w:color="auto"/>
              <w:right w:val="single" w:sz="4" w:space="0" w:color="auto"/>
            </w:tcBorders>
            <w:shd w:val="clear" w:color="auto" w:fill="auto"/>
            <w:hideMark/>
          </w:tcPr>
          <w:p w:rsidR="00407763" w:rsidRPr="00437246" w:rsidRDefault="00407763" w:rsidP="009D3A48">
            <w:pPr>
              <w:spacing w:after="0" w:line="240" w:lineRule="auto"/>
              <w:rPr>
                <w:rFonts w:eastAsia="Times New Roman"/>
                <w:b/>
                <w:bCs/>
                <w:i/>
                <w:iCs/>
                <w:color w:val="FF0000"/>
                <w:sz w:val="18"/>
                <w:szCs w:val="18"/>
                <w:lang w:eastAsia="ru-RU"/>
              </w:rPr>
            </w:pPr>
            <w:r w:rsidRPr="00437246">
              <w:rPr>
                <w:rFonts w:eastAsia="Times New Roman"/>
                <w:b/>
                <w:bCs/>
                <w:i/>
                <w:iCs/>
                <w:color w:val="FF0000"/>
                <w:sz w:val="18"/>
                <w:szCs w:val="18"/>
                <w:lang w:eastAsia="ru-RU"/>
              </w:rPr>
              <w:t> </w:t>
            </w:r>
          </w:p>
        </w:tc>
        <w:tc>
          <w:tcPr>
            <w:tcW w:w="850" w:type="dxa"/>
            <w:tcBorders>
              <w:top w:val="nil"/>
              <w:left w:val="nil"/>
              <w:bottom w:val="single" w:sz="4" w:space="0" w:color="auto"/>
              <w:right w:val="single" w:sz="4" w:space="0" w:color="auto"/>
            </w:tcBorders>
            <w:shd w:val="clear" w:color="auto" w:fill="auto"/>
            <w:hideMark/>
          </w:tcPr>
          <w:p w:rsidR="00407763" w:rsidRPr="00437246" w:rsidRDefault="00407763"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2320</w:t>
            </w:r>
          </w:p>
        </w:tc>
      </w:tr>
      <w:tr w:rsidR="00407763" w:rsidRPr="00437246" w:rsidTr="00407763">
        <w:trPr>
          <w:trHeight w:val="1185"/>
        </w:trPr>
        <w:tc>
          <w:tcPr>
            <w:tcW w:w="2342" w:type="dxa"/>
            <w:vMerge/>
            <w:tcBorders>
              <w:top w:val="nil"/>
              <w:left w:val="single" w:sz="4" w:space="0" w:color="auto"/>
              <w:bottom w:val="single" w:sz="4" w:space="0" w:color="auto"/>
              <w:right w:val="single" w:sz="4" w:space="0" w:color="auto"/>
            </w:tcBorders>
            <w:vAlign w:val="center"/>
            <w:hideMark/>
          </w:tcPr>
          <w:p w:rsidR="00407763" w:rsidRPr="00437246" w:rsidRDefault="00407763" w:rsidP="009D3A48">
            <w:pPr>
              <w:spacing w:after="0" w:line="240" w:lineRule="auto"/>
              <w:rPr>
                <w:rFonts w:eastAsia="Times New Roman"/>
                <w:b/>
                <w:bCs/>
                <w:color w:val="000000"/>
                <w:sz w:val="20"/>
                <w:szCs w:val="20"/>
                <w:lang w:eastAsia="ru-RU"/>
              </w:rPr>
            </w:pPr>
          </w:p>
        </w:tc>
        <w:tc>
          <w:tcPr>
            <w:tcW w:w="1842" w:type="dxa"/>
            <w:tcBorders>
              <w:top w:val="nil"/>
              <w:left w:val="nil"/>
              <w:bottom w:val="single" w:sz="4" w:space="0" w:color="auto"/>
              <w:right w:val="single" w:sz="4" w:space="0" w:color="auto"/>
            </w:tcBorders>
            <w:shd w:val="clear" w:color="auto" w:fill="auto"/>
            <w:hideMark/>
          </w:tcPr>
          <w:p w:rsidR="00407763" w:rsidRPr="00437246" w:rsidRDefault="00407763" w:rsidP="009D3A48">
            <w:pPr>
              <w:spacing w:after="0" w:line="240" w:lineRule="auto"/>
              <w:rPr>
                <w:rFonts w:eastAsia="Times New Roman"/>
                <w:color w:val="000000"/>
                <w:sz w:val="20"/>
                <w:szCs w:val="20"/>
                <w:lang w:eastAsia="ru-RU"/>
              </w:rPr>
            </w:pPr>
            <w:r w:rsidRPr="00437246">
              <w:rPr>
                <w:rFonts w:eastAsia="Times New Roman"/>
                <w:b/>
                <w:bCs/>
                <w:color w:val="000000"/>
                <w:sz w:val="20"/>
                <w:szCs w:val="20"/>
                <w:lang w:eastAsia="ru-RU"/>
              </w:rPr>
              <w:t>Подпрограмма 2</w:t>
            </w:r>
            <w:r w:rsidRPr="00437246">
              <w:rPr>
                <w:rFonts w:eastAsia="Times New Roman"/>
                <w:color w:val="000000"/>
                <w:sz w:val="20"/>
                <w:szCs w:val="20"/>
                <w:lang w:eastAsia="ru-RU"/>
              </w:rPr>
              <w:t xml:space="preserve"> "Обеспечение жильем молодых семей ЛГО на 2014-2017 годы""</w:t>
            </w:r>
          </w:p>
        </w:tc>
        <w:tc>
          <w:tcPr>
            <w:tcW w:w="709" w:type="dxa"/>
            <w:tcBorders>
              <w:top w:val="nil"/>
              <w:left w:val="nil"/>
              <w:bottom w:val="single" w:sz="4" w:space="0" w:color="auto"/>
              <w:right w:val="single" w:sz="4" w:space="0" w:color="auto"/>
            </w:tcBorders>
            <w:shd w:val="clear" w:color="auto" w:fill="auto"/>
            <w:hideMark/>
          </w:tcPr>
          <w:p w:rsidR="00407763" w:rsidRPr="00437246" w:rsidRDefault="00407763"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1003</w:t>
            </w:r>
          </w:p>
        </w:tc>
        <w:tc>
          <w:tcPr>
            <w:tcW w:w="850" w:type="dxa"/>
            <w:tcBorders>
              <w:top w:val="nil"/>
              <w:left w:val="nil"/>
              <w:bottom w:val="single" w:sz="4" w:space="0" w:color="auto"/>
              <w:right w:val="single" w:sz="4" w:space="0" w:color="auto"/>
            </w:tcBorders>
            <w:shd w:val="clear" w:color="auto" w:fill="auto"/>
            <w:hideMark/>
          </w:tcPr>
          <w:p w:rsidR="00407763" w:rsidRPr="00437246" w:rsidRDefault="00407763" w:rsidP="009D3A48">
            <w:pPr>
              <w:spacing w:after="0" w:line="240" w:lineRule="auto"/>
              <w:jc w:val="center"/>
              <w:rPr>
                <w:rFonts w:eastAsia="Times New Roman"/>
                <w:color w:val="000000"/>
                <w:sz w:val="18"/>
                <w:szCs w:val="18"/>
                <w:lang w:eastAsia="ru-RU"/>
              </w:rPr>
            </w:pPr>
            <w:r>
              <w:rPr>
                <w:rFonts w:eastAsia="Times New Roman"/>
                <w:color w:val="000000"/>
                <w:sz w:val="18"/>
                <w:szCs w:val="18"/>
                <w:lang w:eastAsia="ru-RU"/>
              </w:rPr>
              <w:t>7660</w:t>
            </w:r>
          </w:p>
        </w:tc>
        <w:tc>
          <w:tcPr>
            <w:tcW w:w="851" w:type="dxa"/>
            <w:tcBorders>
              <w:top w:val="nil"/>
              <w:left w:val="nil"/>
              <w:bottom w:val="single" w:sz="4" w:space="0" w:color="auto"/>
              <w:right w:val="single" w:sz="4" w:space="0" w:color="auto"/>
            </w:tcBorders>
            <w:shd w:val="clear" w:color="auto" w:fill="auto"/>
            <w:hideMark/>
          </w:tcPr>
          <w:p w:rsidR="00407763" w:rsidRPr="00437246" w:rsidRDefault="00407763"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1298</w:t>
            </w:r>
          </w:p>
        </w:tc>
        <w:tc>
          <w:tcPr>
            <w:tcW w:w="850" w:type="dxa"/>
            <w:tcBorders>
              <w:top w:val="nil"/>
              <w:left w:val="nil"/>
              <w:bottom w:val="single" w:sz="4" w:space="0" w:color="auto"/>
              <w:right w:val="single" w:sz="4" w:space="0" w:color="auto"/>
            </w:tcBorders>
            <w:shd w:val="clear" w:color="auto" w:fill="auto"/>
            <w:hideMark/>
          </w:tcPr>
          <w:p w:rsidR="00407763" w:rsidRPr="00437246" w:rsidRDefault="00407763" w:rsidP="009D3A48">
            <w:pPr>
              <w:spacing w:after="0" w:line="240" w:lineRule="auto"/>
              <w:jc w:val="center"/>
              <w:rPr>
                <w:rFonts w:eastAsia="Times New Roman"/>
                <w:color w:val="000000"/>
                <w:sz w:val="18"/>
                <w:szCs w:val="18"/>
                <w:lang w:eastAsia="ru-RU"/>
              </w:rPr>
            </w:pPr>
            <w:r>
              <w:rPr>
                <w:rFonts w:eastAsia="Times New Roman"/>
                <w:color w:val="000000"/>
                <w:sz w:val="18"/>
                <w:szCs w:val="18"/>
                <w:lang w:eastAsia="ru-RU"/>
              </w:rPr>
              <w:t>5746</w:t>
            </w:r>
          </w:p>
        </w:tc>
        <w:tc>
          <w:tcPr>
            <w:tcW w:w="1061" w:type="dxa"/>
            <w:tcBorders>
              <w:top w:val="nil"/>
              <w:left w:val="nil"/>
              <w:bottom w:val="single" w:sz="4" w:space="0" w:color="auto"/>
              <w:right w:val="single" w:sz="4" w:space="0" w:color="auto"/>
            </w:tcBorders>
            <w:shd w:val="clear" w:color="auto" w:fill="auto"/>
            <w:hideMark/>
          </w:tcPr>
          <w:p w:rsidR="00407763" w:rsidRPr="00437246" w:rsidRDefault="00407763"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1424</w:t>
            </w:r>
          </w:p>
        </w:tc>
        <w:tc>
          <w:tcPr>
            <w:tcW w:w="851" w:type="dxa"/>
            <w:tcBorders>
              <w:top w:val="nil"/>
              <w:left w:val="nil"/>
              <w:bottom w:val="single" w:sz="4" w:space="0" w:color="auto"/>
              <w:right w:val="single" w:sz="4" w:space="0" w:color="auto"/>
            </w:tcBorders>
            <w:shd w:val="clear" w:color="auto" w:fill="auto"/>
            <w:hideMark/>
          </w:tcPr>
          <w:p w:rsidR="00407763" w:rsidRPr="00437246" w:rsidRDefault="00407763" w:rsidP="009D3A48">
            <w:pPr>
              <w:spacing w:after="0" w:line="240" w:lineRule="auto"/>
              <w:jc w:val="center"/>
              <w:rPr>
                <w:rFonts w:eastAsia="Times New Roman"/>
                <w:color w:val="000000"/>
                <w:sz w:val="18"/>
                <w:szCs w:val="18"/>
                <w:lang w:eastAsia="ru-RU"/>
              </w:rPr>
            </w:pPr>
            <w:r>
              <w:rPr>
                <w:rFonts w:eastAsia="Times New Roman"/>
                <w:color w:val="000000"/>
                <w:sz w:val="18"/>
                <w:szCs w:val="18"/>
                <w:lang w:eastAsia="ru-RU"/>
              </w:rPr>
              <w:t>5746</w:t>
            </w:r>
          </w:p>
        </w:tc>
        <w:tc>
          <w:tcPr>
            <w:tcW w:w="850" w:type="dxa"/>
            <w:tcBorders>
              <w:top w:val="nil"/>
              <w:left w:val="nil"/>
              <w:bottom w:val="single" w:sz="4" w:space="0" w:color="auto"/>
              <w:right w:val="single" w:sz="4" w:space="0" w:color="auto"/>
            </w:tcBorders>
            <w:shd w:val="clear" w:color="auto" w:fill="auto"/>
            <w:hideMark/>
          </w:tcPr>
          <w:p w:rsidR="00407763" w:rsidRPr="00437246" w:rsidRDefault="00407763"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1724</w:t>
            </w:r>
          </w:p>
        </w:tc>
      </w:tr>
      <w:tr w:rsidR="00407763" w:rsidRPr="00437246" w:rsidTr="00407763">
        <w:trPr>
          <w:trHeight w:val="810"/>
        </w:trPr>
        <w:tc>
          <w:tcPr>
            <w:tcW w:w="2342" w:type="dxa"/>
            <w:vMerge/>
            <w:tcBorders>
              <w:top w:val="nil"/>
              <w:left w:val="single" w:sz="4" w:space="0" w:color="auto"/>
              <w:bottom w:val="single" w:sz="4" w:space="0" w:color="auto"/>
              <w:right w:val="single" w:sz="4" w:space="0" w:color="auto"/>
            </w:tcBorders>
            <w:vAlign w:val="center"/>
            <w:hideMark/>
          </w:tcPr>
          <w:p w:rsidR="00407763" w:rsidRPr="00437246" w:rsidRDefault="00407763" w:rsidP="009D3A48">
            <w:pPr>
              <w:spacing w:after="0" w:line="240" w:lineRule="auto"/>
              <w:rPr>
                <w:rFonts w:eastAsia="Times New Roman"/>
                <w:b/>
                <w:bCs/>
                <w:color w:val="000000"/>
                <w:sz w:val="20"/>
                <w:szCs w:val="20"/>
                <w:lang w:eastAsia="ru-RU"/>
              </w:rPr>
            </w:pPr>
          </w:p>
        </w:tc>
        <w:tc>
          <w:tcPr>
            <w:tcW w:w="1842" w:type="dxa"/>
            <w:tcBorders>
              <w:top w:val="nil"/>
              <w:left w:val="nil"/>
              <w:bottom w:val="single" w:sz="4" w:space="0" w:color="auto"/>
              <w:right w:val="single" w:sz="4" w:space="0" w:color="auto"/>
            </w:tcBorders>
            <w:shd w:val="clear" w:color="auto" w:fill="auto"/>
            <w:hideMark/>
          </w:tcPr>
          <w:p w:rsidR="00407763" w:rsidRPr="00437246" w:rsidRDefault="00407763" w:rsidP="009D3A48">
            <w:pPr>
              <w:spacing w:after="0" w:line="240" w:lineRule="auto"/>
              <w:rPr>
                <w:rFonts w:eastAsia="Times New Roman"/>
                <w:color w:val="000000"/>
                <w:sz w:val="20"/>
                <w:szCs w:val="20"/>
                <w:lang w:eastAsia="ru-RU"/>
              </w:rPr>
            </w:pPr>
            <w:r w:rsidRPr="00437246">
              <w:rPr>
                <w:rFonts w:eastAsia="Times New Roman"/>
                <w:b/>
                <w:bCs/>
                <w:color w:val="000000"/>
                <w:sz w:val="20"/>
                <w:szCs w:val="20"/>
                <w:lang w:eastAsia="ru-RU"/>
              </w:rPr>
              <w:t>Подпрограмма 3</w:t>
            </w:r>
            <w:r w:rsidRPr="00437246">
              <w:rPr>
                <w:rFonts w:eastAsia="Times New Roman"/>
                <w:color w:val="000000"/>
                <w:sz w:val="20"/>
                <w:szCs w:val="20"/>
                <w:lang w:eastAsia="ru-RU"/>
              </w:rPr>
              <w:t xml:space="preserve"> "О переселении граждан из аварийного жил.фонда ЛГО на 2014-2017 годы""</w:t>
            </w:r>
          </w:p>
        </w:tc>
        <w:tc>
          <w:tcPr>
            <w:tcW w:w="709" w:type="dxa"/>
            <w:tcBorders>
              <w:top w:val="nil"/>
              <w:left w:val="nil"/>
              <w:bottom w:val="single" w:sz="4" w:space="0" w:color="auto"/>
              <w:right w:val="single" w:sz="4" w:space="0" w:color="auto"/>
            </w:tcBorders>
            <w:shd w:val="clear" w:color="auto" w:fill="auto"/>
            <w:hideMark/>
          </w:tcPr>
          <w:p w:rsidR="00407763" w:rsidRPr="00437246" w:rsidRDefault="00407763"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0501</w:t>
            </w:r>
          </w:p>
        </w:tc>
        <w:tc>
          <w:tcPr>
            <w:tcW w:w="850" w:type="dxa"/>
            <w:tcBorders>
              <w:top w:val="nil"/>
              <w:left w:val="nil"/>
              <w:bottom w:val="single" w:sz="4" w:space="0" w:color="auto"/>
              <w:right w:val="single" w:sz="4" w:space="0" w:color="auto"/>
            </w:tcBorders>
            <w:shd w:val="clear" w:color="auto" w:fill="auto"/>
            <w:hideMark/>
          </w:tcPr>
          <w:p w:rsidR="00407763" w:rsidRPr="00437246" w:rsidRDefault="00407763" w:rsidP="009D3A48">
            <w:pPr>
              <w:spacing w:after="0" w:line="240" w:lineRule="auto"/>
              <w:jc w:val="center"/>
              <w:rPr>
                <w:rFonts w:eastAsia="Times New Roman"/>
                <w:color w:val="000000"/>
                <w:sz w:val="18"/>
                <w:szCs w:val="18"/>
                <w:lang w:eastAsia="ru-RU"/>
              </w:rPr>
            </w:pPr>
            <w:r>
              <w:rPr>
                <w:rFonts w:eastAsia="Times New Roman"/>
                <w:color w:val="000000"/>
                <w:sz w:val="18"/>
                <w:szCs w:val="18"/>
                <w:lang w:eastAsia="ru-RU"/>
              </w:rPr>
              <w:t>111980</w:t>
            </w:r>
          </w:p>
        </w:tc>
        <w:tc>
          <w:tcPr>
            <w:tcW w:w="851" w:type="dxa"/>
            <w:tcBorders>
              <w:top w:val="nil"/>
              <w:left w:val="nil"/>
              <w:bottom w:val="single" w:sz="4" w:space="0" w:color="auto"/>
              <w:right w:val="single" w:sz="4" w:space="0" w:color="auto"/>
            </w:tcBorders>
            <w:shd w:val="clear" w:color="auto" w:fill="auto"/>
            <w:hideMark/>
          </w:tcPr>
          <w:p w:rsidR="00407763" w:rsidRPr="00437246" w:rsidRDefault="00407763"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99401,9</w:t>
            </w:r>
          </w:p>
        </w:tc>
        <w:tc>
          <w:tcPr>
            <w:tcW w:w="850" w:type="dxa"/>
            <w:tcBorders>
              <w:top w:val="nil"/>
              <w:left w:val="nil"/>
              <w:bottom w:val="single" w:sz="4" w:space="0" w:color="auto"/>
              <w:right w:val="single" w:sz="4" w:space="0" w:color="auto"/>
            </w:tcBorders>
            <w:shd w:val="clear" w:color="auto" w:fill="auto"/>
            <w:hideMark/>
          </w:tcPr>
          <w:p w:rsidR="00407763" w:rsidRPr="00437246" w:rsidRDefault="00407763" w:rsidP="009D3A48">
            <w:pPr>
              <w:spacing w:after="0" w:line="240" w:lineRule="auto"/>
              <w:jc w:val="center"/>
              <w:rPr>
                <w:rFonts w:eastAsia="Times New Roman"/>
                <w:color w:val="000000"/>
                <w:sz w:val="18"/>
                <w:szCs w:val="18"/>
                <w:lang w:eastAsia="ru-RU"/>
              </w:rPr>
            </w:pPr>
            <w:r>
              <w:rPr>
                <w:rFonts w:eastAsia="Times New Roman"/>
                <w:color w:val="000000"/>
                <w:sz w:val="18"/>
                <w:szCs w:val="18"/>
                <w:lang w:eastAsia="ru-RU"/>
              </w:rPr>
              <w:t>130892</w:t>
            </w:r>
          </w:p>
        </w:tc>
        <w:tc>
          <w:tcPr>
            <w:tcW w:w="1061" w:type="dxa"/>
            <w:tcBorders>
              <w:top w:val="nil"/>
              <w:left w:val="nil"/>
              <w:bottom w:val="single" w:sz="4" w:space="0" w:color="auto"/>
              <w:right w:val="single" w:sz="4" w:space="0" w:color="auto"/>
            </w:tcBorders>
            <w:shd w:val="clear" w:color="auto" w:fill="auto"/>
            <w:hideMark/>
          </w:tcPr>
          <w:p w:rsidR="00407763" w:rsidRPr="00437246" w:rsidRDefault="00407763"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119150,1</w:t>
            </w:r>
          </w:p>
        </w:tc>
        <w:tc>
          <w:tcPr>
            <w:tcW w:w="851" w:type="dxa"/>
            <w:tcBorders>
              <w:top w:val="nil"/>
              <w:left w:val="nil"/>
              <w:bottom w:val="single" w:sz="4" w:space="0" w:color="auto"/>
              <w:right w:val="single" w:sz="4" w:space="0" w:color="auto"/>
            </w:tcBorders>
            <w:shd w:val="clear" w:color="auto" w:fill="auto"/>
            <w:hideMark/>
          </w:tcPr>
          <w:p w:rsidR="00407763" w:rsidRPr="00437246" w:rsidRDefault="00407763" w:rsidP="009D3A48">
            <w:pPr>
              <w:spacing w:after="0" w:line="240" w:lineRule="auto"/>
              <w:jc w:val="center"/>
              <w:rPr>
                <w:rFonts w:eastAsia="Times New Roman"/>
                <w:color w:val="000000"/>
                <w:sz w:val="18"/>
                <w:szCs w:val="18"/>
                <w:lang w:eastAsia="ru-RU"/>
              </w:rPr>
            </w:pPr>
            <w:r>
              <w:rPr>
                <w:rFonts w:eastAsia="Times New Roman"/>
                <w:color w:val="000000"/>
                <w:sz w:val="18"/>
                <w:szCs w:val="18"/>
                <w:lang w:eastAsia="ru-RU"/>
              </w:rPr>
              <w:t>105499</w:t>
            </w:r>
          </w:p>
        </w:tc>
        <w:tc>
          <w:tcPr>
            <w:tcW w:w="850" w:type="dxa"/>
            <w:tcBorders>
              <w:top w:val="nil"/>
              <w:left w:val="nil"/>
              <w:bottom w:val="single" w:sz="4" w:space="0" w:color="auto"/>
              <w:right w:val="single" w:sz="4" w:space="0" w:color="auto"/>
            </w:tcBorders>
            <w:shd w:val="clear" w:color="auto" w:fill="auto"/>
            <w:hideMark/>
          </w:tcPr>
          <w:p w:rsidR="00407763" w:rsidRPr="00437246" w:rsidRDefault="00407763"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18059</w:t>
            </w:r>
          </w:p>
        </w:tc>
      </w:tr>
      <w:tr w:rsidR="00DF2648" w:rsidRPr="00437246" w:rsidTr="000F2A38">
        <w:trPr>
          <w:trHeight w:val="330"/>
        </w:trPr>
        <w:tc>
          <w:tcPr>
            <w:tcW w:w="2342" w:type="dxa"/>
            <w:vMerge/>
            <w:tcBorders>
              <w:top w:val="nil"/>
              <w:left w:val="single" w:sz="4" w:space="0" w:color="auto"/>
              <w:bottom w:val="single" w:sz="4" w:space="0" w:color="auto"/>
              <w:right w:val="single" w:sz="4" w:space="0" w:color="auto"/>
            </w:tcBorders>
            <w:vAlign w:val="center"/>
            <w:hideMark/>
          </w:tcPr>
          <w:p w:rsidR="00DF2648" w:rsidRPr="00437246" w:rsidRDefault="00DF2648" w:rsidP="009D3A48">
            <w:pPr>
              <w:spacing w:after="0" w:line="240" w:lineRule="auto"/>
              <w:rPr>
                <w:rFonts w:eastAsia="Times New Roman"/>
                <w:b/>
                <w:bCs/>
                <w:color w:val="000000"/>
                <w:sz w:val="20"/>
                <w:szCs w:val="20"/>
                <w:lang w:eastAsia="ru-RU"/>
              </w:rPr>
            </w:pPr>
          </w:p>
        </w:tc>
        <w:tc>
          <w:tcPr>
            <w:tcW w:w="2551" w:type="dxa"/>
            <w:gridSpan w:val="2"/>
            <w:tcBorders>
              <w:top w:val="nil"/>
              <w:left w:val="nil"/>
              <w:bottom w:val="single" w:sz="4" w:space="0" w:color="auto"/>
              <w:right w:val="single" w:sz="4" w:space="0" w:color="auto"/>
            </w:tcBorders>
            <w:shd w:val="clear" w:color="auto" w:fill="auto"/>
            <w:hideMark/>
          </w:tcPr>
          <w:p w:rsidR="00DF2648" w:rsidRPr="00437246" w:rsidRDefault="00DF2648" w:rsidP="009D3A48">
            <w:pPr>
              <w:spacing w:after="0" w:line="240" w:lineRule="auto"/>
              <w:rPr>
                <w:rFonts w:eastAsia="Times New Roman"/>
                <w:b/>
                <w:bCs/>
                <w:color w:val="000000"/>
                <w:sz w:val="20"/>
                <w:szCs w:val="20"/>
                <w:lang w:eastAsia="ru-RU"/>
              </w:rPr>
            </w:pPr>
            <w:r w:rsidRPr="00437246">
              <w:rPr>
                <w:rFonts w:eastAsia="Times New Roman"/>
                <w:b/>
                <w:bCs/>
                <w:color w:val="000000"/>
                <w:sz w:val="20"/>
                <w:szCs w:val="20"/>
                <w:lang w:eastAsia="ru-RU"/>
              </w:rPr>
              <w:t>ИТОГО</w:t>
            </w:r>
          </w:p>
          <w:p w:rsidR="00DF2648" w:rsidRPr="00437246" w:rsidRDefault="00DF2648" w:rsidP="009D3A48">
            <w:pPr>
              <w:spacing w:after="0" w:line="240" w:lineRule="auto"/>
              <w:jc w:val="center"/>
              <w:rPr>
                <w:rFonts w:eastAsia="Times New Roman"/>
                <w:b/>
                <w:bCs/>
                <w:color w:val="000000"/>
                <w:sz w:val="18"/>
                <w:szCs w:val="18"/>
                <w:lang w:eastAsia="ru-RU"/>
              </w:rPr>
            </w:pPr>
            <w:r w:rsidRPr="00437246">
              <w:rPr>
                <w:rFonts w:eastAsia="Times New Roman"/>
                <w:b/>
                <w:bCs/>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hideMark/>
          </w:tcPr>
          <w:p w:rsidR="00DF2648" w:rsidRPr="00437246" w:rsidRDefault="00DF2648" w:rsidP="009D3A48">
            <w:pPr>
              <w:spacing w:after="0" w:line="240" w:lineRule="auto"/>
              <w:jc w:val="center"/>
              <w:rPr>
                <w:rFonts w:eastAsia="Times New Roman"/>
                <w:b/>
                <w:bCs/>
                <w:color w:val="000000"/>
                <w:sz w:val="18"/>
                <w:szCs w:val="18"/>
                <w:lang w:eastAsia="ru-RU"/>
              </w:rPr>
            </w:pPr>
            <w:r>
              <w:rPr>
                <w:rFonts w:eastAsia="Times New Roman"/>
                <w:b/>
                <w:bCs/>
                <w:color w:val="000000"/>
                <w:sz w:val="18"/>
                <w:szCs w:val="18"/>
                <w:lang w:eastAsia="ru-RU"/>
              </w:rPr>
              <w:t>132913</w:t>
            </w:r>
          </w:p>
        </w:tc>
        <w:tc>
          <w:tcPr>
            <w:tcW w:w="851" w:type="dxa"/>
            <w:tcBorders>
              <w:top w:val="nil"/>
              <w:left w:val="nil"/>
              <w:bottom w:val="single" w:sz="4" w:space="0" w:color="auto"/>
              <w:right w:val="single" w:sz="4" w:space="0" w:color="auto"/>
            </w:tcBorders>
            <w:shd w:val="clear" w:color="auto" w:fill="auto"/>
            <w:hideMark/>
          </w:tcPr>
          <w:p w:rsidR="00DF2648" w:rsidRPr="00437246" w:rsidRDefault="00DF2648" w:rsidP="009D3A48">
            <w:pPr>
              <w:spacing w:after="0" w:line="240" w:lineRule="auto"/>
              <w:jc w:val="center"/>
              <w:rPr>
                <w:rFonts w:eastAsia="Times New Roman"/>
                <w:b/>
                <w:bCs/>
                <w:color w:val="000000"/>
                <w:sz w:val="18"/>
                <w:szCs w:val="18"/>
                <w:lang w:eastAsia="ru-RU"/>
              </w:rPr>
            </w:pPr>
            <w:r w:rsidRPr="00437246">
              <w:rPr>
                <w:rFonts w:eastAsia="Times New Roman"/>
                <w:b/>
                <w:bCs/>
                <w:color w:val="000000"/>
                <w:sz w:val="18"/>
                <w:szCs w:val="18"/>
                <w:lang w:eastAsia="ru-RU"/>
              </w:rPr>
              <w:t>103082</w:t>
            </w:r>
          </w:p>
        </w:tc>
        <w:tc>
          <w:tcPr>
            <w:tcW w:w="850" w:type="dxa"/>
            <w:tcBorders>
              <w:top w:val="nil"/>
              <w:left w:val="nil"/>
              <w:bottom w:val="single" w:sz="4" w:space="0" w:color="auto"/>
              <w:right w:val="single" w:sz="4" w:space="0" w:color="auto"/>
            </w:tcBorders>
            <w:shd w:val="clear" w:color="auto" w:fill="auto"/>
            <w:hideMark/>
          </w:tcPr>
          <w:p w:rsidR="00DF2648" w:rsidRPr="00437246" w:rsidRDefault="00DF2648" w:rsidP="009D3A48">
            <w:pPr>
              <w:spacing w:after="0" w:line="240" w:lineRule="auto"/>
              <w:jc w:val="center"/>
              <w:rPr>
                <w:rFonts w:eastAsia="Times New Roman"/>
                <w:b/>
                <w:bCs/>
                <w:color w:val="000000"/>
                <w:sz w:val="18"/>
                <w:szCs w:val="18"/>
                <w:lang w:eastAsia="ru-RU"/>
              </w:rPr>
            </w:pPr>
            <w:r>
              <w:rPr>
                <w:rFonts w:eastAsia="Times New Roman"/>
                <w:b/>
                <w:bCs/>
                <w:color w:val="000000"/>
                <w:sz w:val="18"/>
                <w:szCs w:val="18"/>
                <w:lang w:eastAsia="ru-RU"/>
              </w:rPr>
              <w:t>160398</w:t>
            </w:r>
          </w:p>
        </w:tc>
        <w:tc>
          <w:tcPr>
            <w:tcW w:w="1061" w:type="dxa"/>
            <w:tcBorders>
              <w:top w:val="nil"/>
              <w:left w:val="nil"/>
              <w:bottom w:val="single" w:sz="4" w:space="0" w:color="auto"/>
              <w:right w:val="single" w:sz="4" w:space="0" w:color="auto"/>
            </w:tcBorders>
            <w:shd w:val="clear" w:color="auto" w:fill="auto"/>
            <w:hideMark/>
          </w:tcPr>
          <w:p w:rsidR="00DF2648" w:rsidRPr="00437246" w:rsidRDefault="00DF2648" w:rsidP="009D3A48">
            <w:pPr>
              <w:spacing w:after="0" w:line="240" w:lineRule="auto"/>
              <w:jc w:val="center"/>
              <w:rPr>
                <w:rFonts w:eastAsia="Times New Roman"/>
                <w:b/>
                <w:bCs/>
                <w:color w:val="000000"/>
                <w:sz w:val="18"/>
                <w:szCs w:val="18"/>
                <w:lang w:eastAsia="ru-RU"/>
              </w:rPr>
            </w:pPr>
            <w:r w:rsidRPr="00437246">
              <w:rPr>
                <w:rFonts w:eastAsia="Times New Roman"/>
                <w:b/>
                <w:bCs/>
                <w:color w:val="000000"/>
                <w:sz w:val="18"/>
                <w:szCs w:val="18"/>
                <w:lang w:eastAsia="ru-RU"/>
              </w:rPr>
              <w:t>124777,1</w:t>
            </w:r>
          </w:p>
        </w:tc>
        <w:tc>
          <w:tcPr>
            <w:tcW w:w="851" w:type="dxa"/>
            <w:tcBorders>
              <w:top w:val="nil"/>
              <w:left w:val="nil"/>
              <w:bottom w:val="single" w:sz="4" w:space="0" w:color="auto"/>
              <w:right w:val="single" w:sz="4" w:space="0" w:color="auto"/>
            </w:tcBorders>
            <w:shd w:val="clear" w:color="auto" w:fill="auto"/>
            <w:hideMark/>
          </w:tcPr>
          <w:p w:rsidR="00DF2648" w:rsidRPr="00437246" w:rsidRDefault="00DF2648" w:rsidP="009D3A48">
            <w:pPr>
              <w:spacing w:after="0" w:line="240" w:lineRule="auto"/>
              <w:jc w:val="center"/>
              <w:rPr>
                <w:rFonts w:eastAsia="Times New Roman"/>
                <w:b/>
                <w:bCs/>
                <w:color w:val="000000"/>
                <w:sz w:val="18"/>
                <w:szCs w:val="18"/>
                <w:lang w:eastAsia="ru-RU"/>
              </w:rPr>
            </w:pPr>
            <w:r w:rsidRPr="00437246">
              <w:rPr>
                <w:rFonts w:eastAsia="Times New Roman"/>
                <w:b/>
                <w:bCs/>
                <w:color w:val="000000"/>
                <w:sz w:val="18"/>
                <w:szCs w:val="18"/>
                <w:lang w:eastAsia="ru-RU"/>
              </w:rPr>
              <w:t>51079</w:t>
            </w:r>
          </w:p>
        </w:tc>
        <w:tc>
          <w:tcPr>
            <w:tcW w:w="850" w:type="dxa"/>
            <w:tcBorders>
              <w:top w:val="nil"/>
              <w:left w:val="nil"/>
              <w:bottom w:val="single" w:sz="4" w:space="0" w:color="auto"/>
              <w:right w:val="single" w:sz="4" w:space="0" w:color="auto"/>
            </w:tcBorders>
            <w:shd w:val="clear" w:color="auto" w:fill="auto"/>
            <w:hideMark/>
          </w:tcPr>
          <w:p w:rsidR="00DF2648" w:rsidRPr="00437246" w:rsidRDefault="00DF2648" w:rsidP="009D3A48">
            <w:pPr>
              <w:spacing w:after="0" w:line="240" w:lineRule="auto"/>
              <w:jc w:val="center"/>
              <w:rPr>
                <w:rFonts w:eastAsia="Times New Roman"/>
                <w:b/>
                <w:bCs/>
                <w:color w:val="000000"/>
                <w:sz w:val="18"/>
                <w:szCs w:val="18"/>
                <w:lang w:eastAsia="ru-RU"/>
              </w:rPr>
            </w:pPr>
            <w:r>
              <w:rPr>
                <w:rFonts w:eastAsia="Times New Roman"/>
                <w:b/>
                <w:bCs/>
                <w:color w:val="000000"/>
                <w:sz w:val="18"/>
                <w:szCs w:val="18"/>
                <w:lang w:eastAsia="ru-RU"/>
              </w:rPr>
              <w:t>135005</w:t>
            </w:r>
          </w:p>
        </w:tc>
      </w:tr>
    </w:tbl>
    <w:p w:rsidR="009D3A48" w:rsidRDefault="009D3A48" w:rsidP="009D3A48">
      <w:pPr>
        <w:spacing w:after="0" w:line="240" w:lineRule="auto"/>
        <w:ind w:right="43"/>
        <w:jc w:val="both"/>
        <w:rPr>
          <w:bCs/>
          <w:szCs w:val="28"/>
        </w:rPr>
      </w:pPr>
    </w:p>
    <w:p w:rsidR="009D3A48" w:rsidRPr="005F1E12" w:rsidRDefault="009D3A48" w:rsidP="00407763">
      <w:pPr>
        <w:pStyle w:val="a3"/>
        <w:numPr>
          <w:ilvl w:val="0"/>
          <w:numId w:val="34"/>
        </w:numPr>
        <w:spacing w:after="0" w:line="240" w:lineRule="auto"/>
        <w:ind w:left="-709" w:right="43" w:firstLine="1069"/>
        <w:jc w:val="both"/>
        <w:rPr>
          <w:bCs/>
        </w:rPr>
      </w:pPr>
      <w:r w:rsidRPr="005F1E12">
        <w:rPr>
          <w:bCs/>
        </w:rPr>
        <w:t xml:space="preserve">Муниципальная программа </w:t>
      </w:r>
      <w:r w:rsidRPr="005F1E12">
        <w:rPr>
          <w:rFonts w:eastAsia="Times New Roman"/>
          <w:b/>
          <w:bCs/>
          <w:color w:val="000000"/>
          <w:lang w:eastAsia="ru-RU"/>
        </w:rPr>
        <w:t>"Защита населения и территории от чс природного и техногенного характера, обеспечение пож.</w:t>
      </w:r>
      <w:r w:rsidR="00407763">
        <w:rPr>
          <w:rFonts w:eastAsia="Times New Roman"/>
          <w:b/>
          <w:bCs/>
          <w:color w:val="000000"/>
          <w:lang w:eastAsia="ru-RU"/>
        </w:rPr>
        <w:t xml:space="preserve"> </w:t>
      </w:r>
      <w:r w:rsidRPr="005F1E12">
        <w:rPr>
          <w:rFonts w:eastAsia="Times New Roman"/>
          <w:b/>
          <w:bCs/>
          <w:color w:val="000000"/>
          <w:lang w:eastAsia="ru-RU"/>
        </w:rPr>
        <w:t xml:space="preserve">безопасности и безопасности людей на водных объектах ЛГО на 2014-2017 годы". </w:t>
      </w:r>
      <w:r w:rsidRPr="005F1E12">
        <w:rPr>
          <w:rFonts w:eastAsia="Times New Roman"/>
          <w:bCs/>
          <w:color w:val="000000"/>
          <w:lang w:eastAsia="ru-RU"/>
        </w:rPr>
        <w:t>На обеспечение программных мероприятий в 2015% запланировано 100% бюджетных средств.</w:t>
      </w:r>
    </w:p>
    <w:p w:rsidR="009D3A48" w:rsidRPr="005F1E12" w:rsidRDefault="00407763" w:rsidP="00407763">
      <w:pPr>
        <w:pStyle w:val="a3"/>
        <w:spacing w:after="0" w:line="240" w:lineRule="auto"/>
        <w:ind w:left="-709" w:right="43" w:firstLine="1069"/>
        <w:jc w:val="both"/>
        <w:rPr>
          <w:rFonts w:eastAsia="Times New Roman"/>
          <w:bCs/>
          <w:color w:val="000000"/>
          <w:lang w:eastAsia="ru-RU"/>
        </w:rPr>
      </w:pPr>
      <w:r>
        <w:rPr>
          <w:rFonts w:eastAsia="Times New Roman"/>
          <w:bCs/>
          <w:color w:val="000000"/>
          <w:lang w:eastAsia="ru-RU"/>
        </w:rPr>
        <w:t>Программные м</w:t>
      </w:r>
      <w:r w:rsidR="009D3A48" w:rsidRPr="005F1E12">
        <w:rPr>
          <w:rFonts w:eastAsia="Times New Roman"/>
          <w:bCs/>
          <w:color w:val="000000"/>
          <w:lang w:eastAsia="ru-RU"/>
        </w:rPr>
        <w:t>ероприятия включают в себя:</w:t>
      </w:r>
    </w:p>
    <w:p w:rsidR="009D3A48" w:rsidRPr="005F1E12" w:rsidRDefault="009D3A48" w:rsidP="00407763">
      <w:pPr>
        <w:pStyle w:val="a3"/>
        <w:spacing w:after="0" w:line="240" w:lineRule="auto"/>
        <w:ind w:left="-709" w:right="43" w:firstLine="1069"/>
      </w:pPr>
      <w:r w:rsidRPr="005F1E12">
        <w:rPr>
          <w:rFonts w:eastAsia="Times New Roman"/>
          <w:bCs/>
          <w:color w:val="000000"/>
          <w:lang w:eastAsia="ru-RU"/>
        </w:rPr>
        <w:t>- подпрограмма 1</w:t>
      </w:r>
      <w:r>
        <w:rPr>
          <w:rFonts w:eastAsia="Times New Roman"/>
          <w:bCs/>
          <w:color w:val="000000"/>
          <w:lang w:eastAsia="ru-RU"/>
        </w:rPr>
        <w:t xml:space="preserve"> - </w:t>
      </w:r>
      <w:r w:rsidRPr="005F1E12">
        <w:rPr>
          <w:rFonts w:eastAsia="Times New Roman"/>
          <w:bCs/>
          <w:color w:val="000000"/>
          <w:lang w:eastAsia="ru-RU"/>
        </w:rPr>
        <w:t>у</w:t>
      </w:r>
      <w:r w:rsidRPr="005F1E12">
        <w:t>комплектование и оснащение общественных спасательны</w:t>
      </w:r>
      <w:r w:rsidR="00DF1FC4">
        <w:t xml:space="preserve"> </w:t>
      </w:r>
      <w:r w:rsidRPr="005F1E12">
        <w:t>х постов специалистами и организация дежурства по обеспечению безопасности людей на водных объектах, осуществление мероприятий по обеспечению безопасности на воде Получение информация о состоянии окружающей среды и водных объектов;</w:t>
      </w:r>
    </w:p>
    <w:p w:rsidR="009D3A48" w:rsidRPr="005F1E12" w:rsidRDefault="009D3A48" w:rsidP="00407763">
      <w:pPr>
        <w:pStyle w:val="a3"/>
        <w:spacing w:after="0" w:line="240" w:lineRule="auto"/>
        <w:ind w:left="-709" w:right="43" w:firstLine="1069"/>
      </w:pPr>
      <w:r>
        <w:t xml:space="preserve">- подпрограмма 2 - </w:t>
      </w:r>
      <w:r w:rsidRPr="005F1E12">
        <w:t xml:space="preserve"> создание и обновление минерализированных полос и противопожарных разрывов в сельских населенных пунктах, содержание и устройство противопожарных водоемов в сельских населенных пунктах, восстановление и ремонт пожарных гидрантов, оплата воды для нужд пожарного водоснабжения, оказание поддержки добровольной пожарной охране, обеспечение, подготовка и проведение учений, соревнований;</w:t>
      </w:r>
    </w:p>
    <w:p w:rsidR="009D3A48" w:rsidRPr="005F1E12" w:rsidRDefault="009D3A48" w:rsidP="00407763">
      <w:pPr>
        <w:pStyle w:val="a3"/>
        <w:spacing w:after="0" w:line="240" w:lineRule="auto"/>
        <w:ind w:left="-709" w:right="43" w:firstLine="1069"/>
      </w:pPr>
      <w:r w:rsidRPr="005F1E12">
        <w:t>- подпрограмма 3</w:t>
      </w:r>
      <w:r>
        <w:t xml:space="preserve"> - </w:t>
      </w:r>
      <w:r w:rsidRPr="005F1E12">
        <w:t xml:space="preserve"> установка и обслуживание систем оповещения в населенных пунктах ЛГО;</w:t>
      </w:r>
    </w:p>
    <w:p w:rsidR="009D3A48" w:rsidRPr="00407763" w:rsidRDefault="009D3A48" w:rsidP="00407763">
      <w:pPr>
        <w:spacing w:after="0" w:line="240" w:lineRule="auto"/>
        <w:ind w:left="-709" w:right="43" w:firstLine="1069"/>
      </w:pPr>
      <w:r w:rsidRPr="00407763">
        <w:lastRenderedPageBreak/>
        <w:t>- подпрограмма 4 -  разработка и распространение наглядно-агитационной продукции (плакатов, листовок, памяток) о порядке и правилах поведения населения при угрозе возникновения террористических актов,</w:t>
      </w:r>
      <w:r w:rsidRPr="00407763">
        <w:br/>
        <w:t>обеспечение гарантий деятельности ДНД на территории ЛГО, обеспечение бесплатного проезда в пассажирском транспорте по специальным проездным билетам членам ДНД, осуществление мер морального и материального стимулирования дружинников.</w:t>
      </w:r>
    </w:p>
    <w:p w:rsidR="009D3A48" w:rsidRPr="005F1E12" w:rsidRDefault="009D3A48" w:rsidP="009D3A48">
      <w:pPr>
        <w:pStyle w:val="a3"/>
        <w:spacing w:after="0" w:line="240" w:lineRule="auto"/>
        <w:ind w:right="43"/>
        <w:rPr>
          <w:bCs/>
          <w:szCs w:val="28"/>
        </w:rPr>
      </w:pPr>
    </w:p>
    <w:p w:rsidR="009D3A48" w:rsidRPr="00BA451E" w:rsidRDefault="009D3A48" w:rsidP="009D3A48">
      <w:pPr>
        <w:spacing w:after="0" w:line="240" w:lineRule="auto"/>
        <w:ind w:right="43"/>
        <w:jc w:val="both"/>
        <w:rPr>
          <w:bCs/>
          <w:szCs w:val="28"/>
        </w:rPr>
      </w:pPr>
    </w:p>
    <w:tbl>
      <w:tblPr>
        <w:tblW w:w="10348" w:type="dxa"/>
        <w:tblInd w:w="-459" w:type="dxa"/>
        <w:tblLayout w:type="fixed"/>
        <w:tblLook w:val="04A0"/>
      </w:tblPr>
      <w:tblGrid>
        <w:gridCol w:w="1843"/>
        <w:gridCol w:w="2552"/>
        <w:gridCol w:w="708"/>
        <w:gridCol w:w="851"/>
        <w:gridCol w:w="850"/>
        <w:gridCol w:w="851"/>
        <w:gridCol w:w="850"/>
        <w:gridCol w:w="851"/>
        <w:gridCol w:w="992"/>
      </w:tblGrid>
      <w:tr w:rsidR="009D3A48" w:rsidRPr="00437246" w:rsidTr="00407763">
        <w:trPr>
          <w:trHeight w:val="315"/>
        </w:trPr>
        <w:tc>
          <w:tcPr>
            <w:tcW w:w="1843" w:type="dxa"/>
            <w:vMerge w:val="restart"/>
            <w:tcBorders>
              <w:top w:val="single" w:sz="4" w:space="0" w:color="auto"/>
              <w:left w:val="single" w:sz="4" w:space="0" w:color="auto"/>
              <w:right w:val="single" w:sz="4" w:space="0" w:color="auto"/>
            </w:tcBorders>
            <w:shd w:val="clear" w:color="auto" w:fill="auto"/>
            <w:vAlign w:val="center"/>
            <w:hideMark/>
          </w:tcPr>
          <w:p w:rsidR="009D3A48" w:rsidRDefault="009D3A48" w:rsidP="009D3A48">
            <w:pPr>
              <w:jc w:val="center"/>
              <w:rPr>
                <w:rFonts w:eastAsia="Times New Roman"/>
                <w:b/>
                <w:bCs/>
                <w:color w:val="000000"/>
                <w:sz w:val="20"/>
                <w:szCs w:val="20"/>
                <w:lang w:eastAsia="ru-RU"/>
              </w:rPr>
            </w:pPr>
          </w:p>
          <w:p w:rsidR="009D3A48" w:rsidRDefault="009D3A48" w:rsidP="009D3A48">
            <w:pPr>
              <w:jc w:val="center"/>
              <w:rPr>
                <w:rFonts w:eastAsia="Times New Roman"/>
                <w:b/>
                <w:bCs/>
                <w:color w:val="000000"/>
                <w:sz w:val="20"/>
                <w:szCs w:val="20"/>
                <w:lang w:eastAsia="ru-RU"/>
              </w:rPr>
            </w:pPr>
          </w:p>
          <w:p w:rsidR="009D3A48" w:rsidRPr="00437246" w:rsidRDefault="009D3A48" w:rsidP="009D3A48">
            <w:pPr>
              <w:jc w:val="center"/>
              <w:rPr>
                <w:rFonts w:eastAsia="Times New Roman"/>
                <w:b/>
                <w:bCs/>
                <w:color w:val="000000"/>
                <w:sz w:val="20"/>
                <w:szCs w:val="20"/>
                <w:lang w:eastAsia="ru-RU"/>
              </w:rPr>
            </w:pPr>
            <w:r w:rsidRPr="00437246">
              <w:rPr>
                <w:rFonts w:eastAsia="Times New Roman"/>
                <w:b/>
                <w:bCs/>
                <w:color w:val="000000"/>
                <w:sz w:val="20"/>
                <w:szCs w:val="20"/>
                <w:lang w:eastAsia="ru-RU"/>
              </w:rPr>
              <w:t>"Защита населения и территории от чс природного и техногенного характера, обеспечение пож.безопасности и безопасности людей на водных объектах ЛГО на 2014-2017 годы"</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Наименование подпрограммы</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8"/>
                <w:szCs w:val="18"/>
                <w:lang w:eastAsia="ru-RU"/>
              </w:rPr>
            </w:pPr>
            <w:r w:rsidRPr="00437246">
              <w:rPr>
                <w:rFonts w:eastAsia="Times New Roman"/>
                <w:b/>
                <w:bCs/>
                <w:color w:val="000000"/>
                <w:sz w:val="18"/>
                <w:szCs w:val="18"/>
                <w:lang w:eastAsia="ru-RU"/>
              </w:rPr>
              <w:t>Р,Пр</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2015</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2016</w:t>
            </w:r>
          </w:p>
        </w:tc>
        <w:tc>
          <w:tcPr>
            <w:tcW w:w="1843" w:type="dxa"/>
            <w:gridSpan w:val="2"/>
            <w:tcBorders>
              <w:top w:val="single" w:sz="4" w:space="0" w:color="auto"/>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2017</w:t>
            </w:r>
          </w:p>
        </w:tc>
      </w:tr>
      <w:tr w:rsidR="009D3A48" w:rsidRPr="00437246" w:rsidTr="00407763">
        <w:trPr>
          <w:trHeight w:val="525"/>
        </w:trPr>
        <w:tc>
          <w:tcPr>
            <w:tcW w:w="1843" w:type="dxa"/>
            <w:vMerge/>
            <w:tcBorders>
              <w:left w:val="single" w:sz="4" w:space="0" w:color="auto"/>
              <w:right w:val="single" w:sz="4" w:space="0" w:color="auto"/>
            </w:tcBorders>
            <w:vAlign w:val="center"/>
            <w:hideMark/>
          </w:tcPr>
          <w:p w:rsidR="009D3A48" w:rsidRPr="00437246" w:rsidRDefault="009D3A48" w:rsidP="009D3A48">
            <w:pPr>
              <w:jc w:val="center"/>
              <w:rPr>
                <w:rFonts w:eastAsia="Times New Roman"/>
                <w:b/>
                <w:bCs/>
                <w:color w:val="000000"/>
                <w:sz w:val="20"/>
                <w:szCs w:val="20"/>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9D3A48" w:rsidRPr="00437246" w:rsidRDefault="009D3A48" w:rsidP="009D3A48">
            <w:pPr>
              <w:spacing w:after="0" w:line="240" w:lineRule="auto"/>
              <w:rPr>
                <w:rFonts w:eastAsia="Times New Roman"/>
                <w:b/>
                <w:bCs/>
                <w:color w:val="000000"/>
                <w:sz w:val="20"/>
                <w:szCs w:val="20"/>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9D3A48" w:rsidRPr="00437246" w:rsidRDefault="009D3A48" w:rsidP="009D3A48">
            <w:pPr>
              <w:spacing w:after="0" w:line="240" w:lineRule="auto"/>
              <w:rPr>
                <w:rFonts w:eastAsia="Times New Roman"/>
                <w:b/>
                <w:bCs/>
                <w:color w:val="000000"/>
                <w:sz w:val="18"/>
                <w:szCs w:val="18"/>
                <w:lang w:eastAsia="ru-RU"/>
              </w:rPr>
            </w:pP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паспорт МП</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 xml:space="preserve"> бюджет </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паспорт МП</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 xml:space="preserve"> бюджет </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паспорт МП</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 xml:space="preserve"> бюджет </w:t>
            </w:r>
          </w:p>
        </w:tc>
      </w:tr>
      <w:tr w:rsidR="009D3A48" w:rsidRPr="00437246" w:rsidTr="00407763">
        <w:trPr>
          <w:trHeight w:val="840"/>
        </w:trPr>
        <w:tc>
          <w:tcPr>
            <w:tcW w:w="1843" w:type="dxa"/>
            <w:vMerge/>
            <w:tcBorders>
              <w:left w:val="single" w:sz="4" w:space="0" w:color="auto"/>
              <w:right w:val="single" w:sz="4" w:space="0" w:color="auto"/>
            </w:tcBorders>
            <w:shd w:val="clear" w:color="auto" w:fill="auto"/>
            <w:vAlign w:val="center"/>
            <w:hideMark/>
          </w:tcPr>
          <w:p w:rsidR="009D3A48" w:rsidRPr="00437246" w:rsidRDefault="009D3A48" w:rsidP="009D3A48">
            <w:pPr>
              <w:spacing w:after="0" w:line="240" w:lineRule="auto"/>
              <w:jc w:val="center"/>
              <w:rPr>
                <w:rFonts w:eastAsia="Times New Roman"/>
                <w:b/>
                <w:bCs/>
                <w:color w:val="000000"/>
                <w:sz w:val="20"/>
                <w:szCs w:val="20"/>
                <w:lang w:eastAsia="ru-RU"/>
              </w:rPr>
            </w:pPr>
          </w:p>
        </w:tc>
        <w:tc>
          <w:tcPr>
            <w:tcW w:w="255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rPr>
                <w:rFonts w:eastAsia="Times New Roman"/>
                <w:color w:val="000000"/>
                <w:sz w:val="20"/>
                <w:szCs w:val="20"/>
                <w:lang w:eastAsia="ru-RU"/>
              </w:rPr>
            </w:pPr>
            <w:r w:rsidRPr="00437246">
              <w:rPr>
                <w:rFonts w:eastAsia="Times New Roman"/>
                <w:b/>
                <w:bCs/>
                <w:color w:val="000000"/>
                <w:sz w:val="20"/>
                <w:szCs w:val="20"/>
                <w:lang w:eastAsia="ru-RU"/>
              </w:rPr>
              <w:t>Подпрограмма 1</w:t>
            </w:r>
            <w:r w:rsidRPr="00437246">
              <w:rPr>
                <w:rFonts w:eastAsia="Times New Roman"/>
                <w:color w:val="000000"/>
                <w:sz w:val="20"/>
                <w:szCs w:val="20"/>
                <w:lang w:eastAsia="ru-RU"/>
              </w:rPr>
              <w:t xml:space="preserve"> "Обеспечение безопасности людей на водных объектах ЛГО на 2014-2017 годы"</w:t>
            </w:r>
          </w:p>
        </w:tc>
        <w:tc>
          <w:tcPr>
            <w:tcW w:w="708"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0309</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98</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98</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98</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98</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98</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98</w:t>
            </w:r>
          </w:p>
        </w:tc>
      </w:tr>
      <w:tr w:rsidR="009D3A48" w:rsidRPr="00437246" w:rsidTr="00407763">
        <w:trPr>
          <w:trHeight w:val="1125"/>
        </w:trPr>
        <w:tc>
          <w:tcPr>
            <w:tcW w:w="1843" w:type="dxa"/>
            <w:vMerge/>
            <w:tcBorders>
              <w:left w:val="single" w:sz="4" w:space="0" w:color="auto"/>
              <w:right w:val="single" w:sz="4" w:space="0" w:color="auto"/>
            </w:tcBorders>
            <w:vAlign w:val="center"/>
            <w:hideMark/>
          </w:tcPr>
          <w:p w:rsidR="009D3A48" w:rsidRPr="00437246" w:rsidRDefault="009D3A48" w:rsidP="009D3A48">
            <w:pPr>
              <w:spacing w:after="0" w:line="240" w:lineRule="auto"/>
              <w:rPr>
                <w:rFonts w:eastAsia="Times New Roman"/>
                <w:b/>
                <w:bCs/>
                <w:color w:val="000000"/>
                <w:sz w:val="20"/>
                <w:szCs w:val="20"/>
                <w:lang w:eastAsia="ru-RU"/>
              </w:rPr>
            </w:pPr>
          </w:p>
        </w:tc>
        <w:tc>
          <w:tcPr>
            <w:tcW w:w="255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rPr>
                <w:rFonts w:eastAsia="Times New Roman"/>
                <w:color w:val="000000"/>
                <w:sz w:val="20"/>
                <w:szCs w:val="20"/>
                <w:lang w:eastAsia="ru-RU"/>
              </w:rPr>
            </w:pPr>
            <w:r w:rsidRPr="00437246">
              <w:rPr>
                <w:rFonts w:eastAsia="Times New Roman"/>
                <w:b/>
                <w:bCs/>
                <w:color w:val="000000"/>
                <w:sz w:val="20"/>
                <w:szCs w:val="20"/>
                <w:lang w:eastAsia="ru-RU"/>
              </w:rPr>
              <w:t xml:space="preserve">Подпрограмма 2 </w:t>
            </w:r>
            <w:r w:rsidRPr="00437246">
              <w:rPr>
                <w:rFonts w:eastAsia="Times New Roman"/>
                <w:color w:val="000000"/>
                <w:sz w:val="20"/>
                <w:szCs w:val="20"/>
                <w:lang w:eastAsia="ru-RU"/>
              </w:rPr>
              <w:t>"Обеспечение пожарной безопасности на территории ЛГО на 2014-2017 годы"</w:t>
            </w:r>
          </w:p>
        </w:tc>
        <w:tc>
          <w:tcPr>
            <w:tcW w:w="708"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0309</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1201</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1201</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1211</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1011</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1211</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1211</w:t>
            </w:r>
          </w:p>
        </w:tc>
      </w:tr>
      <w:tr w:rsidR="009D3A48" w:rsidRPr="00437246" w:rsidTr="00407763">
        <w:trPr>
          <w:trHeight w:val="1335"/>
        </w:trPr>
        <w:tc>
          <w:tcPr>
            <w:tcW w:w="1843" w:type="dxa"/>
            <w:vMerge/>
            <w:tcBorders>
              <w:left w:val="single" w:sz="4" w:space="0" w:color="auto"/>
              <w:right w:val="single" w:sz="4" w:space="0" w:color="auto"/>
            </w:tcBorders>
            <w:vAlign w:val="center"/>
            <w:hideMark/>
          </w:tcPr>
          <w:p w:rsidR="009D3A48" w:rsidRPr="00437246" w:rsidRDefault="009D3A48" w:rsidP="009D3A48">
            <w:pPr>
              <w:spacing w:after="0" w:line="240" w:lineRule="auto"/>
              <w:rPr>
                <w:rFonts w:eastAsia="Times New Roman"/>
                <w:b/>
                <w:bCs/>
                <w:color w:val="000000"/>
                <w:sz w:val="20"/>
                <w:szCs w:val="20"/>
                <w:lang w:eastAsia="ru-RU"/>
              </w:rPr>
            </w:pPr>
          </w:p>
        </w:tc>
        <w:tc>
          <w:tcPr>
            <w:tcW w:w="255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rPr>
                <w:rFonts w:eastAsia="Times New Roman"/>
                <w:color w:val="000000"/>
                <w:sz w:val="20"/>
                <w:szCs w:val="20"/>
                <w:lang w:eastAsia="ru-RU"/>
              </w:rPr>
            </w:pPr>
            <w:r w:rsidRPr="00437246">
              <w:rPr>
                <w:rFonts w:eastAsia="Times New Roman"/>
                <w:b/>
                <w:bCs/>
                <w:color w:val="000000"/>
                <w:sz w:val="20"/>
                <w:szCs w:val="20"/>
                <w:lang w:eastAsia="ru-RU"/>
              </w:rPr>
              <w:t>Подпрограмма 3 "</w:t>
            </w:r>
            <w:r w:rsidRPr="00437246">
              <w:rPr>
                <w:rFonts w:eastAsia="Times New Roman"/>
                <w:color w:val="000000"/>
                <w:sz w:val="20"/>
                <w:szCs w:val="20"/>
                <w:lang w:eastAsia="ru-RU"/>
              </w:rPr>
              <w:t>Организация системы оповещения ЛГО от чрезвычайных ситуаций природного и техногенного характера на 2014-2017 годы"</w:t>
            </w:r>
          </w:p>
        </w:tc>
        <w:tc>
          <w:tcPr>
            <w:tcW w:w="708"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0309</w:t>
            </w:r>
          </w:p>
        </w:tc>
        <w:tc>
          <w:tcPr>
            <w:tcW w:w="851" w:type="dxa"/>
            <w:tcBorders>
              <w:top w:val="nil"/>
              <w:left w:val="nil"/>
              <w:bottom w:val="single" w:sz="4" w:space="0" w:color="auto"/>
              <w:right w:val="single" w:sz="4" w:space="0" w:color="auto"/>
            </w:tcBorders>
            <w:shd w:val="clear" w:color="auto" w:fill="auto"/>
            <w:hideMark/>
          </w:tcPr>
          <w:p w:rsidR="009D3A48" w:rsidRPr="00860F94" w:rsidRDefault="009D3A48" w:rsidP="009D3A48">
            <w:pPr>
              <w:spacing w:after="0" w:line="240" w:lineRule="auto"/>
              <w:jc w:val="center"/>
              <w:rPr>
                <w:rFonts w:eastAsia="Times New Roman"/>
                <w:b/>
                <w:bCs/>
                <w:i/>
                <w:iCs/>
                <w:sz w:val="18"/>
                <w:szCs w:val="18"/>
                <w:lang w:eastAsia="ru-RU"/>
              </w:rPr>
            </w:pPr>
            <w:r w:rsidRPr="00860F94">
              <w:rPr>
                <w:rFonts w:eastAsia="Times New Roman"/>
                <w:b/>
                <w:bCs/>
                <w:i/>
                <w:iCs/>
                <w:sz w:val="18"/>
                <w:szCs w:val="18"/>
                <w:lang w:eastAsia="ru-RU"/>
              </w:rPr>
              <w:t>20</w:t>
            </w:r>
          </w:p>
        </w:tc>
        <w:tc>
          <w:tcPr>
            <w:tcW w:w="850" w:type="dxa"/>
            <w:tcBorders>
              <w:top w:val="nil"/>
              <w:left w:val="nil"/>
              <w:bottom w:val="single" w:sz="4" w:space="0" w:color="auto"/>
              <w:right w:val="single" w:sz="4" w:space="0" w:color="auto"/>
            </w:tcBorders>
            <w:shd w:val="clear" w:color="auto" w:fill="auto"/>
            <w:hideMark/>
          </w:tcPr>
          <w:p w:rsidR="009D3A48" w:rsidRPr="00860F94" w:rsidRDefault="009D3A48" w:rsidP="009D3A48">
            <w:pPr>
              <w:spacing w:after="0" w:line="240" w:lineRule="auto"/>
              <w:jc w:val="center"/>
              <w:rPr>
                <w:rFonts w:eastAsia="Times New Roman"/>
                <w:b/>
                <w:bCs/>
                <w:i/>
                <w:iCs/>
                <w:sz w:val="18"/>
                <w:szCs w:val="18"/>
                <w:lang w:eastAsia="ru-RU"/>
              </w:rPr>
            </w:pPr>
            <w:r w:rsidRPr="00860F94">
              <w:rPr>
                <w:rFonts w:eastAsia="Times New Roman"/>
                <w:b/>
                <w:bCs/>
                <w:i/>
                <w:iCs/>
                <w:sz w:val="18"/>
                <w:szCs w:val="18"/>
                <w:lang w:eastAsia="ru-RU"/>
              </w:rPr>
              <w:t>20</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20</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20</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20</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20</w:t>
            </w:r>
          </w:p>
        </w:tc>
      </w:tr>
      <w:tr w:rsidR="009D3A48" w:rsidRPr="00437246" w:rsidTr="00407763">
        <w:trPr>
          <w:trHeight w:val="1785"/>
        </w:trPr>
        <w:tc>
          <w:tcPr>
            <w:tcW w:w="1843" w:type="dxa"/>
            <w:vMerge/>
            <w:tcBorders>
              <w:left w:val="single" w:sz="4" w:space="0" w:color="auto"/>
              <w:right w:val="single" w:sz="4" w:space="0" w:color="auto"/>
            </w:tcBorders>
            <w:vAlign w:val="center"/>
            <w:hideMark/>
          </w:tcPr>
          <w:p w:rsidR="009D3A48" w:rsidRPr="00437246" w:rsidRDefault="009D3A48" w:rsidP="009D3A48">
            <w:pPr>
              <w:spacing w:after="0" w:line="240" w:lineRule="auto"/>
              <w:rPr>
                <w:rFonts w:eastAsia="Times New Roman"/>
                <w:b/>
                <w:bCs/>
                <w:color w:val="000000"/>
                <w:sz w:val="20"/>
                <w:szCs w:val="20"/>
                <w:lang w:eastAsia="ru-RU"/>
              </w:rPr>
            </w:pPr>
          </w:p>
        </w:tc>
        <w:tc>
          <w:tcPr>
            <w:tcW w:w="255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rPr>
                <w:rFonts w:eastAsia="Times New Roman"/>
                <w:color w:val="000000"/>
                <w:sz w:val="20"/>
                <w:szCs w:val="20"/>
                <w:lang w:eastAsia="ru-RU"/>
              </w:rPr>
            </w:pPr>
            <w:r w:rsidRPr="00437246">
              <w:rPr>
                <w:rFonts w:eastAsia="Times New Roman"/>
                <w:b/>
                <w:bCs/>
                <w:color w:val="000000"/>
                <w:sz w:val="20"/>
                <w:szCs w:val="20"/>
                <w:lang w:eastAsia="ru-RU"/>
              </w:rPr>
              <w:t>Подпрограмма 4</w:t>
            </w:r>
            <w:r w:rsidRPr="00437246">
              <w:rPr>
                <w:rFonts w:eastAsia="Times New Roman"/>
                <w:color w:val="000000"/>
                <w:sz w:val="20"/>
                <w:szCs w:val="20"/>
                <w:lang w:eastAsia="ru-RU"/>
              </w:rPr>
              <w:t xml:space="preserve"> "Профилактика терроризма и экст</w:t>
            </w:r>
            <w:r w:rsidR="00407763">
              <w:rPr>
                <w:rFonts w:eastAsia="Times New Roman"/>
                <w:color w:val="000000"/>
                <w:sz w:val="20"/>
                <w:szCs w:val="20"/>
                <w:lang w:eastAsia="ru-RU"/>
              </w:rPr>
              <w:t>р</w:t>
            </w:r>
            <w:r w:rsidRPr="00437246">
              <w:rPr>
                <w:rFonts w:eastAsia="Times New Roman"/>
                <w:color w:val="000000"/>
                <w:sz w:val="20"/>
                <w:szCs w:val="20"/>
                <w:lang w:eastAsia="ru-RU"/>
              </w:rPr>
              <w:t>емизма, а также минимизация  последствий проявления терроризма и экстремизма в границах ЛГО на 2014-2017 годы"</w:t>
            </w:r>
          </w:p>
        </w:tc>
        <w:tc>
          <w:tcPr>
            <w:tcW w:w="708"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0309</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50</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50</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50</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50</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50</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500</w:t>
            </w:r>
          </w:p>
        </w:tc>
      </w:tr>
      <w:tr w:rsidR="009D3A48" w:rsidRPr="00437246" w:rsidTr="00407763">
        <w:trPr>
          <w:trHeight w:val="215"/>
        </w:trPr>
        <w:tc>
          <w:tcPr>
            <w:tcW w:w="1843" w:type="dxa"/>
            <w:vMerge/>
            <w:tcBorders>
              <w:left w:val="single" w:sz="4" w:space="0" w:color="auto"/>
              <w:bottom w:val="single" w:sz="4" w:space="0" w:color="auto"/>
              <w:right w:val="single" w:sz="4" w:space="0" w:color="auto"/>
            </w:tcBorders>
            <w:vAlign w:val="center"/>
            <w:hideMark/>
          </w:tcPr>
          <w:p w:rsidR="009D3A48" w:rsidRPr="00437246" w:rsidRDefault="009D3A48" w:rsidP="009D3A48">
            <w:pPr>
              <w:spacing w:after="0" w:line="240" w:lineRule="auto"/>
              <w:rPr>
                <w:rFonts w:eastAsia="Times New Roman"/>
                <w:b/>
                <w:bCs/>
                <w:color w:val="000000"/>
                <w:sz w:val="20"/>
                <w:szCs w:val="20"/>
                <w:lang w:eastAsia="ru-RU"/>
              </w:rPr>
            </w:pPr>
          </w:p>
        </w:tc>
        <w:tc>
          <w:tcPr>
            <w:tcW w:w="3260" w:type="dxa"/>
            <w:gridSpan w:val="2"/>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rPr>
                <w:rFonts w:eastAsia="Times New Roman"/>
                <w:b/>
                <w:bCs/>
                <w:color w:val="000000"/>
                <w:sz w:val="20"/>
                <w:szCs w:val="20"/>
                <w:lang w:eastAsia="ru-RU"/>
              </w:rPr>
            </w:pPr>
            <w:r w:rsidRPr="00437246">
              <w:rPr>
                <w:rFonts w:eastAsia="Times New Roman"/>
                <w:b/>
                <w:bCs/>
                <w:color w:val="000000"/>
                <w:sz w:val="20"/>
                <w:szCs w:val="20"/>
                <w:lang w:eastAsia="ru-RU"/>
              </w:rPr>
              <w:t>ИТОГО</w:t>
            </w:r>
          </w:p>
          <w:p w:rsidR="009D3A48" w:rsidRPr="00437246" w:rsidRDefault="009D3A48" w:rsidP="009D3A48">
            <w:pPr>
              <w:spacing w:after="0" w:line="240" w:lineRule="auto"/>
              <w:jc w:val="center"/>
              <w:rPr>
                <w:rFonts w:eastAsia="Times New Roman"/>
                <w:b/>
                <w:bCs/>
                <w:color w:val="000000"/>
                <w:sz w:val="18"/>
                <w:szCs w:val="18"/>
                <w:lang w:eastAsia="ru-RU"/>
              </w:rPr>
            </w:pPr>
            <w:r w:rsidRPr="00437246">
              <w:rPr>
                <w:rFonts w:eastAsia="Times New Roman"/>
                <w:b/>
                <w:bCs/>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8"/>
                <w:szCs w:val="18"/>
                <w:lang w:eastAsia="ru-RU"/>
              </w:rPr>
            </w:pPr>
            <w:r w:rsidRPr="00437246">
              <w:rPr>
                <w:rFonts w:eastAsia="Times New Roman"/>
                <w:b/>
                <w:bCs/>
                <w:color w:val="000000"/>
                <w:sz w:val="18"/>
                <w:szCs w:val="18"/>
                <w:lang w:eastAsia="ru-RU"/>
              </w:rPr>
              <w:t>1369</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8"/>
                <w:szCs w:val="18"/>
                <w:lang w:eastAsia="ru-RU"/>
              </w:rPr>
            </w:pPr>
            <w:r w:rsidRPr="00437246">
              <w:rPr>
                <w:rFonts w:eastAsia="Times New Roman"/>
                <w:b/>
                <w:bCs/>
                <w:color w:val="000000"/>
                <w:sz w:val="18"/>
                <w:szCs w:val="18"/>
                <w:lang w:eastAsia="ru-RU"/>
              </w:rPr>
              <w:t>13</w:t>
            </w:r>
            <w:r>
              <w:rPr>
                <w:rFonts w:eastAsia="Times New Roman"/>
                <w:b/>
                <w:bCs/>
                <w:color w:val="000000"/>
                <w:sz w:val="18"/>
                <w:szCs w:val="18"/>
                <w:lang w:eastAsia="ru-RU"/>
              </w:rPr>
              <w:t>6</w:t>
            </w:r>
            <w:r w:rsidRPr="00437246">
              <w:rPr>
                <w:rFonts w:eastAsia="Times New Roman"/>
                <w:b/>
                <w:bCs/>
                <w:color w:val="000000"/>
                <w:sz w:val="18"/>
                <w:szCs w:val="18"/>
                <w:lang w:eastAsia="ru-RU"/>
              </w:rPr>
              <w:t>9</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8"/>
                <w:szCs w:val="18"/>
                <w:lang w:eastAsia="ru-RU"/>
              </w:rPr>
            </w:pPr>
            <w:r w:rsidRPr="00437246">
              <w:rPr>
                <w:rFonts w:eastAsia="Times New Roman"/>
                <w:b/>
                <w:bCs/>
                <w:color w:val="000000"/>
                <w:sz w:val="18"/>
                <w:szCs w:val="18"/>
                <w:lang w:eastAsia="ru-RU"/>
              </w:rPr>
              <w:t>1379</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8"/>
                <w:szCs w:val="18"/>
                <w:lang w:eastAsia="ru-RU"/>
              </w:rPr>
            </w:pPr>
            <w:r w:rsidRPr="00437246">
              <w:rPr>
                <w:rFonts w:eastAsia="Times New Roman"/>
                <w:b/>
                <w:bCs/>
                <w:color w:val="000000"/>
                <w:sz w:val="18"/>
                <w:szCs w:val="18"/>
                <w:lang w:eastAsia="ru-RU"/>
              </w:rPr>
              <w:t>1179</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8"/>
                <w:szCs w:val="18"/>
                <w:lang w:eastAsia="ru-RU"/>
              </w:rPr>
            </w:pPr>
            <w:r w:rsidRPr="00437246">
              <w:rPr>
                <w:rFonts w:eastAsia="Times New Roman"/>
                <w:b/>
                <w:bCs/>
                <w:color w:val="000000"/>
                <w:sz w:val="18"/>
                <w:szCs w:val="18"/>
                <w:lang w:eastAsia="ru-RU"/>
              </w:rPr>
              <w:t>1379</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8"/>
                <w:szCs w:val="18"/>
                <w:lang w:eastAsia="ru-RU"/>
              </w:rPr>
            </w:pPr>
            <w:r w:rsidRPr="00437246">
              <w:rPr>
                <w:rFonts w:eastAsia="Times New Roman"/>
                <w:b/>
                <w:bCs/>
                <w:color w:val="000000"/>
                <w:sz w:val="18"/>
                <w:szCs w:val="18"/>
                <w:lang w:eastAsia="ru-RU"/>
              </w:rPr>
              <w:t>1829</w:t>
            </w:r>
          </w:p>
        </w:tc>
      </w:tr>
    </w:tbl>
    <w:p w:rsidR="009D3A48" w:rsidRDefault="009D3A48" w:rsidP="009D3A48">
      <w:pPr>
        <w:pStyle w:val="a3"/>
        <w:spacing w:after="0" w:line="240" w:lineRule="auto"/>
        <w:ind w:right="43"/>
        <w:jc w:val="both"/>
        <w:rPr>
          <w:bCs/>
          <w:szCs w:val="28"/>
        </w:rPr>
      </w:pPr>
    </w:p>
    <w:p w:rsidR="009D3A48" w:rsidRPr="00D650A5" w:rsidRDefault="009D3A48" w:rsidP="009D3A48">
      <w:pPr>
        <w:pStyle w:val="a3"/>
        <w:numPr>
          <w:ilvl w:val="0"/>
          <w:numId w:val="34"/>
        </w:numPr>
        <w:spacing w:after="0" w:line="240" w:lineRule="auto"/>
        <w:ind w:right="43"/>
      </w:pPr>
      <w:r w:rsidRPr="00D650A5">
        <w:rPr>
          <w:b/>
          <w:bCs/>
        </w:rPr>
        <w:t>Муниципальная программа « Модернизация дорожной сети Лесозаводского городского округа» на 2014-2017 годы и на период до 2025 года»</w:t>
      </w:r>
    </w:p>
    <w:p w:rsidR="009D3A48" w:rsidRPr="00D650A5" w:rsidRDefault="009D3A48" w:rsidP="00407763">
      <w:pPr>
        <w:pStyle w:val="ConsPlusCell"/>
        <w:ind w:left="-567" w:firstLine="567"/>
        <w:rPr>
          <w:rFonts w:ascii="Times New Roman" w:hAnsi="Times New Roman" w:cs="Times New Roman"/>
          <w:sz w:val="24"/>
          <w:szCs w:val="24"/>
        </w:rPr>
      </w:pPr>
      <w:r w:rsidRPr="00D650A5">
        <w:rPr>
          <w:rFonts w:ascii="Times New Roman" w:hAnsi="Times New Roman" w:cs="Times New Roman"/>
          <w:sz w:val="24"/>
          <w:szCs w:val="24"/>
        </w:rPr>
        <w:t>Паспортом муниципальной программы предусмотрены мероприятия по капиталь-</w:t>
      </w:r>
    </w:p>
    <w:p w:rsidR="009D3A48" w:rsidRPr="00D650A5" w:rsidRDefault="009D3A48" w:rsidP="00407763">
      <w:pPr>
        <w:pStyle w:val="ConsPlusCell"/>
        <w:ind w:left="-567" w:firstLine="567"/>
        <w:rPr>
          <w:rFonts w:ascii="Times New Roman" w:hAnsi="Times New Roman" w:cs="Times New Roman"/>
          <w:sz w:val="24"/>
          <w:szCs w:val="24"/>
        </w:rPr>
      </w:pPr>
      <w:r w:rsidRPr="00D650A5">
        <w:rPr>
          <w:rFonts w:ascii="Times New Roman" w:hAnsi="Times New Roman" w:cs="Times New Roman"/>
          <w:sz w:val="24"/>
          <w:szCs w:val="24"/>
        </w:rPr>
        <w:t xml:space="preserve">ному ремонту дорог общего пользования  ул. Пушкинская, ул. Щорса, капитальному ремонту дворовых территорий и проездов к дворовым территориям многоквартирных домов, текущее </w:t>
      </w:r>
    </w:p>
    <w:p w:rsidR="009D3A48" w:rsidRPr="00D650A5" w:rsidRDefault="009D3A48" w:rsidP="00407763">
      <w:pPr>
        <w:ind w:left="-567" w:firstLine="567"/>
        <w:rPr>
          <w:bCs/>
        </w:rPr>
      </w:pPr>
      <w:r w:rsidRPr="00D650A5">
        <w:t>содержание и ремонт улично-дорожной сети, повышение уровня безопасности дорожного движения (обслуживание  технических средств регулированного дорожного движения (дорожные знаки, светофоры) приобретение, установка дорожных знаков согласно единой дислокации, приведение дорожной разметки в соответствие с правилами дорожного движения</w:t>
      </w:r>
      <w:r w:rsidR="00407763">
        <w:t xml:space="preserve">. </w:t>
      </w:r>
      <w:r w:rsidRPr="00D650A5">
        <w:t xml:space="preserve"> В проекте бюджета Лесозаводского городского округа в 2015год на реализацию мероприятий, предусмотренных программой предусмотрена сумма 19404,00 тыс. рублей, что составляет 89% от необходимого объема бюджетных средств. </w:t>
      </w:r>
    </w:p>
    <w:tbl>
      <w:tblPr>
        <w:tblW w:w="10206" w:type="dxa"/>
        <w:tblInd w:w="-459" w:type="dxa"/>
        <w:tblLayout w:type="fixed"/>
        <w:tblLook w:val="04A0"/>
      </w:tblPr>
      <w:tblGrid>
        <w:gridCol w:w="3828"/>
        <w:gridCol w:w="992"/>
        <w:gridCol w:w="992"/>
        <w:gridCol w:w="851"/>
        <w:gridCol w:w="850"/>
        <w:gridCol w:w="851"/>
        <w:gridCol w:w="850"/>
        <w:gridCol w:w="992"/>
      </w:tblGrid>
      <w:tr w:rsidR="009D3A48" w:rsidRPr="00437246" w:rsidTr="00407763">
        <w:trPr>
          <w:trHeight w:val="315"/>
        </w:trPr>
        <w:tc>
          <w:tcPr>
            <w:tcW w:w="3828" w:type="dxa"/>
            <w:vMerge w:val="restart"/>
            <w:tcBorders>
              <w:top w:val="single" w:sz="4" w:space="0" w:color="auto"/>
              <w:left w:val="single" w:sz="4" w:space="0" w:color="auto"/>
              <w:right w:val="single" w:sz="4" w:space="0" w:color="auto"/>
            </w:tcBorders>
            <w:shd w:val="clear" w:color="auto" w:fill="auto"/>
            <w:vAlign w:val="bottom"/>
            <w:hideMark/>
          </w:tcPr>
          <w:p w:rsidR="009D3A48" w:rsidRPr="00437246" w:rsidRDefault="009D3A48" w:rsidP="009D3A48">
            <w:pPr>
              <w:rPr>
                <w:rFonts w:eastAsia="Times New Roman"/>
                <w:b/>
                <w:bCs/>
                <w:color w:val="000000"/>
                <w:sz w:val="20"/>
                <w:szCs w:val="20"/>
                <w:lang w:eastAsia="ru-RU"/>
              </w:rPr>
            </w:pPr>
            <w:r w:rsidRPr="00437246">
              <w:rPr>
                <w:rFonts w:eastAsia="Times New Roman"/>
                <w:b/>
                <w:bCs/>
                <w:color w:val="000000"/>
                <w:sz w:val="20"/>
                <w:szCs w:val="20"/>
                <w:lang w:eastAsia="ru-RU"/>
              </w:rPr>
              <w:t xml:space="preserve">"Модернизация дорожной сети </w:t>
            </w:r>
            <w:r w:rsidRPr="00437246">
              <w:rPr>
                <w:rFonts w:eastAsia="Times New Roman"/>
                <w:b/>
                <w:bCs/>
                <w:color w:val="000000"/>
                <w:sz w:val="20"/>
                <w:szCs w:val="20"/>
                <w:lang w:eastAsia="ru-RU"/>
              </w:rPr>
              <w:lastRenderedPageBreak/>
              <w:t>Лесозаводского городского округа на 2014-2017 годы и на период до 2025 года</w:t>
            </w:r>
            <w:r>
              <w:rPr>
                <w:rFonts w:eastAsia="Times New Roman"/>
                <w:b/>
                <w:bCs/>
                <w:color w:val="000000"/>
                <w:sz w:val="20"/>
                <w:szCs w:val="20"/>
                <w:lang w:eastAsia="ru-RU"/>
              </w:rPr>
              <w:t>»</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8"/>
                <w:szCs w:val="18"/>
                <w:lang w:eastAsia="ru-RU"/>
              </w:rPr>
            </w:pPr>
            <w:r w:rsidRPr="00437246">
              <w:rPr>
                <w:rFonts w:eastAsia="Times New Roman"/>
                <w:b/>
                <w:bCs/>
                <w:color w:val="000000"/>
                <w:sz w:val="18"/>
                <w:szCs w:val="18"/>
                <w:lang w:eastAsia="ru-RU"/>
              </w:rPr>
              <w:lastRenderedPageBreak/>
              <w:t>Р,Пр</w:t>
            </w:r>
          </w:p>
        </w:tc>
        <w:tc>
          <w:tcPr>
            <w:tcW w:w="1843" w:type="dxa"/>
            <w:gridSpan w:val="2"/>
            <w:tcBorders>
              <w:top w:val="single" w:sz="4" w:space="0" w:color="auto"/>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2015</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2016</w:t>
            </w:r>
          </w:p>
        </w:tc>
        <w:tc>
          <w:tcPr>
            <w:tcW w:w="1842" w:type="dxa"/>
            <w:gridSpan w:val="2"/>
            <w:tcBorders>
              <w:top w:val="single" w:sz="4" w:space="0" w:color="auto"/>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2017</w:t>
            </w:r>
          </w:p>
        </w:tc>
      </w:tr>
      <w:tr w:rsidR="009D3A48" w:rsidRPr="00437246" w:rsidTr="00407763">
        <w:trPr>
          <w:trHeight w:val="525"/>
        </w:trPr>
        <w:tc>
          <w:tcPr>
            <w:tcW w:w="3828" w:type="dxa"/>
            <w:vMerge/>
            <w:tcBorders>
              <w:left w:val="single" w:sz="4" w:space="0" w:color="auto"/>
              <w:right w:val="single" w:sz="4" w:space="0" w:color="auto"/>
            </w:tcBorders>
            <w:vAlign w:val="center"/>
            <w:hideMark/>
          </w:tcPr>
          <w:p w:rsidR="009D3A48" w:rsidRPr="00437246" w:rsidRDefault="009D3A48" w:rsidP="009D3A48">
            <w:pPr>
              <w:rPr>
                <w:rFonts w:eastAsia="Times New Roman"/>
                <w:b/>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D3A48" w:rsidRPr="00437246" w:rsidRDefault="009D3A48" w:rsidP="009D3A48">
            <w:pPr>
              <w:spacing w:after="0" w:line="240" w:lineRule="auto"/>
              <w:rPr>
                <w:rFonts w:eastAsia="Times New Roman"/>
                <w:b/>
                <w:bCs/>
                <w:color w:val="000000"/>
                <w:sz w:val="18"/>
                <w:szCs w:val="18"/>
                <w:lang w:eastAsia="ru-RU"/>
              </w:rPr>
            </w:pP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паспорт МП</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 xml:space="preserve"> бюджет </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паспорт МП</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 xml:space="preserve"> бюджет </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паспорт МП</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 xml:space="preserve"> бюджет </w:t>
            </w:r>
          </w:p>
        </w:tc>
      </w:tr>
      <w:tr w:rsidR="009D3A48" w:rsidRPr="00437246" w:rsidTr="00407763">
        <w:trPr>
          <w:trHeight w:val="885"/>
        </w:trPr>
        <w:tc>
          <w:tcPr>
            <w:tcW w:w="3828" w:type="dxa"/>
            <w:vMerge/>
            <w:tcBorders>
              <w:left w:val="single" w:sz="4" w:space="0" w:color="auto"/>
              <w:bottom w:val="single" w:sz="4" w:space="0" w:color="auto"/>
              <w:right w:val="single" w:sz="4" w:space="0" w:color="auto"/>
            </w:tcBorders>
            <w:shd w:val="clear" w:color="auto" w:fill="auto"/>
            <w:vAlign w:val="bottom"/>
            <w:hideMark/>
          </w:tcPr>
          <w:p w:rsidR="009D3A48" w:rsidRPr="00437246" w:rsidRDefault="009D3A48" w:rsidP="009D3A48">
            <w:pPr>
              <w:spacing w:after="0" w:line="240" w:lineRule="auto"/>
              <w:rPr>
                <w:rFonts w:eastAsia="Times New Roman"/>
                <w:b/>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0409</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21787</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19404</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21787</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22787</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29730</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24226</w:t>
            </w:r>
          </w:p>
        </w:tc>
      </w:tr>
    </w:tbl>
    <w:p w:rsidR="009D3A48" w:rsidRDefault="009D3A48" w:rsidP="009D3A48">
      <w:pPr>
        <w:pStyle w:val="a3"/>
        <w:spacing w:after="0" w:line="240" w:lineRule="auto"/>
        <w:ind w:right="43"/>
        <w:jc w:val="both"/>
        <w:rPr>
          <w:bCs/>
          <w:szCs w:val="28"/>
        </w:rPr>
      </w:pPr>
    </w:p>
    <w:p w:rsidR="009D3A48" w:rsidRPr="00A86DD2" w:rsidRDefault="009D3A48" w:rsidP="00407763">
      <w:pPr>
        <w:pStyle w:val="a3"/>
        <w:numPr>
          <w:ilvl w:val="0"/>
          <w:numId w:val="34"/>
        </w:numPr>
        <w:spacing w:after="0" w:line="240" w:lineRule="auto"/>
        <w:ind w:left="-567" w:firstLine="927"/>
        <w:jc w:val="both"/>
        <w:rPr>
          <w:rFonts w:eastAsia="Times New Roman"/>
          <w:b/>
          <w:bCs/>
          <w:color w:val="000000"/>
          <w:lang w:eastAsia="ru-RU"/>
        </w:rPr>
      </w:pPr>
      <w:r w:rsidRPr="00A86DD2">
        <w:rPr>
          <w:bCs/>
        </w:rPr>
        <w:t xml:space="preserve">Муниципальная программа </w:t>
      </w:r>
      <w:r w:rsidRPr="00A86DD2">
        <w:rPr>
          <w:rFonts w:eastAsia="Times New Roman"/>
          <w:b/>
          <w:bCs/>
          <w:color w:val="000000"/>
          <w:lang w:eastAsia="ru-RU"/>
        </w:rPr>
        <w:t>"Развитие физической культуры и спорта на территории Лесозаводского городского округа на 2014-2017 годы"</w:t>
      </w:r>
    </w:p>
    <w:p w:rsidR="009D3A48" w:rsidRPr="00A86DD2" w:rsidRDefault="009D3A48" w:rsidP="00407763">
      <w:pPr>
        <w:pStyle w:val="a3"/>
        <w:spacing w:after="0" w:line="240" w:lineRule="auto"/>
        <w:ind w:left="-567" w:right="43" w:firstLine="927"/>
        <w:jc w:val="both"/>
      </w:pPr>
      <w:r w:rsidRPr="00A86DD2">
        <w:t>Паспортом муниципальной программы в 2015 году определены следующие мероприятия:</w:t>
      </w:r>
    </w:p>
    <w:p w:rsidR="00407763" w:rsidRDefault="009D3A48" w:rsidP="00407763">
      <w:pPr>
        <w:pStyle w:val="a3"/>
        <w:spacing w:after="0" w:line="240" w:lineRule="auto"/>
        <w:ind w:left="-567" w:right="43" w:firstLine="927"/>
        <w:jc w:val="both"/>
      </w:pPr>
      <w:r w:rsidRPr="00A86DD2">
        <w:t>- развитие массовой физической культуры на территории Лесозаводского городского округа (картинг, хоккей с шайбой, волейбол, лыжные гонки, футбол, баскетбол, настольный теннис, тяжелая атлетика, шахматы, шашки, городошный спорт, киокусинкай каратэ-до, кудо, сетокан каратэ-до, кикбоксинг, бокс),  участие в спортивно-массовых мероприятиях, строительство роллердрома;</w:t>
      </w:r>
    </w:p>
    <w:p w:rsidR="009D3A48" w:rsidRPr="00407763" w:rsidRDefault="009D3A48" w:rsidP="00407763">
      <w:pPr>
        <w:pStyle w:val="a3"/>
        <w:spacing w:after="0" w:line="240" w:lineRule="auto"/>
        <w:ind w:left="-567" w:right="43"/>
        <w:jc w:val="both"/>
      </w:pPr>
      <w:r w:rsidRPr="00407763">
        <w:t>- реконструкция «Спортивного центра детско-юношеского развития»;</w:t>
      </w:r>
    </w:p>
    <w:p w:rsidR="009D3A48" w:rsidRPr="00A86DD2" w:rsidRDefault="009D3A48" w:rsidP="00407763">
      <w:pPr>
        <w:pStyle w:val="a3"/>
        <w:spacing w:after="0" w:line="240" w:lineRule="auto"/>
        <w:ind w:left="-567" w:right="43" w:firstLine="927"/>
        <w:jc w:val="both"/>
      </w:pPr>
      <w:r w:rsidRPr="00A86DD2">
        <w:t>- организация работ по ремонту и обустройству спортивных площадок;</w:t>
      </w:r>
    </w:p>
    <w:p w:rsidR="009D3A48" w:rsidRPr="00A86DD2" w:rsidRDefault="009D3A48" w:rsidP="00407763">
      <w:pPr>
        <w:pStyle w:val="a3"/>
        <w:spacing w:after="0" w:line="240" w:lineRule="auto"/>
        <w:ind w:left="-567" w:right="43" w:firstLine="927"/>
        <w:jc w:val="both"/>
      </w:pPr>
      <w:r w:rsidRPr="00A86DD2">
        <w:t>- приобретение спортинвентаря для проведения спортивно-массовых мероприятий;</w:t>
      </w:r>
    </w:p>
    <w:p w:rsidR="009D3A48" w:rsidRPr="00A86DD2" w:rsidRDefault="009D3A48" w:rsidP="00407763">
      <w:pPr>
        <w:pStyle w:val="a3"/>
        <w:spacing w:after="0" w:line="240" w:lineRule="auto"/>
        <w:ind w:left="-567" w:right="43" w:firstLine="927"/>
        <w:jc w:val="both"/>
      </w:pPr>
      <w:r w:rsidRPr="00A86DD2">
        <w:t>- финансовое обеспечение выполнения муниципального задания муниципальным образовательным бюджетным учреждением дополнительного образования  «Спортивный центр детско-юношеского развития»</w:t>
      </w:r>
    </w:p>
    <w:p w:rsidR="009D3A48" w:rsidRDefault="009D3A48" w:rsidP="00407763">
      <w:pPr>
        <w:pStyle w:val="a3"/>
        <w:spacing w:after="0" w:line="240" w:lineRule="auto"/>
        <w:ind w:left="-567" w:right="43" w:firstLine="927"/>
        <w:jc w:val="both"/>
      </w:pPr>
      <w:r w:rsidRPr="00A86DD2">
        <w:t>- обеспечение «Спортивного центра ДЮР» первичными мерами пожарной безопасности.</w:t>
      </w:r>
    </w:p>
    <w:p w:rsidR="009D3A48" w:rsidRPr="00A86DD2" w:rsidRDefault="009D3A48" w:rsidP="00407763">
      <w:pPr>
        <w:pStyle w:val="a3"/>
        <w:spacing w:after="0" w:line="240" w:lineRule="auto"/>
        <w:ind w:left="-567" w:right="43" w:firstLine="927"/>
        <w:jc w:val="both"/>
        <w:rPr>
          <w:bCs/>
        </w:rPr>
      </w:pPr>
      <w:r>
        <w:tab/>
        <w:t>Проектом бюджета ЛГО на 2015 год установлены ассигнования в сумме больше  чем в паспорте программы на 3079,00 тыс. рублей или на 60,1%.</w:t>
      </w:r>
    </w:p>
    <w:p w:rsidR="009D3A48" w:rsidRDefault="009D3A48" w:rsidP="009D3A48">
      <w:pPr>
        <w:pStyle w:val="a3"/>
        <w:spacing w:after="0" w:line="240" w:lineRule="auto"/>
        <w:ind w:right="43"/>
        <w:jc w:val="both"/>
        <w:rPr>
          <w:bCs/>
          <w:szCs w:val="28"/>
        </w:rPr>
      </w:pPr>
    </w:p>
    <w:tbl>
      <w:tblPr>
        <w:tblW w:w="10571" w:type="dxa"/>
        <w:tblInd w:w="-601" w:type="dxa"/>
        <w:tblLayout w:type="fixed"/>
        <w:tblLook w:val="04A0"/>
      </w:tblPr>
      <w:tblGrid>
        <w:gridCol w:w="4759"/>
        <w:gridCol w:w="709"/>
        <w:gridCol w:w="992"/>
        <w:gridCol w:w="803"/>
        <w:gridCol w:w="817"/>
        <w:gridCol w:w="851"/>
        <w:gridCol w:w="850"/>
        <w:gridCol w:w="790"/>
      </w:tblGrid>
      <w:tr w:rsidR="009D3A48" w:rsidRPr="00437246" w:rsidTr="00407763">
        <w:trPr>
          <w:trHeight w:val="315"/>
        </w:trPr>
        <w:tc>
          <w:tcPr>
            <w:tcW w:w="4759" w:type="dxa"/>
            <w:vMerge w:val="restart"/>
            <w:tcBorders>
              <w:top w:val="single" w:sz="4" w:space="0" w:color="auto"/>
              <w:left w:val="single" w:sz="4" w:space="0" w:color="auto"/>
              <w:right w:val="single" w:sz="4" w:space="0" w:color="auto"/>
            </w:tcBorders>
            <w:shd w:val="clear" w:color="auto" w:fill="auto"/>
            <w:vAlign w:val="bottom"/>
            <w:hideMark/>
          </w:tcPr>
          <w:p w:rsidR="009D3A48" w:rsidRPr="00437246" w:rsidRDefault="009D3A48" w:rsidP="009D3A48">
            <w:pPr>
              <w:rPr>
                <w:rFonts w:eastAsia="Times New Roman"/>
                <w:b/>
                <w:bCs/>
                <w:color w:val="000000"/>
                <w:sz w:val="20"/>
                <w:szCs w:val="20"/>
                <w:lang w:eastAsia="ru-RU"/>
              </w:rPr>
            </w:pPr>
            <w:r w:rsidRPr="00437246">
              <w:rPr>
                <w:rFonts w:eastAsia="Times New Roman"/>
                <w:b/>
                <w:bCs/>
                <w:color w:val="000000"/>
                <w:sz w:val="20"/>
                <w:szCs w:val="20"/>
                <w:lang w:eastAsia="ru-RU"/>
              </w:rPr>
              <w:t>"Развитие физической культуры и спорта на территории Лесозаводского городского округа на 2014-2017 годы"</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8"/>
                <w:szCs w:val="18"/>
                <w:lang w:eastAsia="ru-RU"/>
              </w:rPr>
            </w:pPr>
            <w:r w:rsidRPr="00437246">
              <w:rPr>
                <w:rFonts w:eastAsia="Times New Roman"/>
                <w:b/>
                <w:bCs/>
                <w:color w:val="000000"/>
                <w:sz w:val="18"/>
                <w:szCs w:val="18"/>
                <w:lang w:eastAsia="ru-RU"/>
              </w:rPr>
              <w:t>Р,Пр</w:t>
            </w:r>
          </w:p>
        </w:tc>
        <w:tc>
          <w:tcPr>
            <w:tcW w:w="1795" w:type="dxa"/>
            <w:gridSpan w:val="2"/>
            <w:tcBorders>
              <w:top w:val="single" w:sz="4" w:space="0" w:color="auto"/>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2015</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2016</w:t>
            </w:r>
          </w:p>
        </w:tc>
        <w:tc>
          <w:tcPr>
            <w:tcW w:w="1640" w:type="dxa"/>
            <w:gridSpan w:val="2"/>
            <w:tcBorders>
              <w:top w:val="single" w:sz="4" w:space="0" w:color="auto"/>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2017</w:t>
            </w:r>
          </w:p>
        </w:tc>
      </w:tr>
      <w:tr w:rsidR="009D3A48" w:rsidRPr="00437246" w:rsidTr="00407763">
        <w:trPr>
          <w:trHeight w:val="525"/>
        </w:trPr>
        <w:tc>
          <w:tcPr>
            <w:tcW w:w="4759" w:type="dxa"/>
            <w:vMerge/>
            <w:tcBorders>
              <w:left w:val="single" w:sz="4" w:space="0" w:color="auto"/>
              <w:right w:val="single" w:sz="4" w:space="0" w:color="auto"/>
            </w:tcBorders>
            <w:vAlign w:val="center"/>
            <w:hideMark/>
          </w:tcPr>
          <w:p w:rsidR="009D3A48" w:rsidRPr="00437246" w:rsidRDefault="009D3A48" w:rsidP="009D3A48">
            <w:pPr>
              <w:rPr>
                <w:rFonts w:eastAsia="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D3A48" w:rsidRPr="00437246" w:rsidRDefault="009D3A48" w:rsidP="009D3A48">
            <w:pPr>
              <w:spacing w:after="0" w:line="240" w:lineRule="auto"/>
              <w:rPr>
                <w:rFonts w:eastAsia="Times New Roman"/>
                <w:b/>
                <w:bCs/>
                <w:color w:val="000000"/>
                <w:sz w:val="18"/>
                <w:szCs w:val="18"/>
                <w:lang w:eastAsia="ru-RU"/>
              </w:rPr>
            </w:pP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паспорт МП</w:t>
            </w:r>
          </w:p>
        </w:tc>
        <w:tc>
          <w:tcPr>
            <w:tcW w:w="803"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 xml:space="preserve"> бюджет </w:t>
            </w:r>
          </w:p>
        </w:tc>
        <w:tc>
          <w:tcPr>
            <w:tcW w:w="817"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паспорт МП</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 xml:space="preserve"> бюджет </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паспорт МП</w:t>
            </w:r>
          </w:p>
        </w:tc>
        <w:tc>
          <w:tcPr>
            <w:tcW w:w="79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 xml:space="preserve"> бюджет </w:t>
            </w:r>
          </w:p>
        </w:tc>
      </w:tr>
      <w:tr w:rsidR="009D3A48" w:rsidRPr="00437246" w:rsidTr="00407763">
        <w:trPr>
          <w:trHeight w:val="615"/>
        </w:trPr>
        <w:tc>
          <w:tcPr>
            <w:tcW w:w="4759" w:type="dxa"/>
            <w:vMerge/>
            <w:tcBorders>
              <w:left w:val="single" w:sz="4" w:space="0" w:color="auto"/>
              <w:bottom w:val="single" w:sz="4" w:space="0" w:color="auto"/>
              <w:right w:val="single" w:sz="4" w:space="0" w:color="auto"/>
            </w:tcBorders>
            <w:shd w:val="clear" w:color="auto" w:fill="auto"/>
            <w:hideMark/>
          </w:tcPr>
          <w:p w:rsidR="009D3A48" w:rsidRPr="00437246" w:rsidRDefault="009D3A48" w:rsidP="009D3A48">
            <w:pPr>
              <w:spacing w:after="0" w:line="240" w:lineRule="auto"/>
              <w:rPr>
                <w:rFonts w:eastAsia="Times New Roman"/>
                <w:b/>
                <w:bCs/>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1102</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5116</w:t>
            </w:r>
          </w:p>
        </w:tc>
        <w:tc>
          <w:tcPr>
            <w:tcW w:w="803"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8195</w:t>
            </w:r>
          </w:p>
        </w:tc>
        <w:tc>
          <w:tcPr>
            <w:tcW w:w="817"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4355</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3303</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4862</w:t>
            </w:r>
          </w:p>
        </w:tc>
        <w:tc>
          <w:tcPr>
            <w:tcW w:w="79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3348</w:t>
            </w:r>
          </w:p>
        </w:tc>
      </w:tr>
    </w:tbl>
    <w:p w:rsidR="009D3A48" w:rsidRDefault="009D3A48" w:rsidP="009D3A48">
      <w:pPr>
        <w:pStyle w:val="a3"/>
        <w:spacing w:after="0" w:line="240" w:lineRule="auto"/>
        <w:ind w:right="43"/>
        <w:jc w:val="both"/>
        <w:rPr>
          <w:bCs/>
          <w:szCs w:val="28"/>
        </w:rPr>
      </w:pPr>
    </w:p>
    <w:p w:rsidR="009D3A48" w:rsidRPr="007D7B12" w:rsidRDefault="009D3A48" w:rsidP="00407763">
      <w:pPr>
        <w:pStyle w:val="a3"/>
        <w:numPr>
          <w:ilvl w:val="0"/>
          <w:numId w:val="34"/>
        </w:numPr>
        <w:spacing w:after="0" w:line="240" w:lineRule="auto"/>
        <w:ind w:left="0" w:right="43" w:firstLine="360"/>
        <w:jc w:val="both"/>
        <w:rPr>
          <w:bCs/>
        </w:rPr>
      </w:pPr>
      <w:r w:rsidRPr="007D7B12">
        <w:rPr>
          <w:bCs/>
        </w:rPr>
        <w:t xml:space="preserve">Муниципальная программа </w:t>
      </w:r>
      <w:r w:rsidRPr="007D7B12">
        <w:rPr>
          <w:rFonts w:eastAsia="Times New Roman"/>
          <w:b/>
          <w:bCs/>
          <w:color w:val="000000"/>
          <w:lang w:eastAsia="ru-RU"/>
        </w:rPr>
        <w:t xml:space="preserve">"Обращение с твердыми бытовыми отходами в Лесозаводском городском округе на 2014-2016 годы" </w:t>
      </w:r>
    </w:p>
    <w:p w:rsidR="009D3A48" w:rsidRPr="007D7B12" w:rsidRDefault="009D3A48" w:rsidP="00407763">
      <w:pPr>
        <w:pStyle w:val="a3"/>
        <w:spacing w:after="0" w:line="240" w:lineRule="auto"/>
        <w:ind w:left="0" w:right="43" w:firstLine="360"/>
        <w:jc w:val="both"/>
      </w:pPr>
      <w:r w:rsidRPr="007D7B12">
        <w:rPr>
          <w:rFonts w:eastAsia="Times New Roman"/>
          <w:bCs/>
          <w:color w:val="000000"/>
          <w:lang w:eastAsia="ru-RU"/>
        </w:rPr>
        <w:t>Программные мероприятия в 2015г.: л</w:t>
      </w:r>
      <w:r w:rsidRPr="007D7B12">
        <w:t xml:space="preserve">иквидация   несанкционированных свалок – 1443,00 тыс. руб. и  строительство полигона по утилизации ТБО – 1000,00  тыс. руб. </w:t>
      </w:r>
    </w:p>
    <w:p w:rsidR="009D3A48" w:rsidRDefault="009D3A48" w:rsidP="00407763">
      <w:pPr>
        <w:pStyle w:val="a3"/>
        <w:spacing w:after="0" w:line="240" w:lineRule="auto"/>
        <w:ind w:left="0" w:right="43" w:firstLine="360"/>
        <w:jc w:val="both"/>
        <w:rPr>
          <w:bCs/>
          <w:szCs w:val="28"/>
        </w:rPr>
      </w:pPr>
      <w:r w:rsidRPr="007D7B12">
        <w:t xml:space="preserve">Из </w:t>
      </w:r>
      <w:r>
        <w:t>средств финансирования 1010,00 – средства краевого бюджета, 1433 – средства бюджета ЛГО. В проекте бюджета заложены лишь средства бюджета Лесозаводского городского округа, что составляет 58,6% необходимых ассигнований.</w:t>
      </w:r>
    </w:p>
    <w:p w:rsidR="009D3A48" w:rsidRDefault="009D3A48" w:rsidP="00407763">
      <w:pPr>
        <w:pStyle w:val="a3"/>
        <w:spacing w:after="0" w:line="240" w:lineRule="auto"/>
        <w:ind w:left="0" w:right="43" w:firstLine="360"/>
        <w:jc w:val="both"/>
        <w:rPr>
          <w:bCs/>
          <w:szCs w:val="28"/>
        </w:rPr>
      </w:pPr>
    </w:p>
    <w:tbl>
      <w:tblPr>
        <w:tblW w:w="10632" w:type="dxa"/>
        <w:tblInd w:w="-459" w:type="dxa"/>
        <w:tblLayout w:type="fixed"/>
        <w:tblLook w:val="04A0"/>
      </w:tblPr>
      <w:tblGrid>
        <w:gridCol w:w="4253"/>
        <w:gridCol w:w="850"/>
        <w:gridCol w:w="851"/>
        <w:gridCol w:w="992"/>
        <w:gridCol w:w="992"/>
        <w:gridCol w:w="851"/>
        <w:gridCol w:w="850"/>
        <w:gridCol w:w="993"/>
      </w:tblGrid>
      <w:tr w:rsidR="009D3A48" w:rsidRPr="00437246" w:rsidTr="00407763">
        <w:trPr>
          <w:trHeight w:val="315"/>
        </w:trPr>
        <w:tc>
          <w:tcPr>
            <w:tcW w:w="4253" w:type="dxa"/>
            <w:vMerge w:val="restart"/>
            <w:tcBorders>
              <w:top w:val="single" w:sz="4" w:space="0" w:color="auto"/>
              <w:left w:val="single" w:sz="4" w:space="0" w:color="auto"/>
              <w:right w:val="single" w:sz="4" w:space="0" w:color="auto"/>
            </w:tcBorders>
            <w:shd w:val="clear" w:color="auto" w:fill="auto"/>
            <w:vAlign w:val="bottom"/>
            <w:hideMark/>
          </w:tcPr>
          <w:p w:rsidR="009D3A48" w:rsidRPr="00437246" w:rsidRDefault="009D3A48" w:rsidP="009D3A48">
            <w:pPr>
              <w:rPr>
                <w:rFonts w:eastAsia="Times New Roman"/>
                <w:b/>
                <w:bCs/>
                <w:color w:val="000000"/>
                <w:sz w:val="20"/>
                <w:szCs w:val="20"/>
                <w:lang w:eastAsia="ru-RU"/>
              </w:rPr>
            </w:pPr>
            <w:r w:rsidRPr="00437246">
              <w:rPr>
                <w:rFonts w:eastAsia="Times New Roman"/>
                <w:b/>
                <w:bCs/>
                <w:color w:val="000000"/>
                <w:sz w:val="20"/>
                <w:szCs w:val="20"/>
                <w:lang w:eastAsia="ru-RU"/>
              </w:rPr>
              <w:t>"Обращение с твердыми бытовыми отходами в Лесозаводском городском округе на 2014-2016 годы"</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8"/>
                <w:szCs w:val="18"/>
                <w:lang w:eastAsia="ru-RU"/>
              </w:rPr>
            </w:pPr>
            <w:r w:rsidRPr="00437246">
              <w:rPr>
                <w:rFonts w:eastAsia="Times New Roman"/>
                <w:b/>
                <w:bCs/>
                <w:color w:val="000000"/>
                <w:sz w:val="18"/>
                <w:szCs w:val="18"/>
                <w:lang w:eastAsia="ru-RU"/>
              </w:rPr>
              <w:t>Р,Пр</w:t>
            </w:r>
          </w:p>
        </w:tc>
        <w:tc>
          <w:tcPr>
            <w:tcW w:w="1843" w:type="dxa"/>
            <w:gridSpan w:val="2"/>
            <w:tcBorders>
              <w:top w:val="single" w:sz="4" w:space="0" w:color="auto"/>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2015</w:t>
            </w:r>
          </w:p>
        </w:tc>
        <w:tc>
          <w:tcPr>
            <w:tcW w:w="1843" w:type="dxa"/>
            <w:gridSpan w:val="2"/>
            <w:tcBorders>
              <w:top w:val="single" w:sz="4" w:space="0" w:color="auto"/>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2016</w:t>
            </w:r>
          </w:p>
        </w:tc>
        <w:tc>
          <w:tcPr>
            <w:tcW w:w="1843" w:type="dxa"/>
            <w:gridSpan w:val="2"/>
            <w:tcBorders>
              <w:top w:val="single" w:sz="4" w:space="0" w:color="auto"/>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2017</w:t>
            </w:r>
          </w:p>
        </w:tc>
      </w:tr>
      <w:tr w:rsidR="009D3A48" w:rsidRPr="00437246" w:rsidTr="00407763">
        <w:trPr>
          <w:trHeight w:val="525"/>
        </w:trPr>
        <w:tc>
          <w:tcPr>
            <w:tcW w:w="4253" w:type="dxa"/>
            <w:vMerge/>
            <w:tcBorders>
              <w:left w:val="single" w:sz="4" w:space="0" w:color="auto"/>
              <w:right w:val="single" w:sz="4" w:space="0" w:color="auto"/>
            </w:tcBorders>
            <w:vAlign w:val="center"/>
            <w:hideMark/>
          </w:tcPr>
          <w:p w:rsidR="009D3A48" w:rsidRPr="00437246" w:rsidRDefault="009D3A48" w:rsidP="009D3A48">
            <w:pPr>
              <w:rPr>
                <w:rFonts w:eastAsia="Times New Roman"/>
                <w:b/>
                <w:bCs/>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D3A48" w:rsidRPr="00437246" w:rsidRDefault="009D3A48" w:rsidP="009D3A48">
            <w:pPr>
              <w:spacing w:after="0" w:line="240" w:lineRule="auto"/>
              <w:rPr>
                <w:rFonts w:eastAsia="Times New Roman"/>
                <w:b/>
                <w:bCs/>
                <w:color w:val="000000"/>
                <w:sz w:val="18"/>
                <w:szCs w:val="18"/>
                <w:lang w:eastAsia="ru-RU"/>
              </w:rPr>
            </w:pP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паспорт МП</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 xml:space="preserve"> бюджет </w:t>
            </w:r>
          </w:p>
        </w:tc>
        <w:tc>
          <w:tcPr>
            <w:tcW w:w="992"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паспорт МП</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 xml:space="preserve"> бюджет </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паспорт МП</w:t>
            </w:r>
          </w:p>
        </w:tc>
        <w:tc>
          <w:tcPr>
            <w:tcW w:w="993"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 xml:space="preserve"> бюджет </w:t>
            </w:r>
          </w:p>
        </w:tc>
      </w:tr>
      <w:tr w:rsidR="009D3A48" w:rsidRPr="00437246" w:rsidTr="00407763">
        <w:trPr>
          <w:trHeight w:val="629"/>
        </w:trPr>
        <w:tc>
          <w:tcPr>
            <w:tcW w:w="4253" w:type="dxa"/>
            <w:vMerge/>
            <w:tcBorders>
              <w:left w:val="single" w:sz="4" w:space="0" w:color="auto"/>
              <w:bottom w:val="single" w:sz="4" w:space="0" w:color="auto"/>
              <w:right w:val="single" w:sz="4" w:space="0" w:color="auto"/>
            </w:tcBorders>
            <w:shd w:val="clear" w:color="auto" w:fill="auto"/>
            <w:hideMark/>
          </w:tcPr>
          <w:p w:rsidR="009D3A48" w:rsidRPr="00437246" w:rsidRDefault="009D3A48" w:rsidP="009D3A48">
            <w:pPr>
              <w:spacing w:after="0" w:line="240" w:lineRule="auto"/>
              <w:rPr>
                <w:rFonts w:eastAsia="Times New Roman"/>
                <w:b/>
                <w:bCs/>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hideMark/>
          </w:tcPr>
          <w:p w:rsidR="009D3A48"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0502</w:t>
            </w:r>
          </w:p>
          <w:p w:rsidR="009D3A48" w:rsidRDefault="009D3A48" w:rsidP="009D3A48">
            <w:pPr>
              <w:spacing w:after="0" w:line="240" w:lineRule="auto"/>
              <w:jc w:val="center"/>
              <w:rPr>
                <w:rFonts w:eastAsia="Times New Roman"/>
                <w:color w:val="000000"/>
                <w:sz w:val="18"/>
                <w:szCs w:val="18"/>
                <w:lang w:eastAsia="ru-RU"/>
              </w:rPr>
            </w:pPr>
          </w:p>
          <w:p w:rsidR="009D3A48" w:rsidRPr="00437246" w:rsidRDefault="009D3A48" w:rsidP="009D3A48">
            <w:pPr>
              <w:spacing w:after="0" w:line="240" w:lineRule="auto"/>
              <w:jc w:val="center"/>
              <w:rPr>
                <w:rFonts w:eastAsia="Times New Roman"/>
                <w:color w:val="000000"/>
                <w:sz w:val="18"/>
                <w:szCs w:val="18"/>
                <w:lang w:eastAsia="ru-RU"/>
              </w:rPr>
            </w:pPr>
            <w:r>
              <w:rPr>
                <w:rFonts w:eastAsia="Times New Roman"/>
                <w:color w:val="000000"/>
                <w:sz w:val="18"/>
                <w:szCs w:val="18"/>
                <w:lang w:eastAsia="ru-RU"/>
              </w:rPr>
              <w:t>0503</w:t>
            </w:r>
          </w:p>
        </w:tc>
        <w:tc>
          <w:tcPr>
            <w:tcW w:w="851" w:type="dxa"/>
            <w:tcBorders>
              <w:top w:val="nil"/>
              <w:left w:val="nil"/>
              <w:bottom w:val="single" w:sz="4" w:space="0" w:color="auto"/>
              <w:right w:val="single" w:sz="4" w:space="0" w:color="auto"/>
            </w:tcBorders>
            <w:shd w:val="clear" w:color="auto" w:fill="auto"/>
            <w:hideMark/>
          </w:tcPr>
          <w:p w:rsidR="009D3A48" w:rsidRPr="00A86DD2" w:rsidRDefault="009D3A48" w:rsidP="009D3A48">
            <w:pPr>
              <w:spacing w:after="0" w:line="240" w:lineRule="auto"/>
              <w:jc w:val="center"/>
              <w:rPr>
                <w:rFonts w:eastAsia="Times New Roman"/>
                <w:bCs/>
                <w:iCs/>
                <w:sz w:val="18"/>
                <w:szCs w:val="18"/>
                <w:lang w:eastAsia="ru-RU"/>
              </w:rPr>
            </w:pPr>
            <w:r>
              <w:rPr>
                <w:rFonts w:eastAsia="Times New Roman"/>
                <w:bCs/>
                <w:iCs/>
                <w:sz w:val="18"/>
                <w:szCs w:val="18"/>
                <w:lang w:eastAsia="ru-RU"/>
              </w:rPr>
              <w:t>2</w:t>
            </w:r>
            <w:r w:rsidRPr="00A86DD2">
              <w:rPr>
                <w:rFonts w:eastAsia="Times New Roman"/>
                <w:bCs/>
                <w:iCs/>
                <w:sz w:val="18"/>
                <w:szCs w:val="18"/>
                <w:lang w:eastAsia="ru-RU"/>
              </w:rPr>
              <w:t>4</w:t>
            </w:r>
            <w:r>
              <w:rPr>
                <w:rFonts w:eastAsia="Times New Roman"/>
                <w:bCs/>
                <w:iCs/>
                <w:sz w:val="18"/>
                <w:szCs w:val="18"/>
                <w:lang w:eastAsia="ru-RU"/>
              </w:rPr>
              <w:t>4</w:t>
            </w:r>
            <w:r w:rsidRPr="00A86DD2">
              <w:rPr>
                <w:rFonts w:eastAsia="Times New Roman"/>
                <w:bCs/>
                <w:iCs/>
                <w:sz w:val="18"/>
                <w:szCs w:val="18"/>
                <w:lang w:eastAsia="ru-RU"/>
              </w:rPr>
              <w:t>3</w:t>
            </w:r>
          </w:p>
        </w:tc>
        <w:tc>
          <w:tcPr>
            <w:tcW w:w="992" w:type="dxa"/>
            <w:tcBorders>
              <w:top w:val="nil"/>
              <w:left w:val="nil"/>
              <w:bottom w:val="single" w:sz="4" w:space="0" w:color="auto"/>
              <w:right w:val="single" w:sz="4" w:space="0" w:color="auto"/>
            </w:tcBorders>
            <w:shd w:val="clear" w:color="auto" w:fill="auto"/>
            <w:hideMark/>
          </w:tcPr>
          <w:p w:rsidR="009D3A48" w:rsidRDefault="009D3A48" w:rsidP="009D3A48">
            <w:pPr>
              <w:spacing w:after="0" w:line="240" w:lineRule="auto"/>
              <w:jc w:val="center"/>
              <w:rPr>
                <w:rFonts w:eastAsia="Times New Roman"/>
                <w:bCs/>
                <w:iCs/>
                <w:sz w:val="18"/>
                <w:szCs w:val="18"/>
                <w:lang w:eastAsia="ru-RU"/>
              </w:rPr>
            </w:pPr>
            <w:r w:rsidRPr="00A86DD2">
              <w:rPr>
                <w:rFonts w:eastAsia="Times New Roman"/>
                <w:bCs/>
                <w:iCs/>
                <w:sz w:val="18"/>
                <w:szCs w:val="18"/>
                <w:lang w:eastAsia="ru-RU"/>
              </w:rPr>
              <w:t>433</w:t>
            </w:r>
          </w:p>
          <w:p w:rsidR="009D3A48" w:rsidRDefault="009D3A48" w:rsidP="009D3A48">
            <w:pPr>
              <w:spacing w:after="0" w:line="240" w:lineRule="auto"/>
              <w:jc w:val="center"/>
              <w:rPr>
                <w:rFonts w:eastAsia="Times New Roman"/>
                <w:bCs/>
                <w:iCs/>
                <w:sz w:val="18"/>
                <w:szCs w:val="18"/>
                <w:lang w:eastAsia="ru-RU"/>
              </w:rPr>
            </w:pPr>
          </w:p>
          <w:p w:rsidR="009D3A48" w:rsidRPr="00A86DD2" w:rsidRDefault="009D3A48" w:rsidP="009D3A48">
            <w:pPr>
              <w:spacing w:after="0" w:line="240" w:lineRule="auto"/>
              <w:jc w:val="center"/>
              <w:rPr>
                <w:rFonts w:eastAsia="Times New Roman"/>
                <w:bCs/>
                <w:iCs/>
                <w:sz w:val="18"/>
                <w:szCs w:val="18"/>
                <w:lang w:eastAsia="ru-RU"/>
              </w:rPr>
            </w:pPr>
            <w:r>
              <w:rPr>
                <w:rFonts w:eastAsia="Times New Roman"/>
                <w:bCs/>
                <w:iCs/>
                <w:sz w:val="18"/>
                <w:szCs w:val="18"/>
                <w:lang w:eastAsia="ru-RU"/>
              </w:rPr>
              <w:t>1000</w:t>
            </w:r>
          </w:p>
        </w:tc>
        <w:tc>
          <w:tcPr>
            <w:tcW w:w="992" w:type="dxa"/>
            <w:tcBorders>
              <w:top w:val="nil"/>
              <w:left w:val="nil"/>
              <w:bottom w:val="single" w:sz="4" w:space="0" w:color="auto"/>
              <w:right w:val="single" w:sz="4" w:space="0" w:color="auto"/>
            </w:tcBorders>
            <w:shd w:val="clear" w:color="auto" w:fill="auto"/>
            <w:hideMark/>
          </w:tcPr>
          <w:p w:rsidR="009D3A48" w:rsidRPr="00A86DD2" w:rsidRDefault="009D3A48" w:rsidP="009D3A48">
            <w:pPr>
              <w:spacing w:after="0" w:line="240" w:lineRule="auto"/>
              <w:jc w:val="center"/>
              <w:rPr>
                <w:rFonts w:eastAsia="Times New Roman"/>
                <w:bCs/>
                <w:iCs/>
                <w:sz w:val="18"/>
                <w:szCs w:val="18"/>
                <w:lang w:eastAsia="ru-RU"/>
              </w:rPr>
            </w:pPr>
            <w:r>
              <w:rPr>
                <w:rFonts w:eastAsia="Times New Roman"/>
                <w:bCs/>
                <w:iCs/>
                <w:sz w:val="18"/>
                <w:szCs w:val="18"/>
                <w:lang w:eastAsia="ru-RU"/>
              </w:rPr>
              <w:t>3110</w:t>
            </w:r>
          </w:p>
        </w:tc>
        <w:tc>
          <w:tcPr>
            <w:tcW w:w="851" w:type="dxa"/>
            <w:tcBorders>
              <w:top w:val="nil"/>
              <w:left w:val="nil"/>
              <w:bottom w:val="single" w:sz="4" w:space="0" w:color="auto"/>
              <w:right w:val="single" w:sz="4" w:space="0" w:color="auto"/>
            </w:tcBorders>
            <w:shd w:val="clear" w:color="auto" w:fill="auto"/>
            <w:hideMark/>
          </w:tcPr>
          <w:p w:rsidR="009D3A48" w:rsidRDefault="009D3A48" w:rsidP="009D3A48">
            <w:pPr>
              <w:spacing w:after="0" w:line="240" w:lineRule="auto"/>
              <w:jc w:val="center"/>
              <w:rPr>
                <w:rFonts w:eastAsia="Times New Roman"/>
                <w:bCs/>
                <w:iCs/>
                <w:sz w:val="18"/>
                <w:szCs w:val="18"/>
                <w:lang w:eastAsia="ru-RU"/>
              </w:rPr>
            </w:pPr>
            <w:r w:rsidRPr="00A86DD2">
              <w:rPr>
                <w:rFonts w:eastAsia="Times New Roman"/>
                <w:bCs/>
                <w:iCs/>
                <w:sz w:val="18"/>
                <w:szCs w:val="18"/>
                <w:lang w:eastAsia="ru-RU"/>
              </w:rPr>
              <w:t>633</w:t>
            </w:r>
          </w:p>
          <w:p w:rsidR="009D3A48" w:rsidRDefault="009D3A48" w:rsidP="009D3A48">
            <w:pPr>
              <w:spacing w:after="0" w:line="240" w:lineRule="auto"/>
              <w:jc w:val="center"/>
              <w:rPr>
                <w:rFonts w:eastAsia="Times New Roman"/>
                <w:bCs/>
                <w:iCs/>
                <w:sz w:val="18"/>
                <w:szCs w:val="18"/>
                <w:lang w:eastAsia="ru-RU"/>
              </w:rPr>
            </w:pPr>
          </w:p>
          <w:p w:rsidR="009D3A48" w:rsidRPr="00A86DD2" w:rsidRDefault="009D3A48" w:rsidP="009D3A48">
            <w:pPr>
              <w:spacing w:after="0" w:line="240" w:lineRule="auto"/>
              <w:jc w:val="center"/>
              <w:rPr>
                <w:rFonts w:eastAsia="Times New Roman"/>
                <w:bCs/>
                <w:iCs/>
                <w:sz w:val="18"/>
                <w:szCs w:val="18"/>
                <w:lang w:eastAsia="ru-RU"/>
              </w:rPr>
            </w:pPr>
            <w:r>
              <w:rPr>
                <w:rFonts w:eastAsia="Times New Roman"/>
                <w:bCs/>
                <w:iCs/>
                <w:sz w:val="18"/>
                <w:szCs w:val="18"/>
                <w:lang w:eastAsia="ru-RU"/>
              </w:rPr>
              <w:t>1000</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0</w:t>
            </w:r>
          </w:p>
        </w:tc>
        <w:tc>
          <w:tcPr>
            <w:tcW w:w="993"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0</w:t>
            </w:r>
          </w:p>
        </w:tc>
      </w:tr>
    </w:tbl>
    <w:p w:rsidR="009D3A48" w:rsidRDefault="009D3A48" w:rsidP="009D3A48">
      <w:pPr>
        <w:pStyle w:val="a3"/>
        <w:spacing w:after="0" w:line="240" w:lineRule="auto"/>
        <w:ind w:right="43"/>
        <w:jc w:val="both"/>
        <w:rPr>
          <w:bCs/>
          <w:szCs w:val="28"/>
        </w:rPr>
      </w:pPr>
    </w:p>
    <w:p w:rsidR="009D3A48" w:rsidRPr="00E334D0" w:rsidRDefault="009D3A48" w:rsidP="00407763">
      <w:pPr>
        <w:pStyle w:val="a3"/>
        <w:numPr>
          <w:ilvl w:val="0"/>
          <w:numId w:val="34"/>
        </w:numPr>
        <w:spacing w:after="0" w:line="240" w:lineRule="auto"/>
        <w:ind w:left="0" w:right="43" w:firstLine="360"/>
        <w:jc w:val="both"/>
        <w:rPr>
          <w:bCs/>
          <w:szCs w:val="28"/>
        </w:rPr>
      </w:pPr>
      <w:r w:rsidRPr="00E334D0">
        <w:rPr>
          <w:bCs/>
        </w:rPr>
        <w:t xml:space="preserve">Муниципальная программа </w:t>
      </w:r>
      <w:r w:rsidRPr="00E334D0">
        <w:rPr>
          <w:rFonts w:eastAsia="Times New Roman"/>
          <w:b/>
          <w:bCs/>
          <w:color w:val="000000"/>
          <w:lang w:eastAsia="ru-RU"/>
        </w:rPr>
        <w:t>"Формирование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2014-2017 годах</w:t>
      </w:r>
      <w:r w:rsidRPr="00E334D0">
        <w:rPr>
          <w:rFonts w:eastAsia="Times New Roman"/>
          <w:bCs/>
          <w:color w:val="000000"/>
          <w:lang w:eastAsia="ru-RU"/>
        </w:rPr>
        <w:t xml:space="preserve">". Реализация программных  мероприятий предполагает интеграцию органов администрации Лесозаводского </w:t>
      </w:r>
      <w:r w:rsidRPr="00E334D0">
        <w:rPr>
          <w:rFonts w:eastAsia="Times New Roman"/>
          <w:bCs/>
          <w:color w:val="000000"/>
          <w:lang w:eastAsia="ru-RU"/>
        </w:rPr>
        <w:lastRenderedPageBreak/>
        <w:t>городского округа в региональные и федеральные информационные системы. Проектом бюджета ЛГО на 2015 год, предполагается 100% необходимых ассигнований.</w:t>
      </w:r>
    </w:p>
    <w:tbl>
      <w:tblPr>
        <w:tblpPr w:leftFromText="180" w:rightFromText="180" w:vertAnchor="text" w:horzAnchor="margin" w:tblpXSpec="center" w:tblpY="-772"/>
        <w:tblW w:w="10505" w:type="dxa"/>
        <w:tblLayout w:type="fixed"/>
        <w:tblLook w:val="04A0"/>
      </w:tblPr>
      <w:tblGrid>
        <w:gridCol w:w="3984"/>
        <w:gridCol w:w="993"/>
        <w:gridCol w:w="992"/>
        <w:gridCol w:w="850"/>
        <w:gridCol w:w="993"/>
        <w:gridCol w:w="850"/>
        <w:gridCol w:w="851"/>
        <w:gridCol w:w="992"/>
      </w:tblGrid>
      <w:tr w:rsidR="00407763" w:rsidRPr="00437246" w:rsidTr="00407763">
        <w:trPr>
          <w:trHeight w:val="315"/>
        </w:trPr>
        <w:tc>
          <w:tcPr>
            <w:tcW w:w="3984" w:type="dxa"/>
            <w:vMerge w:val="restart"/>
            <w:tcBorders>
              <w:top w:val="single" w:sz="4" w:space="0" w:color="auto"/>
              <w:left w:val="single" w:sz="4" w:space="0" w:color="auto"/>
              <w:right w:val="single" w:sz="4" w:space="0" w:color="auto"/>
            </w:tcBorders>
            <w:shd w:val="clear" w:color="auto" w:fill="auto"/>
            <w:vAlign w:val="center"/>
            <w:hideMark/>
          </w:tcPr>
          <w:p w:rsidR="00407763" w:rsidRPr="00437246" w:rsidRDefault="00407763" w:rsidP="00407763">
            <w:pPr>
              <w:jc w:val="center"/>
              <w:rPr>
                <w:rFonts w:eastAsia="Times New Roman"/>
                <w:b/>
                <w:bCs/>
                <w:color w:val="000000"/>
                <w:sz w:val="20"/>
                <w:szCs w:val="20"/>
                <w:lang w:eastAsia="ru-RU"/>
              </w:rPr>
            </w:pPr>
            <w:r w:rsidRPr="00437246">
              <w:rPr>
                <w:rFonts w:eastAsia="Times New Roman"/>
                <w:b/>
                <w:bCs/>
                <w:color w:val="000000"/>
                <w:sz w:val="20"/>
                <w:szCs w:val="20"/>
                <w:lang w:eastAsia="ru-RU"/>
              </w:rPr>
              <w:t>"Формирование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2014-2017 годах"</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07763" w:rsidRPr="00437246" w:rsidRDefault="00407763" w:rsidP="00407763">
            <w:pPr>
              <w:spacing w:after="0" w:line="240" w:lineRule="auto"/>
              <w:jc w:val="center"/>
              <w:rPr>
                <w:rFonts w:eastAsia="Times New Roman"/>
                <w:b/>
                <w:bCs/>
                <w:color w:val="000000"/>
                <w:sz w:val="18"/>
                <w:szCs w:val="18"/>
                <w:lang w:eastAsia="ru-RU"/>
              </w:rPr>
            </w:pPr>
            <w:r w:rsidRPr="00437246">
              <w:rPr>
                <w:rFonts w:eastAsia="Times New Roman"/>
                <w:b/>
                <w:bCs/>
                <w:color w:val="000000"/>
                <w:sz w:val="18"/>
                <w:szCs w:val="18"/>
                <w:lang w:eastAsia="ru-RU"/>
              </w:rPr>
              <w:t>Р,Пр</w:t>
            </w:r>
          </w:p>
        </w:tc>
        <w:tc>
          <w:tcPr>
            <w:tcW w:w="1842" w:type="dxa"/>
            <w:gridSpan w:val="2"/>
            <w:tcBorders>
              <w:top w:val="single" w:sz="4" w:space="0" w:color="auto"/>
              <w:left w:val="nil"/>
              <w:bottom w:val="single" w:sz="4" w:space="0" w:color="auto"/>
              <w:right w:val="single" w:sz="4" w:space="0" w:color="auto"/>
            </w:tcBorders>
            <w:shd w:val="clear" w:color="auto" w:fill="auto"/>
            <w:hideMark/>
          </w:tcPr>
          <w:p w:rsidR="00407763" w:rsidRPr="00437246" w:rsidRDefault="00407763" w:rsidP="00407763">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2015</w:t>
            </w:r>
          </w:p>
        </w:tc>
        <w:tc>
          <w:tcPr>
            <w:tcW w:w="1843" w:type="dxa"/>
            <w:gridSpan w:val="2"/>
            <w:tcBorders>
              <w:top w:val="single" w:sz="4" w:space="0" w:color="auto"/>
              <w:left w:val="nil"/>
              <w:bottom w:val="single" w:sz="4" w:space="0" w:color="auto"/>
              <w:right w:val="single" w:sz="4" w:space="0" w:color="auto"/>
            </w:tcBorders>
            <w:shd w:val="clear" w:color="auto" w:fill="auto"/>
            <w:hideMark/>
          </w:tcPr>
          <w:p w:rsidR="00407763" w:rsidRPr="00437246" w:rsidRDefault="00407763" w:rsidP="00407763">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2016</w:t>
            </w:r>
          </w:p>
        </w:tc>
        <w:tc>
          <w:tcPr>
            <w:tcW w:w="1843" w:type="dxa"/>
            <w:gridSpan w:val="2"/>
            <w:tcBorders>
              <w:top w:val="single" w:sz="4" w:space="0" w:color="auto"/>
              <w:left w:val="nil"/>
              <w:bottom w:val="single" w:sz="4" w:space="0" w:color="auto"/>
              <w:right w:val="single" w:sz="4" w:space="0" w:color="auto"/>
            </w:tcBorders>
            <w:shd w:val="clear" w:color="auto" w:fill="auto"/>
            <w:hideMark/>
          </w:tcPr>
          <w:p w:rsidR="00407763" w:rsidRPr="00437246" w:rsidRDefault="00407763" w:rsidP="00407763">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2017</w:t>
            </w:r>
          </w:p>
        </w:tc>
      </w:tr>
      <w:tr w:rsidR="00407763" w:rsidRPr="00437246" w:rsidTr="00407763">
        <w:trPr>
          <w:trHeight w:val="525"/>
        </w:trPr>
        <w:tc>
          <w:tcPr>
            <w:tcW w:w="3984" w:type="dxa"/>
            <w:vMerge/>
            <w:tcBorders>
              <w:left w:val="single" w:sz="4" w:space="0" w:color="auto"/>
              <w:right w:val="single" w:sz="4" w:space="0" w:color="auto"/>
            </w:tcBorders>
            <w:vAlign w:val="center"/>
            <w:hideMark/>
          </w:tcPr>
          <w:p w:rsidR="00407763" w:rsidRPr="00437246" w:rsidRDefault="00407763" w:rsidP="00407763">
            <w:pPr>
              <w:rPr>
                <w:rFonts w:eastAsia="Times New Roman"/>
                <w:b/>
                <w:bCs/>
                <w:color w:val="00000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407763" w:rsidRPr="00437246" w:rsidRDefault="00407763" w:rsidP="00407763">
            <w:pPr>
              <w:spacing w:after="0" w:line="240" w:lineRule="auto"/>
              <w:rPr>
                <w:rFonts w:eastAsia="Times New Roman"/>
                <w:b/>
                <w:bCs/>
                <w:color w:val="000000"/>
                <w:sz w:val="18"/>
                <w:szCs w:val="18"/>
                <w:lang w:eastAsia="ru-RU"/>
              </w:rPr>
            </w:pPr>
          </w:p>
        </w:tc>
        <w:tc>
          <w:tcPr>
            <w:tcW w:w="992" w:type="dxa"/>
            <w:tcBorders>
              <w:top w:val="nil"/>
              <w:left w:val="nil"/>
              <w:bottom w:val="single" w:sz="4" w:space="0" w:color="auto"/>
              <w:right w:val="single" w:sz="4" w:space="0" w:color="auto"/>
            </w:tcBorders>
            <w:shd w:val="clear" w:color="auto" w:fill="auto"/>
            <w:hideMark/>
          </w:tcPr>
          <w:p w:rsidR="00407763" w:rsidRPr="00437246" w:rsidRDefault="00407763" w:rsidP="00407763">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паспорт МП</w:t>
            </w:r>
          </w:p>
        </w:tc>
        <w:tc>
          <w:tcPr>
            <w:tcW w:w="850" w:type="dxa"/>
            <w:tcBorders>
              <w:top w:val="nil"/>
              <w:left w:val="nil"/>
              <w:bottom w:val="single" w:sz="4" w:space="0" w:color="auto"/>
              <w:right w:val="single" w:sz="4" w:space="0" w:color="auto"/>
            </w:tcBorders>
            <w:shd w:val="clear" w:color="auto" w:fill="auto"/>
            <w:hideMark/>
          </w:tcPr>
          <w:p w:rsidR="00407763" w:rsidRPr="00437246" w:rsidRDefault="00407763" w:rsidP="00407763">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 xml:space="preserve"> бюджет </w:t>
            </w:r>
          </w:p>
        </w:tc>
        <w:tc>
          <w:tcPr>
            <w:tcW w:w="993" w:type="dxa"/>
            <w:tcBorders>
              <w:top w:val="nil"/>
              <w:left w:val="nil"/>
              <w:bottom w:val="single" w:sz="4" w:space="0" w:color="auto"/>
              <w:right w:val="single" w:sz="4" w:space="0" w:color="auto"/>
            </w:tcBorders>
            <w:shd w:val="clear" w:color="auto" w:fill="auto"/>
            <w:hideMark/>
          </w:tcPr>
          <w:p w:rsidR="00407763" w:rsidRPr="00437246" w:rsidRDefault="00407763" w:rsidP="00407763">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паспорт МП</w:t>
            </w:r>
          </w:p>
        </w:tc>
        <w:tc>
          <w:tcPr>
            <w:tcW w:w="850" w:type="dxa"/>
            <w:tcBorders>
              <w:top w:val="nil"/>
              <w:left w:val="nil"/>
              <w:bottom w:val="single" w:sz="4" w:space="0" w:color="auto"/>
              <w:right w:val="single" w:sz="4" w:space="0" w:color="auto"/>
            </w:tcBorders>
            <w:shd w:val="clear" w:color="auto" w:fill="auto"/>
            <w:hideMark/>
          </w:tcPr>
          <w:p w:rsidR="00407763" w:rsidRPr="00437246" w:rsidRDefault="00407763" w:rsidP="00407763">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 xml:space="preserve"> бюджет </w:t>
            </w:r>
          </w:p>
        </w:tc>
        <w:tc>
          <w:tcPr>
            <w:tcW w:w="851" w:type="dxa"/>
            <w:tcBorders>
              <w:top w:val="nil"/>
              <w:left w:val="nil"/>
              <w:bottom w:val="single" w:sz="4" w:space="0" w:color="auto"/>
              <w:right w:val="single" w:sz="4" w:space="0" w:color="auto"/>
            </w:tcBorders>
            <w:shd w:val="clear" w:color="auto" w:fill="auto"/>
            <w:hideMark/>
          </w:tcPr>
          <w:p w:rsidR="00407763" w:rsidRPr="00437246" w:rsidRDefault="00407763" w:rsidP="00407763">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паспорт МП</w:t>
            </w:r>
          </w:p>
        </w:tc>
        <w:tc>
          <w:tcPr>
            <w:tcW w:w="992" w:type="dxa"/>
            <w:tcBorders>
              <w:top w:val="nil"/>
              <w:left w:val="nil"/>
              <w:bottom w:val="single" w:sz="4" w:space="0" w:color="auto"/>
              <w:right w:val="single" w:sz="4" w:space="0" w:color="auto"/>
            </w:tcBorders>
            <w:shd w:val="clear" w:color="auto" w:fill="auto"/>
            <w:hideMark/>
          </w:tcPr>
          <w:p w:rsidR="00407763" w:rsidRPr="00437246" w:rsidRDefault="00407763" w:rsidP="00407763">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 xml:space="preserve"> бюджет </w:t>
            </w:r>
          </w:p>
        </w:tc>
      </w:tr>
      <w:tr w:rsidR="00407763" w:rsidRPr="00437246" w:rsidTr="00407763">
        <w:trPr>
          <w:trHeight w:val="1777"/>
        </w:trPr>
        <w:tc>
          <w:tcPr>
            <w:tcW w:w="3984" w:type="dxa"/>
            <w:vMerge/>
            <w:tcBorders>
              <w:left w:val="single" w:sz="4" w:space="0" w:color="auto"/>
              <w:bottom w:val="single" w:sz="4" w:space="0" w:color="auto"/>
              <w:right w:val="single" w:sz="4" w:space="0" w:color="auto"/>
            </w:tcBorders>
            <w:shd w:val="clear" w:color="auto" w:fill="auto"/>
            <w:hideMark/>
          </w:tcPr>
          <w:p w:rsidR="00407763" w:rsidRPr="00437246" w:rsidRDefault="00407763" w:rsidP="00407763">
            <w:pPr>
              <w:spacing w:after="0" w:line="240" w:lineRule="auto"/>
              <w:rPr>
                <w:rFonts w:eastAsia="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hideMark/>
          </w:tcPr>
          <w:p w:rsidR="00407763" w:rsidRPr="00437246" w:rsidRDefault="00407763" w:rsidP="00407763">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0113</w:t>
            </w:r>
          </w:p>
        </w:tc>
        <w:tc>
          <w:tcPr>
            <w:tcW w:w="992" w:type="dxa"/>
            <w:tcBorders>
              <w:top w:val="nil"/>
              <w:left w:val="nil"/>
              <w:bottom w:val="single" w:sz="4" w:space="0" w:color="auto"/>
              <w:right w:val="single" w:sz="4" w:space="0" w:color="auto"/>
            </w:tcBorders>
            <w:shd w:val="clear" w:color="auto" w:fill="auto"/>
            <w:hideMark/>
          </w:tcPr>
          <w:p w:rsidR="00407763" w:rsidRPr="00437246" w:rsidRDefault="00407763" w:rsidP="00407763">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500</w:t>
            </w:r>
          </w:p>
        </w:tc>
        <w:tc>
          <w:tcPr>
            <w:tcW w:w="850" w:type="dxa"/>
            <w:tcBorders>
              <w:top w:val="nil"/>
              <w:left w:val="nil"/>
              <w:bottom w:val="single" w:sz="4" w:space="0" w:color="auto"/>
              <w:right w:val="single" w:sz="4" w:space="0" w:color="auto"/>
            </w:tcBorders>
            <w:shd w:val="clear" w:color="auto" w:fill="auto"/>
            <w:hideMark/>
          </w:tcPr>
          <w:p w:rsidR="00407763" w:rsidRPr="00437246" w:rsidRDefault="00407763" w:rsidP="00407763">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500</w:t>
            </w:r>
          </w:p>
        </w:tc>
        <w:tc>
          <w:tcPr>
            <w:tcW w:w="993" w:type="dxa"/>
            <w:tcBorders>
              <w:top w:val="nil"/>
              <w:left w:val="nil"/>
              <w:bottom w:val="single" w:sz="4" w:space="0" w:color="auto"/>
              <w:right w:val="single" w:sz="4" w:space="0" w:color="auto"/>
            </w:tcBorders>
            <w:shd w:val="clear" w:color="auto" w:fill="auto"/>
            <w:hideMark/>
          </w:tcPr>
          <w:p w:rsidR="00407763" w:rsidRPr="00437246" w:rsidRDefault="00407763" w:rsidP="00407763">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700</w:t>
            </w:r>
          </w:p>
        </w:tc>
        <w:tc>
          <w:tcPr>
            <w:tcW w:w="850" w:type="dxa"/>
            <w:tcBorders>
              <w:top w:val="nil"/>
              <w:left w:val="nil"/>
              <w:bottom w:val="single" w:sz="4" w:space="0" w:color="auto"/>
              <w:right w:val="single" w:sz="4" w:space="0" w:color="auto"/>
            </w:tcBorders>
            <w:shd w:val="clear" w:color="auto" w:fill="auto"/>
            <w:hideMark/>
          </w:tcPr>
          <w:p w:rsidR="00407763" w:rsidRPr="00437246" w:rsidRDefault="00407763" w:rsidP="00407763">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900</w:t>
            </w:r>
          </w:p>
        </w:tc>
        <w:tc>
          <w:tcPr>
            <w:tcW w:w="851" w:type="dxa"/>
            <w:tcBorders>
              <w:top w:val="nil"/>
              <w:left w:val="nil"/>
              <w:bottom w:val="single" w:sz="4" w:space="0" w:color="auto"/>
              <w:right w:val="single" w:sz="4" w:space="0" w:color="auto"/>
            </w:tcBorders>
            <w:shd w:val="clear" w:color="auto" w:fill="auto"/>
            <w:hideMark/>
          </w:tcPr>
          <w:p w:rsidR="00407763" w:rsidRPr="00437246" w:rsidRDefault="00407763" w:rsidP="00407763">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1500</w:t>
            </w:r>
          </w:p>
        </w:tc>
        <w:tc>
          <w:tcPr>
            <w:tcW w:w="992" w:type="dxa"/>
            <w:tcBorders>
              <w:top w:val="nil"/>
              <w:left w:val="nil"/>
              <w:bottom w:val="single" w:sz="4" w:space="0" w:color="auto"/>
              <w:right w:val="single" w:sz="4" w:space="0" w:color="auto"/>
            </w:tcBorders>
            <w:shd w:val="clear" w:color="auto" w:fill="auto"/>
            <w:hideMark/>
          </w:tcPr>
          <w:p w:rsidR="00407763" w:rsidRPr="00437246" w:rsidRDefault="00407763" w:rsidP="00407763">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600</w:t>
            </w:r>
          </w:p>
        </w:tc>
      </w:tr>
    </w:tbl>
    <w:p w:rsidR="009D3A48" w:rsidRDefault="009D3A48" w:rsidP="009D3A48">
      <w:pPr>
        <w:pStyle w:val="a3"/>
        <w:spacing w:after="0" w:line="240" w:lineRule="auto"/>
        <w:ind w:right="43"/>
        <w:jc w:val="both"/>
        <w:rPr>
          <w:bCs/>
          <w:szCs w:val="28"/>
        </w:rPr>
      </w:pPr>
    </w:p>
    <w:p w:rsidR="009D3A48" w:rsidRDefault="009D3A48" w:rsidP="009D3A48">
      <w:pPr>
        <w:pStyle w:val="a3"/>
        <w:spacing w:after="0" w:line="240" w:lineRule="auto"/>
        <w:ind w:right="43"/>
        <w:jc w:val="both"/>
        <w:rPr>
          <w:bCs/>
          <w:szCs w:val="28"/>
        </w:rPr>
      </w:pPr>
    </w:p>
    <w:p w:rsidR="009D3A48" w:rsidRPr="00E334D0" w:rsidRDefault="009D3A48" w:rsidP="00407763">
      <w:pPr>
        <w:pStyle w:val="a3"/>
        <w:numPr>
          <w:ilvl w:val="0"/>
          <w:numId w:val="34"/>
        </w:numPr>
        <w:spacing w:after="0" w:line="240" w:lineRule="auto"/>
        <w:ind w:left="-426" w:right="43" w:firstLine="786"/>
        <w:jc w:val="both"/>
        <w:rPr>
          <w:bCs/>
        </w:rPr>
      </w:pPr>
      <w:r w:rsidRPr="00E334D0">
        <w:rPr>
          <w:b/>
          <w:color w:val="000000"/>
        </w:rPr>
        <w:t>Программа « Экономическое развитие Лесозаводского городского округа»</w:t>
      </w:r>
      <w:r w:rsidRPr="00E334D0">
        <w:rPr>
          <w:color w:val="000000"/>
        </w:rPr>
        <w:t xml:space="preserve"> на 2014-2017 годы включает три подпрограммы такие как:</w:t>
      </w:r>
    </w:p>
    <w:p w:rsidR="009D3A48" w:rsidRPr="00E334D0" w:rsidRDefault="009D3A48" w:rsidP="00407763">
      <w:pPr>
        <w:pStyle w:val="a3"/>
        <w:spacing w:after="0" w:line="240" w:lineRule="auto"/>
        <w:ind w:left="-426" w:right="43" w:firstLine="786"/>
        <w:jc w:val="both"/>
        <w:rPr>
          <w:color w:val="000000"/>
        </w:rPr>
      </w:pPr>
      <w:r w:rsidRPr="00E334D0">
        <w:rPr>
          <w:color w:val="000000"/>
        </w:rPr>
        <w:t xml:space="preserve">- подпрограмма 1 «Улучшение инвестиционного климата в ЛГО» на 2014-2017 год. Финансовые средства на подпрограмму не требуются; </w:t>
      </w:r>
    </w:p>
    <w:p w:rsidR="009D3A48" w:rsidRPr="00E334D0" w:rsidRDefault="009D3A48" w:rsidP="00407763">
      <w:pPr>
        <w:pStyle w:val="a3"/>
        <w:spacing w:after="0" w:line="240" w:lineRule="auto"/>
        <w:ind w:left="-426" w:right="43" w:firstLine="786"/>
        <w:jc w:val="both"/>
        <w:rPr>
          <w:color w:val="000000"/>
        </w:rPr>
      </w:pPr>
      <w:r w:rsidRPr="00E334D0">
        <w:rPr>
          <w:color w:val="000000"/>
        </w:rPr>
        <w:t>- подпрограмма 2 «Развитие малого и среднего предпринимательства в ЛГО» на 2014-2017 годы.  В соответствии с паспортом программы необходимо средств по 1000 тыс. руб. на каждый год планового периода(2015,2016,2017), средства предусмотрены на финансовую поддержку субъектов малого и среднего предпринимательства в виде предоставления субсидий;</w:t>
      </w:r>
    </w:p>
    <w:p w:rsidR="009D3A48" w:rsidRPr="00E334D0" w:rsidRDefault="009D3A48" w:rsidP="00407763">
      <w:pPr>
        <w:pStyle w:val="a3"/>
        <w:spacing w:after="0" w:line="240" w:lineRule="auto"/>
        <w:ind w:left="-426" w:right="43" w:firstLine="786"/>
        <w:jc w:val="both"/>
        <w:rPr>
          <w:color w:val="000000"/>
        </w:rPr>
      </w:pPr>
      <w:r w:rsidRPr="00E334D0">
        <w:rPr>
          <w:color w:val="000000"/>
        </w:rPr>
        <w:t xml:space="preserve">-  подпрограмма 3 «Эффективное управление финансами ЛГО и оптимизация муниципального долга» на 2014-2017 годы. Паспортом предусмотрено средств по 910 тыс. руб. на каждый год (2015,2016,2017), проектом бюджета на 2015 год предусмотрено на 590,00 тыс.руб. </w:t>
      </w:r>
      <w:r>
        <w:rPr>
          <w:color w:val="000000"/>
        </w:rPr>
        <w:t xml:space="preserve">или на 64,8% </w:t>
      </w:r>
      <w:r w:rsidRPr="00E334D0">
        <w:rPr>
          <w:color w:val="000000"/>
        </w:rPr>
        <w:t>больше;</w:t>
      </w:r>
    </w:p>
    <w:p w:rsidR="009D3A48" w:rsidRPr="00E03CBA" w:rsidRDefault="009D3A48" w:rsidP="00407763">
      <w:pPr>
        <w:pStyle w:val="a3"/>
        <w:spacing w:after="0" w:line="240" w:lineRule="auto"/>
        <w:ind w:left="-426" w:right="43" w:firstLine="786"/>
        <w:jc w:val="both"/>
        <w:rPr>
          <w:rFonts w:eastAsia="Times New Roman"/>
          <w:b/>
          <w:lang w:eastAsia="ru-RU"/>
        </w:rPr>
      </w:pPr>
      <w:r w:rsidRPr="00E334D0">
        <w:rPr>
          <w:color w:val="000000"/>
        </w:rPr>
        <w:t>- отдельные мероприятия</w:t>
      </w:r>
      <w:r w:rsidRPr="00E334D0">
        <w:rPr>
          <w:rFonts w:eastAsia="Times New Roman"/>
          <w:lang w:eastAsia="ru-RU"/>
        </w:rPr>
        <w:t xml:space="preserve"> «реконструкция здания  по адресу ул. Литовская,5 под размещение многофункционального центра предоставления государственных и муниципальных услуг». Паспортом программы предусмотрено 4700,00 тыс. руб. на 2015 год</w:t>
      </w:r>
      <w:r>
        <w:rPr>
          <w:rFonts w:eastAsia="Times New Roman"/>
          <w:lang w:eastAsia="ru-RU"/>
        </w:rPr>
        <w:t>,</w:t>
      </w:r>
      <w:r w:rsidRPr="00E334D0">
        <w:rPr>
          <w:rFonts w:eastAsia="Times New Roman"/>
          <w:lang w:eastAsia="ru-RU"/>
        </w:rPr>
        <w:t xml:space="preserve"> в проекте бюджета на 2700,00 тыс. рублей меньше, что составляет 42,5% от необходимых ассигнований.</w:t>
      </w:r>
      <w:r>
        <w:rPr>
          <w:rFonts w:eastAsia="Times New Roman"/>
          <w:lang w:eastAsia="ru-RU"/>
        </w:rPr>
        <w:t xml:space="preserve"> </w:t>
      </w:r>
      <w:r w:rsidRPr="00E03CBA">
        <w:rPr>
          <w:rFonts w:eastAsia="Times New Roman"/>
          <w:b/>
          <w:lang w:eastAsia="ru-RU"/>
        </w:rPr>
        <w:t>В пояснительной записке к проекту бюджета указаны средства на содержание МФЦ в сумме 1000,00 тыс. руб. не определенные паспортом муниципальной программы.</w:t>
      </w:r>
    </w:p>
    <w:p w:rsidR="009D3A48" w:rsidRPr="00E334D0" w:rsidRDefault="009D3A48" w:rsidP="00407763">
      <w:pPr>
        <w:pStyle w:val="a3"/>
        <w:spacing w:after="0" w:line="240" w:lineRule="auto"/>
        <w:ind w:left="-426" w:right="43" w:firstLine="786"/>
        <w:jc w:val="both"/>
        <w:rPr>
          <w:bCs/>
        </w:rPr>
      </w:pPr>
      <w:r w:rsidRPr="00E334D0">
        <w:rPr>
          <w:rFonts w:eastAsia="Times New Roman"/>
          <w:lang w:eastAsia="ru-RU"/>
        </w:rPr>
        <w:t>В целом в соответствии с паспортом на программу предусмотрено средств 6610 тыс. руб. Проектом бюджета- 4500,00 тыс. руб. тыс. руб</w:t>
      </w:r>
      <w:r w:rsidRPr="00E334D0">
        <w:rPr>
          <w:rFonts w:eastAsia="Times New Roman"/>
          <w:b/>
          <w:lang w:eastAsia="ru-RU"/>
        </w:rPr>
        <w:t xml:space="preserve">. </w:t>
      </w:r>
      <w:r w:rsidRPr="00E334D0">
        <w:rPr>
          <w:rFonts w:eastAsia="Times New Roman"/>
          <w:lang w:eastAsia="ru-RU"/>
        </w:rPr>
        <w:t>или 68%.</w:t>
      </w:r>
    </w:p>
    <w:p w:rsidR="009D3A48" w:rsidRDefault="009D3A48" w:rsidP="009D3A48">
      <w:pPr>
        <w:pStyle w:val="a3"/>
        <w:spacing w:after="0" w:line="240" w:lineRule="auto"/>
        <w:ind w:right="43"/>
        <w:jc w:val="both"/>
        <w:rPr>
          <w:bCs/>
          <w:szCs w:val="28"/>
        </w:rPr>
      </w:pPr>
    </w:p>
    <w:tbl>
      <w:tblPr>
        <w:tblW w:w="10327" w:type="dxa"/>
        <w:tblInd w:w="-721" w:type="dxa"/>
        <w:tblLayout w:type="fixed"/>
        <w:tblLook w:val="04A0"/>
      </w:tblPr>
      <w:tblGrid>
        <w:gridCol w:w="1984"/>
        <w:gridCol w:w="2531"/>
        <w:gridCol w:w="709"/>
        <w:gridCol w:w="850"/>
        <w:gridCol w:w="851"/>
        <w:gridCol w:w="850"/>
        <w:gridCol w:w="851"/>
        <w:gridCol w:w="850"/>
        <w:gridCol w:w="851"/>
      </w:tblGrid>
      <w:tr w:rsidR="009D3A48" w:rsidRPr="00437246" w:rsidTr="00407763">
        <w:trPr>
          <w:trHeight w:val="315"/>
        </w:trPr>
        <w:tc>
          <w:tcPr>
            <w:tcW w:w="1984" w:type="dxa"/>
            <w:vMerge w:val="restart"/>
            <w:tcBorders>
              <w:top w:val="single" w:sz="4" w:space="0" w:color="auto"/>
              <w:left w:val="single" w:sz="4" w:space="0" w:color="auto"/>
              <w:right w:val="single" w:sz="4" w:space="0" w:color="auto"/>
            </w:tcBorders>
            <w:shd w:val="clear" w:color="auto" w:fill="auto"/>
            <w:vAlign w:val="center"/>
            <w:hideMark/>
          </w:tcPr>
          <w:p w:rsidR="009D3A48" w:rsidRPr="00437246" w:rsidRDefault="009D3A48" w:rsidP="009D3A48">
            <w:pPr>
              <w:jc w:val="center"/>
              <w:rPr>
                <w:rFonts w:eastAsia="Times New Roman"/>
                <w:b/>
                <w:bCs/>
                <w:color w:val="000000"/>
                <w:sz w:val="20"/>
                <w:szCs w:val="20"/>
                <w:lang w:eastAsia="ru-RU"/>
              </w:rPr>
            </w:pPr>
            <w:r w:rsidRPr="00437246">
              <w:rPr>
                <w:rFonts w:eastAsia="Times New Roman"/>
                <w:b/>
                <w:bCs/>
                <w:color w:val="000000"/>
                <w:sz w:val="20"/>
                <w:szCs w:val="20"/>
                <w:lang w:eastAsia="ru-RU"/>
              </w:rPr>
              <w:t>"Экономическое развитие Лесозаводского городского округа на 2014-2017 годы"</w:t>
            </w:r>
          </w:p>
        </w:tc>
        <w:tc>
          <w:tcPr>
            <w:tcW w:w="253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Наименование подпрограммы</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8"/>
                <w:szCs w:val="18"/>
                <w:lang w:eastAsia="ru-RU"/>
              </w:rPr>
            </w:pPr>
            <w:r w:rsidRPr="00437246">
              <w:rPr>
                <w:rFonts w:eastAsia="Times New Roman"/>
                <w:b/>
                <w:bCs/>
                <w:color w:val="000000"/>
                <w:sz w:val="18"/>
                <w:szCs w:val="18"/>
                <w:lang w:eastAsia="ru-RU"/>
              </w:rPr>
              <w:t>Р,Пр</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2015</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2016</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2017</w:t>
            </w:r>
          </w:p>
        </w:tc>
      </w:tr>
      <w:tr w:rsidR="009D3A48" w:rsidRPr="00437246" w:rsidTr="00407763">
        <w:trPr>
          <w:trHeight w:val="525"/>
        </w:trPr>
        <w:tc>
          <w:tcPr>
            <w:tcW w:w="1984" w:type="dxa"/>
            <w:vMerge/>
            <w:tcBorders>
              <w:left w:val="single" w:sz="4" w:space="0" w:color="auto"/>
              <w:right w:val="single" w:sz="4" w:space="0" w:color="auto"/>
            </w:tcBorders>
            <w:vAlign w:val="center"/>
            <w:hideMark/>
          </w:tcPr>
          <w:p w:rsidR="009D3A48" w:rsidRPr="00437246" w:rsidRDefault="009D3A48" w:rsidP="009D3A48">
            <w:pPr>
              <w:jc w:val="center"/>
              <w:rPr>
                <w:rFonts w:eastAsia="Times New Roman"/>
                <w:b/>
                <w:bCs/>
                <w:color w:val="000000"/>
                <w:sz w:val="20"/>
                <w:szCs w:val="20"/>
                <w:lang w:eastAsia="ru-RU"/>
              </w:rPr>
            </w:pPr>
          </w:p>
        </w:tc>
        <w:tc>
          <w:tcPr>
            <w:tcW w:w="2531" w:type="dxa"/>
            <w:vMerge/>
            <w:tcBorders>
              <w:top w:val="single" w:sz="4" w:space="0" w:color="auto"/>
              <w:left w:val="single" w:sz="4" w:space="0" w:color="auto"/>
              <w:bottom w:val="single" w:sz="4" w:space="0" w:color="auto"/>
              <w:right w:val="single" w:sz="4" w:space="0" w:color="auto"/>
            </w:tcBorders>
            <w:vAlign w:val="center"/>
            <w:hideMark/>
          </w:tcPr>
          <w:p w:rsidR="009D3A48" w:rsidRPr="00437246" w:rsidRDefault="009D3A48" w:rsidP="009D3A48">
            <w:pPr>
              <w:spacing w:after="0" w:line="240" w:lineRule="auto"/>
              <w:rPr>
                <w:rFonts w:eastAsia="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D3A48" w:rsidRPr="00437246" w:rsidRDefault="009D3A48" w:rsidP="009D3A48">
            <w:pPr>
              <w:spacing w:after="0" w:line="240" w:lineRule="auto"/>
              <w:rPr>
                <w:rFonts w:eastAsia="Times New Roman"/>
                <w:b/>
                <w:bCs/>
                <w:color w:val="000000"/>
                <w:sz w:val="18"/>
                <w:szCs w:val="18"/>
                <w:lang w:eastAsia="ru-RU"/>
              </w:rPr>
            </w:pP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паспорт МП</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 xml:space="preserve"> бюджет </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паспорт МП</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 xml:space="preserve"> бюджет </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паспорт МП</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 xml:space="preserve"> бюджет </w:t>
            </w:r>
          </w:p>
        </w:tc>
      </w:tr>
      <w:tr w:rsidR="009D3A48" w:rsidRPr="00437246" w:rsidTr="00407763">
        <w:trPr>
          <w:trHeight w:val="1065"/>
        </w:trPr>
        <w:tc>
          <w:tcPr>
            <w:tcW w:w="1984" w:type="dxa"/>
            <w:vMerge/>
            <w:tcBorders>
              <w:left w:val="single" w:sz="4" w:space="0" w:color="auto"/>
              <w:right w:val="single" w:sz="4" w:space="0" w:color="auto"/>
            </w:tcBorders>
            <w:shd w:val="clear" w:color="auto" w:fill="auto"/>
            <w:vAlign w:val="center"/>
            <w:hideMark/>
          </w:tcPr>
          <w:p w:rsidR="009D3A48" w:rsidRPr="00437246" w:rsidRDefault="009D3A48" w:rsidP="009D3A48">
            <w:pPr>
              <w:spacing w:after="0" w:line="240" w:lineRule="auto"/>
              <w:jc w:val="center"/>
              <w:rPr>
                <w:rFonts w:eastAsia="Times New Roman"/>
                <w:b/>
                <w:bCs/>
                <w:color w:val="000000"/>
                <w:sz w:val="20"/>
                <w:szCs w:val="20"/>
                <w:lang w:eastAsia="ru-RU"/>
              </w:rPr>
            </w:pPr>
          </w:p>
        </w:tc>
        <w:tc>
          <w:tcPr>
            <w:tcW w:w="253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rPr>
                <w:rFonts w:eastAsia="Times New Roman"/>
                <w:color w:val="000000"/>
                <w:sz w:val="20"/>
                <w:szCs w:val="20"/>
                <w:lang w:eastAsia="ru-RU"/>
              </w:rPr>
            </w:pPr>
            <w:r w:rsidRPr="00437246">
              <w:rPr>
                <w:rFonts w:eastAsia="Times New Roman"/>
                <w:b/>
                <w:bCs/>
                <w:color w:val="000000"/>
                <w:sz w:val="20"/>
                <w:szCs w:val="20"/>
                <w:lang w:eastAsia="ru-RU"/>
              </w:rPr>
              <w:t xml:space="preserve">Подпрограмма 1 </w:t>
            </w:r>
            <w:r w:rsidRPr="00437246">
              <w:rPr>
                <w:rFonts w:eastAsia="Times New Roman"/>
                <w:color w:val="000000"/>
                <w:sz w:val="20"/>
                <w:szCs w:val="20"/>
                <w:lang w:eastAsia="ru-RU"/>
              </w:rPr>
              <w:t>"Улучшение инвестиционного климата в Лесозаводском городском округе на 2014-2017 годы"</w:t>
            </w:r>
          </w:p>
        </w:tc>
        <w:tc>
          <w:tcPr>
            <w:tcW w:w="709"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0</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0</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0</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0</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0</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0</w:t>
            </w:r>
          </w:p>
        </w:tc>
      </w:tr>
      <w:tr w:rsidR="009D3A48" w:rsidRPr="00437246" w:rsidTr="00407763">
        <w:trPr>
          <w:trHeight w:val="1275"/>
        </w:trPr>
        <w:tc>
          <w:tcPr>
            <w:tcW w:w="1984" w:type="dxa"/>
            <w:vMerge/>
            <w:tcBorders>
              <w:left w:val="single" w:sz="4" w:space="0" w:color="auto"/>
              <w:right w:val="single" w:sz="4" w:space="0" w:color="auto"/>
            </w:tcBorders>
            <w:vAlign w:val="center"/>
            <w:hideMark/>
          </w:tcPr>
          <w:p w:rsidR="009D3A48" w:rsidRPr="00437246" w:rsidRDefault="009D3A48" w:rsidP="009D3A48">
            <w:pPr>
              <w:spacing w:after="0" w:line="240" w:lineRule="auto"/>
              <w:rPr>
                <w:rFonts w:eastAsia="Times New Roman"/>
                <w:b/>
                <w:bCs/>
                <w:color w:val="000000"/>
                <w:sz w:val="20"/>
                <w:szCs w:val="20"/>
                <w:lang w:eastAsia="ru-RU"/>
              </w:rPr>
            </w:pPr>
          </w:p>
        </w:tc>
        <w:tc>
          <w:tcPr>
            <w:tcW w:w="253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rPr>
                <w:rFonts w:eastAsia="Times New Roman"/>
                <w:color w:val="000000"/>
                <w:sz w:val="20"/>
                <w:szCs w:val="20"/>
                <w:lang w:eastAsia="ru-RU"/>
              </w:rPr>
            </w:pPr>
            <w:r w:rsidRPr="00437246">
              <w:rPr>
                <w:rFonts w:eastAsia="Times New Roman"/>
                <w:b/>
                <w:bCs/>
                <w:color w:val="000000"/>
                <w:sz w:val="20"/>
                <w:szCs w:val="20"/>
                <w:lang w:eastAsia="ru-RU"/>
              </w:rPr>
              <w:t>Подпрограмма 2</w:t>
            </w:r>
            <w:r w:rsidRPr="00437246">
              <w:rPr>
                <w:rFonts w:eastAsia="Times New Roman"/>
                <w:color w:val="000000"/>
                <w:sz w:val="20"/>
                <w:szCs w:val="20"/>
                <w:lang w:eastAsia="ru-RU"/>
              </w:rPr>
              <w:t xml:space="preserve"> "Развитие малого и среднего предпринимательства в Лесозаводском городском округе на 2014-2017 годы"</w:t>
            </w:r>
          </w:p>
        </w:tc>
        <w:tc>
          <w:tcPr>
            <w:tcW w:w="709"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0412</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1000</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1000</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1000</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1000</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1000</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1000</w:t>
            </w:r>
          </w:p>
        </w:tc>
      </w:tr>
      <w:tr w:rsidR="009D3A48" w:rsidRPr="00437246" w:rsidTr="00407763">
        <w:trPr>
          <w:trHeight w:val="1785"/>
        </w:trPr>
        <w:tc>
          <w:tcPr>
            <w:tcW w:w="1984" w:type="dxa"/>
            <w:vMerge/>
            <w:tcBorders>
              <w:left w:val="single" w:sz="4" w:space="0" w:color="auto"/>
              <w:right w:val="single" w:sz="4" w:space="0" w:color="auto"/>
            </w:tcBorders>
            <w:vAlign w:val="center"/>
            <w:hideMark/>
          </w:tcPr>
          <w:p w:rsidR="009D3A48" w:rsidRPr="00437246" w:rsidRDefault="009D3A48" w:rsidP="009D3A48">
            <w:pPr>
              <w:spacing w:after="0" w:line="240" w:lineRule="auto"/>
              <w:rPr>
                <w:rFonts w:eastAsia="Times New Roman"/>
                <w:b/>
                <w:bCs/>
                <w:color w:val="000000"/>
                <w:sz w:val="20"/>
                <w:szCs w:val="20"/>
                <w:lang w:eastAsia="ru-RU"/>
              </w:rPr>
            </w:pPr>
          </w:p>
        </w:tc>
        <w:tc>
          <w:tcPr>
            <w:tcW w:w="253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rPr>
                <w:rFonts w:eastAsia="Times New Roman"/>
                <w:color w:val="000000"/>
                <w:sz w:val="20"/>
                <w:szCs w:val="20"/>
                <w:lang w:eastAsia="ru-RU"/>
              </w:rPr>
            </w:pPr>
            <w:r w:rsidRPr="00437246">
              <w:rPr>
                <w:rFonts w:eastAsia="Times New Roman"/>
                <w:b/>
                <w:bCs/>
                <w:color w:val="000000"/>
                <w:sz w:val="20"/>
                <w:szCs w:val="20"/>
                <w:lang w:eastAsia="ru-RU"/>
              </w:rPr>
              <w:t>Подпрограмма 3</w:t>
            </w:r>
            <w:r w:rsidRPr="00437246">
              <w:rPr>
                <w:rFonts w:eastAsia="Times New Roman"/>
                <w:color w:val="000000"/>
                <w:sz w:val="20"/>
                <w:szCs w:val="20"/>
                <w:lang w:eastAsia="ru-RU"/>
              </w:rPr>
              <w:t xml:space="preserve"> "Эффективное управление финансами Лесозаводского городского округа и оптимизация муниципального долга на 2014-2017 годы"</w:t>
            </w:r>
          </w:p>
        </w:tc>
        <w:tc>
          <w:tcPr>
            <w:tcW w:w="709"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1301</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910</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1500</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910</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1600</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910</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1700</w:t>
            </w:r>
          </w:p>
        </w:tc>
      </w:tr>
      <w:tr w:rsidR="009D3A48" w:rsidRPr="00437246" w:rsidTr="00407763">
        <w:trPr>
          <w:trHeight w:val="2785"/>
        </w:trPr>
        <w:tc>
          <w:tcPr>
            <w:tcW w:w="1984" w:type="dxa"/>
            <w:vMerge/>
            <w:tcBorders>
              <w:left w:val="single" w:sz="4" w:space="0" w:color="auto"/>
              <w:right w:val="single" w:sz="4" w:space="0" w:color="auto"/>
            </w:tcBorders>
            <w:vAlign w:val="center"/>
            <w:hideMark/>
          </w:tcPr>
          <w:p w:rsidR="009D3A48" w:rsidRPr="00437246" w:rsidRDefault="009D3A48" w:rsidP="009D3A48">
            <w:pPr>
              <w:spacing w:after="0" w:line="240" w:lineRule="auto"/>
              <w:rPr>
                <w:rFonts w:eastAsia="Times New Roman"/>
                <w:b/>
                <w:bCs/>
                <w:color w:val="000000"/>
                <w:sz w:val="20"/>
                <w:szCs w:val="20"/>
                <w:lang w:eastAsia="ru-RU"/>
              </w:rPr>
            </w:pPr>
          </w:p>
        </w:tc>
        <w:tc>
          <w:tcPr>
            <w:tcW w:w="253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rPr>
                <w:rFonts w:eastAsia="Times New Roman"/>
                <w:color w:val="000000"/>
                <w:sz w:val="20"/>
                <w:szCs w:val="20"/>
                <w:lang w:eastAsia="ru-RU"/>
              </w:rPr>
            </w:pPr>
            <w:r w:rsidRPr="00437246">
              <w:rPr>
                <w:rFonts w:eastAsia="Times New Roman"/>
                <w:color w:val="000000"/>
                <w:sz w:val="20"/>
                <w:szCs w:val="20"/>
                <w:lang w:eastAsia="ru-RU"/>
              </w:rPr>
              <w:t xml:space="preserve">отдельные мероприятия: "Реконструкция здания, расположенного по адресу: ул. Литовская, д.5, пеод размещение МФЦ предоставления государственных и муниципальных услуг"  </w:t>
            </w:r>
          </w:p>
        </w:tc>
        <w:tc>
          <w:tcPr>
            <w:tcW w:w="709"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0113</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4700</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2000</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0</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1300</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0</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1300</w:t>
            </w:r>
          </w:p>
        </w:tc>
      </w:tr>
      <w:tr w:rsidR="009D3A48" w:rsidRPr="00437246" w:rsidTr="00407763">
        <w:trPr>
          <w:trHeight w:val="325"/>
        </w:trPr>
        <w:tc>
          <w:tcPr>
            <w:tcW w:w="1984" w:type="dxa"/>
            <w:vMerge/>
            <w:tcBorders>
              <w:left w:val="single" w:sz="4" w:space="0" w:color="auto"/>
              <w:bottom w:val="single" w:sz="4" w:space="0" w:color="auto"/>
              <w:right w:val="single" w:sz="4" w:space="0" w:color="auto"/>
            </w:tcBorders>
            <w:vAlign w:val="center"/>
            <w:hideMark/>
          </w:tcPr>
          <w:p w:rsidR="009D3A48" w:rsidRPr="00437246" w:rsidRDefault="009D3A48" w:rsidP="009D3A48">
            <w:pPr>
              <w:spacing w:after="0" w:line="240" w:lineRule="auto"/>
              <w:rPr>
                <w:rFonts w:eastAsia="Times New Roman"/>
                <w:b/>
                <w:bCs/>
                <w:color w:val="000000"/>
                <w:sz w:val="20"/>
                <w:szCs w:val="20"/>
                <w:lang w:eastAsia="ru-RU"/>
              </w:rPr>
            </w:pPr>
          </w:p>
        </w:tc>
        <w:tc>
          <w:tcPr>
            <w:tcW w:w="3240" w:type="dxa"/>
            <w:gridSpan w:val="2"/>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rPr>
                <w:rFonts w:eastAsia="Times New Roman"/>
                <w:b/>
                <w:bCs/>
                <w:color w:val="000000"/>
                <w:sz w:val="20"/>
                <w:szCs w:val="20"/>
                <w:lang w:eastAsia="ru-RU"/>
              </w:rPr>
            </w:pPr>
            <w:r w:rsidRPr="00437246">
              <w:rPr>
                <w:rFonts w:eastAsia="Times New Roman"/>
                <w:b/>
                <w:bCs/>
                <w:color w:val="000000"/>
                <w:sz w:val="20"/>
                <w:szCs w:val="20"/>
                <w:lang w:eastAsia="ru-RU"/>
              </w:rPr>
              <w:t>ИТОГО</w:t>
            </w:r>
          </w:p>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6610</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4500</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1910</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3900</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1910</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4000</w:t>
            </w:r>
          </w:p>
        </w:tc>
      </w:tr>
    </w:tbl>
    <w:p w:rsidR="009D3A48" w:rsidRDefault="009D3A48" w:rsidP="009D3A48">
      <w:pPr>
        <w:pStyle w:val="a3"/>
        <w:spacing w:after="0" w:line="240" w:lineRule="auto"/>
        <w:ind w:right="43"/>
        <w:jc w:val="both"/>
        <w:rPr>
          <w:bCs/>
          <w:szCs w:val="28"/>
        </w:rPr>
      </w:pPr>
    </w:p>
    <w:p w:rsidR="009D3A48" w:rsidRDefault="009D3A48" w:rsidP="009D3A48">
      <w:pPr>
        <w:pStyle w:val="a3"/>
        <w:spacing w:after="0" w:line="240" w:lineRule="auto"/>
        <w:ind w:right="43"/>
        <w:jc w:val="both"/>
        <w:rPr>
          <w:bCs/>
          <w:szCs w:val="28"/>
        </w:rPr>
      </w:pPr>
    </w:p>
    <w:p w:rsidR="009D3A48" w:rsidRPr="00E334D0" w:rsidRDefault="009D3A48" w:rsidP="00407763">
      <w:pPr>
        <w:pStyle w:val="a3"/>
        <w:numPr>
          <w:ilvl w:val="0"/>
          <w:numId w:val="34"/>
        </w:numPr>
        <w:spacing w:after="0" w:line="240" w:lineRule="auto"/>
        <w:ind w:left="-851" w:firstLine="1211"/>
        <w:jc w:val="both"/>
        <w:rPr>
          <w:rFonts w:eastAsia="Times New Roman"/>
          <w:b/>
          <w:bCs/>
          <w:color w:val="000000"/>
          <w:lang w:eastAsia="ru-RU"/>
        </w:rPr>
      </w:pPr>
      <w:r w:rsidRPr="00E334D0">
        <w:rPr>
          <w:bCs/>
        </w:rPr>
        <w:t xml:space="preserve">Муниципальная программа </w:t>
      </w:r>
      <w:r w:rsidRPr="00E334D0">
        <w:rPr>
          <w:rFonts w:eastAsia="Times New Roman"/>
          <w:b/>
          <w:bCs/>
          <w:color w:val="000000"/>
          <w:lang w:eastAsia="ru-RU"/>
        </w:rPr>
        <w:t xml:space="preserve">"Защита от наводнений населенных пунктов Лесозаводского городского округа на 2014-2016 годы". </w:t>
      </w:r>
      <w:r w:rsidRPr="00407763">
        <w:rPr>
          <w:rFonts w:eastAsia="Times New Roman"/>
          <w:bCs/>
          <w:color w:val="000000"/>
          <w:lang w:eastAsia="ru-RU"/>
        </w:rPr>
        <w:t>Программой предусмотрены</w:t>
      </w:r>
      <w:r w:rsidRPr="00E334D0">
        <w:rPr>
          <w:rFonts w:eastAsia="Times New Roman"/>
          <w:b/>
          <w:bCs/>
          <w:color w:val="000000"/>
          <w:lang w:eastAsia="ru-RU"/>
        </w:rPr>
        <w:t xml:space="preserve"> </w:t>
      </w:r>
      <w:r w:rsidRPr="00E334D0">
        <w:t>подготовка проектно-сметной документации и проведение строительных работ по реконструкции  дамб обвалования. Проектом бюджета на 2015 год предусмотрено лишь 10% необходимых ассигнований за счет местного бюджета.</w:t>
      </w:r>
    </w:p>
    <w:tbl>
      <w:tblPr>
        <w:tblpPr w:leftFromText="180" w:rightFromText="180" w:vertAnchor="text" w:horzAnchor="margin" w:tblpX="-743" w:tblpY="174"/>
        <w:tblW w:w="10713" w:type="dxa"/>
        <w:tblLayout w:type="fixed"/>
        <w:tblLook w:val="04A0"/>
      </w:tblPr>
      <w:tblGrid>
        <w:gridCol w:w="4901"/>
        <w:gridCol w:w="709"/>
        <w:gridCol w:w="850"/>
        <w:gridCol w:w="851"/>
        <w:gridCol w:w="850"/>
        <w:gridCol w:w="851"/>
        <w:gridCol w:w="850"/>
        <w:gridCol w:w="851"/>
      </w:tblGrid>
      <w:tr w:rsidR="00407763" w:rsidRPr="00437246" w:rsidTr="00407763">
        <w:trPr>
          <w:trHeight w:val="315"/>
        </w:trPr>
        <w:tc>
          <w:tcPr>
            <w:tcW w:w="4901" w:type="dxa"/>
            <w:vMerge w:val="restart"/>
            <w:tcBorders>
              <w:top w:val="single" w:sz="4" w:space="0" w:color="auto"/>
              <w:left w:val="single" w:sz="4" w:space="0" w:color="auto"/>
              <w:right w:val="single" w:sz="4" w:space="0" w:color="auto"/>
            </w:tcBorders>
            <w:shd w:val="clear" w:color="auto" w:fill="auto"/>
            <w:vAlign w:val="bottom"/>
            <w:hideMark/>
          </w:tcPr>
          <w:p w:rsidR="00407763" w:rsidRPr="00437246" w:rsidRDefault="00407763" w:rsidP="00407763">
            <w:pPr>
              <w:rPr>
                <w:rFonts w:eastAsia="Times New Roman"/>
                <w:b/>
                <w:bCs/>
                <w:color w:val="000000"/>
                <w:sz w:val="20"/>
                <w:szCs w:val="20"/>
                <w:lang w:eastAsia="ru-RU"/>
              </w:rPr>
            </w:pPr>
            <w:r w:rsidRPr="00437246">
              <w:rPr>
                <w:rFonts w:eastAsia="Times New Roman"/>
                <w:b/>
                <w:bCs/>
                <w:color w:val="000000"/>
                <w:sz w:val="20"/>
                <w:szCs w:val="20"/>
                <w:lang w:eastAsia="ru-RU"/>
              </w:rPr>
              <w:t>"Защита от наводнений населенных пунктов Лесозаводского городского округа на 2014-2016 годы"</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07763" w:rsidRPr="00437246" w:rsidRDefault="00407763" w:rsidP="00407763">
            <w:pPr>
              <w:spacing w:after="0" w:line="240" w:lineRule="auto"/>
              <w:jc w:val="center"/>
              <w:rPr>
                <w:rFonts w:eastAsia="Times New Roman"/>
                <w:b/>
                <w:bCs/>
                <w:color w:val="000000"/>
                <w:sz w:val="18"/>
                <w:szCs w:val="18"/>
                <w:lang w:eastAsia="ru-RU"/>
              </w:rPr>
            </w:pPr>
            <w:r w:rsidRPr="00437246">
              <w:rPr>
                <w:rFonts w:eastAsia="Times New Roman"/>
                <w:b/>
                <w:bCs/>
                <w:color w:val="000000"/>
                <w:sz w:val="18"/>
                <w:szCs w:val="18"/>
                <w:lang w:eastAsia="ru-RU"/>
              </w:rPr>
              <w:t>Р,Пр</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407763" w:rsidRPr="00437246" w:rsidRDefault="00407763" w:rsidP="00407763">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2015</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407763" w:rsidRPr="00437246" w:rsidRDefault="00407763" w:rsidP="00407763">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2016</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407763" w:rsidRPr="00437246" w:rsidRDefault="00407763" w:rsidP="00407763">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2017</w:t>
            </w:r>
          </w:p>
        </w:tc>
      </w:tr>
      <w:tr w:rsidR="00407763" w:rsidRPr="00437246" w:rsidTr="00407763">
        <w:trPr>
          <w:trHeight w:val="525"/>
        </w:trPr>
        <w:tc>
          <w:tcPr>
            <w:tcW w:w="4901" w:type="dxa"/>
            <w:vMerge/>
            <w:tcBorders>
              <w:left w:val="single" w:sz="4" w:space="0" w:color="auto"/>
              <w:right w:val="single" w:sz="4" w:space="0" w:color="auto"/>
            </w:tcBorders>
            <w:vAlign w:val="center"/>
            <w:hideMark/>
          </w:tcPr>
          <w:p w:rsidR="00407763" w:rsidRPr="00437246" w:rsidRDefault="00407763" w:rsidP="00407763">
            <w:pPr>
              <w:rPr>
                <w:rFonts w:eastAsia="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07763" w:rsidRPr="00437246" w:rsidRDefault="00407763" w:rsidP="00407763">
            <w:pPr>
              <w:spacing w:after="0" w:line="240" w:lineRule="auto"/>
              <w:rPr>
                <w:rFonts w:eastAsia="Times New Roman"/>
                <w:b/>
                <w:bCs/>
                <w:color w:val="000000"/>
                <w:sz w:val="18"/>
                <w:szCs w:val="18"/>
                <w:lang w:eastAsia="ru-RU"/>
              </w:rPr>
            </w:pPr>
          </w:p>
        </w:tc>
        <w:tc>
          <w:tcPr>
            <w:tcW w:w="850" w:type="dxa"/>
            <w:tcBorders>
              <w:top w:val="nil"/>
              <w:left w:val="nil"/>
              <w:bottom w:val="single" w:sz="4" w:space="0" w:color="auto"/>
              <w:right w:val="single" w:sz="4" w:space="0" w:color="auto"/>
            </w:tcBorders>
            <w:shd w:val="clear" w:color="auto" w:fill="auto"/>
            <w:hideMark/>
          </w:tcPr>
          <w:p w:rsidR="00407763" w:rsidRPr="00437246" w:rsidRDefault="00407763" w:rsidP="00407763">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паспорт МП</w:t>
            </w:r>
          </w:p>
        </w:tc>
        <w:tc>
          <w:tcPr>
            <w:tcW w:w="851" w:type="dxa"/>
            <w:tcBorders>
              <w:top w:val="nil"/>
              <w:left w:val="nil"/>
              <w:bottom w:val="single" w:sz="4" w:space="0" w:color="auto"/>
              <w:right w:val="single" w:sz="4" w:space="0" w:color="auto"/>
            </w:tcBorders>
            <w:shd w:val="clear" w:color="auto" w:fill="auto"/>
            <w:hideMark/>
          </w:tcPr>
          <w:p w:rsidR="00407763" w:rsidRPr="00437246" w:rsidRDefault="00407763" w:rsidP="00407763">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 xml:space="preserve"> бюджет </w:t>
            </w:r>
          </w:p>
        </w:tc>
        <w:tc>
          <w:tcPr>
            <w:tcW w:w="850" w:type="dxa"/>
            <w:tcBorders>
              <w:top w:val="nil"/>
              <w:left w:val="nil"/>
              <w:bottom w:val="single" w:sz="4" w:space="0" w:color="auto"/>
              <w:right w:val="single" w:sz="4" w:space="0" w:color="auto"/>
            </w:tcBorders>
            <w:shd w:val="clear" w:color="auto" w:fill="auto"/>
            <w:hideMark/>
          </w:tcPr>
          <w:p w:rsidR="00407763" w:rsidRPr="00437246" w:rsidRDefault="00407763" w:rsidP="00407763">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паспорт МП</w:t>
            </w:r>
          </w:p>
        </w:tc>
        <w:tc>
          <w:tcPr>
            <w:tcW w:w="851" w:type="dxa"/>
            <w:tcBorders>
              <w:top w:val="nil"/>
              <w:left w:val="nil"/>
              <w:bottom w:val="single" w:sz="4" w:space="0" w:color="auto"/>
              <w:right w:val="single" w:sz="4" w:space="0" w:color="auto"/>
            </w:tcBorders>
            <w:shd w:val="clear" w:color="auto" w:fill="auto"/>
            <w:hideMark/>
          </w:tcPr>
          <w:p w:rsidR="00407763" w:rsidRPr="00437246" w:rsidRDefault="00407763" w:rsidP="00407763">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 xml:space="preserve"> бюджет </w:t>
            </w:r>
          </w:p>
        </w:tc>
        <w:tc>
          <w:tcPr>
            <w:tcW w:w="850" w:type="dxa"/>
            <w:tcBorders>
              <w:top w:val="nil"/>
              <w:left w:val="nil"/>
              <w:bottom w:val="single" w:sz="4" w:space="0" w:color="auto"/>
              <w:right w:val="single" w:sz="4" w:space="0" w:color="auto"/>
            </w:tcBorders>
            <w:shd w:val="clear" w:color="auto" w:fill="auto"/>
            <w:hideMark/>
          </w:tcPr>
          <w:p w:rsidR="00407763" w:rsidRPr="00437246" w:rsidRDefault="00407763" w:rsidP="00407763">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паспорт МП</w:t>
            </w:r>
          </w:p>
        </w:tc>
        <w:tc>
          <w:tcPr>
            <w:tcW w:w="851" w:type="dxa"/>
            <w:tcBorders>
              <w:top w:val="nil"/>
              <w:left w:val="nil"/>
              <w:bottom w:val="single" w:sz="4" w:space="0" w:color="auto"/>
              <w:right w:val="single" w:sz="4" w:space="0" w:color="auto"/>
            </w:tcBorders>
            <w:shd w:val="clear" w:color="auto" w:fill="auto"/>
            <w:hideMark/>
          </w:tcPr>
          <w:p w:rsidR="00407763" w:rsidRPr="00437246" w:rsidRDefault="00407763" w:rsidP="00407763">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 xml:space="preserve"> бюджет </w:t>
            </w:r>
          </w:p>
        </w:tc>
      </w:tr>
      <w:tr w:rsidR="00407763" w:rsidRPr="00437246" w:rsidTr="00407763">
        <w:trPr>
          <w:trHeight w:val="507"/>
        </w:trPr>
        <w:tc>
          <w:tcPr>
            <w:tcW w:w="4901" w:type="dxa"/>
            <w:vMerge/>
            <w:tcBorders>
              <w:left w:val="single" w:sz="4" w:space="0" w:color="auto"/>
              <w:bottom w:val="single" w:sz="4" w:space="0" w:color="auto"/>
              <w:right w:val="single" w:sz="4" w:space="0" w:color="auto"/>
            </w:tcBorders>
            <w:shd w:val="clear" w:color="auto" w:fill="auto"/>
            <w:hideMark/>
          </w:tcPr>
          <w:p w:rsidR="00407763" w:rsidRPr="00437246" w:rsidRDefault="00407763" w:rsidP="00407763">
            <w:pPr>
              <w:spacing w:after="0" w:line="240" w:lineRule="auto"/>
              <w:rPr>
                <w:rFonts w:eastAsia="Times New Roman"/>
                <w:b/>
                <w:bCs/>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hideMark/>
          </w:tcPr>
          <w:p w:rsidR="00407763" w:rsidRPr="00437246" w:rsidRDefault="00407763" w:rsidP="00407763">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0309</w:t>
            </w:r>
          </w:p>
        </w:tc>
        <w:tc>
          <w:tcPr>
            <w:tcW w:w="850" w:type="dxa"/>
            <w:tcBorders>
              <w:top w:val="nil"/>
              <w:left w:val="nil"/>
              <w:bottom w:val="single" w:sz="4" w:space="0" w:color="auto"/>
              <w:right w:val="single" w:sz="4" w:space="0" w:color="auto"/>
            </w:tcBorders>
            <w:shd w:val="clear" w:color="auto" w:fill="auto"/>
            <w:hideMark/>
          </w:tcPr>
          <w:p w:rsidR="00407763" w:rsidRPr="00437246" w:rsidRDefault="00407763" w:rsidP="00407763">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1000</w:t>
            </w:r>
          </w:p>
        </w:tc>
        <w:tc>
          <w:tcPr>
            <w:tcW w:w="851" w:type="dxa"/>
            <w:tcBorders>
              <w:top w:val="nil"/>
              <w:left w:val="nil"/>
              <w:bottom w:val="single" w:sz="4" w:space="0" w:color="auto"/>
              <w:right w:val="single" w:sz="4" w:space="0" w:color="auto"/>
            </w:tcBorders>
            <w:shd w:val="clear" w:color="auto" w:fill="auto"/>
            <w:hideMark/>
          </w:tcPr>
          <w:p w:rsidR="00407763" w:rsidRPr="00437246" w:rsidRDefault="00407763" w:rsidP="00407763">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100</w:t>
            </w:r>
          </w:p>
        </w:tc>
        <w:tc>
          <w:tcPr>
            <w:tcW w:w="850" w:type="dxa"/>
            <w:tcBorders>
              <w:top w:val="nil"/>
              <w:left w:val="nil"/>
              <w:bottom w:val="single" w:sz="4" w:space="0" w:color="auto"/>
              <w:right w:val="single" w:sz="4" w:space="0" w:color="auto"/>
            </w:tcBorders>
            <w:shd w:val="clear" w:color="auto" w:fill="auto"/>
            <w:hideMark/>
          </w:tcPr>
          <w:p w:rsidR="00407763" w:rsidRPr="00437246" w:rsidRDefault="00407763" w:rsidP="00407763">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1500</w:t>
            </w:r>
          </w:p>
        </w:tc>
        <w:tc>
          <w:tcPr>
            <w:tcW w:w="851" w:type="dxa"/>
            <w:tcBorders>
              <w:top w:val="nil"/>
              <w:left w:val="nil"/>
              <w:bottom w:val="single" w:sz="4" w:space="0" w:color="auto"/>
              <w:right w:val="single" w:sz="4" w:space="0" w:color="auto"/>
            </w:tcBorders>
            <w:shd w:val="clear" w:color="auto" w:fill="auto"/>
            <w:hideMark/>
          </w:tcPr>
          <w:p w:rsidR="00407763" w:rsidRPr="00437246" w:rsidRDefault="00407763" w:rsidP="00407763">
            <w:pPr>
              <w:spacing w:after="0" w:line="240" w:lineRule="auto"/>
              <w:jc w:val="center"/>
              <w:rPr>
                <w:rFonts w:eastAsia="Times New Roman"/>
                <w:b/>
                <w:bCs/>
                <w:i/>
                <w:iCs/>
                <w:color w:val="FF0000"/>
                <w:sz w:val="18"/>
                <w:szCs w:val="18"/>
                <w:lang w:eastAsia="ru-RU"/>
              </w:rPr>
            </w:pPr>
            <w:r w:rsidRPr="00437246">
              <w:rPr>
                <w:rFonts w:eastAsia="Times New Roman"/>
                <w:b/>
                <w:bCs/>
                <w:i/>
                <w:iCs/>
                <w:color w:val="FF0000"/>
                <w:sz w:val="18"/>
                <w:szCs w:val="18"/>
                <w:lang w:eastAsia="ru-RU"/>
              </w:rPr>
              <w:t>100</w:t>
            </w:r>
          </w:p>
        </w:tc>
        <w:tc>
          <w:tcPr>
            <w:tcW w:w="850" w:type="dxa"/>
            <w:tcBorders>
              <w:top w:val="nil"/>
              <w:left w:val="nil"/>
              <w:bottom w:val="single" w:sz="4" w:space="0" w:color="auto"/>
              <w:right w:val="single" w:sz="4" w:space="0" w:color="auto"/>
            </w:tcBorders>
            <w:shd w:val="clear" w:color="auto" w:fill="auto"/>
            <w:hideMark/>
          </w:tcPr>
          <w:p w:rsidR="00407763" w:rsidRPr="00437246" w:rsidRDefault="00407763" w:rsidP="00407763">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w:t>
            </w:r>
          </w:p>
        </w:tc>
        <w:tc>
          <w:tcPr>
            <w:tcW w:w="851" w:type="dxa"/>
            <w:tcBorders>
              <w:top w:val="nil"/>
              <w:left w:val="nil"/>
              <w:bottom w:val="single" w:sz="4" w:space="0" w:color="auto"/>
              <w:right w:val="single" w:sz="4" w:space="0" w:color="auto"/>
            </w:tcBorders>
            <w:shd w:val="clear" w:color="auto" w:fill="auto"/>
            <w:hideMark/>
          </w:tcPr>
          <w:p w:rsidR="00407763" w:rsidRPr="00437246" w:rsidRDefault="00407763" w:rsidP="00407763">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w:t>
            </w:r>
          </w:p>
        </w:tc>
      </w:tr>
    </w:tbl>
    <w:p w:rsidR="009D3A48" w:rsidRPr="00E334D0" w:rsidRDefault="009D3A48" w:rsidP="00407763">
      <w:pPr>
        <w:pStyle w:val="a3"/>
        <w:spacing w:after="0" w:line="240" w:lineRule="auto"/>
        <w:ind w:left="-851" w:right="43" w:firstLine="1211"/>
        <w:jc w:val="both"/>
        <w:rPr>
          <w:bCs/>
        </w:rPr>
      </w:pPr>
    </w:p>
    <w:p w:rsidR="009D3A48" w:rsidRPr="00E334D0" w:rsidRDefault="009D3A48" w:rsidP="009D3A48">
      <w:pPr>
        <w:pStyle w:val="a3"/>
        <w:spacing w:after="0" w:line="240" w:lineRule="auto"/>
        <w:ind w:right="43"/>
        <w:jc w:val="both"/>
        <w:rPr>
          <w:bCs/>
        </w:rPr>
      </w:pPr>
    </w:p>
    <w:p w:rsidR="009D3A48" w:rsidRPr="00407763" w:rsidRDefault="009D3A48" w:rsidP="00407763">
      <w:pPr>
        <w:pStyle w:val="a3"/>
        <w:numPr>
          <w:ilvl w:val="0"/>
          <w:numId w:val="34"/>
        </w:numPr>
        <w:spacing w:after="0" w:line="240" w:lineRule="auto"/>
        <w:ind w:left="-284" w:firstLine="644"/>
        <w:jc w:val="both"/>
        <w:rPr>
          <w:rFonts w:eastAsia="Times New Roman"/>
          <w:bCs/>
          <w:color w:val="000000"/>
          <w:lang w:eastAsia="ru-RU"/>
        </w:rPr>
      </w:pPr>
      <w:r>
        <w:rPr>
          <w:rFonts w:eastAsia="Times New Roman"/>
          <w:b/>
          <w:bCs/>
          <w:color w:val="000000"/>
          <w:sz w:val="20"/>
          <w:szCs w:val="20"/>
          <w:lang w:eastAsia="ru-RU"/>
        </w:rPr>
        <w:t xml:space="preserve">Муниципальная программа </w:t>
      </w:r>
      <w:r w:rsidRPr="00917F85">
        <w:rPr>
          <w:rFonts w:eastAsia="Times New Roman"/>
          <w:b/>
          <w:bCs/>
          <w:color w:val="000000"/>
          <w:sz w:val="20"/>
          <w:szCs w:val="20"/>
          <w:lang w:eastAsia="ru-RU"/>
        </w:rPr>
        <w:t xml:space="preserve">"Развитие муниципальной </w:t>
      </w:r>
      <w:r w:rsidRPr="00407763">
        <w:rPr>
          <w:rFonts w:eastAsia="Times New Roman"/>
          <w:b/>
          <w:bCs/>
          <w:color w:val="000000"/>
          <w:lang w:eastAsia="ru-RU"/>
        </w:rPr>
        <w:t>службы в администрации Лесозаводского городского округа на 2014-2016 годы"</w:t>
      </w:r>
      <w:r w:rsidRPr="00407763">
        <w:rPr>
          <w:rFonts w:eastAsia="Times New Roman"/>
          <w:bCs/>
          <w:color w:val="000000"/>
          <w:lang w:eastAsia="ru-RU"/>
        </w:rPr>
        <w:t xml:space="preserve"> Задача муниципальной программы обеспечение повышение профессионального уровня муниципальных служащих Лесозаводского городского округа. Проектом бюджета предусмотрено в 2015 году 100% необходимых ассигнований.</w:t>
      </w:r>
    </w:p>
    <w:p w:rsidR="009D3A48" w:rsidRPr="00BA451E" w:rsidRDefault="009D3A48" w:rsidP="009D3A48">
      <w:pPr>
        <w:pStyle w:val="a3"/>
        <w:spacing w:after="0" w:line="240" w:lineRule="auto"/>
        <w:ind w:right="43"/>
        <w:jc w:val="both"/>
        <w:rPr>
          <w:bCs/>
          <w:szCs w:val="28"/>
        </w:rPr>
      </w:pPr>
    </w:p>
    <w:tbl>
      <w:tblPr>
        <w:tblW w:w="10713" w:type="dxa"/>
        <w:tblInd w:w="-743" w:type="dxa"/>
        <w:tblLayout w:type="fixed"/>
        <w:tblLook w:val="04A0"/>
      </w:tblPr>
      <w:tblGrid>
        <w:gridCol w:w="4691"/>
        <w:gridCol w:w="709"/>
        <w:gridCol w:w="850"/>
        <w:gridCol w:w="851"/>
        <w:gridCol w:w="850"/>
        <w:gridCol w:w="851"/>
        <w:gridCol w:w="850"/>
        <w:gridCol w:w="1061"/>
      </w:tblGrid>
      <w:tr w:rsidR="009D3A48" w:rsidRPr="00437246" w:rsidTr="00407763">
        <w:trPr>
          <w:trHeight w:val="315"/>
        </w:trPr>
        <w:tc>
          <w:tcPr>
            <w:tcW w:w="4691" w:type="dxa"/>
            <w:vMerge w:val="restart"/>
            <w:tcBorders>
              <w:top w:val="single" w:sz="4" w:space="0" w:color="auto"/>
              <w:left w:val="single" w:sz="4" w:space="0" w:color="auto"/>
              <w:right w:val="single" w:sz="4" w:space="0" w:color="auto"/>
            </w:tcBorders>
            <w:shd w:val="clear" w:color="auto" w:fill="auto"/>
            <w:vAlign w:val="bottom"/>
            <w:hideMark/>
          </w:tcPr>
          <w:p w:rsidR="009D3A48" w:rsidRPr="00437246" w:rsidRDefault="009D3A48" w:rsidP="009D3A48">
            <w:pPr>
              <w:rPr>
                <w:rFonts w:eastAsia="Times New Roman"/>
                <w:b/>
                <w:bCs/>
                <w:color w:val="000000"/>
                <w:sz w:val="20"/>
                <w:szCs w:val="20"/>
                <w:lang w:eastAsia="ru-RU"/>
              </w:rPr>
            </w:pPr>
            <w:r w:rsidRPr="00437246">
              <w:rPr>
                <w:rFonts w:eastAsia="Times New Roman"/>
                <w:b/>
                <w:bCs/>
                <w:color w:val="000000"/>
                <w:sz w:val="20"/>
                <w:szCs w:val="20"/>
                <w:lang w:eastAsia="ru-RU"/>
              </w:rPr>
              <w:t>"Развитие муниципальной службы в администрации Лесозаводского городского округа на 2014-2016 годы"</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8"/>
                <w:szCs w:val="18"/>
                <w:lang w:eastAsia="ru-RU"/>
              </w:rPr>
            </w:pPr>
            <w:r w:rsidRPr="00437246">
              <w:rPr>
                <w:rFonts w:eastAsia="Times New Roman"/>
                <w:b/>
                <w:bCs/>
                <w:color w:val="000000"/>
                <w:sz w:val="18"/>
                <w:szCs w:val="18"/>
                <w:lang w:eastAsia="ru-RU"/>
              </w:rPr>
              <w:t>Р,Пр</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2015</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2016</w:t>
            </w:r>
          </w:p>
        </w:tc>
        <w:tc>
          <w:tcPr>
            <w:tcW w:w="1911" w:type="dxa"/>
            <w:gridSpan w:val="2"/>
            <w:tcBorders>
              <w:top w:val="single" w:sz="4" w:space="0" w:color="auto"/>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20"/>
                <w:szCs w:val="20"/>
                <w:lang w:eastAsia="ru-RU"/>
              </w:rPr>
            </w:pPr>
            <w:r w:rsidRPr="00437246">
              <w:rPr>
                <w:rFonts w:eastAsia="Times New Roman"/>
                <w:b/>
                <w:bCs/>
                <w:color w:val="000000"/>
                <w:sz w:val="20"/>
                <w:szCs w:val="20"/>
                <w:lang w:eastAsia="ru-RU"/>
              </w:rPr>
              <w:t>2017</w:t>
            </w:r>
          </w:p>
        </w:tc>
      </w:tr>
      <w:tr w:rsidR="009D3A48" w:rsidRPr="00437246" w:rsidTr="00407763">
        <w:trPr>
          <w:trHeight w:val="525"/>
        </w:trPr>
        <w:tc>
          <w:tcPr>
            <w:tcW w:w="4691" w:type="dxa"/>
            <w:vMerge/>
            <w:tcBorders>
              <w:left w:val="single" w:sz="4" w:space="0" w:color="auto"/>
              <w:right w:val="single" w:sz="4" w:space="0" w:color="auto"/>
            </w:tcBorders>
            <w:vAlign w:val="center"/>
            <w:hideMark/>
          </w:tcPr>
          <w:p w:rsidR="009D3A48" w:rsidRPr="00437246" w:rsidRDefault="009D3A48" w:rsidP="009D3A48">
            <w:pPr>
              <w:rPr>
                <w:rFonts w:eastAsia="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D3A48" w:rsidRPr="00437246" w:rsidRDefault="009D3A48" w:rsidP="009D3A48">
            <w:pPr>
              <w:spacing w:after="0" w:line="240" w:lineRule="auto"/>
              <w:rPr>
                <w:rFonts w:eastAsia="Times New Roman"/>
                <w:b/>
                <w:bCs/>
                <w:color w:val="000000"/>
                <w:sz w:val="18"/>
                <w:szCs w:val="18"/>
                <w:lang w:eastAsia="ru-RU"/>
              </w:rPr>
            </w:pP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паспорт МП</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 xml:space="preserve"> бюджет </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паспорт МП</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 xml:space="preserve"> бюджет </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паспорт МП</w:t>
            </w:r>
          </w:p>
        </w:tc>
        <w:tc>
          <w:tcPr>
            <w:tcW w:w="106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b/>
                <w:bCs/>
                <w:color w:val="000000"/>
                <w:sz w:val="16"/>
                <w:szCs w:val="16"/>
                <w:lang w:eastAsia="ru-RU"/>
              </w:rPr>
            </w:pPr>
            <w:r w:rsidRPr="00437246">
              <w:rPr>
                <w:rFonts w:eastAsia="Times New Roman"/>
                <w:b/>
                <w:bCs/>
                <w:color w:val="000000"/>
                <w:sz w:val="16"/>
                <w:szCs w:val="16"/>
                <w:lang w:eastAsia="ru-RU"/>
              </w:rPr>
              <w:t xml:space="preserve"> бюджет </w:t>
            </w:r>
          </w:p>
        </w:tc>
      </w:tr>
      <w:tr w:rsidR="009D3A48" w:rsidRPr="00437246" w:rsidTr="00407763">
        <w:trPr>
          <w:trHeight w:val="505"/>
        </w:trPr>
        <w:tc>
          <w:tcPr>
            <w:tcW w:w="4691" w:type="dxa"/>
            <w:vMerge/>
            <w:tcBorders>
              <w:left w:val="single" w:sz="4" w:space="0" w:color="auto"/>
              <w:bottom w:val="single" w:sz="4" w:space="0" w:color="auto"/>
              <w:right w:val="single" w:sz="4" w:space="0" w:color="auto"/>
            </w:tcBorders>
            <w:shd w:val="clear" w:color="auto" w:fill="auto"/>
            <w:hideMark/>
          </w:tcPr>
          <w:p w:rsidR="009D3A48" w:rsidRPr="00437246" w:rsidRDefault="009D3A48" w:rsidP="009D3A48">
            <w:pPr>
              <w:spacing w:after="0" w:line="240" w:lineRule="auto"/>
              <w:rPr>
                <w:rFonts w:eastAsia="Times New Roman"/>
                <w:b/>
                <w:bCs/>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0705</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150</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150</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200</w:t>
            </w:r>
          </w:p>
        </w:tc>
        <w:tc>
          <w:tcPr>
            <w:tcW w:w="85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200</w:t>
            </w:r>
          </w:p>
        </w:tc>
        <w:tc>
          <w:tcPr>
            <w:tcW w:w="850"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w:t>
            </w:r>
          </w:p>
        </w:tc>
        <w:tc>
          <w:tcPr>
            <w:tcW w:w="1061" w:type="dxa"/>
            <w:tcBorders>
              <w:top w:val="nil"/>
              <w:left w:val="nil"/>
              <w:bottom w:val="single" w:sz="4" w:space="0" w:color="auto"/>
              <w:right w:val="single" w:sz="4" w:space="0" w:color="auto"/>
            </w:tcBorders>
            <w:shd w:val="clear" w:color="auto" w:fill="auto"/>
            <w:hideMark/>
          </w:tcPr>
          <w:p w:rsidR="009D3A48" w:rsidRPr="00437246" w:rsidRDefault="009D3A48" w:rsidP="009D3A48">
            <w:pPr>
              <w:spacing w:after="0" w:line="240" w:lineRule="auto"/>
              <w:jc w:val="center"/>
              <w:rPr>
                <w:rFonts w:eastAsia="Times New Roman"/>
                <w:color w:val="000000"/>
                <w:sz w:val="18"/>
                <w:szCs w:val="18"/>
                <w:lang w:eastAsia="ru-RU"/>
              </w:rPr>
            </w:pPr>
            <w:r w:rsidRPr="00437246">
              <w:rPr>
                <w:rFonts w:eastAsia="Times New Roman"/>
                <w:color w:val="000000"/>
                <w:sz w:val="18"/>
                <w:szCs w:val="18"/>
                <w:lang w:eastAsia="ru-RU"/>
              </w:rPr>
              <w:t>-</w:t>
            </w:r>
          </w:p>
        </w:tc>
      </w:tr>
    </w:tbl>
    <w:p w:rsidR="009D3A48" w:rsidRPr="00DC1F7D" w:rsidRDefault="009D3A48" w:rsidP="00DC1F7D">
      <w:pPr>
        <w:spacing w:after="0" w:line="240" w:lineRule="auto"/>
        <w:jc w:val="center"/>
        <w:rPr>
          <w:b/>
        </w:rPr>
      </w:pPr>
    </w:p>
    <w:p w:rsidR="00DC1F7D" w:rsidRPr="00DC1F7D" w:rsidRDefault="00DC1F7D" w:rsidP="00DC1F7D">
      <w:pPr>
        <w:spacing w:after="0" w:line="240" w:lineRule="auto"/>
        <w:rPr>
          <w:rFonts w:eastAsia="Times New Roman"/>
          <w:b/>
        </w:rPr>
      </w:pPr>
      <w:r w:rsidRPr="00DC1F7D">
        <w:rPr>
          <w:b/>
        </w:rPr>
        <w:t xml:space="preserve">                      </w:t>
      </w:r>
      <w:r w:rsidRPr="00DC1F7D">
        <w:rPr>
          <w:rFonts w:eastAsia="Times New Roman"/>
          <w:b/>
        </w:rPr>
        <w:t>Текстовая часть проекта бюджета</w:t>
      </w:r>
    </w:p>
    <w:p w:rsidR="00DC1F7D" w:rsidRPr="00DC1F7D" w:rsidRDefault="00DC1F7D" w:rsidP="00DC1F7D">
      <w:pPr>
        <w:spacing w:after="0" w:line="240" w:lineRule="auto"/>
        <w:ind w:firstLine="709"/>
        <w:jc w:val="both"/>
        <w:rPr>
          <w:rFonts w:eastAsia="Times New Roman"/>
        </w:rPr>
      </w:pPr>
      <w:r w:rsidRPr="00DC1F7D">
        <w:rPr>
          <w:rFonts w:eastAsia="Times New Roman"/>
        </w:rPr>
        <w:t xml:space="preserve">Содержание проекта бюджета Лесозаводского городского округа  соответствует статье 184.1 Бюджетного кодекса РФ </w:t>
      </w:r>
    </w:p>
    <w:p w:rsidR="00DC1F7D" w:rsidRPr="00DC1F7D" w:rsidRDefault="00DC1F7D" w:rsidP="00DC1F7D">
      <w:pPr>
        <w:autoSpaceDE w:val="0"/>
        <w:autoSpaceDN w:val="0"/>
        <w:adjustRightInd w:val="0"/>
        <w:spacing w:after="0" w:line="240" w:lineRule="auto"/>
        <w:ind w:firstLine="709"/>
        <w:jc w:val="both"/>
      </w:pPr>
      <w:r w:rsidRPr="00DC1F7D">
        <w:t xml:space="preserve">Показатели основных характеристик бюджета городского округа,  к которым относятся общий объем доходов бюджета, общий объем расходов, установленные частями 1 и 2 проекта бюджета Лесозаводского городского округа , соответствуют объемам аналогичных показателей в приложениях 8-13 к проекту бюджета городского округа </w:t>
      </w:r>
    </w:p>
    <w:p w:rsidR="00DC1F7D" w:rsidRPr="00DC1F7D" w:rsidRDefault="00DC1F7D" w:rsidP="00DC1F7D">
      <w:pPr>
        <w:autoSpaceDE w:val="0"/>
        <w:autoSpaceDN w:val="0"/>
        <w:adjustRightInd w:val="0"/>
        <w:spacing w:after="0" w:line="240" w:lineRule="auto"/>
        <w:ind w:firstLine="709"/>
        <w:jc w:val="both"/>
      </w:pPr>
      <w:r w:rsidRPr="00DC1F7D">
        <w:lastRenderedPageBreak/>
        <w:t xml:space="preserve">Общий объем доходов бюджета  прогнозируется в сумме 787964,307 тыс. рублей (пункт 1.1 проекта бюджета), объем безвозмездных поступлений - в сумме 388084,307  тыс. рублей (приложение № 8 к проекту бюджета). </w:t>
      </w:r>
    </w:p>
    <w:p w:rsidR="00DC1F7D" w:rsidRPr="00DC1F7D" w:rsidRDefault="00DC1F7D" w:rsidP="00DC1F7D">
      <w:pPr>
        <w:spacing w:after="0" w:line="240" w:lineRule="auto"/>
        <w:ind w:firstLine="709"/>
        <w:jc w:val="both"/>
        <w:rPr>
          <w:rFonts w:eastAsia="Times New Roman"/>
        </w:rPr>
      </w:pPr>
      <w:r w:rsidRPr="00DC1F7D">
        <w:rPr>
          <w:rFonts w:eastAsia="Times New Roman"/>
        </w:rPr>
        <w:t>Общий объем расходов на 2015год планируется в сумме 810024,307 тыс. рублей (пункт 1.2 проекта бюджета), на 2016 год – в сумме 850816,108 тыс. рублей, на 2017 год – в сумме 787831,81 тыс. руб. тыс. рублей (пункт 2.2 проекта бюджета).</w:t>
      </w:r>
    </w:p>
    <w:p w:rsidR="00DC1F7D" w:rsidRPr="00DC1F7D" w:rsidRDefault="00DC1F7D" w:rsidP="00DC1F7D">
      <w:pPr>
        <w:autoSpaceDE w:val="0"/>
        <w:autoSpaceDN w:val="0"/>
        <w:adjustRightInd w:val="0"/>
        <w:spacing w:after="0" w:line="240" w:lineRule="auto"/>
        <w:ind w:firstLine="709"/>
        <w:jc w:val="both"/>
      </w:pPr>
      <w:r w:rsidRPr="00DC1F7D">
        <w:t>Размер дефицита бюджета  городского округа на      2015 год установлен в сумме 22060 тыс. рублей (пункт 1.3 проекта бюджета).</w:t>
      </w:r>
    </w:p>
    <w:p w:rsidR="00DC1F7D" w:rsidRPr="00DC1F7D" w:rsidRDefault="00DC1F7D" w:rsidP="00DC1F7D">
      <w:pPr>
        <w:autoSpaceDE w:val="0"/>
        <w:autoSpaceDN w:val="0"/>
        <w:adjustRightInd w:val="0"/>
        <w:spacing w:after="0" w:line="240" w:lineRule="auto"/>
        <w:ind w:firstLine="709"/>
        <w:jc w:val="both"/>
      </w:pPr>
      <w:r w:rsidRPr="00DC1F7D">
        <w:t>В соответствии с частью 3 статьи 92.1 Бюджетного кодекса РФ дефицит местного бюджета не должен превышать 10 % утвержденного общего годового объема доходов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DC1F7D" w:rsidRPr="00DC1F7D" w:rsidRDefault="00DC1F7D" w:rsidP="00DC1F7D">
      <w:pPr>
        <w:spacing w:after="0" w:line="240" w:lineRule="auto"/>
        <w:ind w:firstLine="709"/>
        <w:jc w:val="both"/>
        <w:rPr>
          <w:rFonts w:eastAsia="Times New Roman"/>
        </w:rPr>
      </w:pPr>
      <w:r w:rsidRPr="00DC1F7D">
        <w:rPr>
          <w:rFonts w:eastAsia="Times New Roman"/>
        </w:rPr>
        <w:t xml:space="preserve">В соответствии с пунктом 2.3 проекта бюджета  размер дефицита бюджета Лесозаводского городского округа установлен на 2016 год - в сумме 22943 тыс. рублей и на 2017 год - в сумме 24079 тыс. рублей, что соответствует вышеуказанных требований бюджетного законодательства.  </w:t>
      </w:r>
    </w:p>
    <w:p w:rsidR="00DC1F7D" w:rsidRPr="00DC1F7D" w:rsidRDefault="00DC1F7D" w:rsidP="00DC1F7D">
      <w:pPr>
        <w:autoSpaceDE w:val="0"/>
        <w:autoSpaceDN w:val="0"/>
        <w:adjustRightInd w:val="0"/>
        <w:spacing w:after="0" w:line="240" w:lineRule="auto"/>
        <w:ind w:firstLine="709"/>
        <w:jc w:val="both"/>
      </w:pPr>
      <w:r w:rsidRPr="00DC1F7D">
        <w:t>Согласно пункту 3 статьи 184.1 Бюджетного кодекса РФ в случае утверждения бюджета на очередной финансовый год и плановый период решением о бюджете устанавливается общий объем условно утверждаемых (утвержденных) расходов</w:t>
      </w:r>
      <w:r w:rsidRPr="00DC1F7D">
        <w:rPr>
          <w:vertAlign w:val="superscript"/>
        </w:rPr>
        <w:footnoteReference w:id="1"/>
      </w:r>
      <w:r w:rsidRPr="00DC1F7D">
        <w:t>: на первый год планового периода - в объеме не менее 2,5 % общего объема расходов бюджета, на второй год планового периода в объеме не менее 5 %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DC1F7D" w:rsidRPr="00DC1F7D" w:rsidRDefault="00DC1F7D" w:rsidP="00DC1F7D">
      <w:pPr>
        <w:autoSpaceDE w:val="0"/>
        <w:autoSpaceDN w:val="0"/>
        <w:adjustRightInd w:val="0"/>
        <w:spacing w:after="0" w:line="240" w:lineRule="auto"/>
        <w:ind w:firstLine="709"/>
        <w:jc w:val="both"/>
      </w:pPr>
      <w:r w:rsidRPr="00DC1F7D">
        <w:t>В пункте 2.2 проекта бюджета  установлен объем условно утвержденных расходов: в сумме 11706 тыс. рублей на 2016 год и  24000,00 тыс. рублей на 2017 год, что составляет соответственно 2,63 % и 5,05 % от общего объема расходов на указанные годы (445544тыс. рублей в 2016 году и</w:t>
      </w:r>
      <w:r w:rsidRPr="00DC1F7D">
        <w:rPr>
          <w:rFonts w:eastAsia="Times New Roman"/>
          <w:lang w:eastAsia="ar-SA"/>
        </w:rPr>
        <w:t xml:space="preserve"> </w:t>
      </w:r>
      <w:r w:rsidRPr="00DC1F7D">
        <w:t>475223 тыс. рублей в 2017 году)</w:t>
      </w:r>
    </w:p>
    <w:p w:rsidR="00DC1F7D" w:rsidRPr="00DC1F7D" w:rsidRDefault="00DC1F7D" w:rsidP="00DC1F7D">
      <w:pPr>
        <w:autoSpaceDE w:val="0"/>
        <w:autoSpaceDN w:val="0"/>
        <w:adjustRightInd w:val="0"/>
        <w:spacing w:after="0" w:line="240" w:lineRule="auto"/>
        <w:ind w:firstLine="709"/>
        <w:jc w:val="both"/>
      </w:pPr>
      <w:r w:rsidRPr="00DC1F7D">
        <w:t xml:space="preserve">Таким образом, планируемые показатели условно утвержденных расходов находятся в установленных пунктом 3 статьи 184.1 Бюджетного кодекса РФ пределах.    </w:t>
      </w:r>
    </w:p>
    <w:p w:rsidR="00DC1F7D" w:rsidRPr="00DC1F7D" w:rsidRDefault="00DC1F7D" w:rsidP="00DC1F7D">
      <w:pPr>
        <w:spacing w:after="0" w:line="240" w:lineRule="auto"/>
        <w:ind w:firstLine="709"/>
        <w:jc w:val="both"/>
        <w:rPr>
          <w:rFonts w:eastAsia="Times New Roman"/>
        </w:rPr>
      </w:pPr>
      <w:r w:rsidRPr="00DC1F7D">
        <w:rPr>
          <w:rFonts w:eastAsia="Times New Roman"/>
        </w:rPr>
        <w:t>Предельный объем муниципального долга  городского округа на 2015 год, верхний предел муниципального внутреннего долга на 01.01.2016 (пункты 3.2 и 3.3 проекта бюджета ) предусмотрены с соблюдением ограничений, содержащихся в пункте 3 статьи 107 Бюджетного кодекса РФ.</w:t>
      </w:r>
    </w:p>
    <w:p w:rsidR="00DC1F7D" w:rsidRPr="00DC1F7D" w:rsidRDefault="00DC1F7D" w:rsidP="00DC1F7D">
      <w:pPr>
        <w:spacing w:after="0" w:line="240" w:lineRule="auto"/>
        <w:ind w:firstLine="709"/>
        <w:jc w:val="both"/>
        <w:rPr>
          <w:rFonts w:eastAsia="Times New Roman"/>
        </w:rPr>
      </w:pPr>
      <w:r w:rsidRPr="00DC1F7D">
        <w:rPr>
          <w:rFonts w:eastAsia="Times New Roman"/>
        </w:rPr>
        <w:t>Предельный объем муниципального внутреннего долга на 2016 год в сумме 95000 тыс. руб. и верхний предел муниципального внутреннего долга  на 01.01.2017 утвержден в сумме 50000 тыс. рублей (пункт 4.2- 4.3 проекта бюджета), что соответствует требованиям пункта 3 статьи 107 Бюджетного кодекса РФ.</w:t>
      </w:r>
    </w:p>
    <w:p w:rsidR="00DC1F7D" w:rsidRPr="00DC1F7D" w:rsidRDefault="00DC1F7D" w:rsidP="00DC1F7D">
      <w:pPr>
        <w:spacing w:after="0" w:line="240" w:lineRule="auto"/>
        <w:ind w:firstLine="709"/>
        <w:jc w:val="both"/>
      </w:pPr>
      <w:r w:rsidRPr="00DC1F7D">
        <w:rPr>
          <w:rFonts w:eastAsia="Times New Roman"/>
        </w:rPr>
        <w:t>Согласно пункту 4.2. проекта бюджета предельный объем муниципального внутреннего долга на 2017 год в сумме 105000 тыс. руб. и верхний предел муниципального внутреннего долга на 01.01.2018 утвержден в сумме 55000 тыс. руб.</w:t>
      </w:r>
      <w:r w:rsidRPr="00DC1F7D">
        <w:t xml:space="preserve"> </w:t>
      </w:r>
    </w:p>
    <w:p w:rsidR="00DC1F7D" w:rsidRPr="00C43BF0" w:rsidRDefault="00DC1F7D" w:rsidP="00C43BF0">
      <w:pPr>
        <w:spacing w:after="0" w:line="240" w:lineRule="auto"/>
        <w:ind w:firstLine="709"/>
        <w:jc w:val="both"/>
      </w:pPr>
      <w:r w:rsidRPr="00B0038C">
        <w:rPr>
          <w:b/>
        </w:rPr>
        <w:t>Приложение 2 к бюджету на 2015 год</w:t>
      </w:r>
      <w:r w:rsidRPr="00DC1F7D">
        <w:t xml:space="preserve">.  Неверно указана сумма компенсации части родительской платы за содержание ребенка в муниципальных образовательных учреждениях, реализующих основную общеобразовательную программу дошкольного </w:t>
      </w:r>
      <w:r w:rsidRPr="00C43BF0">
        <w:t>образования. Необходимо отразить сумму 5796,67 тыс. руб.</w:t>
      </w:r>
    </w:p>
    <w:p w:rsidR="00DC1F7D" w:rsidRPr="00C43BF0" w:rsidRDefault="00C43BF0" w:rsidP="00C43BF0">
      <w:pPr>
        <w:spacing w:after="0" w:line="240" w:lineRule="auto"/>
        <w:rPr>
          <w:rFonts w:eastAsia="Times New Roman"/>
        </w:rPr>
      </w:pPr>
      <w:r>
        <w:rPr>
          <w:rFonts w:eastAsia="Times New Roman"/>
        </w:rPr>
        <w:t xml:space="preserve">     </w:t>
      </w:r>
      <w:r w:rsidR="00DC1F7D" w:rsidRPr="00C43BF0">
        <w:rPr>
          <w:rFonts w:eastAsia="Times New Roman"/>
        </w:rPr>
        <w:t xml:space="preserve">  Приложение 3 к проекту бюджета.  В наименовании исправить плановый период 2016 и 2017 годов. Аналогично в таблице столбец 3-2016год, столбец 4-2017 год.</w:t>
      </w:r>
    </w:p>
    <w:p w:rsidR="00DC1F7D" w:rsidRPr="00C43BF0" w:rsidRDefault="00DC1F7D" w:rsidP="00C43BF0">
      <w:pPr>
        <w:spacing w:after="0" w:line="240" w:lineRule="auto"/>
      </w:pPr>
      <w:r w:rsidRPr="00C43BF0">
        <w:rPr>
          <w:rFonts w:eastAsia="Times New Roman"/>
        </w:rPr>
        <w:t xml:space="preserve">     </w:t>
      </w:r>
    </w:p>
    <w:p w:rsidR="00B7714A" w:rsidRPr="00154359" w:rsidRDefault="00C43BF0" w:rsidP="00B7714A">
      <w:pPr>
        <w:rPr>
          <w:b/>
        </w:rPr>
      </w:pPr>
      <w:r>
        <w:rPr>
          <w:b/>
        </w:rPr>
        <w:t>В</w:t>
      </w:r>
      <w:r w:rsidR="00B7714A" w:rsidRPr="00154359">
        <w:rPr>
          <w:b/>
        </w:rPr>
        <w:t>ыводы и предложения</w:t>
      </w:r>
      <w:r>
        <w:rPr>
          <w:b/>
        </w:rPr>
        <w:t>:</w:t>
      </w:r>
    </w:p>
    <w:p w:rsidR="00B7714A" w:rsidRPr="00154359" w:rsidRDefault="00B7714A" w:rsidP="00C43BF0">
      <w:pPr>
        <w:spacing w:after="0" w:line="240" w:lineRule="auto"/>
      </w:pPr>
      <w:r w:rsidRPr="00154359">
        <w:lastRenderedPageBreak/>
        <w:tab/>
        <w:t>Проект бюджета  поступил в Контр</w:t>
      </w:r>
      <w:r w:rsidR="00154359">
        <w:t>ольно-счетную палату  15.10.2014</w:t>
      </w:r>
      <w:r w:rsidRPr="00154359">
        <w:t>, то есть</w:t>
      </w:r>
      <w:r w:rsidR="002F440B" w:rsidRPr="00154359">
        <w:t xml:space="preserve"> в срок, установленный пунктом 2 статьи 31</w:t>
      </w:r>
      <w:r w:rsidRPr="00154359">
        <w:t xml:space="preserve"> Положения о бюджетном устройстве и </w:t>
      </w:r>
      <w:r w:rsidR="00154359">
        <w:t xml:space="preserve">бюджетном </w:t>
      </w:r>
      <w:r w:rsidRPr="00154359">
        <w:t xml:space="preserve"> процессе  в  Лесозаводском городском окр</w:t>
      </w:r>
      <w:r w:rsidR="002F440B" w:rsidRPr="00154359">
        <w:t xml:space="preserve">уге в редакции решения Думы от </w:t>
      </w:r>
      <w:r w:rsidRPr="00154359">
        <w:t>2</w:t>
      </w:r>
      <w:r w:rsidR="002F440B" w:rsidRPr="00154359">
        <w:t>4.04.2014</w:t>
      </w:r>
      <w:r w:rsidRPr="00154359">
        <w:t xml:space="preserve">г.  </w:t>
      </w:r>
    </w:p>
    <w:p w:rsidR="00B7714A" w:rsidRPr="00154359" w:rsidRDefault="00C43BF0" w:rsidP="00C43BF0">
      <w:pPr>
        <w:spacing w:after="0" w:line="240" w:lineRule="auto"/>
      </w:pPr>
      <w:r>
        <w:t xml:space="preserve">           </w:t>
      </w:r>
      <w:r w:rsidR="00B7714A" w:rsidRPr="00154359">
        <w:t>Перечень и содержание документов, представленных одновременно с рассматриваемым проектом муниципал</w:t>
      </w:r>
      <w:r w:rsidR="002F440B" w:rsidRPr="00154359">
        <w:t>ьного правового акта</w:t>
      </w:r>
      <w:r w:rsidR="00091CC8">
        <w:t>,</w:t>
      </w:r>
      <w:r w:rsidR="00B7714A" w:rsidRPr="00154359">
        <w:t xml:space="preserve">  соответствуют статье 184.2 Б</w:t>
      </w:r>
      <w:r w:rsidR="002F440B" w:rsidRPr="00154359">
        <w:t>юджетного кодекса РФ и статье 31</w:t>
      </w:r>
      <w:r w:rsidR="00B7714A" w:rsidRPr="00154359">
        <w:t xml:space="preserve"> Положения о бюджетном устройстве и бюджетном  процессе.</w:t>
      </w:r>
    </w:p>
    <w:p w:rsidR="00B7714A" w:rsidRPr="00154359" w:rsidRDefault="00C43BF0" w:rsidP="00C43BF0">
      <w:pPr>
        <w:spacing w:after="0" w:line="240" w:lineRule="auto"/>
      </w:pPr>
      <w:r>
        <w:t xml:space="preserve">        </w:t>
      </w:r>
      <w:r w:rsidR="002F440B" w:rsidRPr="00154359">
        <w:t xml:space="preserve">В третий </w:t>
      </w:r>
      <w:r w:rsidR="00B7714A" w:rsidRPr="00154359">
        <w:t xml:space="preserve"> раз рассматриваемый проект бюджета  сформирован на трех</w:t>
      </w:r>
      <w:r w:rsidR="002F440B" w:rsidRPr="00154359">
        <w:t xml:space="preserve">летний период: на очередной 2015 год и плановый период 2016 и 2017 годов.              </w:t>
      </w:r>
    </w:p>
    <w:p w:rsidR="00B7714A" w:rsidRPr="00154359" w:rsidRDefault="00C43BF0" w:rsidP="00C43BF0">
      <w:pPr>
        <w:spacing w:after="0" w:line="240" w:lineRule="auto"/>
      </w:pPr>
      <w:r>
        <w:t xml:space="preserve">          </w:t>
      </w:r>
      <w:r w:rsidR="002F440B" w:rsidRPr="00154359">
        <w:t>В соответствии со статьей 169</w:t>
      </w:r>
      <w:r w:rsidR="00B7714A" w:rsidRPr="00154359">
        <w:t xml:space="preserve"> Б</w:t>
      </w:r>
      <w:r w:rsidR="002F440B" w:rsidRPr="00154359">
        <w:t>юджетного кодекса РФ,</w:t>
      </w:r>
      <w:r w:rsidR="009A5069" w:rsidRPr="00154359">
        <w:t xml:space="preserve">    статьей 28</w:t>
      </w:r>
      <w:r w:rsidR="00B7714A" w:rsidRPr="00154359">
        <w:t xml:space="preserve"> Положения о бюджетном устройстве и бюджетном процессе в  Лесозаводском городском округе составление проекта бюджета  основывается на  бюджетном Послании Президента Российской Федерации, прогнозе социально-экономического развития городского округа, основных направлениях бюджетной, налоговой политики</w:t>
      </w:r>
      <w:r w:rsidR="009A5069" w:rsidRPr="00154359">
        <w:t xml:space="preserve"> города на очередной финансовый год и плановый период.</w:t>
      </w:r>
    </w:p>
    <w:p w:rsidR="00154359" w:rsidRPr="000C21EA" w:rsidRDefault="00B7714A" w:rsidP="00C43BF0">
      <w:pPr>
        <w:widowControl w:val="0"/>
        <w:autoSpaceDE w:val="0"/>
        <w:autoSpaceDN w:val="0"/>
        <w:adjustRightInd w:val="0"/>
        <w:spacing w:after="0" w:line="240" w:lineRule="auto"/>
        <w:ind w:firstLine="708"/>
        <w:jc w:val="both"/>
        <w:rPr>
          <w:rFonts w:eastAsia="Times New Roman"/>
          <w:lang w:eastAsia="ar-SA"/>
        </w:rPr>
      </w:pPr>
      <w:r w:rsidRPr="00154359">
        <w:t>Контрольно-счетной палатой анализировались пок</w:t>
      </w:r>
      <w:r w:rsidR="009A5069" w:rsidRPr="00154359">
        <w:t>азатели, предусмотренные на 2015 го</w:t>
      </w:r>
      <w:r w:rsidR="002B2897" w:rsidRPr="00154359">
        <w:t>д и плановый  период 2016 и 201</w:t>
      </w:r>
      <w:r w:rsidR="009A5069" w:rsidRPr="00154359">
        <w:t>7</w:t>
      </w:r>
      <w:r w:rsidRPr="00154359">
        <w:t>годов по</w:t>
      </w:r>
      <w:r w:rsidR="009A5069" w:rsidRPr="00154359">
        <w:t xml:space="preserve"> консервативному </w:t>
      </w:r>
      <w:r w:rsidRPr="00154359">
        <w:t xml:space="preserve"> ва</w:t>
      </w:r>
      <w:r w:rsidR="009A5069" w:rsidRPr="00154359">
        <w:t>рианту</w:t>
      </w:r>
      <w:r w:rsidR="00091CC8">
        <w:t>.</w:t>
      </w:r>
      <w:r w:rsidR="009A5069" w:rsidRPr="00154359">
        <w:t xml:space="preserve"> </w:t>
      </w:r>
      <w:r>
        <w:t xml:space="preserve"> </w:t>
      </w:r>
      <w:r w:rsidR="00154359" w:rsidRPr="000C21EA">
        <w:rPr>
          <w:rFonts w:eastAsia="Times New Roman"/>
          <w:lang w:eastAsia="ar-SA"/>
        </w:rPr>
        <w:t xml:space="preserve">По результатам проверки соответствия параметров проекта бюджета ЛГО с финансовыми показателями </w:t>
      </w:r>
      <w:r w:rsidR="00154359">
        <w:rPr>
          <w:rFonts w:eastAsia="Times New Roman"/>
          <w:lang w:eastAsia="ar-SA"/>
        </w:rPr>
        <w:t xml:space="preserve"> </w:t>
      </w:r>
      <w:r w:rsidR="00154359" w:rsidRPr="000C21EA">
        <w:rPr>
          <w:rFonts w:eastAsia="Times New Roman"/>
          <w:lang w:eastAsia="ar-SA"/>
        </w:rPr>
        <w:t xml:space="preserve">Прогноза установлено, что показатели доходов по всем источникам (налоговые доходы, неналоговые доходы, безвозмездные поступления), а также показатели расходов по всем разделам  в проекте бюджета ЛГО  имеют расхождения  с аналогичными показателями  Прогноза,  в целом расхождения составляют:   </w:t>
      </w:r>
    </w:p>
    <w:p w:rsidR="00154359" w:rsidRPr="000C21EA" w:rsidRDefault="00154359" w:rsidP="00C43BF0">
      <w:pPr>
        <w:widowControl w:val="0"/>
        <w:autoSpaceDE w:val="0"/>
        <w:autoSpaceDN w:val="0"/>
        <w:adjustRightInd w:val="0"/>
        <w:spacing w:after="0" w:line="240" w:lineRule="auto"/>
        <w:jc w:val="both"/>
        <w:rPr>
          <w:rFonts w:eastAsia="Times New Roman"/>
          <w:lang w:eastAsia="ar-SA"/>
        </w:rPr>
      </w:pPr>
      <w:r w:rsidRPr="000C21EA">
        <w:rPr>
          <w:rFonts w:eastAsia="Times New Roman"/>
          <w:u w:val="single"/>
          <w:lang w:eastAsia="ar-SA"/>
        </w:rPr>
        <w:t>по доходам</w:t>
      </w:r>
      <w:r w:rsidRPr="000C21EA">
        <w:rPr>
          <w:rFonts w:eastAsia="Times New Roman"/>
          <w:lang w:eastAsia="ar-SA"/>
        </w:rPr>
        <w:t>:     2015 год – на 75,194 млн. руб., 201</w:t>
      </w:r>
      <w:r>
        <w:rPr>
          <w:rFonts w:eastAsia="Times New Roman"/>
          <w:lang w:eastAsia="ar-SA"/>
        </w:rPr>
        <w:t>6 год - на 76,67 млн. руб., 2017</w:t>
      </w:r>
      <w:r w:rsidRPr="000C21EA">
        <w:rPr>
          <w:rFonts w:eastAsia="Times New Roman"/>
          <w:lang w:eastAsia="ar-SA"/>
        </w:rPr>
        <w:t xml:space="preserve"> год -    на 102,82 млн. руб.;</w:t>
      </w:r>
    </w:p>
    <w:p w:rsidR="00154359" w:rsidRPr="000C21EA" w:rsidRDefault="00154359" w:rsidP="00C43BF0">
      <w:pPr>
        <w:widowControl w:val="0"/>
        <w:autoSpaceDE w:val="0"/>
        <w:autoSpaceDN w:val="0"/>
        <w:adjustRightInd w:val="0"/>
        <w:spacing w:after="0" w:line="240" w:lineRule="auto"/>
        <w:jc w:val="both"/>
        <w:rPr>
          <w:rFonts w:eastAsia="Times New Roman"/>
          <w:lang w:eastAsia="ar-SA"/>
        </w:rPr>
      </w:pPr>
      <w:r w:rsidRPr="000C21EA">
        <w:rPr>
          <w:rFonts w:eastAsia="Times New Roman"/>
          <w:u w:val="single"/>
          <w:lang w:eastAsia="ar-SA"/>
        </w:rPr>
        <w:t>по расходам:</w:t>
      </w:r>
      <w:r w:rsidRPr="000C21EA">
        <w:rPr>
          <w:rFonts w:eastAsia="Times New Roman"/>
          <w:lang w:eastAsia="ar-SA"/>
        </w:rPr>
        <w:t xml:space="preserve">   2015 год – на 74,074 млн. руб., 2016 год - на 75,39 млн. руб., 2017 год -    на 102,21 млн. руб.</w:t>
      </w:r>
    </w:p>
    <w:p w:rsidR="00B7714A" w:rsidRPr="00154359" w:rsidRDefault="00B7714A" w:rsidP="00C43BF0">
      <w:pPr>
        <w:spacing w:after="0" w:line="240" w:lineRule="auto"/>
      </w:pPr>
      <w:r w:rsidRPr="00154359">
        <w:t xml:space="preserve">    </w:t>
      </w:r>
      <w:r w:rsidR="00C43BF0">
        <w:t xml:space="preserve">        </w:t>
      </w:r>
      <w:r w:rsidRPr="00154359">
        <w:t>Согласно статье 174.1 БК РФ в ходе составления проекта бюджета его доходы прогнозируются на основе прогноза социально-экономического развития территории в условиях действующего на день внесения проекта решения о бюджете в представительный орган законодательства о налогах и сборах и бюджетного законодательства РФ, а также,  законов субъектов и муниципальных правовых актов представительных органов муниципальных образований, устанавливающих неналоговые доходы бюджета . Установленный статьей 37 БК РФ принцип достоверности бюджета означает надежность показателей прогноза социально-экономического развития и реалистичность расчета доходов и расходов бюджета.   Однако показатели представленных документов отличаются значительно.</w:t>
      </w:r>
    </w:p>
    <w:p w:rsidR="00B7714A" w:rsidRDefault="00C30A62" w:rsidP="00C43BF0">
      <w:pPr>
        <w:spacing w:after="0" w:line="240" w:lineRule="auto"/>
      </w:pPr>
      <w:r w:rsidRPr="00C30A62">
        <w:t xml:space="preserve">      </w:t>
      </w:r>
      <w:r w:rsidR="00B7714A" w:rsidRPr="00C30A62">
        <w:t xml:space="preserve">  Дефицит бюджета</w:t>
      </w:r>
      <w:r w:rsidRPr="00C30A62">
        <w:t xml:space="preserve"> на 2015 год планируется в сумме 22060тыс.</w:t>
      </w:r>
      <w:r w:rsidR="00091CC8">
        <w:t xml:space="preserve"> </w:t>
      </w:r>
      <w:r w:rsidRPr="00C30A62">
        <w:t>ру</w:t>
      </w:r>
      <w:r w:rsidR="00091CC8">
        <w:t>б.</w:t>
      </w:r>
      <w:r w:rsidRPr="00C30A62">
        <w:t>,составляет 10,0% к объему доходов без учета безвозмездных поступлений и поступлений налоговых доходов по дополнительным нормативам отчислений ,</w:t>
      </w:r>
      <w:r w:rsidR="00B7714A" w:rsidRPr="00C30A62">
        <w:t xml:space="preserve"> что соответствует</w:t>
      </w:r>
      <w:r w:rsidRPr="00C30A62">
        <w:t xml:space="preserve"> условиям  пункта</w:t>
      </w:r>
      <w:r w:rsidR="00B7714A" w:rsidRPr="00C30A62">
        <w:t xml:space="preserve"> 3 статьи92.1 Бюджетного кодекса.  В качестве источников погашения внутреннего финанси</w:t>
      </w:r>
      <w:r w:rsidRPr="00C30A62">
        <w:t>рования  дефицита бюджета в 2015</w:t>
      </w:r>
      <w:r w:rsidR="00B7714A" w:rsidRPr="00C30A62">
        <w:t>году   планируется получение кредитов от</w:t>
      </w:r>
      <w:r w:rsidRPr="00C30A62">
        <w:t xml:space="preserve"> кредитных организаций в сумме 4</w:t>
      </w:r>
      <w:r w:rsidR="00B7714A" w:rsidRPr="00C30A62">
        <w:t>5000 тыс.</w:t>
      </w:r>
      <w:r w:rsidRPr="00C30A62">
        <w:t xml:space="preserve"> рублей. Сумма погашенных в 2015</w:t>
      </w:r>
      <w:r w:rsidR="00B7714A" w:rsidRPr="00C30A62">
        <w:t xml:space="preserve"> году кредитов кред</w:t>
      </w:r>
      <w:r w:rsidRPr="00C30A62">
        <w:t>итных организаций составит 35000</w:t>
      </w:r>
      <w:r w:rsidR="00B7714A" w:rsidRPr="00C30A62">
        <w:t>тыс. рублей.</w:t>
      </w:r>
      <w:r w:rsidRPr="00C30A62">
        <w:t xml:space="preserve"> </w:t>
      </w:r>
      <w:r w:rsidR="00B7714A" w:rsidRPr="00C30A62">
        <w:t xml:space="preserve"> Кроме того, на покрытие дефицита планируется направить остатки средств на счетах по уч</w:t>
      </w:r>
      <w:r w:rsidRPr="00C30A62">
        <w:t>ету средств бюджета в сумме  12060</w:t>
      </w:r>
      <w:r w:rsidR="00B7714A" w:rsidRPr="00C30A62">
        <w:t xml:space="preserve"> тыс. рублей.</w:t>
      </w:r>
    </w:p>
    <w:p w:rsidR="005C38D6" w:rsidRPr="00C30A62" w:rsidRDefault="005C38D6" w:rsidP="00C43BF0">
      <w:pPr>
        <w:spacing w:after="0" w:line="240" w:lineRule="auto"/>
      </w:pPr>
      <w:r>
        <w:t xml:space="preserve"> </w:t>
      </w:r>
      <w:r w:rsidR="00C43BF0">
        <w:t xml:space="preserve">  </w:t>
      </w:r>
      <w:r>
        <w:t xml:space="preserve"> </w:t>
      </w:r>
      <w:r w:rsidR="00C43BF0">
        <w:t xml:space="preserve">    </w:t>
      </w:r>
      <w:r>
        <w:t>Размер дефицита на 2016 год планируется в сумме 22943 тыс. руб. , на 2017 год -24079 тыс. руб. Размер дефицита соответствует условиям п3 статьи 92.1 Бюджетного Кодекса РФ.</w:t>
      </w:r>
    </w:p>
    <w:p w:rsidR="00B7714A" w:rsidRPr="005C38D6" w:rsidRDefault="00B7714A" w:rsidP="00C43BF0">
      <w:pPr>
        <w:spacing w:after="0" w:line="240" w:lineRule="auto"/>
      </w:pPr>
      <w:r w:rsidRPr="005C38D6">
        <w:t xml:space="preserve">   </w:t>
      </w:r>
      <w:r w:rsidR="00C43BF0">
        <w:t xml:space="preserve">    </w:t>
      </w:r>
      <w:r w:rsidRPr="005C38D6">
        <w:t xml:space="preserve">На всю трехлетку дефицит заложен в максимальном размере, вместе с тем существует юридическая обязанность минимизации его размера. Статья 33 Бюджетного кодекса Принцип сбалансированности бюджета гласит: « При составлении, утверждении и  </w:t>
      </w:r>
      <w:r w:rsidRPr="005C38D6">
        <w:lastRenderedPageBreak/>
        <w:t>исполнении бюджета уполномоченные органы должны исходить из необходимости  минимизации дефицита бюджета.</w:t>
      </w:r>
    </w:p>
    <w:p w:rsidR="00B7714A" w:rsidRPr="00091CC8" w:rsidRDefault="00B7714A" w:rsidP="00C43BF0">
      <w:pPr>
        <w:spacing w:after="0" w:line="240" w:lineRule="auto"/>
      </w:pPr>
      <w:r w:rsidRPr="00091CC8">
        <w:t xml:space="preserve">       Анализ доходной базы и расчеты Контрольно-счетной палаты позволяют сделать вывод о наличии потенциальных резервов увеличения доходной части бюджета</w:t>
      </w:r>
      <w:r w:rsidR="00C65787" w:rsidRPr="00091CC8">
        <w:t xml:space="preserve"> на 2015 год </w:t>
      </w:r>
      <w:r w:rsidRPr="00091CC8">
        <w:t xml:space="preserve"> за счет налога на доходы физических лиц</w:t>
      </w:r>
      <w:r w:rsidR="00C65787" w:rsidRPr="00091CC8">
        <w:t>( +3817 тыс. руб.)</w:t>
      </w:r>
      <w:r w:rsidRPr="00091CC8">
        <w:t xml:space="preserve"> ,</w:t>
      </w:r>
      <w:r w:rsidR="00C65787" w:rsidRPr="00091CC8">
        <w:t xml:space="preserve">  налог , взимаемый в связи с </w:t>
      </w:r>
      <w:r w:rsidR="006825DA" w:rsidRPr="00091CC8">
        <w:t xml:space="preserve"> применением </w:t>
      </w:r>
      <w:r w:rsidR="00C65787" w:rsidRPr="00091CC8">
        <w:t>п</w:t>
      </w:r>
      <w:r w:rsidR="006825DA" w:rsidRPr="00091CC8">
        <w:t>атентной системы</w:t>
      </w:r>
      <w:r w:rsidR="00C65787" w:rsidRPr="00091CC8">
        <w:t xml:space="preserve"> </w:t>
      </w:r>
      <w:r w:rsidR="006825DA" w:rsidRPr="00091CC8">
        <w:t>налогообложения(+217 тыс. руб.). Плата за  н</w:t>
      </w:r>
      <w:r w:rsidR="00C65787" w:rsidRPr="00091CC8">
        <w:t>егативное воздействие на окружающую среду на 2016 год-(+826 тыс. руб.),</w:t>
      </w:r>
      <w:r w:rsidR="006825DA" w:rsidRPr="00091CC8">
        <w:t xml:space="preserve"> 2017 год</w:t>
      </w:r>
      <w:r w:rsidR="00C65787" w:rsidRPr="00091CC8">
        <w:t xml:space="preserve"> (+875 тыс. руб.); </w:t>
      </w:r>
      <w:r w:rsidRPr="00091CC8">
        <w:t xml:space="preserve"> вместе с тем отмечаем , что существуют риски в достижении прогнозн</w:t>
      </w:r>
      <w:r w:rsidR="00C65787" w:rsidRPr="00091CC8">
        <w:t>ых показателей поступлений по ряду неналоговых доходов.</w:t>
      </w:r>
    </w:p>
    <w:p w:rsidR="00B7714A" w:rsidRDefault="00B7714A" w:rsidP="00C43BF0">
      <w:pPr>
        <w:spacing w:after="0" w:line="240" w:lineRule="auto"/>
        <w:ind w:firstLine="708"/>
      </w:pPr>
      <w:r>
        <w:t xml:space="preserve">Бюджет на трехлетний период сформирован как в функциональной так и в ведомственной структуре расходов в соответствии с бюджетной классификацией. </w:t>
      </w:r>
    </w:p>
    <w:p w:rsidR="00B7714A" w:rsidRDefault="00B7714A" w:rsidP="00C43BF0">
      <w:pPr>
        <w:spacing w:after="0" w:line="240" w:lineRule="auto"/>
      </w:pPr>
      <w:r>
        <w:t xml:space="preserve">  </w:t>
      </w:r>
      <w:r w:rsidR="00773241">
        <w:t xml:space="preserve">          </w:t>
      </w:r>
      <w:r>
        <w:t>Отличительной особенностью формирования бюджета является программно-целевой подход – планирование бюджетных ассигнований на достижение целевых показателей в рамках реализации муниципальных програ</w:t>
      </w:r>
      <w:r w:rsidR="005C38D6">
        <w:t>мм. По сравнению с бюджетом 2014</w:t>
      </w:r>
      <w:r>
        <w:t xml:space="preserve"> года программная составляющ</w:t>
      </w:r>
      <w:r w:rsidR="00DF1FC4">
        <w:t>ая в 2015 году снижена на 0,6%</w:t>
      </w:r>
      <w:r>
        <w:t>. На реализацию программ п</w:t>
      </w:r>
      <w:r w:rsidR="00DF1FC4">
        <w:t>редусмотрено в 2015г-674729, 617 млн. руб. или 83</w:t>
      </w:r>
      <w:r>
        <w:t>,3% от общих объемов бюджета</w:t>
      </w:r>
      <w:r w:rsidR="00773241">
        <w:t xml:space="preserve"> </w:t>
      </w:r>
      <w:r w:rsidR="00DF1FC4">
        <w:t>2015-810024,</w:t>
      </w:r>
      <w:r w:rsidR="00091CC8">
        <w:t xml:space="preserve">307тыс. руб. </w:t>
      </w:r>
      <w:r w:rsidR="00DF1FC4">
        <w:t xml:space="preserve"> , 2016-698576,538  тыс. руб. или </w:t>
      </w:r>
      <w:r w:rsidR="00913C72">
        <w:t>82,1</w:t>
      </w:r>
      <w:r>
        <w:t>%.</w:t>
      </w:r>
      <w:r w:rsidR="00913C72">
        <w:t>. 2017 год-618739,69 тыс. руб. или 78,54%</w:t>
      </w:r>
    </w:p>
    <w:p w:rsidR="00B7714A" w:rsidRDefault="00B7714A" w:rsidP="00C43BF0">
      <w:pPr>
        <w:spacing w:after="0" w:line="240" w:lineRule="auto"/>
      </w:pPr>
      <w:r>
        <w:t xml:space="preserve"> В бюджете предусмотрены объемы бюджетных а</w:t>
      </w:r>
      <w:r w:rsidR="00913C72">
        <w:t>ссигнован</w:t>
      </w:r>
      <w:r w:rsidR="0074312F">
        <w:t>ий дорожного фонда 2015год-19786</w:t>
      </w:r>
      <w:r w:rsidR="00913C72">
        <w:t xml:space="preserve"> тыс. руб., 2016</w:t>
      </w:r>
      <w:r w:rsidR="0074312F">
        <w:t>год-25290</w:t>
      </w:r>
      <w:r>
        <w:t xml:space="preserve"> тыс.</w:t>
      </w:r>
      <w:r w:rsidR="00913C72">
        <w:t xml:space="preserve"> руб.,2017</w:t>
      </w:r>
      <w:r w:rsidR="00335F73">
        <w:t>год-26226</w:t>
      </w:r>
      <w:r>
        <w:t xml:space="preserve"> тыс. руб. </w:t>
      </w:r>
    </w:p>
    <w:p w:rsidR="00773241" w:rsidRDefault="00B7714A" w:rsidP="00C43BF0">
      <w:pPr>
        <w:spacing w:after="0" w:line="240" w:lineRule="auto"/>
      </w:pPr>
      <w:r>
        <w:t>Расходы на содержание органов</w:t>
      </w:r>
      <w:r w:rsidR="00913C72">
        <w:t xml:space="preserve"> местного самоуправления  в 2015</w:t>
      </w:r>
      <w:r>
        <w:t xml:space="preserve"> году составляют</w:t>
      </w:r>
      <w:r w:rsidR="00913C72">
        <w:t xml:space="preserve"> в соответствии с проектом 61782</w:t>
      </w:r>
      <w:r>
        <w:t xml:space="preserve"> тыс. руб.  В соответствии с постановлением Администрации Приморского края от 05.11.2013 года №393-па « О нормативах расходов на содержание органов местного самоуправления городских округов и муниципальных районов Приморского края на 2014 год максимальная доля расходов на содержание органов местного самоуправления ЛГО установлена в размере 15,72%, что в суммовом выражен</w:t>
      </w:r>
      <w:r w:rsidR="00913C72">
        <w:t>ии составит 63113</w:t>
      </w:r>
      <w:r>
        <w:t xml:space="preserve"> тыс. руб.  Т.О . проектные планируемые расходы меньше установленного норматива</w:t>
      </w:r>
      <w:r>
        <w:rPr>
          <w:b/>
        </w:rPr>
        <w:t xml:space="preserve">.  </w:t>
      </w:r>
    </w:p>
    <w:p w:rsidR="00B7714A" w:rsidRDefault="00B7714A" w:rsidP="00C43BF0">
      <w:pPr>
        <w:spacing w:after="0" w:line="240" w:lineRule="auto"/>
      </w:pPr>
      <w:r>
        <w:t>Бюджет является сбалансированным. Дефицит планируется с учетом ограничений, установленных Бюджетным кодексом.  При этом в предстоящем трехлетнем периоде объем обязательств по внутренн</w:t>
      </w:r>
      <w:r w:rsidR="004D0854">
        <w:t>им заимствованиям увеличивается</w:t>
      </w:r>
      <w:r w:rsidR="00091CC8">
        <w:t>.</w:t>
      </w:r>
      <w:r w:rsidR="004D0854">
        <w:t xml:space="preserve"> </w:t>
      </w:r>
      <w:r>
        <w:t xml:space="preserve"> </w:t>
      </w:r>
    </w:p>
    <w:p w:rsidR="00B7714A" w:rsidRDefault="00B7714A" w:rsidP="00C43BF0">
      <w:pPr>
        <w:spacing w:after="0" w:line="240" w:lineRule="auto"/>
      </w:pPr>
      <w:r>
        <w:t xml:space="preserve">      В объеме расходов  на плановый </w:t>
      </w:r>
      <w:r w:rsidR="004D0854">
        <w:t>период 2016 и 2017</w:t>
      </w:r>
      <w:r>
        <w:t xml:space="preserve"> годов предусмотрены усл</w:t>
      </w:r>
      <w:r w:rsidR="004D0854">
        <w:t>овно-утвержденные расходы -11706 тыс. руб. и 24</w:t>
      </w:r>
      <w:r>
        <w:t>000 тыс. руб.  Планируемые показатели находятся в установленных законодательством пределах.</w:t>
      </w:r>
    </w:p>
    <w:p w:rsidR="00773241" w:rsidRDefault="000F2A38" w:rsidP="00C43BF0">
      <w:pPr>
        <w:spacing w:after="0" w:line="240" w:lineRule="auto"/>
      </w:pPr>
      <w:r>
        <w:t xml:space="preserve">      Согласно проекту решения о бюджете в 2015 году планируется реализация 14 муниципальных программ, на которые планируется направить 674729,617 тыс. руб. или 83,3% от всех бюджетных ассигнований. Объем ассигнований на непрограммные расходы составляет в 2015 году- 135294,7 тыс. руб. </w:t>
      </w:r>
      <w:r w:rsidR="000629D5">
        <w:t xml:space="preserve"> По сравнению с 2014 годом доля программ</w:t>
      </w:r>
      <w:r w:rsidR="000E4AC8">
        <w:t>н</w:t>
      </w:r>
      <w:r w:rsidR="000629D5">
        <w:t>ых расходов снижена на 0,6%.</w:t>
      </w:r>
      <w:r w:rsidR="000E4AC8" w:rsidRPr="005E332C">
        <w:t xml:space="preserve"> Полностью программные расходы </w:t>
      </w:r>
      <w:r w:rsidR="000E4AC8">
        <w:t xml:space="preserve">предусмотрены </w:t>
      </w:r>
      <w:r w:rsidR="000E4AC8" w:rsidRPr="005E332C">
        <w:t xml:space="preserve"> по разделам</w:t>
      </w:r>
      <w:r w:rsidR="000E4AC8">
        <w:t>:</w:t>
      </w:r>
      <w:r w:rsidR="000E4AC8" w:rsidRPr="005E332C">
        <w:t xml:space="preserve"> 0300 «Национальная безопасность и правоохранительная деятельность» , 1100 «Физическая культура и спорт»</w:t>
      </w:r>
      <w:r w:rsidR="000E4AC8">
        <w:t>, 1300 «Обслуживание государственного и муниципального долга»</w:t>
      </w:r>
      <w:r w:rsidR="000E4AC8" w:rsidRPr="005E332C">
        <w:t>, наименьшая доля программных расходов  приходится на раздел 0100 «Общегосударственные вопросы»</w:t>
      </w:r>
      <w:r w:rsidR="000E4AC8">
        <w:t xml:space="preserve">, по разделам 0200 «Национальная оборона» и  1200 «Средства массовой информации» как и в предыдущем периоде планирования, </w:t>
      </w:r>
      <w:r w:rsidR="000E4AC8" w:rsidRPr="007A6168">
        <w:t>программные расходы отсутствуют.</w:t>
      </w:r>
    </w:p>
    <w:p w:rsidR="00773241" w:rsidRPr="00C43BF0" w:rsidRDefault="000E4AC8" w:rsidP="00C43BF0">
      <w:pPr>
        <w:spacing w:after="0" w:line="240" w:lineRule="auto"/>
        <w:ind w:firstLine="708"/>
      </w:pPr>
      <w:r>
        <w:t>В ходе проведения анализа по программам установлено:</w:t>
      </w:r>
      <w:r w:rsidRPr="00136286">
        <w:rPr>
          <w:rFonts w:eastAsia="Times New Roman"/>
          <w:b/>
          <w:bCs/>
          <w:color w:val="000000"/>
          <w:lang w:eastAsia="ru-RU"/>
        </w:rPr>
        <w:t xml:space="preserve"> </w:t>
      </w:r>
      <w:r w:rsidRPr="00C43BF0">
        <w:rPr>
          <w:rFonts w:eastAsia="Times New Roman"/>
          <w:bCs/>
          <w:color w:val="000000"/>
          <w:lang w:eastAsia="ru-RU"/>
        </w:rPr>
        <w:t>что программными мероприятия подпрограммы «Благоустройство ЛГО на 2014-2017 годы» запланированы средства на мероприятия по содержанию безнадзорных животных в сумме 100,00 тыс. рублей ежегодно, что не является вопросами местного значения и не подлежит финансированию из средств бюджета Лесозаводского городского округа,</w:t>
      </w:r>
      <w:r w:rsidRPr="00C43BF0">
        <w:t xml:space="preserve"> данные вопросы отнесены  к полномочиям субъекта Российской Федерации.</w:t>
      </w:r>
    </w:p>
    <w:p w:rsidR="00773241" w:rsidRDefault="004761DD" w:rsidP="00C43BF0">
      <w:pPr>
        <w:spacing w:after="0" w:line="240" w:lineRule="auto"/>
        <w:ind w:firstLine="708"/>
      </w:pPr>
      <w:r>
        <w:lastRenderedPageBreak/>
        <w:t>В представленном проекте бюджета не нашли отражение расходы на содержание готовящегося к вводу в эксплуатацию « Спортивного центра».</w:t>
      </w:r>
    </w:p>
    <w:p w:rsidR="00773241" w:rsidRDefault="00B7714A" w:rsidP="00C43BF0">
      <w:pPr>
        <w:spacing w:after="0" w:line="240" w:lineRule="auto"/>
      </w:pPr>
      <w:r w:rsidRPr="00B0038C">
        <w:t xml:space="preserve"> </w:t>
      </w:r>
      <w:r w:rsidR="00773241">
        <w:tab/>
      </w:r>
      <w:r w:rsidRPr="00B0038C">
        <w:t>На основании проведенного анализа доходной части местного бюджета установлено:</w:t>
      </w:r>
    </w:p>
    <w:p w:rsidR="00773241" w:rsidRDefault="00773241" w:rsidP="00C43BF0">
      <w:pPr>
        <w:spacing w:after="0" w:line="240" w:lineRule="auto"/>
      </w:pPr>
      <w:r>
        <w:t xml:space="preserve">- </w:t>
      </w:r>
      <w:r w:rsidR="00B7714A" w:rsidRPr="00B0038C">
        <w:t>бюджет получает низкий доход от местных на</w:t>
      </w:r>
      <w:r w:rsidR="00136286" w:rsidRPr="00B0038C">
        <w:t>логов, который составляет в 2015</w:t>
      </w:r>
      <w:r w:rsidR="008A08A0" w:rsidRPr="00B0038C">
        <w:t xml:space="preserve"> году 7,0%, 2016-6,5%, в 2017-6,2</w:t>
      </w:r>
      <w:r w:rsidR="00B7714A" w:rsidRPr="00B0038C">
        <w:t xml:space="preserve">%.  </w:t>
      </w:r>
    </w:p>
    <w:p w:rsidR="00773241" w:rsidRDefault="00B7714A" w:rsidP="00C43BF0">
      <w:pPr>
        <w:spacing w:after="0" w:line="240" w:lineRule="auto"/>
        <w:ind w:firstLine="708"/>
      </w:pPr>
      <w:r w:rsidRPr="00B0038C">
        <w:t>Анализ причин низкой эффективности собираемости местных показывает, что наиболее распространенными  причинами являются следующие:</w:t>
      </w:r>
    </w:p>
    <w:p w:rsidR="00773241" w:rsidRDefault="00B7714A" w:rsidP="00C43BF0">
      <w:pPr>
        <w:spacing w:after="0" w:line="240" w:lineRule="auto"/>
      </w:pPr>
      <w:r w:rsidRPr="00B0038C">
        <w:t>- не проводилась инвентаризация земельных участков и иного недвижимого имущества городского округа, а следовательно нет возможности оценить пол</w:t>
      </w:r>
      <w:r w:rsidR="00136286" w:rsidRPr="00B0038C">
        <w:t>ноту налогооблагаемой базы;</w:t>
      </w:r>
    </w:p>
    <w:p w:rsidR="00773241" w:rsidRDefault="00136286" w:rsidP="00C43BF0">
      <w:pPr>
        <w:spacing w:after="0" w:line="240" w:lineRule="auto"/>
      </w:pPr>
      <w:r w:rsidRPr="00B0038C">
        <w:t>-</w:t>
      </w:r>
      <w:r w:rsidR="00B7714A" w:rsidRPr="00B0038C">
        <w:t>наличие значительного размера недоимки по местным нал</w:t>
      </w:r>
      <w:r w:rsidRPr="00B0038C">
        <w:t>огам, по состоянию на 01.10.2014</w:t>
      </w:r>
      <w:r w:rsidR="00B7714A" w:rsidRPr="00B0038C">
        <w:t xml:space="preserve"> года  недоимка по з</w:t>
      </w:r>
      <w:r w:rsidRPr="00B0038C">
        <w:t>емельному налогу составляет 1346</w:t>
      </w:r>
      <w:r w:rsidR="00B7714A" w:rsidRPr="00B0038C">
        <w:t xml:space="preserve"> тыс. руб. по налогу </w:t>
      </w:r>
      <w:r w:rsidRPr="00B0038C">
        <w:t>на имущество физических лиц 1556</w:t>
      </w:r>
      <w:r w:rsidR="00B7714A" w:rsidRPr="00B0038C">
        <w:t xml:space="preserve"> тыс. р</w:t>
      </w:r>
      <w:r w:rsidRPr="00B0038C">
        <w:t>уб.</w:t>
      </w:r>
    </w:p>
    <w:p w:rsidR="00773241" w:rsidRDefault="00773241" w:rsidP="00C43BF0">
      <w:pPr>
        <w:spacing w:after="0" w:line="240" w:lineRule="auto"/>
      </w:pPr>
    </w:p>
    <w:p w:rsidR="00773241" w:rsidRDefault="00B7714A" w:rsidP="00C43BF0">
      <w:pPr>
        <w:spacing w:after="0" w:line="240" w:lineRule="auto"/>
        <w:ind w:firstLine="708"/>
      </w:pPr>
      <w:r>
        <w:t>Контрольно-счетная палата предлагает ряд мероприятий</w:t>
      </w:r>
      <w:r w:rsidR="009D3EFE">
        <w:t xml:space="preserve">, </w:t>
      </w:r>
      <w:r>
        <w:t xml:space="preserve"> направленных на оптимизацию поступления местных налогов в бюджет:</w:t>
      </w:r>
    </w:p>
    <w:p w:rsidR="00B7714A" w:rsidRDefault="00B7714A" w:rsidP="00C43BF0">
      <w:pPr>
        <w:spacing w:after="0" w:line="240" w:lineRule="auto"/>
      </w:pPr>
      <w:r>
        <w:t>- выявление бесхозяйного имущества, имущества самовольной постройки граждан, уклоняющихся от уплаты налога на имущество путем несвоевременной регистрации права собственности на объекты недвижим</w:t>
      </w:r>
      <w:r w:rsidR="00B0038C">
        <w:t>ости,</w:t>
      </w:r>
      <w:r>
        <w:t xml:space="preserve"> проведение инвентаризации земли с целью выявление невостребованных, неоформленных земельных участков</w:t>
      </w:r>
      <w:r w:rsidR="004761DD">
        <w:t>,</w:t>
      </w:r>
      <w:r>
        <w:t xml:space="preserve"> своевременное проведение актуализации  земельных участков.</w:t>
      </w:r>
    </w:p>
    <w:p w:rsidR="00773241" w:rsidRDefault="00B7714A" w:rsidP="00C43BF0">
      <w:pPr>
        <w:spacing w:after="0" w:line="240" w:lineRule="auto"/>
      </w:pPr>
      <w:r>
        <w:t xml:space="preserve">  </w:t>
      </w:r>
      <w:r w:rsidR="00773241">
        <w:t xml:space="preserve">          </w:t>
      </w:r>
      <w:r>
        <w:t>В целом представленный проект соответ</w:t>
      </w:r>
      <w:r w:rsidR="00773241">
        <w:t>ствует требованиям действующего</w:t>
      </w:r>
    </w:p>
    <w:p w:rsidR="00B7714A" w:rsidRDefault="00B7714A" w:rsidP="00C43BF0">
      <w:pPr>
        <w:spacing w:after="0" w:line="240" w:lineRule="auto"/>
      </w:pPr>
      <w:r>
        <w:t>законодательства.</w:t>
      </w:r>
    </w:p>
    <w:p w:rsidR="00773241" w:rsidRDefault="00773241" w:rsidP="00C43BF0">
      <w:pPr>
        <w:spacing w:after="0" w:line="240" w:lineRule="auto"/>
        <w:ind w:left="-1134"/>
      </w:pPr>
    </w:p>
    <w:p w:rsidR="00C43BF0" w:rsidRDefault="00C43BF0" w:rsidP="00C43BF0">
      <w:pPr>
        <w:spacing w:after="0" w:line="240" w:lineRule="auto"/>
        <w:ind w:left="-1134" w:firstLine="1134"/>
      </w:pPr>
    </w:p>
    <w:p w:rsidR="00B7714A" w:rsidRDefault="00B7714A" w:rsidP="00C43BF0">
      <w:pPr>
        <w:spacing w:after="0" w:line="240" w:lineRule="auto"/>
        <w:ind w:left="-1134" w:firstLine="1134"/>
      </w:pPr>
      <w:r>
        <w:t>Председатель Контрольно-счетной палаты</w:t>
      </w:r>
    </w:p>
    <w:p w:rsidR="00B7714A" w:rsidRDefault="00B7714A" w:rsidP="00C43BF0">
      <w:pPr>
        <w:spacing w:after="0" w:line="240" w:lineRule="auto"/>
        <w:ind w:left="-1134" w:firstLine="1134"/>
      </w:pPr>
      <w:r>
        <w:t xml:space="preserve">Лесозаводского городского округа                                 </w:t>
      </w:r>
      <w:r w:rsidR="004E0B0E">
        <w:t xml:space="preserve">                    Л.М. Сафина</w:t>
      </w:r>
    </w:p>
    <w:p w:rsidR="00773241" w:rsidRDefault="00773241" w:rsidP="00C43BF0">
      <w:pPr>
        <w:spacing w:after="0" w:line="240" w:lineRule="auto"/>
        <w:ind w:left="-1134"/>
      </w:pPr>
    </w:p>
    <w:p w:rsidR="004E0B0E" w:rsidRDefault="004E0B0E" w:rsidP="00C43BF0">
      <w:pPr>
        <w:spacing w:after="0" w:line="240" w:lineRule="auto"/>
        <w:ind w:left="-1134" w:firstLine="1134"/>
      </w:pPr>
      <w:r>
        <w:t xml:space="preserve">Аудитор Контрольно-счетной палаты                                            </w:t>
      </w:r>
      <w:r w:rsidR="00773241">
        <w:t xml:space="preserve">  </w:t>
      </w:r>
      <w:r>
        <w:t xml:space="preserve">  Е.Ф. Глушук</w:t>
      </w:r>
    </w:p>
    <w:p w:rsidR="00C43BF0" w:rsidRDefault="00C43BF0" w:rsidP="00C43BF0">
      <w:pPr>
        <w:spacing w:after="0" w:line="240" w:lineRule="auto"/>
        <w:ind w:left="-1134" w:firstLine="1134"/>
      </w:pPr>
    </w:p>
    <w:p w:rsidR="005D1269" w:rsidRDefault="004E0B0E" w:rsidP="00C43BF0">
      <w:pPr>
        <w:spacing w:after="0" w:line="240" w:lineRule="auto"/>
        <w:ind w:left="-1134" w:firstLine="1134"/>
      </w:pPr>
      <w:r>
        <w:t>Главный специалист 2 разряда-инспектор                                          И.В. Гуменная.</w:t>
      </w:r>
    </w:p>
    <w:sectPr w:rsidR="005D1269" w:rsidSect="002F440B">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574" w:rsidRDefault="00D14574" w:rsidP="00DC1F7D">
      <w:pPr>
        <w:spacing w:after="0" w:line="240" w:lineRule="auto"/>
      </w:pPr>
      <w:r>
        <w:separator/>
      </w:r>
    </w:p>
  </w:endnote>
  <w:endnote w:type="continuationSeparator" w:id="0">
    <w:p w:rsidR="00D14574" w:rsidRDefault="00D14574" w:rsidP="00DC1F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8046094"/>
      <w:docPartObj>
        <w:docPartGallery w:val="Page Numbers (Bottom of Page)"/>
        <w:docPartUnique/>
      </w:docPartObj>
    </w:sdtPr>
    <w:sdtContent>
      <w:p w:rsidR="002B1FDC" w:rsidRDefault="003758AB">
        <w:pPr>
          <w:pStyle w:val="ad"/>
          <w:jc w:val="right"/>
        </w:pPr>
        <w:fldSimple w:instr="PAGE   \* MERGEFORMAT">
          <w:r w:rsidR="00AC0313">
            <w:rPr>
              <w:noProof/>
            </w:rPr>
            <w:t>1</w:t>
          </w:r>
        </w:fldSimple>
      </w:p>
    </w:sdtContent>
  </w:sdt>
  <w:p w:rsidR="002B1FDC" w:rsidRDefault="002B1FDC">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574" w:rsidRDefault="00D14574" w:rsidP="00DC1F7D">
      <w:pPr>
        <w:spacing w:after="0" w:line="240" w:lineRule="auto"/>
      </w:pPr>
      <w:r>
        <w:separator/>
      </w:r>
    </w:p>
  </w:footnote>
  <w:footnote w:type="continuationSeparator" w:id="0">
    <w:p w:rsidR="00D14574" w:rsidRDefault="00D14574" w:rsidP="00DC1F7D">
      <w:pPr>
        <w:spacing w:after="0" w:line="240" w:lineRule="auto"/>
      </w:pPr>
      <w:r>
        <w:continuationSeparator/>
      </w:r>
    </w:p>
  </w:footnote>
  <w:footnote w:id="1">
    <w:p w:rsidR="002B1FDC" w:rsidRPr="00BA59D0" w:rsidRDefault="002B1FDC" w:rsidP="00DC1F7D">
      <w:pPr>
        <w:pStyle w:val="ConsPlusNormal"/>
        <w:ind w:firstLine="0"/>
        <w:jc w:val="both"/>
        <w:outlineLvl w:val="0"/>
        <w:rPr>
          <w:rFonts w:ascii="Times New Roman" w:hAnsi="Times New Roman" w:cs="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03FE8"/>
    <w:multiLevelType w:val="hybridMultilevel"/>
    <w:tmpl w:val="8B604826"/>
    <w:lvl w:ilvl="0" w:tplc="C0BC64CE">
      <w:start w:val="1"/>
      <w:numFmt w:val="decimal"/>
      <w:lvlText w:val="%1."/>
      <w:lvlJc w:val="left"/>
      <w:pPr>
        <w:tabs>
          <w:tab w:val="num" w:pos="1080"/>
        </w:tabs>
        <w:ind w:left="1080" w:hanging="72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182AD7"/>
    <w:multiLevelType w:val="hybridMultilevel"/>
    <w:tmpl w:val="6FDE14AC"/>
    <w:lvl w:ilvl="0" w:tplc="733AF3CC">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05BC3F6E"/>
    <w:multiLevelType w:val="hybridMultilevel"/>
    <w:tmpl w:val="88B613DE"/>
    <w:lvl w:ilvl="0" w:tplc="FC2E117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07403F"/>
    <w:multiLevelType w:val="hybridMultilevel"/>
    <w:tmpl w:val="88B613DE"/>
    <w:lvl w:ilvl="0" w:tplc="FC2E117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E3404F1"/>
    <w:multiLevelType w:val="hybridMultilevel"/>
    <w:tmpl w:val="FA1C9E40"/>
    <w:lvl w:ilvl="0" w:tplc="28325C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9422DAE"/>
    <w:multiLevelType w:val="multilevel"/>
    <w:tmpl w:val="1B804DD0"/>
    <w:lvl w:ilvl="0">
      <w:start w:val="1"/>
      <w:numFmt w:val="decimal"/>
      <w:lvlText w:val="%1."/>
      <w:lvlJc w:val="left"/>
      <w:pPr>
        <w:ind w:left="1068" w:hanging="360"/>
      </w:pPr>
      <w:rPr>
        <w:rFonts w:hint="default"/>
      </w:rPr>
    </w:lvl>
    <w:lvl w:ilvl="1">
      <w:start w:val="1"/>
      <w:numFmt w:val="decimal"/>
      <w:isLgl/>
      <w:lvlText w:val="%1.%2."/>
      <w:lvlJc w:val="left"/>
      <w:pPr>
        <w:ind w:left="1571" w:hanging="720"/>
      </w:pPr>
      <w:rPr>
        <w:rFonts w:hint="default"/>
      </w:rPr>
    </w:lvl>
    <w:lvl w:ilvl="2">
      <w:start w:val="1"/>
      <w:numFmt w:val="decimal"/>
      <w:isLgl/>
      <w:lvlText w:val="%3)"/>
      <w:lvlJc w:val="left"/>
      <w:pPr>
        <w:ind w:left="1428" w:hanging="720"/>
      </w:pPr>
      <w:rPr>
        <w:rFonts w:ascii="Times New Roman" w:eastAsia="Times New Roman" w:hAnsi="Times New Roman" w:cs="Times New Roman"/>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6">
    <w:nsid w:val="19E81CBE"/>
    <w:multiLevelType w:val="hybridMultilevel"/>
    <w:tmpl w:val="15EC5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A93A2B"/>
    <w:multiLevelType w:val="hybridMultilevel"/>
    <w:tmpl w:val="FA60023C"/>
    <w:lvl w:ilvl="0" w:tplc="BE822A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B645654"/>
    <w:multiLevelType w:val="multilevel"/>
    <w:tmpl w:val="4E80F942"/>
    <w:lvl w:ilvl="0">
      <w:start w:val="3"/>
      <w:numFmt w:val="decimal"/>
      <w:lvlText w:val="%1"/>
      <w:lvlJc w:val="left"/>
      <w:pPr>
        <w:ind w:left="375" w:hanging="375"/>
      </w:pPr>
      <w:rPr>
        <w:rFonts w:hint="default"/>
      </w:rPr>
    </w:lvl>
    <w:lvl w:ilvl="1">
      <w:start w:val="2"/>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nsid w:val="2DEC61A1"/>
    <w:multiLevelType w:val="hybridMultilevel"/>
    <w:tmpl w:val="3990D024"/>
    <w:lvl w:ilvl="0" w:tplc="35242A9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EA7682D"/>
    <w:multiLevelType w:val="hybridMultilevel"/>
    <w:tmpl w:val="817E5D78"/>
    <w:lvl w:ilvl="0" w:tplc="D490452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31CF2096"/>
    <w:multiLevelType w:val="hybridMultilevel"/>
    <w:tmpl w:val="9878D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30146F"/>
    <w:multiLevelType w:val="hybridMultilevel"/>
    <w:tmpl w:val="B47EF59C"/>
    <w:lvl w:ilvl="0" w:tplc="10F29134">
      <w:start w:val="1"/>
      <w:numFmt w:val="decimal"/>
      <w:lvlText w:val="%1."/>
      <w:lvlJc w:val="left"/>
      <w:pPr>
        <w:ind w:left="928"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2CA1CF6"/>
    <w:multiLevelType w:val="hybridMultilevel"/>
    <w:tmpl w:val="67082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EE7414"/>
    <w:multiLevelType w:val="hybridMultilevel"/>
    <w:tmpl w:val="7986A7D8"/>
    <w:lvl w:ilvl="0" w:tplc="012E9222">
      <w:start w:val="1"/>
      <w:numFmt w:val="decimal"/>
      <w:lvlText w:val="%1)"/>
      <w:lvlJc w:val="left"/>
      <w:pPr>
        <w:ind w:left="1069"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4AC68A9"/>
    <w:multiLevelType w:val="hybridMultilevel"/>
    <w:tmpl w:val="88B613DE"/>
    <w:lvl w:ilvl="0" w:tplc="FC2E117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C53054A"/>
    <w:multiLevelType w:val="hybridMultilevel"/>
    <w:tmpl w:val="02DCE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714B16"/>
    <w:multiLevelType w:val="hybridMultilevel"/>
    <w:tmpl w:val="9E7A4582"/>
    <w:lvl w:ilvl="0" w:tplc="EEFCF8EC">
      <w:start w:val="1"/>
      <w:numFmt w:val="bullet"/>
      <w:lvlText w:val="•"/>
      <w:lvlJc w:val="left"/>
      <w:pPr>
        <w:ind w:hanging="425"/>
      </w:pPr>
      <w:rPr>
        <w:rFonts w:ascii="Arial" w:eastAsia="Arial" w:hAnsi="Arial" w:hint="default"/>
        <w:w w:val="132"/>
        <w:sz w:val="28"/>
        <w:szCs w:val="28"/>
      </w:rPr>
    </w:lvl>
    <w:lvl w:ilvl="1" w:tplc="F7701F50">
      <w:start w:val="1"/>
      <w:numFmt w:val="bullet"/>
      <w:lvlText w:val="•"/>
      <w:lvlJc w:val="left"/>
      <w:pPr>
        <w:ind w:hanging="425"/>
      </w:pPr>
      <w:rPr>
        <w:rFonts w:ascii="Arial" w:eastAsia="Arial" w:hAnsi="Arial" w:hint="default"/>
        <w:w w:val="132"/>
        <w:sz w:val="28"/>
        <w:szCs w:val="28"/>
      </w:rPr>
    </w:lvl>
    <w:lvl w:ilvl="2" w:tplc="B91AB422">
      <w:start w:val="1"/>
      <w:numFmt w:val="bullet"/>
      <w:lvlText w:val="•"/>
      <w:lvlJc w:val="left"/>
      <w:rPr>
        <w:rFonts w:hint="default"/>
      </w:rPr>
    </w:lvl>
    <w:lvl w:ilvl="3" w:tplc="029A114A">
      <w:start w:val="1"/>
      <w:numFmt w:val="bullet"/>
      <w:lvlText w:val="•"/>
      <w:lvlJc w:val="left"/>
      <w:rPr>
        <w:rFonts w:hint="default"/>
      </w:rPr>
    </w:lvl>
    <w:lvl w:ilvl="4" w:tplc="800A98A8">
      <w:start w:val="1"/>
      <w:numFmt w:val="bullet"/>
      <w:lvlText w:val="•"/>
      <w:lvlJc w:val="left"/>
      <w:rPr>
        <w:rFonts w:hint="default"/>
      </w:rPr>
    </w:lvl>
    <w:lvl w:ilvl="5" w:tplc="FDCAC688">
      <w:start w:val="1"/>
      <w:numFmt w:val="bullet"/>
      <w:lvlText w:val="•"/>
      <w:lvlJc w:val="left"/>
      <w:rPr>
        <w:rFonts w:hint="default"/>
      </w:rPr>
    </w:lvl>
    <w:lvl w:ilvl="6" w:tplc="F1ECB520">
      <w:start w:val="1"/>
      <w:numFmt w:val="bullet"/>
      <w:lvlText w:val="•"/>
      <w:lvlJc w:val="left"/>
      <w:rPr>
        <w:rFonts w:hint="default"/>
      </w:rPr>
    </w:lvl>
    <w:lvl w:ilvl="7" w:tplc="1A2EBEFA">
      <w:start w:val="1"/>
      <w:numFmt w:val="bullet"/>
      <w:lvlText w:val="•"/>
      <w:lvlJc w:val="left"/>
      <w:rPr>
        <w:rFonts w:hint="default"/>
      </w:rPr>
    </w:lvl>
    <w:lvl w:ilvl="8" w:tplc="34C84882">
      <w:start w:val="1"/>
      <w:numFmt w:val="bullet"/>
      <w:lvlText w:val="•"/>
      <w:lvlJc w:val="left"/>
      <w:rPr>
        <w:rFonts w:hint="default"/>
      </w:rPr>
    </w:lvl>
  </w:abstractNum>
  <w:abstractNum w:abstractNumId="18">
    <w:nsid w:val="4B8F0199"/>
    <w:multiLevelType w:val="hybridMultilevel"/>
    <w:tmpl w:val="9878D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CA6312"/>
    <w:multiLevelType w:val="hybridMultilevel"/>
    <w:tmpl w:val="F0DE176A"/>
    <w:lvl w:ilvl="0" w:tplc="91DC087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nsid w:val="58772310"/>
    <w:multiLevelType w:val="hybridMultilevel"/>
    <w:tmpl w:val="CC5A16A6"/>
    <w:lvl w:ilvl="0" w:tplc="38DEE4E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A024D64"/>
    <w:multiLevelType w:val="hybridMultilevel"/>
    <w:tmpl w:val="85989BC2"/>
    <w:lvl w:ilvl="0" w:tplc="C74ADB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EC74BC0"/>
    <w:multiLevelType w:val="hybridMultilevel"/>
    <w:tmpl w:val="197629D0"/>
    <w:lvl w:ilvl="0" w:tplc="56D0ECC4">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3">
    <w:nsid w:val="62383814"/>
    <w:multiLevelType w:val="hybridMultilevel"/>
    <w:tmpl w:val="0EC27E6E"/>
    <w:lvl w:ilvl="0" w:tplc="279E65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4E4466D"/>
    <w:multiLevelType w:val="hybridMultilevel"/>
    <w:tmpl w:val="6F185FD4"/>
    <w:lvl w:ilvl="0" w:tplc="AA065B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660804C4"/>
    <w:multiLevelType w:val="hybridMultilevel"/>
    <w:tmpl w:val="FA0ADAA6"/>
    <w:lvl w:ilvl="0" w:tplc="841E1368">
      <w:start w:val="990"/>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nsid w:val="664654DC"/>
    <w:multiLevelType w:val="hybridMultilevel"/>
    <w:tmpl w:val="51B4C380"/>
    <w:lvl w:ilvl="0" w:tplc="004A5870">
      <w:start w:val="4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482BDA"/>
    <w:multiLevelType w:val="hybridMultilevel"/>
    <w:tmpl w:val="88B613DE"/>
    <w:lvl w:ilvl="0" w:tplc="FC2E117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6BC7D9C"/>
    <w:multiLevelType w:val="hybridMultilevel"/>
    <w:tmpl w:val="67082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834BDF"/>
    <w:multiLevelType w:val="hybridMultilevel"/>
    <w:tmpl w:val="9878D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816509B"/>
    <w:multiLevelType w:val="hybridMultilevel"/>
    <w:tmpl w:val="9878D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3E29B2"/>
    <w:multiLevelType w:val="hybridMultilevel"/>
    <w:tmpl w:val="CC5A16A6"/>
    <w:lvl w:ilvl="0" w:tplc="38DEE4E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DC03526"/>
    <w:multiLevelType w:val="hybridMultilevel"/>
    <w:tmpl w:val="B09CD11E"/>
    <w:lvl w:ilvl="0" w:tplc="997230C0">
      <w:start w:val="1"/>
      <w:numFmt w:val="decimal"/>
      <w:lvlText w:val="%1)"/>
      <w:lvlJc w:val="left"/>
      <w:pPr>
        <w:ind w:left="816" w:hanging="456"/>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EDE7F4E"/>
    <w:multiLevelType w:val="hybridMultilevel"/>
    <w:tmpl w:val="9878D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7FE116E"/>
    <w:multiLevelType w:val="hybridMultilevel"/>
    <w:tmpl w:val="A9EC44F4"/>
    <w:lvl w:ilvl="0" w:tplc="B8A2C5F6">
      <w:start w:val="1"/>
      <w:numFmt w:val="bullet"/>
      <w:lvlText w:val="-"/>
      <w:lvlJc w:val="left"/>
      <w:pPr>
        <w:ind w:hanging="163"/>
      </w:pPr>
      <w:rPr>
        <w:rFonts w:ascii="Arial" w:eastAsia="Arial" w:hAnsi="Arial" w:hint="default"/>
        <w:sz w:val="28"/>
        <w:szCs w:val="28"/>
      </w:rPr>
    </w:lvl>
    <w:lvl w:ilvl="1" w:tplc="16728EAE">
      <w:start w:val="1"/>
      <w:numFmt w:val="bullet"/>
      <w:lvlText w:val="-"/>
      <w:lvlJc w:val="left"/>
      <w:pPr>
        <w:ind w:hanging="163"/>
      </w:pPr>
      <w:rPr>
        <w:rFonts w:ascii="Arial" w:eastAsia="Arial" w:hAnsi="Arial" w:hint="default"/>
        <w:sz w:val="28"/>
        <w:szCs w:val="28"/>
      </w:rPr>
    </w:lvl>
    <w:lvl w:ilvl="2" w:tplc="2CE496EE">
      <w:start w:val="1"/>
      <w:numFmt w:val="bullet"/>
      <w:lvlText w:val="-"/>
      <w:lvlJc w:val="left"/>
      <w:pPr>
        <w:ind w:hanging="175"/>
      </w:pPr>
      <w:rPr>
        <w:rFonts w:ascii="Arial" w:eastAsia="Arial" w:hAnsi="Arial" w:hint="default"/>
        <w:sz w:val="28"/>
        <w:szCs w:val="28"/>
      </w:rPr>
    </w:lvl>
    <w:lvl w:ilvl="3" w:tplc="CBD8B2B6">
      <w:start w:val="1"/>
      <w:numFmt w:val="bullet"/>
      <w:lvlText w:val="•"/>
      <w:lvlJc w:val="left"/>
      <w:rPr>
        <w:rFonts w:hint="default"/>
      </w:rPr>
    </w:lvl>
    <w:lvl w:ilvl="4" w:tplc="861EA8C6">
      <w:start w:val="1"/>
      <w:numFmt w:val="bullet"/>
      <w:lvlText w:val="•"/>
      <w:lvlJc w:val="left"/>
      <w:rPr>
        <w:rFonts w:hint="default"/>
      </w:rPr>
    </w:lvl>
    <w:lvl w:ilvl="5" w:tplc="462459DA">
      <w:start w:val="1"/>
      <w:numFmt w:val="bullet"/>
      <w:lvlText w:val="•"/>
      <w:lvlJc w:val="left"/>
      <w:rPr>
        <w:rFonts w:hint="default"/>
      </w:rPr>
    </w:lvl>
    <w:lvl w:ilvl="6" w:tplc="74B0F03E">
      <w:start w:val="1"/>
      <w:numFmt w:val="bullet"/>
      <w:lvlText w:val="•"/>
      <w:lvlJc w:val="left"/>
      <w:rPr>
        <w:rFonts w:hint="default"/>
      </w:rPr>
    </w:lvl>
    <w:lvl w:ilvl="7" w:tplc="3E28D55E">
      <w:start w:val="1"/>
      <w:numFmt w:val="bullet"/>
      <w:lvlText w:val="•"/>
      <w:lvlJc w:val="left"/>
      <w:rPr>
        <w:rFonts w:hint="default"/>
      </w:rPr>
    </w:lvl>
    <w:lvl w:ilvl="8" w:tplc="F0CC5722">
      <w:start w:val="1"/>
      <w:numFmt w:val="bullet"/>
      <w:lvlText w:val="•"/>
      <w:lvlJc w:val="left"/>
      <w:rPr>
        <w:rFonts w:hint="default"/>
      </w:rPr>
    </w:lvl>
  </w:abstractNum>
  <w:num w:numId="1">
    <w:abstractNumId w:val="6"/>
  </w:num>
  <w:num w:numId="2">
    <w:abstractNumId w:val="14"/>
  </w:num>
  <w:num w:numId="3">
    <w:abstractNumId w:val="2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0"/>
  </w:num>
  <w:num w:numId="7">
    <w:abstractNumId w:val="17"/>
  </w:num>
  <w:num w:numId="8">
    <w:abstractNumId w:val="34"/>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0"/>
  </w:num>
  <w:num w:numId="13">
    <w:abstractNumId w:val="24"/>
  </w:num>
  <w:num w:numId="14">
    <w:abstractNumId w:val="7"/>
  </w:num>
  <w:num w:numId="15">
    <w:abstractNumId w:val="4"/>
  </w:num>
  <w:num w:numId="16">
    <w:abstractNumId w:val="31"/>
  </w:num>
  <w:num w:numId="17">
    <w:abstractNumId w:val="10"/>
  </w:num>
  <w:num w:numId="18">
    <w:abstractNumId w:val="27"/>
  </w:num>
  <w:num w:numId="19">
    <w:abstractNumId w:val="12"/>
  </w:num>
  <w:num w:numId="20">
    <w:abstractNumId w:val="2"/>
  </w:num>
  <w:num w:numId="21">
    <w:abstractNumId w:val="15"/>
  </w:num>
  <w:num w:numId="22">
    <w:abstractNumId w:val="1"/>
  </w:num>
  <w:num w:numId="23">
    <w:abstractNumId w:val="25"/>
  </w:num>
  <w:num w:numId="24">
    <w:abstractNumId w:val="23"/>
  </w:num>
  <w:num w:numId="25">
    <w:abstractNumId w:val="5"/>
  </w:num>
  <w:num w:numId="26">
    <w:abstractNumId w:val="8"/>
  </w:num>
  <w:num w:numId="27">
    <w:abstractNumId w:val="16"/>
  </w:num>
  <w:num w:numId="28">
    <w:abstractNumId w:val="3"/>
  </w:num>
  <w:num w:numId="29">
    <w:abstractNumId w:val="11"/>
  </w:num>
  <w:num w:numId="30">
    <w:abstractNumId w:val="33"/>
  </w:num>
  <w:num w:numId="31">
    <w:abstractNumId w:val="30"/>
  </w:num>
  <w:num w:numId="32">
    <w:abstractNumId w:val="18"/>
  </w:num>
  <w:num w:numId="33">
    <w:abstractNumId w:val="29"/>
  </w:num>
  <w:num w:numId="34">
    <w:abstractNumId w:val="13"/>
  </w:num>
  <w:num w:numId="35">
    <w:abstractNumId w:val="26"/>
  </w:num>
  <w:num w:numId="3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D074E5"/>
    <w:rsid w:val="00057CBE"/>
    <w:rsid w:val="000629D5"/>
    <w:rsid w:val="00077073"/>
    <w:rsid w:val="00091CC8"/>
    <w:rsid w:val="000A13C4"/>
    <w:rsid w:val="000D416A"/>
    <w:rsid w:val="000E4AC8"/>
    <w:rsid w:val="000F2A38"/>
    <w:rsid w:val="00136286"/>
    <w:rsid w:val="00154359"/>
    <w:rsid w:val="00171F89"/>
    <w:rsid w:val="001F26DA"/>
    <w:rsid w:val="00227580"/>
    <w:rsid w:val="002644E7"/>
    <w:rsid w:val="00295535"/>
    <w:rsid w:val="002B1FDC"/>
    <w:rsid w:val="002B2897"/>
    <w:rsid w:val="002F1E02"/>
    <w:rsid w:val="002F440B"/>
    <w:rsid w:val="00335F73"/>
    <w:rsid w:val="003758AB"/>
    <w:rsid w:val="003B3587"/>
    <w:rsid w:val="00407763"/>
    <w:rsid w:val="00470740"/>
    <w:rsid w:val="004761DD"/>
    <w:rsid w:val="004D0854"/>
    <w:rsid w:val="004E0B0E"/>
    <w:rsid w:val="004E5CF1"/>
    <w:rsid w:val="00510182"/>
    <w:rsid w:val="005A1952"/>
    <w:rsid w:val="005C38D6"/>
    <w:rsid w:val="005D1269"/>
    <w:rsid w:val="00633746"/>
    <w:rsid w:val="006825DA"/>
    <w:rsid w:val="006E5473"/>
    <w:rsid w:val="0074312F"/>
    <w:rsid w:val="00743FEA"/>
    <w:rsid w:val="00773241"/>
    <w:rsid w:val="00821B64"/>
    <w:rsid w:val="008A08A0"/>
    <w:rsid w:val="008A1F30"/>
    <w:rsid w:val="00913C72"/>
    <w:rsid w:val="009A5069"/>
    <w:rsid w:val="009D3A48"/>
    <w:rsid w:val="009D3EFE"/>
    <w:rsid w:val="00A23E1B"/>
    <w:rsid w:val="00AC0313"/>
    <w:rsid w:val="00B0038C"/>
    <w:rsid w:val="00B215E0"/>
    <w:rsid w:val="00B45563"/>
    <w:rsid w:val="00B7714A"/>
    <w:rsid w:val="00BE2B9E"/>
    <w:rsid w:val="00BE325F"/>
    <w:rsid w:val="00C136CB"/>
    <w:rsid w:val="00C30A62"/>
    <w:rsid w:val="00C43BF0"/>
    <w:rsid w:val="00C65787"/>
    <w:rsid w:val="00CA0F74"/>
    <w:rsid w:val="00D074E5"/>
    <w:rsid w:val="00D14574"/>
    <w:rsid w:val="00D1592E"/>
    <w:rsid w:val="00DC1F7D"/>
    <w:rsid w:val="00DD0E58"/>
    <w:rsid w:val="00DF1FC4"/>
    <w:rsid w:val="00DF26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4E5"/>
    <w:pPr>
      <w:spacing w:after="200" w:line="276" w:lineRule="auto"/>
      <w:ind w:firstLine="0"/>
    </w:pPr>
  </w:style>
  <w:style w:type="paragraph" w:styleId="1">
    <w:name w:val="heading 1"/>
    <w:basedOn w:val="a"/>
    <w:next w:val="a"/>
    <w:link w:val="10"/>
    <w:uiPriority w:val="1"/>
    <w:qFormat/>
    <w:rsid w:val="009D3A48"/>
    <w:pPr>
      <w:keepNext/>
      <w:suppressAutoHyphens/>
      <w:spacing w:after="0" w:line="240" w:lineRule="auto"/>
      <w:ind w:firstLine="709"/>
      <w:jc w:val="both"/>
      <w:outlineLvl w:val="0"/>
    </w:pPr>
    <w:rPr>
      <w:rFonts w:ascii="Arial" w:eastAsia="Times New Roman" w:hAnsi="Arial" w:cs="Arial"/>
      <w:b/>
      <w:bCs/>
      <w:lang w:eastAsia="ar-SA"/>
    </w:rPr>
  </w:style>
  <w:style w:type="paragraph" w:styleId="2">
    <w:name w:val="heading 2"/>
    <w:basedOn w:val="a"/>
    <w:next w:val="a"/>
    <w:link w:val="20"/>
    <w:unhideWhenUsed/>
    <w:qFormat/>
    <w:rsid w:val="00DC1F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D074E5"/>
    <w:pPr>
      <w:spacing w:after="75" w:line="240" w:lineRule="auto"/>
      <w:jc w:val="center"/>
      <w:outlineLvl w:val="2"/>
    </w:pPr>
    <w:rPr>
      <w:rFonts w:ascii="Verdana" w:eastAsia="Times New Roman" w:hAnsi="Verdana"/>
      <w:b/>
      <w:bCs/>
      <w:color w:val="983F0C"/>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074E5"/>
    <w:rPr>
      <w:rFonts w:ascii="Verdana" w:eastAsia="Times New Roman" w:hAnsi="Verdana" w:cs="Times New Roman"/>
      <w:b/>
      <w:bCs/>
      <w:color w:val="983F0C"/>
      <w:sz w:val="18"/>
      <w:szCs w:val="18"/>
      <w:lang w:eastAsia="ru-RU"/>
    </w:rPr>
  </w:style>
  <w:style w:type="paragraph" w:styleId="a3">
    <w:name w:val="List Paragraph"/>
    <w:basedOn w:val="a"/>
    <w:uiPriority w:val="34"/>
    <w:qFormat/>
    <w:rsid w:val="00D074E5"/>
    <w:pPr>
      <w:ind w:left="720"/>
      <w:contextualSpacing/>
    </w:pPr>
  </w:style>
  <w:style w:type="character" w:styleId="a4">
    <w:name w:val="Strong"/>
    <w:basedOn w:val="a0"/>
    <w:qFormat/>
    <w:rsid w:val="00D074E5"/>
    <w:rPr>
      <w:b/>
      <w:bCs/>
    </w:rPr>
  </w:style>
  <w:style w:type="paragraph" w:styleId="a5">
    <w:name w:val="Normal (Web)"/>
    <w:basedOn w:val="a"/>
    <w:unhideWhenUsed/>
    <w:rsid w:val="00D074E5"/>
    <w:pPr>
      <w:spacing w:before="240" w:after="240" w:line="240" w:lineRule="auto"/>
    </w:pPr>
    <w:rPr>
      <w:rFonts w:eastAsia="Times New Roman"/>
      <w:lang w:eastAsia="ru-RU"/>
    </w:rPr>
  </w:style>
  <w:style w:type="paragraph" w:styleId="a6">
    <w:name w:val="footnote text"/>
    <w:basedOn w:val="a"/>
    <w:link w:val="a7"/>
    <w:uiPriority w:val="99"/>
    <w:unhideWhenUsed/>
    <w:rsid w:val="00D074E5"/>
    <w:pPr>
      <w:spacing w:after="0" w:line="240" w:lineRule="auto"/>
    </w:pPr>
    <w:rPr>
      <w:rFonts w:asciiTheme="minorHAnsi" w:hAnsiTheme="minorHAnsi" w:cstheme="minorBidi"/>
      <w:sz w:val="20"/>
      <w:szCs w:val="20"/>
    </w:rPr>
  </w:style>
  <w:style w:type="character" w:customStyle="1" w:styleId="a7">
    <w:name w:val="Текст сноски Знак"/>
    <w:basedOn w:val="a0"/>
    <w:link w:val="a6"/>
    <w:uiPriority w:val="99"/>
    <w:rsid w:val="00D074E5"/>
    <w:rPr>
      <w:sz w:val="20"/>
      <w:szCs w:val="20"/>
    </w:rPr>
  </w:style>
  <w:style w:type="character" w:styleId="a8">
    <w:name w:val="footnote reference"/>
    <w:aliases w:val="текст сноски"/>
    <w:uiPriority w:val="99"/>
    <w:rsid w:val="00D074E5"/>
    <w:rPr>
      <w:vertAlign w:val="superscript"/>
    </w:rPr>
  </w:style>
  <w:style w:type="paragraph" w:styleId="a9">
    <w:name w:val="Body Text Indent"/>
    <w:basedOn w:val="a"/>
    <w:link w:val="aa"/>
    <w:rsid w:val="00D074E5"/>
    <w:pPr>
      <w:spacing w:before="100" w:after="100" w:line="240" w:lineRule="auto"/>
      <w:ind w:firstLine="720"/>
      <w:jc w:val="both"/>
    </w:pPr>
    <w:rPr>
      <w:rFonts w:ascii="Verdana" w:eastAsia="Times New Roman" w:hAnsi="Verdana"/>
      <w:b/>
      <w:color w:val="000000"/>
      <w:sz w:val="28"/>
      <w:szCs w:val="20"/>
      <w:lang w:eastAsia="ru-RU"/>
    </w:rPr>
  </w:style>
  <w:style w:type="character" w:customStyle="1" w:styleId="aa">
    <w:name w:val="Основной текст с отступом Знак"/>
    <w:basedOn w:val="a0"/>
    <w:link w:val="a9"/>
    <w:rsid w:val="00D074E5"/>
    <w:rPr>
      <w:rFonts w:ascii="Verdana" w:eastAsia="Times New Roman" w:hAnsi="Verdana" w:cs="Times New Roman"/>
      <w:b/>
      <w:color w:val="000000"/>
      <w:sz w:val="28"/>
      <w:szCs w:val="20"/>
      <w:lang w:eastAsia="ru-RU"/>
    </w:rPr>
  </w:style>
  <w:style w:type="paragraph" w:customStyle="1" w:styleId="ConsNormal">
    <w:name w:val="ConsNormal"/>
    <w:rsid w:val="00D074E5"/>
    <w:pPr>
      <w:widowControl w:val="0"/>
      <w:suppressAutoHyphens/>
      <w:ind w:firstLine="720"/>
    </w:pPr>
    <w:rPr>
      <w:rFonts w:ascii="Arial" w:eastAsia="Times New Roman" w:hAnsi="Arial" w:cs="Arial"/>
      <w:sz w:val="20"/>
      <w:szCs w:val="20"/>
      <w:lang w:eastAsia="ar-SA"/>
    </w:rPr>
  </w:style>
  <w:style w:type="paragraph" w:styleId="ab">
    <w:name w:val="header"/>
    <w:basedOn w:val="a"/>
    <w:link w:val="ac"/>
    <w:uiPriority w:val="99"/>
    <w:unhideWhenUsed/>
    <w:rsid w:val="00D074E5"/>
    <w:pPr>
      <w:tabs>
        <w:tab w:val="center" w:pos="4677"/>
        <w:tab w:val="right" w:pos="9355"/>
      </w:tabs>
      <w:spacing w:after="0" w:line="240" w:lineRule="auto"/>
      <w:ind w:firstLine="709"/>
    </w:pPr>
    <w:rPr>
      <w:rFonts w:asciiTheme="minorHAnsi" w:hAnsiTheme="minorHAnsi" w:cstheme="minorBidi"/>
    </w:rPr>
  </w:style>
  <w:style w:type="character" w:customStyle="1" w:styleId="ac">
    <w:name w:val="Верхний колонтитул Знак"/>
    <w:basedOn w:val="a0"/>
    <w:link w:val="ab"/>
    <w:uiPriority w:val="99"/>
    <w:rsid w:val="00D074E5"/>
  </w:style>
  <w:style w:type="paragraph" w:styleId="ad">
    <w:name w:val="footer"/>
    <w:basedOn w:val="a"/>
    <w:link w:val="ae"/>
    <w:uiPriority w:val="99"/>
    <w:unhideWhenUsed/>
    <w:rsid w:val="00D074E5"/>
    <w:pPr>
      <w:tabs>
        <w:tab w:val="center" w:pos="4677"/>
        <w:tab w:val="right" w:pos="9355"/>
      </w:tabs>
      <w:spacing w:after="0" w:line="240" w:lineRule="auto"/>
      <w:ind w:firstLine="709"/>
    </w:pPr>
    <w:rPr>
      <w:rFonts w:asciiTheme="minorHAnsi" w:hAnsiTheme="minorHAnsi" w:cstheme="minorBidi"/>
    </w:rPr>
  </w:style>
  <w:style w:type="character" w:customStyle="1" w:styleId="ae">
    <w:name w:val="Нижний колонтитул Знак"/>
    <w:basedOn w:val="a0"/>
    <w:link w:val="ad"/>
    <w:uiPriority w:val="99"/>
    <w:rsid w:val="00D074E5"/>
  </w:style>
  <w:style w:type="paragraph" w:customStyle="1" w:styleId="Default">
    <w:name w:val="Default"/>
    <w:rsid w:val="00D074E5"/>
    <w:pPr>
      <w:autoSpaceDE w:val="0"/>
      <w:autoSpaceDN w:val="0"/>
      <w:adjustRightInd w:val="0"/>
      <w:ind w:firstLine="0"/>
    </w:pPr>
    <w:rPr>
      <w:rFonts w:eastAsia="Times New Roman"/>
      <w:color w:val="000000"/>
      <w:lang w:eastAsia="ru-RU"/>
    </w:rPr>
  </w:style>
  <w:style w:type="character" w:styleId="af">
    <w:name w:val="Hyperlink"/>
    <w:basedOn w:val="a0"/>
    <w:unhideWhenUsed/>
    <w:rsid w:val="00D074E5"/>
    <w:rPr>
      <w:color w:val="0000FF" w:themeColor="hyperlink"/>
      <w:u w:val="single"/>
    </w:rPr>
  </w:style>
  <w:style w:type="character" w:customStyle="1" w:styleId="20">
    <w:name w:val="Заголовок 2 Знак"/>
    <w:basedOn w:val="a0"/>
    <w:link w:val="2"/>
    <w:rsid w:val="00DC1F7D"/>
    <w:rPr>
      <w:rFonts w:asciiTheme="majorHAnsi" w:eastAsiaTheme="majorEastAsia" w:hAnsiTheme="majorHAnsi" w:cstheme="majorBidi"/>
      <w:b/>
      <w:bCs/>
      <w:color w:val="4F81BD" w:themeColor="accent1"/>
      <w:sz w:val="26"/>
      <w:szCs w:val="26"/>
    </w:rPr>
  </w:style>
  <w:style w:type="paragraph" w:customStyle="1" w:styleId="ConsPlusNormal">
    <w:name w:val="ConsPlusNormal"/>
    <w:rsid w:val="00DC1F7D"/>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10">
    <w:name w:val="Заголовок 1 Знак"/>
    <w:basedOn w:val="a0"/>
    <w:link w:val="1"/>
    <w:uiPriority w:val="1"/>
    <w:rsid w:val="009D3A48"/>
    <w:rPr>
      <w:rFonts w:ascii="Arial" w:eastAsia="Times New Roman" w:hAnsi="Arial" w:cs="Arial"/>
      <w:b/>
      <w:bCs/>
      <w:sz w:val="24"/>
      <w:szCs w:val="24"/>
      <w:lang w:eastAsia="ar-SA"/>
    </w:rPr>
  </w:style>
  <w:style w:type="paragraph" w:styleId="af0">
    <w:name w:val="Balloon Text"/>
    <w:basedOn w:val="a"/>
    <w:link w:val="af1"/>
    <w:uiPriority w:val="99"/>
    <w:semiHidden/>
    <w:unhideWhenUsed/>
    <w:rsid w:val="009D3A48"/>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9D3A48"/>
    <w:rPr>
      <w:rFonts w:ascii="Tahoma" w:hAnsi="Tahoma" w:cs="Tahoma"/>
      <w:sz w:val="16"/>
      <w:szCs w:val="16"/>
    </w:rPr>
  </w:style>
  <w:style w:type="paragraph" w:customStyle="1" w:styleId="af2">
    <w:name w:val="Знак"/>
    <w:basedOn w:val="a"/>
    <w:rsid w:val="009D3A48"/>
    <w:pPr>
      <w:spacing w:after="0" w:line="240" w:lineRule="auto"/>
    </w:pPr>
    <w:rPr>
      <w:rFonts w:ascii="Verdana" w:eastAsia="Times New Roman" w:hAnsi="Verdana" w:cs="Verdana"/>
      <w:sz w:val="20"/>
      <w:szCs w:val="20"/>
      <w:lang w:val="en-US"/>
    </w:rPr>
  </w:style>
  <w:style w:type="numbering" w:customStyle="1" w:styleId="11">
    <w:name w:val="Нет списка1"/>
    <w:next w:val="a2"/>
    <w:uiPriority w:val="99"/>
    <w:semiHidden/>
    <w:rsid w:val="009D3A48"/>
  </w:style>
  <w:style w:type="character" w:customStyle="1" w:styleId="12">
    <w:name w:val="Основной шрифт абзаца1"/>
    <w:rsid w:val="009D3A48"/>
  </w:style>
  <w:style w:type="character" w:styleId="af3">
    <w:name w:val="page number"/>
    <w:rsid w:val="009D3A48"/>
    <w:rPr>
      <w:rFonts w:cs="Times New Roman"/>
    </w:rPr>
  </w:style>
  <w:style w:type="paragraph" w:styleId="af4">
    <w:name w:val="Body Text"/>
    <w:basedOn w:val="a"/>
    <w:link w:val="af5"/>
    <w:rsid w:val="009D3A48"/>
    <w:pPr>
      <w:suppressAutoHyphens/>
      <w:spacing w:after="120" w:line="240" w:lineRule="auto"/>
    </w:pPr>
    <w:rPr>
      <w:rFonts w:eastAsia="Times New Roman"/>
      <w:lang w:eastAsia="ar-SA"/>
    </w:rPr>
  </w:style>
  <w:style w:type="character" w:customStyle="1" w:styleId="af5">
    <w:name w:val="Основной текст Знак"/>
    <w:basedOn w:val="a0"/>
    <w:link w:val="af4"/>
    <w:rsid w:val="009D3A48"/>
    <w:rPr>
      <w:rFonts w:ascii="Times New Roman" w:eastAsia="Times New Roman" w:hAnsi="Times New Roman" w:cs="Times New Roman"/>
      <w:sz w:val="24"/>
      <w:szCs w:val="24"/>
      <w:lang w:eastAsia="ar-SA"/>
    </w:rPr>
  </w:style>
  <w:style w:type="paragraph" w:styleId="21">
    <w:name w:val="Body Text Indent 2"/>
    <w:basedOn w:val="a"/>
    <w:link w:val="22"/>
    <w:rsid w:val="009D3A48"/>
    <w:pPr>
      <w:suppressAutoHyphens/>
      <w:spacing w:after="120" w:line="480" w:lineRule="auto"/>
      <w:ind w:left="283"/>
    </w:pPr>
    <w:rPr>
      <w:rFonts w:eastAsia="Times New Roman"/>
      <w:lang w:eastAsia="ar-SA"/>
    </w:rPr>
  </w:style>
  <w:style w:type="character" w:customStyle="1" w:styleId="22">
    <w:name w:val="Основной текст с отступом 2 Знак"/>
    <w:basedOn w:val="a0"/>
    <w:link w:val="21"/>
    <w:rsid w:val="009D3A48"/>
    <w:rPr>
      <w:rFonts w:ascii="Times New Roman" w:eastAsia="Times New Roman" w:hAnsi="Times New Roman" w:cs="Times New Roman"/>
      <w:sz w:val="24"/>
      <w:szCs w:val="24"/>
      <w:lang w:eastAsia="ar-SA"/>
    </w:rPr>
  </w:style>
  <w:style w:type="paragraph" w:customStyle="1" w:styleId="13">
    <w:name w:val="Абзац списка1"/>
    <w:basedOn w:val="a"/>
    <w:rsid w:val="009D3A48"/>
    <w:pPr>
      <w:ind w:left="720"/>
    </w:pPr>
    <w:rPr>
      <w:rFonts w:eastAsia="Times New Roman"/>
      <w:lang w:eastAsia="ru-RU"/>
    </w:rPr>
  </w:style>
  <w:style w:type="paragraph" w:customStyle="1" w:styleId="ConsPlusTitle">
    <w:name w:val="ConsPlusTitle"/>
    <w:rsid w:val="009D3A48"/>
    <w:pPr>
      <w:autoSpaceDE w:val="0"/>
      <w:autoSpaceDN w:val="0"/>
      <w:adjustRightInd w:val="0"/>
      <w:ind w:firstLine="0"/>
    </w:pPr>
    <w:rPr>
      <w:rFonts w:eastAsia="Times New Roman"/>
      <w:b/>
      <w:bCs/>
      <w:lang w:eastAsia="ru-RU"/>
    </w:rPr>
  </w:style>
  <w:style w:type="paragraph" w:customStyle="1" w:styleId="ConsPlusNonformat">
    <w:name w:val="ConsPlusNonformat"/>
    <w:rsid w:val="009D3A48"/>
    <w:pPr>
      <w:autoSpaceDE w:val="0"/>
      <w:autoSpaceDN w:val="0"/>
      <w:adjustRightInd w:val="0"/>
      <w:ind w:firstLine="0"/>
    </w:pPr>
    <w:rPr>
      <w:rFonts w:ascii="Courier New" w:eastAsia="Times New Roman" w:hAnsi="Courier New" w:cs="Courier New"/>
      <w:sz w:val="20"/>
      <w:szCs w:val="20"/>
      <w:lang w:eastAsia="ru-RU"/>
    </w:rPr>
  </w:style>
  <w:style w:type="paragraph" w:styleId="af6">
    <w:name w:val="annotation text"/>
    <w:basedOn w:val="a"/>
    <w:link w:val="af7"/>
    <w:semiHidden/>
    <w:rsid w:val="009D3A48"/>
    <w:pPr>
      <w:suppressAutoHyphens/>
      <w:spacing w:after="0" w:line="240" w:lineRule="auto"/>
    </w:pPr>
    <w:rPr>
      <w:rFonts w:eastAsia="Times New Roman"/>
      <w:sz w:val="20"/>
      <w:szCs w:val="20"/>
      <w:lang w:eastAsia="ar-SA"/>
    </w:rPr>
  </w:style>
  <w:style w:type="character" w:customStyle="1" w:styleId="af7">
    <w:name w:val="Текст примечания Знак"/>
    <w:basedOn w:val="a0"/>
    <w:link w:val="af6"/>
    <w:semiHidden/>
    <w:rsid w:val="009D3A48"/>
    <w:rPr>
      <w:rFonts w:ascii="Times New Roman" w:eastAsia="Times New Roman" w:hAnsi="Times New Roman" w:cs="Times New Roman"/>
      <w:sz w:val="20"/>
      <w:szCs w:val="20"/>
      <w:lang w:eastAsia="ar-SA"/>
    </w:rPr>
  </w:style>
  <w:style w:type="paragraph" w:styleId="af8">
    <w:name w:val="annotation subject"/>
    <w:basedOn w:val="af6"/>
    <w:next w:val="af6"/>
    <w:link w:val="af9"/>
    <w:semiHidden/>
    <w:rsid w:val="009D3A48"/>
    <w:rPr>
      <w:b/>
      <w:bCs/>
    </w:rPr>
  </w:style>
  <w:style w:type="character" w:customStyle="1" w:styleId="af9">
    <w:name w:val="Тема примечания Знак"/>
    <w:basedOn w:val="af7"/>
    <w:link w:val="af8"/>
    <w:semiHidden/>
    <w:rsid w:val="009D3A48"/>
    <w:rPr>
      <w:rFonts w:ascii="Times New Roman" w:eastAsia="Times New Roman" w:hAnsi="Times New Roman" w:cs="Times New Roman"/>
      <w:b/>
      <w:bCs/>
      <w:sz w:val="20"/>
      <w:szCs w:val="20"/>
      <w:lang w:eastAsia="ar-SA"/>
    </w:rPr>
  </w:style>
  <w:style w:type="paragraph" w:styleId="31">
    <w:name w:val="Body Text Indent 3"/>
    <w:basedOn w:val="a"/>
    <w:link w:val="32"/>
    <w:rsid w:val="009D3A48"/>
    <w:pPr>
      <w:spacing w:after="120" w:line="240" w:lineRule="auto"/>
      <w:ind w:left="283"/>
    </w:pPr>
    <w:rPr>
      <w:rFonts w:eastAsia="Times New Roman"/>
      <w:sz w:val="16"/>
      <w:szCs w:val="16"/>
      <w:lang w:eastAsia="ru-RU"/>
    </w:rPr>
  </w:style>
  <w:style w:type="character" w:customStyle="1" w:styleId="32">
    <w:name w:val="Основной текст с отступом 3 Знак"/>
    <w:basedOn w:val="a0"/>
    <w:link w:val="31"/>
    <w:rsid w:val="009D3A48"/>
    <w:rPr>
      <w:rFonts w:ascii="Times New Roman" w:eastAsia="Times New Roman" w:hAnsi="Times New Roman" w:cs="Times New Roman"/>
      <w:sz w:val="16"/>
      <w:szCs w:val="16"/>
      <w:lang w:eastAsia="ru-RU"/>
    </w:rPr>
  </w:style>
  <w:style w:type="table" w:styleId="afa">
    <w:name w:val="Table Grid"/>
    <w:basedOn w:val="a1"/>
    <w:rsid w:val="009D3A48"/>
    <w:pPr>
      <w:ind w:firstLine="0"/>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Знак Знак Знак Знак Знак Знак"/>
    <w:basedOn w:val="a"/>
    <w:rsid w:val="009D3A48"/>
    <w:pPr>
      <w:spacing w:after="160" w:line="240" w:lineRule="exact"/>
    </w:pPr>
    <w:rPr>
      <w:rFonts w:ascii="Verdana" w:eastAsia="Times New Roman" w:hAnsi="Verdana" w:cs="Verdana"/>
      <w:lang w:val="en-US"/>
    </w:rPr>
  </w:style>
  <w:style w:type="paragraph" w:styleId="afc">
    <w:name w:val="Body Text First Indent"/>
    <w:basedOn w:val="af4"/>
    <w:link w:val="afd"/>
    <w:rsid w:val="009D3A48"/>
    <w:pPr>
      <w:suppressAutoHyphens w:val="0"/>
      <w:ind w:firstLine="210"/>
    </w:pPr>
    <w:rPr>
      <w:lang w:eastAsia="ru-RU"/>
    </w:rPr>
  </w:style>
  <w:style w:type="character" w:customStyle="1" w:styleId="afd">
    <w:name w:val="Красная строка Знак"/>
    <w:basedOn w:val="af5"/>
    <w:link w:val="afc"/>
    <w:rsid w:val="009D3A48"/>
    <w:rPr>
      <w:rFonts w:ascii="Times New Roman" w:eastAsia="Times New Roman" w:hAnsi="Times New Roman" w:cs="Times New Roman"/>
      <w:sz w:val="24"/>
      <w:szCs w:val="24"/>
      <w:lang w:eastAsia="ru-RU"/>
    </w:rPr>
  </w:style>
  <w:style w:type="paragraph" w:styleId="23">
    <w:name w:val="List 2"/>
    <w:basedOn w:val="a"/>
    <w:rsid w:val="009D3A48"/>
    <w:pPr>
      <w:spacing w:after="0" w:line="240" w:lineRule="auto"/>
      <w:ind w:left="566" w:hanging="283"/>
    </w:pPr>
    <w:rPr>
      <w:rFonts w:eastAsia="Times New Roman"/>
      <w:lang w:eastAsia="ru-RU"/>
    </w:rPr>
  </w:style>
  <w:style w:type="paragraph" w:styleId="afe">
    <w:name w:val="Normal Indent"/>
    <w:basedOn w:val="a"/>
    <w:rsid w:val="009D3A48"/>
    <w:pPr>
      <w:spacing w:after="0" w:line="240" w:lineRule="auto"/>
      <w:ind w:left="708"/>
    </w:pPr>
    <w:rPr>
      <w:rFonts w:eastAsia="Times New Roman"/>
      <w:lang w:eastAsia="ru-RU"/>
    </w:rPr>
  </w:style>
  <w:style w:type="paragraph" w:customStyle="1" w:styleId="ConsPlusCell">
    <w:name w:val="ConsPlusCell"/>
    <w:rsid w:val="009D3A48"/>
    <w:pPr>
      <w:autoSpaceDE w:val="0"/>
      <w:autoSpaceDN w:val="0"/>
      <w:adjustRightInd w:val="0"/>
      <w:ind w:firstLine="0"/>
    </w:pPr>
    <w:rPr>
      <w:rFonts w:ascii="Arial" w:eastAsia="Times New Roman" w:hAnsi="Arial" w:cs="Arial"/>
      <w:sz w:val="20"/>
      <w:szCs w:val="20"/>
      <w:lang w:eastAsia="ru-RU"/>
    </w:rPr>
  </w:style>
  <w:style w:type="paragraph" w:customStyle="1" w:styleId="aff">
    <w:name w:val="Знак Знак Знак Знак"/>
    <w:basedOn w:val="a"/>
    <w:rsid w:val="009D3A48"/>
    <w:pPr>
      <w:spacing w:after="160" w:line="240" w:lineRule="exact"/>
    </w:pPr>
    <w:rPr>
      <w:rFonts w:ascii="Verdana" w:eastAsia="Times New Roman" w:hAnsi="Verdana" w:cs="Verdana"/>
      <w:sz w:val="20"/>
      <w:szCs w:val="20"/>
      <w:lang w:val="en-US"/>
    </w:rPr>
  </w:style>
  <w:style w:type="table" w:customStyle="1" w:styleId="14">
    <w:name w:val="Сетка таблицы1"/>
    <w:basedOn w:val="a1"/>
    <w:next w:val="afa"/>
    <w:uiPriority w:val="59"/>
    <w:rsid w:val="009D3A48"/>
    <w:pPr>
      <w:ind w:firstLine="0"/>
    </w:pPr>
    <w:rPr>
      <w:rFonts w:eastAsia="Calibri"/>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No Spacing"/>
    <w:uiPriority w:val="1"/>
    <w:qFormat/>
    <w:rsid w:val="009D3A48"/>
    <w:pPr>
      <w:suppressAutoHyphens/>
      <w:ind w:firstLine="0"/>
    </w:pPr>
    <w:rPr>
      <w:rFonts w:eastAsia="Times New Roman"/>
      <w:lang w:eastAsia="ar-SA"/>
    </w:rPr>
  </w:style>
  <w:style w:type="numbering" w:customStyle="1" w:styleId="110">
    <w:name w:val="Нет списка11"/>
    <w:next w:val="a2"/>
    <w:uiPriority w:val="99"/>
    <w:semiHidden/>
    <w:unhideWhenUsed/>
    <w:rsid w:val="009D3A48"/>
  </w:style>
  <w:style w:type="numbering" w:customStyle="1" w:styleId="111">
    <w:name w:val="Нет списка111"/>
    <w:next w:val="a2"/>
    <w:semiHidden/>
    <w:rsid w:val="009D3A48"/>
  </w:style>
  <w:style w:type="numbering" w:customStyle="1" w:styleId="24">
    <w:name w:val="Нет списка2"/>
    <w:next w:val="a2"/>
    <w:uiPriority w:val="99"/>
    <w:semiHidden/>
    <w:unhideWhenUsed/>
    <w:rsid w:val="009D3A48"/>
  </w:style>
  <w:style w:type="table" w:customStyle="1" w:styleId="25">
    <w:name w:val="Сетка таблицы2"/>
    <w:basedOn w:val="a1"/>
    <w:next w:val="afa"/>
    <w:uiPriority w:val="59"/>
    <w:rsid w:val="009D3A48"/>
    <w:pPr>
      <w:ind w:firstLine="0"/>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9D3A48"/>
  </w:style>
  <w:style w:type="paragraph" w:styleId="aff1">
    <w:name w:val="Plain Text"/>
    <w:basedOn w:val="a"/>
    <w:link w:val="aff2"/>
    <w:unhideWhenUsed/>
    <w:rsid w:val="009D3A48"/>
    <w:pPr>
      <w:spacing w:after="0" w:line="240" w:lineRule="auto"/>
    </w:pPr>
    <w:rPr>
      <w:rFonts w:ascii="Courier New" w:eastAsia="Times New Roman" w:hAnsi="Courier New"/>
      <w:sz w:val="20"/>
      <w:szCs w:val="20"/>
      <w:lang w:eastAsia="ru-RU"/>
    </w:rPr>
  </w:style>
  <w:style w:type="character" w:customStyle="1" w:styleId="aff2">
    <w:name w:val="Текст Знак"/>
    <w:basedOn w:val="a0"/>
    <w:link w:val="aff1"/>
    <w:rsid w:val="009D3A48"/>
    <w:rPr>
      <w:rFonts w:ascii="Courier New" w:eastAsia="Times New Roman" w:hAnsi="Courier New" w:cs="Times New Roman"/>
      <w:sz w:val="20"/>
      <w:szCs w:val="20"/>
      <w:lang w:eastAsia="ru-RU"/>
    </w:rPr>
  </w:style>
  <w:style w:type="paragraph" w:styleId="26">
    <w:name w:val="Body Text 2"/>
    <w:basedOn w:val="a"/>
    <w:link w:val="27"/>
    <w:rsid w:val="009D3A48"/>
    <w:pPr>
      <w:suppressAutoHyphens/>
      <w:spacing w:after="120" w:line="480" w:lineRule="auto"/>
    </w:pPr>
    <w:rPr>
      <w:rFonts w:eastAsia="Times New Roman"/>
      <w:lang w:eastAsia="ar-SA"/>
    </w:rPr>
  </w:style>
  <w:style w:type="character" w:customStyle="1" w:styleId="27">
    <w:name w:val="Основной текст 2 Знак"/>
    <w:basedOn w:val="a0"/>
    <w:link w:val="26"/>
    <w:rsid w:val="009D3A48"/>
    <w:rPr>
      <w:rFonts w:ascii="Times New Roman" w:eastAsia="Times New Roman" w:hAnsi="Times New Roman" w:cs="Times New Roman"/>
      <w:sz w:val="24"/>
      <w:szCs w:val="24"/>
      <w:lang w:eastAsia="ar-SA"/>
    </w:rPr>
  </w:style>
  <w:style w:type="paragraph" w:customStyle="1" w:styleId="15">
    <w:name w:val="Обычный1"/>
    <w:rsid w:val="009D3A48"/>
    <w:pPr>
      <w:ind w:firstLine="0"/>
    </w:pPr>
    <w:rPr>
      <w:rFonts w:eastAsia="Times New Roman"/>
      <w:sz w:val="26"/>
      <w:szCs w:val="20"/>
      <w:lang w:eastAsia="ru-RU"/>
    </w:rPr>
  </w:style>
  <w:style w:type="table" w:customStyle="1" w:styleId="34">
    <w:name w:val="Сетка таблицы3"/>
    <w:basedOn w:val="a1"/>
    <w:next w:val="afa"/>
    <w:uiPriority w:val="59"/>
    <w:rsid w:val="009D3A48"/>
    <w:pPr>
      <w:ind w:firstLine="0"/>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9D3A48"/>
    <w:pPr>
      <w:widowControl w:val="0"/>
      <w:ind w:firstLine="0"/>
    </w:pPr>
    <w:rPr>
      <w:rFonts w:ascii="Calibri" w:eastAsia="Calibri" w:hAnsi="Calibri"/>
      <w:lang w:val="en-US"/>
    </w:rPr>
    <w:tblPr>
      <w:tblInd w:w="0" w:type="dxa"/>
      <w:tblCellMar>
        <w:top w:w="0" w:type="dxa"/>
        <w:left w:w="0" w:type="dxa"/>
        <w:bottom w:w="0" w:type="dxa"/>
        <w:right w:w="0" w:type="dxa"/>
      </w:tblCellMar>
    </w:tblPr>
  </w:style>
  <w:style w:type="paragraph" w:customStyle="1" w:styleId="Body">
    <w:name w:val="Body"/>
    <w:basedOn w:val="a"/>
    <w:uiPriority w:val="1"/>
    <w:qFormat/>
    <w:rsid w:val="009D3A48"/>
    <w:pPr>
      <w:widowControl w:val="0"/>
      <w:spacing w:after="0" w:line="240" w:lineRule="auto"/>
    </w:pPr>
    <w:rPr>
      <w:rFonts w:ascii="Arial" w:eastAsia="Arial" w:hAnsi="Arial"/>
      <w:sz w:val="28"/>
      <w:szCs w:val="28"/>
      <w:lang w:val="en-US"/>
    </w:rPr>
  </w:style>
  <w:style w:type="paragraph" w:customStyle="1" w:styleId="TableParagraph">
    <w:name w:val="Table Paragraph"/>
    <w:basedOn w:val="a"/>
    <w:uiPriority w:val="1"/>
    <w:qFormat/>
    <w:rsid w:val="009D3A48"/>
    <w:pPr>
      <w:widowControl w:val="0"/>
      <w:spacing w:after="0" w:line="240" w:lineRule="auto"/>
    </w:pPr>
    <w:rPr>
      <w:lang w:val="en-US"/>
    </w:rPr>
  </w:style>
  <w:style w:type="table" w:customStyle="1" w:styleId="4">
    <w:name w:val="Сетка таблицы4"/>
    <w:basedOn w:val="a1"/>
    <w:next w:val="afa"/>
    <w:uiPriority w:val="59"/>
    <w:rsid w:val="009D3A48"/>
    <w:pPr>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a"/>
    <w:uiPriority w:val="59"/>
    <w:rsid w:val="009D3A48"/>
    <w:pPr>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3">
    <w:name w:val="Знак Знак Знак"/>
    <w:basedOn w:val="a"/>
    <w:rsid w:val="009D3A48"/>
    <w:pPr>
      <w:widowControl w:val="0"/>
      <w:adjustRightInd w:val="0"/>
      <w:spacing w:after="160" w:line="240" w:lineRule="exact"/>
      <w:jc w:val="right"/>
    </w:pPr>
    <w:rPr>
      <w:rFonts w:eastAsia="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546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3C2A6C47E68875BFD3C9B05D1CC7FC75C5FD87C644E59DCE617D1D4B31G5JF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19782</Words>
  <Characters>112763</Characters>
  <Application>Microsoft Office Word</Application>
  <DocSecurity>0</DocSecurity>
  <Lines>939</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11</cp:revision>
  <cp:lastPrinted>2014-11-05T00:57:00Z</cp:lastPrinted>
  <dcterms:created xsi:type="dcterms:W3CDTF">2014-11-05T02:36:00Z</dcterms:created>
  <dcterms:modified xsi:type="dcterms:W3CDTF">2014-12-19T04:32:00Z</dcterms:modified>
</cp:coreProperties>
</file>