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27C" w:rsidRPr="006B7903" w:rsidRDefault="0088719B" w:rsidP="009545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903"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</w:p>
    <w:p w:rsidR="0050180D" w:rsidRPr="0088719B" w:rsidRDefault="0050180D" w:rsidP="009545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19B">
        <w:rPr>
          <w:rFonts w:ascii="Times New Roman" w:hAnsi="Times New Roman" w:cs="Times New Roman"/>
          <w:b/>
          <w:sz w:val="24"/>
          <w:szCs w:val="24"/>
        </w:rPr>
        <w:t>Приморский край</w:t>
      </w:r>
    </w:p>
    <w:p w:rsidR="0050180D" w:rsidRPr="0088719B" w:rsidRDefault="0050180D" w:rsidP="009545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19B">
        <w:rPr>
          <w:rFonts w:ascii="Times New Roman" w:hAnsi="Times New Roman" w:cs="Times New Roman"/>
          <w:b/>
          <w:sz w:val="24"/>
          <w:szCs w:val="24"/>
        </w:rPr>
        <w:t>Контрольно-счетная палата Лесозаводского городского округа</w:t>
      </w:r>
    </w:p>
    <w:p w:rsidR="0050180D" w:rsidRPr="0088719B" w:rsidRDefault="0050180D" w:rsidP="0050180D">
      <w:pPr>
        <w:rPr>
          <w:rFonts w:ascii="Times New Roman" w:hAnsi="Times New Roman" w:cs="Times New Roman"/>
          <w:b/>
          <w:sz w:val="24"/>
          <w:szCs w:val="24"/>
        </w:rPr>
      </w:pPr>
    </w:p>
    <w:p w:rsidR="0050180D" w:rsidRPr="0088719B" w:rsidRDefault="0088719B" w:rsidP="005018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4A0785" w:rsidRPr="0088719B">
        <w:rPr>
          <w:rFonts w:ascii="Times New Roman" w:hAnsi="Times New Roman" w:cs="Times New Roman"/>
          <w:sz w:val="24"/>
          <w:szCs w:val="24"/>
        </w:rPr>
        <w:t>.11</w:t>
      </w:r>
      <w:r w:rsidR="0050180D" w:rsidRPr="0088719B">
        <w:rPr>
          <w:rFonts w:ascii="Times New Roman" w:hAnsi="Times New Roman" w:cs="Times New Roman"/>
          <w:sz w:val="24"/>
          <w:szCs w:val="24"/>
        </w:rPr>
        <w:t xml:space="preserve">.2014                                </w:t>
      </w:r>
      <w:r w:rsidR="009545F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0180D" w:rsidRPr="0088719B">
        <w:rPr>
          <w:rFonts w:ascii="Times New Roman" w:hAnsi="Times New Roman" w:cs="Times New Roman"/>
          <w:sz w:val="24"/>
          <w:szCs w:val="24"/>
        </w:rPr>
        <w:t xml:space="preserve">   г. Лесозаводск                      </w:t>
      </w:r>
      <w:r w:rsidR="004A0785" w:rsidRPr="0088719B">
        <w:rPr>
          <w:rFonts w:ascii="Times New Roman" w:hAnsi="Times New Roman" w:cs="Times New Roman"/>
          <w:sz w:val="24"/>
          <w:szCs w:val="24"/>
        </w:rPr>
        <w:t xml:space="preserve">                            №</w:t>
      </w:r>
      <w:r w:rsidR="002D727C">
        <w:rPr>
          <w:rFonts w:ascii="Times New Roman" w:hAnsi="Times New Roman" w:cs="Times New Roman"/>
          <w:sz w:val="24"/>
          <w:szCs w:val="24"/>
        </w:rPr>
        <w:t xml:space="preserve"> </w:t>
      </w:r>
      <w:r w:rsidR="004A0785" w:rsidRPr="0088719B">
        <w:rPr>
          <w:rFonts w:ascii="Times New Roman" w:hAnsi="Times New Roman" w:cs="Times New Roman"/>
          <w:sz w:val="24"/>
          <w:szCs w:val="24"/>
        </w:rPr>
        <w:t>32</w:t>
      </w:r>
    </w:p>
    <w:p w:rsidR="0050180D" w:rsidRPr="0088719B" w:rsidRDefault="0050180D" w:rsidP="0050180D">
      <w:pPr>
        <w:rPr>
          <w:rFonts w:ascii="Times New Roman" w:hAnsi="Times New Roman" w:cs="Times New Roman"/>
          <w:sz w:val="24"/>
          <w:szCs w:val="24"/>
        </w:rPr>
      </w:pPr>
    </w:p>
    <w:p w:rsidR="0050180D" w:rsidRPr="0088719B" w:rsidRDefault="0050180D" w:rsidP="0050180D">
      <w:pPr>
        <w:rPr>
          <w:rFonts w:ascii="Times New Roman" w:hAnsi="Times New Roman" w:cs="Times New Roman"/>
          <w:sz w:val="24"/>
          <w:szCs w:val="24"/>
        </w:rPr>
      </w:pPr>
    </w:p>
    <w:p w:rsidR="0050180D" w:rsidRPr="0088719B" w:rsidRDefault="0050180D" w:rsidP="009545F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>На проект решения Думы Лесозаводского городского округа  « О внесении изменений в бюджет Лесозаводского городского округа на 2014год и плановый период 2015 и 2016 годов», утвержденный решением Думы городского округа от 24.12.2013 №62</w:t>
      </w:r>
    </w:p>
    <w:p w:rsidR="0050180D" w:rsidRPr="0088719B" w:rsidRDefault="0050180D" w:rsidP="009545F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>Заключение на проект решения Думы Лесозаводского городского округа « О внесении изменений в решение Думы Лесозаводского городского округа от 24.12.2013 года « О бюджете Лесозаводского городского округа на 2014 год и на плановый период 2015-2016 годов  подготовлено в соответствии с Бюджетным кодексом Российской Федерации, Положением о бюджетном устройстве и бюджетном процессе в Лесозаводском городском округе, утвержденным решением Думы ЛГО  от 24.04.201</w:t>
      </w:r>
      <w:r w:rsidR="009545F6">
        <w:rPr>
          <w:rFonts w:ascii="Times New Roman" w:hAnsi="Times New Roman" w:cs="Times New Roman"/>
          <w:sz w:val="24"/>
          <w:szCs w:val="24"/>
        </w:rPr>
        <w:t xml:space="preserve">4 года №114-НПА, Положением о  </w:t>
      </w:r>
      <w:r w:rsidRPr="0088719B">
        <w:rPr>
          <w:rFonts w:ascii="Times New Roman" w:hAnsi="Times New Roman" w:cs="Times New Roman"/>
          <w:sz w:val="24"/>
          <w:szCs w:val="24"/>
        </w:rPr>
        <w:t>«Контрольно-счетной палате Лесозаводского городского округа», утвержденным решением Думы от 04.12 2012г № 585-НПА.</w:t>
      </w:r>
    </w:p>
    <w:p w:rsidR="0050180D" w:rsidRPr="0088719B" w:rsidRDefault="009545F6" w:rsidP="005018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50180D" w:rsidRPr="0088719B">
        <w:rPr>
          <w:rFonts w:ascii="Times New Roman" w:hAnsi="Times New Roman" w:cs="Times New Roman"/>
          <w:sz w:val="24"/>
          <w:szCs w:val="24"/>
        </w:rPr>
        <w:t>Проект решения с пояснительной запиской предоставлен администрацией   городского округ</w:t>
      </w:r>
      <w:r w:rsidR="004A0785" w:rsidRPr="0088719B">
        <w:rPr>
          <w:rFonts w:ascii="Times New Roman" w:hAnsi="Times New Roman" w:cs="Times New Roman"/>
          <w:sz w:val="24"/>
          <w:szCs w:val="24"/>
        </w:rPr>
        <w:t>а в Контрольно-счетную палату 06.11</w:t>
      </w:r>
      <w:r w:rsidR="0050180D" w:rsidRPr="0088719B">
        <w:rPr>
          <w:rFonts w:ascii="Times New Roman" w:hAnsi="Times New Roman" w:cs="Times New Roman"/>
          <w:sz w:val="24"/>
          <w:szCs w:val="24"/>
        </w:rPr>
        <w:t>.2014 г.</w:t>
      </w:r>
    </w:p>
    <w:p w:rsidR="00CF6F01" w:rsidRPr="0088719B" w:rsidRDefault="00CF6F01" w:rsidP="00CF6F01">
      <w:pPr>
        <w:pStyle w:val="a3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>Проект предусматривает изменения доходной части на 2014 год и расходной частей бюджета Лесозаводского городского округа на 2014 год.</w:t>
      </w:r>
    </w:p>
    <w:p w:rsidR="00CF6F01" w:rsidRPr="0088719B" w:rsidRDefault="00CF6F01" w:rsidP="00CF6F0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>Доходная часть бюджета Лесозаводского городского округа на 2014 год увеличены  на 52788,82 тыс. руб., в том числе за счет:</w:t>
      </w:r>
    </w:p>
    <w:p w:rsidR="000D6FF7" w:rsidRPr="0088719B" w:rsidRDefault="000D6FF7" w:rsidP="000D6FF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>1.1. Увеличения налоговых и неналоговых доходов бюджета на 15000 тыс. рублей</w:t>
      </w:r>
      <w:r w:rsidR="00C51832" w:rsidRPr="0088719B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C51832" w:rsidRPr="0088719B" w:rsidRDefault="00C51832" w:rsidP="000D6FF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>Налоговые доходы увеличены на 14525 тыс. руб.</w:t>
      </w:r>
    </w:p>
    <w:p w:rsidR="000D6FF7" w:rsidRPr="0088719B" w:rsidRDefault="000D6FF7" w:rsidP="000D6FF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>- на 12384 тыс. рублей увеличены бюджетные назначения по налогу на доходы физических лиц с учетом ожидаемых поступлений до конца текущего года;</w:t>
      </w:r>
    </w:p>
    <w:p w:rsidR="000D6FF7" w:rsidRPr="0088719B" w:rsidRDefault="000D6FF7" w:rsidP="000D6FF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>- на 1000 тыс. рублей увеличен план по доходам от единого налога на вмененный доход для отдельных видов деятельности с учетом ожидаемых поступлений до конца текущего года;</w:t>
      </w:r>
    </w:p>
    <w:p w:rsidR="000D6FF7" w:rsidRPr="0088719B" w:rsidRDefault="000D6FF7" w:rsidP="000D6FF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>- на 194 тыс. рублей увеличен план по единому сельскохозяйственному налогу в связи с фактическими поступлениями;</w:t>
      </w:r>
    </w:p>
    <w:p w:rsidR="000D6FF7" w:rsidRPr="0088719B" w:rsidRDefault="000D6FF7" w:rsidP="000D6FF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>- на 195 тыс. рублей уменьшены бюджетные назначения по доходам от налога, взимаемого в связи с применением патентной системы налогообложения (с учетом сведений налогового органа о начислении налога за 2014 год);</w:t>
      </w:r>
    </w:p>
    <w:p w:rsidR="000D6FF7" w:rsidRPr="0088719B" w:rsidRDefault="000D6FF7" w:rsidP="000D6FF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>- на 1142 тыс. рублей увеличен план поступлений государственной пошлины с учетом ожидаемых поступлений;</w:t>
      </w:r>
    </w:p>
    <w:p w:rsidR="002024E2" w:rsidRPr="0088719B" w:rsidRDefault="002024E2" w:rsidP="002024E2">
      <w:pPr>
        <w:pStyle w:val="a3"/>
        <w:spacing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 xml:space="preserve">Неналоговые доходы бюджета увеличены на 475 тыс. руб. , в том числе: </w:t>
      </w:r>
    </w:p>
    <w:p w:rsidR="000D6FF7" w:rsidRPr="0088719B" w:rsidRDefault="000D6FF7" w:rsidP="000D6FF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>- на  119 тыс. руб. увеличен план по поступлениям части прибыли муниципальных унитарных предприятий с учетом ожидаемых поступлений;</w:t>
      </w:r>
    </w:p>
    <w:p w:rsidR="000D6FF7" w:rsidRPr="0088719B" w:rsidRDefault="000D6FF7" w:rsidP="000D6FF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lastRenderedPageBreak/>
        <w:t>- на 65 тыс. рублей увеличены бюджетные назначения по доходам от платы за наем жилого помещения с учетом ожидаемых поступлений до конца финансового года;</w:t>
      </w:r>
    </w:p>
    <w:p w:rsidR="000D6FF7" w:rsidRPr="0088719B" w:rsidRDefault="000D6FF7" w:rsidP="000D6FF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 xml:space="preserve">- на 291 тыс. руб. увеличен план по доходам от компенсации затрат  городского округа в связи с поступлением прочих внеплановых доходов от компенсации затрат </w:t>
      </w:r>
    </w:p>
    <w:p w:rsidR="000D6FF7" w:rsidRPr="0088719B" w:rsidRDefault="00E914FB" w:rsidP="00711B24">
      <w:pPr>
        <w:pStyle w:val="a3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>1.2 Б</w:t>
      </w:r>
      <w:r w:rsidR="000D6FF7" w:rsidRPr="0088719B">
        <w:rPr>
          <w:rFonts w:ascii="Times New Roman" w:hAnsi="Times New Roman" w:cs="Times New Roman"/>
          <w:sz w:val="24"/>
          <w:szCs w:val="24"/>
        </w:rPr>
        <w:t>езвозмездны</w:t>
      </w:r>
      <w:r w:rsidR="002D727C">
        <w:rPr>
          <w:rFonts w:ascii="Times New Roman" w:hAnsi="Times New Roman" w:cs="Times New Roman"/>
          <w:sz w:val="24"/>
          <w:szCs w:val="24"/>
        </w:rPr>
        <w:t>е поступления</w:t>
      </w:r>
      <w:r w:rsidR="000D6FF7" w:rsidRPr="0088719B">
        <w:rPr>
          <w:rFonts w:ascii="Times New Roman" w:hAnsi="Times New Roman" w:cs="Times New Roman"/>
          <w:sz w:val="24"/>
          <w:szCs w:val="24"/>
        </w:rPr>
        <w:t xml:space="preserve"> из вышестоящего бюджета </w:t>
      </w:r>
      <w:r w:rsidR="00711B24" w:rsidRPr="0088719B">
        <w:rPr>
          <w:rFonts w:ascii="Times New Roman" w:hAnsi="Times New Roman" w:cs="Times New Roman"/>
          <w:sz w:val="24"/>
          <w:szCs w:val="24"/>
        </w:rPr>
        <w:t>в соответствии с приложением 1 к</w:t>
      </w:r>
      <w:r w:rsidR="000D6FF7" w:rsidRPr="0088719B">
        <w:rPr>
          <w:rFonts w:ascii="Times New Roman" w:hAnsi="Times New Roman" w:cs="Times New Roman"/>
          <w:sz w:val="24"/>
          <w:szCs w:val="24"/>
        </w:rPr>
        <w:t xml:space="preserve"> пояснительной записке</w:t>
      </w:r>
      <w:r w:rsidRPr="0088719B">
        <w:rPr>
          <w:rFonts w:ascii="Times New Roman" w:hAnsi="Times New Roman" w:cs="Times New Roman"/>
          <w:sz w:val="24"/>
          <w:szCs w:val="24"/>
        </w:rPr>
        <w:t xml:space="preserve"> увеличены</w:t>
      </w:r>
      <w:r w:rsidR="000D6FF7" w:rsidRPr="0088719B">
        <w:rPr>
          <w:rFonts w:ascii="Times New Roman" w:hAnsi="Times New Roman" w:cs="Times New Roman"/>
          <w:sz w:val="24"/>
          <w:szCs w:val="24"/>
        </w:rPr>
        <w:t xml:space="preserve"> в сумме 37788,82 тыс.рублей, в том числе:</w:t>
      </w:r>
    </w:p>
    <w:p w:rsidR="000D6FF7" w:rsidRPr="0088719B" w:rsidRDefault="000D6FF7" w:rsidP="000D6FF7">
      <w:pPr>
        <w:pStyle w:val="a3"/>
        <w:spacing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914FB" w:rsidRPr="0088719B" w:rsidRDefault="00E914FB" w:rsidP="00E914F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>1.2.1 увеличения субсидий на 31582,84 тыс.рублей, из них:</w:t>
      </w:r>
    </w:p>
    <w:p w:rsidR="00E914FB" w:rsidRPr="0088719B" w:rsidRDefault="00E914FB" w:rsidP="00E914F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 xml:space="preserve">- 415,8 тыс.рублей - на проектирование, строительство подъездных автомобильных дорог, проездов к земельным участкам, предоставленным на бесплатной основе гражданам, имеющим трёх и более детей, и гражданам, имеющим двух детей, а также молодым семьям, за счёт средств дорожного фонда Приморского края (постановление Администрации Приморского края от 26.09.2014г. № 389-па); </w:t>
      </w:r>
    </w:p>
    <w:p w:rsidR="00E914FB" w:rsidRPr="0088719B" w:rsidRDefault="00E914FB" w:rsidP="00E914F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>- 3459,082 тыс.рублей – на</w:t>
      </w:r>
      <w:r w:rsidR="002D727C">
        <w:rPr>
          <w:rFonts w:ascii="Times New Roman" w:hAnsi="Times New Roman" w:cs="Times New Roman"/>
          <w:sz w:val="24"/>
          <w:szCs w:val="24"/>
        </w:rPr>
        <w:t xml:space="preserve"> </w:t>
      </w:r>
      <w:r w:rsidRPr="0088719B">
        <w:rPr>
          <w:rFonts w:ascii="Times New Roman" w:hAnsi="Times New Roman" w:cs="Times New Roman"/>
          <w:sz w:val="24"/>
          <w:szCs w:val="24"/>
        </w:rPr>
        <w:t>поддержку муниципальных программ развития малого и среднего предпринимательства (за счёт средств субсидии из федерального бюджета(постановление Администрации Приморского края от 08.10.2014г. № 414-па);</w:t>
      </w:r>
    </w:p>
    <w:p w:rsidR="00E914FB" w:rsidRPr="0088719B" w:rsidRDefault="00E914FB" w:rsidP="00E914FB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>- 1166,66 тыс.рублей - настроительство, реконструкцию и ремонт объектов культуры (в том числе проектно-изыскательские работы), находящихся в муниципальной собственности (постановление Администрации Приморского края от 08.10.2014г. № 409-па);</w:t>
      </w:r>
    </w:p>
    <w:p w:rsidR="00E914FB" w:rsidRPr="0088719B" w:rsidRDefault="00E914FB" w:rsidP="00E914F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>- 6949 тыс.рублей – на социальные выплаты молодым семьям для приобретения (строительства) жилья эконом-класса, в том числе, за счёт средств федерального бюджета – 3059,778-89 тыс.рублей, за счёт средств краевого бюджета – 3889,221-11 тыс.рублей (постановление Администрации Приморского края от 12.09.2014г. № 369-па);</w:t>
      </w:r>
    </w:p>
    <w:p w:rsidR="00E914FB" w:rsidRPr="0088719B" w:rsidRDefault="00E914FB" w:rsidP="00E914F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>- 22000 тыс.рублей - на реализацию мероприятий по модернизации региональных систем дошкольного образования (постановление Администрации Приморского края от 05.09.2014г. № 356-па);</w:t>
      </w:r>
    </w:p>
    <w:p w:rsidR="00E914FB" w:rsidRPr="0088719B" w:rsidRDefault="00E914FB" w:rsidP="00E914F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>- сокращение субсидии на</w:t>
      </w:r>
      <w:r w:rsidR="002D727C">
        <w:rPr>
          <w:rFonts w:ascii="Times New Roman" w:hAnsi="Times New Roman" w:cs="Times New Roman"/>
          <w:sz w:val="24"/>
          <w:szCs w:val="24"/>
        </w:rPr>
        <w:t xml:space="preserve"> </w:t>
      </w:r>
      <w:r w:rsidRPr="0088719B">
        <w:rPr>
          <w:rFonts w:ascii="Times New Roman" w:hAnsi="Times New Roman" w:cs="Times New Roman"/>
          <w:sz w:val="24"/>
          <w:szCs w:val="24"/>
        </w:rPr>
        <w:t>мероприятия по созданию многофункциональных центров предоставления государственных и муниципальных услуг на 2407,704 тыс.рублей (постановление Администрации Приморского края от 24.08.2014г. № 344-па);</w:t>
      </w:r>
    </w:p>
    <w:p w:rsidR="00E914FB" w:rsidRPr="0088719B" w:rsidRDefault="00E914FB" w:rsidP="00E914F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>1.2.2 увеличения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 4780 тыс.рублей (Закон Приморского края от 30.10.2014г. № 481-КЗ);</w:t>
      </w:r>
    </w:p>
    <w:p w:rsidR="00E914FB" w:rsidRPr="0088719B" w:rsidRDefault="00E914FB" w:rsidP="00E914F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>1.2.3 увеличения иных межбюджетных трансфертов на создание и развитие сети многофункциональных центров предоставления государственных и муниципальных услуг на 1425,98 тыс.рублей (постановление Администрации Приморского края от 10.10.2014г. № 422-па).</w:t>
      </w:r>
    </w:p>
    <w:p w:rsidR="00953254" w:rsidRPr="0088719B" w:rsidRDefault="00953254" w:rsidP="00953254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b/>
          <w:sz w:val="24"/>
          <w:szCs w:val="24"/>
        </w:rPr>
        <w:t>2. Расходная часть бюджета городского округа на 2014 год увеличена на</w:t>
      </w:r>
      <w:r w:rsidRPr="0088719B">
        <w:rPr>
          <w:rFonts w:ascii="Times New Roman" w:hAnsi="Times New Roman" w:cs="Times New Roman"/>
          <w:sz w:val="24"/>
          <w:szCs w:val="24"/>
        </w:rPr>
        <w:t xml:space="preserve">  54457,82 тыс.рублей (приложение 2 к пояснительной записке), в том числе на:</w:t>
      </w:r>
    </w:p>
    <w:p w:rsidR="00953254" w:rsidRPr="0088719B" w:rsidRDefault="00953254" w:rsidP="00953254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>1) 37788,82 тыс.руб. – в связи с увеличением безвозмездных поступлений из вышестоящего бюджета в соответствии с пунктом 1.2 пояснительной записки;</w:t>
      </w:r>
    </w:p>
    <w:p w:rsidR="00953254" w:rsidRPr="0088719B" w:rsidRDefault="00953254" w:rsidP="00953254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>2) 16669 тыс.рублей – в связи с увеличением  собственных доходов бюджета Лесозаводского городского округа и источников финансирования дефицита бюджета.</w:t>
      </w:r>
    </w:p>
    <w:p w:rsidR="00953254" w:rsidRPr="0088719B" w:rsidRDefault="00953254" w:rsidP="00953254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 xml:space="preserve"> Помимо этого осуществлено перераспределение бюджетных ассигнований по направлениям бюджетных расходов, в том числе:</w:t>
      </w:r>
    </w:p>
    <w:p w:rsidR="00953254" w:rsidRPr="0088719B" w:rsidRDefault="00953254" w:rsidP="00953254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>2.1 сокращены бюджетные ассигнования на сумму 3015,2 тыс.рублей, из них:</w:t>
      </w:r>
    </w:p>
    <w:p w:rsidR="00953254" w:rsidRPr="0088719B" w:rsidRDefault="00953254" w:rsidP="00953254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>- средства резервного фонда Администрации городского округа – 500 тыс.рублей;</w:t>
      </w:r>
    </w:p>
    <w:p w:rsidR="00953254" w:rsidRPr="0088719B" w:rsidRDefault="00953254" w:rsidP="00953254">
      <w:pPr>
        <w:pStyle w:val="a3"/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 xml:space="preserve">- средства субсидий по муниципальной программе </w:t>
      </w:r>
      <w:r w:rsidRPr="0088719B">
        <w:rPr>
          <w:rFonts w:ascii="Times New Roman" w:hAnsi="Times New Roman" w:cs="Times New Roman"/>
          <w:bCs/>
          <w:sz w:val="24"/>
          <w:szCs w:val="24"/>
        </w:rPr>
        <w:t xml:space="preserve">"Устойчивое развитие сельских территорий Лесозаводского городского округа" на 2014-2020 годы, подпрограмме </w:t>
      </w:r>
      <w:r w:rsidRPr="0088719B">
        <w:rPr>
          <w:rFonts w:ascii="Times New Roman" w:hAnsi="Times New Roman" w:cs="Times New Roman"/>
          <w:bCs/>
          <w:iCs/>
          <w:sz w:val="24"/>
          <w:szCs w:val="24"/>
        </w:rPr>
        <w:t xml:space="preserve">"Развитие сельского хозяйства и регулирования рынков сельскохозяйственной продукции на территории Лесозаводского городского округа на 2014-2020 годы" – 100 тыс.рублей, </w:t>
      </w:r>
      <w:r w:rsidRPr="0088719B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подпрограмме "Развитие системы водоснабжения сельских территорий Лесозаводского городского округа на 2014-2018 годы" – 120 тыс.рублей, подпрограмме "Улучшение жилищных условий граждан, проживающих в сельской местности, обеспечение доступным жильём молодых семей и молодых специалистов на селе на 2014-2020 годы" – 90 тыс.рублей;</w:t>
      </w:r>
    </w:p>
    <w:p w:rsidR="00B10AEB" w:rsidRPr="0088719B" w:rsidRDefault="00B10AEB" w:rsidP="00B10AEB">
      <w:pPr>
        <w:pStyle w:val="a3"/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719B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88719B">
        <w:rPr>
          <w:rFonts w:ascii="Times New Roman" w:hAnsi="Times New Roman" w:cs="Times New Roman"/>
          <w:sz w:val="24"/>
          <w:szCs w:val="24"/>
        </w:rPr>
        <w:t xml:space="preserve">средства субсидий по муниципальной программе </w:t>
      </w:r>
      <w:r w:rsidRPr="0088719B">
        <w:rPr>
          <w:rFonts w:ascii="Times New Roman" w:hAnsi="Times New Roman" w:cs="Times New Roman"/>
          <w:bCs/>
          <w:sz w:val="24"/>
          <w:szCs w:val="24"/>
        </w:rPr>
        <w:t xml:space="preserve">"Обеспечение доступными и качественными услугами жилищно-коммунального комплекса населения Лесозаводского городского округа на 2014 - 2017 годы ", подпрограмме </w:t>
      </w:r>
      <w:r w:rsidRPr="0088719B">
        <w:rPr>
          <w:rFonts w:ascii="Times New Roman" w:hAnsi="Times New Roman" w:cs="Times New Roman"/>
          <w:bCs/>
          <w:iCs/>
          <w:sz w:val="24"/>
          <w:szCs w:val="24"/>
        </w:rPr>
        <w:t xml:space="preserve">«Капитальный ремонт жилищного фонда на территории Лесозаводского городского округа» на 2014-2017 годы, </w:t>
      </w:r>
      <w:r w:rsidRPr="0088719B">
        <w:rPr>
          <w:rFonts w:ascii="Times New Roman" w:hAnsi="Times New Roman" w:cs="Times New Roman"/>
          <w:sz w:val="24"/>
          <w:szCs w:val="24"/>
        </w:rPr>
        <w:t>на капитальный ремонт муниципального жилого фонда</w:t>
      </w:r>
      <w:r w:rsidRPr="0088719B">
        <w:rPr>
          <w:rFonts w:ascii="Times New Roman" w:hAnsi="Times New Roman" w:cs="Times New Roman"/>
          <w:bCs/>
          <w:iCs/>
          <w:sz w:val="24"/>
          <w:szCs w:val="24"/>
        </w:rPr>
        <w:t xml:space="preserve"> – 500 тыс.рублей, подпрограмме </w:t>
      </w:r>
      <w:r w:rsidRPr="0088719B">
        <w:rPr>
          <w:rFonts w:ascii="Times New Roman" w:hAnsi="Times New Roman" w:cs="Times New Roman"/>
          <w:sz w:val="24"/>
          <w:szCs w:val="24"/>
        </w:rPr>
        <w:t xml:space="preserve">«Развитие наружного освещения Лесозаводского городского округа на 2014-2017 годы» на реконструкцию наружного освещения - 600 тыс.рублей, </w:t>
      </w:r>
      <w:r w:rsidRPr="0088719B">
        <w:rPr>
          <w:rFonts w:ascii="Times New Roman" w:hAnsi="Times New Roman" w:cs="Times New Roman"/>
          <w:bCs/>
          <w:iCs/>
          <w:sz w:val="24"/>
          <w:szCs w:val="24"/>
        </w:rPr>
        <w:t>на мероприятия по текущему содержанию водозащитных сооружений – 200 тыс.рублей;</w:t>
      </w:r>
    </w:p>
    <w:p w:rsidR="00B10AEB" w:rsidRPr="0088719B" w:rsidRDefault="00B10AEB" w:rsidP="00B10AEB">
      <w:pPr>
        <w:pStyle w:val="a3"/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>- по муниципальной программе «</w:t>
      </w:r>
      <w:r w:rsidRPr="0088719B">
        <w:rPr>
          <w:rFonts w:ascii="Times New Roman" w:hAnsi="Times New Roman" w:cs="Times New Roman"/>
          <w:bCs/>
          <w:color w:val="000000"/>
          <w:sz w:val="24"/>
          <w:szCs w:val="24"/>
        </w:rPr>
        <w:t>Энергоэффективность, развитие системы газоснабжения в Лесозаводском городском округе» на 2014 - 2017 годы», мероприятия по капитальному ремонту тепловых сетей – 627 тыс.рублей;</w:t>
      </w:r>
    </w:p>
    <w:p w:rsidR="00B10AEB" w:rsidRPr="0088719B" w:rsidRDefault="00B10AEB" w:rsidP="00B10AEB">
      <w:pPr>
        <w:pStyle w:val="a3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71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88719B">
        <w:rPr>
          <w:rFonts w:ascii="Times New Roman" w:hAnsi="Times New Roman" w:cs="Times New Roman"/>
          <w:sz w:val="24"/>
          <w:szCs w:val="24"/>
        </w:rPr>
        <w:t xml:space="preserve">по муниципальной программе </w:t>
      </w:r>
      <w:r w:rsidRPr="0088719B">
        <w:rPr>
          <w:rFonts w:ascii="Times New Roman" w:hAnsi="Times New Roman" w:cs="Times New Roman"/>
          <w:bCs/>
          <w:sz w:val="24"/>
          <w:szCs w:val="24"/>
        </w:rPr>
        <w:t>"Обращение с твёрдыми бытовыми и промышленными отходами в Лесозаводском городском округе на 2014-2016 годы» - 200 тыс.рублей;</w:t>
      </w:r>
    </w:p>
    <w:p w:rsidR="00B10AEB" w:rsidRPr="0088719B" w:rsidRDefault="00B10AEB" w:rsidP="00B10AEB">
      <w:pPr>
        <w:pStyle w:val="a3"/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8719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88719B">
        <w:rPr>
          <w:rFonts w:ascii="Times New Roman" w:hAnsi="Times New Roman" w:cs="Times New Roman"/>
          <w:sz w:val="24"/>
          <w:szCs w:val="24"/>
        </w:rPr>
        <w:t xml:space="preserve">по муниципальной программе </w:t>
      </w:r>
      <w:r w:rsidRPr="0088719B">
        <w:rPr>
          <w:rFonts w:ascii="Times New Roman" w:hAnsi="Times New Roman" w:cs="Times New Roman"/>
          <w:color w:val="000000"/>
          <w:sz w:val="24"/>
          <w:szCs w:val="24"/>
        </w:rPr>
        <w:t>«Развитие муниципальной службы в администрации Лесозаводского городского округа на 2014-2016 годы» - 78,2 тыс.рублей;</w:t>
      </w:r>
    </w:p>
    <w:p w:rsidR="00B10AEB" w:rsidRPr="0088719B" w:rsidRDefault="00B10AEB" w:rsidP="00B10AE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>2.2 увеличены бюджетные ассигнования на сумму 19684,2 тыс.рублей, из них:</w:t>
      </w:r>
    </w:p>
    <w:p w:rsidR="00B10AEB" w:rsidRPr="0088719B" w:rsidRDefault="00B10AEB" w:rsidP="00B10AE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>- 9817 тыс.рублей -  на выплату заработной платы и начисления на заработную плату работникам муниципальных учреждений;</w:t>
      </w:r>
    </w:p>
    <w:p w:rsidR="00B10AEB" w:rsidRPr="0088719B" w:rsidRDefault="00B10AEB" w:rsidP="00B10AEB">
      <w:pPr>
        <w:pStyle w:val="a3"/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>-</w:t>
      </w:r>
      <w:r w:rsidRPr="008871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390 тыс.руб. – по муниципальной программе «Экономическое развитие Лесозаводского городского округа» на 2014-2017 годы», подпрограмме «Эффективное управление финансами Лесозаводского городского округа  и оптимизация муниципального долга»на 2014-2017 годы» на уплату процентных платежей по обслуживанию муниципального долга;</w:t>
      </w:r>
    </w:p>
    <w:p w:rsidR="00B10AEB" w:rsidRPr="0088719B" w:rsidRDefault="00B10AEB" w:rsidP="00B10AEB">
      <w:pPr>
        <w:pStyle w:val="a3"/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871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- 9477,2 тыс.руб. – по муниципальной программе </w:t>
      </w:r>
      <w:r w:rsidRPr="0088719B">
        <w:rPr>
          <w:rFonts w:ascii="Times New Roman" w:hAnsi="Times New Roman" w:cs="Times New Roman"/>
          <w:bCs/>
          <w:sz w:val="24"/>
          <w:szCs w:val="24"/>
        </w:rPr>
        <w:t>"Развитие физической культуры и спорта на территории Лесозаводского городского округа на 2014-2017 годы " – на строительство спортивного комплекса.</w:t>
      </w:r>
    </w:p>
    <w:p w:rsidR="00B10AEB" w:rsidRPr="0088719B" w:rsidRDefault="00B10AEB" w:rsidP="00B10AEB">
      <w:pPr>
        <w:pStyle w:val="a3"/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 xml:space="preserve">На основании ходатайств главного распорядителя средств бюджета Лесозаводского городского округа </w:t>
      </w:r>
      <w:r w:rsidRPr="0088719B">
        <w:rPr>
          <w:rFonts w:ascii="Times New Roman" w:hAnsi="Times New Roman" w:cs="Times New Roman"/>
          <w:bCs/>
          <w:color w:val="000000"/>
          <w:sz w:val="24"/>
          <w:szCs w:val="24"/>
        </w:rPr>
        <w:t>МКУ "Центр финансово-хозяйственного и методического обеспечения учреждений образования Лесозаводского городского округа" произведено перемещение бюджетные ассигнования по муниципальной программе "Развитие образования Лесозаводского городского округа на 2014-2017 годы" по кодам классификации расходов бюджета на выплату заработной платы работникам учреждений образования в сумме 8708 тыс.рублей и в связи с передачей школьных автобусов  в ХЭК  - 692,1 тыс.рублей на приобретение ГСМ перенесены с подраздела 0702 на подраздел 0709.</w:t>
      </w:r>
    </w:p>
    <w:p w:rsidR="00B10AEB" w:rsidRPr="0088719B" w:rsidRDefault="00B10AEB" w:rsidP="00B10AEB">
      <w:pPr>
        <w:pStyle w:val="a3"/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8719B">
        <w:rPr>
          <w:rFonts w:ascii="Times New Roman" w:hAnsi="Times New Roman" w:cs="Times New Roman"/>
          <w:bCs/>
          <w:color w:val="000000"/>
          <w:sz w:val="24"/>
          <w:szCs w:val="24"/>
        </w:rPr>
        <w:t>На основании ходатайства администрации городского округа произведено перемещение бюджетных ассигнований по муниципальной программе «Сохранение и развитие культуры на территории Лесозаводского городского округа в сумме 500 тыс.рублей по кодам классификации расходов бюджета без изменения общей суммы расходов по программе. Произведено перемещение бюджетных ассигнований в сумме 500 тыс. руб. с МП « Обеспечение доступным жильем отдельных категорий граждан и развитие жилищного строительства на территории ЛГО на 2014-2017 годы подпрограммы « О переселение граждан из аварийного жилищного фонда на расходы по выплате заработной платы МАУ « Лесозаводское теле</w:t>
      </w:r>
      <w:r w:rsidR="00F362DA" w:rsidRPr="0088719B">
        <w:rPr>
          <w:rFonts w:ascii="Times New Roman" w:hAnsi="Times New Roman" w:cs="Times New Roman"/>
          <w:bCs/>
          <w:color w:val="000000"/>
          <w:sz w:val="24"/>
          <w:szCs w:val="24"/>
        </w:rPr>
        <w:t>видение.</w:t>
      </w:r>
    </w:p>
    <w:p w:rsidR="00B10AEB" w:rsidRPr="0088719B" w:rsidRDefault="00B10AEB" w:rsidP="00B10AEB">
      <w:pPr>
        <w:pStyle w:val="a3"/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871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Внесены изменения в программу муниципальных внутренних заимствований. Источниками покрытия дефицита бюджета являются кредиты от кредитных организаций. </w:t>
      </w:r>
      <w:r w:rsidRPr="0088719B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В 2014 году запланировано привлечение кредитов от кредитных организаций в сумме 45000 тыс.рублей. </w:t>
      </w:r>
    </w:p>
    <w:p w:rsidR="00B10AEB" w:rsidRPr="0088719B" w:rsidRDefault="00B10AEB" w:rsidP="00B10AEB">
      <w:pPr>
        <w:pStyle w:val="a3"/>
        <w:spacing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8719B">
        <w:rPr>
          <w:rFonts w:ascii="Times New Roman" w:hAnsi="Times New Roman" w:cs="Times New Roman"/>
          <w:bCs/>
          <w:color w:val="000000"/>
          <w:sz w:val="24"/>
          <w:szCs w:val="24"/>
        </w:rPr>
        <w:t>4. На основании уведомлений по расчётам между бюджетами от 12.08.2014 года № 156, 157,184 и 185 за счёт увеличения субсидий из вышестоящих бюджетов на переселение граждан из аварийного фонда увеличены доходы и расходы бюджета на 2015 год на сумму 83010,94 тыс.рублей и на 2016 год на сумму 100787,13 тыс.рублей.</w:t>
      </w:r>
    </w:p>
    <w:p w:rsidR="00B10AEB" w:rsidRPr="0088719B" w:rsidRDefault="00B10AEB" w:rsidP="00B10AEB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>5. После внесения вышеуказанных изменений общие параметры бюджета Лесозаводского городского округа  составят:</w:t>
      </w:r>
    </w:p>
    <w:p w:rsidR="00B10AEB" w:rsidRPr="0088719B" w:rsidRDefault="00B10AEB" w:rsidP="00B10AEB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19B">
        <w:rPr>
          <w:rFonts w:ascii="Times New Roman" w:hAnsi="Times New Roman" w:cs="Times New Roman"/>
          <w:b/>
          <w:sz w:val="24"/>
          <w:szCs w:val="24"/>
        </w:rPr>
        <w:t>на 2014 год:</w:t>
      </w:r>
    </w:p>
    <w:p w:rsidR="00B10AEB" w:rsidRPr="0088719B" w:rsidRDefault="00B10AEB" w:rsidP="00B10AEB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 xml:space="preserve">доходы –  830790,19 тыс. рублей, </w:t>
      </w:r>
    </w:p>
    <w:p w:rsidR="00B10AEB" w:rsidRPr="0088719B" w:rsidRDefault="00B10AEB" w:rsidP="00B10AEB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 xml:space="preserve">расходы –  877344,49 тыс. рублей, </w:t>
      </w:r>
    </w:p>
    <w:p w:rsidR="00B10AEB" w:rsidRPr="0088719B" w:rsidRDefault="00B10AEB" w:rsidP="00B10AEB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>дефицит  – 46554,3 тыс. рублей, или  10 % (без остатков средств вышестоящего бюджета за 2013 год</w:t>
      </w:r>
      <w:r w:rsidR="00F362DA" w:rsidRPr="0088719B">
        <w:rPr>
          <w:rFonts w:ascii="Times New Roman" w:hAnsi="Times New Roman" w:cs="Times New Roman"/>
          <w:sz w:val="24"/>
          <w:szCs w:val="24"/>
        </w:rPr>
        <w:t xml:space="preserve"> в сумме 24368,3 тыс. руб.</w:t>
      </w:r>
      <w:r w:rsidRPr="0088719B">
        <w:rPr>
          <w:rFonts w:ascii="Times New Roman" w:hAnsi="Times New Roman" w:cs="Times New Roman"/>
          <w:sz w:val="24"/>
          <w:szCs w:val="24"/>
        </w:rPr>
        <w:t>) от общего объёма доходов местного бюджета без учёта безвозмездных поступлений и поступлений налоговых доходов по дополнительному нормативу</w:t>
      </w:r>
      <w:r w:rsidR="00F362DA" w:rsidRPr="0088719B">
        <w:rPr>
          <w:rFonts w:ascii="Times New Roman" w:hAnsi="Times New Roman" w:cs="Times New Roman"/>
          <w:sz w:val="24"/>
          <w:szCs w:val="24"/>
        </w:rPr>
        <w:t xml:space="preserve">. Дефицит бюджета по представленному проекту увеличен на 1669 тыс. руб. </w:t>
      </w:r>
    </w:p>
    <w:p w:rsidR="00B10AEB" w:rsidRPr="0088719B" w:rsidRDefault="00B10AEB" w:rsidP="00B10AEB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19B">
        <w:rPr>
          <w:rFonts w:ascii="Times New Roman" w:hAnsi="Times New Roman" w:cs="Times New Roman"/>
          <w:b/>
          <w:sz w:val="24"/>
          <w:szCs w:val="24"/>
        </w:rPr>
        <w:t>на 2015 год:</w:t>
      </w:r>
    </w:p>
    <w:p w:rsidR="00B10AEB" w:rsidRPr="0088719B" w:rsidRDefault="00B10AEB" w:rsidP="00B10AEB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 xml:space="preserve">доходы – 716005,08 тыс. руб., </w:t>
      </w:r>
    </w:p>
    <w:p w:rsidR="00B10AEB" w:rsidRPr="0088719B" w:rsidRDefault="00B10AEB" w:rsidP="00B10AEB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 xml:space="preserve">расходы – 735989,08 тыс. руб., </w:t>
      </w:r>
    </w:p>
    <w:p w:rsidR="00B10AEB" w:rsidRPr="0088719B" w:rsidRDefault="00B10AEB" w:rsidP="00B10AEB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>дефицит – 19984 тыс. руб., или 10 % от общего объёма доходов местного бюджета без учёта безвозмездных поступлений и поступлений налоговых доходов по дополнительному нормативу;</w:t>
      </w:r>
    </w:p>
    <w:p w:rsidR="00B10AEB" w:rsidRPr="0088719B" w:rsidRDefault="00B10AEB" w:rsidP="00B10AEB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19B">
        <w:rPr>
          <w:rFonts w:ascii="Times New Roman" w:hAnsi="Times New Roman" w:cs="Times New Roman"/>
          <w:b/>
          <w:sz w:val="24"/>
          <w:szCs w:val="24"/>
        </w:rPr>
        <w:t>на 2016 год:</w:t>
      </w:r>
    </w:p>
    <w:p w:rsidR="00B10AEB" w:rsidRPr="0088719B" w:rsidRDefault="00B10AEB" w:rsidP="00B10AEB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 xml:space="preserve">доходы – 754501,76 тыс. руб., </w:t>
      </w:r>
    </w:p>
    <w:p w:rsidR="00B10AEB" w:rsidRPr="0088719B" w:rsidRDefault="00B10AEB" w:rsidP="00B10AEB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 xml:space="preserve">расходы – 775454,76 тыс. руб., </w:t>
      </w:r>
    </w:p>
    <w:p w:rsidR="00B10AEB" w:rsidRDefault="00B10AEB" w:rsidP="00B10AEB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>дефицит – 20953 тыс. руб., или 10 % от общего объёма доходов местного бюджета без учёта безвозмездных поступлений и поступлений налоговых доходов по дополнительному нормативу.</w:t>
      </w:r>
    </w:p>
    <w:p w:rsidR="00650625" w:rsidRPr="0088719B" w:rsidRDefault="00650625" w:rsidP="00B10AEB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сумма по программам 2014года составит 736764,1 тыс. руб. Увеличена на 46496,72 тыс. руб. </w:t>
      </w:r>
    </w:p>
    <w:p w:rsidR="00F668D6" w:rsidRDefault="00F668D6" w:rsidP="00F668D6">
      <w:pPr>
        <w:pStyle w:val="a3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68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Изменения в приложении ведомственная классификация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2014 год</w:t>
      </w:r>
    </w:p>
    <w:p w:rsidR="00F668D6" w:rsidRPr="00F668D6" w:rsidRDefault="00F668D6" w:rsidP="00F668D6">
      <w:pPr>
        <w:pStyle w:val="a3"/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668D6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Контрольно-счетная палата -2531тыс. руб.  Измения-0</w:t>
      </w:r>
    </w:p>
    <w:p w:rsidR="00F668D6" w:rsidRPr="00F668D6" w:rsidRDefault="00F668D6" w:rsidP="00F668D6">
      <w:pPr>
        <w:pStyle w:val="a3"/>
        <w:spacing w:line="240" w:lineRule="auto"/>
        <w:ind w:left="720" w:firstLine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 w:rsidRPr="00F668D6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Муниципальное казенное учреждение « Центр финансово-хозяйственного и методического обеспечения учреждений образования»- п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роектная сумма назначений 456883,08 тыс. руб. (+26780</w:t>
      </w:r>
      <w:r w:rsidRPr="00F668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тыс. руб.)</w:t>
      </w:r>
    </w:p>
    <w:p w:rsidR="00F668D6" w:rsidRPr="00F668D6" w:rsidRDefault="00F668D6" w:rsidP="00F668D6">
      <w:pPr>
        <w:pStyle w:val="a3"/>
        <w:spacing w:line="240" w:lineRule="auto"/>
        <w:ind w:left="720" w:firstLine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3.Администрация ЛГО-362935,24</w:t>
      </w:r>
      <w:r w:rsidRPr="00F668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с. руб. ( увеличение на 23646,81</w:t>
      </w:r>
      <w:r w:rsidRPr="00F668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тыс. руб.)</w:t>
      </w:r>
    </w:p>
    <w:p w:rsidR="00F668D6" w:rsidRPr="00F668D6" w:rsidRDefault="00F668D6" w:rsidP="00F668D6">
      <w:pPr>
        <w:pStyle w:val="a3"/>
        <w:spacing w:line="240" w:lineRule="auto"/>
        <w:ind w:left="720" w:firstLine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F668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Управление имущественных отношений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проектная сумма 11055,17 тыс. руб. (увеличение на 506</w:t>
      </w:r>
      <w:r w:rsidRPr="00F668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тыс. руб.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:rsidR="00F668D6" w:rsidRDefault="00F668D6" w:rsidP="00F668D6">
      <w:pPr>
        <w:pStyle w:val="a3"/>
        <w:spacing w:line="240" w:lineRule="auto"/>
        <w:ind w:left="72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5.</w:t>
      </w:r>
      <w:r w:rsidRPr="00F668D6">
        <w:rPr>
          <w:rFonts w:ascii="Times New Roman" w:hAnsi="Times New Roman" w:cs="Times New Roman"/>
          <w:bCs/>
          <w:color w:val="000000"/>
          <w:sz w:val="24"/>
          <w:szCs w:val="24"/>
        </w:rPr>
        <w:t>Финансовое управление 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8074 тыс. руб. (+626</w:t>
      </w:r>
      <w:r w:rsidRPr="00F668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тыс. руб.)</w:t>
      </w:r>
    </w:p>
    <w:p w:rsidR="00F668D6" w:rsidRDefault="00F668D6" w:rsidP="00F668D6">
      <w:pPr>
        <w:pStyle w:val="a3"/>
        <w:spacing w:line="240" w:lineRule="auto"/>
        <w:ind w:left="72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6.Дума ЛГО-6592 тыс. руб.( +1349 тыс. руб.)</w:t>
      </w:r>
    </w:p>
    <w:p w:rsidR="00F668D6" w:rsidRDefault="00F668D6" w:rsidP="00F668D6">
      <w:pPr>
        <w:pStyle w:val="a3"/>
        <w:spacing w:line="240" w:lineRule="auto"/>
        <w:ind w:left="72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7. МКУ «Центр обслуживания учреждений культуры и спорта ЛГО»-8430 тыс. руб. (+1550 тыс. руб.)</w:t>
      </w:r>
    </w:p>
    <w:p w:rsidR="00F668D6" w:rsidRPr="00F668D6" w:rsidRDefault="00F668D6" w:rsidP="00F668D6">
      <w:pPr>
        <w:pStyle w:val="a3"/>
        <w:spacing w:line="240" w:lineRule="auto"/>
        <w:ind w:left="720" w:firstLine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8. МКУ «Хозяйственное управление администрации»-</w:t>
      </w:r>
      <w:r w:rsidR="002E6BF4">
        <w:rPr>
          <w:rFonts w:ascii="Times New Roman" w:hAnsi="Times New Roman" w:cs="Times New Roman"/>
          <w:bCs/>
          <w:color w:val="000000"/>
          <w:sz w:val="24"/>
          <w:szCs w:val="24"/>
        </w:rPr>
        <w:t>20844 тыс. руб. Изменения-0</w:t>
      </w:r>
    </w:p>
    <w:p w:rsidR="00984544" w:rsidRPr="0088719B" w:rsidRDefault="002E6BF4" w:rsidP="009545F6">
      <w:pPr>
        <w:pStyle w:val="a3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Общая сумма изменений  +54457,82 тыс. руб.</w:t>
      </w:r>
      <w:bookmarkStart w:id="0" w:name="_GoBack"/>
      <w:bookmarkEnd w:id="0"/>
    </w:p>
    <w:p w:rsidR="003854ED" w:rsidRPr="0088719B" w:rsidRDefault="003854ED" w:rsidP="00E914F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b/>
          <w:sz w:val="24"/>
          <w:szCs w:val="24"/>
        </w:rPr>
        <w:t>Замечания по тексту проекта</w:t>
      </w:r>
      <w:r w:rsidRPr="0088719B">
        <w:rPr>
          <w:rFonts w:ascii="Times New Roman" w:hAnsi="Times New Roman" w:cs="Times New Roman"/>
          <w:sz w:val="24"/>
          <w:szCs w:val="24"/>
        </w:rPr>
        <w:t xml:space="preserve">  В названии статьи 1 «плановый период 2014и 2015 годов» исправить на «плановый период 2015 и 2016 годов».</w:t>
      </w:r>
    </w:p>
    <w:p w:rsidR="003854ED" w:rsidRPr="0088719B" w:rsidRDefault="00DD6BAC" w:rsidP="00E914F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 xml:space="preserve"> Приложение 3 КБК 202 04999 00 0000 151 в наименовании источника доходов не дописано окончание.</w:t>
      </w:r>
    </w:p>
    <w:p w:rsidR="009C1845" w:rsidRDefault="00F431E8" w:rsidP="00E914F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>Текст проекта решения  Пункт</w:t>
      </w:r>
      <w:r w:rsidR="002D727C">
        <w:rPr>
          <w:rFonts w:ascii="Times New Roman" w:hAnsi="Times New Roman" w:cs="Times New Roman"/>
          <w:sz w:val="24"/>
          <w:szCs w:val="24"/>
        </w:rPr>
        <w:t xml:space="preserve"> </w:t>
      </w:r>
      <w:r w:rsidRPr="0088719B">
        <w:rPr>
          <w:rFonts w:ascii="Times New Roman" w:hAnsi="Times New Roman" w:cs="Times New Roman"/>
          <w:sz w:val="24"/>
          <w:szCs w:val="24"/>
        </w:rPr>
        <w:t xml:space="preserve">2.  Прогнозируемый объем доходов на 2016 год </w:t>
      </w:r>
      <w:r w:rsidRPr="0088719B">
        <w:rPr>
          <w:rFonts w:ascii="Times New Roman" w:hAnsi="Times New Roman" w:cs="Times New Roman"/>
          <w:b/>
          <w:sz w:val="24"/>
          <w:szCs w:val="24"/>
        </w:rPr>
        <w:t>составит 754501,76 тыс . руб.</w:t>
      </w:r>
      <w:r w:rsidRPr="0088719B">
        <w:rPr>
          <w:rFonts w:ascii="Times New Roman" w:hAnsi="Times New Roman" w:cs="Times New Roman"/>
          <w:sz w:val="24"/>
          <w:szCs w:val="24"/>
        </w:rPr>
        <w:t xml:space="preserve"> (653714,63+100787,13=754501,76 тыс. руб. В проекте -754465,76 тыс. руб.</w:t>
      </w:r>
    </w:p>
    <w:p w:rsidR="00F83DCD" w:rsidRPr="0088719B" w:rsidRDefault="00F83DCD" w:rsidP="00E914F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625">
        <w:rPr>
          <w:rFonts w:ascii="Times New Roman" w:hAnsi="Times New Roman" w:cs="Times New Roman"/>
          <w:b/>
          <w:sz w:val="24"/>
          <w:szCs w:val="24"/>
        </w:rPr>
        <w:lastRenderedPageBreak/>
        <w:t>Приложение 9 к бюджету.</w:t>
      </w:r>
      <w:r w:rsidR="002D727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</w:t>
      </w:r>
      <w:r w:rsidR="00D80C8C">
        <w:rPr>
          <w:rFonts w:ascii="Times New Roman" w:hAnsi="Times New Roman" w:cs="Times New Roman"/>
          <w:sz w:val="24"/>
          <w:szCs w:val="24"/>
        </w:rPr>
        <w:t>спределение бюджетных ассигнований по муниципальным программам, предусмотренным к финансированию из бюджета Л</w:t>
      </w:r>
      <w:r w:rsidR="002D727C">
        <w:rPr>
          <w:rFonts w:ascii="Times New Roman" w:hAnsi="Times New Roman" w:cs="Times New Roman"/>
          <w:sz w:val="24"/>
          <w:szCs w:val="24"/>
        </w:rPr>
        <w:t xml:space="preserve">ГО в 2014 году. Подраздел 0502 </w:t>
      </w:r>
      <w:r w:rsidR="00D80C8C">
        <w:rPr>
          <w:rFonts w:ascii="Times New Roman" w:hAnsi="Times New Roman" w:cs="Times New Roman"/>
          <w:sz w:val="24"/>
          <w:szCs w:val="24"/>
        </w:rPr>
        <w:t xml:space="preserve">МП «Обращение с твердыми бытовыми и промышленными отходами в ЛГО на 2014-2016 годы» Указанным проектом назначения сокращены на </w:t>
      </w:r>
      <w:r w:rsidR="00D80C8C" w:rsidRPr="00D80C8C">
        <w:rPr>
          <w:rFonts w:ascii="Times New Roman" w:hAnsi="Times New Roman" w:cs="Times New Roman"/>
          <w:b/>
          <w:sz w:val="24"/>
          <w:szCs w:val="24"/>
        </w:rPr>
        <w:t xml:space="preserve">200 </w:t>
      </w:r>
      <w:r w:rsidR="00D80C8C">
        <w:rPr>
          <w:rFonts w:ascii="Times New Roman" w:hAnsi="Times New Roman" w:cs="Times New Roman"/>
          <w:sz w:val="24"/>
          <w:szCs w:val="24"/>
        </w:rPr>
        <w:t>тыс .руб. Смотри пояснительную, и функциональную классификацию. В приложении 9</w:t>
      </w:r>
      <w:r w:rsidR="00073AC5">
        <w:rPr>
          <w:rFonts w:ascii="Times New Roman" w:hAnsi="Times New Roman" w:cs="Times New Roman"/>
          <w:sz w:val="24"/>
          <w:szCs w:val="24"/>
        </w:rPr>
        <w:t xml:space="preserve"> в подразделе 0502</w:t>
      </w:r>
      <w:r w:rsidR="00D80C8C">
        <w:rPr>
          <w:rFonts w:ascii="Times New Roman" w:hAnsi="Times New Roman" w:cs="Times New Roman"/>
          <w:sz w:val="24"/>
          <w:szCs w:val="24"/>
        </w:rPr>
        <w:t xml:space="preserve"> указанная программа отражена неверно.  </w:t>
      </w:r>
    </w:p>
    <w:p w:rsidR="00F431E8" w:rsidRPr="0088719B" w:rsidRDefault="009C1845" w:rsidP="00E914F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b/>
          <w:sz w:val="24"/>
          <w:szCs w:val="24"/>
        </w:rPr>
        <w:t>Замечания по приложению 2</w:t>
      </w:r>
      <w:r w:rsidRPr="0088719B">
        <w:rPr>
          <w:rFonts w:ascii="Times New Roman" w:hAnsi="Times New Roman" w:cs="Times New Roman"/>
          <w:sz w:val="24"/>
          <w:szCs w:val="24"/>
        </w:rPr>
        <w:t xml:space="preserve"> к пояснительной таблице.</w:t>
      </w:r>
    </w:p>
    <w:p w:rsidR="009C1845" w:rsidRPr="0088719B" w:rsidRDefault="009C1845" w:rsidP="00E914F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19B">
        <w:rPr>
          <w:rFonts w:ascii="Times New Roman" w:hAnsi="Times New Roman" w:cs="Times New Roman"/>
          <w:sz w:val="24"/>
          <w:szCs w:val="24"/>
        </w:rPr>
        <w:t xml:space="preserve">0100 общегосударственные вопросы </w:t>
      </w:r>
    </w:p>
    <w:tbl>
      <w:tblPr>
        <w:tblStyle w:val="a4"/>
        <w:tblW w:w="0" w:type="auto"/>
        <w:tblLook w:val="04A0"/>
      </w:tblPr>
      <w:tblGrid>
        <w:gridCol w:w="696"/>
        <w:gridCol w:w="2710"/>
        <w:gridCol w:w="1188"/>
        <w:gridCol w:w="1109"/>
        <w:gridCol w:w="1495"/>
        <w:gridCol w:w="2373"/>
      </w:tblGrid>
      <w:tr w:rsidR="005A42A8" w:rsidRPr="0088719B" w:rsidTr="009C1845">
        <w:tc>
          <w:tcPr>
            <w:tcW w:w="675" w:type="dxa"/>
          </w:tcPr>
          <w:p w:rsidR="009C1845" w:rsidRPr="0088719B" w:rsidRDefault="009C1845" w:rsidP="00E914FB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Раз.</w:t>
            </w:r>
          </w:p>
        </w:tc>
        <w:tc>
          <w:tcPr>
            <w:tcW w:w="3261" w:type="dxa"/>
          </w:tcPr>
          <w:p w:rsidR="009C1845" w:rsidRPr="0088719B" w:rsidRDefault="009C1845" w:rsidP="002D727C">
            <w:pPr>
              <w:pStyle w:val="a3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подраз</w:t>
            </w:r>
            <w:r w:rsidR="0065062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елов.</w:t>
            </w:r>
          </w:p>
        </w:tc>
        <w:tc>
          <w:tcPr>
            <w:tcW w:w="1275" w:type="dxa"/>
          </w:tcPr>
          <w:p w:rsidR="009C1845" w:rsidRPr="0088719B" w:rsidRDefault="009C1845" w:rsidP="00E914FB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Ц. ст.</w:t>
            </w:r>
          </w:p>
        </w:tc>
        <w:tc>
          <w:tcPr>
            <w:tcW w:w="1169" w:type="dxa"/>
          </w:tcPr>
          <w:p w:rsidR="009C1845" w:rsidRPr="0088719B" w:rsidRDefault="009C1845" w:rsidP="00E914FB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C1845" w:rsidRPr="0088719B" w:rsidRDefault="009C1845" w:rsidP="00E914FB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расхода</w:t>
            </w:r>
          </w:p>
        </w:tc>
        <w:tc>
          <w:tcPr>
            <w:tcW w:w="1595" w:type="dxa"/>
          </w:tcPr>
          <w:p w:rsidR="009C1845" w:rsidRPr="0088719B" w:rsidRDefault="009C1845" w:rsidP="00E914FB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Изменение в прилож.</w:t>
            </w:r>
          </w:p>
        </w:tc>
        <w:tc>
          <w:tcPr>
            <w:tcW w:w="1596" w:type="dxa"/>
          </w:tcPr>
          <w:p w:rsidR="009C1845" w:rsidRPr="0088719B" w:rsidRDefault="009C1845" w:rsidP="00E914FB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Измен.вфункц класс.</w:t>
            </w:r>
          </w:p>
        </w:tc>
      </w:tr>
      <w:tr w:rsidR="005A42A8" w:rsidRPr="0088719B" w:rsidTr="009C1845">
        <w:tc>
          <w:tcPr>
            <w:tcW w:w="675" w:type="dxa"/>
          </w:tcPr>
          <w:p w:rsidR="009C1845" w:rsidRPr="0088719B" w:rsidRDefault="009C1845" w:rsidP="00E914FB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3261" w:type="dxa"/>
          </w:tcPr>
          <w:p w:rsidR="009C1845" w:rsidRPr="0088719B" w:rsidRDefault="009C1845" w:rsidP="002D727C">
            <w:pPr>
              <w:pStyle w:val="a3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Дума городского округа</w:t>
            </w:r>
            <w:r w:rsidR="00094A9C" w:rsidRPr="0088719B">
              <w:rPr>
                <w:rFonts w:ascii="Times New Roman" w:hAnsi="Times New Roman" w:cs="Times New Roman"/>
                <w:sz w:val="24"/>
                <w:szCs w:val="24"/>
              </w:rPr>
              <w:t xml:space="preserve"> (з/пл)</w:t>
            </w:r>
          </w:p>
        </w:tc>
        <w:tc>
          <w:tcPr>
            <w:tcW w:w="1275" w:type="dxa"/>
          </w:tcPr>
          <w:p w:rsidR="009C1845" w:rsidRPr="0088719B" w:rsidRDefault="009C1845" w:rsidP="00E914FB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9999101</w:t>
            </w:r>
          </w:p>
        </w:tc>
        <w:tc>
          <w:tcPr>
            <w:tcW w:w="1169" w:type="dxa"/>
          </w:tcPr>
          <w:p w:rsidR="009C1845" w:rsidRPr="0088719B" w:rsidRDefault="009C1845" w:rsidP="00E914FB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5" w:type="dxa"/>
          </w:tcPr>
          <w:p w:rsidR="009C1845" w:rsidRPr="0088719B" w:rsidRDefault="009C1845" w:rsidP="00E914FB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+269</w:t>
            </w:r>
          </w:p>
        </w:tc>
        <w:tc>
          <w:tcPr>
            <w:tcW w:w="1596" w:type="dxa"/>
          </w:tcPr>
          <w:p w:rsidR="009C1845" w:rsidRPr="0088719B" w:rsidRDefault="00094A9C" w:rsidP="00E914FB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+260</w:t>
            </w:r>
          </w:p>
        </w:tc>
      </w:tr>
      <w:tr w:rsidR="005A42A8" w:rsidRPr="0088719B" w:rsidTr="009C1845">
        <w:tc>
          <w:tcPr>
            <w:tcW w:w="675" w:type="dxa"/>
          </w:tcPr>
          <w:p w:rsidR="009C1845" w:rsidRPr="0088719B" w:rsidRDefault="00094A9C" w:rsidP="00E914FB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 xml:space="preserve">0103 </w:t>
            </w:r>
          </w:p>
        </w:tc>
        <w:tc>
          <w:tcPr>
            <w:tcW w:w="3261" w:type="dxa"/>
          </w:tcPr>
          <w:p w:rsidR="009C1845" w:rsidRPr="0088719B" w:rsidRDefault="00094A9C" w:rsidP="002D727C">
            <w:pPr>
              <w:pStyle w:val="a3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 xml:space="preserve">Дума городского округа  (з/пл. деп.) </w:t>
            </w:r>
          </w:p>
        </w:tc>
        <w:tc>
          <w:tcPr>
            <w:tcW w:w="1275" w:type="dxa"/>
          </w:tcPr>
          <w:p w:rsidR="009C1845" w:rsidRPr="0088719B" w:rsidRDefault="00094A9C" w:rsidP="00E914FB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9999102</w:t>
            </w:r>
          </w:p>
        </w:tc>
        <w:tc>
          <w:tcPr>
            <w:tcW w:w="1169" w:type="dxa"/>
          </w:tcPr>
          <w:p w:rsidR="009C1845" w:rsidRPr="0088719B" w:rsidRDefault="00094A9C" w:rsidP="00E914FB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5" w:type="dxa"/>
          </w:tcPr>
          <w:p w:rsidR="009C1845" w:rsidRPr="0088719B" w:rsidRDefault="00094A9C" w:rsidP="00E914FB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+182</w:t>
            </w:r>
          </w:p>
        </w:tc>
        <w:tc>
          <w:tcPr>
            <w:tcW w:w="1596" w:type="dxa"/>
          </w:tcPr>
          <w:p w:rsidR="009C1845" w:rsidRPr="0088719B" w:rsidRDefault="00094A9C" w:rsidP="00E914FB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+15,21</w:t>
            </w:r>
          </w:p>
        </w:tc>
      </w:tr>
      <w:tr w:rsidR="005A42A8" w:rsidRPr="0088719B" w:rsidTr="009C1845">
        <w:tc>
          <w:tcPr>
            <w:tcW w:w="675" w:type="dxa"/>
          </w:tcPr>
          <w:p w:rsidR="009C1845" w:rsidRPr="0088719B" w:rsidRDefault="00094A9C" w:rsidP="00E914FB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3261" w:type="dxa"/>
          </w:tcPr>
          <w:p w:rsidR="009C1845" w:rsidRPr="0088719B" w:rsidRDefault="00094A9C" w:rsidP="002D727C">
            <w:pPr>
              <w:pStyle w:val="a3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Дума городского округа  (з/пл. апп.)</w:t>
            </w:r>
          </w:p>
        </w:tc>
        <w:tc>
          <w:tcPr>
            <w:tcW w:w="1275" w:type="dxa"/>
          </w:tcPr>
          <w:p w:rsidR="009C1845" w:rsidRPr="0088719B" w:rsidRDefault="00094A9C" w:rsidP="00E914FB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9999103</w:t>
            </w:r>
          </w:p>
        </w:tc>
        <w:tc>
          <w:tcPr>
            <w:tcW w:w="1169" w:type="dxa"/>
          </w:tcPr>
          <w:p w:rsidR="009C1845" w:rsidRPr="0088719B" w:rsidRDefault="00094A9C" w:rsidP="00E914FB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5" w:type="dxa"/>
          </w:tcPr>
          <w:p w:rsidR="009C1845" w:rsidRPr="0088719B" w:rsidRDefault="00094A9C" w:rsidP="00E914FB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+898</w:t>
            </w:r>
          </w:p>
        </w:tc>
        <w:tc>
          <w:tcPr>
            <w:tcW w:w="1596" w:type="dxa"/>
          </w:tcPr>
          <w:p w:rsidR="009C1845" w:rsidRPr="0088719B" w:rsidRDefault="00094A9C" w:rsidP="00E914FB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+1073,79</w:t>
            </w:r>
          </w:p>
        </w:tc>
      </w:tr>
      <w:tr w:rsidR="005A42A8" w:rsidRPr="0088719B" w:rsidTr="009C1845">
        <w:tc>
          <w:tcPr>
            <w:tcW w:w="675" w:type="dxa"/>
          </w:tcPr>
          <w:p w:rsidR="009C1845" w:rsidRPr="0088719B" w:rsidRDefault="00094A9C" w:rsidP="00E914FB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3261" w:type="dxa"/>
          </w:tcPr>
          <w:p w:rsidR="009C1845" w:rsidRPr="0088719B" w:rsidRDefault="00094A9C" w:rsidP="002D727C">
            <w:pPr>
              <w:pStyle w:val="a3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</w:t>
            </w:r>
            <w:r w:rsidR="005A42A8" w:rsidRPr="0088719B">
              <w:rPr>
                <w:rFonts w:ascii="Times New Roman" w:hAnsi="Times New Roman" w:cs="Times New Roman"/>
                <w:sz w:val="24"/>
                <w:szCs w:val="24"/>
              </w:rPr>
              <w:t>, субсидии из краевого бюджета на проектирование дорог</w:t>
            </w:r>
          </w:p>
        </w:tc>
        <w:tc>
          <w:tcPr>
            <w:tcW w:w="1275" w:type="dxa"/>
          </w:tcPr>
          <w:p w:rsidR="009C1845" w:rsidRPr="0088719B" w:rsidRDefault="005A42A8" w:rsidP="00E914FB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0619238</w:t>
            </w:r>
          </w:p>
        </w:tc>
        <w:tc>
          <w:tcPr>
            <w:tcW w:w="1169" w:type="dxa"/>
          </w:tcPr>
          <w:p w:rsidR="009C1845" w:rsidRPr="0088719B" w:rsidRDefault="005A42A8" w:rsidP="00E914FB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595" w:type="dxa"/>
          </w:tcPr>
          <w:p w:rsidR="009C1845" w:rsidRPr="0088719B" w:rsidRDefault="005A42A8" w:rsidP="00E914FB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+415,8</w:t>
            </w:r>
          </w:p>
        </w:tc>
        <w:tc>
          <w:tcPr>
            <w:tcW w:w="1596" w:type="dxa"/>
          </w:tcPr>
          <w:p w:rsidR="009C1845" w:rsidRPr="0088719B" w:rsidRDefault="005A42A8" w:rsidP="00E914FB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 xml:space="preserve">0409 подраз.Ц.ст.0619238, </w:t>
            </w:r>
          </w:p>
          <w:p w:rsidR="005A42A8" w:rsidRPr="0088719B" w:rsidRDefault="005A42A8" w:rsidP="00E914FB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Вид расходов 200</w:t>
            </w:r>
          </w:p>
          <w:p w:rsidR="005A42A8" w:rsidRPr="0088719B" w:rsidRDefault="005A42A8" w:rsidP="00E914FB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+415,8</w:t>
            </w:r>
          </w:p>
        </w:tc>
      </w:tr>
      <w:tr w:rsidR="005A42A8" w:rsidRPr="0088719B" w:rsidTr="009C1845">
        <w:tc>
          <w:tcPr>
            <w:tcW w:w="675" w:type="dxa"/>
          </w:tcPr>
          <w:p w:rsidR="009C1845" w:rsidRPr="0088719B" w:rsidRDefault="00FC7C1F" w:rsidP="00E914FB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3261" w:type="dxa"/>
          </w:tcPr>
          <w:p w:rsidR="009C1845" w:rsidRPr="0088719B" w:rsidRDefault="00FC7C1F" w:rsidP="002D727C">
            <w:pPr>
              <w:pStyle w:val="a3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МКУ  «Центр финансово –хозяйственного и методического обеспечения учреждений образования» (з/пл)</w:t>
            </w:r>
          </w:p>
        </w:tc>
        <w:tc>
          <w:tcPr>
            <w:tcW w:w="1275" w:type="dxa"/>
          </w:tcPr>
          <w:p w:rsidR="009C1845" w:rsidRPr="0088719B" w:rsidRDefault="00FC7C1F" w:rsidP="00E914FB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9999059</w:t>
            </w:r>
          </w:p>
        </w:tc>
        <w:tc>
          <w:tcPr>
            <w:tcW w:w="1169" w:type="dxa"/>
          </w:tcPr>
          <w:p w:rsidR="009C1845" w:rsidRPr="0088719B" w:rsidRDefault="00FC7C1F" w:rsidP="00E914FB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5" w:type="dxa"/>
          </w:tcPr>
          <w:p w:rsidR="009C1845" w:rsidRPr="0088719B" w:rsidRDefault="00FC7C1F" w:rsidP="00E914FB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-2850</w:t>
            </w:r>
          </w:p>
        </w:tc>
        <w:tc>
          <w:tcPr>
            <w:tcW w:w="1596" w:type="dxa"/>
          </w:tcPr>
          <w:p w:rsidR="009C1845" w:rsidRPr="0088719B" w:rsidRDefault="00FC7C1F" w:rsidP="00E914FB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-2157,9</w:t>
            </w:r>
          </w:p>
        </w:tc>
      </w:tr>
      <w:tr w:rsidR="00FC7C1F" w:rsidRPr="0088719B" w:rsidTr="009C1845">
        <w:tc>
          <w:tcPr>
            <w:tcW w:w="675" w:type="dxa"/>
          </w:tcPr>
          <w:p w:rsidR="00FC7C1F" w:rsidRPr="0088719B" w:rsidRDefault="00FC7C1F" w:rsidP="00E914FB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1201</w:t>
            </w:r>
          </w:p>
        </w:tc>
        <w:tc>
          <w:tcPr>
            <w:tcW w:w="3261" w:type="dxa"/>
          </w:tcPr>
          <w:p w:rsidR="00FC7C1F" w:rsidRPr="0088719B" w:rsidRDefault="00FC7C1F" w:rsidP="002D727C">
            <w:pPr>
              <w:pStyle w:val="a3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(ЛТВ)</w:t>
            </w:r>
          </w:p>
        </w:tc>
        <w:tc>
          <w:tcPr>
            <w:tcW w:w="1275" w:type="dxa"/>
          </w:tcPr>
          <w:p w:rsidR="00FC7C1F" w:rsidRPr="0088719B" w:rsidRDefault="00FC7C1F" w:rsidP="00E914FB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9999352</w:t>
            </w:r>
          </w:p>
        </w:tc>
        <w:tc>
          <w:tcPr>
            <w:tcW w:w="1169" w:type="dxa"/>
          </w:tcPr>
          <w:p w:rsidR="00FC7C1F" w:rsidRPr="0088719B" w:rsidRDefault="00FC7C1F" w:rsidP="00E914FB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95" w:type="dxa"/>
          </w:tcPr>
          <w:p w:rsidR="00FC7C1F" w:rsidRPr="0088719B" w:rsidRDefault="00FC7C1F" w:rsidP="00E914FB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+250</w:t>
            </w:r>
          </w:p>
        </w:tc>
        <w:tc>
          <w:tcPr>
            <w:tcW w:w="1596" w:type="dxa"/>
          </w:tcPr>
          <w:p w:rsidR="00FC7C1F" w:rsidRPr="0088719B" w:rsidRDefault="002F49E4" w:rsidP="00E914FB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+201</w:t>
            </w:r>
          </w:p>
        </w:tc>
      </w:tr>
      <w:tr w:rsidR="00FC7C1F" w:rsidRPr="0088719B" w:rsidTr="009C1845">
        <w:tc>
          <w:tcPr>
            <w:tcW w:w="675" w:type="dxa"/>
          </w:tcPr>
          <w:p w:rsidR="00FC7C1F" w:rsidRPr="0088719B" w:rsidRDefault="00FC7C1F" w:rsidP="00E914FB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1202</w:t>
            </w:r>
          </w:p>
        </w:tc>
        <w:tc>
          <w:tcPr>
            <w:tcW w:w="3261" w:type="dxa"/>
          </w:tcPr>
          <w:p w:rsidR="00FC7C1F" w:rsidRPr="0088719B" w:rsidRDefault="00FC7C1F" w:rsidP="002D727C">
            <w:pPr>
              <w:pStyle w:val="a3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(ЛТВ)</w:t>
            </w:r>
          </w:p>
        </w:tc>
        <w:tc>
          <w:tcPr>
            <w:tcW w:w="1275" w:type="dxa"/>
          </w:tcPr>
          <w:p w:rsidR="00FC7C1F" w:rsidRPr="0088719B" w:rsidRDefault="00FC7C1F" w:rsidP="00E914FB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9999352</w:t>
            </w:r>
          </w:p>
        </w:tc>
        <w:tc>
          <w:tcPr>
            <w:tcW w:w="1169" w:type="dxa"/>
          </w:tcPr>
          <w:p w:rsidR="00FC7C1F" w:rsidRPr="0088719B" w:rsidRDefault="00FC7C1F" w:rsidP="00E914FB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95" w:type="dxa"/>
          </w:tcPr>
          <w:p w:rsidR="00FC7C1F" w:rsidRPr="0088719B" w:rsidRDefault="002F49E4" w:rsidP="00E914FB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+250</w:t>
            </w:r>
          </w:p>
        </w:tc>
        <w:tc>
          <w:tcPr>
            <w:tcW w:w="1596" w:type="dxa"/>
          </w:tcPr>
          <w:p w:rsidR="00FC7C1F" w:rsidRPr="0088719B" w:rsidRDefault="002F49E4" w:rsidP="00E914FB">
            <w:pPr>
              <w:pStyle w:val="a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B">
              <w:rPr>
                <w:rFonts w:ascii="Times New Roman" w:hAnsi="Times New Roman" w:cs="Times New Roman"/>
                <w:sz w:val="24"/>
                <w:szCs w:val="24"/>
              </w:rPr>
              <w:t>+299</w:t>
            </w:r>
          </w:p>
        </w:tc>
      </w:tr>
    </w:tbl>
    <w:p w:rsidR="009C1845" w:rsidRPr="0088719B" w:rsidRDefault="009C1845" w:rsidP="00E914F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591" w:rsidRPr="00033591" w:rsidRDefault="00033591" w:rsidP="00033591">
      <w:pPr>
        <w:tabs>
          <w:tab w:val="left" w:pos="24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3591">
        <w:rPr>
          <w:rFonts w:ascii="Times New Roman" w:hAnsi="Times New Roman" w:cs="Times New Roman"/>
          <w:sz w:val="24"/>
          <w:szCs w:val="24"/>
        </w:rPr>
        <w:t>Предложенная корректировка бюджета Лесозаводского городского округа на 2014 год и плановый период 2015 и 2016 годов соответствует требованиям Бюджетного кодекса Российской Федерации и Положению о бюджетном устройстве и бюджетном процессе в Лесозаводском городском округе.</w:t>
      </w:r>
    </w:p>
    <w:p w:rsidR="00033591" w:rsidRDefault="00033591" w:rsidP="000335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3591">
        <w:rPr>
          <w:rFonts w:ascii="Times New Roman" w:hAnsi="Times New Roman" w:cs="Times New Roman"/>
          <w:b/>
          <w:sz w:val="24"/>
          <w:szCs w:val="24"/>
        </w:rPr>
        <w:t>Предложение:    Предложенные администрацией изменения не противоречат бюджетному законодательству. Устранить замечания.</w:t>
      </w:r>
    </w:p>
    <w:p w:rsidR="009545F6" w:rsidRDefault="009545F6" w:rsidP="000335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45F6" w:rsidRPr="00033591" w:rsidRDefault="009545F6" w:rsidP="000335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3591" w:rsidRPr="00033591" w:rsidRDefault="00033591" w:rsidP="000335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3591" w:rsidRPr="00033591" w:rsidRDefault="00033591" w:rsidP="000335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3591">
        <w:rPr>
          <w:rFonts w:ascii="Times New Roman" w:hAnsi="Times New Roman" w:cs="Times New Roman"/>
          <w:sz w:val="24"/>
          <w:szCs w:val="24"/>
        </w:rPr>
        <w:t xml:space="preserve"> Председатель Контрольно-счетной палаты</w:t>
      </w:r>
    </w:p>
    <w:p w:rsidR="00033591" w:rsidRPr="00033591" w:rsidRDefault="00033591" w:rsidP="000335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3591">
        <w:rPr>
          <w:rFonts w:ascii="Times New Roman" w:hAnsi="Times New Roman" w:cs="Times New Roman"/>
          <w:sz w:val="24"/>
          <w:szCs w:val="24"/>
        </w:rPr>
        <w:t xml:space="preserve">Лесозаводского городского округа                                           Л. М. Сафина </w:t>
      </w:r>
    </w:p>
    <w:sectPr w:rsidR="00033591" w:rsidRPr="00033591" w:rsidSect="00C73C5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40B" w:rsidRDefault="0039240B" w:rsidP="002D727C">
      <w:pPr>
        <w:spacing w:after="0" w:line="240" w:lineRule="auto"/>
      </w:pPr>
      <w:r>
        <w:separator/>
      </w:r>
    </w:p>
  </w:endnote>
  <w:endnote w:type="continuationSeparator" w:id="0">
    <w:p w:rsidR="0039240B" w:rsidRDefault="0039240B" w:rsidP="002D7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01891"/>
    </w:sdtPr>
    <w:sdtContent>
      <w:p w:rsidR="002D727C" w:rsidRDefault="00321F8C">
        <w:pPr>
          <w:pStyle w:val="a7"/>
          <w:jc w:val="right"/>
        </w:pPr>
        <w:fldSimple w:instr=" PAGE   \* MERGEFORMAT ">
          <w:r w:rsidR="00C91A31">
            <w:rPr>
              <w:noProof/>
            </w:rPr>
            <w:t>1</w:t>
          </w:r>
        </w:fldSimple>
      </w:p>
    </w:sdtContent>
  </w:sdt>
  <w:p w:rsidR="002D727C" w:rsidRDefault="002D727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40B" w:rsidRDefault="0039240B" w:rsidP="002D727C">
      <w:pPr>
        <w:spacing w:after="0" w:line="240" w:lineRule="auto"/>
      </w:pPr>
      <w:r>
        <w:separator/>
      </w:r>
    </w:p>
  </w:footnote>
  <w:footnote w:type="continuationSeparator" w:id="0">
    <w:p w:rsidR="0039240B" w:rsidRDefault="0039240B" w:rsidP="002D7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93423"/>
    <w:multiLevelType w:val="multilevel"/>
    <w:tmpl w:val="C7F0C4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">
    <w:nsid w:val="62150D8D"/>
    <w:multiLevelType w:val="hybridMultilevel"/>
    <w:tmpl w:val="C706BF5E"/>
    <w:lvl w:ilvl="0" w:tplc="B4E41B3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3072"/>
    <w:rsid w:val="00033591"/>
    <w:rsid w:val="00073AC5"/>
    <w:rsid w:val="00093EB7"/>
    <w:rsid w:val="00094A9C"/>
    <w:rsid w:val="000D6FF7"/>
    <w:rsid w:val="002024E2"/>
    <w:rsid w:val="002A7C0E"/>
    <w:rsid w:val="002D6161"/>
    <w:rsid w:val="002D727C"/>
    <w:rsid w:val="002E6BF4"/>
    <w:rsid w:val="002F49E4"/>
    <w:rsid w:val="00321F8C"/>
    <w:rsid w:val="00375B5F"/>
    <w:rsid w:val="003854ED"/>
    <w:rsid w:val="0039240B"/>
    <w:rsid w:val="004A0785"/>
    <w:rsid w:val="0050180D"/>
    <w:rsid w:val="0051580A"/>
    <w:rsid w:val="005A42A8"/>
    <w:rsid w:val="005E12BC"/>
    <w:rsid w:val="00650625"/>
    <w:rsid w:val="006B7903"/>
    <w:rsid w:val="00711B24"/>
    <w:rsid w:val="00851554"/>
    <w:rsid w:val="0088719B"/>
    <w:rsid w:val="00953254"/>
    <w:rsid w:val="009545F6"/>
    <w:rsid w:val="00984544"/>
    <w:rsid w:val="009C1845"/>
    <w:rsid w:val="00B10AEB"/>
    <w:rsid w:val="00C51832"/>
    <w:rsid w:val="00C73C54"/>
    <w:rsid w:val="00C8155F"/>
    <w:rsid w:val="00C91A31"/>
    <w:rsid w:val="00CF6F01"/>
    <w:rsid w:val="00D80C8C"/>
    <w:rsid w:val="00DD6BAC"/>
    <w:rsid w:val="00E43072"/>
    <w:rsid w:val="00E914FB"/>
    <w:rsid w:val="00F362DA"/>
    <w:rsid w:val="00F431E8"/>
    <w:rsid w:val="00F668D6"/>
    <w:rsid w:val="00F83DCD"/>
    <w:rsid w:val="00FC7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80D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Фин. управление"/>
    <w:basedOn w:val="a"/>
    <w:rsid w:val="00CF6F01"/>
    <w:pPr>
      <w:spacing w:after="0" w:line="360" w:lineRule="auto"/>
      <w:ind w:firstLine="720"/>
      <w:jc w:val="center"/>
    </w:pPr>
    <w:rPr>
      <w:rFonts w:ascii="Calibri" w:eastAsia="Times New Roman" w:hAnsi="Calibri" w:cs="Calibri"/>
      <w:sz w:val="26"/>
      <w:szCs w:val="26"/>
      <w:lang w:eastAsia="ru-RU"/>
    </w:rPr>
  </w:style>
  <w:style w:type="table" w:styleId="a4">
    <w:name w:val="Table Grid"/>
    <w:basedOn w:val="a1"/>
    <w:uiPriority w:val="59"/>
    <w:rsid w:val="009C1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D7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D727C"/>
    <w:rPr>
      <w:rFonts w:ascii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D7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727C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80D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Фин. управление"/>
    <w:basedOn w:val="a"/>
    <w:rsid w:val="00CF6F01"/>
    <w:pPr>
      <w:spacing w:after="0" w:line="360" w:lineRule="auto"/>
      <w:ind w:firstLine="720"/>
      <w:jc w:val="center"/>
    </w:pPr>
    <w:rPr>
      <w:rFonts w:ascii="Calibri" w:eastAsia="Times New Roman" w:hAnsi="Calibri" w:cs="Calibri"/>
      <w:sz w:val="26"/>
      <w:szCs w:val="26"/>
      <w:lang w:eastAsia="ru-RU"/>
    </w:rPr>
  </w:style>
  <w:style w:type="table" w:styleId="a4">
    <w:name w:val="Table Grid"/>
    <w:basedOn w:val="a1"/>
    <w:uiPriority w:val="59"/>
    <w:rsid w:val="009C1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2134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cp:lastPrinted>2014-11-13T04:42:00Z</cp:lastPrinted>
  <dcterms:created xsi:type="dcterms:W3CDTF">2014-11-14T03:31:00Z</dcterms:created>
  <dcterms:modified xsi:type="dcterms:W3CDTF">2014-11-14T03:31:00Z</dcterms:modified>
</cp:coreProperties>
</file>