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F54" w:rsidRPr="00D2151E" w:rsidRDefault="00E91F54" w:rsidP="00E91F54">
      <w:pPr>
        <w:shd w:val="clear" w:color="auto" w:fill="FFFFFF"/>
        <w:jc w:val="center"/>
        <w:rPr>
          <w:b/>
          <w:bCs/>
        </w:rPr>
      </w:pPr>
      <w:r w:rsidRPr="00D2151E">
        <w:rPr>
          <w:b/>
          <w:bCs/>
        </w:rPr>
        <w:t>КОНТРОЛЬНО-СЧЕТНАЯ ПАЛАТА</w:t>
      </w:r>
    </w:p>
    <w:p w:rsidR="00E91F54" w:rsidRPr="00D2151E" w:rsidRDefault="00E91F54" w:rsidP="00E91F54">
      <w:pPr>
        <w:jc w:val="center"/>
        <w:rPr>
          <w:b/>
        </w:rPr>
      </w:pPr>
      <w:r w:rsidRPr="00D2151E">
        <w:rPr>
          <w:b/>
        </w:rPr>
        <w:t>ЛЕСОЗАВОДСКОГО ГОРОДСКОГО ОКРУГА</w:t>
      </w:r>
    </w:p>
    <w:p w:rsidR="00E91F54" w:rsidRPr="00D2151E" w:rsidRDefault="00E91F54" w:rsidP="00E91F54">
      <w:pPr>
        <w:suppressAutoHyphens/>
        <w:jc w:val="center"/>
        <w:rPr>
          <w:b/>
          <w:bCs/>
          <w:lang w:eastAsia="ar-SA"/>
        </w:rPr>
      </w:pPr>
    </w:p>
    <w:p w:rsidR="00E91F54" w:rsidRPr="00D2151E" w:rsidRDefault="00E91F54" w:rsidP="00E91F54">
      <w:pPr>
        <w:suppressAutoHyphens/>
        <w:jc w:val="center"/>
        <w:rPr>
          <w:b/>
          <w:bCs/>
          <w:lang w:eastAsia="ar-SA"/>
        </w:rPr>
      </w:pPr>
    </w:p>
    <w:p w:rsidR="00E91F54" w:rsidRPr="00D2151E" w:rsidRDefault="00E91F54" w:rsidP="00E91F54">
      <w:pPr>
        <w:suppressAutoHyphens/>
        <w:jc w:val="center"/>
        <w:rPr>
          <w:b/>
          <w:bCs/>
          <w:lang w:eastAsia="ar-SA"/>
        </w:rPr>
      </w:pPr>
      <w:r w:rsidRPr="00D2151E">
        <w:rPr>
          <w:b/>
          <w:bCs/>
          <w:lang w:eastAsia="ar-SA"/>
        </w:rPr>
        <w:t>Заключение</w:t>
      </w:r>
    </w:p>
    <w:p w:rsidR="00E91F54" w:rsidRPr="00D2151E" w:rsidRDefault="00E91F54" w:rsidP="00E91F54">
      <w:pPr>
        <w:jc w:val="center"/>
        <w:rPr>
          <w:b/>
        </w:rPr>
      </w:pPr>
      <w:r w:rsidRPr="00D2151E">
        <w:rPr>
          <w:b/>
          <w:bCs/>
          <w:lang w:eastAsia="ar-SA"/>
        </w:rPr>
        <w:t xml:space="preserve">на проект решения </w:t>
      </w:r>
      <w:r w:rsidRPr="00D2151E">
        <w:rPr>
          <w:b/>
        </w:rPr>
        <w:t>Думы Лесозаводского городского округа</w:t>
      </w:r>
    </w:p>
    <w:p w:rsidR="00E91F54" w:rsidRPr="00D2151E" w:rsidRDefault="00E91F54" w:rsidP="00E91F54">
      <w:pPr>
        <w:jc w:val="center"/>
        <w:rPr>
          <w:b/>
        </w:rPr>
      </w:pPr>
      <w:r w:rsidRPr="00D2151E">
        <w:rPr>
          <w:b/>
        </w:rPr>
        <w:t>«О бюджете Лесозаводского городского округа на 2016 год и</w:t>
      </w:r>
    </w:p>
    <w:p w:rsidR="00E91F54" w:rsidRPr="00D2151E" w:rsidRDefault="00E91F54" w:rsidP="00E91F54">
      <w:pPr>
        <w:jc w:val="center"/>
        <w:rPr>
          <w:b/>
        </w:rPr>
      </w:pPr>
      <w:r w:rsidRPr="00D2151E">
        <w:rPr>
          <w:b/>
        </w:rPr>
        <w:t>плановый период 2017 и 2018 годов»</w:t>
      </w:r>
    </w:p>
    <w:p w:rsidR="00E91F54" w:rsidRPr="00DD7AAE" w:rsidRDefault="00E91F54" w:rsidP="00E91F54">
      <w:pPr>
        <w:jc w:val="center"/>
        <w:rPr>
          <w:b/>
        </w:rPr>
      </w:pPr>
      <w:r w:rsidRPr="00DD7AAE">
        <w:rPr>
          <w:b/>
        </w:rPr>
        <w:t>(второе чтение)</w:t>
      </w:r>
    </w:p>
    <w:p w:rsidR="00E91F54" w:rsidRDefault="00E91F54" w:rsidP="00E91F54">
      <w:pPr>
        <w:suppressAutoHyphens/>
        <w:jc w:val="center"/>
        <w:rPr>
          <w:bCs/>
          <w:lang w:eastAsia="ar-SA"/>
        </w:rPr>
      </w:pPr>
    </w:p>
    <w:p w:rsidR="00E91F54" w:rsidRPr="00D2151E" w:rsidRDefault="00E91F54" w:rsidP="00E91F54">
      <w:pPr>
        <w:suppressAutoHyphens/>
        <w:jc w:val="center"/>
        <w:rPr>
          <w:bCs/>
          <w:lang w:eastAsia="ar-SA"/>
        </w:rPr>
      </w:pPr>
    </w:p>
    <w:p w:rsidR="00E91F54" w:rsidRPr="00D2151E" w:rsidRDefault="00E91F54" w:rsidP="00E91F54">
      <w:pPr>
        <w:ind w:firstLine="142"/>
        <w:jc w:val="both"/>
        <w:rPr>
          <w:b/>
        </w:rPr>
      </w:pPr>
      <w:r>
        <w:rPr>
          <w:b/>
        </w:rPr>
        <w:t>30</w:t>
      </w:r>
      <w:r w:rsidRPr="00D2151E">
        <w:rPr>
          <w:b/>
        </w:rPr>
        <w:t xml:space="preserve"> ноября 2015 года                                                                             № 2</w:t>
      </w:r>
      <w:r>
        <w:rPr>
          <w:b/>
        </w:rPr>
        <w:t>9</w:t>
      </w:r>
    </w:p>
    <w:p w:rsidR="00E91F54" w:rsidRDefault="00E91F54" w:rsidP="00E91F54">
      <w:pPr>
        <w:jc w:val="both"/>
        <w:rPr>
          <w:sz w:val="28"/>
          <w:szCs w:val="28"/>
        </w:rPr>
      </w:pPr>
    </w:p>
    <w:p w:rsidR="00E91F54" w:rsidRPr="00F9655A" w:rsidRDefault="00E91F54" w:rsidP="00E91F54">
      <w:pPr>
        <w:numPr>
          <w:ilvl w:val="0"/>
          <w:numId w:val="1"/>
        </w:numPr>
        <w:jc w:val="center"/>
        <w:rPr>
          <w:b/>
          <w:i/>
        </w:rPr>
      </w:pPr>
      <w:r w:rsidRPr="00F9655A">
        <w:rPr>
          <w:b/>
          <w:i/>
        </w:rPr>
        <w:t>Общие положения</w:t>
      </w:r>
    </w:p>
    <w:p w:rsidR="00E91F54" w:rsidRDefault="00E91F54" w:rsidP="00E91F54">
      <w:pPr>
        <w:jc w:val="center"/>
        <w:rPr>
          <w:b/>
          <w:sz w:val="28"/>
          <w:szCs w:val="28"/>
        </w:rPr>
      </w:pPr>
    </w:p>
    <w:p w:rsidR="00E91F54" w:rsidRPr="00D2151E" w:rsidRDefault="00E91F54" w:rsidP="002C2F2D">
      <w:pPr>
        <w:jc w:val="both"/>
      </w:pPr>
      <w:r>
        <w:t xml:space="preserve">      </w:t>
      </w:r>
      <w:r w:rsidRPr="00D2151E">
        <w:t xml:space="preserve">    Заключение Контрольно-счетной палаты </w:t>
      </w:r>
      <w:r w:rsidRPr="00D2151E">
        <w:rPr>
          <w:bCs/>
          <w:lang w:eastAsia="ar-SA"/>
        </w:rPr>
        <w:t xml:space="preserve">на проект решения </w:t>
      </w:r>
      <w:r w:rsidRPr="00D2151E">
        <w:t>Думы Лесозаводского</w:t>
      </w:r>
      <w:r w:rsidRPr="00D2151E">
        <w:rPr>
          <w:b/>
        </w:rPr>
        <w:t xml:space="preserve"> </w:t>
      </w:r>
      <w:r w:rsidRPr="00D2151E">
        <w:t>городского округа «О бюджете Лесозаводского городского округа на 2016 год и</w:t>
      </w:r>
    </w:p>
    <w:p w:rsidR="00E91F54" w:rsidRPr="00D2151E" w:rsidRDefault="00E91F54" w:rsidP="002C2F2D">
      <w:pPr>
        <w:jc w:val="both"/>
      </w:pPr>
      <w:r w:rsidRPr="00D2151E">
        <w:t>плановый период 2017 и 2018 годов» подготовлено на основании статьи 157 Бюджетного кодекса РФ, пункта 2 статьи 9 Федерального закона от 07.02.2011 № 6-ФЗ "Об общих принципах организации и деятельности контрольно-счетных органов субъектов Российской Федерации и муниципальных образований", статьи 33 Положения «О бюджетном устройстве и бюджетном процессе в Лесозаводском городском округе» и статьи 6  Положения о Контрольно-счетной палате  Лесозаводского городского округа.</w:t>
      </w:r>
    </w:p>
    <w:p w:rsidR="00E91F54" w:rsidRDefault="00E91F54" w:rsidP="002C2F2D">
      <w:pPr>
        <w:shd w:val="clear" w:color="auto" w:fill="FFFFFF"/>
        <w:spacing w:after="12" w:line="360" w:lineRule="auto"/>
        <w:jc w:val="both"/>
        <w:rPr>
          <w:color w:val="333333"/>
        </w:rPr>
      </w:pPr>
    </w:p>
    <w:p w:rsidR="00E91F54" w:rsidRPr="00C7183F" w:rsidRDefault="00E91F54" w:rsidP="002C2F2D">
      <w:pPr>
        <w:shd w:val="clear" w:color="auto" w:fill="FFFFFF"/>
        <w:ind w:firstLine="708"/>
        <w:jc w:val="both"/>
      </w:pPr>
      <w:r w:rsidRPr="00C7183F">
        <w:t xml:space="preserve">В соответствии со ст.35 Положения «О бюджетном устройстве и бюджетном процессе в Лесозаводском городском округе» </w:t>
      </w:r>
      <w:r>
        <w:t>Дума городского округа при рассмотрении проекта закона о бюджете на очередной финансовый год и плановый период во втором чтении утверждает:</w:t>
      </w:r>
    </w:p>
    <w:p w:rsidR="00E91F54" w:rsidRPr="00C7183F" w:rsidRDefault="00E91F54" w:rsidP="002C2F2D">
      <w:pPr>
        <w:shd w:val="clear" w:color="auto" w:fill="FFFFFF"/>
        <w:jc w:val="both"/>
      </w:pPr>
      <w:r w:rsidRPr="00C7183F">
        <w:t>1) перечень главных администраторов доходов бюджета городского округа</w:t>
      </w:r>
      <w:r>
        <w:t>;</w:t>
      </w:r>
    </w:p>
    <w:p w:rsidR="00E91F54" w:rsidRPr="00C7183F" w:rsidRDefault="00E91F54" w:rsidP="002C2F2D">
      <w:pPr>
        <w:shd w:val="clear" w:color="auto" w:fill="FFFFFF"/>
        <w:jc w:val="both"/>
      </w:pPr>
      <w:r w:rsidRPr="00C7183F">
        <w:t>2) перечень главных администраторов источников финансирования дефицита бюджета городского округа;</w:t>
      </w:r>
    </w:p>
    <w:p w:rsidR="00E91F54" w:rsidRPr="00C7183F" w:rsidRDefault="00E91F54" w:rsidP="002C2F2D">
      <w:pPr>
        <w:shd w:val="clear" w:color="auto" w:fill="FFFFFF"/>
        <w:jc w:val="both"/>
      </w:pPr>
      <w:r w:rsidRPr="00C7183F">
        <w:t>3) распределение бюджетных ассигнований по разделам, подразделам, целевым статьям, группам (группам и подгруппам) видов расходов либо по разделам, подразделам, целевым статьям (государственным (муниципальным) программам и непрограммным направлениям деятельности), в пределах общего объема расходов бюджета городского округа, утвержденного в первом чтении;</w:t>
      </w:r>
    </w:p>
    <w:p w:rsidR="00E91F54" w:rsidRPr="00C7183F" w:rsidRDefault="00E91F54" w:rsidP="002C2F2D">
      <w:pPr>
        <w:shd w:val="clear" w:color="auto" w:fill="FFFFFF"/>
        <w:jc w:val="both"/>
      </w:pPr>
      <w:r w:rsidRPr="00C7183F">
        <w:t>4) ведомственн</w:t>
      </w:r>
      <w:r>
        <w:t>ую</w:t>
      </w:r>
      <w:r w:rsidRPr="00C7183F">
        <w:t xml:space="preserve"> структур</w:t>
      </w:r>
      <w:r>
        <w:t>у</w:t>
      </w:r>
      <w:r w:rsidRPr="00C7183F">
        <w:t xml:space="preserve"> расходов бюджета городского округа;</w:t>
      </w:r>
    </w:p>
    <w:p w:rsidR="00E91F54" w:rsidRPr="00C7183F" w:rsidRDefault="00E91F54" w:rsidP="002C2F2D">
      <w:pPr>
        <w:shd w:val="clear" w:color="auto" w:fill="FFFFFF"/>
        <w:jc w:val="both"/>
      </w:pPr>
      <w:r w:rsidRPr="00C7183F">
        <w:t>5) общий объем условно утверждаемых (утвержденных) расходов</w:t>
      </w:r>
      <w:r>
        <w:t>;</w:t>
      </w:r>
    </w:p>
    <w:p w:rsidR="00E91F54" w:rsidRPr="00C7183F" w:rsidRDefault="00E91F54" w:rsidP="002C2F2D">
      <w:pPr>
        <w:shd w:val="clear" w:color="auto" w:fill="FFFFFF"/>
        <w:jc w:val="both"/>
      </w:pPr>
      <w:r w:rsidRPr="00C7183F">
        <w:t>6) общий объем бюджетных ассигнований, направляемых на исполнение публичных нормативных обязательств;</w:t>
      </w:r>
    </w:p>
    <w:p w:rsidR="00E91F54" w:rsidRPr="00C7183F" w:rsidRDefault="00E91F54" w:rsidP="002C2F2D">
      <w:pPr>
        <w:shd w:val="clear" w:color="auto" w:fill="FFFFFF"/>
        <w:jc w:val="both"/>
      </w:pPr>
      <w:r w:rsidRPr="00C7183F">
        <w:t>7) программ</w:t>
      </w:r>
      <w:r>
        <w:t xml:space="preserve">у </w:t>
      </w:r>
      <w:r w:rsidRPr="00C7183F">
        <w:t>муниципальных гарантий в валюте Российской Федерации;</w:t>
      </w:r>
    </w:p>
    <w:p w:rsidR="00E91F54" w:rsidRPr="00C7183F" w:rsidRDefault="00E91F54" w:rsidP="002C2F2D">
      <w:pPr>
        <w:shd w:val="clear" w:color="auto" w:fill="FFFFFF"/>
        <w:jc w:val="both"/>
      </w:pPr>
      <w:r w:rsidRPr="00C7183F">
        <w:t>8) программ</w:t>
      </w:r>
      <w:r>
        <w:t>у</w:t>
      </w:r>
      <w:r w:rsidRPr="00C7183F">
        <w:t xml:space="preserve"> муниципальных внутренних заимствований;</w:t>
      </w:r>
    </w:p>
    <w:p w:rsidR="00E91F54" w:rsidRPr="00C7183F" w:rsidRDefault="00E91F54" w:rsidP="002C2F2D">
      <w:pPr>
        <w:shd w:val="clear" w:color="auto" w:fill="FFFFFF"/>
        <w:jc w:val="both"/>
      </w:pPr>
      <w:r w:rsidRPr="00C7183F">
        <w:t>9) верхний предел муниципального долга</w:t>
      </w:r>
      <w:r>
        <w:t>,</w:t>
      </w:r>
      <w:r w:rsidRPr="00C7183F">
        <w:t xml:space="preserve"> в том числе верхний предел долга по муниципальным гарантиям;</w:t>
      </w:r>
    </w:p>
    <w:p w:rsidR="00E91F54" w:rsidRPr="00C7183F" w:rsidRDefault="00E91F54" w:rsidP="002C2F2D">
      <w:pPr>
        <w:shd w:val="clear" w:color="auto" w:fill="FFFFFF"/>
        <w:jc w:val="both"/>
      </w:pPr>
      <w:r w:rsidRPr="00C7183F">
        <w:t>10) предельный объем расходов на обслуживание муниципального долга в очередном финансовом году;</w:t>
      </w:r>
    </w:p>
    <w:p w:rsidR="00E91F54" w:rsidRPr="00C7183F" w:rsidRDefault="00E91F54" w:rsidP="002C2F2D">
      <w:pPr>
        <w:shd w:val="clear" w:color="auto" w:fill="FFFFFF"/>
        <w:jc w:val="both"/>
      </w:pPr>
      <w:r w:rsidRPr="00C7183F">
        <w:t>11) иные показатели местного бюджета, установленные решением Думы городского округа.</w:t>
      </w:r>
    </w:p>
    <w:p w:rsidR="00E91F54" w:rsidRPr="005B4204" w:rsidRDefault="00E91F54" w:rsidP="002C2F2D">
      <w:pPr>
        <w:pStyle w:val="a3"/>
        <w:widowControl w:val="0"/>
        <w:spacing w:line="240" w:lineRule="auto"/>
        <w:rPr>
          <w:sz w:val="24"/>
          <w:szCs w:val="24"/>
        </w:rPr>
      </w:pPr>
      <w:r w:rsidRPr="005B4204">
        <w:rPr>
          <w:sz w:val="24"/>
          <w:szCs w:val="24"/>
        </w:rPr>
        <w:t>Во втором чтении предлагается утвердить общий объем доходов бюджета Лесозаводского городского округа:</w:t>
      </w:r>
    </w:p>
    <w:p w:rsidR="00E91F54" w:rsidRPr="005B4204" w:rsidRDefault="00E91F54" w:rsidP="002C2F2D">
      <w:pPr>
        <w:pStyle w:val="a3"/>
        <w:widowControl w:val="0"/>
        <w:spacing w:line="240" w:lineRule="auto"/>
        <w:ind w:firstLine="0"/>
        <w:rPr>
          <w:sz w:val="24"/>
          <w:szCs w:val="24"/>
        </w:rPr>
      </w:pPr>
      <w:r w:rsidRPr="005B4204">
        <w:rPr>
          <w:sz w:val="24"/>
          <w:szCs w:val="24"/>
        </w:rPr>
        <w:tab/>
        <w:t>на 2016 год в сумме  704691,66 тыс. руб., в том числе:</w:t>
      </w:r>
    </w:p>
    <w:p w:rsidR="00E91F54" w:rsidRPr="005B4204" w:rsidRDefault="00E91F54" w:rsidP="00E91F54">
      <w:pPr>
        <w:pStyle w:val="a3"/>
        <w:widowControl w:val="0"/>
        <w:spacing w:line="240" w:lineRule="auto"/>
        <w:rPr>
          <w:sz w:val="24"/>
          <w:szCs w:val="24"/>
        </w:rPr>
      </w:pPr>
      <w:r w:rsidRPr="005B4204">
        <w:rPr>
          <w:sz w:val="24"/>
          <w:szCs w:val="24"/>
        </w:rPr>
        <w:lastRenderedPageBreak/>
        <w:t>- налоговые и неналоговые доходы – 379979 тыс. руб. или 53,9 % от общего объема поступлений;</w:t>
      </w:r>
    </w:p>
    <w:p w:rsidR="00E91F54" w:rsidRPr="005B4204" w:rsidRDefault="00E91F54" w:rsidP="00E91F54">
      <w:pPr>
        <w:pStyle w:val="a3"/>
        <w:widowControl w:val="0"/>
        <w:spacing w:line="240" w:lineRule="auto"/>
        <w:rPr>
          <w:sz w:val="24"/>
          <w:szCs w:val="24"/>
        </w:rPr>
      </w:pPr>
      <w:r w:rsidRPr="005B4204">
        <w:rPr>
          <w:sz w:val="24"/>
          <w:szCs w:val="24"/>
        </w:rPr>
        <w:t>- объем безвозмездных поступлений – 324712,66 тыс. руб., что составляет 46,1% от общего объёма поступлений;</w:t>
      </w:r>
    </w:p>
    <w:p w:rsidR="00E91F54" w:rsidRPr="005B4204" w:rsidRDefault="00E91F54" w:rsidP="00E91F54">
      <w:pPr>
        <w:pStyle w:val="a3"/>
        <w:widowControl w:val="0"/>
        <w:spacing w:line="240" w:lineRule="auto"/>
        <w:ind w:firstLine="0"/>
        <w:rPr>
          <w:sz w:val="24"/>
          <w:szCs w:val="24"/>
        </w:rPr>
      </w:pPr>
      <w:r w:rsidRPr="005B4204">
        <w:rPr>
          <w:sz w:val="24"/>
          <w:szCs w:val="24"/>
        </w:rPr>
        <w:t xml:space="preserve">      на 2017 год в сумме  705112,86 тыс. руб., в том числе:</w:t>
      </w:r>
    </w:p>
    <w:p w:rsidR="00E91F54" w:rsidRPr="005B4204" w:rsidRDefault="00E91F54" w:rsidP="00E91F54">
      <w:pPr>
        <w:pStyle w:val="a3"/>
        <w:widowControl w:val="0"/>
        <w:spacing w:line="240" w:lineRule="auto"/>
        <w:rPr>
          <w:sz w:val="24"/>
          <w:szCs w:val="24"/>
        </w:rPr>
      </w:pPr>
      <w:r w:rsidRPr="005B4204">
        <w:rPr>
          <w:sz w:val="24"/>
          <w:szCs w:val="24"/>
        </w:rPr>
        <w:t>- налоговые и неналоговые доходы – 392504 тыс. руб. или 55,7 % от общего объема поступлений;</w:t>
      </w:r>
    </w:p>
    <w:p w:rsidR="00E91F54" w:rsidRPr="005B4204" w:rsidRDefault="00E91F54" w:rsidP="00E91F54">
      <w:pPr>
        <w:pStyle w:val="a3"/>
        <w:widowControl w:val="0"/>
        <w:spacing w:line="240" w:lineRule="auto"/>
        <w:rPr>
          <w:sz w:val="24"/>
          <w:szCs w:val="24"/>
        </w:rPr>
      </w:pPr>
      <w:r w:rsidRPr="005B4204">
        <w:rPr>
          <w:sz w:val="24"/>
          <w:szCs w:val="24"/>
        </w:rPr>
        <w:t>- объем безвозмездных поступлений – 312608,86 тыс. руб., что составляет 44,3% от общего объёма поступлений;</w:t>
      </w:r>
    </w:p>
    <w:p w:rsidR="00E91F54" w:rsidRPr="005B4204" w:rsidRDefault="00E91F54" w:rsidP="00E91F54">
      <w:pPr>
        <w:pStyle w:val="a3"/>
        <w:widowControl w:val="0"/>
        <w:spacing w:line="240" w:lineRule="auto"/>
        <w:ind w:firstLine="0"/>
        <w:rPr>
          <w:sz w:val="24"/>
          <w:szCs w:val="24"/>
        </w:rPr>
      </w:pPr>
      <w:r w:rsidRPr="005B4204">
        <w:rPr>
          <w:sz w:val="24"/>
          <w:szCs w:val="24"/>
        </w:rPr>
        <w:t xml:space="preserve">        на 2018 год в сумме  375379 тыс. руб., в том числе:</w:t>
      </w:r>
    </w:p>
    <w:p w:rsidR="00E91F54" w:rsidRPr="005B4204" w:rsidRDefault="00E91F54" w:rsidP="00E91F54">
      <w:pPr>
        <w:pStyle w:val="a3"/>
        <w:widowControl w:val="0"/>
        <w:spacing w:line="240" w:lineRule="auto"/>
        <w:rPr>
          <w:sz w:val="24"/>
          <w:szCs w:val="24"/>
        </w:rPr>
      </w:pPr>
      <w:r w:rsidRPr="005B4204">
        <w:rPr>
          <w:sz w:val="24"/>
          <w:szCs w:val="24"/>
        </w:rPr>
        <w:t>- налоговые и неналоговые доходы – 375379 тыс. руб. или 100 % от общего объема поступлений;</w:t>
      </w:r>
    </w:p>
    <w:p w:rsidR="00E91F54" w:rsidRPr="005B4204" w:rsidRDefault="00E91F54" w:rsidP="00E91F54">
      <w:pPr>
        <w:pStyle w:val="a3"/>
        <w:widowControl w:val="0"/>
        <w:spacing w:line="240" w:lineRule="auto"/>
        <w:rPr>
          <w:sz w:val="24"/>
          <w:szCs w:val="24"/>
        </w:rPr>
      </w:pPr>
      <w:r w:rsidRPr="005B4204">
        <w:rPr>
          <w:sz w:val="24"/>
          <w:szCs w:val="24"/>
        </w:rPr>
        <w:t>- объем безвозмездных поступлений – 0 тыс. руб., что составляет 0% от общего объёма поступлений.</w:t>
      </w:r>
    </w:p>
    <w:p w:rsidR="00E91F54" w:rsidRPr="005B4204" w:rsidRDefault="00E91F54" w:rsidP="00E91F54">
      <w:pPr>
        <w:pStyle w:val="a3"/>
        <w:widowControl w:val="0"/>
        <w:spacing w:line="240" w:lineRule="auto"/>
        <w:rPr>
          <w:sz w:val="24"/>
          <w:szCs w:val="24"/>
        </w:rPr>
      </w:pPr>
      <w:r w:rsidRPr="005B4204">
        <w:rPr>
          <w:sz w:val="24"/>
          <w:szCs w:val="24"/>
        </w:rPr>
        <w:t xml:space="preserve">Доходная часть бюджета на 2016 год по сравнению с первоначальным проектом бюджета, представленным в </w:t>
      </w:r>
      <w:r w:rsidRPr="005B4204">
        <w:rPr>
          <w:bCs/>
          <w:spacing w:val="3"/>
          <w:sz w:val="24"/>
          <w:szCs w:val="24"/>
        </w:rPr>
        <w:t>Контрольно-счетную палату</w:t>
      </w:r>
      <w:r w:rsidRPr="005B4204">
        <w:rPr>
          <w:sz w:val="24"/>
          <w:szCs w:val="24"/>
        </w:rPr>
        <w:t>, увеличена на 11413,1 тыс. руб., в т.ч.:</w:t>
      </w:r>
    </w:p>
    <w:p w:rsidR="00E91F54" w:rsidRPr="005B4204" w:rsidRDefault="00E91F54" w:rsidP="00E91F54">
      <w:pPr>
        <w:pStyle w:val="a3"/>
        <w:widowControl w:val="0"/>
        <w:spacing w:line="240" w:lineRule="auto"/>
        <w:rPr>
          <w:sz w:val="24"/>
          <w:szCs w:val="24"/>
        </w:rPr>
      </w:pPr>
      <w:r w:rsidRPr="005B4204">
        <w:rPr>
          <w:sz w:val="24"/>
          <w:szCs w:val="24"/>
        </w:rPr>
        <w:t>- увеличение безвозмездных поступлений на 19804,1 тыс. руб.;</w:t>
      </w:r>
    </w:p>
    <w:p w:rsidR="00E91F54" w:rsidRPr="005B4204" w:rsidRDefault="00E91F54" w:rsidP="00E91F54">
      <w:pPr>
        <w:pStyle w:val="a3"/>
        <w:widowControl w:val="0"/>
        <w:spacing w:line="240" w:lineRule="auto"/>
        <w:rPr>
          <w:sz w:val="24"/>
          <w:szCs w:val="24"/>
        </w:rPr>
      </w:pPr>
      <w:r w:rsidRPr="005B4204">
        <w:rPr>
          <w:sz w:val="24"/>
          <w:szCs w:val="24"/>
        </w:rPr>
        <w:t>- уменьшение налоговых и неналоговых доходов бюджета на 8391 тыс. руб.</w:t>
      </w:r>
    </w:p>
    <w:p w:rsidR="00E91F54" w:rsidRDefault="00E91F54" w:rsidP="00E91F54">
      <w:pPr>
        <w:rPr>
          <w:sz w:val="28"/>
          <w:szCs w:val="28"/>
        </w:rPr>
      </w:pPr>
    </w:p>
    <w:p w:rsidR="00EA0503" w:rsidRDefault="002767CD" w:rsidP="00EA0503">
      <w:pPr>
        <w:ind w:firstLine="708"/>
        <w:jc w:val="center"/>
        <w:rPr>
          <w:b/>
          <w:i/>
        </w:rPr>
      </w:pPr>
      <w:r>
        <w:rPr>
          <w:b/>
          <w:i/>
        </w:rPr>
        <w:t>2</w:t>
      </w:r>
      <w:r w:rsidR="00E91F54" w:rsidRPr="00E502F3">
        <w:rPr>
          <w:b/>
          <w:i/>
        </w:rPr>
        <w:t xml:space="preserve">. </w:t>
      </w:r>
      <w:r w:rsidR="00EA0503" w:rsidRPr="00A5667C">
        <w:rPr>
          <w:b/>
          <w:i/>
        </w:rPr>
        <w:t xml:space="preserve">Распределение бюджетных ассигнований по разделам, подразделам, </w:t>
      </w:r>
    </w:p>
    <w:p w:rsidR="00E91F54" w:rsidRPr="00EA0503" w:rsidRDefault="00EA0503" w:rsidP="00EA0503">
      <w:pPr>
        <w:pStyle w:val="a3"/>
        <w:widowControl w:val="0"/>
        <w:spacing w:line="240" w:lineRule="auto"/>
        <w:ind w:left="709" w:firstLine="0"/>
        <w:jc w:val="center"/>
        <w:rPr>
          <w:b/>
          <w:i/>
          <w:sz w:val="24"/>
          <w:szCs w:val="24"/>
        </w:rPr>
      </w:pPr>
      <w:r w:rsidRPr="00EA0503">
        <w:rPr>
          <w:b/>
          <w:i/>
          <w:sz w:val="24"/>
          <w:szCs w:val="24"/>
        </w:rPr>
        <w:t>целевым статьям и видам расходов бюджета</w:t>
      </w:r>
    </w:p>
    <w:p w:rsidR="00E91F54" w:rsidRPr="00E502F3" w:rsidRDefault="00E91F54" w:rsidP="00E91F54">
      <w:pPr>
        <w:pStyle w:val="a3"/>
        <w:widowControl w:val="0"/>
        <w:spacing w:line="240" w:lineRule="auto"/>
        <w:ind w:left="1069" w:firstLine="0"/>
        <w:rPr>
          <w:sz w:val="24"/>
          <w:szCs w:val="24"/>
        </w:rPr>
      </w:pPr>
    </w:p>
    <w:p w:rsidR="00E91F54" w:rsidRPr="00E502F3" w:rsidRDefault="00E91F54" w:rsidP="00E91F54">
      <w:pPr>
        <w:pStyle w:val="a3"/>
        <w:widowControl w:val="0"/>
        <w:spacing w:line="240" w:lineRule="auto"/>
        <w:rPr>
          <w:sz w:val="24"/>
          <w:szCs w:val="24"/>
        </w:rPr>
      </w:pPr>
      <w:r w:rsidRPr="00E502F3">
        <w:rPr>
          <w:sz w:val="24"/>
          <w:szCs w:val="24"/>
        </w:rPr>
        <w:t>Предлагается утвердить общий объем расходов бюджета Лесозаводского городского округа:</w:t>
      </w:r>
    </w:p>
    <w:p w:rsidR="00E91F54" w:rsidRPr="00E502F3" w:rsidRDefault="00E91F54" w:rsidP="00E91F54">
      <w:pPr>
        <w:pStyle w:val="a3"/>
        <w:widowControl w:val="0"/>
        <w:spacing w:line="240" w:lineRule="auto"/>
        <w:rPr>
          <w:sz w:val="24"/>
          <w:szCs w:val="24"/>
        </w:rPr>
      </w:pPr>
      <w:r w:rsidRPr="00E502F3">
        <w:rPr>
          <w:sz w:val="24"/>
          <w:szCs w:val="24"/>
        </w:rPr>
        <w:t xml:space="preserve">на 2016 год - в сумме 725474,66 тыс.руб., в том числе программная часть </w:t>
      </w:r>
      <w:r w:rsidRPr="00E502F3">
        <w:rPr>
          <w:color w:val="000000"/>
          <w:sz w:val="24"/>
          <w:szCs w:val="24"/>
        </w:rPr>
        <w:t>596603 тыс. руб. или 82,2%</w:t>
      </w:r>
      <w:r w:rsidRPr="00E502F3">
        <w:rPr>
          <w:sz w:val="24"/>
          <w:szCs w:val="24"/>
        </w:rPr>
        <w:t>, непрограммные расходы  128871,7 тыс.руб.  или 17,8 %;</w:t>
      </w:r>
    </w:p>
    <w:p w:rsidR="00E91F54" w:rsidRPr="00E502F3" w:rsidRDefault="00E91F54" w:rsidP="00E91F54">
      <w:pPr>
        <w:pStyle w:val="a3"/>
        <w:widowControl w:val="0"/>
        <w:spacing w:line="240" w:lineRule="auto"/>
        <w:rPr>
          <w:sz w:val="24"/>
          <w:szCs w:val="24"/>
        </w:rPr>
      </w:pPr>
      <w:r w:rsidRPr="00E502F3">
        <w:rPr>
          <w:sz w:val="24"/>
          <w:szCs w:val="24"/>
        </w:rPr>
        <w:t>на 2017 год - в сумме 715431,86 тыс.руб.  , в том числе программная часть   587711,69 тыс. руб.  или 82,1%, непрограммные расходы 127720,2 тыс.руб. или 17,9%;</w:t>
      </w:r>
    </w:p>
    <w:p w:rsidR="00E91F54" w:rsidRPr="00E502F3" w:rsidRDefault="00E91F54" w:rsidP="00E91F54">
      <w:pPr>
        <w:pStyle w:val="a3"/>
        <w:widowControl w:val="0"/>
        <w:spacing w:line="240" w:lineRule="auto"/>
        <w:rPr>
          <w:sz w:val="24"/>
          <w:szCs w:val="24"/>
        </w:rPr>
      </w:pPr>
      <w:r w:rsidRPr="00E502F3">
        <w:rPr>
          <w:sz w:val="24"/>
          <w:szCs w:val="24"/>
        </w:rPr>
        <w:t>на 2018 год - в сумме 374238 тыс.руб.  , в том числе программная часть 253588 тыс. руб.</w:t>
      </w:r>
      <w:r w:rsidRPr="00E502F3">
        <w:rPr>
          <w:color w:val="000000"/>
          <w:sz w:val="24"/>
          <w:szCs w:val="24"/>
        </w:rPr>
        <w:t xml:space="preserve">  </w:t>
      </w:r>
      <w:r w:rsidRPr="00E502F3">
        <w:rPr>
          <w:sz w:val="24"/>
          <w:szCs w:val="24"/>
        </w:rPr>
        <w:t>или 67,8%, непрограммные расходы 120650 тыс.руб. или 32,2%.</w:t>
      </w:r>
    </w:p>
    <w:p w:rsidR="00E91F54" w:rsidRPr="00E502F3" w:rsidRDefault="00E91F54" w:rsidP="00E91F54">
      <w:pPr>
        <w:pStyle w:val="a3"/>
        <w:widowControl w:val="0"/>
        <w:spacing w:line="240" w:lineRule="auto"/>
        <w:rPr>
          <w:sz w:val="24"/>
          <w:szCs w:val="24"/>
        </w:rPr>
      </w:pPr>
    </w:p>
    <w:p w:rsidR="00E91F54" w:rsidRDefault="00E91F54" w:rsidP="00E91F54">
      <w:pPr>
        <w:pStyle w:val="a3"/>
        <w:widowControl w:val="0"/>
        <w:spacing w:line="240" w:lineRule="auto"/>
        <w:rPr>
          <w:sz w:val="24"/>
          <w:szCs w:val="24"/>
        </w:rPr>
      </w:pPr>
      <w:r w:rsidRPr="00E502F3">
        <w:rPr>
          <w:sz w:val="24"/>
          <w:szCs w:val="24"/>
        </w:rPr>
        <w:t xml:space="preserve">По сравнению с первоначальным проектом бюджета, представленным в </w:t>
      </w:r>
      <w:r w:rsidRPr="00E502F3">
        <w:rPr>
          <w:bCs/>
          <w:spacing w:val="3"/>
          <w:sz w:val="24"/>
          <w:szCs w:val="24"/>
        </w:rPr>
        <w:t>Контрольно-счетную палату</w:t>
      </w:r>
      <w:r w:rsidRPr="00E502F3">
        <w:rPr>
          <w:sz w:val="24"/>
          <w:szCs w:val="24"/>
        </w:rPr>
        <w:t xml:space="preserve">, расходная часть бюджета Лесозаводского городского округа на 2016 год увеличена на  10572,7 тыс. руб. </w:t>
      </w:r>
    </w:p>
    <w:p w:rsidR="0037575F" w:rsidRDefault="00E91F54" w:rsidP="00E91F54">
      <w:pPr>
        <w:ind w:firstLine="709"/>
        <w:jc w:val="both"/>
        <w:rPr>
          <w:color w:val="000000"/>
        </w:rPr>
      </w:pPr>
      <w:r w:rsidRPr="0037575F">
        <w:rPr>
          <w:color w:val="000000"/>
        </w:rPr>
        <w:t xml:space="preserve">Структура расходов бюджета </w:t>
      </w:r>
      <w:r w:rsidR="0037575F" w:rsidRPr="0037575F">
        <w:rPr>
          <w:color w:val="000000"/>
        </w:rPr>
        <w:t xml:space="preserve">Лесозаводского </w:t>
      </w:r>
      <w:r w:rsidRPr="0037575F">
        <w:rPr>
          <w:color w:val="000000"/>
        </w:rPr>
        <w:t>городского округа в разрезе разделов классификации расходов приведена в таблице:</w:t>
      </w:r>
    </w:p>
    <w:p w:rsidR="0037575F" w:rsidRDefault="0037575F" w:rsidP="00E91F54">
      <w:pPr>
        <w:ind w:firstLine="709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7575F">
        <w:rPr>
          <w:color w:val="000000"/>
          <w:sz w:val="20"/>
          <w:szCs w:val="20"/>
        </w:rPr>
        <w:t>(Тыс.руб.)</w:t>
      </w:r>
    </w:p>
    <w:tbl>
      <w:tblPr>
        <w:tblpPr w:leftFromText="180" w:rightFromText="180" w:vertAnchor="text" w:horzAnchor="page" w:tblpX="889" w:tblpY="6"/>
        <w:tblW w:w="9882" w:type="dxa"/>
        <w:tblLayout w:type="fixed"/>
        <w:tblLook w:val="04A0"/>
      </w:tblPr>
      <w:tblGrid>
        <w:gridCol w:w="1668"/>
        <w:gridCol w:w="850"/>
        <w:gridCol w:w="1269"/>
        <w:gridCol w:w="1127"/>
        <w:gridCol w:w="993"/>
        <w:gridCol w:w="1134"/>
        <w:gridCol w:w="708"/>
        <w:gridCol w:w="999"/>
        <w:gridCol w:w="1134"/>
      </w:tblGrid>
      <w:tr w:rsidR="00A9054D" w:rsidRPr="00575F85" w:rsidTr="00A9054D">
        <w:trPr>
          <w:trHeight w:val="48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9054D" w:rsidRPr="00AA6CCC" w:rsidRDefault="00A9054D" w:rsidP="003757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A6CCC">
              <w:rPr>
                <w:b/>
                <w:bCs/>
                <w:color w:val="000000"/>
                <w:sz w:val="18"/>
                <w:szCs w:val="18"/>
              </w:rPr>
              <w:t>Наименование раздела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9054D" w:rsidRPr="00AA6CCC" w:rsidRDefault="00A9054D" w:rsidP="003757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A6CCC">
              <w:rPr>
                <w:b/>
                <w:bCs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9054D" w:rsidRPr="00AA6CCC" w:rsidRDefault="00A9054D" w:rsidP="003757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A6CCC">
              <w:rPr>
                <w:b/>
                <w:bCs/>
                <w:color w:val="000000"/>
                <w:sz w:val="18"/>
                <w:szCs w:val="18"/>
              </w:rPr>
              <w:t>План на 201</w:t>
            </w: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 w:rsidRPr="00AA6CCC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  <w:r>
              <w:rPr>
                <w:b/>
                <w:bCs/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9054D" w:rsidRPr="00AA6CCC" w:rsidRDefault="00A9054D" w:rsidP="003757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A6CCC">
              <w:rPr>
                <w:b/>
                <w:bCs/>
                <w:color w:val="000000"/>
                <w:sz w:val="18"/>
                <w:szCs w:val="18"/>
              </w:rPr>
              <w:t>Проект на 201</w:t>
            </w: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  <w:r w:rsidRPr="00AA6CCC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  <w:r>
              <w:rPr>
                <w:b/>
                <w:bCs/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9054D" w:rsidRPr="00AA6CCC" w:rsidRDefault="00A9054D" w:rsidP="003757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A6CC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A9054D" w:rsidRPr="00AA6CCC" w:rsidRDefault="00A9054D" w:rsidP="003757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A6CCC">
              <w:rPr>
                <w:b/>
                <w:bCs/>
                <w:color w:val="000000"/>
                <w:sz w:val="18"/>
                <w:szCs w:val="18"/>
              </w:rPr>
              <w:t>Изменение 201</w:t>
            </w: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  <w:r w:rsidRPr="00AA6CCC">
              <w:rPr>
                <w:b/>
                <w:bCs/>
                <w:color w:val="000000"/>
                <w:sz w:val="18"/>
                <w:szCs w:val="18"/>
              </w:rPr>
              <w:t xml:space="preserve"> года к 201</w:t>
            </w: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 w:rsidRPr="00AA6CCC">
              <w:rPr>
                <w:b/>
                <w:bCs/>
                <w:color w:val="000000"/>
                <w:sz w:val="18"/>
                <w:szCs w:val="18"/>
              </w:rPr>
              <w:t xml:space="preserve"> году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9054D" w:rsidRPr="00AA6CCC" w:rsidRDefault="00A9054D" w:rsidP="003757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A6CCC">
              <w:rPr>
                <w:b/>
                <w:bCs/>
                <w:color w:val="000000"/>
                <w:sz w:val="18"/>
                <w:szCs w:val="18"/>
              </w:rPr>
              <w:t>Проект на 201</w:t>
            </w: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  <w:r w:rsidRPr="00AA6CCC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  <w:r>
              <w:rPr>
                <w:b/>
                <w:bCs/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9054D" w:rsidRPr="00AA6CCC" w:rsidRDefault="00A9054D" w:rsidP="003757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A6CCC">
              <w:rPr>
                <w:b/>
                <w:bCs/>
                <w:color w:val="000000"/>
                <w:sz w:val="18"/>
                <w:szCs w:val="18"/>
              </w:rPr>
              <w:t>Проект на 201</w:t>
            </w: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  <w:r w:rsidRPr="00AA6CCC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  <w:r>
              <w:rPr>
                <w:b/>
                <w:bCs/>
                <w:color w:val="000000"/>
                <w:sz w:val="18"/>
                <w:szCs w:val="18"/>
              </w:rPr>
              <w:t>, тыс. руб.</w:t>
            </w:r>
          </w:p>
        </w:tc>
      </w:tr>
      <w:tr w:rsidR="00A9054D" w:rsidRPr="00575F85" w:rsidTr="00A9054D">
        <w:trPr>
          <w:trHeight w:val="597"/>
        </w:trPr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54D" w:rsidRPr="00AA6CCC" w:rsidRDefault="00A9054D" w:rsidP="0037575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54D" w:rsidRPr="00AA6CCC" w:rsidRDefault="00A9054D" w:rsidP="0037575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54D" w:rsidRPr="00AA6CCC" w:rsidRDefault="00A9054D" w:rsidP="0037575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54D" w:rsidRPr="00AA6CCC" w:rsidRDefault="00A9054D" w:rsidP="0037575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9054D" w:rsidRPr="00AA6CCC" w:rsidRDefault="00A9054D" w:rsidP="00830C5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A6CCC">
              <w:rPr>
                <w:b/>
                <w:bCs/>
                <w:color w:val="000000"/>
                <w:sz w:val="16"/>
                <w:szCs w:val="16"/>
              </w:rPr>
              <w:t xml:space="preserve">доля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9054D" w:rsidRPr="00AA6CCC" w:rsidRDefault="00A9054D" w:rsidP="003757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A6CCC">
              <w:rPr>
                <w:b/>
                <w:bCs/>
                <w:color w:val="000000"/>
                <w:sz w:val="18"/>
                <w:szCs w:val="18"/>
              </w:rPr>
              <w:t>тыс.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9054D" w:rsidRPr="00AA6CCC" w:rsidRDefault="00A9054D" w:rsidP="003757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A6CCC"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54D" w:rsidRPr="00AA6CCC" w:rsidRDefault="00A9054D" w:rsidP="0037575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54D" w:rsidRPr="00AA6CCC" w:rsidRDefault="00A9054D" w:rsidP="0037575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054D" w:rsidRPr="00575F85" w:rsidTr="00A9054D">
        <w:trPr>
          <w:trHeight w:val="405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rPr>
                <w:color w:val="000000"/>
                <w:sz w:val="18"/>
                <w:szCs w:val="18"/>
              </w:rPr>
            </w:pPr>
            <w:r w:rsidRPr="00AA6CCC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AA6CC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98010,250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98507,330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+497,08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93 141,40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86 618,00</w:t>
            </w:r>
          </w:p>
        </w:tc>
      </w:tr>
      <w:tr w:rsidR="00A9054D" w:rsidRPr="00575F85" w:rsidTr="00A9054D">
        <w:trPr>
          <w:trHeight w:val="207"/>
        </w:trPr>
        <w:tc>
          <w:tcPr>
            <w:tcW w:w="16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54D" w:rsidRPr="00AA6CCC" w:rsidRDefault="00A9054D" w:rsidP="003757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9054D" w:rsidRPr="00AA6CCC" w:rsidRDefault="00A9054D" w:rsidP="003757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54D" w:rsidRPr="00093254" w:rsidRDefault="00A9054D" w:rsidP="003757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54D" w:rsidRPr="00093254" w:rsidRDefault="00A9054D" w:rsidP="003757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54D" w:rsidRPr="00093254" w:rsidRDefault="00A9054D" w:rsidP="003757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54D" w:rsidRPr="00093254" w:rsidRDefault="00A9054D" w:rsidP="003757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54D" w:rsidRPr="00093254" w:rsidRDefault="00A9054D" w:rsidP="003757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54D" w:rsidRPr="00093254" w:rsidRDefault="00A9054D" w:rsidP="003757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54D" w:rsidRPr="00093254" w:rsidRDefault="00A9054D" w:rsidP="003757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054D" w:rsidRPr="00575F85" w:rsidTr="00A9054D">
        <w:trPr>
          <w:trHeight w:val="49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rPr>
                <w:color w:val="000000"/>
                <w:sz w:val="18"/>
                <w:szCs w:val="18"/>
              </w:rPr>
            </w:pPr>
            <w:r w:rsidRPr="00AA6CCC">
              <w:rPr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AA6CC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112,000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</w:tr>
      <w:tr w:rsidR="00A9054D" w:rsidRPr="00575F85" w:rsidTr="00A9054D">
        <w:trPr>
          <w:trHeight w:val="90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rPr>
                <w:color w:val="000000"/>
                <w:sz w:val="18"/>
                <w:szCs w:val="18"/>
              </w:rPr>
            </w:pPr>
            <w:r w:rsidRPr="00AA6CCC">
              <w:rPr>
                <w:color w:val="000000"/>
                <w:sz w:val="18"/>
                <w:szCs w:val="18"/>
              </w:rPr>
              <w:t>Национальная безопасность и правоохранитель</w:t>
            </w:r>
            <w:r>
              <w:rPr>
                <w:color w:val="000000"/>
                <w:sz w:val="18"/>
                <w:szCs w:val="18"/>
              </w:rPr>
              <w:t>-</w:t>
            </w:r>
            <w:r w:rsidRPr="00AA6CCC">
              <w:rPr>
                <w:color w:val="000000"/>
                <w:sz w:val="18"/>
                <w:szCs w:val="18"/>
              </w:rPr>
              <w:t>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AA6CCC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1369,000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-125,00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1 144,00</w:t>
            </w:r>
          </w:p>
        </w:tc>
      </w:tr>
      <w:tr w:rsidR="00A9054D" w:rsidRPr="00575F85" w:rsidTr="00A9054D">
        <w:trPr>
          <w:trHeight w:val="49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rPr>
                <w:color w:val="000000"/>
                <w:sz w:val="18"/>
                <w:szCs w:val="18"/>
              </w:rPr>
            </w:pPr>
            <w:r w:rsidRPr="00AA6CCC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AA6CCC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57815,320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19096,770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-38718,55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20 285,77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18 239,00</w:t>
            </w:r>
          </w:p>
        </w:tc>
      </w:tr>
      <w:tr w:rsidR="00A9054D" w:rsidRPr="00575F85" w:rsidTr="00A9054D">
        <w:trPr>
          <w:trHeight w:val="623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rPr>
                <w:color w:val="000000"/>
                <w:sz w:val="18"/>
                <w:szCs w:val="18"/>
              </w:rPr>
            </w:pPr>
            <w:r w:rsidRPr="00AA6CCC">
              <w:rPr>
                <w:color w:val="000000"/>
                <w:sz w:val="18"/>
                <w:szCs w:val="18"/>
              </w:rPr>
              <w:lastRenderedPageBreak/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AA6CC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217570,310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33086,560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-184483,75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33 284,00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16 884,00</w:t>
            </w:r>
          </w:p>
        </w:tc>
      </w:tr>
      <w:tr w:rsidR="00A9054D" w:rsidRPr="00575F85" w:rsidTr="00A9054D">
        <w:trPr>
          <w:trHeight w:val="31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rPr>
                <w:color w:val="000000"/>
                <w:sz w:val="18"/>
                <w:szCs w:val="18"/>
              </w:rPr>
            </w:pPr>
            <w:r w:rsidRPr="00AA6CCC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AA6CCC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529174,220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503580,000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-25594,22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498 144,00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188 153,00</w:t>
            </w:r>
          </w:p>
        </w:tc>
      </w:tr>
      <w:tr w:rsidR="00A9054D" w:rsidRPr="00575F85" w:rsidTr="00A9054D">
        <w:trPr>
          <w:trHeight w:val="49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rPr>
                <w:color w:val="000000"/>
                <w:sz w:val="18"/>
                <w:szCs w:val="18"/>
              </w:rPr>
            </w:pPr>
            <w:r w:rsidRPr="00AA6CCC">
              <w:rPr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AA6CCC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53335,470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43990,000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-9345,47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44 021,00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44 051,00</w:t>
            </w:r>
          </w:p>
        </w:tc>
      </w:tr>
      <w:tr w:rsidR="00A9054D" w:rsidRPr="00575F85" w:rsidTr="00A9054D">
        <w:trPr>
          <w:trHeight w:val="49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rPr>
                <w:color w:val="000000"/>
                <w:sz w:val="18"/>
                <w:szCs w:val="18"/>
              </w:rPr>
            </w:pPr>
            <w:r w:rsidRPr="00AA6CCC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rPr>
                <w:color w:val="000000"/>
                <w:sz w:val="18"/>
                <w:szCs w:val="18"/>
              </w:rPr>
            </w:pPr>
            <w:r w:rsidRPr="00AA6CCC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10209,670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10917,000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+707,33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10 086,69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4 124,00</w:t>
            </w:r>
          </w:p>
        </w:tc>
      </w:tr>
      <w:tr w:rsidR="00A9054D" w:rsidRPr="00575F85" w:rsidTr="00A9054D">
        <w:trPr>
          <w:trHeight w:val="453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rPr>
                <w:color w:val="000000"/>
                <w:sz w:val="18"/>
                <w:szCs w:val="18"/>
              </w:rPr>
            </w:pPr>
            <w:r w:rsidRPr="00AA6CCC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rPr>
                <w:color w:val="000000"/>
                <w:sz w:val="18"/>
                <w:szCs w:val="18"/>
              </w:rPr>
            </w:pPr>
            <w:r w:rsidRPr="00AA6CCC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43014,280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7893,000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-35121,28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8 193,00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7 893,00</w:t>
            </w:r>
          </w:p>
        </w:tc>
      </w:tr>
      <w:tr w:rsidR="00A9054D" w:rsidRPr="00575F85" w:rsidTr="00A9054D">
        <w:trPr>
          <w:trHeight w:val="393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rPr>
                <w:color w:val="000000"/>
                <w:sz w:val="18"/>
                <w:szCs w:val="18"/>
              </w:rPr>
            </w:pPr>
            <w:r w:rsidRPr="00AA6CCC">
              <w:rPr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rPr>
                <w:color w:val="000000"/>
                <w:sz w:val="18"/>
                <w:szCs w:val="18"/>
              </w:rPr>
            </w:pPr>
            <w:r w:rsidRPr="00AA6CCC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2003,500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+96,50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2 100,00</w:t>
            </w:r>
          </w:p>
        </w:tc>
      </w:tr>
      <w:tr w:rsidR="00A9054D" w:rsidRPr="00575F85" w:rsidTr="00A9054D">
        <w:trPr>
          <w:trHeight w:val="524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rPr>
                <w:color w:val="000000"/>
                <w:sz w:val="18"/>
                <w:szCs w:val="18"/>
              </w:rPr>
            </w:pPr>
            <w:r w:rsidRPr="00AA6CCC">
              <w:rPr>
                <w:color w:val="000000"/>
                <w:sz w:val="18"/>
                <w:szCs w:val="18"/>
              </w:rPr>
              <w:t xml:space="preserve">Обслуживание государственного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rPr>
                <w:color w:val="000000"/>
                <w:sz w:val="18"/>
                <w:szCs w:val="18"/>
              </w:rPr>
            </w:pPr>
            <w:r w:rsidRPr="00AA6CCC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4500,000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5000,000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111,1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Default="00A9054D" w:rsidP="003757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5 000,00</w:t>
            </w:r>
          </w:p>
        </w:tc>
      </w:tr>
      <w:tr w:rsidR="00A9054D" w:rsidRPr="00575F85" w:rsidTr="00807037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A9054D" w:rsidRPr="00AA6CCC" w:rsidRDefault="00A9054D" w:rsidP="0037575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A6CCC">
              <w:rPr>
                <w:b/>
                <w:bCs/>
                <w:color w:val="000000"/>
                <w:sz w:val="18"/>
                <w:szCs w:val="18"/>
              </w:rPr>
              <w:t>ИТОГО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A9054D" w:rsidRPr="00AA6CCC" w:rsidRDefault="00A9054D" w:rsidP="0037575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A6CC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A9054D" w:rsidRDefault="00A9054D" w:rsidP="003757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1017114,02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A9054D" w:rsidRDefault="00A9054D" w:rsidP="003757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725474,66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A9054D" w:rsidRDefault="00A9054D" w:rsidP="003757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A9054D" w:rsidRDefault="00A9054D" w:rsidP="003757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-291639,36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A9054D" w:rsidRDefault="00A9054D" w:rsidP="003757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A9054D" w:rsidRDefault="00A9054D" w:rsidP="003757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715431,86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A9054D" w:rsidRDefault="00A9054D" w:rsidP="003757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374238,00</w:t>
            </w:r>
          </w:p>
        </w:tc>
      </w:tr>
      <w:tr w:rsidR="00A9054D" w:rsidRPr="00575F85" w:rsidTr="00807037">
        <w:trPr>
          <w:trHeight w:val="735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в т.ч. </w:t>
            </w:r>
            <w:r w:rsidRPr="00AA6CCC">
              <w:rPr>
                <w:b/>
                <w:bCs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A6CC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11000,00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054D" w:rsidRPr="00AA6CCC" w:rsidRDefault="00A9054D" w:rsidP="0037575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20000,00</w:t>
            </w:r>
          </w:p>
        </w:tc>
      </w:tr>
    </w:tbl>
    <w:p w:rsidR="0037575F" w:rsidRDefault="0037575F" w:rsidP="00E91F54">
      <w:pPr>
        <w:ind w:firstLine="709"/>
        <w:jc w:val="both"/>
        <w:rPr>
          <w:color w:val="000000"/>
        </w:rPr>
      </w:pPr>
    </w:p>
    <w:p w:rsidR="007845C8" w:rsidRPr="00D863E0" w:rsidRDefault="007845C8" w:rsidP="007845C8">
      <w:pPr>
        <w:spacing w:after="240"/>
        <w:ind w:firstLine="708"/>
        <w:jc w:val="center"/>
        <w:rPr>
          <w:b/>
        </w:rPr>
      </w:pPr>
      <w:r w:rsidRPr="00D863E0">
        <w:rPr>
          <w:b/>
        </w:rPr>
        <w:t>Раздел 0100 "Общегосударственные вопросы"</w:t>
      </w:r>
    </w:p>
    <w:p w:rsidR="00FA102D" w:rsidRDefault="007845C8" w:rsidP="002C2F2D">
      <w:pPr>
        <w:widowControl w:val="0"/>
        <w:ind w:left="164" w:right="96" w:firstLine="709"/>
        <w:jc w:val="both"/>
      </w:pPr>
      <w:r w:rsidRPr="00D863E0">
        <w:t xml:space="preserve">Проектом бюджета Лесозаводского городского округа по </w:t>
      </w:r>
      <w:r w:rsidRPr="00D863E0">
        <w:rPr>
          <w:b/>
        </w:rPr>
        <w:t xml:space="preserve">разделу "Общегосударственные вопросы" </w:t>
      </w:r>
      <w:r>
        <w:t>на 2016</w:t>
      </w:r>
      <w:r w:rsidRPr="00D863E0">
        <w:t xml:space="preserve"> год предусматриваются </w:t>
      </w:r>
      <w:r>
        <w:t xml:space="preserve">расходы </w:t>
      </w:r>
      <w:r w:rsidRPr="00D863E0">
        <w:t>в сумме</w:t>
      </w:r>
      <w:r w:rsidRPr="00D863E0">
        <w:rPr>
          <w:color w:val="000000"/>
        </w:rPr>
        <w:t xml:space="preserve"> </w:t>
      </w:r>
      <w:r>
        <w:rPr>
          <w:color w:val="000000"/>
        </w:rPr>
        <w:t xml:space="preserve">98507,33 </w:t>
      </w:r>
      <w:r w:rsidRPr="00D863E0">
        <w:rPr>
          <w:color w:val="000000"/>
        </w:rPr>
        <w:t>тыс. руб</w:t>
      </w:r>
      <w:r>
        <w:rPr>
          <w:color w:val="000000"/>
        </w:rPr>
        <w:t>лей</w:t>
      </w:r>
      <w:r w:rsidR="00FA102D">
        <w:rPr>
          <w:color w:val="000000"/>
        </w:rPr>
        <w:t xml:space="preserve">. </w:t>
      </w:r>
      <w:r w:rsidR="00FA102D" w:rsidRPr="00FC208D">
        <w:t>В целом по разделу на 201</w:t>
      </w:r>
      <w:r w:rsidR="00FA102D">
        <w:t>6</w:t>
      </w:r>
      <w:r w:rsidR="00FA102D" w:rsidRPr="00FC208D">
        <w:t xml:space="preserve"> год относительно 201</w:t>
      </w:r>
      <w:r w:rsidR="00FA102D">
        <w:t>5</w:t>
      </w:r>
      <w:r w:rsidR="00FA102D" w:rsidRPr="00FC208D">
        <w:t xml:space="preserve"> года предусмотрено </w:t>
      </w:r>
      <w:r w:rsidR="00FA102D">
        <w:t>увеличение</w:t>
      </w:r>
      <w:r w:rsidR="00FA102D" w:rsidRPr="00FC208D">
        <w:t xml:space="preserve"> ассигнований на </w:t>
      </w:r>
      <w:r w:rsidR="00FA102D">
        <w:t xml:space="preserve">497,07 </w:t>
      </w:r>
      <w:r w:rsidR="00FA102D" w:rsidRPr="00D863E0">
        <w:t xml:space="preserve"> тыс. руб</w:t>
      </w:r>
      <w:r w:rsidR="00FA102D">
        <w:t>лей.</w:t>
      </w:r>
    </w:p>
    <w:p w:rsidR="00FA102D" w:rsidRPr="00C01AC5" w:rsidRDefault="00A9054D" w:rsidP="002C2F2D">
      <w:pPr>
        <w:ind w:firstLine="709"/>
        <w:jc w:val="both"/>
      </w:pPr>
      <w:r w:rsidRPr="00C01AC5">
        <w:t xml:space="preserve">Существенно </w:t>
      </w:r>
      <w:r w:rsidR="00FA102D" w:rsidRPr="00C01AC5">
        <w:t>увеличились</w:t>
      </w:r>
      <w:r w:rsidRPr="00C01AC5">
        <w:t xml:space="preserve"> ассигнования подраздел</w:t>
      </w:r>
      <w:r w:rsidR="00877173" w:rsidRPr="00C01AC5">
        <w:t>а</w:t>
      </w:r>
      <w:r w:rsidRPr="00C01AC5">
        <w:rPr>
          <w:sz w:val="18"/>
          <w:szCs w:val="18"/>
        </w:rPr>
        <w:t xml:space="preserve"> </w:t>
      </w:r>
      <w:r w:rsidRPr="00C01AC5">
        <w:t>0104 «Функционирование высших исполнительных органов»</w:t>
      </w:r>
      <w:r w:rsidR="00E85C8D" w:rsidRPr="00C01AC5">
        <w:t xml:space="preserve"> на сумму 8585,6 тыс.руб. </w:t>
      </w:r>
      <w:r w:rsidR="00E85C8D" w:rsidRPr="00C01AC5">
        <w:rPr>
          <w:color w:val="000000"/>
        </w:rPr>
        <w:t xml:space="preserve"> в связи с изменением её структуры</w:t>
      </w:r>
      <w:r w:rsidR="00FE0905">
        <w:rPr>
          <w:color w:val="000000"/>
        </w:rPr>
        <w:t xml:space="preserve"> .</w:t>
      </w:r>
    </w:p>
    <w:p w:rsidR="00FA102D" w:rsidRDefault="00FA102D" w:rsidP="002C2F2D">
      <w:pPr>
        <w:ind w:firstLine="709"/>
        <w:jc w:val="both"/>
      </w:pPr>
      <w:r>
        <w:t>Уменьшен</w:t>
      </w:r>
      <w:r w:rsidR="00830C56">
        <w:t>ы</w:t>
      </w:r>
      <w:r>
        <w:t xml:space="preserve"> бюджетны</w:t>
      </w:r>
      <w:r w:rsidR="00830C56">
        <w:t>е</w:t>
      </w:r>
      <w:r>
        <w:t xml:space="preserve"> ассигновани</w:t>
      </w:r>
      <w:r w:rsidR="00830C56">
        <w:t>я</w:t>
      </w:r>
      <w:r w:rsidR="0091642C">
        <w:t xml:space="preserve"> на сумму 8212 тыс.руб.</w:t>
      </w:r>
      <w:r>
        <w:t xml:space="preserve"> по следующим</w:t>
      </w:r>
      <w:r w:rsidR="00877173">
        <w:t xml:space="preserve"> раздел</w:t>
      </w:r>
      <w:r>
        <w:t>ам:</w:t>
      </w:r>
    </w:p>
    <w:p w:rsidR="00FA102D" w:rsidRDefault="002A4546" w:rsidP="002C2F2D">
      <w:pPr>
        <w:jc w:val="both"/>
        <w:rPr>
          <w:color w:val="000000"/>
        </w:rPr>
      </w:pPr>
      <w:r>
        <w:t xml:space="preserve"> - </w:t>
      </w:r>
      <w:r w:rsidR="00FA102D">
        <w:t>0103</w:t>
      </w:r>
      <w:r w:rsidR="00FA102D" w:rsidRPr="00FA102D">
        <w:t xml:space="preserve"> «Функционирование представительных органов МО» </w:t>
      </w:r>
      <w:r w:rsidR="00FA102D">
        <w:t>- на 1120 тыс.руб. -</w:t>
      </w:r>
      <w:r w:rsidR="00FA102D" w:rsidRPr="00782292">
        <w:t xml:space="preserve"> </w:t>
      </w:r>
      <w:r w:rsidR="00FA102D">
        <w:t xml:space="preserve">за счет </w:t>
      </w:r>
      <w:r w:rsidR="0091642C">
        <w:t>оптимизации</w:t>
      </w:r>
      <w:r w:rsidR="00FA102D">
        <w:t xml:space="preserve"> расходов на </w:t>
      </w:r>
      <w:r w:rsidR="00FA102D">
        <w:rPr>
          <w:color w:val="000000"/>
        </w:rPr>
        <w:t>содержание аппарата</w:t>
      </w:r>
      <w:r>
        <w:rPr>
          <w:color w:val="000000"/>
        </w:rPr>
        <w:t xml:space="preserve"> Думы</w:t>
      </w:r>
      <w:r w:rsidR="0091642C">
        <w:rPr>
          <w:color w:val="000000"/>
        </w:rPr>
        <w:t>,</w:t>
      </w:r>
    </w:p>
    <w:p w:rsidR="00FA102D" w:rsidRDefault="002A4546" w:rsidP="002C2F2D">
      <w:pPr>
        <w:jc w:val="both"/>
      </w:pPr>
      <w:r>
        <w:t xml:space="preserve">   -</w:t>
      </w:r>
      <w:r w:rsidR="00FA102D">
        <w:t xml:space="preserve">0106 </w:t>
      </w:r>
      <w:r w:rsidR="00FA102D" w:rsidRPr="00FA102D">
        <w:t>«Обеспечение деятельности финансовых органов и органов финансового (финансово-бюджетного) надзора» -</w:t>
      </w:r>
      <w:r w:rsidR="00FA102D">
        <w:t xml:space="preserve"> на 1211 тыс.руб. </w:t>
      </w:r>
      <w:r w:rsidR="00B03EF0">
        <w:t xml:space="preserve">за </w:t>
      </w:r>
      <w:r w:rsidR="00FA102D">
        <w:t xml:space="preserve">счет </w:t>
      </w:r>
      <w:r w:rsidR="00D432D4">
        <w:t xml:space="preserve">снижения расходов на </w:t>
      </w:r>
      <w:r w:rsidR="00376C28" w:rsidRPr="001A33CB">
        <w:t>оплат</w:t>
      </w:r>
      <w:r w:rsidR="00376C28">
        <w:t>у</w:t>
      </w:r>
      <w:r w:rsidR="00376C28" w:rsidRPr="001A33CB">
        <w:t xml:space="preserve"> труда </w:t>
      </w:r>
      <w:r w:rsidR="00D432D4" w:rsidRPr="00376C28">
        <w:t>с начислениями</w:t>
      </w:r>
      <w:r w:rsidR="00D432D4">
        <w:t xml:space="preserve"> </w:t>
      </w:r>
      <w:r w:rsidR="00FA102D">
        <w:rPr>
          <w:color w:val="000000"/>
        </w:rPr>
        <w:t>Финансового управления и Контрольно-счетной палаты</w:t>
      </w:r>
      <w:r w:rsidR="0091642C">
        <w:t>,</w:t>
      </w:r>
    </w:p>
    <w:p w:rsidR="00461673" w:rsidRDefault="009E1F84" w:rsidP="002C2F2D">
      <w:pPr>
        <w:jc w:val="both"/>
      </w:pPr>
      <w:r w:rsidRPr="009E1F84">
        <w:t xml:space="preserve"> </w:t>
      </w:r>
      <w:r w:rsidR="002A4546">
        <w:t xml:space="preserve">  -</w:t>
      </w:r>
      <w:r w:rsidR="008723DD">
        <w:t>0113</w:t>
      </w:r>
      <w:r w:rsidR="00A9054D">
        <w:t xml:space="preserve"> </w:t>
      </w:r>
      <w:r w:rsidR="008723DD" w:rsidRPr="008723DD">
        <w:t xml:space="preserve">«Другие общегосударственные вопросы» </w:t>
      </w:r>
      <w:r w:rsidR="008723DD">
        <w:t xml:space="preserve">- </w:t>
      </w:r>
      <w:r w:rsidR="00877173">
        <w:t xml:space="preserve">на </w:t>
      </w:r>
      <w:r w:rsidR="008723DD">
        <w:t>5881 тыс</w:t>
      </w:r>
      <w:r w:rsidR="00461673">
        <w:t xml:space="preserve">.руб.  </w:t>
      </w:r>
      <w:r w:rsidR="0091288D">
        <w:t xml:space="preserve">в основном </w:t>
      </w:r>
      <w:r w:rsidR="00461673">
        <w:t xml:space="preserve"> за счет уменьшения расходов </w:t>
      </w:r>
      <w:r w:rsidR="00461673" w:rsidRPr="00461673">
        <w:rPr>
          <w:color w:val="000000"/>
        </w:rPr>
        <w:t xml:space="preserve">на </w:t>
      </w:r>
      <w:r w:rsidR="00461673">
        <w:rPr>
          <w:color w:val="000000"/>
        </w:rPr>
        <w:t xml:space="preserve">содержание и </w:t>
      </w:r>
      <w:r w:rsidR="00461673" w:rsidRPr="00461673">
        <w:rPr>
          <w:color w:val="000000"/>
        </w:rPr>
        <w:t>обеспечение деятельности  МФЦ</w:t>
      </w:r>
      <w:r w:rsidR="00461673">
        <w:rPr>
          <w:color w:val="000000"/>
        </w:rPr>
        <w:t xml:space="preserve"> (4578  тыс.руб.)</w:t>
      </w:r>
      <w:r w:rsidR="00461673" w:rsidRPr="00461673">
        <w:rPr>
          <w:color w:val="000000"/>
        </w:rPr>
        <w:t>,</w:t>
      </w:r>
      <w:r w:rsidR="00461673">
        <w:rPr>
          <w:color w:val="000000"/>
          <w:sz w:val="20"/>
          <w:szCs w:val="20"/>
        </w:rPr>
        <w:t xml:space="preserve"> </w:t>
      </w:r>
      <w:r w:rsidR="00461673" w:rsidRPr="00437246">
        <w:rPr>
          <w:color w:val="000000"/>
          <w:sz w:val="20"/>
          <w:szCs w:val="20"/>
        </w:rPr>
        <w:t xml:space="preserve"> </w:t>
      </w:r>
      <w:r w:rsidR="00461673">
        <w:t>на исполнение программных мероприятий по муниципальной программе «Формирование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2014-2017 годах» (на 99 тыс.руб.).</w:t>
      </w:r>
    </w:p>
    <w:p w:rsidR="0060598C" w:rsidRPr="00467EDC" w:rsidRDefault="0060598C" w:rsidP="002C2F2D">
      <w:pPr>
        <w:ind w:firstLine="708"/>
        <w:jc w:val="both"/>
      </w:pPr>
      <w:r w:rsidRPr="00467EDC">
        <w:t xml:space="preserve">Расходы </w:t>
      </w:r>
      <w:r>
        <w:t xml:space="preserve"> </w:t>
      </w:r>
      <w:r w:rsidRPr="00467EDC">
        <w:t xml:space="preserve"> на реализацию муниципальных программ планируются </w:t>
      </w:r>
      <w:r>
        <w:t xml:space="preserve"> на 2016 год </w:t>
      </w:r>
      <w:r w:rsidRPr="00467EDC">
        <w:t xml:space="preserve">в сумме </w:t>
      </w:r>
      <w:r>
        <w:t>7065</w:t>
      </w:r>
      <w:r w:rsidRPr="006A4173">
        <w:rPr>
          <w:color w:val="FF0000"/>
        </w:rPr>
        <w:t xml:space="preserve"> </w:t>
      </w:r>
      <w:r w:rsidRPr="00467EDC">
        <w:t>тыс. рублей, в том числе:</w:t>
      </w:r>
    </w:p>
    <w:p w:rsidR="0060598C" w:rsidRPr="00467EDC" w:rsidRDefault="0060598C" w:rsidP="002C2F2D">
      <w:pPr>
        <w:ind w:firstLine="708"/>
        <w:jc w:val="both"/>
      </w:pPr>
      <w:r w:rsidRPr="00467EDC">
        <w:t>- «Формирование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2014-2018 годах» в сумме  350,00</w:t>
      </w:r>
      <w:r w:rsidRPr="00D863E0">
        <w:t xml:space="preserve"> тыс.рублей</w:t>
      </w:r>
      <w:r>
        <w:t xml:space="preserve"> на каждый год планируемого периода</w:t>
      </w:r>
      <w:r w:rsidR="00A20217">
        <w:t xml:space="preserve">. </w:t>
      </w:r>
      <w:r w:rsidRPr="00467EDC">
        <w:t xml:space="preserve"> </w:t>
      </w:r>
      <w:r w:rsidR="00A20217" w:rsidRPr="00A20217">
        <w:rPr>
          <w:bCs/>
          <w:i/>
          <w:color w:val="000000"/>
        </w:rPr>
        <w:t xml:space="preserve">Проектом бюджета ЛГО на 2016 год </w:t>
      </w:r>
      <w:r w:rsidR="00A20217">
        <w:rPr>
          <w:bCs/>
          <w:i/>
          <w:color w:val="000000"/>
        </w:rPr>
        <w:t xml:space="preserve">предусмотрено </w:t>
      </w:r>
      <w:r w:rsidR="00A20217" w:rsidRPr="00A20217">
        <w:rPr>
          <w:bCs/>
          <w:i/>
          <w:color w:val="000000"/>
        </w:rPr>
        <w:t xml:space="preserve"> </w:t>
      </w:r>
      <w:r w:rsidR="00A20217" w:rsidRPr="008979B9">
        <w:rPr>
          <w:b/>
          <w:bCs/>
          <w:i/>
          <w:color w:val="000000"/>
        </w:rPr>
        <w:t>50%</w:t>
      </w:r>
      <w:r w:rsidR="00A20217" w:rsidRPr="00A20217">
        <w:rPr>
          <w:bCs/>
          <w:i/>
          <w:color w:val="000000"/>
        </w:rPr>
        <w:t xml:space="preserve"> необходимых ассигнований</w:t>
      </w:r>
      <w:r w:rsidR="00A20217">
        <w:rPr>
          <w:bCs/>
          <w:i/>
          <w:color w:val="000000"/>
        </w:rPr>
        <w:t xml:space="preserve"> на программу (700 тыс.руб.)</w:t>
      </w:r>
      <w:r w:rsidR="00A20217" w:rsidRPr="00A20217">
        <w:rPr>
          <w:bCs/>
          <w:i/>
          <w:color w:val="000000"/>
        </w:rPr>
        <w:t>.</w:t>
      </w:r>
    </w:p>
    <w:p w:rsidR="0060598C" w:rsidRPr="00467EDC" w:rsidRDefault="0060598C" w:rsidP="002C2F2D">
      <w:pPr>
        <w:ind w:firstLine="708"/>
        <w:jc w:val="both"/>
        <w:rPr>
          <w:i/>
        </w:rPr>
      </w:pPr>
      <w:r w:rsidRPr="00467EDC">
        <w:t xml:space="preserve">- «Экономическое развитие Лесозаводского городского округа» на  2014-2019 годы»  </w:t>
      </w:r>
      <w:r>
        <w:t xml:space="preserve">на 2016 год </w:t>
      </w:r>
      <w:r w:rsidRPr="00467EDC">
        <w:t xml:space="preserve">в сумме </w:t>
      </w:r>
      <w:r>
        <w:t>6715</w:t>
      </w:r>
      <w:r w:rsidRPr="00467EDC">
        <w:t>,00 тыс. руб</w:t>
      </w:r>
      <w:r>
        <w:t>.</w:t>
      </w:r>
      <w:r w:rsidRPr="00467EDC">
        <w:t xml:space="preserve"> </w:t>
      </w:r>
      <w:r>
        <w:t xml:space="preserve">,  на 2017 и  2018 годы  - по  2480,00 тыс. руб. </w:t>
      </w:r>
      <w:r>
        <w:lastRenderedPageBreak/>
        <w:t>ежегодно. С</w:t>
      </w:r>
      <w:r w:rsidRPr="00467EDC">
        <w:t>умма расходов определена на содержание здани</w:t>
      </w:r>
      <w:r>
        <w:t>я</w:t>
      </w:r>
      <w:r w:rsidRPr="00467EDC">
        <w:t xml:space="preserve"> «Многофункциональн</w:t>
      </w:r>
      <w:r>
        <w:t>ый центр</w:t>
      </w:r>
      <w:r w:rsidRPr="00467EDC">
        <w:t xml:space="preserve"> по оказанию государственных услуг»</w:t>
      </w:r>
      <w:r>
        <w:t>,  в том числе за счет средств местного бюджета в сумме 2480,00 тыс. руб. ежегодно.</w:t>
      </w:r>
      <w:r w:rsidRPr="00467EDC">
        <w:rPr>
          <w:i/>
        </w:rPr>
        <w:t xml:space="preserve"> </w:t>
      </w:r>
    </w:p>
    <w:p w:rsidR="0060598C" w:rsidRPr="005D757A" w:rsidRDefault="0060598C" w:rsidP="002C2F2D">
      <w:pPr>
        <w:ind w:firstLine="709"/>
        <w:jc w:val="both"/>
        <w:rPr>
          <w:i/>
        </w:rPr>
      </w:pPr>
      <w:r w:rsidRPr="005D757A">
        <w:rPr>
          <w:i/>
        </w:rPr>
        <w:t>В рамках утвержденной муниципальной программы «Экономическое развитие Лесозаводского городского округа» на  2014-2019 годы»</w:t>
      </w:r>
      <w:r w:rsidR="005D757A" w:rsidRPr="005D757A">
        <w:rPr>
          <w:i/>
        </w:rPr>
        <w:t xml:space="preserve"> на </w:t>
      </w:r>
      <w:r w:rsidR="005D757A" w:rsidRPr="005D757A">
        <w:rPr>
          <w:i/>
          <w:color w:val="000000"/>
        </w:rPr>
        <w:t xml:space="preserve"> отдельное мероприятие</w:t>
      </w:r>
      <w:r w:rsidR="005D757A" w:rsidRPr="005D757A">
        <w:rPr>
          <w:i/>
        </w:rPr>
        <w:t xml:space="preserve"> «Расходы на обеспечение деятельности муниципального учреждения МФЦ предоставления государственных и муниципальных услуг»</w:t>
      </w:r>
      <w:r w:rsidRPr="005D757A">
        <w:rPr>
          <w:i/>
        </w:rPr>
        <w:t xml:space="preserve">  проектом бюджета  на 2016 год предусмотрены бюджетные ассигнования – </w:t>
      </w:r>
      <w:r w:rsidRPr="005D757A">
        <w:rPr>
          <w:i/>
          <w:u w:val="single"/>
        </w:rPr>
        <w:t>субсидии из краевого бюджета в размере 4235 тыс. руб. или на 735 тыс.руб. больше</w:t>
      </w:r>
      <w:r w:rsidR="005D757A" w:rsidRPr="005D757A">
        <w:rPr>
          <w:i/>
          <w:u w:val="single"/>
        </w:rPr>
        <w:t>, чем предусмотренный</w:t>
      </w:r>
      <w:r w:rsidRPr="005D757A">
        <w:rPr>
          <w:i/>
          <w:u w:val="single"/>
        </w:rPr>
        <w:t xml:space="preserve"> программой объем финансирования за счет средств из краевого бюджета на 2016 год </w:t>
      </w:r>
      <w:r w:rsidR="005D757A" w:rsidRPr="005D757A">
        <w:rPr>
          <w:i/>
          <w:u w:val="single"/>
        </w:rPr>
        <w:t>(</w:t>
      </w:r>
      <w:r w:rsidRPr="005D757A">
        <w:rPr>
          <w:i/>
          <w:u w:val="single"/>
        </w:rPr>
        <w:t xml:space="preserve"> 3500 тыс. руб</w:t>
      </w:r>
      <w:r w:rsidR="005D757A" w:rsidRPr="005D757A">
        <w:rPr>
          <w:i/>
          <w:u w:val="single"/>
        </w:rPr>
        <w:t>.).</w:t>
      </w:r>
      <w:r w:rsidRPr="005D757A">
        <w:rPr>
          <w:i/>
          <w:u w:val="single"/>
        </w:rPr>
        <w:t xml:space="preserve"> </w:t>
      </w:r>
    </w:p>
    <w:p w:rsidR="0060598C" w:rsidRPr="00A20217" w:rsidRDefault="008979B9" w:rsidP="0060598C">
      <w:pPr>
        <w:ind w:firstLine="709"/>
        <w:jc w:val="both"/>
        <w:rPr>
          <w:i/>
        </w:rPr>
      </w:pPr>
      <w:r>
        <w:rPr>
          <w:bCs/>
          <w:i/>
          <w:color w:val="000000"/>
        </w:rPr>
        <w:t>Н</w:t>
      </w:r>
      <w:r w:rsidRPr="001A0E22">
        <w:rPr>
          <w:bCs/>
          <w:i/>
          <w:color w:val="000000"/>
        </w:rPr>
        <w:t>а 2016 год на обеспечение программных мероприятий</w:t>
      </w:r>
      <w:r w:rsidR="00D30BE5">
        <w:rPr>
          <w:bCs/>
          <w:i/>
          <w:color w:val="000000"/>
        </w:rPr>
        <w:t xml:space="preserve"> в целом </w:t>
      </w:r>
      <w:r w:rsidRPr="001A0E22">
        <w:rPr>
          <w:bCs/>
          <w:i/>
          <w:color w:val="000000"/>
        </w:rPr>
        <w:t xml:space="preserve"> запланировано</w:t>
      </w:r>
      <w:r>
        <w:rPr>
          <w:bCs/>
          <w:i/>
          <w:color w:val="000000"/>
        </w:rPr>
        <w:t xml:space="preserve"> </w:t>
      </w:r>
      <w:r w:rsidR="0060598C" w:rsidRPr="00A20217">
        <w:rPr>
          <w:b/>
          <w:i/>
        </w:rPr>
        <w:t>95,9%</w:t>
      </w:r>
      <w:r w:rsidR="0060598C" w:rsidRPr="00A20217">
        <w:rPr>
          <w:i/>
        </w:rPr>
        <w:t xml:space="preserve"> от необходимых ассигнований. </w:t>
      </w:r>
    </w:p>
    <w:p w:rsidR="0060598C" w:rsidRDefault="0060598C" w:rsidP="009F0F1E">
      <w:pPr>
        <w:pStyle w:val="ac"/>
        <w:ind w:left="0" w:firstLine="709"/>
        <w:jc w:val="both"/>
        <w:rPr>
          <w:color w:val="000000"/>
        </w:rPr>
      </w:pPr>
    </w:p>
    <w:p w:rsidR="00F10ACE" w:rsidRPr="00D863E0" w:rsidRDefault="00F10ACE" w:rsidP="00F10ACE">
      <w:pPr>
        <w:suppressAutoHyphens/>
        <w:ind w:firstLine="709"/>
        <w:jc w:val="center"/>
        <w:rPr>
          <w:b/>
          <w:bCs/>
          <w:lang w:eastAsia="ar-SA"/>
        </w:rPr>
      </w:pPr>
      <w:r w:rsidRPr="00D863E0">
        <w:rPr>
          <w:b/>
          <w:bCs/>
          <w:lang w:eastAsia="ar-SA"/>
        </w:rPr>
        <w:t>Раздел 0200 «Национальная оборона»</w:t>
      </w:r>
    </w:p>
    <w:p w:rsidR="00F10ACE" w:rsidRDefault="00F10ACE" w:rsidP="002C2F2D">
      <w:pPr>
        <w:suppressAutoHyphens/>
        <w:ind w:firstLine="709"/>
        <w:jc w:val="both"/>
        <w:rPr>
          <w:bCs/>
          <w:lang w:eastAsia="ar-SA"/>
        </w:rPr>
      </w:pPr>
      <w:r>
        <w:rPr>
          <w:bCs/>
          <w:lang w:eastAsia="ar-SA"/>
        </w:rPr>
        <w:t>В 2016 году планируют</w:t>
      </w:r>
      <w:r w:rsidRPr="00D863E0">
        <w:rPr>
          <w:bCs/>
          <w:lang w:eastAsia="ar-SA"/>
        </w:rPr>
        <w:t xml:space="preserve">ся </w:t>
      </w:r>
      <w:r>
        <w:rPr>
          <w:bCs/>
          <w:lang w:eastAsia="ar-SA"/>
        </w:rPr>
        <w:t>расходы в сумме 60,00</w:t>
      </w:r>
      <w:r w:rsidRPr="00D863E0">
        <w:rPr>
          <w:bCs/>
          <w:lang w:eastAsia="ar-SA"/>
        </w:rPr>
        <w:t xml:space="preserve"> тыс. руб</w:t>
      </w:r>
      <w:r>
        <w:rPr>
          <w:bCs/>
          <w:lang w:eastAsia="ar-SA"/>
        </w:rPr>
        <w:t>лей,  на 52</w:t>
      </w:r>
      <w:r w:rsidRPr="00D863E0">
        <w:rPr>
          <w:bCs/>
          <w:lang w:eastAsia="ar-SA"/>
        </w:rPr>
        <w:t>,0 тыс. рублей меньше чем в 201</w:t>
      </w:r>
      <w:r>
        <w:rPr>
          <w:bCs/>
          <w:lang w:eastAsia="ar-SA"/>
        </w:rPr>
        <w:t>5</w:t>
      </w:r>
      <w:r w:rsidRPr="00D863E0">
        <w:rPr>
          <w:bCs/>
          <w:lang w:eastAsia="ar-SA"/>
        </w:rPr>
        <w:t xml:space="preserve"> году</w:t>
      </w:r>
      <w:r w:rsidR="00830C56">
        <w:rPr>
          <w:bCs/>
          <w:lang w:eastAsia="ar-SA"/>
        </w:rPr>
        <w:t xml:space="preserve">. </w:t>
      </w:r>
      <w:r w:rsidR="00A20217" w:rsidRPr="00D863E0">
        <w:rPr>
          <w:bCs/>
          <w:lang w:eastAsia="ar-SA"/>
        </w:rPr>
        <w:t>В данном разделе предусмотрены мероприятия по обеспечению мобилизационной подготовки экономики,  непрограм</w:t>
      </w:r>
      <w:r w:rsidR="00A20217">
        <w:rPr>
          <w:bCs/>
          <w:lang w:eastAsia="ar-SA"/>
        </w:rPr>
        <w:t>м</w:t>
      </w:r>
      <w:r w:rsidR="00A20217" w:rsidRPr="00D863E0">
        <w:rPr>
          <w:bCs/>
          <w:lang w:eastAsia="ar-SA"/>
        </w:rPr>
        <w:t>ные</w:t>
      </w:r>
      <w:r w:rsidR="00A20217">
        <w:rPr>
          <w:bCs/>
          <w:lang w:eastAsia="ar-SA"/>
        </w:rPr>
        <w:t xml:space="preserve"> </w:t>
      </w:r>
      <w:r w:rsidR="00A20217" w:rsidRPr="00D863E0">
        <w:rPr>
          <w:bCs/>
          <w:lang w:eastAsia="ar-SA"/>
        </w:rPr>
        <w:t xml:space="preserve"> направления деятельности органов местного самоуправления и казенных учреждений,</w:t>
      </w:r>
    </w:p>
    <w:p w:rsidR="00830C56" w:rsidRDefault="00830C56" w:rsidP="002C2F2D">
      <w:pPr>
        <w:suppressAutoHyphens/>
        <w:jc w:val="both"/>
        <w:rPr>
          <w:bCs/>
          <w:lang w:eastAsia="ar-SA"/>
        </w:rPr>
      </w:pPr>
    </w:p>
    <w:p w:rsidR="00F10ACE" w:rsidRPr="00D863E0" w:rsidRDefault="00F10ACE" w:rsidP="002C2F2D">
      <w:pPr>
        <w:suppressAutoHyphens/>
        <w:jc w:val="both"/>
        <w:rPr>
          <w:b/>
          <w:bCs/>
          <w:lang w:eastAsia="ar-SA"/>
        </w:rPr>
      </w:pPr>
      <w:r w:rsidRPr="00D863E0">
        <w:rPr>
          <w:b/>
          <w:bCs/>
          <w:lang w:eastAsia="ar-SA"/>
        </w:rPr>
        <w:t>Раздел 0300 «Национальная безопасность и правоохранительная деятельность»</w:t>
      </w:r>
    </w:p>
    <w:p w:rsidR="00F10ACE" w:rsidRDefault="00FA6821" w:rsidP="002C2F2D">
      <w:pPr>
        <w:ind w:firstLine="720"/>
        <w:jc w:val="both"/>
        <w:rPr>
          <w:bCs/>
          <w:lang w:eastAsia="ar-SA"/>
        </w:rPr>
      </w:pPr>
      <w:r>
        <w:t>На</w:t>
      </w:r>
      <w:r w:rsidR="00F10ACE" w:rsidRPr="00D863E0">
        <w:t xml:space="preserve"> 201</w:t>
      </w:r>
      <w:r w:rsidR="00F10ACE">
        <w:t>6</w:t>
      </w:r>
      <w:r w:rsidR="00F10ACE" w:rsidRPr="00D863E0">
        <w:t xml:space="preserve"> год</w:t>
      </w:r>
      <w:r>
        <w:t xml:space="preserve"> по разделу </w:t>
      </w:r>
      <w:r w:rsidR="00F10ACE" w:rsidRPr="00D863E0">
        <w:t xml:space="preserve"> </w:t>
      </w:r>
      <w:r w:rsidR="00830C56">
        <w:t xml:space="preserve"> </w:t>
      </w:r>
      <w:r w:rsidRPr="00FA6821">
        <w:t xml:space="preserve">предусмотрены расходы в сумме </w:t>
      </w:r>
      <w:r w:rsidRPr="00FA6821">
        <w:rPr>
          <w:color w:val="000000"/>
        </w:rPr>
        <w:t>1244 тыс.руб.</w:t>
      </w:r>
      <w:r>
        <w:rPr>
          <w:color w:val="000000"/>
          <w:sz w:val="18"/>
          <w:szCs w:val="18"/>
        </w:rPr>
        <w:t xml:space="preserve"> П</w:t>
      </w:r>
      <w:r w:rsidR="00F10ACE" w:rsidRPr="00D863E0">
        <w:t>о отношению к 201</w:t>
      </w:r>
      <w:r w:rsidR="00F10ACE">
        <w:t>5</w:t>
      </w:r>
      <w:r w:rsidR="00F10ACE" w:rsidRPr="00D863E0">
        <w:t xml:space="preserve"> году </w:t>
      </w:r>
      <w:r w:rsidR="005A20E1">
        <w:t xml:space="preserve">расходы </w:t>
      </w:r>
      <w:r w:rsidR="00F10ACE" w:rsidRPr="00D863E0">
        <w:t xml:space="preserve"> </w:t>
      </w:r>
      <w:r>
        <w:t>меньше на 125</w:t>
      </w:r>
      <w:r w:rsidR="00F10ACE">
        <w:t xml:space="preserve"> тыс. руб</w:t>
      </w:r>
      <w:r>
        <w:t>.</w:t>
      </w:r>
      <w:r w:rsidR="00F10ACE">
        <w:t xml:space="preserve"> или на 9,1</w:t>
      </w:r>
      <w:r w:rsidR="00830C56">
        <w:rPr>
          <w:bCs/>
          <w:lang w:eastAsia="ar-SA"/>
        </w:rPr>
        <w:t xml:space="preserve">%. </w:t>
      </w:r>
      <w:r w:rsidR="00F10ACE" w:rsidRPr="00D863E0">
        <w:t xml:space="preserve">Бюджетные ассигнования </w:t>
      </w:r>
      <w:r w:rsidR="00830C56">
        <w:t xml:space="preserve"> </w:t>
      </w:r>
      <w:r w:rsidR="00F10ACE">
        <w:t xml:space="preserve">предусмотрены </w:t>
      </w:r>
      <w:r w:rsidR="00F10ACE" w:rsidRPr="00D863E0">
        <w:t xml:space="preserve"> </w:t>
      </w:r>
      <w:r w:rsidR="00F10ACE">
        <w:t xml:space="preserve">на реализацию муниципальной </w:t>
      </w:r>
      <w:r w:rsidR="00F10ACE">
        <w:rPr>
          <w:bCs/>
          <w:lang w:eastAsia="ar-SA"/>
        </w:rPr>
        <w:t>программы</w:t>
      </w:r>
      <w:r w:rsidR="00F10ACE" w:rsidRPr="00D863E0">
        <w:rPr>
          <w:bCs/>
          <w:lang w:eastAsia="ar-SA"/>
        </w:rPr>
        <w:t xml:space="preserve"> «Защита населения и территорий ЛГО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 на 201</w:t>
      </w:r>
      <w:r w:rsidR="00F10ACE">
        <w:rPr>
          <w:bCs/>
          <w:lang w:eastAsia="ar-SA"/>
        </w:rPr>
        <w:t>6-2020</w:t>
      </w:r>
      <w:r w:rsidR="00F10ACE" w:rsidRPr="00D863E0">
        <w:rPr>
          <w:bCs/>
          <w:lang w:eastAsia="ar-SA"/>
        </w:rPr>
        <w:t xml:space="preserve"> годы</w:t>
      </w:r>
      <w:r w:rsidR="00F10ACE">
        <w:rPr>
          <w:bCs/>
          <w:lang w:eastAsia="ar-SA"/>
        </w:rPr>
        <w:t>».</w:t>
      </w:r>
    </w:p>
    <w:p w:rsidR="005A20E1" w:rsidRDefault="005A20E1" w:rsidP="002C2F2D">
      <w:pPr>
        <w:ind w:firstLine="720"/>
        <w:jc w:val="both"/>
        <w:rPr>
          <w:color w:val="000000"/>
        </w:rPr>
      </w:pPr>
      <w:r w:rsidRPr="005A20E1">
        <w:t>Наибольш</w:t>
      </w:r>
      <w:r w:rsidR="001F4AE7">
        <w:t>ая</w:t>
      </w:r>
      <w:r w:rsidRPr="005A20E1">
        <w:t xml:space="preserve"> </w:t>
      </w:r>
      <w:r w:rsidR="001F4AE7">
        <w:t>сумма</w:t>
      </w:r>
      <w:r w:rsidRPr="005A20E1">
        <w:t xml:space="preserve"> расходов из местного  бюджета в рамках указанной муниципальной  программы з</w:t>
      </w:r>
      <w:r w:rsidR="001F4AE7">
        <w:t xml:space="preserve">апланирована </w:t>
      </w:r>
      <w:r w:rsidRPr="005A20E1">
        <w:t xml:space="preserve"> </w:t>
      </w:r>
      <w:r w:rsidRPr="005A20E1">
        <w:rPr>
          <w:color w:val="000000"/>
        </w:rPr>
        <w:t>на подпрограмм</w:t>
      </w:r>
      <w:r w:rsidR="001F4AE7">
        <w:rPr>
          <w:color w:val="000000"/>
        </w:rPr>
        <w:t>у</w:t>
      </w:r>
      <w:r w:rsidRPr="005A20E1">
        <w:rPr>
          <w:color w:val="000000"/>
        </w:rPr>
        <w:t xml:space="preserve"> №2 «Обеспечение пожарной безопасности на территории ЛГО на 2016-2020 годы" ( 879 тыс.руб.) и </w:t>
      </w:r>
      <w:r w:rsidR="001F4AE7" w:rsidRPr="005A20E1">
        <w:rPr>
          <w:color w:val="000000"/>
        </w:rPr>
        <w:t>подпрограмм</w:t>
      </w:r>
      <w:r w:rsidR="001F4AE7">
        <w:rPr>
          <w:color w:val="000000"/>
        </w:rPr>
        <w:t>у</w:t>
      </w:r>
      <w:r w:rsidR="001F4AE7" w:rsidRPr="005A20E1">
        <w:rPr>
          <w:color w:val="000000"/>
        </w:rPr>
        <w:t xml:space="preserve"> № 5 </w:t>
      </w:r>
      <w:r w:rsidRPr="005A20E1">
        <w:rPr>
          <w:color w:val="000000"/>
        </w:rPr>
        <w:t>"Внедрение и развитие аппаратно-программного комплекса «Безопасный город» на 2016-2020 годы" (200 тыс.руб.).</w:t>
      </w:r>
    </w:p>
    <w:p w:rsidR="001F4AE7" w:rsidRPr="00504B76" w:rsidRDefault="001F4AE7" w:rsidP="002C2F2D">
      <w:pPr>
        <w:ind w:firstLine="708"/>
        <w:jc w:val="both"/>
        <w:rPr>
          <w:i/>
          <w:u w:val="single"/>
        </w:rPr>
      </w:pPr>
      <w:r w:rsidRPr="00FA6821">
        <w:rPr>
          <w:i/>
        </w:rPr>
        <w:t xml:space="preserve">Необходимо отметить, </w:t>
      </w:r>
      <w:r>
        <w:rPr>
          <w:i/>
        </w:rPr>
        <w:t xml:space="preserve">что </w:t>
      </w:r>
      <w:r>
        <w:rPr>
          <w:bCs/>
          <w:i/>
          <w:color w:val="000000"/>
        </w:rPr>
        <w:t>п</w:t>
      </w:r>
      <w:r w:rsidRPr="005A20E1">
        <w:rPr>
          <w:bCs/>
          <w:i/>
          <w:color w:val="000000"/>
        </w:rPr>
        <w:t>одпрограмм</w:t>
      </w:r>
      <w:r>
        <w:rPr>
          <w:bCs/>
          <w:i/>
          <w:color w:val="000000"/>
        </w:rPr>
        <w:t>ой</w:t>
      </w:r>
      <w:r w:rsidRPr="005A20E1">
        <w:rPr>
          <w:bCs/>
          <w:i/>
          <w:color w:val="000000"/>
        </w:rPr>
        <w:t xml:space="preserve"> №3</w:t>
      </w:r>
      <w:r>
        <w:rPr>
          <w:bCs/>
          <w:i/>
          <w:color w:val="000000"/>
        </w:rPr>
        <w:t xml:space="preserve"> предусмотрены расходы в сумме 20 тыс.руб.-</w:t>
      </w:r>
      <w:r w:rsidRPr="005A20E1">
        <w:rPr>
          <w:bCs/>
          <w:i/>
          <w:color w:val="000000"/>
        </w:rPr>
        <w:t xml:space="preserve"> на организацию системы оповещения ЛГО о чрезвычайных ситуациях</w:t>
      </w:r>
      <w:r>
        <w:rPr>
          <w:bCs/>
          <w:i/>
          <w:color w:val="000000"/>
        </w:rPr>
        <w:t>.</w:t>
      </w:r>
      <w:r w:rsidRPr="005A20E1">
        <w:rPr>
          <w:bCs/>
          <w:i/>
          <w:color w:val="000000"/>
        </w:rPr>
        <w:t xml:space="preserve"> </w:t>
      </w:r>
      <w:r w:rsidRPr="00504B76">
        <w:rPr>
          <w:i/>
          <w:u w:val="single"/>
        </w:rPr>
        <w:t xml:space="preserve">Однако бюджетные средства на указанные цели проектом  бюджета  на 2016-2018 годы не предусмотрены. </w:t>
      </w:r>
    </w:p>
    <w:p w:rsidR="00B142F0" w:rsidRPr="001A0E22" w:rsidRDefault="00B142F0" w:rsidP="00B142F0">
      <w:pPr>
        <w:ind w:right="43" w:firstLine="360"/>
        <w:jc w:val="both"/>
        <w:rPr>
          <w:bCs/>
          <w:i/>
        </w:rPr>
      </w:pPr>
      <w:r>
        <w:rPr>
          <w:bCs/>
          <w:i/>
          <w:color w:val="000000"/>
        </w:rPr>
        <w:t xml:space="preserve">Проектом бюджета </w:t>
      </w:r>
      <w:r w:rsidRPr="001A0E22">
        <w:rPr>
          <w:bCs/>
          <w:i/>
          <w:color w:val="000000"/>
        </w:rPr>
        <w:t xml:space="preserve"> на 2016 год на обеспечение программных мероприятий запланировано 1244 тыс. руб., что составляет </w:t>
      </w:r>
      <w:r w:rsidRPr="001A0E22">
        <w:rPr>
          <w:b/>
          <w:bCs/>
          <w:i/>
          <w:color w:val="000000"/>
        </w:rPr>
        <w:t>74,5%</w:t>
      </w:r>
      <w:r w:rsidRPr="001A0E22">
        <w:rPr>
          <w:bCs/>
          <w:i/>
          <w:color w:val="000000"/>
        </w:rPr>
        <w:t xml:space="preserve"> от расходов, предусмотренных программой.</w:t>
      </w:r>
    </w:p>
    <w:p w:rsidR="0037575F" w:rsidRDefault="0037575F" w:rsidP="00E91F54">
      <w:pPr>
        <w:ind w:firstLine="709"/>
        <w:jc w:val="both"/>
        <w:rPr>
          <w:color w:val="000000"/>
        </w:rPr>
      </w:pPr>
    </w:p>
    <w:p w:rsidR="00376C28" w:rsidRDefault="00F10ACE" w:rsidP="00376C28">
      <w:pPr>
        <w:suppressAutoHyphens/>
        <w:jc w:val="center"/>
        <w:rPr>
          <w:b/>
          <w:lang w:eastAsia="ar-SA"/>
        </w:rPr>
      </w:pPr>
      <w:r w:rsidRPr="00D863E0">
        <w:rPr>
          <w:b/>
          <w:lang w:eastAsia="ar-SA"/>
        </w:rPr>
        <w:t>Раздел 0400 "Национальная экономика"</w:t>
      </w:r>
    </w:p>
    <w:p w:rsidR="0037575F" w:rsidRDefault="00376C28" w:rsidP="00376C28">
      <w:pPr>
        <w:suppressAutoHyphens/>
        <w:rPr>
          <w:color w:val="000000"/>
        </w:rPr>
      </w:pPr>
      <w:r>
        <w:t xml:space="preserve">         </w:t>
      </w:r>
      <w:r w:rsidR="00F10ACE" w:rsidRPr="00D863E0">
        <w:t>Проектом бюджета на 201</w:t>
      </w:r>
      <w:r w:rsidR="00F10ACE">
        <w:t>6</w:t>
      </w:r>
      <w:r w:rsidR="00F10ACE" w:rsidRPr="00D863E0">
        <w:t xml:space="preserve"> год по разделу предусмотрены расходы в сумме</w:t>
      </w:r>
      <w:r w:rsidR="00F10ACE">
        <w:t xml:space="preserve"> 19096,77</w:t>
      </w:r>
      <w:r w:rsidR="00F10ACE" w:rsidRPr="00D863E0">
        <w:t xml:space="preserve"> тыс. руб</w:t>
      </w:r>
      <w:r w:rsidR="00F10ACE">
        <w:t>лей</w:t>
      </w:r>
      <w:r>
        <w:t xml:space="preserve">, что </w:t>
      </w:r>
      <w:r w:rsidR="00F10ACE" w:rsidRPr="00D863E0">
        <w:t xml:space="preserve">на </w:t>
      </w:r>
      <w:r w:rsidR="00F10ACE">
        <w:t>38718,55</w:t>
      </w:r>
      <w:r w:rsidR="00F10ACE" w:rsidRPr="00D863E0">
        <w:t xml:space="preserve"> тыс. руб</w:t>
      </w:r>
      <w:r w:rsidR="00F10ACE">
        <w:t>лей</w:t>
      </w:r>
      <w:r w:rsidR="00F10ACE" w:rsidRPr="00D863E0">
        <w:t xml:space="preserve"> или на </w:t>
      </w:r>
      <w:r w:rsidR="00F10ACE">
        <w:t xml:space="preserve">67 </w:t>
      </w:r>
      <w:r w:rsidR="00F10ACE" w:rsidRPr="00D863E0">
        <w:t xml:space="preserve">% меньше бюджетных </w:t>
      </w:r>
      <w:r w:rsidR="00F10ACE">
        <w:t xml:space="preserve">назначений   </w:t>
      </w:r>
      <w:r w:rsidR="00F10ACE" w:rsidRPr="00D863E0">
        <w:t>201</w:t>
      </w:r>
      <w:r w:rsidR="00F10ACE">
        <w:t>5</w:t>
      </w:r>
      <w:r w:rsidR="00F10ACE" w:rsidRPr="00D863E0">
        <w:t xml:space="preserve"> года.</w:t>
      </w:r>
    </w:p>
    <w:p w:rsidR="009F0F1E" w:rsidRDefault="00830C56" w:rsidP="00E91F54">
      <w:pPr>
        <w:ind w:firstLine="709"/>
        <w:jc w:val="both"/>
      </w:pPr>
      <w:r>
        <w:t>Значительное</w:t>
      </w:r>
      <w:r w:rsidRPr="002118B7">
        <w:t xml:space="preserve"> </w:t>
      </w:r>
      <w:r>
        <w:t>у</w:t>
      </w:r>
      <w:r w:rsidR="00F10ACE" w:rsidRPr="002118B7">
        <w:t>меньшение расходов в 201</w:t>
      </w:r>
      <w:r w:rsidR="00F10ACE">
        <w:t>6</w:t>
      </w:r>
      <w:r w:rsidR="00F10ACE" w:rsidRPr="002118B7">
        <w:t xml:space="preserve"> году по отношению к утвержденным показателям 201</w:t>
      </w:r>
      <w:r w:rsidR="00F10ACE">
        <w:t>5</w:t>
      </w:r>
      <w:r w:rsidR="00F10ACE" w:rsidRPr="002118B7">
        <w:t xml:space="preserve"> года планируется </w:t>
      </w:r>
      <w:r w:rsidR="00F10ACE">
        <w:t>по подраздел</w:t>
      </w:r>
      <w:r w:rsidR="009F0F1E">
        <w:t>ам:</w:t>
      </w:r>
    </w:p>
    <w:p w:rsidR="00376C28" w:rsidRDefault="009F0F1E" w:rsidP="00E91F54">
      <w:pPr>
        <w:ind w:firstLine="709"/>
        <w:jc w:val="both"/>
      </w:pPr>
      <w:r>
        <w:t>-</w:t>
      </w:r>
      <w:r w:rsidR="00F10ACE">
        <w:t xml:space="preserve"> </w:t>
      </w:r>
      <w:r w:rsidR="00C01AC5">
        <w:t xml:space="preserve">"Дорожное хозяйство" </w:t>
      </w:r>
      <w:r w:rsidRPr="00C01AC5">
        <w:t xml:space="preserve">расходы уменьшены </w:t>
      </w:r>
      <w:r w:rsidR="00F10ACE" w:rsidRPr="002118B7">
        <w:t xml:space="preserve">на </w:t>
      </w:r>
      <w:r w:rsidR="00C01AC5">
        <w:t xml:space="preserve">сумму </w:t>
      </w:r>
      <w:r w:rsidR="00F10ACE">
        <w:t>32515,70</w:t>
      </w:r>
      <w:r w:rsidR="00F10ACE" w:rsidRPr="002118B7">
        <w:t xml:space="preserve"> тыс. руб. или на </w:t>
      </w:r>
      <w:r w:rsidR="00F10ACE">
        <w:t>65</w:t>
      </w:r>
      <w:r w:rsidR="00C01AC5">
        <w:t xml:space="preserve">%. В </w:t>
      </w:r>
      <w:r w:rsidR="00F10ACE" w:rsidRPr="002118B7">
        <w:t>проекте бюджета на 201</w:t>
      </w:r>
      <w:r w:rsidR="00F10ACE">
        <w:t>6</w:t>
      </w:r>
      <w:r w:rsidR="00F10ACE" w:rsidRPr="002118B7">
        <w:t xml:space="preserve"> год не предусмотрены субсидии из </w:t>
      </w:r>
      <w:r w:rsidR="00830C56">
        <w:t>вышестоящих</w:t>
      </w:r>
      <w:r w:rsidR="00F10ACE" w:rsidRPr="002118B7">
        <w:t xml:space="preserve"> </w:t>
      </w:r>
      <w:r w:rsidR="00C01AC5">
        <w:t>бюджетов, сумма которых в</w:t>
      </w:r>
      <w:r w:rsidR="00F10ACE" w:rsidRPr="002118B7">
        <w:t xml:space="preserve"> 201</w:t>
      </w:r>
      <w:r w:rsidR="00F10ACE">
        <w:t>5</w:t>
      </w:r>
      <w:r w:rsidR="00F10ACE" w:rsidRPr="002118B7">
        <w:t xml:space="preserve"> году составляет </w:t>
      </w:r>
      <w:r w:rsidR="00F10ACE" w:rsidRPr="00467EDC">
        <w:t>18224,70</w:t>
      </w:r>
      <w:r w:rsidR="00C01AC5">
        <w:t xml:space="preserve"> тыс. рублей</w:t>
      </w:r>
      <w:r w:rsidR="00376C28">
        <w:t xml:space="preserve">. </w:t>
      </w:r>
    </w:p>
    <w:p w:rsidR="00D439B4" w:rsidRDefault="009F0F1E" w:rsidP="00D439B4">
      <w:pPr>
        <w:ind w:firstLine="709"/>
        <w:jc w:val="both"/>
      </w:pPr>
      <w:r>
        <w:t>-</w:t>
      </w:r>
      <w:r w:rsidR="00D439B4" w:rsidRPr="00C01AC5">
        <w:t xml:space="preserve"> 0405 "Сельское хозяйство и рыболовство" расходы уменьшены на сумму 2390 тыс.руб.</w:t>
      </w:r>
      <w:r w:rsidR="00D439B4" w:rsidRPr="00C01AC5">
        <w:rPr>
          <w:b/>
        </w:rPr>
        <w:t xml:space="preserve"> - </w:t>
      </w:r>
      <w:r w:rsidR="00D439B4" w:rsidRPr="00C01AC5">
        <w:t>на оплату труда с начислениями</w:t>
      </w:r>
      <w:r w:rsidR="00D439B4" w:rsidRPr="00C01AC5">
        <w:rPr>
          <w:b/>
        </w:rPr>
        <w:t xml:space="preserve"> </w:t>
      </w:r>
      <w:r w:rsidR="00D439B4" w:rsidRPr="00C01AC5">
        <w:rPr>
          <w:color w:val="000000"/>
        </w:rPr>
        <w:t>отдела сельского хозяйства (</w:t>
      </w:r>
      <w:r w:rsidR="00D439B4" w:rsidRPr="00C01AC5">
        <w:t>в</w:t>
      </w:r>
      <w:r w:rsidR="00D439B4" w:rsidRPr="00C01AC5">
        <w:rPr>
          <w:b/>
        </w:rPr>
        <w:t xml:space="preserve"> </w:t>
      </w:r>
      <w:r w:rsidR="00D439B4" w:rsidRPr="00C01AC5">
        <w:t>связи с изменением  структуры администрации ЛГО).</w:t>
      </w:r>
    </w:p>
    <w:p w:rsidR="008979B9" w:rsidRPr="00334940" w:rsidRDefault="008979B9" w:rsidP="008979B9">
      <w:pPr>
        <w:ind w:firstLine="720"/>
        <w:jc w:val="both"/>
      </w:pPr>
      <w:r w:rsidRPr="005D319D">
        <w:rPr>
          <w:b/>
          <w:i/>
          <w:u w:val="single"/>
        </w:rPr>
        <w:lastRenderedPageBreak/>
        <w:t>По подразделу 0409 «Дорожное хозяйство (дорожные фонды)»</w:t>
      </w:r>
      <w:r>
        <w:rPr>
          <w:b/>
          <w:i/>
        </w:rPr>
        <w:t xml:space="preserve"> </w:t>
      </w:r>
      <w:r w:rsidRPr="00334940">
        <w:t xml:space="preserve">объем ассигнований дорожного фонда </w:t>
      </w:r>
      <w:r>
        <w:t xml:space="preserve"> </w:t>
      </w:r>
      <w:r w:rsidRPr="00334940">
        <w:t xml:space="preserve"> </w:t>
      </w:r>
      <w:r>
        <w:t>на</w:t>
      </w:r>
      <w:r w:rsidRPr="00334940">
        <w:t xml:space="preserve"> 201</w:t>
      </w:r>
      <w:r>
        <w:t>6</w:t>
      </w:r>
      <w:r w:rsidRPr="00334940">
        <w:t xml:space="preserve"> год составит </w:t>
      </w:r>
      <w:r w:rsidRPr="0016540E">
        <w:t>17495</w:t>
      </w:r>
      <w:r w:rsidR="0018616F">
        <w:t xml:space="preserve"> </w:t>
      </w:r>
      <w:r>
        <w:t>тыс</w:t>
      </w:r>
      <w:r w:rsidRPr="009D3D36">
        <w:t>. руб.</w:t>
      </w:r>
      <w:r>
        <w:t>, или 35</w:t>
      </w:r>
      <w:r w:rsidRPr="009D3D36">
        <w:t>%</w:t>
      </w:r>
      <w:r w:rsidRPr="00334940">
        <w:t xml:space="preserve"> от уровня 201</w:t>
      </w:r>
      <w:r>
        <w:t xml:space="preserve">5 </w:t>
      </w:r>
      <w:r w:rsidRPr="00334940">
        <w:t xml:space="preserve">года </w:t>
      </w:r>
      <w:r w:rsidRPr="009D3D36">
        <w:t>(</w:t>
      </w:r>
      <w:r w:rsidRPr="0016540E">
        <w:t>50010,70</w:t>
      </w:r>
      <w:r>
        <w:rPr>
          <w:sz w:val="18"/>
          <w:szCs w:val="18"/>
        </w:rPr>
        <w:t xml:space="preserve"> </w:t>
      </w:r>
      <w:r>
        <w:t>тыс</w:t>
      </w:r>
      <w:r w:rsidRPr="009D3D36">
        <w:t>. руб.)</w:t>
      </w:r>
      <w:r>
        <w:t>.</w:t>
      </w:r>
      <w:r w:rsidRPr="00334940">
        <w:t xml:space="preserve"> </w:t>
      </w:r>
      <w:r>
        <w:t xml:space="preserve">В </w:t>
      </w:r>
      <w:r w:rsidRPr="00334940">
        <w:t>201</w:t>
      </w:r>
      <w:r>
        <w:t>7</w:t>
      </w:r>
      <w:r w:rsidRPr="00334940">
        <w:t xml:space="preserve"> </w:t>
      </w:r>
      <w:r>
        <w:t>году запланирован</w:t>
      </w:r>
      <w:r w:rsidRPr="00334940">
        <w:t xml:space="preserve"> рост объема ассигнований </w:t>
      </w:r>
      <w:r>
        <w:t xml:space="preserve">относительно 2016 года - </w:t>
      </w:r>
      <w:r w:rsidRPr="00334940">
        <w:t xml:space="preserve">на </w:t>
      </w:r>
      <w:r>
        <w:t>6,8</w:t>
      </w:r>
      <w:r w:rsidRPr="000524AE">
        <w:t>%</w:t>
      </w:r>
      <w:r>
        <w:t xml:space="preserve"> </w:t>
      </w:r>
      <w:r w:rsidRPr="00B469E7">
        <w:t>(18684 тыс.руб.)</w:t>
      </w:r>
      <w:r w:rsidRPr="000524AE">
        <w:t xml:space="preserve"> </w:t>
      </w:r>
      <w:r>
        <w:t>, в 2018 году  - снижение на 1,8</w:t>
      </w:r>
      <w:r w:rsidRPr="000524AE">
        <w:t>%</w:t>
      </w:r>
      <w:r>
        <w:t xml:space="preserve"> (17184 тыс.руб.)</w:t>
      </w:r>
      <w:r w:rsidRPr="00334940">
        <w:t>.</w:t>
      </w:r>
    </w:p>
    <w:p w:rsidR="008979B9" w:rsidRDefault="008979B9" w:rsidP="008979B9">
      <w:pPr>
        <w:rPr>
          <w:b/>
        </w:rPr>
      </w:pPr>
      <w:r>
        <w:t xml:space="preserve">            </w:t>
      </w:r>
      <w:r w:rsidRPr="0018616F">
        <w:t>В соответствии с БК РФ муниципальные дорожные фонды формируются за счет   акцизов на нефтепродукты</w:t>
      </w:r>
      <w:r w:rsidR="0018616F" w:rsidRPr="0018616F">
        <w:t>,</w:t>
      </w:r>
      <w:r w:rsidR="0018616F" w:rsidRPr="0018616F">
        <w:rPr>
          <w:color w:val="000000"/>
        </w:rPr>
        <w:t xml:space="preserve"> </w:t>
      </w:r>
      <w:r w:rsidR="0018616F" w:rsidRPr="00514168">
        <w:rPr>
          <w:color w:val="000000"/>
        </w:rPr>
        <w:t>подлежащих зачислению в бюджет</w:t>
      </w:r>
      <w:r w:rsidR="0018616F">
        <w:rPr>
          <w:color w:val="000000"/>
        </w:rPr>
        <w:t>.</w:t>
      </w:r>
      <w:r>
        <w:t xml:space="preserve"> Следовательно,  сумма дорожного  фонда не может быть ниже планируемых доходов  бюджета городского округа от акцизов на нефтепродукты. </w:t>
      </w:r>
      <w:r w:rsidR="0018616F">
        <w:t xml:space="preserve"> </w:t>
      </w:r>
      <w:r w:rsidR="0018616F">
        <w:rPr>
          <w:i/>
          <w:u w:val="single"/>
        </w:rPr>
        <w:t xml:space="preserve">В </w:t>
      </w:r>
      <w:r w:rsidRPr="0018616F">
        <w:rPr>
          <w:u w:val="single"/>
        </w:rPr>
        <w:t xml:space="preserve"> </w:t>
      </w:r>
      <w:r w:rsidRPr="0018616F">
        <w:rPr>
          <w:bCs/>
          <w:i/>
          <w:color w:val="000000"/>
          <w:u w:val="single"/>
        </w:rPr>
        <w:t xml:space="preserve">проекте бюджета на 2016 год  сумма дорожного фонда </w:t>
      </w:r>
      <w:r w:rsidR="0018616F" w:rsidRPr="0018616F">
        <w:rPr>
          <w:bCs/>
          <w:i/>
          <w:color w:val="000000"/>
          <w:u w:val="single"/>
        </w:rPr>
        <w:t xml:space="preserve"> (17495 тыс.руб.) </w:t>
      </w:r>
      <w:r w:rsidRPr="0018616F">
        <w:rPr>
          <w:bCs/>
          <w:i/>
          <w:color w:val="000000"/>
          <w:u w:val="single"/>
        </w:rPr>
        <w:t xml:space="preserve">ниже планируемых  доходов от акцизов </w:t>
      </w:r>
      <w:r w:rsidR="0018616F" w:rsidRPr="0018616F">
        <w:rPr>
          <w:bCs/>
          <w:i/>
          <w:color w:val="000000"/>
          <w:u w:val="single"/>
        </w:rPr>
        <w:t xml:space="preserve">(17710 тыс.руб.)  </w:t>
      </w:r>
      <w:r w:rsidRPr="0018616F">
        <w:rPr>
          <w:bCs/>
          <w:i/>
          <w:color w:val="000000"/>
          <w:u w:val="single"/>
        </w:rPr>
        <w:t xml:space="preserve">на сумму </w:t>
      </w:r>
      <w:r w:rsidRPr="0018616F">
        <w:rPr>
          <w:b/>
          <w:bCs/>
          <w:i/>
          <w:color w:val="000000"/>
          <w:u w:val="single"/>
        </w:rPr>
        <w:t xml:space="preserve">215 тыс.руб. </w:t>
      </w:r>
    </w:p>
    <w:p w:rsidR="0046670A" w:rsidRDefault="0046670A" w:rsidP="0046670A">
      <w:pPr>
        <w:ind w:firstLine="708"/>
        <w:jc w:val="both"/>
      </w:pPr>
      <w:r>
        <w:t>Прог</w:t>
      </w:r>
      <w:r w:rsidR="009F0F1E">
        <w:t xml:space="preserve">раммные мероприятия по данному </w:t>
      </w:r>
      <w:r>
        <w:t xml:space="preserve">разделу составляют </w:t>
      </w:r>
      <w:r w:rsidR="009F0F1E">
        <w:t>91,7</w:t>
      </w:r>
      <w:r>
        <w:t>% в общих расходах (19096,77 тыс.руб.), в том числе</w:t>
      </w:r>
      <w:r w:rsidR="009F0F1E">
        <w:t xml:space="preserve"> по муниципальным программам</w:t>
      </w:r>
      <w:r>
        <w:t>:</w:t>
      </w:r>
    </w:p>
    <w:p w:rsidR="00E33844" w:rsidRDefault="00E33844" w:rsidP="0046670A">
      <w:pPr>
        <w:ind w:firstLine="708"/>
        <w:jc w:val="both"/>
      </w:pPr>
      <w:r w:rsidRPr="002118B7">
        <w:t xml:space="preserve">«Устойчивое развитие сельских территорий Лесозаводского городского округа на 2014-2020 годы», </w:t>
      </w:r>
      <w:r w:rsidRPr="00E33844">
        <w:t xml:space="preserve">подпрограмма </w:t>
      </w:r>
      <w:r w:rsidRPr="00E33844">
        <w:rPr>
          <w:color w:val="000000"/>
        </w:rPr>
        <w:t xml:space="preserve">«Развитие сельского хозяйства  и регулирования рынков сельскохозяйственной продукции на территории Лесозаводского городского  округа на 2014 - 2020 годы» </w:t>
      </w:r>
      <w:r w:rsidRPr="00E33844">
        <w:t>в сумме 40,00 тыс. руб</w:t>
      </w:r>
      <w:r>
        <w:t>.</w:t>
      </w:r>
    </w:p>
    <w:p w:rsidR="009F0F1E" w:rsidRDefault="0046670A" w:rsidP="0046670A">
      <w:pPr>
        <w:pStyle w:val="ac"/>
        <w:ind w:left="0" w:right="45" w:firstLine="851"/>
        <w:jc w:val="both"/>
      </w:pPr>
      <w:r w:rsidRPr="002118B7">
        <w:t>- «Обеспечение доступным жильем отдельных категорий граждан и развитие жилищного строительства на территории ЛГО</w:t>
      </w:r>
      <w:r>
        <w:t>»</w:t>
      </w:r>
      <w:r w:rsidRPr="002118B7">
        <w:t xml:space="preserve"> на 2014-201</w:t>
      </w:r>
      <w:r>
        <w:t>9</w:t>
      </w:r>
      <w:r w:rsidRPr="002118B7">
        <w:t xml:space="preserve"> годы</w:t>
      </w:r>
      <w:r>
        <w:t xml:space="preserve"> </w:t>
      </w:r>
      <w:r w:rsidRPr="002118B7">
        <w:t xml:space="preserve"> на подпрограмму «Обеспечение земельных участков, предоставленных на бесплатной основе гражданам , имеющим троих и более детей, под строительство индивидуальных жилых домов, инженерной инфраструктурой и для снижения затрат на строительство жилых домов и улучшение жилищных условий указанной категории граждан» на 2014-201</w:t>
      </w:r>
      <w:r>
        <w:t>9</w:t>
      </w:r>
      <w:r w:rsidRPr="002118B7">
        <w:t xml:space="preserve"> годы</w:t>
      </w:r>
      <w:r>
        <w:t xml:space="preserve"> в сумме 1000,00 тыс. рублей ежегодно. </w:t>
      </w:r>
    </w:p>
    <w:p w:rsidR="0046670A" w:rsidRPr="00504B76" w:rsidRDefault="0046670A" w:rsidP="0046670A">
      <w:pPr>
        <w:pStyle w:val="ac"/>
        <w:ind w:left="0" w:right="45" w:firstLine="851"/>
        <w:jc w:val="both"/>
        <w:rPr>
          <w:bCs/>
          <w:i/>
          <w:color w:val="000000"/>
          <w:u w:val="single"/>
        </w:rPr>
      </w:pPr>
      <w:r w:rsidRPr="0046670A">
        <w:rPr>
          <w:bCs/>
          <w:i/>
          <w:color w:val="000000"/>
        </w:rPr>
        <w:t xml:space="preserve">Сумма запланированных проектом бюджета средств местного бюджета на 2016 год составляет 17424 тыс. руб., что составляет </w:t>
      </w:r>
      <w:r w:rsidRPr="0046670A">
        <w:rPr>
          <w:b/>
          <w:bCs/>
          <w:i/>
          <w:color w:val="000000"/>
        </w:rPr>
        <w:t>32,1%</w:t>
      </w:r>
      <w:r w:rsidRPr="0046670A">
        <w:rPr>
          <w:bCs/>
          <w:i/>
          <w:color w:val="000000"/>
        </w:rPr>
        <w:t xml:space="preserve"> </w:t>
      </w:r>
      <w:r w:rsidRPr="00FA6821">
        <w:rPr>
          <w:bCs/>
          <w:i/>
          <w:color w:val="000000"/>
        </w:rPr>
        <w:t xml:space="preserve">необходимых ассигнований из местного бюджета. </w:t>
      </w:r>
      <w:r w:rsidR="00FA6821" w:rsidRPr="00FA6821">
        <w:rPr>
          <w:i/>
        </w:rPr>
        <w:t>Необходимо отметить, что в</w:t>
      </w:r>
      <w:r w:rsidR="00FA6821">
        <w:t xml:space="preserve"> </w:t>
      </w:r>
      <w:r w:rsidR="00FA6821">
        <w:rPr>
          <w:bCs/>
          <w:i/>
          <w:color w:val="000000"/>
        </w:rPr>
        <w:t xml:space="preserve">проекте </w:t>
      </w:r>
      <w:r w:rsidR="00FA6821" w:rsidRPr="00012927">
        <w:rPr>
          <w:bCs/>
          <w:i/>
          <w:color w:val="000000"/>
        </w:rPr>
        <w:t>бюджет</w:t>
      </w:r>
      <w:r w:rsidR="00FA6821">
        <w:rPr>
          <w:bCs/>
          <w:i/>
          <w:color w:val="000000"/>
        </w:rPr>
        <w:t>а</w:t>
      </w:r>
      <w:r w:rsidR="00FA6821" w:rsidRPr="00012927">
        <w:rPr>
          <w:bCs/>
          <w:i/>
          <w:color w:val="000000"/>
        </w:rPr>
        <w:t xml:space="preserve"> на 2018 год</w:t>
      </w:r>
      <w:r w:rsidR="00FA6821">
        <w:rPr>
          <w:bCs/>
          <w:i/>
          <w:color w:val="000000"/>
        </w:rPr>
        <w:t xml:space="preserve">  </w:t>
      </w:r>
      <w:r w:rsidR="001367A3">
        <w:rPr>
          <w:bCs/>
          <w:i/>
          <w:color w:val="000000"/>
        </w:rPr>
        <w:t xml:space="preserve">на </w:t>
      </w:r>
      <w:r w:rsidR="001367A3" w:rsidRPr="002118B7">
        <w:t xml:space="preserve">подпрограмму «Обеспечение земельных участков, предоставленных на бесплатной основе гражданам , имеющим троих и более детей, под строительство индивидуальных жилых домов, инженерной инфраструктурой и для снижения затрат на строительство жилых домов и улучшение жилищных условий указанной категории граждан» </w:t>
      </w:r>
      <w:r w:rsidR="00FA6821" w:rsidRPr="00012927">
        <w:rPr>
          <w:bCs/>
          <w:i/>
          <w:color w:val="000000"/>
        </w:rPr>
        <w:t xml:space="preserve">запланированы расходы в сумме </w:t>
      </w:r>
      <w:r w:rsidR="00FA6821">
        <w:rPr>
          <w:bCs/>
          <w:i/>
          <w:color w:val="000000"/>
        </w:rPr>
        <w:t>1</w:t>
      </w:r>
      <w:r w:rsidR="00FA6821" w:rsidRPr="00012927">
        <w:rPr>
          <w:bCs/>
          <w:i/>
          <w:color w:val="000000"/>
        </w:rPr>
        <w:t>000</w:t>
      </w:r>
      <w:r w:rsidR="00FA6821">
        <w:rPr>
          <w:bCs/>
          <w:i/>
          <w:color w:val="000000"/>
        </w:rPr>
        <w:t xml:space="preserve"> </w:t>
      </w:r>
      <w:r w:rsidR="00FA6821" w:rsidRPr="00012927">
        <w:rPr>
          <w:bCs/>
          <w:i/>
          <w:color w:val="000000"/>
        </w:rPr>
        <w:t>тыс. руб.</w:t>
      </w:r>
      <w:r w:rsidR="00FA6821">
        <w:rPr>
          <w:bCs/>
          <w:i/>
          <w:color w:val="000000"/>
        </w:rPr>
        <w:t xml:space="preserve">, </w:t>
      </w:r>
      <w:r w:rsidR="00FA6821" w:rsidRPr="00FA6821">
        <w:rPr>
          <w:i/>
        </w:rPr>
        <w:t xml:space="preserve">что не соответствует </w:t>
      </w:r>
      <w:r w:rsidR="001367A3">
        <w:rPr>
          <w:i/>
        </w:rPr>
        <w:t>под</w:t>
      </w:r>
      <w:r w:rsidR="00FA6821" w:rsidRPr="00FA6821">
        <w:rPr>
          <w:i/>
        </w:rPr>
        <w:t>программе, поскольку</w:t>
      </w:r>
      <w:r w:rsidR="00FA6821" w:rsidRPr="00FA6821">
        <w:rPr>
          <w:bCs/>
          <w:i/>
          <w:color w:val="000000"/>
        </w:rPr>
        <w:t xml:space="preserve"> </w:t>
      </w:r>
      <w:r w:rsidR="00FA6821" w:rsidRPr="00FA6821">
        <w:rPr>
          <w:i/>
        </w:rPr>
        <w:t xml:space="preserve">самой </w:t>
      </w:r>
      <w:r w:rsidR="001367A3">
        <w:rPr>
          <w:i/>
        </w:rPr>
        <w:t>под</w:t>
      </w:r>
      <w:r w:rsidR="00FA6821" w:rsidRPr="00FA6821">
        <w:rPr>
          <w:i/>
        </w:rPr>
        <w:t>программой</w:t>
      </w:r>
      <w:r w:rsidR="00FA6821" w:rsidRPr="00FA6821">
        <w:rPr>
          <w:bCs/>
          <w:i/>
          <w:color w:val="000000"/>
        </w:rPr>
        <w:t xml:space="preserve"> </w:t>
      </w:r>
      <w:r w:rsidR="009F0F1E" w:rsidRPr="00FA6821">
        <w:rPr>
          <w:i/>
        </w:rPr>
        <w:t xml:space="preserve">на эти цели </w:t>
      </w:r>
      <w:r w:rsidR="000A7F20" w:rsidRPr="00504B76">
        <w:rPr>
          <w:bCs/>
          <w:i/>
          <w:color w:val="000000"/>
          <w:u w:val="single"/>
        </w:rPr>
        <w:t>расходы не предусмотрены (</w:t>
      </w:r>
      <w:r w:rsidRPr="00504B76">
        <w:rPr>
          <w:bCs/>
          <w:i/>
          <w:color w:val="000000"/>
          <w:u w:val="single"/>
        </w:rPr>
        <w:t>по подпрограмме 1, подраздел 0409</w:t>
      </w:r>
      <w:r w:rsidR="000A7F20" w:rsidRPr="00504B76">
        <w:rPr>
          <w:bCs/>
          <w:i/>
          <w:color w:val="000000"/>
          <w:u w:val="single"/>
        </w:rPr>
        <w:t>)</w:t>
      </w:r>
      <w:r w:rsidRPr="00504B76">
        <w:rPr>
          <w:bCs/>
          <w:i/>
          <w:color w:val="000000"/>
          <w:u w:val="single"/>
        </w:rPr>
        <w:t>.</w:t>
      </w:r>
    </w:p>
    <w:p w:rsidR="0046670A" w:rsidRPr="0046670A" w:rsidRDefault="0046670A" w:rsidP="0046670A">
      <w:pPr>
        <w:ind w:right="-57" w:firstLine="708"/>
        <w:jc w:val="both"/>
        <w:rPr>
          <w:b/>
          <w:i/>
        </w:rPr>
      </w:pPr>
      <w:r>
        <w:t xml:space="preserve">- </w:t>
      </w:r>
      <w:r w:rsidRPr="002632B8">
        <w:t>«Модернизация дорожной сети ЛГО» на 201</w:t>
      </w:r>
      <w:r>
        <w:t>4</w:t>
      </w:r>
      <w:r w:rsidRPr="002632B8">
        <w:t xml:space="preserve">-2017 и на период  до 2025 года   </w:t>
      </w:r>
      <w:r w:rsidRPr="002632B8">
        <w:rPr>
          <w:iCs/>
        </w:rPr>
        <w:t xml:space="preserve">на обеспечение дорожной деятельности предусмотрены бюджетные ассигнования в сумме </w:t>
      </w:r>
      <w:r>
        <w:rPr>
          <w:iCs/>
        </w:rPr>
        <w:t>16495,00</w:t>
      </w:r>
      <w:r w:rsidRPr="002632B8">
        <w:rPr>
          <w:iCs/>
        </w:rPr>
        <w:t xml:space="preserve"> тыс.рублей </w:t>
      </w:r>
      <w:r>
        <w:rPr>
          <w:iCs/>
        </w:rPr>
        <w:t>на 2016 год, в сумме 17684,00</w:t>
      </w:r>
      <w:r w:rsidRPr="002632B8">
        <w:rPr>
          <w:iCs/>
        </w:rPr>
        <w:t xml:space="preserve"> тыс</w:t>
      </w:r>
      <w:r>
        <w:rPr>
          <w:iCs/>
        </w:rPr>
        <w:t xml:space="preserve">.рублей на 2017 год и в сумме 16184,00 тыс. рублей </w:t>
      </w:r>
      <w:r w:rsidRPr="002632B8">
        <w:t xml:space="preserve"> </w:t>
      </w:r>
      <w:r>
        <w:t xml:space="preserve">на </w:t>
      </w:r>
      <w:r w:rsidRPr="002632B8">
        <w:t>201</w:t>
      </w:r>
      <w:r>
        <w:t>8</w:t>
      </w:r>
      <w:r w:rsidRPr="002632B8">
        <w:t xml:space="preserve"> год</w:t>
      </w:r>
      <w:r w:rsidRPr="002632B8">
        <w:rPr>
          <w:iCs/>
        </w:rPr>
        <w:t>.</w:t>
      </w:r>
      <w:r w:rsidRPr="002632B8">
        <w:t xml:space="preserve"> </w:t>
      </w:r>
      <w:r w:rsidRPr="002632B8">
        <w:rPr>
          <w:b/>
        </w:rPr>
        <w:t xml:space="preserve">    </w:t>
      </w:r>
      <w:r w:rsidRPr="0046670A">
        <w:rPr>
          <w:i/>
        </w:rPr>
        <w:t xml:space="preserve">В проекте бюджета </w:t>
      </w:r>
      <w:r>
        <w:rPr>
          <w:i/>
        </w:rPr>
        <w:t>на</w:t>
      </w:r>
      <w:r w:rsidRPr="0046670A">
        <w:rPr>
          <w:i/>
        </w:rPr>
        <w:t xml:space="preserve"> 2016</w:t>
      </w:r>
      <w:r>
        <w:rPr>
          <w:i/>
        </w:rPr>
        <w:t xml:space="preserve"> </w:t>
      </w:r>
      <w:r w:rsidRPr="0046670A">
        <w:rPr>
          <w:i/>
        </w:rPr>
        <w:t xml:space="preserve">год на реализацию мероприятий, предусмотренных программой запланировано 16495 тыс. руб., что составляет </w:t>
      </w:r>
      <w:r w:rsidRPr="0046670A">
        <w:rPr>
          <w:b/>
          <w:i/>
        </w:rPr>
        <w:t>35,1%</w:t>
      </w:r>
      <w:r w:rsidRPr="0046670A">
        <w:rPr>
          <w:i/>
        </w:rPr>
        <w:t xml:space="preserve"> от необходимого объема средств</w:t>
      </w:r>
      <w:r w:rsidR="00D439B4">
        <w:rPr>
          <w:i/>
        </w:rPr>
        <w:t xml:space="preserve"> местного бюджета</w:t>
      </w:r>
      <w:r>
        <w:rPr>
          <w:i/>
        </w:rPr>
        <w:t xml:space="preserve"> (</w:t>
      </w:r>
      <w:r w:rsidRPr="0046670A">
        <w:rPr>
          <w:bCs/>
          <w:iCs/>
        </w:rPr>
        <w:t>46937,1 тыс.руб.)</w:t>
      </w:r>
      <w:r w:rsidRPr="0046670A">
        <w:rPr>
          <w:i/>
        </w:rPr>
        <w:t xml:space="preserve">. </w:t>
      </w:r>
      <w:r w:rsidRPr="0046670A">
        <w:rPr>
          <w:b/>
          <w:i/>
        </w:rPr>
        <w:t xml:space="preserve">     </w:t>
      </w:r>
    </w:p>
    <w:p w:rsidR="0046670A" w:rsidRDefault="00E33844" w:rsidP="00E91F54">
      <w:pPr>
        <w:ind w:firstLine="709"/>
        <w:jc w:val="both"/>
      </w:pPr>
      <w:r>
        <w:t xml:space="preserve">- </w:t>
      </w:r>
      <w:r w:rsidRPr="002118B7">
        <w:t>«Устойчивое</w:t>
      </w:r>
      <w:r>
        <w:t xml:space="preserve"> развитие сельских территорий» </w:t>
      </w:r>
      <w:r w:rsidRPr="002118B7">
        <w:t>по подпрограмме «Охрана здоровья матери и ребенка»</w:t>
      </w:r>
      <w:r>
        <w:t xml:space="preserve"> </w:t>
      </w:r>
      <w:r w:rsidRPr="002118B7">
        <w:t>(на проезд беременных женщин из сельских населенных пунктов)</w:t>
      </w:r>
      <w:r>
        <w:t xml:space="preserve"> 15</w:t>
      </w:r>
      <w:r w:rsidRPr="002118B7">
        <w:t>,00  тыс. руб.</w:t>
      </w:r>
      <w:r>
        <w:t xml:space="preserve"> </w:t>
      </w:r>
      <w:r w:rsidRPr="0046670A">
        <w:rPr>
          <w:i/>
        </w:rPr>
        <w:t xml:space="preserve">, что составляет </w:t>
      </w:r>
      <w:r>
        <w:rPr>
          <w:b/>
          <w:i/>
        </w:rPr>
        <w:t>48</w:t>
      </w:r>
      <w:r w:rsidRPr="0046670A">
        <w:rPr>
          <w:b/>
          <w:i/>
        </w:rPr>
        <w:t>%</w:t>
      </w:r>
      <w:r w:rsidRPr="0046670A">
        <w:rPr>
          <w:i/>
        </w:rPr>
        <w:t xml:space="preserve"> от необходимого объема бюджетных средств</w:t>
      </w:r>
      <w:r>
        <w:rPr>
          <w:i/>
        </w:rPr>
        <w:t xml:space="preserve"> </w:t>
      </w:r>
      <w:r w:rsidRPr="00E33844">
        <w:t>(31 тыс.руб.).</w:t>
      </w:r>
    </w:p>
    <w:p w:rsidR="008979B9" w:rsidRPr="008979B9" w:rsidRDefault="008979B9" w:rsidP="00A3639E">
      <w:pPr>
        <w:pStyle w:val="ac"/>
        <w:ind w:left="0" w:firstLine="709"/>
        <w:jc w:val="both"/>
        <w:rPr>
          <w:i/>
          <w:u w:val="single"/>
        </w:rPr>
      </w:pPr>
      <w:r w:rsidRPr="00A3639E">
        <w:rPr>
          <w:i/>
          <w:color w:val="000000"/>
        </w:rPr>
        <w:t xml:space="preserve">В соответствии с паспортом программы </w:t>
      </w:r>
      <w:r w:rsidRPr="00A3639E">
        <w:rPr>
          <w:bCs/>
          <w:i/>
          <w:color w:val="000000"/>
        </w:rPr>
        <w:t xml:space="preserve">"Экономическое развитие Лесозаводского городского округа на 2014-2019 годы"  на финансирование </w:t>
      </w:r>
      <w:r w:rsidRPr="00A3639E">
        <w:rPr>
          <w:i/>
          <w:color w:val="000000"/>
        </w:rPr>
        <w:t>подпрограммы № 2 «Развитие малого и среднего предпринимательства в ЛГО на 2014-2019 годы»  необходимо средств по 1000 тыс. руб. на 2016год и на каждый год планового периода.</w:t>
      </w:r>
      <w:r>
        <w:rPr>
          <w:color w:val="000000"/>
        </w:rPr>
        <w:t xml:space="preserve"> </w:t>
      </w:r>
      <w:r w:rsidR="00A3639E" w:rsidRPr="00504B76">
        <w:rPr>
          <w:i/>
          <w:u w:val="single"/>
        </w:rPr>
        <w:t xml:space="preserve">Однако бюджетные средства на указанные цели проектом  бюджета  на 2016-2018 годы не предусмотрены. </w:t>
      </w:r>
      <w:r w:rsidRPr="008979B9">
        <w:rPr>
          <w:i/>
          <w:u w:val="single"/>
        </w:rPr>
        <w:t xml:space="preserve">Отсутствие в проекте бюджета </w:t>
      </w:r>
      <w:r>
        <w:rPr>
          <w:i/>
          <w:u w:val="single"/>
        </w:rPr>
        <w:t xml:space="preserve">городского округа </w:t>
      </w:r>
      <w:r w:rsidR="00A3639E">
        <w:rPr>
          <w:i/>
          <w:u w:val="single"/>
        </w:rPr>
        <w:t xml:space="preserve"> средств местного бюджета на </w:t>
      </w:r>
      <w:r w:rsidRPr="008979B9">
        <w:rPr>
          <w:i/>
          <w:u w:val="single"/>
        </w:rPr>
        <w:t>финансировани</w:t>
      </w:r>
      <w:r w:rsidR="00A3639E">
        <w:rPr>
          <w:i/>
          <w:u w:val="single"/>
        </w:rPr>
        <w:t>е</w:t>
      </w:r>
      <w:r w:rsidRPr="008979B9">
        <w:rPr>
          <w:i/>
          <w:u w:val="single"/>
        </w:rPr>
        <w:t xml:space="preserve"> мероприятий  по поддержке субъектов малого и </w:t>
      </w:r>
      <w:r w:rsidRPr="008979B9">
        <w:rPr>
          <w:i/>
          <w:u w:val="single"/>
        </w:rPr>
        <w:lastRenderedPageBreak/>
        <w:t>среднего предпринимательства не позволит привлечь средства вышестоящих бюджетов в размере</w:t>
      </w:r>
      <w:r w:rsidR="00A3639E">
        <w:rPr>
          <w:i/>
          <w:u w:val="single"/>
        </w:rPr>
        <w:t xml:space="preserve"> по </w:t>
      </w:r>
      <w:r w:rsidRPr="008979B9">
        <w:rPr>
          <w:i/>
          <w:u w:val="single"/>
        </w:rPr>
        <w:t xml:space="preserve"> 4000 тыс.руб.</w:t>
      </w:r>
      <w:r w:rsidR="00A3639E">
        <w:rPr>
          <w:i/>
          <w:u w:val="single"/>
        </w:rPr>
        <w:t xml:space="preserve"> ежегодно.</w:t>
      </w:r>
    </w:p>
    <w:p w:rsidR="008979B9" w:rsidRPr="00E33844" w:rsidRDefault="008979B9" w:rsidP="00E91F54">
      <w:pPr>
        <w:ind w:firstLine="709"/>
        <w:jc w:val="both"/>
      </w:pPr>
    </w:p>
    <w:p w:rsidR="001B3209" w:rsidRPr="001B3209" w:rsidRDefault="001B3209" w:rsidP="001B3209">
      <w:pPr>
        <w:jc w:val="center"/>
        <w:rPr>
          <w:b/>
        </w:rPr>
      </w:pPr>
      <w:r w:rsidRPr="001B3209">
        <w:rPr>
          <w:b/>
        </w:rPr>
        <w:t>Раздел 0500 "Жилищно-коммунальное хозяйство"</w:t>
      </w:r>
    </w:p>
    <w:p w:rsidR="00376C28" w:rsidRDefault="001B3209" w:rsidP="002C2F2D">
      <w:pPr>
        <w:ind w:firstLine="709"/>
        <w:jc w:val="both"/>
      </w:pPr>
      <w:r w:rsidRPr="004E29BC">
        <w:t>Проектом бюджета Лесозаводского городского округа на 201</w:t>
      </w:r>
      <w:r>
        <w:t>6</w:t>
      </w:r>
      <w:r w:rsidRPr="004E29BC">
        <w:t xml:space="preserve"> год по </w:t>
      </w:r>
      <w:r w:rsidRPr="00332955">
        <w:t xml:space="preserve">разделу </w:t>
      </w:r>
      <w:r w:rsidRPr="004E29BC">
        <w:t xml:space="preserve">предусмотрены расходы в сумме </w:t>
      </w:r>
      <w:r>
        <w:t>33086,49</w:t>
      </w:r>
      <w:r w:rsidRPr="004E29BC">
        <w:t xml:space="preserve"> тыс. руб., что на </w:t>
      </w:r>
      <w:r>
        <w:t>184483,75</w:t>
      </w:r>
      <w:r w:rsidRPr="004E29BC">
        <w:t xml:space="preserve"> тыс. руб</w:t>
      </w:r>
      <w:r w:rsidR="00F21EFC">
        <w:t>.</w:t>
      </w:r>
      <w:r w:rsidRPr="004E29BC">
        <w:t xml:space="preserve"> или на </w:t>
      </w:r>
      <w:r>
        <w:t>84,8</w:t>
      </w:r>
      <w:r w:rsidRPr="004E29BC">
        <w:t>% меньше бюджетных назначений 201</w:t>
      </w:r>
      <w:r>
        <w:t>5</w:t>
      </w:r>
      <w:r w:rsidRPr="004E29BC">
        <w:t xml:space="preserve"> года.</w:t>
      </w:r>
      <w:r>
        <w:t xml:space="preserve"> Уменьшение расходов по разделу связано с отсутствием средств вышестоящих бюджетов</w:t>
      </w:r>
      <w:r w:rsidR="00332955">
        <w:t xml:space="preserve">.  </w:t>
      </w:r>
    </w:p>
    <w:p w:rsidR="00C90554" w:rsidRPr="00C01AC5" w:rsidRDefault="00376C28" w:rsidP="002C2F2D">
      <w:pPr>
        <w:ind w:firstLine="709"/>
        <w:jc w:val="both"/>
      </w:pPr>
      <w:r w:rsidRPr="00C01AC5">
        <w:t>Р</w:t>
      </w:r>
      <w:r w:rsidR="00332955" w:rsidRPr="00C01AC5">
        <w:t xml:space="preserve">асходы </w:t>
      </w:r>
      <w:r w:rsidRPr="00C01AC5">
        <w:t xml:space="preserve">подразделу 0505 "Другие вопросы в области жилищно-коммунального хозяйства </w:t>
      </w:r>
      <w:r w:rsidR="00332955" w:rsidRPr="00C01AC5">
        <w:t>уменьшены в сумме 4240 тыс. руб</w:t>
      </w:r>
      <w:r w:rsidR="00F21EFC">
        <w:t>.</w:t>
      </w:r>
      <w:r w:rsidR="00332955" w:rsidRPr="00C01AC5">
        <w:rPr>
          <w:color w:val="000000"/>
        </w:rPr>
        <w:t xml:space="preserve"> </w:t>
      </w:r>
      <w:r w:rsidRPr="00C01AC5">
        <w:rPr>
          <w:b/>
        </w:rPr>
        <w:t xml:space="preserve">- </w:t>
      </w:r>
      <w:r w:rsidRPr="00C01AC5">
        <w:t>на оплату труда с начислениями</w:t>
      </w:r>
      <w:r w:rsidRPr="00C01AC5">
        <w:rPr>
          <w:b/>
        </w:rPr>
        <w:t xml:space="preserve"> </w:t>
      </w:r>
      <w:r w:rsidRPr="00C01AC5">
        <w:rPr>
          <w:color w:val="000000"/>
        </w:rPr>
        <w:t>Управления жизнеобеспечения</w:t>
      </w:r>
      <w:r w:rsidRPr="00C01AC5">
        <w:t xml:space="preserve"> (в</w:t>
      </w:r>
      <w:r w:rsidRPr="00C01AC5">
        <w:rPr>
          <w:b/>
        </w:rPr>
        <w:t xml:space="preserve"> </w:t>
      </w:r>
      <w:r w:rsidRPr="00C01AC5">
        <w:t>связи с изменением  структуры администрации ЛГО).</w:t>
      </w:r>
      <w:r w:rsidRPr="00C01AC5">
        <w:rPr>
          <w:color w:val="000000"/>
          <w:highlight w:val="yellow"/>
        </w:rPr>
        <w:t xml:space="preserve"> </w:t>
      </w:r>
    </w:p>
    <w:p w:rsidR="00F21EFC" w:rsidRDefault="00F21EFC" w:rsidP="002C2F2D">
      <w:pPr>
        <w:jc w:val="both"/>
      </w:pPr>
      <w:r>
        <w:t xml:space="preserve">      </w:t>
      </w:r>
      <w:r w:rsidR="009A7380">
        <w:t xml:space="preserve">  </w:t>
      </w:r>
      <w:r>
        <w:t xml:space="preserve"> </w:t>
      </w:r>
      <w:r w:rsidR="00B600BE">
        <w:t xml:space="preserve">В 2016 году в проекте бюджета предусмотрены расходы местного бюджета  на </w:t>
      </w:r>
      <w:r>
        <w:t xml:space="preserve">выполнение </w:t>
      </w:r>
      <w:r w:rsidR="00B600BE">
        <w:t xml:space="preserve">следующих </w:t>
      </w:r>
      <w:r w:rsidRPr="00F67242">
        <w:t>муниципальн</w:t>
      </w:r>
      <w:r>
        <w:t>ых программ:</w:t>
      </w:r>
    </w:p>
    <w:p w:rsidR="00F21EFC" w:rsidRPr="00F67242" w:rsidRDefault="00F21EFC" w:rsidP="002C2F2D">
      <w:pPr>
        <w:ind w:firstLine="708"/>
        <w:jc w:val="both"/>
      </w:pPr>
      <w:r>
        <w:t>1.</w:t>
      </w:r>
      <w:r w:rsidRPr="00F67242">
        <w:t xml:space="preserve">  «Обеспечение доступными и качественными услугами жилищно-коммунального комплекса населения ЛГО на 2014-201</w:t>
      </w:r>
      <w:r>
        <w:t>8</w:t>
      </w:r>
      <w:r w:rsidRPr="00F67242">
        <w:t xml:space="preserve"> годы» в сумме </w:t>
      </w:r>
      <w:r w:rsidR="00B600BE">
        <w:t>15760</w:t>
      </w:r>
      <w:r>
        <w:t xml:space="preserve"> </w:t>
      </w:r>
      <w:r w:rsidRPr="00F67242">
        <w:t>тыс. руб</w:t>
      </w:r>
      <w:r>
        <w:t xml:space="preserve">. </w:t>
      </w:r>
      <w:r w:rsidR="00B600BE">
        <w:rPr>
          <w:bCs/>
          <w:color w:val="000000"/>
        </w:rPr>
        <w:t xml:space="preserve">или </w:t>
      </w:r>
      <w:r w:rsidR="00B600BE" w:rsidRPr="006640BB">
        <w:rPr>
          <w:bCs/>
          <w:color w:val="000000"/>
        </w:rPr>
        <w:t xml:space="preserve"> </w:t>
      </w:r>
      <w:r w:rsidR="00B600BE" w:rsidRPr="00AC24D0">
        <w:rPr>
          <w:b/>
          <w:bCs/>
          <w:color w:val="000000"/>
        </w:rPr>
        <w:t>96,9%</w:t>
      </w:r>
      <w:r w:rsidR="00B600BE" w:rsidRPr="006640BB">
        <w:rPr>
          <w:bCs/>
          <w:color w:val="000000"/>
        </w:rPr>
        <w:t xml:space="preserve"> </w:t>
      </w:r>
      <w:r w:rsidR="00B600BE">
        <w:rPr>
          <w:bCs/>
          <w:color w:val="000000"/>
        </w:rPr>
        <w:t xml:space="preserve">от </w:t>
      </w:r>
      <w:r w:rsidR="00B600BE" w:rsidRPr="006640BB">
        <w:rPr>
          <w:bCs/>
          <w:color w:val="000000"/>
        </w:rPr>
        <w:t>запланированных программой расходов.</w:t>
      </w:r>
    </w:p>
    <w:p w:rsidR="00B600BE" w:rsidRPr="00F67242" w:rsidRDefault="00F21EFC" w:rsidP="002C2F2D">
      <w:pPr>
        <w:ind w:firstLine="708"/>
        <w:jc w:val="both"/>
      </w:pPr>
      <w:r w:rsidRPr="00F67242">
        <w:t xml:space="preserve"> </w:t>
      </w:r>
      <w:r>
        <w:t xml:space="preserve">2. </w:t>
      </w:r>
      <w:r w:rsidRPr="00F67242">
        <w:t>«Обеспечение доступным жильем отдельных категорий граждан и развитие жилищного строительства на территории Лесозаводского городского округа» на 2014-201</w:t>
      </w:r>
      <w:r>
        <w:t>9</w:t>
      </w:r>
      <w:r w:rsidRPr="00F67242">
        <w:t xml:space="preserve"> годы» в сумме </w:t>
      </w:r>
      <w:r>
        <w:t>1</w:t>
      </w:r>
      <w:r w:rsidR="00B600BE">
        <w:t>5</w:t>
      </w:r>
      <w:r>
        <w:t xml:space="preserve">000,00 </w:t>
      </w:r>
      <w:r w:rsidRPr="00F67242">
        <w:t>тыс. руб</w:t>
      </w:r>
      <w:r>
        <w:t xml:space="preserve">. </w:t>
      </w:r>
      <w:r w:rsidR="00B600BE">
        <w:t xml:space="preserve">или </w:t>
      </w:r>
      <w:r w:rsidR="00B600BE" w:rsidRPr="00B600BE">
        <w:rPr>
          <w:b/>
        </w:rPr>
        <w:t>29,8%</w:t>
      </w:r>
      <w:r w:rsidR="00B600BE">
        <w:t xml:space="preserve"> </w:t>
      </w:r>
      <w:r w:rsidR="00B600BE">
        <w:rPr>
          <w:bCs/>
          <w:color w:val="000000"/>
        </w:rPr>
        <w:t xml:space="preserve">от </w:t>
      </w:r>
      <w:r w:rsidR="00B600BE" w:rsidRPr="006640BB">
        <w:rPr>
          <w:bCs/>
          <w:color w:val="000000"/>
        </w:rPr>
        <w:t>запланированных программой расходов.</w:t>
      </w:r>
    </w:p>
    <w:p w:rsidR="00B600BE" w:rsidRDefault="00F21EFC" w:rsidP="002C2F2D">
      <w:pPr>
        <w:ind w:right="-57" w:firstLine="709"/>
        <w:jc w:val="both"/>
        <w:rPr>
          <w:iCs/>
        </w:rPr>
      </w:pPr>
      <w:r>
        <w:rPr>
          <w:iCs/>
        </w:rPr>
        <w:t xml:space="preserve">3. </w:t>
      </w:r>
      <w:r w:rsidRPr="00815124">
        <w:rPr>
          <w:iCs/>
        </w:rPr>
        <w:t>«Устойчивое развитие сельских территорий Лесозаводского городского округа» на 2014-2020 годы» на подпрограмму «Развитие системы водоснабжения сельских территорий Лесозаводского городского  округа» на 2014-2018 годы» в сумме 3</w:t>
      </w:r>
      <w:r>
        <w:rPr>
          <w:iCs/>
        </w:rPr>
        <w:t>24</w:t>
      </w:r>
      <w:r w:rsidRPr="00815124">
        <w:rPr>
          <w:iCs/>
        </w:rPr>
        <w:t xml:space="preserve"> тыс. руб</w:t>
      </w:r>
      <w:r w:rsidR="00B600BE">
        <w:rPr>
          <w:iCs/>
        </w:rPr>
        <w:t xml:space="preserve">. </w:t>
      </w:r>
      <w:r w:rsidR="00993E0B">
        <w:rPr>
          <w:iCs/>
        </w:rPr>
        <w:t xml:space="preserve">или </w:t>
      </w:r>
      <w:r w:rsidR="00993E0B" w:rsidRPr="00993E0B">
        <w:rPr>
          <w:b/>
          <w:iCs/>
        </w:rPr>
        <w:t>44,7%</w:t>
      </w:r>
      <w:r w:rsidR="00993E0B">
        <w:rPr>
          <w:iCs/>
        </w:rPr>
        <w:t xml:space="preserve"> от  </w:t>
      </w:r>
      <w:r w:rsidR="00B600BE">
        <w:rPr>
          <w:iCs/>
        </w:rPr>
        <w:t xml:space="preserve"> </w:t>
      </w:r>
      <w:r w:rsidR="00993E0B" w:rsidRPr="006640BB">
        <w:rPr>
          <w:bCs/>
          <w:color w:val="000000"/>
        </w:rPr>
        <w:t>запланированных программой расходов.</w:t>
      </w:r>
      <w:r w:rsidR="00B600BE">
        <w:rPr>
          <w:iCs/>
        </w:rPr>
        <w:t xml:space="preserve"> </w:t>
      </w:r>
    </w:p>
    <w:p w:rsidR="00993E0B" w:rsidRDefault="00B600BE" w:rsidP="002C2F2D">
      <w:pPr>
        <w:ind w:right="43" w:firstLine="708"/>
        <w:jc w:val="both"/>
        <w:rPr>
          <w:bCs/>
          <w:color w:val="000000"/>
        </w:rPr>
      </w:pPr>
      <w:r>
        <w:rPr>
          <w:bCs/>
        </w:rPr>
        <w:t xml:space="preserve">4. </w:t>
      </w:r>
      <w:r w:rsidR="00F21EFC" w:rsidRPr="00815124">
        <w:rPr>
          <w:bCs/>
        </w:rPr>
        <w:t>«Энергоэффективность, развитие системы газоснабжения в Лесозаводском городском округе» на 201</w:t>
      </w:r>
      <w:r w:rsidR="00F21EFC">
        <w:rPr>
          <w:bCs/>
        </w:rPr>
        <w:t>5</w:t>
      </w:r>
      <w:r w:rsidR="00F21EFC" w:rsidRPr="00815124">
        <w:rPr>
          <w:bCs/>
        </w:rPr>
        <w:t>-20</w:t>
      </w:r>
      <w:r w:rsidR="00F21EFC">
        <w:rPr>
          <w:bCs/>
        </w:rPr>
        <w:t>20</w:t>
      </w:r>
      <w:r w:rsidR="00F21EFC" w:rsidRPr="00815124">
        <w:rPr>
          <w:bCs/>
        </w:rPr>
        <w:t xml:space="preserve"> годы» на реконструкцию теплосетей</w:t>
      </w:r>
      <w:r w:rsidR="00993E0B">
        <w:rPr>
          <w:bCs/>
        </w:rPr>
        <w:t xml:space="preserve">. </w:t>
      </w:r>
      <w:r w:rsidR="00993E0B" w:rsidRPr="00D536C4">
        <w:rPr>
          <w:bCs/>
          <w:color w:val="000000"/>
        </w:rPr>
        <w:t>Проектом бюджета на 201</w:t>
      </w:r>
      <w:r w:rsidR="00993E0B">
        <w:rPr>
          <w:bCs/>
          <w:color w:val="000000"/>
        </w:rPr>
        <w:t>6</w:t>
      </w:r>
      <w:r w:rsidR="00993E0B" w:rsidRPr="00D536C4">
        <w:rPr>
          <w:bCs/>
          <w:color w:val="000000"/>
        </w:rPr>
        <w:t xml:space="preserve"> год определены бюджетные ассигнования в размере </w:t>
      </w:r>
      <w:r w:rsidR="00993E0B">
        <w:rPr>
          <w:bCs/>
          <w:color w:val="000000"/>
        </w:rPr>
        <w:t xml:space="preserve">1500 тыс. руб. на реконструкцию теплосетей, что составило </w:t>
      </w:r>
      <w:r w:rsidR="00993E0B" w:rsidRPr="008B1857">
        <w:rPr>
          <w:b/>
          <w:bCs/>
          <w:color w:val="000000"/>
        </w:rPr>
        <w:t>58,7%</w:t>
      </w:r>
      <w:r w:rsidR="00993E0B" w:rsidRPr="00D536C4">
        <w:rPr>
          <w:bCs/>
          <w:color w:val="000000"/>
        </w:rPr>
        <w:t xml:space="preserve"> </w:t>
      </w:r>
      <w:r w:rsidR="00993E0B">
        <w:rPr>
          <w:bCs/>
          <w:color w:val="000000"/>
        </w:rPr>
        <w:t xml:space="preserve">от запланированных расходов </w:t>
      </w:r>
      <w:r w:rsidR="00993E0B" w:rsidRPr="00D536C4">
        <w:rPr>
          <w:bCs/>
          <w:color w:val="000000"/>
        </w:rPr>
        <w:t>программы</w:t>
      </w:r>
      <w:r w:rsidR="00993E0B">
        <w:rPr>
          <w:bCs/>
          <w:color w:val="000000"/>
        </w:rPr>
        <w:t xml:space="preserve"> из местного бюджета.  Паспортом программы также предусмотрены средства из краевого бюджета на 2016 год – в сумме 8000 тыс. руб., на 2017 год – 12000 тыс.руб.</w:t>
      </w:r>
      <w:r w:rsidR="00993E0B" w:rsidRPr="00993E0B">
        <w:rPr>
          <w:i/>
          <w:u w:val="single"/>
        </w:rPr>
        <w:t xml:space="preserve"> </w:t>
      </w:r>
      <w:r w:rsidR="00993E0B">
        <w:rPr>
          <w:i/>
          <w:u w:val="single"/>
        </w:rPr>
        <w:t>П</w:t>
      </w:r>
      <w:r w:rsidR="00993E0B" w:rsidRPr="00504B76">
        <w:rPr>
          <w:i/>
          <w:u w:val="single"/>
        </w:rPr>
        <w:t>роектом  бюджета  на 2016-201</w:t>
      </w:r>
      <w:r w:rsidR="00993E0B">
        <w:rPr>
          <w:i/>
          <w:u w:val="single"/>
        </w:rPr>
        <w:t xml:space="preserve">7 </w:t>
      </w:r>
      <w:r w:rsidR="00993E0B" w:rsidRPr="00504B76">
        <w:rPr>
          <w:i/>
          <w:u w:val="single"/>
        </w:rPr>
        <w:t xml:space="preserve">годы </w:t>
      </w:r>
      <w:r w:rsidR="00993E0B">
        <w:rPr>
          <w:i/>
          <w:u w:val="single"/>
        </w:rPr>
        <w:t xml:space="preserve">расходы за счет краевого бюджета  на указанные цели </w:t>
      </w:r>
      <w:r w:rsidR="00993E0B" w:rsidRPr="00504B76">
        <w:rPr>
          <w:i/>
          <w:u w:val="single"/>
        </w:rPr>
        <w:t>не предусмотрены.</w:t>
      </w:r>
    </w:p>
    <w:p w:rsidR="00873574" w:rsidRDefault="00873574" w:rsidP="00F21EFC">
      <w:pPr>
        <w:ind w:right="43" w:firstLine="709"/>
        <w:jc w:val="both"/>
        <w:rPr>
          <w:bCs/>
          <w:i/>
          <w:color w:val="000000"/>
        </w:rPr>
      </w:pPr>
      <w:r>
        <w:rPr>
          <w:bCs/>
          <w:i/>
          <w:color w:val="000000"/>
        </w:rPr>
        <w:t xml:space="preserve">5. </w:t>
      </w:r>
      <w:r w:rsidRPr="003D61C8">
        <w:rPr>
          <w:iCs/>
        </w:rPr>
        <w:t>«Обращение с твердыми бытовыми и промышленными отходами в Лесозаводском городском округе на  201</w:t>
      </w:r>
      <w:r>
        <w:rPr>
          <w:iCs/>
        </w:rPr>
        <w:t>5-2020</w:t>
      </w:r>
      <w:r w:rsidRPr="003D61C8">
        <w:rPr>
          <w:iCs/>
        </w:rPr>
        <w:t xml:space="preserve"> годы» на ликвидацию </w:t>
      </w:r>
      <w:r w:rsidRPr="002C67A1">
        <w:rPr>
          <w:iCs/>
        </w:rPr>
        <w:t xml:space="preserve">несанкционированных свалок в сумме </w:t>
      </w:r>
      <w:r>
        <w:rPr>
          <w:iCs/>
        </w:rPr>
        <w:t>5</w:t>
      </w:r>
      <w:r w:rsidRPr="002C67A1">
        <w:rPr>
          <w:iCs/>
        </w:rPr>
        <w:t>00 тыс. руб</w:t>
      </w:r>
      <w:r>
        <w:rPr>
          <w:iCs/>
        </w:rPr>
        <w:t>.</w:t>
      </w:r>
      <w:r w:rsidRPr="002C67A1">
        <w:rPr>
          <w:iCs/>
        </w:rPr>
        <w:t xml:space="preserve"> </w:t>
      </w:r>
    </w:p>
    <w:p w:rsidR="00873574" w:rsidRDefault="00873574" w:rsidP="00B608DA">
      <w:pPr>
        <w:ind w:firstLine="708"/>
        <w:jc w:val="both"/>
        <w:rPr>
          <w:bCs/>
          <w:i/>
          <w:color w:val="000000"/>
        </w:rPr>
      </w:pPr>
      <w:r>
        <w:rPr>
          <w:bCs/>
          <w:i/>
          <w:color w:val="000000"/>
        </w:rPr>
        <w:t>П</w:t>
      </w:r>
      <w:r w:rsidR="00F21EFC" w:rsidRPr="00012927">
        <w:rPr>
          <w:bCs/>
          <w:i/>
          <w:color w:val="000000"/>
        </w:rPr>
        <w:t>рограмм</w:t>
      </w:r>
      <w:r>
        <w:rPr>
          <w:bCs/>
          <w:i/>
          <w:color w:val="000000"/>
        </w:rPr>
        <w:t xml:space="preserve">ой </w:t>
      </w:r>
      <w:r w:rsidR="00F21EFC" w:rsidRPr="00012927">
        <w:rPr>
          <w:bCs/>
          <w:i/>
          <w:color w:val="000000"/>
        </w:rPr>
        <w:t xml:space="preserve"> предусмотрено одно мероприятие -  л</w:t>
      </w:r>
      <w:r w:rsidR="00F21EFC" w:rsidRPr="00012927">
        <w:rPr>
          <w:i/>
        </w:rPr>
        <w:t>иквидация несанкционированных свалок.</w:t>
      </w:r>
      <w:r w:rsidRPr="00873574">
        <w:rPr>
          <w:bCs/>
          <w:i/>
          <w:color w:val="000000"/>
        </w:rPr>
        <w:t xml:space="preserve"> </w:t>
      </w:r>
      <w:r w:rsidRPr="00D30FCB">
        <w:rPr>
          <w:bCs/>
          <w:i/>
          <w:color w:val="000000"/>
        </w:rPr>
        <w:t>В приложениях</w:t>
      </w:r>
      <w:r w:rsidR="007463FD">
        <w:rPr>
          <w:bCs/>
          <w:i/>
          <w:color w:val="000000"/>
        </w:rPr>
        <w:t xml:space="preserve"> к</w:t>
      </w:r>
      <w:r w:rsidRPr="00D30FCB">
        <w:rPr>
          <w:bCs/>
          <w:i/>
          <w:color w:val="000000"/>
        </w:rPr>
        <w:t xml:space="preserve"> программ</w:t>
      </w:r>
      <w:r w:rsidR="007463FD">
        <w:rPr>
          <w:bCs/>
          <w:i/>
          <w:color w:val="000000"/>
        </w:rPr>
        <w:t>е</w:t>
      </w:r>
      <w:r w:rsidRPr="00D30FCB">
        <w:rPr>
          <w:bCs/>
          <w:i/>
          <w:color w:val="000000"/>
        </w:rPr>
        <w:t xml:space="preserve"> имеются </w:t>
      </w:r>
      <w:r w:rsidR="00C525D7" w:rsidRPr="00745A54">
        <w:rPr>
          <w:bCs/>
          <w:i/>
          <w:color w:val="000000"/>
          <w:u w:val="single"/>
        </w:rPr>
        <w:t>значительные расхождения</w:t>
      </w:r>
      <w:r w:rsidRPr="00745A54">
        <w:rPr>
          <w:bCs/>
          <w:i/>
          <w:color w:val="000000"/>
          <w:u w:val="single"/>
        </w:rPr>
        <w:t xml:space="preserve"> </w:t>
      </w:r>
      <w:r w:rsidR="00C525D7" w:rsidRPr="00745A54">
        <w:rPr>
          <w:bCs/>
          <w:i/>
          <w:color w:val="000000"/>
          <w:u w:val="single"/>
        </w:rPr>
        <w:t xml:space="preserve"> ( в два раза) </w:t>
      </w:r>
      <w:r w:rsidRPr="00745A54">
        <w:rPr>
          <w:bCs/>
          <w:i/>
          <w:color w:val="000000"/>
          <w:u w:val="single"/>
        </w:rPr>
        <w:t>по объемам денежных средств,</w:t>
      </w:r>
      <w:r>
        <w:rPr>
          <w:bCs/>
          <w:i/>
          <w:color w:val="000000"/>
        </w:rPr>
        <w:t xml:space="preserve"> необходимы</w:t>
      </w:r>
      <w:r w:rsidR="00C525D7">
        <w:rPr>
          <w:bCs/>
          <w:i/>
          <w:color w:val="000000"/>
        </w:rPr>
        <w:t xml:space="preserve">м </w:t>
      </w:r>
      <w:r>
        <w:rPr>
          <w:bCs/>
          <w:i/>
          <w:color w:val="000000"/>
        </w:rPr>
        <w:t xml:space="preserve"> для реализации мероприятия программы</w:t>
      </w:r>
      <w:r w:rsidR="00745A54">
        <w:rPr>
          <w:bCs/>
          <w:i/>
          <w:color w:val="000000"/>
        </w:rPr>
        <w:t xml:space="preserve">, что </w:t>
      </w:r>
      <w:r w:rsidR="00745A54" w:rsidRPr="00745A54">
        <w:rPr>
          <w:bCs/>
          <w:i/>
          <w:color w:val="000000"/>
        </w:rPr>
        <w:t xml:space="preserve"> не дает возможность оценить </w:t>
      </w:r>
      <w:r w:rsidR="00B608DA">
        <w:rPr>
          <w:bCs/>
          <w:i/>
          <w:color w:val="000000"/>
        </w:rPr>
        <w:t xml:space="preserve">предусмотренный бюджетом </w:t>
      </w:r>
      <w:r w:rsidR="00745A54" w:rsidRPr="00745A54">
        <w:rPr>
          <w:bCs/>
          <w:i/>
          <w:color w:val="000000"/>
        </w:rPr>
        <w:t>объем финансирования</w:t>
      </w:r>
      <w:r w:rsidR="007463FD">
        <w:rPr>
          <w:bCs/>
          <w:i/>
          <w:color w:val="000000"/>
        </w:rPr>
        <w:t xml:space="preserve"> и </w:t>
      </w:r>
      <w:r w:rsidR="007463FD" w:rsidRPr="007463FD">
        <w:rPr>
          <w:bCs/>
          <w:i/>
          <w:color w:val="000000"/>
        </w:rPr>
        <w:t xml:space="preserve"> </w:t>
      </w:r>
      <w:r w:rsidR="007463FD">
        <w:rPr>
          <w:bCs/>
          <w:i/>
          <w:color w:val="000000"/>
        </w:rPr>
        <w:t>потребность</w:t>
      </w:r>
      <w:r w:rsidR="00B608DA">
        <w:rPr>
          <w:bCs/>
          <w:i/>
          <w:color w:val="000000"/>
        </w:rPr>
        <w:t>:</w:t>
      </w:r>
    </w:p>
    <w:p w:rsidR="00F21EFC" w:rsidRPr="00012927" w:rsidRDefault="00873574" w:rsidP="002C2F2D">
      <w:pPr>
        <w:ind w:right="43" w:firstLine="709"/>
        <w:jc w:val="both"/>
        <w:rPr>
          <w:bCs/>
          <w:i/>
          <w:color w:val="000000"/>
        </w:rPr>
      </w:pPr>
      <w:r>
        <w:rPr>
          <w:bCs/>
          <w:i/>
          <w:color w:val="000000"/>
        </w:rPr>
        <w:t xml:space="preserve"> в</w:t>
      </w:r>
      <w:r w:rsidR="00F21EFC" w:rsidRPr="00012927">
        <w:rPr>
          <w:bCs/>
          <w:i/>
          <w:color w:val="000000"/>
        </w:rPr>
        <w:t xml:space="preserve"> соответствии с паспортом программы объем финансирования мероприятий муниципальной программы составляет на 2016г -1633</w:t>
      </w:r>
      <w:r w:rsidR="00C525D7">
        <w:rPr>
          <w:bCs/>
          <w:i/>
          <w:color w:val="000000"/>
        </w:rPr>
        <w:t xml:space="preserve"> </w:t>
      </w:r>
      <w:r w:rsidR="00F21EFC" w:rsidRPr="00012927">
        <w:rPr>
          <w:bCs/>
          <w:i/>
          <w:color w:val="000000"/>
        </w:rPr>
        <w:t>тыс. руб., 2017г – 4000</w:t>
      </w:r>
      <w:r w:rsidR="00C525D7">
        <w:rPr>
          <w:bCs/>
          <w:i/>
          <w:color w:val="000000"/>
        </w:rPr>
        <w:t xml:space="preserve"> </w:t>
      </w:r>
      <w:r w:rsidR="00F21EFC" w:rsidRPr="00012927">
        <w:rPr>
          <w:bCs/>
          <w:i/>
          <w:color w:val="000000"/>
        </w:rPr>
        <w:t>тыс. руб., 2018г-4000</w:t>
      </w:r>
      <w:r w:rsidR="00C525D7">
        <w:rPr>
          <w:bCs/>
          <w:i/>
          <w:color w:val="000000"/>
        </w:rPr>
        <w:t xml:space="preserve"> </w:t>
      </w:r>
      <w:r w:rsidR="00F21EFC" w:rsidRPr="00012927">
        <w:rPr>
          <w:bCs/>
          <w:i/>
          <w:color w:val="000000"/>
        </w:rPr>
        <w:t xml:space="preserve">тыс. руб. </w:t>
      </w:r>
    </w:p>
    <w:p w:rsidR="00F21EFC" w:rsidRPr="00012927" w:rsidRDefault="00C525D7" w:rsidP="002C2F2D">
      <w:pPr>
        <w:pStyle w:val="ac"/>
        <w:ind w:left="0" w:right="43" w:firstLine="709"/>
        <w:jc w:val="both"/>
        <w:rPr>
          <w:i/>
        </w:rPr>
      </w:pPr>
      <w:r>
        <w:rPr>
          <w:i/>
        </w:rPr>
        <w:t>в</w:t>
      </w:r>
      <w:r w:rsidR="00F21EFC" w:rsidRPr="00012927">
        <w:rPr>
          <w:i/>
        </w:rPr>
        <w:t xml:space="preserve"> соответствии с приложением №6 ресурсное обеспечение по годам составляет: 2016</w:t>
      </w:r>
      <w:r>
        <w:rPr>
          <w:i/>
        </w:rPr>
        <w:t xml:space="preserve">г. </w:t>
      </w:r>
      <w:r w:rsidR="00F21EFC" w:rsidRPr="00012927">
        <w:rPr>
          <w:i/>
        </w:rPr>
        <w:t>-1000</w:t>
      </w:r>
      <w:r>
        <w:rPr>
          <w:i/>
        </w:rPr>
        <w:t xml:space="preserve"> </w:t>
      </w:r>
      <w:r w:rsidR="00F21EFC" w:rsidRPr="00012927">
        <w:rPr>
          <w:i/>
        </w:rPr>
        <w:t>тыс. руб., 2017г</w:t>
      </w:r>
      <w:r>
        <w:rPr>
          <w:i/>
        </w:rPr>
        <w:t>.</w:t>
      </w:r>
      <w:r w:rsidR="00F21EFC" w:rsidRPr="00012927">
        <w:rPr>
          <w:i/>
        </w:rPr>
        <w:t xml:space="preserve"> -2000</w:t>
      </w:r>
      <w:r>
        <w:rPr>
          <w:i/>
        </w:rPr>
        <w:t xml:space="preserve"> </w:t>
      </w:r>
      <w:r w:rsidR="00F21EFC" w:rsidRPr="00012927">
        <w:rPr>
          <w:i/>
        </w:rPr>
        <w:t>тыс. руб., 2018г</w:t>
      </w:r>
      <w:r>
        <w:rPr>
          <w:i/>
        </w:rPr>
        <w:t>.</w:t>
      </w:r>
      <w:r w:rsidR="00F21EFC" w:rsidRPr="00012927">
        <w:rPr>
          <w:i/>
        </w:rPr>
        <w:t xml:space="preserve"> – 2000</w:t>
      </w:r>
      <w:r>
        <w:rPr>
          <w:i/>
        </w:rPr>
        <w:t xml:space="preserve"> </w:t>
      </w:r>
      <w:r w:rsidR="00F21EFC" w:rsidRPr="00012927">
        <w:rPr>
          <w:i/>
        </w:rPr>
        <w:t>тыс. руб.</w:t>
      </w:r>
    </w:p>
    <w:p w:rsidR="002C2F2D" w:rsidRPr="007463FD" w:rsidRDefault="00B608DA" w:rsidP="002C2F2D">
      <w:pPr>
        <w:tabs>
          <w:tab w:val="left" w:pos="700"/>
        </w:tabs>
        <w:suppressAutoHyphens/>
        <w:spacing w:after="240"/>
        <w:ind w:firstLine="709"/>
        <w:jc w:val="both"/>
        <w:rPr>
          <w:szCs w:val="28"/>
          <w:u w:val="single"/>
          <w:lang w:eastAsia="ar-SA"/>
        </w:rPr>
      </w:pPr>
      <w:r w:rsidRPr="007463FD">
        <w:rPr>
          <w:szCs w:val="28"/>
          <w:u w:val="single"/>
          <w:lang w:eastAsia="ar-SA"/>
        </w:rPr>
        <w:t>Следует  устранить расхождения по объему  финансирования</w:t>
      </w:r>
      <w:r w:rsidR="007463FD" w:rsidRPr="007463FD">
        <w:rPr>
          <w:szCs w:val="28"/>
          <w:u w:val="single"/>
          <w:lang w:eastAsia="ar-SA"/>
        </w:rPr>
        <w:t xml:space="preserve"> в приложениях к программе</w:t>
      </w:r>
      <w:r w:rsidRPr="007463FD">
        <w:rPr>
          <w:szCs w:val="28"/>
          <w:u w:val="single"/>
          <w:lang w:eastAsia="ar-SA"/>
        </w:rPr>
        <w:t>.</w:t>
      </w:r>
    </w:p>
    <w:p w:rsidR="00DF6D9E" w:rsidRPr="006A5566" w:rsidRDefault="00DF6D9E" w:rsidP="00DF6D9E">
      <w:pPr>
        <w:tabs>
          <w:tab w:val="left" w:pos="700"/>
        </w:tabs>
        <w:suppressAutoHyphens/>
        <w:spacing w:after="240"/>
        <w:ind w:left="-567" w:firstLine="709"/>
        <w:jc w:val="center"/>
        <w:rPr>
          <w:szCs w:val="28"/>
          <w:lang w:eastAsia="ar-SA"/>
        </w:rPr>
      </w:pPr>
      <w:r w:rsidRPr="006A5566">
        <w:rPr>
          <w:b/>
          <w:szCs w:val="28"/>
          <w:lang w:eastAsia="ar-SA"/>
        </w:rPr>
        <w:t>Раздел 0700 "Образование"</w:t>
      </w:r>
    </w:p>
    <w:p w:rsidR="0037575F" w:rsidRDefault="00DF6D9E" w:rsidP="00DF6D9E">
      <w:pPr>
        <w:ind w:firstLine="709"/>
        <w:jc w:val="both"/>
        <w:rPr>
          <w:color w:val="000000"/>
        </w:rPr>
      </w:pPr>
      <w:r w:rsidRPr="006A5566">
        <w:rPr>
          <w:szCs w:val="28"/>
          <w:lang w:eastAsia="ar-SA"/>
        </w:rPr>
        <w:lastRenderedPageBreak/>
        <w:t>Проектом бюджета ЛГО на 201</w:t>
      </w:r>
      <w:r>
        <w:rPr>
          <w:szCs w:val="28"/>
          <w:lang w:eastAsia="ar-SA"/>
        </w:rPr>
        <w:t>6</w:t>
      </w:r>
      <w:r w:rsidRPr="006A5566">
        <w:rPr>
          <w:szCs w:val="28"/>
          <w:lang w:eastAsia="ar-SA"/>
        </w:rPr>
        <w:t xml:space="preserve"> год расходы по разделу </w:t>
      </w:r>
      <w:r w:rsidRPr="006A5566">
        <w:rPr>
          <w:b/>
          <w:szCs w:val="28"/>
          <w:lang w:eastAsia="ar-SA"/>
        </w:rPr>
        <w:t>"Образование"</w:t>
      </w:r>
      <w:r w:rsidRPr="006A5566">
        <w:rPr>
          <w:szCs w:val="28"/>
          <w:lang w:eastAsia="ar-SA"/>
        </w:rPr>
        <w:t xml:space="preserve"> предусмотрены в сумме </w:t>
      </w:r>
      <w:r>
        <w:rPr>
          <w:szCs w:val="28"/>
          <w:lang w:eastAsia="ar-SA"/>
        </w:rPr>
        <w:t>503580,00 тыс. руб</w:t>
      </w:r>
      <w:r w:rsidR="007463FD">
        <w:rPr>
          <w:szCs w:val="28"/>
          <w:lang w:eastAsia="ar-SA"/>
        </w:rPr>
        <w:t>.</w:t>
      </w:r>
      <w:r w:rsidRPr="006A5566">
        <w:rPr>
          <w:szCs w:val="28"/>
          <w:lang w:eastAsia="ar-SA"/>
        </w:rPr>
        <w:t xml:space="preserve">, </w:t>
      </w:r>
      <w:r w:rsidRPr="006A5566">
        <w:rPr>
          <w:lang w:eastAsia="ar-SA"/>
        </w:rPr>
        <w:t xml:space="preserve">что </w:t>
      </w:r>
      <w:r>
        <w:rPr>
          <w:lang w:eastAsia="ar-SA"/>
        </w:rPr>
        <w:t>меньше</w:t>
      </w:r>
      <w:r w:rsidRPr="006A5566">
        <w:rPr>
          <w:lang w:eastAsia="ar-SA"/>
        </w:rPr>
        <w:t xml:space="preserve"> утверждённого бюджета на 201</w:t>
      </w:r>
      <w:r>
        <w:rPr>
          <w:lang w:eastAsia="ar-SA"/>
        </w:rPr>
        <w:t>5</w:t>
      </w:r>
      <w:r w:rsidRPr="006A5566">
        <w:rPr>
          <w:lang w:eastAsia="ar-SA"/>
        </w:rPr>
        <w:t xml:space="preserve"> год на </w:t>
      </w:r>
      <w:r>
        <w:rPr>
          <w:lang w:eastAsia="ar-SA"/>
        </w:rPr>
        <w:t>25594,22</w:t>
      </w:r>
      <w:r w:rsidRPr="006A5566">
        <w:rPr>
          <w:szCs w:val="28"/>
          <w:lang w:eastAsia="ar-SA"/>
        </w:rPr>
        <w:t xml:space="preserve"> тыс. руб</w:t>
      </w:r>
      <w:r w:rsidR="007463FD">
        <w:rPr>
          <w:szCs w:val="28"/>
          <w:lang w:eastAsia="ar-SA"/>
        </w:rPr>
        <w:t>.</w:t>
      </w:r>
      <w:r w:rsidRPr="006A5566">
        <w:rPr>
          <w:lang w:eastAsia="ar-SA"/>
        </w:rPr>
        <w:t xml:space="preserve"> </w:t>
      </w:r>
      <w:r w:rsidRPr="006A5566">
        <w:rPr>
          <w:szCs w:val="28"/>
          <w:lang w:eastAsia="ar-SA"/>
        </w:rPr>
        <w:t xml:space="preserve">или на </w:t>
      </w:r>
      <w:r>
        <w:rPr>
          <w:szCs w:val="28"/>
          <w:lang w:eastAsia="ar-SA"/>
        </w:rPr>
        <w:t>4,8</w:t>
      </w:r>
      <w:r w:rsidRPr="006A5566">
        <w:rPr>
          <w:bCs/>
          <w:szCs w:val="28"/>
          <w:lang w:eastAsia="ar-SA"/>
        </w:rPr>
        <w:t xml:space="preserve"> %</w:t>
      </w:r>
      <w:r w:rsidRPr="006A5566">
        <w:rPr>
          <w:lang w:eastAsia="ar-SA"/>
        </w:rPr>
        <w:t>.</w:t>
      </w:r>
    </w:p>
    <w:p w:rsidR="006A7E72" w:rsidRDefault="00C01AC5" w:rsidP="006A7E72">
      <w:pPr>
        <w:ind w:firstLine="709"/>
        <w:jc w:val="both"/>
      </w:pPr>
      <w:r>
        <w:rPr>
          <w:i/>
        </w:rPr>
        <w:t xml:space="preserve">       </w:t>
      </w:r>
      <w:r w:rsidR="007463FD">
        <w:t>В 2016</w:t>
      </w:r>
      <w:r w:rsidR="007463FD" w:rsidRPr="006A5566">
        <w:t xml:space="preserve"> году на</w:t>
      </w:r>
      <w:r w:rsidR="007463FD" w:rsidRPr="006A5566">
        <w:rPr>
          <w:b/>
        </w:rPr>
        <w:t xml:space="preserve"> дошкольное образование (подраздел 0701)</w:t>
      </w:r>
      <w:r w:rsidR="007463FD" w:rsidRPr="006A5566">
        <w:t xml:space="preserve"> запланирован</w:t>
      </w:r>
      <w:r w:rsidR="007463FD">
        <w:t>ы расходы</w:t>
      </w:r>
      <w:r w:rsidR="00BE1658" w:rsidRPr="00BE1658">
        <w:rPr>
          <w:iCs/>
        </w:rPr>
        <w:t xml:space="preserve"> </w:t>
      </w:r>
      <w:r w:rsidR="00BE1658">
        <w:rPr>
          <w:iCs/>
        </w:rPr>
        <w:t xml:space="preserve">на реализацию муниципальной программы </w:t>
      </w:r>
      <w:r w:rsidR="00BE1658" w:rsidRPr="006A5566">
        <w:rPr>
          <w:iCs/>
        </w:rPr>
        <w:t xml:space="preserve"> «Развитие образования Лесозаводского городского округа на 2014-201</w:t>
      </w:r>
      <w:r w:rsidR="00BE1658">
        <w:rPr>
          <w:iCs/>
        </w:rPr>
        <w:t>8</w:t>
      </w:r>
      <w:r w:rsidR="00BE1658" w:rsidRPr="006A5566">
        <w:rPr>
          <w:iCs/>
        </w:rPr>
        <w:t xml:space="preserve"> годы» </w:t>
      </w:r>
      <w:r w:rsidR="00BE1658">
        <w:rPr>
          <w:iCs/>
        </w:rPr>
        <w:t>по</w:t>
      </w:r>
      <w:r w:rsidR="00BE1658" w:rsidRPr="006A5566">
        <w:rPr>
          <w:iCs/>
        </w:rPr>
        <w:t xml:space="preserve"> подпрограмм</w:t>
      </w:r>
      <w:r w:rsidR="00BE1658">
        <w:rPr>
          <w:iCs/>
        </w:rPr>
        <w:t>е</w:t>
      </w:r>
      <w:r w:rsidR="00BE1658" w:rsidRPr="006A5566">
        <w:rPr>
          <w:iCs/>
        </w:rPr>
        <w:t xml:space="preserve"> «Развитие системы дошкольного образования Лесозаводского городского округа  на 2014-201</w:t>
      </w:r>
      <w:r w:rsidR="00BE1658">
        <w:rPr>
          <w:iCs/>
        </w:rPr>
        <w:t>8</w:t>
      </w:r>
      <w:r w:rsidR="00BE1658" w:rsidRPr="006A5566">
        <w:rPr>
          <w:iCs/>
        </w:rPr>
        <w:t xml:space="preserve"> годы»</w:t>
      </w:r>
      <w:r w:rsidR="00BE1658">
        <w:rPr>
          <w:iCs/>
        </w:rPr>
        <w:t xml:space="preserve"> </w:t>
      </w:r>
      <w:r w:rsidR="007463FD">
        <w:t xml:space="preserve"> </w:t>
      </w:r>
      <w:r w:rsidR="007463FD" w:rsidRPr="006A5566">
        <w:t xml:space="preserve"> в сумме </w:t>
      </w:r>
      <w:r w:rsidR="007463FD">
        <w:t>166713,00 тыс. руб</w:t>
      </w:r>
      <w:r w:rsidR="006A7E72">
        <w:t>.</w:t>
      </w:r>
      <w:r w:rsidR="007463FD" w:rsidRPr="006A5566">
        <w:t xml:space="preserve"> с  у</w:t>
      </w:r>
      <w:r w:rsidR="007463FD">
        <w:t xml:space="preserve">меньшением </w:t>
      </w:r>
      <w:r w:rsidR="007463FD" w:rsidRPr="006A5566">
        <w:t xml:space="preserve">к </w:t>
      </w:r>
      <w:r w:rsidR="007463FD">
        <w:t xml:space="preserve">плановым назначения 2015 года </w:t>
      </w:r>
      <w:r w:rsidR="007463FD" w:rsidRPr="006A5566">
        <w:t xml:space="preserve"> на </w:t>
      </w:r>
      <w:r w:rsidR="007463FD">
        <w:t>25038,20</w:t>
      </w:r>
      <w:r w:rsidR="007463FD" w:rsidRPr="006A5566">
        <w:t xml:space="preserve"> тыс. руб</w:t>
      </w:r>
      <w:r w:rsidR="006A7E72">
        <w:t>.</w:t>
      </w:r>
      <w:r w:rsidR="007463FD" w:rsidRPr="006A5566">
        <w:t xml:space="preserve"> (на </w:t>
      </w:r>
      <w:r w:rsidR="007463FD">
        <w:t>13,1</w:t>
      </w:r>
      <w:r w:rsidR="005D37D6">
        <w:t xml:space="preserve"> %), что обусловлено отсутствием в</w:t>
      </w:r>
      <w:r w:rsidR="006A7E72">
        <w:t xml:space="preserve"> </w:t>
      </w:r>
      <w:r w:rsidR="006A7E72" w:rsidRPr="002118B7">
        <w:t>проекте бюджета на 201</w:t>
      </w:r>
      <w:r w:rsidR="006A7E72">
        <w:t>6</w:t>
      </w:r>
      <w:r w:rsidR="006A7E72" w:rsidRPr="002118B7">
        <w:t xml:space="preserve"> год </w:t>
      </w:r>
      <w:r w:rsidR="00E66E25">
        <w:t xml:space="preserve">расходов </w:t>
      </w:r>
      <w:r w:rsidR="005D37D6">
        <w:t xml:space="preserve"> на строительство и реконструкцию детских садов</w:t>
      </w:r>
      <w:r w:rsidR="006A7E72">
        <w:t>, сумма которых в</w:t>
      </w:r>
      <w:r w:rsidR="006A7E72" w:rsidRPr="002118B7">
        <w:t xml:space="preserve"> 201</w:t>
      </w:r>
      <w:r w:rsidR="006A7E72">
        <w:t>5</w:t>
      </w:r>
      <w:r w:rsidR="006A7E72" w:rsidRPr="002118B7">
        <w:t xml:space="preserve"> году составляет </w:t>
      </w:r>
      <w:r w:rsidR="00E66E25">
        <w:t>41014 тыс. руб</w:t>
      </w:r>
      <w:r w:rsidR="006A7E72">
        <w:t xml:space="preserve">. </w:t>
      </w:r>
      <w:r w:rsidR="00E66E25">
        <w:t xml:space="preserve">При этом увеличиваются на сумму 15640 тыс.руб. расходы </w:t>
      </w:r>
      <w:r w:rsidR="00A67940">
        <w:t xml:space="preserve">на </w:t>
      </w:r>
      <w:r w:rsidR="00E66E25">
        <w:t>обеспечение деятельности муниципальных учреждений</w:t>
      </w:r>
      <w:r w:rsidR="00A67940">
        <w:t xml:space="preserve"> за счет средств  субвенций</w:t>
      </w:r>
      <w:r w:rsidR="002C45ED">
        <w:t xml:space="preserve"> </w:t>
      </w:r>
      <w:r w:rsidR="00A67940">
        <w:t xml:space="preserve"> и местного бюджета в связи с вводом второй очереди д/с №13</w:t>
      </w:r>
      <w:r w:rsidR="00D30BE5">
        <w:t>.</w:t>
      </w:r>
    </w:p>
    <w:p w:rsidR="00DF6D9E" w:rsidRPr="00452C4C" w:rsidRDefault="008831E6" w:rsidP="00C01AC5">
      <w:pPr>
        <w:jc w:val="both"/>
        <w:rPr>
          <w:i/>
        </w:rPr>
      </w:pPr>
      <w:r>
        <w:rPr>
          <w:i/>
        </w:rPr>
        <w:t xml:space="preserve">      </w:t>
      </w:r>
      <w:r w:rsidR="00C01AC5">
        <w:rPr>
          <w:i/>
        </w:rPr>
        <w:t xml:space="preserve">  </w:t>
      </w:r>
      <w:r w:rsidR="00E66E25">
        <w:rPr>
          <w:i/>
        </w:rPr>
        <w:t xml:space="preserve">    </w:t>
      </w:r>
      <w:r w:rsidR="00DF6D9E" w:rsidRPr="00DF6D9E">
        <w:rPr>
          <w:i/>
        </w:rPr>
        <w:t xml:space="preserve">В </w:t>
      </w:r>
      <w:r w:rsidR="00E66E25">
        <w:rPr>
          <w:i/>
        </w:rPr>
        <w:t xml:space="preserve">проекте </w:t>
      </w:r>
      <w:r w:rsidR="00DF6D9E" w:rsidRPr="00DF6D9E">
        <w:rPr>
          <w:i/>
        </w:rPr>
        <w:t>бюджет</w:t>
      </w:r>
      <w:r w:rsidR="00E66E25">
        <w:rPr>
          <w:i/>
        </w:rPr>
        <w:t>а</w:t>
      </w:r>
      <w:r w:rsidR="00DF6D9E" w:rsidRPr="00DF6D9E">
        <w:rPr>
          <w:i/>
        </w:rPr>
        <w:t xml:space="preserve"> на 2016 год </w:t>
      </w:r>
      <w:r w:rsidR="00810760">
        <w:rPr>
          <w:i/>
        </w:rPr>
        <w:t>(</w:t>
      </w:r>
      <w:r w:rsidR="00810760" w:rsidRPr="00810760">
        <w:t>подраздел 0701)</w:t>
      </w:r>
      <w:r w:rsidR="00DF6D9E" w:rsidRPr="00DF6D9E">
        <w:rPr>
          <w:i/>
        </w:rPr>
        <w:t xml:space="preserve"> на мероприяти</w:t>
      </w:r>
      <w:r w:rsidR="00E66E25">
        <w:rPr>
          <w:i/>
        </w:rPr>
        <w:t>е</w:t>
      </w:r>
      <w:r w:rsidR="00DF6D9E" w:rsidRPr="00DF6D9E">
        <w:rPr>
          <w:i/>
        </w:rPr>
        <w:t xml:space="preserve"> по устранению дефицита мест в учреждениях дошкольного образования  предусмотрено </w:t>
      </w:r>
      <w:r w:rsidR="00DF6D9E" w:rsidRPr="00B142F0">
        <w:rPr>
          <w:i/>
          <w:u w:val="single"/>
        </w:rPr>
        <w:t>1789 тыс.руб</w:t>
      </w:r>
      <w:r w:rsidR="00DF6D9E" w:rsidRPr="00DF6D9E">
        <w:rPr>
          <w:i/>
        </w:rPr>
        <w:t>.</w:t>
      </w:r>
      <w:r w:rsidR="00DF6D9E">
        <w:rPr>
          <w:i/>
        </w:rPr>
        <w:t xml:space="preserve"> </w:t>
      </w:r>
      <w:r w:rsidR="00376C28">
        <w:rPr>
          <w:i/>
        </w:rPr>
        <w:t>При этом, м</w:t>
      </w:r>
      <w:r w:rsidR="00DF6D9E" w:rsidRPr="00DF6D9E">
        <w:rPr>
          <w:bCs/>
          <w:i/>
          <w:color w:val="000000"/>
        </w:rPr>
        <w:t>униципальной программ</w:t>
      </w:r>
      <w:r w:rsidR="00DF6D9E">
        <w:rPr>
          <w:bCs/>
          <w:i/>
          <w:color w:val="000000"/>
        </w:rPr>
        <w:t>ой</w:t>
      </w:r>
      <w:r w:rsidR="00DF6D9E" w:rsidRPr="00DF6D9E">
        <w:rPr>
          <w:bCs/>
          <w:i/>
          <w:color w:val="000000"/>
        </w:rPr>
        <w:t xml:space="preserve"> "Развитие образования Лесозаводского городского округа на 2014-2018 годы» </w:t>
      </w:r>
      <w:r w:rsidR="00376C28">
        <w:rPr>
          <w:bCs/>
          <w:i/>
          <w:color w:val="000000"/>
        </w:rPr>
        <w:t xml:space="preserve"> подпрограмма «Дошкольное образование» </w:t>
      </w:r>
      <w:r w:rsidR="00DF6D9E" w:rsidRPr="00DF6D9E">
        <w:rPr>
          <w:bCs/>
          <w:i/>
          <w:color w:val="000000"/>
        </w:rPr>
        <w:t xml:space="preserve">(в редакции от 15.09.2015 №1221) запланированы расходы на 2016 год </w:t>
      </w:r>
      <w:r w:rsidR="00DF6D9E" w:rsidRPr="00DF6D9E">
        <w:rPr>
          <w:bCs/>
          <w:i/>
          <w:color w:val="000000"/>
          <w:u w:val="single"/>
        </w:rPr>
        <w:t xml:space="preserve">на строительство детского сада в </w:t>
      </w:r>
      <w:r w:rsidR="00DF6D9E" w:rsidRPr="00B142F0">
        <w:rPr>
          <w:bCs/>
          <w:i/>
          <w:color w:val="000000"/>
        </w:rPr>
        <w:t xml:space="preserve">микрорайоне по ул. Мира на 140 мест </w:t>
      </w:r>
      <w:r w:rsidR="00DF6D9E" w:rsidRPr="00B142F0">
        <w:rPr>
          <w:i/>
        </w:rPr>
        <w:t>в</w:t>
      </w:r>
      <w:r w:rsidR="00DF6D9E" w:rsidRPr="00DF6D9E">
        <w:rPr>
          <w:i/>
        </w:rPr>
        <w:t xml:space="preserve"> сумме </w:t>
      </w:r>
      <w:r w:rsidR="00DF6D9E" w:rsidRPr="00B142F0">
        <w:rPr>
          <w:i/>
          <w:u w:val="single"/>
        </w:rPr>
        <w:t>4000 тыс.руб</w:t>
      </w:r>
      <w:r w:rsidR="00DF6D9E" w:rsidRPr="00DF6D9E">
        <w:rPr>
          <w:i/>
        </w:rPr>
        <w:t>.</w:t>
      </w:r>
      <w:r w:rsidR="00C01AC5">
        <w:rPr>
          <w:i/>
        </w:rPr>
        <w:t xml:space="preserve"> и </w:t>
      </w:r>
      <w:r w:rsidR="00452C4C">
        <w:rPr>
          <w:i/>
        </w:rPr>
        <w:t xml:space="preserve">на </w:t>
      </w:r>
      <w:r w:rsidR="00376C28" w:rsidRPr="00376C28">
        <w:rPr>
          <w:bCs/>
          <w:i/>
          <w:color w:val="000000"/>
        </w:rPr>
        <w:t xml:space="preserve"> изготовление проектно-сметной документации на капремонт здания ул. Ленинская, 37 под дошкольное учреждение  в сумме </w:t>
      </w:r>
      <w:r w:rsidR="00376C28" w:rsidRPr="00B142F0">
        <w:rPr>
          <w:bCs/>
          <w:i/>
          <w:color w:val="000000"/>
          <w:u w:val="single"/>
        </w:rPr>
        <w:t xml:space="preserve">500 </w:t>
      </w:r>
      <w:r w:rsidR="00C01AC5" w:rsidRPr="00B142F0">
        <w:rPr>
          <w:bCs/>
          <w:i/>
          <w:color w:val="000000"/>
          <w:u w:val="single"/>
        </w:rPr>
        <w:t>тыс. руб.</w:t>
      </w:r>
      <w:r w:rsidR="00C01AC5">
        <w:rPr>
          <w:bCs/>
          <w:i/>
          <w:color w:val="000000"/>
        </w:rPr>
        <w:t xml:space="preserve">  В 2015 году осуществляется реконструкция</w:t>
      </w:r>
      <w:r w:rsidR="00C01AC5" w:rsidRPr="00C01AC5">
        <w:rPr>
          <w:bCs/>
          <w:i/>
          <w:color w:val="000000"/>
        </w:rPr>
        <w:t xml:space="preserve"> </w:t>
      </w:r>
      <w:r w:rsidR="00C01AC5" w:rsidRPr="00376C28">
        <w:rPr>
          <w:bCs/>
          <w:i/>
          <w:color w:val="000000"/>
        </w:rPr>
        <w:t>здания ул. Ленинская, 3</w:t>
      </w:r>
      <w:r w:rsidR="008B76A2">
        <w:rPr>
          <w:bCs/>
          <w:i/>
          <w:color w:val="000000"/>
        </w:rPr>
        <w:t>7  под детский сад</w:t>
      </w:r>
      <w:r w:rsidR="00C01AC5">
        <w:rPr>
          <w:bCs/>
          <w:i/>
          <w:color w:val="000000"/>
        </w:rPr>
        <w:t>,</w:t>
      </w:r>
      <w:r w:rsidR="00C01AC5" w:rsidRPr="00376C28">
        <w:rPr>
          <w:bCs/>
          <w:i/>
          <w:color w:val="000000"/>
        </w:rPr>
        <w:t xml:space="preserve"> </w:t>
      </w:r>
      <w:r w:rsidR="00C01AC5">
        <w:rPr>
          <w:bCs/>
          <w:i/>
          <w:color w:val="000000"/>
        </w:rPr>
        <w:t xml:space="preserve"> </w:t>
      </w:r>
      <w:r w:rsidR="00DF6D9E" w:rsidRPr="00DF6D9E">
        <w:rPr>
          <w:i/>
        </w:rPr>
        <w:t xml:space="preserve">с вводом которого  потребность  мест в ДОУ  будет закрыта, т.е. отсутствует необходимость строительства нового детского сада. </w:t>
      </w:r>
      <w:r w:rsidR="00452C4C">
        <w:rPr>
          <w:i/>
        </w:rPr>
        <w:t>Однако,</w:t>
      </w:r>
      <w:r w:rsidR="00452C4C">
        <w:rPr>
          <w:bCs/>
          <w:color w:val="000000"/>
        </w:rPr>
        <w:t xml:space="preserve"> </w:t>
      </w:r>
      <w:r w:rsidR="00452C4C" w:rsidRPr="00452C4C">
        <w:rPr>
          <w:bCs/>
          <w:i/>
          <w:color w:val="000000"/>
        </w:rPr>
        <w:t xml:space="preserve">изменения в части </w:t>
      </w:r>
      <w:r w:rsidR="00E66E25">
        <w:rPr>
          <w:bCs/>
          <w:i/>
          <w:color w:val="000000"/>
        </w:rPr>
        <w:t xml:space="preserve">исключения </w:t>
      </w:r>
      <w:r w:rsidR="00452C4C" w:rsidRPr="00452C4C">
        <w:rPr>
          <w:bCs/>
          <w:i/>
          <w:color w:val="000000"/>
        </w:rPr>
        <w:t xml:space="preserve"> мероприятия - строительство детского сада в микрорайоне по ул. Мира на 140 мест</w:t>
      </w:r>
      <w:r w:rsidR="00452C4C">
        <w:rPr>
          <w:bCs/>
          <w:i/>
          <w:color w:val="000000"/>
        </w:rPr>
        <w:t>,</w:t>
      </w:r>
      <w:r w:rsidR="00E66E25" w:rsidRPr="00E66E25">
        <w:rPr>
          <w:i/>
        </w:rPr>
        <w:t xml:space="preserve"> </w:t>
      </w:r>
      <w:r w:rsidR="00E66E25">
        <w:rPr>
          <w:i/>
        </w:rPr>
        <w:t>в муниципальную программу</w:t>
      </w:r>
      <w:r w:rsidR="00452C4C" w:rsidRPr="00452C4C">
        <w:rPr>
          <w:bCs/>
          <w:i/>
          <w:color w:val="000000"/>
        </w:rPr>
        <w:t xml:space="preserve">  не внесены.</w:t>
      </w:r>
    </w:p>
    <w:p w:rsidR="00DF6D9E" w:rsidRDefault="00C01AC5" w:rsidP="00C01AC5">
      <w:pPr>
        <w:jc w:val="both"/>
        <w:rPr>
          <w:bCs/>
          <w:i/>
          <w:color w:val="000000"/>
        </w:rPr>
      </w:pPr>
      <w:r>
        <w:rPr>
          <w:i/>
        </w:rPr>
        <w:t xml:space="preserve">        </w:t>
      </w:r>
      <w:r w:rsidR="00B142F0">
        <w:rPr>
          <w:i/>
        </w:rPr>
        <w:t>Несогласованность объемов финансирования мероприятий</w:t>
      </w:r>
      <w:r w:rsidR="00A67940">
        <w:rPr>
          <w:i/>
        </w:rPr>
        <w:t xml:space="preserve"> </w:t>
      </w:r>
      <w:r w:rsidR="00B142F0">
        <w:rPr>
          <w:i/>
        </w:rPr>
        <w:t>в</w:t>
      </w:r>
      <w:r>
        <w:rPr>
          <w:i/>
        </w:rPr>
        <w:t xml:space="preserve"> проект</w:t>
      </w:r>
      <w:r w:rsidR="00B142F0">
        <w:rPr>
          <w:i/>
        </w:rPr>
        <w:t>е</w:t>
      </w:r>
      <w:r w:rsidR="00A67940">
        <w:rPr>
          <w:i/>
        </w:rPr>
        <w:t xml:space="preserve"> </w:t>
      </w:r>
      <w:r>
        <w:rPr>
          <w:i/>
        </w:rPr>
        <w:t xml:space="preserve">бюджета и </w:t>
      </w:r>
      <w:r w:rsidR="00B142F0">
        <w:rPr>
          <w:i/>
        </w:rPr>
        <w:t xml:space="preserve">в </w:t>
      </w:r>
      <w:r>
        <w:rPr>
          <w:i/>
        </w:rPr>
        <w:t>муниципальной программ</w:t>
      </w:r>
      <w:r w:rsidR="00B142F0">
        <w:rPr>
          <w:i/>
        </w:rPr>
        <w:t>е</w:t>
      </w:r>
      <w:r>
        <w:rPr>
          <w:i/>
        </w:rPr>
        <w:t xml:space="preserve"> </w:t>
      </w:r>
      <w:r w:rsidR="00DF6D9E" w:rsidRPr="00DF6D9E">
        <w:rPr>
          <w:i/>
        </w:rPr>
        <w:t>в дальнейшем может привести к неэффективному использованию средств местного бюджета</w:t>
      </w:r>
      <w:r w:rsidR="00DF6D9E" w:rsidRPr="00DF6D9E">
        <w:rPr>
          <w:bCs/>
          <w:i/>
          <w:color w:val="000000"/>
        </w:rPr>
        <w:t>,</w:t>
      </w:r>
      <w:r w:rsidR="008B76A2">
        <w:rPr>
          <w:bCs/>
          <w:i/>
          <w:color w:val="000000"/>
        </w:rPr>
        <w:t xml:space="preserve"> </w:t>
      </w:r>
      <w:r w:rsidR="00DF6D9E" w:rsidRPr="00DF6D9E">
        <w:rPr>
          <w:bCs/>
          <w:i/>
          <w:color w:val="000000"/>
        </w:rPr>
        <w:t xml:space="preserve">поэтому </w:t>
      </w:r>
      <w:r w:rsidR="00810760">
        <w:rPr>
          <w:bCs/>
          <w:i/>
          <w:color w:val="000000"/>
          <w:u w:val="single"/>
        </w:rPr>
        <w:t>рекомендуем</w:t>
      </w:r>
      <w:r w:rsidR="00DF6D9E" w:rsidRPr="008B76A2">
        <w:rPr>
          <w:bCs/>
          <w:i/>
          <w:color w:val="000000"/>
          <w:u w:val="single"/>
        </w:rPr>
        <w:t xml:space="preserve"> </w:t>
      </w:r>
      <w:r w:rsidR="003E2888">
        <w:rPr>
          <w:bCs/>
          <w:i/>
          <w:color w:val="000000"/>
          <w:u w:val="single"/>
        </w:rPr>
        <w:t>исключить</w:t>
      </w:r>
      <w:r w:rsidR="00DF6D9E" w:rsidRPr="008B76A2">
        <w:rPr>
          <w:bCs/>
          <w:i/>
          <w:color w:val="000000"/>
          <w:u w:val="single"/>
        </w:rPr>
        <w:t xml:space="preserve"> </w:t>
      </w:r>
      <w:r w:rsidR="008B76A2" w:rsidRPr="008B76A2">
        <w:rPr>
          <w:bCs/>
          <w:i/>
          <w:color w:val="000000"/>
          <w:u w:val="single"/>
        </w:rPr>
        <w:t xml:space="preserve">из </w:t>
      </w:r>
      <w:r w:rsidR="00DF6D9E" w:rsidRPr="008B76A2">
        <w:rPr>
          <w:bCs/>
          <w:i/>
          <w:color w:val="000000"/>
          <w:u w:val="single"/>
        </w:rPr>
        <w:t xml:space="preserve"> программы </w:t>
      </w:r>
      <w:r w:rsidR="00452C4C">
        <w:rPr>
          <w:bCs/>
          <w:i/>
          <w:color w:val="000000"/>
          <w:u w:val="single"/>
        </w:rPr>
        <w:t xml:space="preserve">указанное </w:t>
      </w:r>
      <w:r w:rsidR="00DF6D9E" w:rsidRPr="008B76A2">
        <w:rPr>
          <w:bCs/>
          <w:i/>
          <w:color w:val="000000"/>
          <w:u w:val="single"/>
        </w:rPr>
        <w:t>мероприятие</w:t>
      </w:r>
      <w:r w:rsidR="00FC3EFE">
        <w:rPr>
          <w:bCs/>
          <w:i/>
          <w:color w:val="000000"/>
          <w:u w:val="single"/>
        </w:rPr>
        <w:t xml:space="preserve"> </w:t>
      </w:r>
      <w:r w:rsidR="00FC3EFE" w:rsidRPr="00FC3EFE">
        <w:rPr>
          <w:bCs/>
          <w:i/>
          <w:color w:val="000000"/>
        </w:rPr>
        <w:t>в сумме 4000 тыс. руб.</w:t>
      </w:r>
      <w:r w:rsidR="00B142F0">
        <w:rPr>
          <w:bCs/>
          <w:i/>
          <w:color w:val="000000"/>
        </w:rPr>
        <w:t xml:space="preserve"> </w:t>
      </w:r>
      <w:r w:rsidR="00810760">
        <w:rPr>
          <w:bCs/>
          <w:i/>
          <w:color w:val="000000"/>
        </w:rPr>
        <w:t>, а</w:t>
      </w:r>
      <w:r w:rsidR="00B142F0">
        <w:rPr>
          <w:bCs/>
          <w:i/>
          <w:color w:val="000000"/>
        </w:rPr>
        <w:t xml:space="preserve"> </w:t>
      </w:r>
      <w:r w:rsidR="00DF600F">
        <w:rPr>
          <w:bCs/>
          <w:i/>
          <w:color w:val="000000"/>
        </w:rPr>
        <w:t xml:space="preserve">по </w:t>
      </w:r>
      <w:r w:rsidR="00810760" w:rsidRPr="00810760">
        <w:rPr>
          <w:bCs/>
          <w:i/>
          <w:color w:val="000000"/>
        </w:rPr>
        <w:t>под</w:t>
      </w:r>
      <w:r w:rsidR="00DF600F" w:rsidRPr="00810760">
        <w:rPr>
          <w:bCs/>
          <w:i/>
          <w:color w:val="000000"/>
        </w:rPr>
        <w:t xml:space="preserve">разделу </w:t>
      </w:r>
      <w:r w:rsidR="00810760">
        <w:rPr>
          <w:bCs/>
          <w:i/>
          <w:color w:val="000000"/>
        </w:rPr>
        <w:t xml:space="preserve">0701 </w:t>
      </w:r>
      <w:r w:rsidR="00DF600F" w:rsidRPr="00DF600F">
        <w:rPr>
          <w:bCs/>
          <w:i/>
          <w:color w:val="000000"/>
          <w:u w:val="single"/>
        </w:rPr>
        <w:t>уменьшить ассигнования</w:t>
      </w:r>
      <w:r w:rsidR="00DF600F">
        <w:rPr>
          <w:bCs/>
          <w:i/>
          <w:color w:val="000000"/>
        </w:rPr>
        <w:t xml:space="preserve"> на сумму </w:t>
      </w:r>
      <w:r w:rsidR="00DF600F" w:rsidRPr="00DF600F">
        <w:rPr>
          <w:b/>
          <w:bCs/>
          <w:i/>
          <w:color w:val="000000"/>
        </w:rPr>
        <w:t>1289 тыс.руб.</w:t>
      </w:r>
    </w:p>
    <w:p w:rsidR="006A7E72" w:rsidRPr="008B76A2" w:rsidRDefault="006A7E72" w:rsidP="00C01AC5">
      <w:pPr>
        <w:jc w:val="both"/>
        <w:rPr>
          <w:i/>
          <w:color w:val="000000"/>
          <w:u w:val="single"/>
        </w:rPr>
      </w:pPr>
      <w:r>
        <w:rPr>
          <w:i/>
        </w:rPr>
        <w:t xml:space="preserve">             При этом, </w:t>
      </w:r>
      <w:r w:rsidR="005E26EF" w:rsidRPr="005E26EF">
        <w:rPr>
          <w:i/>
        </w:rPr>
        <w:t>о</w:t>
      </w:r>
      <w:r w:rsidRPr="005E26EF">
        <w:rPr>
          <w:i/>
        </w:rPr>
        <w:t>бщая сумма бюджетных ассигнований в проекте бюджета на 2016 год в сравнении с паспортом программы больше на 5331 тыс. руб. за счет увеличени</w:t>
      </w:r>
      <w:r w:rsidR="00B142F0">
        <w:rPr>
          <w:i/>
        </w:rPr>
        <w:t>я</w:t>
      </w:r>
      <w:r w:rsidRPr="005E26EF">
        <w:rPr>
          <w:i/>
        </w:rPr>
        <w:t xml:space="preserve"> субвенций из</w:t>
      </w:r>
      <w:r w:rsidR="00B142F0">
        <w:rPr>
          <w:i/>
        </w:rPr>
        <w:t xml:space="preserve"> краевого</w:t>
      </w:r>
      <w:r w:rsidRPr="005E26EF">
        <w:rPr>
          <w:i/>
        </w:rPr>
        <w:t xml:space="preserve"> бюджета</w:t>
      </w:r>
      <w:r w:rsidR="005E26EF" w:rsidRPr="005E26EF">
        <w:rPr>
          <w:i/>
        </w:rPr>
        <w:t>.</w:t>
      </w:r>
    </w:p>
    <w:p w:rsidR="002C45ED" w:rsidRPr="00E06874" w:rsidRDefault="00DF6D9E" w:rsidP="002C2F2D">
      <w:pPr>
        <w:ind w:firstLine="709"/>
        <w:jc w:val="both"/>
      </w:pPr>
      <w:r w:rsidRPr="00E976A5">
        <w:t>Расходы на</w:t>
      </w:r>
      <w:r w:rsidRPr="00E976A5">
        <w:rPr>
          <w:b/>
        </w:rPr>
        <w:t xml:space="preserve"> общее образование (подраздел 0702) </w:t>
      </w:r>
      <w:r w:rsidRPr="00E976A5">
        <w:t>предусмотрены на</w:t>
      </w:r>
      <w:r>
        <w:t xml:space="preserve"> </w:t>
      </w:r>
      <w:r w:rsidRPr="00E976A5">
        <w:t>201</w:t>
      </w:r>
      <w:r>
        <w:t>6</w:t>
      </w:r>
      <w:r w:rsidRPr="00E976A5">
        <w:t xml:space="preserve"> год в сумме </w:t>
      </w:r>
      <w:r>
        <w:t>306330,00 тыс. руб</w:t>
      </w:r>
      <w:r w:rsidR="00FC3EFE">
        <w:t xml:space="preserve">. </w:t>
      </w:r>
      <w:r w:rsidRPr="00E976A5">
        <w:t>По сравнению с планом 201</w:t>
      </w:r>
      <w:r>
        <w:t>5</w:t>
      </w:r>
      <w:r w:rsidRPr="00E976A5">
        <w:t xml:space="preserve"> года расходы увеличены на </w:t>
      </w:r>
      <w:r>
        <w:t>2890,98</w:t>
      </w:r>
      <w:r w:rsidRPr="00E976A5">
        <w:t xml:space="preserve"> тыс. руб</w:t>
      </w:r>
      <w:r>
        <w:t xml:space="preserve">лей </w:t>
      </w:r>
      <w:r w:rsidRPr="00E976A5">
        <w:t xml:space="preserve"> или на </w:t>
      </w:r>
      <w:r>
        <w:t>1 %.</w:t>
      </w:r>
      <w:r w:rsidRPr="00E976A5">
        <w:t xml:space="preserve"> </w:t>
      </w:r>
      <w:r w:rsidR="002C45ED">
        <w:rPr>
          <w:lang w:eastAsia="ar-SA"/>
        </w:rPr>
        <w:t xml:space="preserve">Увеличение </w:t>
      </w:r>
      <w:r w:rsidR="002C45ED" w:rsidRPr="00E06874">
        <w:rPr>
          <w:lang w:eastAsia="ar-SA"/>
        </w:rPr>
        <w:t xml:space="preserve"> </w:t>
      </w:r>
      <w:r w:rsidR="002C45ED">
        <w:rPr>
          <w:lang w:eastAsia="ar-SA"/>
        </w:rPr>
        <w:t xml:space="preserve">расходов </w:t>
      </w:r>
      <w:r w:rsidR="002C45ED" w:rsidRPr="00E06874">
        <w:t>к</w:t>
      </w:r>
      <w:r w:rsidR="002C45ED">
        <w:t xml:space="preserve"> плановым назначениям </w:t>
      </w:r>
      <w:r w:rsidR="002C45ED" w:rsidRPr="00E06874">
        <w:t xml:space="preserve"> </w:t>
      </w:r>
      <w:r w:rsidR="002C45ED">
        <w:t xml:space="preserve">2015 года </w:t>
      </w:r>
      <w:r w:rsidR="002C45ED" w:rsidRPr="00E06874">
        <w:t xml:space="preserve"> </w:t>
      </w:r>
      <w:r w:rsidR="002C45ED">
        <w:rPr>
          <w:lang w:eastAsia="ar-SA"/>
        </w:rPr>
        <w:t xml:space="preserve">предусмотрено  на </w:t>
      </w:r>
      <w:r w:rsidR="002C45ED" w:rsidRPr="004A2DAE">
        <w:t xml:space="preserve">укрепление материально-технической базы </w:t>
      </w:r>
      <w:r w:rsidR="002C45ED">
        <w:t xml:space="preserve">  - на 200 тыс.руб.,  на </w:t>
      </w:r>
      <w:r w:rsidR="002C45ED" w:rsidRPr="00E06874">
        <w:t>мероприятия по обеспечению безопасности  муниципальных учреждений –</w:t>
      </w:r>
      <w:r w:rsidR="002C45ED">
        <w:t xml:space="preserve"> </w:t>
      </w:r>
      <w:r w:rsidR="002C45ED" w:rsidRPr="00E06874">
        <w:t xml:space="preserve">на </w:t>
      </w:r>
      <w:r w:rsidR="002C45ED">
        <w:t>1818</w:t>
      </w:r>
      <w:r w:rsidR="002C45ED" w:rsidRPr="00E06874">
        <w:t xml:space="preserve"> тыс. руб</w:t>
      </w:r>
      <w:r w:rsidR="002C45ED">
        <w:t>.</w:t>
      </w:r>
      <w:r w:rsidR="00D30BE5" w:rsidRPr="00D30BE5">
        <w:t xml:space="preserve"> </w:t>
      </w:r>
      <w:r w:rsidR="00D30BE5">
        <w:t>, а также в связи с</w:t>
      </w:r>
      <w:r w:rsidR="003240A9" w:rsidRPr="003240A9">
        <w:t xml:space="preserve"> </w:t>
      </w:r>
      <w:r w:rsidR="003240A9">
        <w:t>передачей автобусов</w:t>
      </w:r>
      <w:r w:rsidR="00D30BE5">
        <w:t xml:space="preserve"> </w:t>
      </w:r>
      <w:r w:rsidR="003240A9">
        <w:t xml:space="preserve"> и </w:t>
      </w:r>
      <w:r w:rsidR="00D30BE5">
        <w:t>переводом водител</w:t>
      </w:r>
      <w:r w:rsidR="003240A9">
        <w:t>ей</w:t>
      </w:r>
      <w:r w:rsidR="00D30BE5">
        <w:t xml:space="preserve">  из МКУ в школы.</w:t>
      </w:r>
      <w:r w:rsidR="002C45ED">
        <w:t xml:space="preserve"> </w:t>
      </w:r>
    </w:p>
    <w:p w:rsidR="00BE1658" w:rsidRPr="00E976A5" w:rsidRDefault="00BE1658" w:rsidP="002C2F2D">
      <w:pPr>
        <w:ind w:firstLine="708"/>
        <w:jc w:val="both"/>
        <w:rPr>
          <w:lang w:eastAsia="ar-SA"/>
        </w:rPr>
      </w:pPr>
      <w:r w:rsidRPr="00E976A5">
        <w:rPr>
          <w:lang w:eastAsia="ar-SA"/>
        </w:rPr>
        <w:t>Расходы по подразделу запланированы на выполнение</w:t>
      </w:r>
      <w:r w:rsidRPr="00BE1658">
        <w:rPr>
          <w:iCs/>
        </w:rPr>
        <w:t xml:space="preserve"> </w:t>
      </w:r>
      <w:r>
        <w:rPr>
          <w:iCs/>
        </w:rPr>
        <w:t xml:space="preserve">муниципальной программы </w:t>
      </w:r>
      <w:r w:rsidRPr="006A5566">
        <w:rPr>
          <w:iCs/>
        </w:rPr>
        <w:t xml:space="preserve"> «Развитие образования Лесозаводского городского округа на 2014-201</w:t>
      </w:r>
      <w:r>
        <w:rPr>
          <w:iCs/>
        </w:rPr>
        <w:t>8</w:t>
      </w:r>
      <w:r w:rsidRPr="006A5566">
        <w:rPr>
          <w:iCs/>
        </w:rPr>
        <w:t xml:space="preserve"> годы»</w:t>
      </w:r>
      <w:r w:rsidRPr="00E976A5">
        <w:rPr>
          <w:lang w:eastAsia="ar-SA"/>
        </w:rPr>
        <w:t>:</w:t>
      </w:r>
    </w:p>
    <w:p w:rsidR="00BE1658" w:rsidRPr="008600A2" w:rsidRDefault="00BE1658" w:rsidP="002C2F2D">
      <w:pPr>
        <w:jc w:val="both"/>
        <w:rPr>
          <w:i/>
        </w:rPr>
      </w:pPr>
      <w:r w:rsidRPr="00E976A5">
        <w:t xml:space="preserve"> </w:t>
      </w:r>
      <w:r>
        <w:tab/>
      </w:r>
      <w:r w:rsidRPr="00E976A5">
        <w:t>- подпрограммы «Развитие системы общего образования Лесозаводского городского округа на 2014-201</w:t>
      </w:r>
      <w:r>
        <w:t>8</w:t>
      </w:r>
      <w:r w:rsidRPr="00E976A5">
        <w:t xml:space="preserve"> годы»</w:t>
      </w:r>
      <w:r w:rsidRPr="00E976A5">
        <w:rPr>
          <w:iCs/>
        </w:rPr>
        <w:t xml:space="preserve">  в сумме </w:t>
      </w:r>
      <w:r>
        <w:rPr>
          <w:iCs/>
        </w:rPr>
        <w:t>253055</w:t>
      </w:r>
      <w:r w:rsidRPr="00E976A5">
        <w:rPr>
          <w:iCs/>
        </w:rPr>
        <w:t>,00 тыс. руб</w:t>
      </w:r>
      <w:r>
        <w:rPr>
          <w:iCs/>
        </w:rPr>
        <w:t xml:space="preserve">лей на 2016 год, из них </w:t>
      </w:r>
      <w:r w:rsidRPr="00E976A5">
        <w:t xml:space="preserve"> средства субвенций из краевого бюджета на обеспечение бесплатным питанием детей, обучающихся в младших классах (1-4 включительно) в муниципальных общеобразовательных учреждениях в сумме по </w:t>
      </w:r>
      <w:r>
        <w:t>8064,00</w:t>
      </w:r>
      <w:r w:rsidRPr="00E976A5">
        <w:t xml:space="preserve"> тыс.руб</w:t>
      </w:r>
      <w:r>
        <w:t>.;</w:t>
      </w:r>
      <w:r w:rsidRPr="008600A2">
        <w:rPr>
          <w:i/>
        </w:rPr>
        <w:t xml:space="preserve">              </w:t>
      </w:r>
    </w:p>
    <w:p w:rsidR="00BE1658" w:rsidRDefault="00BE1658" w:rsidP="002C2F2D">
      <w:pPr>
        <w:ind w:firstLine="708"/>
        <w:jc w:val="both"/>
        <w:rPr>
          <w:iCs/>
        </w:rPr>
      </w:pPr>
      <w:r w:rsidRPr="00E976A5">
        <w:t>- подпрограммы «Развитие системы дополнительного образования, отдыха, оздоровления и занятости детей и подростков Лесозаводского городского округа на 2014-201</w:t>
      </w:r>
      <w:r>
        <w:t>8</w:t>
      </w:r>
      <w:r w:rsidRPr="00E976A5">
        <w:t xml:space="preserve"> годы»</w:t>
      </w:r>
      <w:r w:rsidRPr="00E976A5">
        <w:rPr>
          <w:iCs/>
        </w:rPr>
        <w:t xml:space="preserve"> предусмотрены расходы на дополнительное образование в основных образовательных организациях в сумме </w:t>
      </w:r>
      <w:r>
        <w:rPr>
          <w:iCs/>
        </w:rPr>
        <w:t>25850,00</w:t>
      </w:r>
      <w:r w:rsidRPr="00E976A5">
        <w:rPr>
          <w:iCs/>
        </w:rPr>
        <w:t xml:space="preserve"> тыс. руб</w:t>
      </w:r>
      <w:r>
        <w:rPr>
          <w:iCs/>
        </w:rPr>
        <w:t>. на каждый год планового периода;</w:t>
      </w:r>
    </w:p>
    <w:p w:rsidR="00BE1658" w:rsidRDefault="00BE1658" w:rsidP="00BE1658">
      <w:pPr>
        <w:ind w:firstLine="708"/>
        <w:jc w:val="both"/>
        <w:rPr>
          <w:b/>
        </w:rPr>
      </w:pPr>
      <w:r w:rsidRPr="00E976A5">
        <w:lastRenderedPageBreak/>
        <w:t>- «Сохранение и развитие культуры на территории  Лесозаводского городского округа на 2</w:t>
      </w:r>
      <w:r>
        <w:t>014-2020</w:t>
      </w:r>
      <w:r w:rsidRPr="00E976A5">
        <w:t xml:space="preserve"> годы» расходы запланированы на дополнительное образование детей в учреждениях культуры в сумме </w:t>
      </w:r>
      <w:r>
        <w:t>27425</w:t>
      </w:r>
      <w:r w:rsidRPr="00E976A5">
        <w:t>,00 тыс.руб</w:t>
      </w:r>
      <w:r>
        <w:t>лей на каждый год планового периода.</w:t>
      </w:r>
      <w:r w:rsidRPr="00E976A5">
        <w:rPr>
          <w:b/>
        </w:rPr>
        <w:t xml:space="preserve"> </w:t>
      </w:r>
    </w:p>
    <w:p w:rsidR="00BE1658" w:rsidRPr="00E976A5" w:rsidRDefault="00BE1658" w:rsidP="002C2F2D">
      <w:pPr>
        <w:ind w:firstLine="709"/>
        <w:jc w:val="both"/>
      </w:pPr>
      <w:r w:rsidRPr="00A935B2">
        <w:t>Программа реализуется за счет собственных средств и средст</w:t>
      </w:r>
      <w:r w:rsidR="00D30A1C">
        <w:t xml:space="preserve">в вышестоящего бюджета. </w:t>
      </w:r>
      <w:r w:rsidR="00D30A1C" w:rsidRPr="00FC3EFE">
        <w:rPr>
          <w:i/>
        </w:rPr>
        <w:t>Су</w:t>
      </w:r>
      <w:r w:rsidRPr="00FC3EFE">
        <w:rPr>
          <w:i/>
        </w:rPr>
        <w:t xml:space="preserve">мма бюджетных ассигнований в проекте бюджета на 2016 год больше на </w:t>
      </w:r>
      <w:r w:rsidR="00D30A1C" w:rsidRPr="00FC3EFE">
        <w:rPr>
          <w:i/>
        </w:rPr>
        <w:t>3425</w:t>
      </w:r>
      <w:r w:rsidRPr="00FC3EFE">
        <w:rPr>
          <w:i/>
        </w:rPr>
        <w:t xml:space="preserve"> тыс. руб</w:t>
      </w:r>
      <w:r w:rsidR="00D30A1C" w:rsidRPr="00FC3EFE">
        <w:rPr>
          <w:i/>
        </w:rPr>
        <w:t>., чем в паспорте программы</w:t>
      </w:r>
      <w:r w:rsidRPr="00FC3EFE">
        <w:rPr>
          <w:i/>
        </w:rPr>
        <w:t xml:space="preserve"> за счет увеличений субвенций из вышестоящего бюджета </w:t>
      </w:r>
      <w:r w:rsidR="00D30A1C" w:rsidRPr="00FC3EFE">
        <w:rPr>
          <w:i/>
        </w:rPr>
        <w:t>.</w:t>
      </w:r>
    </w:p>
    <w:p w:rsidR="00DF6D9E" w:rsidRPr="00E06874" w:rsidRDefault="00DF6D9E" w:rsidP="002C2F2D">
      <w:pPr>
        <w:ind w:firstLine="538"/>
        <w:jc w:val="both"/>
      </w:pPr>
      <w:r w:rsidRPr="00E06874">
        <w:rPr>
          <w:b/>
        </w:rPr>
        <w:t xml:space="preserve">По подразделу 0705 «Профессиональная подготовка, переподготовка и повышение квалификации» </w:t>
      </w:r>
      <w:r w:rsidRPr="00E06874">
        <w:t xml:space="preserve">бюджетом ЛГО предусмотрены расходы </w:t>
      </w:r>
      <w:r w:rsidRPr="00E06874">
        <w:rPr>
          <w:iCs/>
        </w:rPr>
        <w:t>по муниципальной программе «Развитие муниципальной службы в администрации  Лесозаводского городского округа» на 2014-20</w:t>
      </w:r>
      <w:r>
        <w:rPr>
          <w:iCs/>
        </w:rPr>
        <w:t>20</w:t>
      </w:r>
      <w:r w:rsidRPr="00E06874">
        <w:rPr>
          <w:iCs/>
        </w:rPr>
        <w:t xml:space="preserve"> годы»</w:t>
      </w:r>
      <w:r w:rsidRPr="00E06874">
        <w:rPr>
          <w:i/>
          <w:iCs/>
        </w:rPr>
        <w:t xml:space="preserve"> </w:t>
      </w:r>
      <w:r w:rsidRPr="00E06874">
        <w:rPr>
          <w:iCs/>
        </w:rPr>
        <w:t>на повышение квалификации муниципальных служащих предусмотрены  расходы</w:t>
      </w:r>
      <w:r w:rsidRPr="00E06874">
        <w:rPr>
          <w:i/>
          <w:iCs/>
        </w:rPr>
        <w:t xml:space="preserve"> </w:t>
      </w:r>
      <w:r w:rsidRPr="00E06874">
        <w:rPr>
          <w:iCs/>
        </w:rPr>
        <w:t xml:space="preserve"> в сумме </w:t>
      </w:r>
      <w:r>
        <w:rPr>
          <w:iCs/>
        </w:rPr>
        <w:t>50</w:t>
      </w:r>
      <w:r w:rsidRPr="00E06874">
        <w:rPr>
          <w:iCs/>
        </w:rPr>
        <w:t xml:space="preserve"> тыс. руб</w:t>
      </w:r>
      <w:r w:rsidR="00FC3EFE">
        <w:rPr>
          <w:iCs/>
        </w:rPr>
        <w:t>.</w:t>
      </w:r>
      <w:r>
        <w:rPr>
          <w:iCs/>
        </w:rPr>
        <w:t>на 2016 год и два последующих года планового периода, что на 20,00 тыс. руб</w:t>
      </w:r>
      <w:r w:rsidR="00FC3EFE">
        <w:rPr>
          <w:iCs/>
        </w:rPr>
        <w:t>.</w:t>
      </w:r>
      <w:r>
        <w:rPr>
          <w:iCs/>
        </w:rPr>
        <w:t xml:space="preserve"> меньше плановых расходов 2015 года.</w:t>
      </w:r>
      <w:r w:rsidRPr="00E06874">
        <w:t xml:space="preserve"> </w:t>
      </w:r>
      <w:r w:rsidR="00FC3EFE">
        <w:t xml:space="preserve">  </w:t>
      </w:r>
      <w:r w:rsidR="00FC3EFE" w:rsidRPr="00FC3EFE">
        <w:rPr>
          <w:bCs/>
          <w:i/>
          <w:color w:val="000000"/>
        </w:rPr>
        <w:t xml:space="preserve">Проектом бюджета предусмотрено в 2016 году </w:t>
      </w:r>
      <w:r w:rsidR="00FC3EFE" w:rsidRPr="00FC3EFE">
        <w:rPr>
          <w:b/>
          <w:bCs/>
          <w:i/>
          <w:color w:val="000000"/>
        </w:rPr>
        <w:t>25%</w:t>
      </w:r>
      <w:r w:rsidR="00FC3EFE" w:rsidRPr="00FC3EFE">
        <w:rPr>
          <w:bCs/>
          <w:i/>
          <w:color w:val="000000"/>
        </w:rPr>
        <w:t xml:space="preserve"> необходимых ассигнований.</w:t>
      </w:r>
    </w:p>
    <w:p w:rsidR="0037575F" w:rsidRDefault="00DF6D9E" w:rsidP="002C2F2D">
      <w:pPr>
        <w:ind w:firstLine="708"/>
        <w:jc w:val="both"/>
      </w:pPr>
      <w:r w:rsidRPr="00E06874">
        <w:t xml:space="preserve">На 2015 год расходы подраздела </w:t>
      </w:r>
      <w:r w:rsidRPr="00E06874">
        <w:rPr>
          <w:b/>
        </w:rPr>
        <w:t>0707 "Молодёжная политика и оздоровление детей"</w:t>
      </w:r>
      <w:r w:rsidRPr="00E06874">
        <w:t xml:space="preserve"> запланированы в сумме  </w:t>
      </w:r>
      <w:r>
        <w:t>5695</w:t>
      </w:r>
      <w:r w:rsidRPr="00E06874">
        <w:t>,00 тыс. руб., с у</w:t>
      </w:r>
      <w:r>
        <w:t>меньшением</w:t>
      </w:r>
      <w:r w:rsidRPr="00E06874">
        <w:t xml:space="preserve"> к плану 201</w:t>
      </w:r>
      <w:r>
        <w:t>5</w:t>
      </w:r>
      <w:r w:rsidRPr="00E06874">
        <w:t xml:space="preserve"> года на </w:t>
      </w:r>
      <w:r w:rsidRPr="002C45ED">
        <w:t>180</w:t>
      </w:r>
      <w:r w:rsidR="002C45ED">
        <w:t xml:space="preserve"> </w:t>
      </w:r>
      <w:r w:rsidRPr="00E06874">
        <w:t>тыс. руб</w:t>
      </w:r>
      <w:r w:rsidR="00950D5C">
        <w:t>.</w:t>
      </w:r>
      <w:r w:rsidR="002C45ED">
        <w:t xml:space="preserve">, что </w:t>
      </w:r>
      <w:r w:rsidR="00950D5C">
        <w:t xml:space="preserve"> </w:t>
      </w:r>
      <w:r w:rsidR="002C45ED">
        <w:t>связано с отсутствием в плановых назначениях 2016 года  расходов на патриотическое  воспитание  и поддержку талантливой молодежи (перенесены в подраздел 0801 «Культура»).</w:t>
      </w:r>
      <w:r w:rsidR="00950D5C">
        <w:t xml:space="preserve"> </w:t>
      </w:r>
      <w:r w:rsidR="002C45ED">
        <w:t xml:space="preserve"> </w:t>
      </w:r>
    </w:p>
    <w:p w:rsidR="00DF6D9E" w:rsidRDefault="00DF6D9E" w:rsidP="002C2F2D">
      <w:pPr>
        <w:ind w:firstLine="709"/>
        <w:jc w:val="both"/>
      </w:pPr>
      <w:r w:rsidRPr="00E06874">
        <w:t xml:space="preserve">Расходы по </w:t>
      </w:r>
      <w:r w:rsidRPr="00E06874">
        <w:rPr>
          <w:b/>
        </w:rPr>
        <w:t xml:space="preserve">подразделу 0709 "Другие вопросы в области образования" </w:t>
      </w:r>
      <w:r w:rsidRPr="00E06874">
        <w:t>на 201</w:t>
      </w:r>
      <w:r>
        <w:t>6</w:t>
      </w:r>
      <w:r w:rsidRPr="00E06874">
        <w:t xml:space="preserve"> год </w:t>
      </w:r>
      <w:r>
        <w:t xml:space="preserve">и последующие два года планового периода </w:t>
      </w:r>
      <w:r w:rsidRPr="00E06874">
        <w:t>предусмотрены</w:t>
      </w:r>
      <w:r w:rsidRPr="00E06874">
        <w:rPr>
          <w:b/>
        </w:rPr>
        <w:t xml:space="preserve"> </w:t>
      </w:r>
      <w:r w:rsidRPr="00E06874">
        <w:t xml:space="preserve">в сумме </w:t>
      </w:r>
      <w:r>
        <w:t>24792,00</w:t>
      </w:r>
      <w:r w:rsidRPr="00E06874">
        <w:t xml:space="preserve"> тыс. руб. По сравнению с планом 201</w:t>
      </w:r>
      <w:r>
        <w:t>5 года расходы уменьшены на 3247,</w:t>
      </w:r>
      <w:r w:rsidRPr="00E06874">
        <w:t>00 тыс. руб. или на 1</w:t>
      </w:r>
      <w:r>
        <w:t>1,6</w:t>
      </w:r>
      <w:r w:rsidR="002C45ED">
        <w:t xml:space="preserve"> % </w:t>
      </w:r>
      <w:r w:rsidR="00D30BE5">
        <w:t xml:space="preserve">в связи с </w:t>
      </w:r>
      <w:r w:rsidR="003240A9">
        <w:t xml:space="preserve">передачей автобусов и </w:t>
      </w:r>
      <w:r w:rsidR="00D30BE5">
        <w:t>переводом водител</w:t>
      </w:r>
      <w:r w:rsidR="003240A9">
        <w:t>ей</w:t>
      </w:r>
      <w:r w:rsidR="00D30BE5">
        <w:t xml:space="preserve">  из МКУ  в школы.  </w:t>
      </w:r>
    </w:p>
    <w:p w:rsidR="006D27C7" w:rsidRPr="00E06874" w:rsidRDefault="006D27C7" w:rsidP="00DF6D9E">
      <w:pPr>
        <w:ind w:firstLine="709"/>
      </w:pPr>
    </w:p>
    <w:p w:rsidR="00414EDA" w:rsidRPr="00414EDA" w:rsidRDefault="00414EDA" w:rsidP="00414EDA">
      <w:pPr>
        <w:ind w:right="-57" w:firstLine="709"/>
        <w:jc w:val="center"/>
        <w:rPr>
          <w:b/>
          <w:bCs/>
        </w:rPr>
      </w:pPr>
      <w:r w:rsidRPr="00414EDA">
        <w:rPr>
          <w:b/>
          <w:bCs/>
        </w:rPr>
        <w:t>Раздел 0800 «Культура, кинематография</w:t>
      </w:r>
    </w:p>
    <w:p w:rsidR="0037575F" w:rsidRDefault="00414EDA" w:rsidP="002C2F2D">
      <w:pPr>
        <w:ind w:firstLine="709"/>
        <w:jc w:val="both"/>
        <w:rPr>
          <w:color w:val="000000"/>
        </w:rPr>
      </w:pPr>
      <w:r>
        <w:t>П</w:t>
      </w:r>
      <w:r w:rsidRPr="00DC1F7D">
        <w:t xml:space="preserve">о разделу 0800 «Культура, кинематография» </w:t>
      </w:r>
      <w:r>
        <w:t>б</w:t>
      </w:r>
      <w:r w:rsidRPr="00DC1F7D">
        <w:t>юджетные ассигнования на 201</w:t>
      </w:r>
      <w:r>
        <w:t>6 год</w:t>
      </w:r>
      <w:r w:rsidRPr="00DC1F7D">
        <w:t xml:space="preserve"> запланированы в сумме 4</w:t>
      </w:r>
      <w:r>
        <w:t>3990</w:t>
      </w:r>
      <w:r w:rsidRPr="00DC1F7D">
        <w:t xml:space="preserve"> тыс. рублей</w:t>
      </w:r>
      <w:r>
        <w:t>, что на 9345,5 тыс. руб. меньше чем в</w:t>
      </w:r>
      <w:r w:rsidRPr="00DC1F7D">
        <w:t xml:space="preserve"> уточненном бюджете 201</w:t>
      </w:r>
      <w:r>
        <w:t>5</w:t>
      </w:r>
      <w:r w:rsidRPr="00DC1F7D">
        <w:t xml:space="preserve"> года</w:t>
      </w:r>
      <w:r>
        <w:t xml:space="preserve"> (53335,5</w:t>
      </w:r>
      <w:r w:rsidRPr="00DC1F7D">
        <w:t xml:space="preserve"> тыс. руб.</w:t>
      </w:r>
      <w:r>
        <w:t xml:space="preserve">), </w:t>
      </w:r>
      <w:r w:rsidRPr="00F926F3">
        <w:t>или на 16,5%.</w:t>
      </w:r>
    </w:p>
    <w:p w:rsidR="00414EDA" w:rsidRDefault="00414EDA" w:rsidP="002C2F2D">
      <w:pPr>
        <w:ind w:right="-57" w:firstLine="709"/>
        <w:jc w:val="both"/>
      </w:pPr>
      <w:r w:rsidRPr="00DC1F7D">
        <w:t xml:space="preserve">По подразделу </w:t>
      </w:r>
      <w:r w:rsidRPr="00DC1F7D">
        <w:rPr>
          <w:b/>
        </w:rPr>
        <w:t>0801 «Культура»</w:t>
      </w:r>
      <w:r>
        <w:rPr>
          <w:b/>
        </w:rPr>
        <w:t xml:space="preserve"> </w:t>
      </w:r>
      <w:r w:rsidRPr="00DC1F7D">
        <w:t>предусмотрены бюджетные ассигнования на реализацию муниципальной программы «Сохранение и развитие культуры на территории  Лесозаводского городского округа на 2014-20</w:t>
      </w:r>
      <w:r>
        <w:t>20</w:t>
      </w:r>
      <w:r w:rsidRPr="00DC1F7D">
        <w:t xml:space="preserve"> годы»</w:t>
      </w:r>
      <w:r w:rsidRPr="00DC1F7D">
        <w:rPr>
          <w:i/>
        </w:rPr>
        <w:t xml:space="preserve"> </w:t>
      </w:r>
      <w:r w:rsidRPr="00DC1F7D">
        <w:t xml:space="preserve">в сумме </w:t>
      </w:r>
      <w:r>
        <w:t xml:space="preserve">37762 </w:t>
      </w:r>
      <w:r w:rsidRPr="00DC1F7D">
        <w:t>тыс. руб.</w:t>
      </w:r>
      <w:r>
        <w:t xml:space="preserve"> на 2016 год и на плановый период 2017 и 2018 годы – 37783</w:t>
      </w:r>
      <w:r w:rsidR="00950D5C">
        <w:t xml:space="preserve"> </w:t>
      </w:r>
      <w:r>
        <w:t>тыс. руб. и 37813 тыс. руб. содержание двух учреждений МБУ «Культурно-досуговый центр» и МБУ «Централизованная библиотечная система»</w:t>
      </w:r>
      <w:r w:rsidR="00950D5C">
        <w:t>.</w:t>
      </w:r>
    </w:p>
    <w:p w:rsidR="006D624F" w:rsidRDefault="00950D5C" w:rsidP="002C2F2D">
      <w:pPr>
        <w:pStyle w:val="ac"/>
        <w:ind w:left="0" w:firstLine="708"/>
        <w:jc w:val="both"/>
      </w:pPr>
      <w:r>
        <w:t xml:space="preserve">В сравнении с утвержденным бюджетом 2015 года планируется направить бюджетных ассигнований в 2016 году меньше на 6015,5 тыс. руб. </w:t>
      </w:r>
      <w:r w:rsidR="004F6AAA">
        <w:t xml:space="preserve">Уменьшение ассигнований связано с отсутствием в 2016 году расходов, которые планировались в 2015 году: </w:t>
      </w:r>
      <w:r>
        <w:t>на приобретение дома культуры железнодорожников (6882,2 тыс. руб.), ремонт зданий культуры (331,5 тыс. руб.), на подпрограмму «Доступная среда» (1200 тыс. руб.</w:t>
      </w:r>
      <w:r w:rsidR="004F6AAA">
        <w:t xml:space="preserve">). </w:t>
      </w:r>
      <w:r w:rsidR="00F8325C">
        <w:t>У</w:t>
      </w:r>
      <w:r w:rsidR="006D624F" w:rsidRPr="00F8325C">
        <w:t xml:space="preserve">величиваются расходы на обеспечение деятельности муниципальных учреждений на 2485,1 тыс. руб. (с 32920,9 тыс. руб. до 35406 тыс. руб.) </w:t>
      </w:r>
      <w:r w:rsidR="00CD7809" w:rsidRPr="00F8325C">
        <w:rPr>
          <w:color w:val="000000"/>
        </w:rPr>
        <w:t>в связи с увеличением расходов на оплату труда и коммунальные услуги учреждений</w:t>
      </w:r>
      <w:r w:rsidR="006D624F" w:rsidRPr="00F8325C">
        <w:t>.</w:t>
      </w:r>
    </w:p>
    <w:p w:rsidR="00981C82" w:rsidRDefault="00981C82" w:rsidP="002C2F2D">
      <w:pPr>
        <w:ind w:firstLine="709"/>
        <w:jc w:val="both"/>
        <w:rPr>
          <w:i/>
          <w:u w:val="single"/>
        </w:rPr>
      </w:pPr>
      <w:r w:rsidRPr="00DD536F">
        <w:t xml:space="preserve">Проектом бюджета на 2016 год бюджетные ассигнования на мероприятия программы </w:t>
      </w:r>
      <w:r w:rsidRPr="00DD536F">
        <w:rPr>
          <w:bCs/>
          <w:color w:val="000000"/>
        </w:rPr>
        <w:t>«Устойчивое развитие сельских территорий Лесозаводского городского округа на 2014-2020 годы»</w:t>
      </w:r>
      <w:r>
        <w:rPr>
          <w:b/>
          <w:bCs/>
          <w:color w:val="000000"/>
        </w:rPr>
        <w:t xml:space="preserve"> </w:t>
      </w:r>
      <w:r>
        <w:rPr>
          <w:i/>
        </w:rPr>
        <w:t xml:space="preserve"> </w:t>
      </w:r>
      <w:r w:rsidRPr="00981C82">
        <w:t xml:space="preserve">подпрограмма </w:t>
      </w:r>
      <w:r w:rsidRPr="00981C82">
        <w:rPr>
          <w:color w:val="000000"/>
        </w:rPr>
        <w:t>«Создание центров культурного развития в сельской местности на территории Лесозаводского городского округа на 2014 - 2018 годы»</w:t>
      </w:r>
      <w:r>
        <w:rPr>
          <w:color w:val="000000"/>
          <w:sz w:val="20"/>
          <w:szCs w:val="20"/>
        </w:rPr>
        <w:t xml:space="preserve"> </w:t>
      </w:r>
      <w:r w:rsidRPr="00981C82">
        <w:rPr>
          <w:color w:val="000000"/>
        </w:rPr>
        <w:t>не</w:t>
      </w:r>
      <w:r>
        <w:rPr>
          <w:color w:val="000000"/>
          <w:sz w:val="20"/>
          <w:szCs w:val="20"/>
        </w:rPr>
        <w:t xml:space="preserve"> </w:t>
      </w:r>
      <w:r w:rsidRPr="00836B59">
        <w:rPr>
          <w:i/>
        </w:rPr>
        <w:t>запланированы</w:t>
      </w:r>
      <w:r>
        <w:rPr>
          <w:i/>
        </w:rPr>
        <w:t xml:space="preserve"> (в программе -600 тыс.руб.). </w:t>
      </w:r>
      <w:r w:rsidRPr="008979B9">
        <w:rPr>
          <w:i/>
          <w:u w:val="single"/>
        </w:rPr>
        <w:t xml:space="preserve">Отсутствие в проекте бюджета </w:t>
      </w:r>
      <w:r>
        <w:rPr>
          <w:i/>
          <w:u w:val="single"/>
        </w:rPr>
        <w:t xml:space="preserve">городского округа  средств местного бюджета на </w:t>
      </w:r>
      <w:r w:rsidRPr="008979B9">
        <w:rPr>
          <w:i/>
          <w:u w:val="single"/>
        </w:rPr>
        <w:t>финансировани</w:t>
      </w:r>
      <w:r>
        <w:rPr>
          <w:i/>
          <w:u w:val="single"/>
        </w:rPr>
        <w:t>е</w:t>
      </w:r>
      <w:r w:rsidRPr="008979B9">
        <w:rPr>
          <w:i/>
          <w:u w:val="single"/>
        </w:rPr>
        <w:t xml:space="preserve"> мероприятий </w:t>
      </w:r>
      <w:r>
        <w:rPr>
          <w:i/>
          <w:u w:val="single"/>
        </w:rPr>
        <w:t xml:space="preserve">программы </w:t>
      </w:r>
      <w:r w:rsidRPr="008979B9">
        <w:rPr>
          <w:i/>
          <w:u w:val="single"/>
        </w:rPr>
        <w:t xml:space="preserve"> не позволит привлечь средства вышестоящих бюджетов </w:t>
      </w:r>
      <w:r>
        <w:rPr>
          <w:i/>
          <w:u w:val="single"/>
        </w:rPr>
        <w:t xml:space="preserve">в  2016 год  </w:t>
      </w:r>
      <w:r w:rsidRPr="008979B9">
        <w:rPr>
          <w:i/>
          <w:u w:val="single"/>
        </w:rPr>
        <w:t>в размере</w:t>
      </w:r>
      <w:r>
        <w:rPr>
          <w:i/>
          <w:u w:val="single"/>
        </w:rPr>
        <w:t xml:space="preserve"> 2400 </w:t>
      </w:r>
      <w:r w:rsidRPr="008979B9">
        <w:rPr>
          <w:i/>
          <w:u w:val="single"/>
        </w:rPr>
        <w:t xml:space="preserve"> тыс.руб.</w:t>
      </w:r>
      <w:r>
        <w:rPr>
          <w:i/>
          <w:u w:val="single"/>
        </w:rPr>
        <w:t xml:space="preserve"> </w:t>
      </w:r>
    </w:p>
    <w:p w:rsidR="00981C82" w:rsidRPr="00F8325C" w:rsidRDefault="00981C82" w:rsidP="002C2F2D">
      <w:pPr>
        <w:pStyle w:val="ac"/>
        <w:ind w:left="0" w:firstLine="708"/>
        <w:jc w:val="both"/>
      </w:pPr>
    </w:p>
    <w:p w:rsidR="006D624F" w:rsidRPr="00DC1F7D" w:rsidRDefault="006D624F" w:rsidP="006D624F">
      <w:pPr>
        <w:ind w:firstLine="709"/>
        <w:jc w:val="center"/>
        <w:rPr>
          <w:b/>
        </w:rPr>
      </w:pPr>
      <w:r w:rsidRPr="00DC1F7D">
        <w:rPr>
          <w:b/>
        </w:rPr>
        <w:t>Подраздел 0804 «Другие вопросы в области культуры, кинематографии»</w:t>
      </w:r>
    </w:p>
    <w:p w:rsidR="006D624F" w:rsidRDefault="006D624F" w:rsidP="006D624F">
      <w:pPr>
        <w:ind w:firstLine="709"/>
        <w:jc w:val="both"/>
      </w:pPr>
      <w:r w:rsidRPr="00DC1F7D">
        <w:lastRenderedPageBreak/>
        <w:t>По подразделу запланированы бюджетные ассигнования на содержание Муниципального казенного учреждения «</w:t>
      </w:r>
      <w:r>
        <w:t>Управление</w:t>
      </w:r>
      <w:r w:rsidRPr="00DC1F7D">
        <w:t xml:space="preserve"> культуры</w:t>
      </w:r>
      <w:r>
        <w:t>, молодежной политики</w:t>
      </w:r>
      <w:r w:rsidRPr="00DC1F7D">
        <w:t xml:space="preserve"> и спорта Лесозаводского городского округа» в сумме </w:t>
      </w:r>
      <w:r>
        <w:t>по 6228</w:t>
      </w:r>
      <w:r w:rsidRPr="00DC1F7D">
        <w:t xml:space="preserve"> тыс. руб. на 201</w:t>
      </w:r>
      <w:r>
        <w:t xml:space="preserve">6, </w:t>
      </w:r>
      <w:r w:rsidRPr="00DC1F7D">
        <w:t>201</w:t>
      </w:r>
      <w:r>
        <w:t>7</w:t>
      </w:r>
      <w:r w:rsidRPr="00DC1F7D">
        <w:t xml:space="preserve"> </w:t>
      </w:r>
      <w:r>
        <w:t>и</w:t>
      </w:r>
      <w:r w:rsidRPr="00DC1F7D">
        <w:t xml:space="preserve"> 201</w:t>
      </w:r>
      <w:r>
        <w:t>8</w:t>
      </w:r>
      <w:r w:rsidRPr="00DC1F7D">
        <w:t xml:space="preserve"> год</w:t>
      </w:r>
      <w:r>
        <w:t>ы ежегодно, в том числе на</w:t>
      </w:r>
      <w:r w:rsidRPr="009667A0">
        <w:t xml:space="preserve"> заработную плату с начислениями – по 6160 тыс. руб</w:t>
      </w:r>
      <w:r>
        <w:t xml:space="preserve">. </w:t>
      </w:r>
      <w:r w:rsidRPr="00233A68">
        <w:t xml:space="preserve">В сравнении с уточненным бюджетом 2015 года бюджетные ассигнования снижены на </w:t>
      </w:r>
      <w:r>
        <w:t>3330</w:t>
      </w:r>
      <w:r w:rsidRPr="00233A68">
        <w:t xml:space="preserve"> тыс. руб., </w:t>
      </w:r>
      <w:r>
        <w:t>что</w:t>
      </w:r>
      <w:r w:rsidRPr="00233A68">
        <w:t xml:space="preserve"> связано с сокращением численности и переводом в подведомственные бюджетные учреждения. </w:t>
      </w:r>
    </w:p>
    <w:p w:rsidR="006D624F" w:rsidRPr="006D624F" w:rsidRDefault="006D624F" w:rsidP="006D624F">
      <w:pPr>
        <w:ind w:firstLine="709"/>
        <w:jc w:val="both"/>
        <w:rPr>
          <w:i/>
        </w:rPr>
      </w:pPr>
      <w:r w:rsidRPr="006D624F">
        <w:rPr>
          <w:i/>
        </w:rPr>
        <w:t>Замечания Контрольно-счетной палаты, указанные в заключении на проект бюджета к первому чтению</w:t>
      </w:r>
      <w:r w:rsidR="0074517B">
        <w:rPr>
          <w:i/>
        </w:rPr>
        <w:t>,</w:t>
      </w:r>
      <w:r w:rsidRPr="006D624F">
        <w:rPr>
          <w:i/>
        </w:rPr>
        <w:t xml:space="preserve"> о завышении бюджетных ассигновани</w:t>
      </w:r>
      <w:r w:rsidR="00763868">
        <w:rPr>
          <w:i/>
        </w:rPr>
        <w:t>й</w:t>
      </w:r>
      <w:r w:rsidRPr="006D624F">
        <w:rPr>
          <w:i/>
        </w:rPr>
        <w:t xml:space="preserve"> в размере 300 тыс. руб.,</w:t>
      </w:r>
      <w:r w:rsidRPr="0018616F">
        <w:rPr>
          <w:b/>
          <w:i/>
        </w:rPr>
        <w:t xml:space="preserve"> </w:t>
      </w:r>
      <w:r w:rsidR="00763868" w:rsidRPr="0018616F">
        <w:rPr>
          <w:i/>
          <w:u w:val="single"/>
        </w:rPr>
        <w:t xml:space="preserve">учтены </w:t>
      </w:r>
      <w:r w:rsidRPr="006D624F">
        <w:rPr>
          <w:i/>
        </w:rPr>
        <w:t>в проекте бюджета ко второму чтению. В результате</w:t>
      </w:r>
      <w:r w:rsidR="009D5A85">
        <w:rPr>
          <w:i/>
        </w:rPr>
        <w:t xml:space="preserve"> чего</w:t>
      </w:r>
      <w:r w:rsidR="0074517B">
        <w:rPr>
          <w:i/>
        </w:rPr>
        <w:t>,</w:t>
      </w:r>
      <w:r w:rsidR="009D5A85">
        <w:rPr>
          <w:i/>
        </w:rPr>
        <w:t xml:space="preserve"> </w:t>
      </w:r>
      <w:r w:rsidRPr="006D624F">
        <w:rPr>
          <w:i/>
        </w:rPr>
        <w:t xml:space="preserve"> ассигнования на </w:t>
      </w:r>
      <w:r w:rsidR="009D5A85">
        <w:rPr>
          <w:i/>
        </w:rPr>
        <w:t xml:space="preserve">оплату труда с начислениями </w:t>
      </w:r>
      <w:r w:rsidR="00763868">
        <w:rPr>
          <w:i/>
        </w:rPr>
        <w:t xml:space="preserve"> учреждению</w:t>
      </w:r>
      <w:r w:rsidRPr="006D624F">
        <w:rPr>
          <w:i/>
        </w:rPr>
        <w:t xml:space="preserve"> уменьшены на 500 тыс. руб. (с 6674 тыс. руб. до 6160 тыс. руб.). </w:t>
      </w:r>
    </w:p>
    <w:p w:rsidR="00D231D1" w:rsidRDefault="00D231D1" w:rsidP="00D231D1">
      <w:pPr>
        <w:ind w:firstLine="709"/>
        <w:rPr>
          <w:b/>
        </w:rPr>
      </w:pPr>
    </w:p>
    <w:p w:rsidR="00D231D1" w:rsidRPr="00DC1F7D" w:rsidRDefault="00D231D1" w:rsidP="00D231D1">
      <w:pPr>
        <w:ind w:firstLine="709"/>
        <w:jc w:val="center"/>
        <w:rPr>
          <w:b/>
        </w:rPr>
      </w:pPr>
      <w:r w:rsidRPr="00DC1F7D">
        <w:rPr>
          <w:b/>
        </w:rPr>
        <w:t>Раздел 1000 «Социальная политика»</w:t>
      </w:r>
    </w:p>
    <w:p w:rsidR="006D27C7" w:rsidRDefault="00D231D1" w:rsidP="008B049E">
      <w:pPr>
        <w:pStyle w:val="ac"/>
        <w:ind w:left="0" w:firstLine="708"/>
        <w:jc w:val="both"/>
      </w:pPr>
      <w:r w:rsidRPr="00DC1F7D">
        <w:t>Объем расходов на социальную политику на 201</w:t>
      </w:r>
      <w:r>
        <w:t>6</w:t>
      </w:r>
      <w:r w:rsidRPr="00DC1F7D">
        <w:t xml:space="preserve"> год запланирован в сумме 10</w:t>
      </w:r>
      <w:r>
        <w:t>917</w:t>
      </w:r>
      <w:r w:rsidRPr="00DC1F7D">
        <w:t xml:space="preserve"> тыс. руб</w:t>
      </w:r>
      <w:r w:rsidR="00E96F4C">
        <w:t xml:space="preserve">., с увеличением расходов на 707 тыс.руб. </w:t>
      </w:r>
      <w:r w:rsidR="00E96F4C" w:rsidRPr="00BD5560">
        <w:t xml:space="preserve">Увеличение ассигнований по разделу </w:t>
      </w:r>
      <w:r w:rsidR="00E96F4C">
        <w:t xml:space="preserve">обусловлено </w:t>
      </w:r>
      <w:r w:rsidR="006D27C7">
        <w:rPr>
          <w:color w:val="000000"/>
        </w:rPr>
        <w:t>увеличение</w:t>
      </w:r>
      <w:r w:rsidR="008B049E">
        <w:rPr>
          <w:color w:val="000000"/>
        </w:rPr>
        <w:t>м</w:t>
      </w:r>
      <w:r w:rsidR="006D27C7">
        <w:rPr>
          <w:color w:val="000000"/>
        </w:rPr>
        <w:t xml:space="preserve"> краевых субвенций</w:t>
      </w:r>
      <w:r w:rsidR="008B049E">
        <w:rPr>
          <w:color w:val="000000"/>
        </w:rPr>
        <w:t xml:space="preserve"> </w:t>
      </w:r>
      <w:r w:rsidR="006D27C7">
        <w:rPr>
          <w:color w:val="000000"/>
        </w:rPr>
        <w:t xml:space="preserve"> </w:t>
      </w:r>
      <w:r w:rsidR="006D27C7" w:rsidRPr="00DC1F7D">
        <w:t xml:space="preserve">на компенсацию части </w:t>
      </w:r>
      <w:r w:rsidR="008B049E">
        <w:t xml:space="preserve">родительской </w:t>
      </w:r>
      <w:r w:rsidR="006D27C7" w:rsidRPr="00DC1F7D">
        <w:t>платы</w:t>
      </w:r>
      <w:r w:rsidR="008B049E">
        <w:t xml:space="preserve"> </w:t>
      </w:r>
      <w:r w:rsidR="006D27C7" w:rsidRPr="00DC1F7D">
        <w:t xml:space="preserve">за </w:t>
      </w:r>
      <w:r w:rsidR="006D27C7">
        <w:t>присмотр и уход за детьми</w:t>
      </w:r>
      <w:r w:rsidR="008B049E">
        <w:t xml:space="preserve"> (на 696,3 тыс. руб.),  </w:t>
      </w:r>
      <w:r w:rsidR="006D27C7">
        <w:t xml:space="preserve"> на пенсионное обеспечение (на 284 тыс. руб.)</w:t>
      </w:r>
      <w:r w:rsidR="001A6D99">
        <w:t>.</w:t>
      </w:r>
      <w:r w:rsidR="006D27C7">
        <w:t xml:space="preserve"> </w:t>
      </w:r>
    </w:p>
    <w:p w:rsidR="00903BBC" w:rsidRDefault="00903BBC" w:rsidP="00903BBC">
      <w:pPr>
        <w:ind w:firstLine="709"/>
        <w:jc w:val="both"/>
      </w:pPr>
      <w:r>
        <w:t xml:space="preserve">На реализацию </w:t>
      </w:r>
      <w:r w:rsidRPr="00DA31C3">
        <w:t>муниципальной программ</w:t>
      </w:r>
      <w:r>
        <w:t>ы</w:t>
      </w:r>
      <w:r w:rsidRPr="00DA31C3">
        <w:t xml:space="preserve"> «Обеспечение доступным жильем отдельных категорий граждан и развитие жилищного строительства на территории Лесозаводского городского округа» на 2014-2019 годы» подпрограмм</w:t>
      </w:r>
      <w:r>
        <w:t>ы</w:t>
      </w:r>
      <w:r w:rsidRPr="00DA31C3">
        <w:t xml:space="preserve"> «Обеспечение жильем молодых семей Лесозаводского городского округа на 2014-2019</w:t>
      </w:r>
      <w:r>
        <w:t xml:space="preserve"> годы»  </w:t>
      </w:r>
      <w:r>
        <w:rPr>
          <w:color w:val="000000"/>
        </w:rPr>
        <w:t>запланированы в бюджете с</w:t>
      </w:r>
      <w:r w:rsidRPr="00D83C81">
        <w:rPr>
          <w:color w:val="000000"/>
        </w:rPr>
        <w:t xml:space="preserve">оциальные выплаты </w:t>
      </w:r>
      <w:r>
        <w:rPr>
          <w:color w:val="000000"/>
        </w:rPr>
        <w:t xml:space="preserve">7-ми молодым семьям на приобретение жилья в сумме по </w:t>
      </w:r>
      <w:r w:rsidRPr="00DA31C3">
        <w:t>1424 тыс. рублей на 2016, 2017 и 2018 годы</w:t>
      </w:r>
      <w:r>
        <w:t xml:space="preserve"> ежегодно</w:t>
      </w:r>
      <w:r w:rsidRPr="00DA31C3">
        <w:t>. Бюджетные ассигнования возросли на 126 тыс. руб., или на 9,7%.</w:t>
      </w:r>
      <w:r>
        <w:t xml:space="preserve"> </w:t>
      </w:r>
    </w:p>
    <w:p w:rsidR="00903BBC" w:rsidRPr="00903BBC" w:rsidRDefault="00903BBC" w:rsidP="00903BBC">
      <w:pPr>
        <w:ind w:firstLine="709"/>
        <w:jc w:val="both"/>
        <w:rPr>
          <w:i/>
        </w:rPr>
      </w:pPr>
      <w:r w:rsidRPr="00907B36">
        <w:t xml:space="preserve">При этом, </w:t>
      </w:r>
      <w:r w:rsidR="00907B36" w:rsidRPr="00907B36">
        <w:t xml:space="preserve">предусмотрено </w:t>
      </w:r>
      <w:r w:rsidRPr="00907B36">
        <w:t>сокращение бюджетных расходов на 2016 год и плановый период на социальную поддержку почетным жителям городского округа (2015 год - 114 тыс. руб.)</w:t>
      </w:r>
      <w:r w:rsidR="00907B36" w:rsidRPr="00907B36">
        <w:t xml:space="preserve">, </w:t>
      </w:r>
      <w:r w:rsidR="00907B36">
        <w:t xml:space="preserve">на оплату стоимости путевок по организации отдыха и оздоровления детей в сумме 285 </w:t>
      </w:r>
      <w:r w:rsidR="00907B36" w:rsidRPr="00DC1F7D">
        <w:t>тыс. руб.</w:t>
      </w:r>
      <w:r w:rsidR="00907B36">
        <w:t xml:space="preserve"> </w:t>
      </w:r>
    </w:p>
    <w:p w:rsidR="00D231D1" w:rsidRDefault="00DD536F" w:rsidP="00D231D1">
      <w:pPr>
        <w:ind w:firstLine="709"/>
        <w:rPr>
          <w:i/>
          <w:u w:val="single"/>
        </w:rPr>
      </w:pPr>
      <w:r w:rsidRPr="00DD536F">
        <w:t xml:space="preserve">Проектом бюджета на 2016 год бюджетные ассигнования на мероприятия программы </w:t>
      </w:r>
      <w:r w:rsidRPr="00DD536F">
        <w:rPr>
          <w:bCs/>
          <w:color w:val="000000"/>
        </w:rPr>
        <w:t>«Устойчивое развитие сельских территорий Лесозаводского городского округа на 2014-2020 годы»</w:t>
      </w:r>
      <w:r>
        <w:rPr>
          <w:b/>
          <w:bCs/>
          <w:color w:val="000000"/>
        </w:rPr>
        <w:t xml:space="preserve"> </w:t>
      </w:r>
      <w:r>
        <w:rPr>
          <w:i/>
        </w:rPr>
        <w:t xml:space="preserve"> </w:t>
      </w:r>
      <w:r w:rsidRPr="00981C82">
        <w:t xml:space="preserve">подпрограмма </w:t>
      </w:r>
      <w:r w:rsidRPr="00981C82">
        <w:rPr>
          <w:color w:val="000000"/>
        </w:rPr>
        <w:t>«</w:t>
      </w:r>
      <w:r w:rsidRPr="00DD536F">
        <w:rPr>
          <w:color w:val="000000"/>
        </w:rPr>
        <w:t>Улучшение жилищных условий граждан, проживающих в сельской местности, обеспечение доступным жильем молодых семей и молодых специалистов на селе на 2014-2020 годы»</w:t>
      </w:r>
      <w:r>
        <w:rPr>
          <w:color w:val="000000"/>
          <w:sz w:val="20"/>
          <w:szCs w:val="20"/>
        </w:rPr>
        <w:t xml:space="preserve">  </w:t>
      </w:r>
      <w:r w:rsidRPr="00981C82">
        <w:rPr>
          <w:color w:val="000000"/>
        </w:rPr>
        <w:t>не</w:t>
      </w:r>
      <w:r>
        <w:rPr>
          <w:color w:val="000000"/>
          <w:sz w:val="20"/>
          <w:szCs w:val="20"/>
        </w:rPr>
        <w:t xml:space="preserve"> </w:t>
      </w:r>
      <w:r w:rsidRPr="00836B59">
        <w:rPr>
          <w:i/>
        </w:rPr>
        <w:t>запланированы</w:t>
      </w:r>
      <w:r w:rsidR="00981C82">
        <w:rPr>
          <w:i/>
        </w:rPr>
        <w:t xml:space="preserve"> (в программе -490 тыс.руб.)</w:t>
      </w:r>
      <w:r>
        <w:rPr>
          <w:i/>
        </w:rPr>
        <w:t xml:space="preserve">. </w:t>
      </w:r>
      <w:r w:rsidRPr="008979B9">
        <w:rPr>
          <w:i/>
          <w:u w:val="single"/>
        </w:rPr>
        <w:t xml:space="preserve">Отсутствие в проекте бюджета </w:t>
      </w:r>
      <w:r>
        <w:rPr>
          <w:i/>
          <w:u w:val="single"/>
        </w:rPr>
        <w:t xml:space="preserve">городского округа  средств местного бюджета на </w:t>
      </w:r>
      <w:r w:rsidRPr="008979B9">
        <w:rPr>
          <w:i/>
          <w:u w:val="single"/>
        </w:rPr>
        <w:t>финансировани</w:t>
      </w:r>
      <w:r>
        <w:rPr>
          <w:i/>
          <w:u w:val="single"/>
        </w:rPr>
        <w:t>е</w:t>
      </w:r>
      <w:r w:rsidRPr="008979B9">
        <w:rPr>
          <w:i/>
          <w:u w:val="single"/>
        </w:rPr>
        <w:t xml:space="preserve"> мероприятий </w:t>
      </w:r>
      <w:r w:rsidR="00981C82">
        <w:rPr>
          <w:i/>
          <w:u w:val="single"/>
        </w:rPr>
        <w:t xml:space="preserve">программы </w:t>
      </w:r>
      <w:r w:rsidRPr="008979B9">
        <w:rPr>
          <w:i/>
          <w:u w:val="single"/>
        </w:rPr>
        <w:t xml:space="preserve"> не позволит привлечь средства вышестоящих бюджетов </w:t>
      </w:r>
      <w:r w:rsidR="00981C82">
        <w:rPr>
          <w:i/>
          <w:u w:val="single"/>
        </w:rPr>
        <w:t xml:space="preserve">в  2016 год </w:t>
      </w:r>
      <w:r w:rsidRPr="008979B9">
        <w:rPr>
          <w:i/>
          <w:u w:val="single"/>
        </w:rPr>
        <w:t>в размере</w:t>
      </w:r>
      <w:r>
        <w:rPr>
          <w:i/>
          <w:u w:val="single"/>
        </w:rPr>
        <w:t xml:space="preserve"> </w:t>
      </w:r>
      <w:r w:rsidR="00981C82">
        <w:rPr>
          <w:i/>
          <w:u w:val="single"/>
        </w:rPr>
        <w:t xml:space="preserve">3400 </w:t>
      </w:r>
      <w:r w:rsidRPr="008979B9">
        <w:rPr>
          <w:i/>
          <w:u w:val="single"/>
        </w:rPr>
        <w:t xml:space="preserve"> тыс.руб.</w:t>
      </w:r>
      <w:r>
        <w:rPr>
          <w:i/>
          <w:u w:val="single"/>
        </w:rPr>
        <w:t xml:space="preserve"> </w:t>
      </w:r>
    </w:p>
    <w:p w:rsidR="00981C82" w:rsidRDefault="00981C82" w:rsidP="00D231D1">
      <w:pPr>
        <w:ind w:firstLine="709"/>
        <w:rPr>
          <w:b/>
        </w:rPr>
      </w:pPr>
    </w:p>
    <w:p w:rsidR="00D231D1" w:rsidRPr="00DC1F7D" w:rsidRDefault="00D231D1" w:rsidP="00D231D1">
      <w:pPr>
        <w:ind w:firstLine="709"/>
        <w:jc w:val="center"/>
        <w:rPr>
          <w:b/>
        </w:rPr>
      </w:pPr>
      <w:r w:rsidRPr="00DC1F7D">
        <w:rPr>
          <w:b/>
        </w:rPr>
        <w:t>Раздел 1100. Физическая культура и спорт</w:t>
      </w:r>
    </w:p>
    <w:p w:rsidR="00D231D1" w:rsidRDefault="00D231D1" w:rsidP="0050242A">
      <w:pPr>
        <w:ind w:firstLine="709"/>
        <w:jc w:val="both"/>
      </w:pPr>
      <w:r w:rsidRPr="00DC1F7D">
        <w:t xml:space="preserve">По подразделу 1102 «Массовый спорт» предусмотрены бюджетные ассигнования </w:t>
      </w:r>
      <w:r>
        <w:t xml:space="preserve">из местного бюджета </w:t>
      </w:r>
      <w:r w:rsidRPr="00DC1F7D">
        <w:t>в рамках реализации муниципальной программы «Развитие физической культуры и спорта на территории Лесозаводского городского округа на 2014-20</w:t>
      </w:r>
      <w:r>
        <w:t>20</w:t>
      </w:r>
      <w:r w:rsidRPr="00DC1F7D">
        <w:t xml:space="preserve"> годы» </w:t>
      </w:r>
      <w:r>
        <w:t>на содержание МБУ «Спортивный центр детско-юношеского развития»</w:t>
      </w:r>
      <w:r w:rsidR="0050242A">
        <w:t xml:space="preserve"> на 2016 год </w:t>
      </w:r>
      <w:r>
        <w:t xml:space="preserve"> </w:t>
      </w:r>
      <w:r w:rsidRPr="00DC1F7D">
        <w:t xml:space="preserve">в сумме </w:t>
      </w:r>
      <w:r>
        <w:t xml:space="preserve">7893 </w:t>
      </w:r>
      <w:r w:rsidRPr="00DC1F7D">
        <w:t>тыс.</w:t>
      </w:r>
      <w:r>
        <w:t xml:space="preserve"> </w:t>
      </w:r>
      <w:r w:rsidRPr="00DC1F7D">
        <w:t>руб.</w:t>
      </w:r>
      <w:r>
        <w:t xml:space="preserve"> </w:t>
      </w:r>
      <w:r w:rsidR="0050242A">
        <w:t xml:space="preserve">, на  </w:t>
      </w:r>
      <w:r>
        <w:t>обеспечение деятельности -6693 тыс. руб., на обеспечение безопасности учреждения – 600 тыс. руб. и на организацию и проведение спортивных мероприятий -</w:t>
      </w:r>
      <w:r w:rsidR="0050242A">
        <w:t xml:space="preserve"> </w:t>
      </w:r>
      <w:r>
        <w:t xml:space="preserve">600 тыс. руб. В сравнении с бюджетом 2015 года бюджетные ассигнования запланированы меньше на 35121,3 тыс. руб. Уменьшение ассигнований связано с отсутствием в 2016 году расходов на строительство спортивного комплекса, многофункциональной спортивной площадки. </w:t>
      </w:r>
    </w:p>
    <w:p w:rsidR="00D231D1" w:rsidRDefault="001A6D99" w:rsidP="00D231D1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Увеличились </w:t>
      </w:r>
      <w:r w:rsidR="00D231D1">
        <w:t>р</w:t>
      </w:r>
      <w:r w:rsidR="00D231D1" w:rsidRPr="00D83C81">
        <w:rPr>
          <w:color w:val="000000"/>
        </w:rPr>
        <w:t xml:space="preserve">асходы </w:t>
      </w:r>
      <w:r w:rsidR="0050242A">
        <w:rPr>
          <w:color w:val="000000"/>
        </w:rPr>
        <w:t xml:space="preserve">на оплату </w:t>
      </w:r>
      <w:r w:rsidR="0050242A" w:rsidRPr="00F477BC">
        <w:rPr>
          <w:color w:val="000000"/>
        </w:rPr>
        <w:t>коммунальны</w:t>
      </w:r>
      <w:r w:rsidR="0050242A">
        <w:rPr>
          <w:color w:val="000000"/>
        </w:rPr>
        <w:t xml:space="preserve">х платежей </w:t>
      </w:r>
      <w:r>
        <w:rPr>
          <w:color w:val="000000"/>
        </w:rPr>
        <w:t xml:space="preserve">и </w:t>
      </w:r>
      <w:r w:rsidR="0050242A" w:rsidRPr="00F477BC">
        <w:rPr>
          <w:color w:val="000000"/>
        </w:rPr>
        <w:t xml:space="preserve"> </w:t>
      </w:r>
      <w:r w:rsidR="002D2CFB" w:rsidRPr="00F477BC">
        <w:rPr>
          <w:color w:val="000000"/>
        </w:rPr>
        <w:t>содержани</w:t>
      </w:r>
      <w:r>
        <w:rPr>
          <w:color w:val="000000"/>
        </w:rPr>
        <w:t>е</w:t>
      </w:r>
      <w:r w:rsidR="002D2CFB" w:rsidRPr="00F477BC">
        <w:rPr>
          <w:color w:val="000000"/>
        </w:rPr>
        <w:t xml:space="preserve"> </w:t>
      </w:r>
      <w:r w:rsidR="0050242A" w:rsidRPr="00F477BC">
        <w:rPr>
          <w:color w:val="000000"/>
        </w:rPr>
        <w:t xml:space="preserve">Спортивного комплекса </w:t>
      </w:r>
      <w:r>
        <w:rPr>
          <w:color w:val="000000"/>
        </w:rPr>
        <w:t>«</w:t>
      </w:r>
      <w:r w:rsidR="0050242A" w:rsidRPr="00F477BC">
        <w:rPr>
          <w:color w:val="000000"/>
        </w:rPr>
        <w:t>Чемпион</w:t>
      </w:r>
      <w:r>
        <w:rPr>
          <w:color w:val="000000"/>
        </w:rPr>
        <w:t>»</w:t>
      </w:r>
      <w:r w:rsidRPr="001A6D99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Pr="00D83C81">
        <w:rPr>
          <w:color w:val="000000"/>
        </w:rPr>
        <w:t xml:space="preserve">на </w:t>
      </w:r>
      <w:r w:rsidRPr="00F477BC">
        <w:rPr>
          <w:color w:val="000000"/>
        </w:rPr>
        <w:t xml:space="preserve"> 1</w:t>
      </w:r>
      <w:r>
        <w:rPr>
          <w:color w:val="000000"/>
        </w:rPr>
        <w:t>1</w:t>
      </w:r>
      <w:r w:rsidRPr="00F477BC">
        <w:rPr>
          <w:color w:val="000000"/>
        </w:rPr>
        <w:t>43 тыс. руб. (с 5550 тыс. руб. до 6</w:t>
      </w:r>
      <w:r>
        <w:rPr>
          <w:color w:val="000000"/>
        </w:rPr>
        <w:t>6</w:t>
      </w:r>
      <w:r w:rsidRPr="00F477BC">
        <w:rPr>
          <w:color w:val="000000"/>
        </w:rPr>
        <w:t>93</w:t>
      </w:r>
      <w:r>
        <w:rPr>
          <w:color w:val="000000"/>
        </w:rPr>
        <w:t xml:space="preserve"> </w:t>
      </w:r>
      <w:r w:rsidRPr="00F477BC">
        <w:rPr>
          <w:color w:val="000000"/>
        </w:rPr>
        <w:t xml:space="preserve">тыс. </w:t>
      </w:r>
      <w:r w:rsidRPr="00F477BC">
        <w:rPr>
          <w:color w:val="000000"/>
        </w:rPr>
        <w:lastRenderedPageBreak/>
        <w:t>руб.)</w:t>
      </w:r>
      <w:r>
        <w:rPr>
          <w:color w:val="000000"/>
        </w:rPr>
        <w:t>,</w:t>
      </w:r>
      <w:r w:rsidR="0050242A">
        <w:rPr>
          <w:color w:val="000000"/>
        </w:rPr>
        <w:t xml:space="preserve"> </w:t>
      </w:r>
      <w:r w:rsidR="002D2CFB">
        <w:rPr>
          <w:color w:val="000000"/>
        </w:rPr>
        <w:t xml:space="preserve">на </w:t>
      </w:r>
      <w:r w:rsidR="00D231D1" w:rsidRPr="00F477BC">
        <w:rPr>
          <w:color w:val="000000"/>
        </w:rPr>
        <w:t xml:space="preserve"> монтаж пожарной сигнализации Спортивного центра </w:t>
      </w:r>
      <w:r w:rsidR="004F6AAA">
        <w:rPr>
          <w:color w:val="000000"/>
        </w:rPr>
        <w:t>ул.</w:t>
      </w:r>
      <w:r w:rsidR="00D231D1" w:rsidRPr="00F477BC">
        <w:rPr>
          <w:color w:val="000000"/>
        </w:rPr>
        <w:t>Кирова,24</w:t>
      </w:r>
      <w:r>
        <w:rPr>
          <w:color w:val="000000"/>
        </w:rPr>
        <w:t xml:space="preserve">  - </w:t>
      </w:r>
      <w:r w:rsidRPr="001A6D99">
        <w:rPr>
          <w:color w:val="000000"/>
        </w:rPr>
        <w:t xml:space="preserve"> </w:t>
      </w:r>
      <w:r w:rsidRPr="00F477BC">
        <w:rPr>
          <w:color w:val="000000"/>
        </w:rPr>
        <w:t>на 555 тыс. руб. (с 45 тыс. руб. до 600 тыс. руб.)</w:t>
      </w:r>
      <w:r>
        <w:rPr>
          <w:color w:val="000000"/>
        </w:rPr>
        <w:t xml:space="preserve">. </w:t>
      </w:r>
      <w:r w:rsidRPr="00F477BC">
        <w:rPr>
          <w:color w:val="000000"/>
        </w:rPr>
        <w:t xml:space="preserve"> </w:t>
      </w:r>
    </w:p>
    <w:p w:rsidR="00D231D1" w:rsidRDefault="00D231D1" w:rsidP="00D231D1">
      <w:pPr>
        <w:pStyle w:val="ac"/>
        <w:ind w:left="0" w:firstLine="709"/>
        <w:jc w:val="both"/>
      </w:pPr>
    </w:p>
    <w:p w:rsidR="00D231D1" w:rsidRPr="00DC1F7D" w:rsidRDefault="00D231D1" w:rsidP="00D231D1">
      <w:pPr>
        <w:ind w:firstLine="709"/>
        <w:jc w:val="center"/>
        <w:rPr>
          <w:b/>
        </w:rPr>
      </w:pPr>
      <w:r w:rsidRPr="00DC1F7D">
        <w:rPr>
          <w:b/>
        </w:rPr>
        <w:t>Раздел 1200 Средства массовой информации</w:t>
      </w:r>
    </w:p>
    <w:p w:rsidR="00D231D1" w:rsidRDefault="00D231D1" w:rsidP="00D231D1">
      <w:pPr>
        <w:ind w:firstLine="709"/>
        <w:jc w:val="both"/>
      </w:pPr>
      <w:r>
        <w:t xml:space="preserve">По данному разделу предусмотрены бюджетные ассигнования на содержание МАУ «Лесозаводское телевидение» </w:t>
      </w:r>
      <w:r w:rsidR="002D2CFB">
        <w:t xml:space="preserve">на 2016 год </w:t>
      </w:r>
      <w:r>
        <w:t xml:space="preserve">в сумме 2100 тыс. руб. </w:t>
      </w:r>
      <w:r w:rsidR="002D2CFB">
        <w:t>, с увеличением расходов на 96,5 тыс.руб.</w:t>
      </w:r>
      <w:r w:rsidR="006138F3" w:rsidRPr="006138F3">
        <w:t xml:space="preserve"> ,</w:t>
      </w:r>
      <w:r w:rsidR="006138F3">
        <w:t xml:space="preserve"> в том числе:</w:t>
      </w:r>
    </w:p>
    <w:p w:rsidR="00D231D1" w:rsidRPr="00DC1F7D" w:rsidRDefault="00D231D1" w:rsidP="00D231D1">
      <w:pPr>
        <w:ind w:firstLine="709"/>
        <w:jc w:val="both"/>
      </w:pPr>
      <w:r w:rsidRPr="00DC1F7D">
        <w:t xml:space="preserve">на информационное освещение деятельности органов местного самоуправления в размере на </w:t>
      </w:r>
      <w:r>
        <w:t>5</w:t>
      </w:r>
      <w:r w:rsidRPr="00DC1F7D">
        <w:t>0 тыс. руб.</w:t>
      </w:r>
      <w:r>
        <w:t xml:space="preserve">, </w:t>
      </w:r>
    </w:p>
    <w:p w:rsidR="00D231D1" w:rsidRPr="00DC1F7D" w:rsidRDefault="00D231D1" w:rsidP="00D231D1">
      <w:pPr>
        <w:ind w:firstLine="709"/>
        <w:jc w:val="both"/>
      </w:pPr>
      <w:r w:rsidRPr="00DC1F7D">
        <w:t xml:space="preserve">на опубликование муниципальных правовых актов на </w:t>
      </w:r>
      <w:r>
        <w:t>46,5</w:t>
      </w:r>
      <w:r w:rsidRPr="00DC1F7D">
        <w:t xml:space="preserve"> тыс. руб</w:t>
      </w:r>
      <w:r w:rsidR="006138F3">
        <w:t>.</w:t>
      </w:r>
    </w:p>
    <w:p w:rsidR="00D231D1" w:rsidRDefault="00D231D1" w:rsidP="00D231D1">
      <w:pPr>
        <w:suppressAutoHyphens/>
        <w:ind w:firstLine="709"/>
        <w:jc w:val="center"/>
        <w:rPr>
          <w:b/>
          <w:sz w:val="28"/>
          <w:szCs w:val="28"/>
        </w:rPr>
      </w:pPr>
    </w:p>
    <w:p w:rsidR="00D231D1" w:rsidRPr="00DC1F7D" w:rsidRDefault="00D231D1" w:rsidP="00D231D1">
      <w:pPr>
        <w:ind w:firstLine="709"/>
        <w:jc w:val="center"/>
        <w:rPr>
          <w:b/>
        </w:rPr>
      </w:pPr>
      <w:r w:rsidRPr="00DC1F7D">
        <w:rPr>
          <w:b/>
        </w:rPr>
        <w:t>Раздел</w:t>
      </w:r>
      <w:r>
        <w:rPr>
          <w:b/>
        </w:rPr>
        <w:t xml:space="preserve"> </w:t>
      </w:r>
      <w:r w:rsidR="006138F3">
        <w:rPr>
          <w:b/>
        </w:rPr>
        <w:t xml:space="preserve">1300 </w:t>
      </w:r>
      <w:r w:rsidRPr="00DC1F7D">
        <w:rPr>
          <w:b/>
        </w:rPr>
        <w:t xml:space="preserve"> «Обслуживание государственного и муниципального долга»</w:t>
      </w:r>
    </w:p>
    <w:p w:rsidR="006138F3" w:rsidRDefault="006138F3" w:rsidP="00D231D1">
      <w:pPr>
        <w:ind w:firstLine="709"/>
        <w:jc w:val="both"/>
      </w:pPr>
      <w:r w:rsidRPr="00C60328">
        <w:t>По разделу 1300 «Обслуживание государственного и муниципального долга» предусматриваются расходы на выплату процентов по привлекаемым кредитам коммерческих банков</w:t>
      </w:r>
      <w:r>
        <w:t>.</w:t>
      </w:r>
    </w:p>
    <w:p w:rsidR="0037575F" w:rsidRDefault="00AA00A1" w:rsidP="00AA00A1">
      <w:pPr>
        <w:ind w:firstLine="709"/>
        <w:jc w:val="both"/>
        <w:rPr>
          <w:color w:val="000000"/>
        </w:rPr>
      </w:pPr>
      <w:r w:rsidRPr="00AA00A1">
        <w:rPr>
          <w:b/>
          <w:i/>
        </w:rPr>
        <w:t>Предельный объем расходов на обслуживание муниципального долга</w:t>
      </w:r>
      <w:r>
        <w:t xml:space="preserve"> Лесозаводского городского округа </w:t>
      </w:r>
      <w:r w:rsidRPr="00C60328">
        <w:t>на 201</w:t>
      </w:r>
      <w:r>
        <w:t>6 -2018</w:t>
      </w:r>
      <w:r w:rsidRPr="00C60328">
        <w:t xml:space="preserve"> год</w:t>
      </w:r>
      <w:r>
        <w:t>ы предусмотрен</w:t>
      </w:r>
      <w:r w:rsidRPr="00C60328">
        <w:t xml:space="preserve"> </w:t>
      </w:r>
      <w:r>
        <w:t>по 5000</w:t>
      </w:r>
      <w:r w:rsidRPr="00DC1F7D">
        <w:t xml:space="preserve"> тыс. руб</w:t>
      </w:r>
      <w:r>
        <w:t xml:space="preserve">. ежегодно. </w:t>
      </w:r>
      <w:r w:rsidRPr="00AA00A1">
        <w:t>Предельный объем расходов на обслуживание муниципального долга</w:t>
      </w:r>
      <w:r>
        <w:t xml:space="preserve"> Лесозаводского городского округа </w:t>
      </w:r>
      <w:r w:rsidRPr="00F00017">
        <w:t>не превышает ограничений, установленных статьей 111 БК РФ</w:t>
      </w:r>
      <w:r>
        <w:t xml:space="preserve">. </w:t>
      </w:r>
      <w:r w:rsidR="005661CF">
        <w:t>Р</w:t>
      </w:r>
      <w:r w:rsidR="005044FA">
        <w:t>ост расходов</w:t>
      </w:r>
      <w:r w:rsidR="005044FA" w:rsidRPr="005044FA">
        <w:t xml:space="preserve"> </w:t>
      </w:r>
      <w:r w:rsidR="005661CF" w:rsidRPr="00C60328">
        <w:t xml:space="preserve">на обслуживание </w:t>
      </w:r>
      <w:r w:rsidR="005661CF" w:rsidRPr="005661CF">
        <w:t xml:space="preserve">муниципального долга </w:t>
      </w:r>
      <w:r w:rsidR="005661CF">
        <w:t>по сравнению с 2015 годом</w:t>
      </w:r>
      <w:r w:rsidR="00AE06AD">
        <w:t xml:space="preserve"> </w:t>
      </w:r>
      <w:r w:rsidR="005661CF">
        <w:t xml:space="preserve">  составляет</w:t>
      </w:r>
      <w:r w:rsidR="00AE06AD">
        <w:t xml:space="preserve"> </w:t>
      </w:r>
      <w:r w:rsidR="005044FA">
        <w:t>500 тыс. руб.</w:t>
      </w:r>
      <w:r w:rsidR="005661CF" w:rsidRPr="005661CF">
        <w:t xml:space="preserve"> </w:t>
      </w:r>
      <w:r w:rsidR="005661CF">
        <w:t xml:space="preserve"> и объясняется планируемым увеличением объема муниципального долга.</w:t>
      </w:r>
    </w:p>
    <w:p w:rsidR="00AA00A1" w:rsidRDefault="00AA00A1" w:rsidP="00E91F54">
      <w:pPr>
        <w:ind w:firstLine="709"/>
        <w:jc w:val="both"/>
        <w:rPr>
          <w:color w:val="000000"/>
        </w:rPr>
      </w:pPr>
      <w:r w:rsidRPr="00AA00A1">
        <w:rPr>
          <w:b/>
          <w:i/>
          <w:color w:val="000000"/>
        </w:rPr>
        <w:t>Предельный объем муниципального внутреннего долга</w:t>
      </w:r>
      <w:r w:rsidRPr="00A94EE1">
        <w:rPr>
          <w:color w:val="000000"/>
        </w:rPr>
        <w:t xml:space="preserve"> на 2016 год установлен в размере 144000 тыс. руб., на 2017 год – 169000 тыс. руб</w:t>
      </w:r>
      <w:r>
        <w:rPr>
          <w:color w:val="000000"/>
        </w:rPr>
        <w:t>.</w:t>
      </w:r>
      <w:r w:rsidRPr="00A94EE1">
        <w:rPr>
          <w:color w:val="000000"/>
        </w:rPr>
        <w:t>, на 20</w:t>
      </w:r>
      <w:r>
        <w:rPr>
          <w:color w:val="000000"/>
        </w:rPr>
        <w:t>18 год – 18</w:t>
      </w:r>
      <w:r w:rsidRPr="00A94EE1">
        <w:rPr>
          <w:color w:val="000000"/>
        </w:rPr>
        <w:t>7000 тыс. руб. Предельный объем муниципального долга не превышает ограничения, установленные пунктом 3 статьи 107 Бюджетного кодекса РФ.</w:t>
      </w:r>
    </w:p>
    <w:p w:rsidR="00AA00A1" w:rsidRPr="00AA00A1" w:rsidRDefault="00AA00A1" w:rsidP="00AA00A1">
      <w:pPr>
        <w:rPr>
          <w:b/>
          <w:i/>
          <w:color w:val="000000"/>
        </w:rPr>
      </w:pPr>
      <w:r w:rsidRPr="00AA00A1">
        <w:rPr>
          <w:b/>
          <w:i/>
          <w:color w:val="000000"/>
        </w:rPr>
        <w:t xml:space="preserve">           Верхний предел муниципального долга:</w:t>
      </w:r>
    </w:p>
    <w:p w:rsidR="00AA00A1" w:rsidRPr="00A94EE1" w:rsidRDefault="00AA00A1" w:rsidP="00AA00A1">
      <w:pPr>
        <w:rPr>
          <w:color w:val="000000"/>
        </w:rPr>
      </w:pPr>
      <w:r>
        <w:rPr>
          <w:color w:val="000000"/>
        </w:rPr>
        <w:t xml:space="preserve">           </w:t>
      </w:r>
      <w:r w:rsidRPr="00A94EE1">
        <w:rPr>
          <w:color w:val="000000"/>
        </w:rPr>
        <w:t xml:space="preserve">на 01.01.2017 в сумме 77000 тыс. руб., </w:t>
      </w:r>
      <w:r>
        <w:rPr>
          <w:color w:val="000000"/>
        </w:rPr>
        <w:t>в том числе верхний предел по муниципальным гарантиям -0 рублей,</w:t>
      </w:r>
    </w:p>
    <w:p w:rsidR="00AA00A1" w:rsidRPr="00A94EE1" w:rsidRDefault="00AA00A1" w:rsidP="00AA00A1">
      <w:pPr>
        <w:rPr>
          <w:color w:val="000000"/>
        </w:rPr>
      </w:pPr>
      <w:r>
        <w:rPr>
          <w:color w:val="000000"/>
        </w:rPr>
        <w:t xml:space="preserve">           </w:t>
      </w:r>
      <w:r w:rsidRPr="00A94EE1">
        <w:rPr>
          <w:color w:val="000000"/>
        </w:rPr>
        <w:t xml:space="preserve">на 01.01.2018 в сумме 92000 тыс. руб., </w:t>
      </w:r>
      <w:r>
        <w:rPr>
          <w:color w:val="000000"/>
        </w:rPr>
        <w:t>в том числе верхний предел по муниципальным гарантиям -0 рублей</w:t>
      </w:r>
      <w:r w:rsidRPr="00A94EE1">
        <w:rPr>
          <w:color w:val="000000"/>
        </w:rPr>
        <w:t>;</w:t>
      </w:r>
    </w:p>
    <w:p w:rsidR="00AA00A1" w:rsidRPr="00A94EE1" w:rsidRDefault="00AA00A1" w:rsidP="00AA00A1">
      <w:pPr>
        <w:rPr>
          <w:color w:val="000000"/>
        </w:rPr>
      </w:pPr>
      <w:r w:rsidRPr="00A94EE1">
        <w:rPr>
          <w:color w:val="000000"/>
        </w:rPr>
        <w:t xml:space="preserve">  </w:t>
      </w:r>
      <w:r>
        <w:rPr>
          <w:color w:val="000000"/>
        </w:rPr>
        <w:t xml:space="preserve">        на 01.01.2019 в сумме 105</w:t>
      </w:r>
      <w:r w:rsidRPr="00A94EE1">
        <w:rPr>
          <w:color w:val="000000"/>
        </w:rPr>
        <w:t xml:space="preserve">000 тыс. руб., </w:t>
      </w:r>
      <w:r>
        <w:rPr>
          <w:color w:val="000000"/>
        </w:rPr>
        <w:t>в том числе верхний предел по муниципальным гарантиям -0 рублей.</w:t>
      </w:r>
    </w:p>
    <w:p w:rsidR="00AA00A1" w:rsidRDefault="00AA00A1" w:rsidP="00E91F54">
      <w:pPr>
        <w:ind w:firstLine="709"/>
        <w:jc w:val="both"/>
        <w:rPr>
          <w:color w:val="000000"/>
        </w:rPr>
      </w:pPr>
    </w:p>
    <w:p w:rsidR="005044FA" w:rsidRPr="00E929DF" w:rsidRDefault="005044FA" w:rsidP="00E929DF">
      <w:pPr>
        <w:pStyle w:val="ac"/>
        <w:numPr>
          <w:ilvl w:val="0"/>
          <w:numId w:val="11"/>
        </w:numPr>
        <w:rPr>
          <w:b/>
          <w:i/>
        </w:rPr>
      </w:pPr>
      <w:r w:rsidRPr="00E929DF">
        <w:rPr>
          <w:b/>
          <w:i/>
        </w:rPr>
        <w:t>Программа муниципальных внутренних заимствований.</w:t>
      </w:r>
    </w:p>
    <w:p w:rsidR="00311773" w:rsidRPr="00D070CF" w:rsidRDefault="00311773" w:rsidP="002C2F2D">
      <w:pPr>
        <w:tabs>
          <w:tab w:val="left" w:pos="1035"/>
        </w:tabs>
        <w:ind w:firstLine="720"/>
        <w:jc w:val="both"/>
      </w:pPr>
      <w:r w:rsidRPr="00D070CF">
        <w:t>Программ</w:t>
      </w:r>
      <w:r w:rsidR="00790C64">
        <w:t>а</w:t>
      </w:r>
      <w:r w:rsidRPr="00D070CF">
        <w:t xml:space="preserve"> </w:t>
      </w:r>
      <w:r>
        <w:t xml:space="preserve">муниципальных </w:t>
      </w:r>
      <w:r w:rsidRPr="00D070CF">
        <w:t xml:space="preserve"> внутренних заимствований </w:t>
      </w:r>
      <w:r>
        <w:t>ЛГО</w:t>
      </w:r>
      <w:r w:rsidRPr="00D070CF">
        <w:t xml:space="preserve"> на 2</w:t>
      </w:r>
      <w:r>
        <w:t>016</w:t>
      </w:r>
      <w:r w:rsidR="00790C64">
        <w:t xml:space="preserve"> год и 2017-</w:t>
      </w:r>
      <w:r>
        <w:t>2018</w:t>
      </w:r>
      <w:r w:rsidRPr="00D070CF">
        <w:t xml:space="preserve"> годы представлен</w:t>
      </w:r>
      <w:r w:rsidR="00790C64">
        <w:t>а</w:t>
      </w:r>
      <w:r w:rsidRPr="00D070CF">
        <w:t xml:space="preserve"> в приложениях </w:t>
      </w:r>
      <w:r w:rsidR="0073609D">
        <w:t>№</w:t>
      </w:r>
      <w:r>
        <w:t>18</w:t>
      </w:r>
      <w:r w:rsidRPr="00D070CF">
        <w:t xml:space="preserve"> и </w:t>
      </w:r>
      <w:r w:rsidR="0073609D">
        <w:t>№</w:t>
      </w:r>
      <w:r>
        <w:t xml:space="preserve">19 к </w:t>
      </w:r>
      <w:r w:rsidRPr="00D070CF">
        <w:t>проекту</w:t>
      </w:r>
      <w:r>
        <w:t xml:space="preserve"> бюджета</w:t>
      </w:r>
      <w:r w:rsidRPr="00D070CF">
        <w:t>.</w:t>
      </w:r>
    </w:p>
    <w:p w:rsidR="00311773" w:rsidRPr="00A661D9" w:rsidRDefault="00D65F2A" w:rsidP="002C2F2D">
      <w:pPr>
        <w:tabs>
          <w:tab w:val="left" w:pos="0"/>
        </w:tabs>
        <w:ind w:firstLine="720"/>
        <w:jc w:val="both"/>
      </w:pPr>
      <w:r w:rsidRPr="00A661D9">
        <w:t>В 201</w:t>
      </w:r>
      <w:r>
        <w:t>6</w:t>
      </w:r>
      <w:r w:rsidRPr="00A661D9">
        <w:t xml:space="preserve"> году заимствования по сравнению с предыдущим годом увеличатся </w:t>
      </w:r>
      <w:r w:rsidR="008F01C2">
        <w:t>на 15</w:t>
      </w:r>
      <w:r w:rsidRPr="00124A4C">
        <w:t>%</w:t>
      </w:r>
      <w:r w:rsidRPr="00A661D9">
        <w:t xml:space="preserve"> (с </w:t>
      </w:r>
      <w:r>
        <w:t>67000</w:t>
      </w:r>
      <w:r w:rsidRPr="00A661D9">
        <w:t xml:space="preserve"> </w:t>
      </w:r>
      <w:r>
        <w:t>тыс</w:t>
      </w:r>
      <w:r w:rsidRPr="00A661D9">
        <w:t xml:space="preserve">. руб. до </w:t>
      </w:r>
      <w:r>
        <w:t>77000</w:t>
      </w:r>
      <w:r w:rsidRPr="00A661D9">
        <w:t xml:space="preserve"> </w:t>
      </w:r>
      <w:r>
        <w:t>тыс.</w:t>
      </w:r>
      <w:r w:rsidRPr="00A661D9">
        <w:t>руб.)</w:t>
      </w:r>
      <w:r>
        <w:t xml:space="preserve">, </w:t>
      </w:r>
      <w:r w:rsidR="00311773">
        <w:t xml:space="preserve">в 2017 году –на </w:t>
      </w:r>
      <w:r w:rsidR="006C0FB2">
        <w:t>19,4</w:t>
      </w:r>
      <w:r w:rsidR="00311773">
        <w:t>% (</w:t>
      </w:r>
      <w:r w:rsidR="00311773" w:rsidRPr="00A661D9">
        <w:t xml:space="preserve">с </w:t>
      </w:r>
      <w:r w:rsidR="006C0FB2">
        <w:t>77</w:t>
      </w:r>
      <w:r w:rsidR="00311773">
        <w:t>000</w:t>
      </w:r>
      <w:r w:rsidR="00311773" w:rsidRPr="00A661D9">
        <w:t xml:space="preserve"> </w:t>
      </w:r>
      <w:r w:rsidR="00311773">
        <w:t>тыс</w:t>
      </w:r>
      <w:r w:rsidR="00311773" w:rsidRPr="00A661D9">
        <w:t xml:space="preserve">. руб. до </w:t>
      </w:r>
      <w:r w:rsidR="006C0FB2">
        <w:t>92</w:t>
      </w:r>
      <w:r w:rsidR="00311773">
        <w:t>000</w:t>
      </w:r>
      <w:r w:rsidR="00311773" w:rsidRPr="00A661D9">
        <w:t xml:space="preserve"> </w:t>
      </w:r>
      <w:r w:rsidR="00311773">
        <w:t>тыс.</w:t>
      </w:r>
      <w:r w:rsidR="00311773" w:rsidRPr="00A661D9">
        <w:t>руб.)</w:t>
      </w:r>
      <w:r w:rsidR="00311773">
        <w:t xml:space="preserve">, в 2018 году –на </w:t>
      </w:r>
      <w:r w:rsidR="00154711">
        <w:t>1</w:t>
      </w:r>
      <w:r w:rsidR="006C0FB2">
        <w:t>5,9</w:t>
      </w:r>
      <w:r w:rsidR="00311773">
        <w:t>% (</w:t>
      </w:r>
      <w:r w:rsidR="00311773" w:rsidRPr="00A661D9">
        <w:t xml:space="preserve">с </w:t>
      </w:r>
      <w:r w:rsidR="006C0FB2">
        <w:t>92</w:t>
      </w:r>
      <w:r w:rsidR="00311773">
        <w:t>000</w:t>
      </w:r>
      <w:r w:rsidR="00311773" w:rsidRPr="00A661D9">
        <w:t xml:space="preserve"> </w:t>
      </w:r>
      <w:r w:rsidR="00311773">
        <w:t>тыс</w:t>
      </w:r>
      <w:r w:rsidR="00311773" w:rsidRPr="00A661D9">
        <w:t xml:space="preserve">. руб. до </w:t>
      </w:r>
      <w:r w:rsidR="006C0FB2">
        <w:t>95</w:t>
      </w:r>
      <w:r w:rsidR="00311773">
        <w:t>000</w:t>
      </w:r>
      <w:r w:rsidR="00311773" w:rsidRPr="00A661D9">
        <w:t xml:space="preserve"> </w:t>
      </w:r>
      <w:r w:rsidR="00311773">
        <w:t>тыс.</w:t>
      </w:r>
      <w:r w:rsidR="00311773" w:rsidRPr="00A661D9">
        <w:t>руб.)</w:t>
      </w:r>
      <w:r w:rsidR="00311773">
        <w:t xml:space="preserve">. </w:t>
      </w:r>
      <w:r w:rsidR="00311773" w:rsidRPr="00A661D9">
        <w:t xml:space="preserve"> </w:t>
      </w:r>
      <w:r w:rsidR="00154711" w:rsidRPr="00A661D9">
        <w:t xml:space="preserve">При этом рост заимствований </w:t>
      </w:r>
      <w:r w:rsidR="008F01C2" w:rsidRPr="00A661D9">
        <w:t xml:space="preserve">наблюдается как по </w:t>
      </w:r>
      <w:r w:rsidR="008F01C2" w:rsidRPr="00124A4C">
        <w:t>кредитам коммерческих банков</w:t>
      </w:r>
      <w:r w:rsidR="008F01C2">
        <w:t xml:space="preserve">, так и </w:t>
      </w:r>
      <w:r w:rsidR="00154711" w:rsidRPr="00A661D9">
        <w:t xml:space="preserve"> по </w:t>
      </w:r>
      <w:r w:rsidR="00154711">
        <w:t xml:space="preserve">бюджетным </w:t>
      </w:r>
      <w:r w:rsidR="00154711" w:rsidRPr="00124A4C">
        <w:t>кредитам</w:t>
      </w:r>
      <w:r w:rsidR="00863EDC">
        <w:t>.</w:t>
      </w:r>
      <w:r w:rsidR="00154711" w:rsidRPr="00124A4C">
        <w:t xml:space="preserve"> </w:t>
      </w:r>
    </w:p>
    <w:p w:rsidR="005044FA" w:rsidRDefault="00154711" w:rsidP="002C2F2D">
      <w:pPr>
        <w:jc w:val="both"/>
      </w:pPr>
      <w:r>
        <w:t xml:space="preserve">          </w:t>
      </w:r>
      <w:r w:rsidR="004C5F7E">
        <w:t xml:space="preserve">В </w:t>
      </w:r>
      <w:r w:rsidR="004C5F7E" w:rsidRPr="00DD1043">
        <w:t xml:space="preserve"> структуре заимствований на </w:t>
      </w:r>
      <w:r w:rsidR="004C5F7E">
        <w:t xml:space="preserve">2016 </w:t>
      </w:r>
      <w:r w:rsidR="004C5F7E" w:rsidRPr="00DD1043">
        <w:t>год</w:t>
      </w:r>
      <w:r w:rsidR="004C5F7E">
        <w:t xml:space="preserve"> </w:t>
      </w:r>
      <w:r w:rsidR="004C5F7E" w:rsidRPr="00124A4C">
        <w:t>кредит</w:t>
      </w:r>
      <w:r w:rsidR="004C5F7E">
        <w:t>ы</w:t>
      </w:r>
      <w:r w:rsidR="004C5F7E" w:rsidRPr="00124A4C">
        <w:t xml:space="preserve"> коммерческих банков</w:t>
      </w:r>
      <w:r w:rsidR="004C5F7E">
        <w:t xml:space="preserve"> составляют</w:t>
      </w:r>
      <w:r w:rsidR="008D1165">
        <w:t>:</w:t>
      </w:r>
      <w:r w:rsidR="004C5F7E">
        <w:t xml:space="preserve"> привлечение 77 000 тыс.руб., погашение 67000 тыс.руб. На 2017 год  </w:t>
      </w:r>
      <w:r w:rsidR="004C5F7E" w:rsidRPr="00124A4C">
        <w:t>кредит</w:t>
      </w:r>
      <w:r w:rsidR="004C5F7E">
        <w:t>ы</w:t>
      </w:r>
      <w:r w:rsidR="004C5F7E" w:rsidRPr="00124A4C">
        <w:t xml:space="preserve"> коммерческих банков</w:t>
      </w:r>
      <w:r w:rsidR="004C5F7E">
        <w:t xml:space="preserve"> составляют</w:t>
      </w:r>
      <w:r w:rsidR="008D1165">
        <w:t>:</w:t>
      </w:r>
      <w:r w:rsidR="004C5F7E">
        <w:t xml:space="preserve"> привлечение 82 000 тыс.руб., погашение 77000 тыс.руб.,  а  также </w:t>
      </w:r>
      <w:r w:rsidR="004C5F7E" w:rsidRPr="00DD1043">
        <w:t xml:space="preserve">предусмотрено </w:t>
      </w:r>
      <w:r w:rsidR="004C5F7E">
        <w:t>привлечение б</w:t>
      </w:r>
      <w:r w:rsidR="004C5F7E" w:rsidRPr="00DD1043">
        <w:t>юджетны</w:t>
      </w:r>
      <w:r w:rsidR="004C5F7E">
        <w:t>х</w:t>
      </w:r>
      <w:r w:rsidR="004C5F7E" w:rsidRPr="00DD1043">
        <w:t xml:space="preserve"> кредит</w:t>
      </w:r>
      <w:r w:rsidR="004C5F7E">
        <w:t xml:space="preserve">ов в  сумме 10000 тыс.руб. , </w:t>
      </w:r>
      <w:r w:rsidR="004C5F7E" w:rsidRPr="00DD1043">
        <w:t xml:space="preserve"> погашение </w:t>
      </w:r>
      <w:r w:rsidR="004C5F7E">
        <w:t>бюджетных</w:t>
      </w:r>
      <w:r w:rsidR="004C5F7E" w:rsidRPr="00DD1043">
        <w:t xml:space="preserve"> кредитов</w:t>
      </w:r>
      <w:r w:rsidR="004C5F7E">
        <w:t xml:space="preserve"> не планируется</w:t>
      </w:r>
      <w:r w:rsidR="004C5F7E" w:rsidRPr="00DD1043">
        <w:t>.</w:t>
      </w:r>
      <w:r w:rsidR="004C5F7E" w:rsidRPr="004C5F7E">
        <w:t xml:space="preserve"> </w:t>
      </w:r>
      <w:r>
        <w:t xml:space="preserve"> </w:t>
      </w:r>
      <w:r w:rsidR="004C5F7E">
        <w:t xml:space="preserve">На 2018 год  </w:t>
      </w:r>
      <w:r w:rsidR="004C5F7E" w:rsidRPr="00124A4C">
        <w:t>кредит</w:t>
      </w:r>
      <w:r w:rsidR="004C5F7E">
        <w:t>ы</w:t>
      </w:r>
      <w:r w:rsidR="004C5F7E" w:rsidRPr="00124A4C">
        <w:t xml:space="preserve"> коммерческих банков</w:t>
      </w:r>
      <w:r w:rsidR="004C5F7E">
        <w:t xml:space="preserve"> составляют: привлечение </w:t>
      </w:r>
      <w:r>
        <w:t>85</w:t>
      </w:r>
      <w:r w:rsidR="004C5F7E">
        <w:t xml:space="preserve">000 тыс.руб., погашение </w:t>
      </w:r>
      <w:r>
        <w:t>82</w:t>
      </w:r>
      <w:r w:rsidR="004C5F7E">
        <w:t>000 тыс.руб.,  б</w:t>
      </w:r>
      <w:r w:rsidR="004C5F7E" w:rsidRPr="00DD1043">
        <w:t>юджетны</w:t>
      </w:r>
      <w:r>
        <w:t>е</w:t>
      </w:r>
      <w:r w:rsidR="004C5F7E" w:rsidRPr="00DD1043">
        <w:t xml:space="preserve"> кредит</w:t>
      </w:r>
      <w:r>
        <w:t xml:space="preserve">ы </w:t>
      </w:r>
      <w:r w:rsidR="004C5F7E">
        <w:t xml:space="preserve"> в  сумме 10000 тыс.руб. , </w:t>
      </w:r>
      <w:r w:rsidR="004C5F7E" w:rsidRPr="00DD1043">
        <w:t xml:space="preserve"> погашение </w:t>
      </w:r>
      <w:r w:rsidR="004C5F7E">
        <w:t>бюджетных</w:t>
      </w:r>
      <w:r w:rsidR="004C5F7E" w:rsidRPr="00DD1043">
        <w:t xml:space="preserve"> кредитов</w:t>
      </w:r>
      <w:r w:rsidR="004C5F7E">
        <w:t xml:space="preserve"> не планируется</w:t>
      </w:r>
      <w:r w:rsidR="004C5F7E" w:rsidRPr="00DD1043">
        <w:t>.</w:t>
      </w:r>
    </w:p>
    <w:p w:rsidR="00863EDC" w:rsidRPr="001758EE" w:rsidRDefault="00863EDC" w:rsidP="002C2F2D">
      <w:pPr>
        <w:tabs>
          <w:tab w:val="left" w:pos="1005"/>
        </w:tabs>
        <w:ind w:firstLine="720"/>
        <w:jc w:val="both"/>
      </w:pPr>
      <w:r w:rsidRPr="001758EE">
        <w:t xml:space="preserve">Предельный объем заимствований, утвержденный программами </w:t>
      </w:r>
      <w:r>
        <w:t xml:space="preserve">муниципальных внутренних </w:t>
      </w:r>
      <w:r w:rsidRPr="001758EE">
        <w:t xml:space="preserve">заимствований, не превышает сумм, направляемых на финансирование </w:t>
      </w:r>
      <w:r w:rsidRPr="001758EE">
        <w:lastRenderedPageBreak/>
        <w:t>дефицита и погашение долговых обязательств соответствующего года, т. е. не превышает ограничений, установленных статьей 106 БК РФ.</w:t>
      </w:r>
    </w:p>
    <w:p w:rsidR="00863EDC" w:rsidRPr="00DC1F7D" w:rsidRDefault="00863EDC" w:rsidP="005044FA">
      <w:pPr>
        <w:rPr>
          <w:b/>
        </w:rPr>
      </w:pPr>
    </w:p>
    <w:p w:rsidR="0073609D" w:rsidRDefault="005044FA" w:rsidP="0073609D">
      <w:pPr>
        <w:ind w:firstLine="708"/>
      </w:pPr>
      <w:r w:rsidRPr="00DC1F7D">
        <w:t xml:space="preserve"> </w:t>
      </w:r>
      <w:r w:rsidR="00AA00A1">
        <w:t xml:space="preserve"> Необходимо отметить, что </w:t>
      </w:r>
      <w:r w:rsidR="00AA00A1" w:rsidRPr="00AA00A1">
        <w:rPr>
          <w:b/>
          <w:i/>
        </w:rPr>
        <w:t>и</w:t>
      </w:r>
      <w:r w:rsidR="0073609D" w:rsidRPr="00AA00A1">
        <w:rPr>
          <w:b/>
          <w:i/>
        </w:rPr>
        <w:t xml:space="preserve">сточниками </w:t>
      </w:r>
      <w:r w:rsidR="008D1165" w:rsidRPr="00AA00A1">
        <w:rPr>
          <w:b/>
          <w:i/>
        </w:rPr>
        <w:t xml:space="preserve"> </w:t>
      </w:r>
      <w:r w:rsidR="0073609D" w:rsidRPr="00AA00A1">
        <w:rPr>
          <w:b/>
          <w:i/>
        </w:rPr>
        <w:t xml:space="preserve">финансирования дефицита бюджета </w:t>
      </w:r>
      <w:r w:rsidR="00AA00A1" w:rsidRPr="00AA00A1">
        <w:rPr>
          <w:b/>
          <w:i/>
        </w:rPr>
        <w:t>ЛГО</w:t>
      </w:r>
      <w:r w:rsidR="0073609D" w:rsidRPr="00DC1F7D">
        <w:t xml:space="preserve"> </w:t>
      </w:r>
      <w:r w:rsidR="00AA00A1">
        <w:t xml:space="preserve">определены </w:t>
      </w:r>
      <w:r w:rsidRPr="00DC1F7D">
        <w:t>кредит</w:t>
      </w:r>
      <w:r w:rsidR="0073609D">
        <w:t xml:space="preserve">ы </w:t>
      </w:r>
      <w:r w:rsidRPr="00DC1F7D">
        <w:t>от кредитных организаций</w:t>
      </w:r>
      <w:r w:rsidR="0073609D">
        <w:t xml:space="preserve">, </w:t>
      </w:r>
      <w:r w:rsidR="0073609D" w:rsidRPr="0073609D">
        <w:rPr>
          <w:u w:val="single"/>
        </w:rPr>
        <w:t>бюджетные кредиты</w:t>
      </w:r>
      <w:r w:rsidR="0073609D">
        <w:t xml:space="preserve"> </w:t>
      </w:r>
      <w:r w:rsidRPr="00DC1F7D">
        <w:t xml:space="preserve"> </w:t>
      </w:r>
      <w:r w:rsidR="0073609D">
        <w:t>и и</w:t>
      </w:r>
      <w:r w:rsidRPr="00DC1F7D">
        <w:t xml:space="preserve">зменение </w:t>
      </w:r>
      <w:r>
        <w:t xml:space="preserve">остатков средств </w:t>
      </w:r>
      <w:r w:rsidRPr="00DC1F7D">
        <w:t>на счетах по учету средств бюджета</w:t>
      </w:r>
      <w:r w:rsidR="0073609D">
        <w:t xml:space="preserve">. </w:t>
      </w:r>
      <w:r w:rsidR="0073609D" w:rsidRPr="00DC1F7D">
        <w:t xml:space="preserve">Погашение </w:t>
      </w:r>
      <w:r w:rsidR="0073609D">
        <w:t xml:space="preserve">бюджетных кредитов в плановом периоде </w:t>
      </w:r>
      <w:r w:rsidR="0073609D" w:rsidRPr="00DC1F7D">
        <w:t xml:space="preserve">не планируется . </w:t>
      </w:r>
      <w:r w:rsidR="0073609D">
        <w:t xml:space="preserve"> </w:t>
      </w:r>
    </w:p>
    <w:p w:rsidR="005044FA" w:rsidRDefault="00DB4146" w:rsidP="005044FA">
      <w:pPr>
        <w:ind w:firstLine="708"/>
        <w:rPr>
          <w:i/>
        </w:rPr>
      </w:pPr>
      <w:r>
        <w:rPr>
          <w:i/>
        </w:rPr>
        <w:t>Н</w:t>
      </w:r>
      <w:r w:rsidR="005044FA" w:rsidRPr="007A5C85">
        <w:rPr>
          <w:i/>
        </w:rPr>
        <w:t xml:space="preserve">аличие </w:t>
      </w:r>
      <w:r w:rsidR="007A5C85">
        <w:rPr>
          <w:i/>
        </w:rPr>
        <w:t xml:space="preserve">бюджетных кредитов </w:t>
      </w:r>
      <w:r w:rsidR="007A5C85" w:rsidRPr="007A5C85">
        <w:rPr>
          <w:i/>
        </w:rPr>
        <w:t xml:space="preserve"> </w:t>
      </w:r>
      <w:r w:rsidR="005044FA" w:rsidRPr="007A5C85">
        <w:rPr>
          <w:i/>
        </w:rPr>
        <w:t xml:space="preserve">в источниках финансирования дефицита бюджета на 2017-2018гг. является нарушением порядка предоставления </w:t>
      </w:r>
      <w:r w:rsidR="007A5C85">
        <w:rPr>
          <w:i/>
        </w:rPr>
        <w:t xml:space="preserve">бюджетного </w:t>
      </w:r>
      <w:r w:rsidR="005044FA" w:rsidRPr="007A5C85">
        <w:rPr>
          <w:i/>
        </w:rPr>
        <w:t xml:space="preserve"> кредит</w:t>
      </w:r>
      <w:r w:rsidR="007A5C85">
        <w:rPr>
          <w:i/>
        </w:rPr>
        <w:t xml:space="preserve">а  и </w:t>
      </w:r>
      <w:r w:rsidR="007A5C85" w:rsidRPr="007A5C85">
        <w:rPr>
          <w:i/>
        </w:rPr>
        <w:t>заведомо не выполним</w:t>
      </w:r>
      <w:r w:rsidR="0073609D">
        <w:rPr>
          <w:i/>
        </w:rPr>
        <w:t xml:space="preserve">ым </w:t>
      </w:r>
      <w:r w:rsidR="007A5C85" w:rsidRPr="007A5C85">
        <w:rPr>
          <w:i/>
        </w:rPr>
        <w:t xml:space="preserve"> условие</w:t>
      </w:r>
      <w:r w:rsidR="0073609D">
        <w:rPr>
          <w:i/>
        </w:rPr>
        <w:t xml:space="preserve">м </w:t>
      </w:r>
      <w:r w:rsidR="007A5C85" w:rsidRPr="007A5C85">
        <w:rPr>
          <w:i/>
        </w:rPr>
        <w:t xml:space="preserve"> для его получения.</w:t>
      </w:r>
    </w:p>
    <w:p w:rsidR="00DB4146" w:rsidRDefault="00DB4146" w:rsidP="002C2F2D">
      <w:pPr>
        <w:ind w:firstLine="708"/>
        <w:jc w:val="both"/>
      </w:pPr>
      <w:r>
        <w:t xml:space="preserve">Согласно </w:t>
      </w:r>
      <w:r w:rsidR="002D73A1">
        <w:t>П</w:t>
      </w:r>
      <w:r>
        <w:t>орядка предоставления (использования и возврата) из краевого бюджета бюджетных кредитов бюджетам муниципальн</w:t>
      </w:r>
      <w:r w:rsidR="002D73A1">
        <w:t xml:space="preserve">ых образований Приморского края, утвержденного </w:t>
      </w:r>
      <w:r>
        <w:t xml:space="preserve"> </w:t>
      </w:r>
      <w:r w:rsidR="002D73A1">
        <w:t xml:space="preserve">Постановлением Администрации Приморского края от  18 мая 2015 г. N142-па,  </w:t>
      </w:r>
      <w:r>
        <w:t>п</w:t>
      </w:r>
      <w:r w:rsidRPr="005A68E5">
        <w:t xml:space="preserve">редоставление бюджетных кредитов бюджетам муниципальных образований осуществляется по решению Администрации Приморского края в пределах бюджетных ассигнований, предусмотренных законом Приморского края о краевом бюджете на текущий финансовый год и плановый период, </w:t>
      </w:r>
      <w:r w:rsidRPr="00DB4146">
        <w:rPr>
          <w:u w:val="single"/>
        </w:rPr>
        <w:t>при соблюдении условия</w:t>
      </w:r>
      <w:r>
        <w:t xml:space="preserve">: </w:t>
      </w:r>
      <w:r w:rsidRPr="00DB4146">
        <w:rPr>
          <w:b/>
          <w:i/>
        </w:rPr>
        <w:t>отсутствие</w:t>
      </w:r>
      <w:r w:rsidRPr="005044FA">
        <w:rPr>
          <w:b/>
        </w:rPr>
        <w:t xml:space="preserve"> </w:t>
      </w:r>
      <w:r w:rsidRPr="005A68E5">
        <w:t xml:space="preserve">в решении о бюджете муниципального образования на текущий финансовый год (на текущий финансовый год и плановый период) </w:t>
      </w:r>
      <w:r w:rsidRPr="005044FA">
        <w:rPr>
          <w:u w:val="single"/>
        </w:rPr>
        <w:t>бюджетных кредито</w:t>
      </w:r>
      <w:r w:rsidRPr="005A68E5">
        <w:t>в из краевого бюджета, запланированных в</w:t>
      </w:r>
      <w:r w:rsidRPr="005044FA">
        <w:rPr>
          <w:u w:val="single"/>
        </w:rPr>
        <w:t xml:space="preserve"> составе источников внутреннего финансирования дефицита местного бюджет</w:t>
      </w:r>
      <w:r w:rsidRPr="005A68E5">
        <w:t>а</w:t>
      </w:r>
      <w:r>
        <w:t>.</w:t>
      </w:r>
    </w:p>
    <w:p w:rsidR="005044FA" w:rsidRPr="007A5C85" w:rsidRDefault="005044FA" w:rsidP="002C2F2D">
      <w:pPr>
        <w:ind w:firstLine="708"/>
        <w:jc w:val="both"/>
        <w:rPr>
          <w:i/>
        </w:rPr>
      </w:pPr>
      <w:r w:rsidRPr="005A68E5">
        <w:t>Кроме того</w:t>
      </w:r>
      <w:r w:rsidR="009F1B85">
        <w:t>,</w:t>
      </w:r>
      <w:r>
        <w:t xml:space="preserve"> б</w:t>
      </w:r>
      <w:r w:rsidRPr="005A68E5">
        <w:t>юджетные кредиты предоставляются</w:t>
      </w:r>
      <w:r w:rsidR="009F1B85">
        <w:t xml:space="preserve"> </w:t>
      </w:r>
      <w:r>
        <w:t xml:space="preserve"> </w:t>
      </w:r>
      <w:r w:rsidRPr="005A68E5">
        <w:t>на возвратной и возмездной основе</w:t>
      </w:r>
      <w:r>
        <w:t xml:space="preserve">. </w:t>
      </w:r>
      <w:r w:rsidRPr="0073609D">
        <w:t xml:space="preserve"> </w:t>
      </w:r>
      <w:r w:rsidR="009F1B85">
        <w:t>При этом,</w:t>
      </w:r>
      <w:r w:rsidRPr="0073609D">
        <w:t xml:space="preserve"> </w:t>
      </w:r>
      <w:r w:rsidR="009F1B85">
        <w:t>п</w:t>
      </w:r>
      <w:r w:rsidR="009F1B85" w:rsidRPr="00D070CF">
        <w:t>рограмм</w:t>
      </w:r>
      <w:r w:rsidR="009F1B85">
        <w:t xml:space="preserve">ой муниципальных </w:t>
      </w:r>
      <w:r w:rsidR="009F1B85" w:rsidRPr="00D070CF">
        <w:t xml:space="preserve"> внутренних заимствований </w:t>
      </w:r>
      <w:r w:rsidRPr="0073609D">
        <w:t xml:space="preserve">на 2017-2018гг. </w:t>
      </w:r>
      <w:r w:rsidR="009F1B85">
        <w:t>( приложение №19 к проекту бюджета)</w:t>
      </w:r>
      <w:r w:rsidR="007A5C85" w:rsidRPr="0073609D">
        <w:t xml:space="preserve"> </w:t>
      </w:r>
      <w:r w:rsidRPr="0073609D">
        <w:t>суммы гашения</w:t>
      </w:r>
      <w:r w:rsidR="009F1B85" w:rsidRPr="009F1B85">
        <w:t xml:space="preserve"> </w:t>
      </w:r>
      <w:r w:rsidR="009F1B85">
        <w:t>б</w:t>
      </w:r>
      <w:r w:rsidR="009F1B85" w:rsidRPr="005A68E5">
        <w:t>юджетны</w:t>
      </w:r>
      <w:r w:rsidR="009F1B85">
        <w:t>х</w:t>
      </w:r>
      <w:r w:rsidR="009F1B85" w:rsidRPr="005A68E5">
        <w:t xml:space="preserve"> кредит</w:t>
      </w:r>
      <w:r w:rsidR="009F1B85">
        <w:t>ов</w:t>
      </w:r>
      <w:r w:rsidRPr="0073609D">
        <w:t xml:space="preserve"> не предусмотрены.</w:t>
      </w:r>
    </w:p>
    <w:p w:rsidR="005044FA" w:rsidRPr="004F5413" w:rsidRDefault="005044FA" w:rsidP="002C2F2D">
      <w:pPr>
        <w:ind w:firstLine="708"/>
        <w:jc w:val="both"/>
        <w:rPr>
          <w:i/>
        </w:rPr>
      </w:pPr>
      <w:r w:rsidRPr="004F5413">
        <w:rPr>
          <w:i/>
        </w:rPr>
        <w:t xml:space="preserve">Контрольно-счетная палата рекомендует пересмотреть Приложение </w:t>
      </w:r>
      <w:r w:rsidR="0073609D">
        <w:rPr>
          <w:i/>
        </w:rPr>
        <w:t>№</w:t>
      </w:r>
      <w:r w:rsidRPr="004F5413">
        <w:rPr>
          <w:i/>
        </w:rPr>
        <w:t>3</w:t>
      </w:r>
      <w:r w:rsidR="0073609D">
        <w:rPr>
          <w:i/>
        </w:rPr>
        <w:t xml:space="preserve"> и №19</w:t>
      </w:r>
      <w:r w:rsidRPr="004F5413">
        <w:rPr>
          <w:i/>
        </w:rPr>
        <w:t xml:space="preserve"> к проекту бюджета Лесозаводского городского округа </w:t>
      </w:r>
      <w:r w:rsidR="007A5C85" w:rsidRPr="004F5413">
        <w:rPr>
          <w:i/>
        </w:rPr>
        <w:t xml:space="preserve">и </w:t>
      </w:r>
      <w:r w:rsidRPr="004F5413">
        <w:rPr>
          <w:i/>
        </w:rPr>
        <w:t xml:space="preserve"> </w:t>
      </w:r>
      <w:r w:rsidRPr="004F5413">
        <w:rPr>
          <w:i/>
          <w:u w:val="single"/>
        </w:rPr>
        <w:t>исключ</w:t>
      </w:r>
      <w:r w:rsidR="007A5C85" w:rsidRPr="004F5413">
        <w:rPr>
          <w:i/>
          <w:u w:val="single"/>
        </w:rPr>
        <w:t>ить</w:t>
      </w:r>
      <w:r w:rsidRPr="004F5413">
        <w:rPr>
          <w:i/>
          <w:u w:val="single"/>
        </w:rPr>
        <w:t xml:space="preserve"> сумм</w:t>
      </w:r>
      <w:r w:rsidR="007A5C85" w:rsidRPr="004F5413">
        <w:rPr>
          <w:i/>
          <w:u w:val="single"/>
        </w:rPr>
        <w:t>у</w:t>
      </w:r>
      <w:r w:rsidRPr="004F5413">
        <w:rPr>
          <w:i/>
          <w:u w:val="single"/>
        </w:rPr>
        <w:t xml:space="preserve"> бюджетных кредитов из источников</w:t>
      </w:r>
      <w:r w:rsidRPr="004F5413">
        <w:rPr>
          <w:i/>
        </w:rPr>
        <w:t xml:space="preserve"> внутреннего финансирования дефицита бюджета и программы муниципальных внутренних заимствований.</w:t>
      </w:r>
    </w:p>
    <w:p w:rsidR="00863300" w:rsidRDefault="00863300" w:rsidP="002C2F2D">
      <w:pPr>
        <w:tabs>
          <w:tab w:val="left" w:pos="1035"/>
        </w:tabs>
        <w:ind w:firstLine="720"/>
        <w:jc w:val="both"/>
        <w:rPr>
          <w:i/>
        </w:rPr>
      </w:pPr>
      <w:r w:rsidRPr="00863300">
        <w:rPr>
          <w:i/>
        </w:rPr>
        <w:t xml:space="preserve">Полагаем целесообразным включать бюджетные кредиты в решение о бюджете Лесозаводского городского округа  только при наличии информации о возможности выделения бюджетных кредитов  городскому округу. В противном случае замена бюджетных кредитов иными источниками финансирования дефицита  местного бюджета приведет к необходимости изыскания источников финансирования на дополнительные расходы по обслуживанию </w:t>
      </w:r>
      <w:r>
        <w:rPr>
          <w:i/>
        </w:rPr>
        <w:t>муниципальног</w:t>
      </w:r>
      <w:r w:rsidRPr="00863300">
        <w:rPr>
          <w:i/>
        </w:rPr>
        <w:t xml:space="preserve">о долга. </w:t>
      </w:r>
    </w:p>
    <w:p w:rsidR="00F3693F" w:rsidRDefault="00F3693F" w:rsidP="002C2F2D">
      <w:pPr>
        <w:tabs>
          <w:tab w:val="left" w:pos="1035"/>
        </w:tabs>
        <w:ind w:firstLine="720"/>
        <w:jc w:val="both"/>
        <w:rPr>
          <w:i/>
        </w:rPr>
      </w:pPr>
    </w:p>
    <w:p w:rsidR="008D1165" w:rsidRPr="00E929DF" w:rsidRDefault="00F3693F" w:rsidP="002C2F2D">
      <w:pPr>
        <w:pStyle w:val="ac"/>
        <w:numPr>
          <w:ilvl w:val="0"/>
          <w:numId w:val="11"/>
        </w:numPr>
        <w:tabs>
          <w:tab w:val="left" w:pos="1035"/>
        </w:tabs>
        <w:jc w:val="both"/>
        <w:rPr>
          <w:b/>
          <w:i/>
        </w:rPr>
      </w:pPr>
      <w:r w:rsidRPr="00E929DF">
        <w:rPr>
          <w:b/>
          <w:i/>
        </w:rPr>
        <w:t>Публичн</w:t>
      </w:r>
      <w:r w:rsidR="0066378C" w:rsidRPr="00E929DF">
        <w:rPr>
          <w:b/>
          <w:i/>
        </w:rPr>
        <w:t xml:space="preserve">ые </w:t>
      </w:r>
      <w:r w:rsidRPr="00E929DF">
        <w:rPr>
          <w:b/>
          <w:i/>
        </w:rPr>
        <w:t>нормативные обязательства Лесозаводского городского округа</w:t>
      </w:r>
    </w:p>
    <w:p w:rsidR="00F3693F" w:rsidRDefault="00F3693F" w:rsidP="002C2F2D">
      <w:pPr>
        <w:jc w:val="both"/>
      </w:pPr>
      <w:r>
        <w:tab/>
        <w:t>Согласно приложению №2  к проекту бюджета сумма расходов на исполнение публичн</w:t>
      </w:r>
      <w:r w:rsidR="0066378C">
        <w:t xml:space="preserve">ых </w:t>
      </w:r>
      <w:r>
        <w:t>нормативны</w:t>
      </w:r>
      <w:r w:rsidR="0066378C">
        <w:t>х</w:t>
      </w:r>
      <w:r>
        <w:t xml:space="preserve"> обязательств Лесозаводского городского округа на 2016 год составляет 6793,00 тыс. руб., что больше расходов, запланированных на 2015 год на 297,33 тыс. руб.  </w:t>
      </w:r>
    </w:p>
    <w:p w:rsidR="00F3693F" w:rsidRDefault="00F3693F" w:rsidP="002C2F2D">
      <w:pPr>
        <w:ind w:firstLine="708"/>
        <w:jc w:val="both"/>
      </w:pPr>
      <w:r>
        <w:t>Увеличение данных расходов  связано с увеличением  обязательств по компенсации части родительской платы за содержание ребенка в дошкольных образовательных учреждениях, при этом в 2016 году сократятся расходы на компенсации стоимости путевок в летние лагеря на 285,00 тыс. рублей, а также исключены выплаты почетным жителям Лесозаводского городского округа в сумме 114,00 тыс. руб.</w:t>
      </w:r>
      <w:r w:rsidRPr="007F12CD">
        <w:t xml:space="preserve"> </w:t>
      </w:r>
      <w:r>
        <w:t xml:space="preserve"> </w:t>
      </w:r>
    </w:p>
    <w:p w:rsidR="00F3693F" w:rsidRDefault="00F3693F" w:rsidP="002C2F2D">
      <w:pPr>
        <w:jc w:val="both"/>
      </w:pPr>
      <w:r>
        <w:t xml:space="preserve">             Публично-нормативные обязательства на 2017 год запланированы в сумме 5962,69 тыс. руб.</w:t>
      </w:r>
    </w:p>
    <w:p w:rsidR="0037575F" w:rsidRDefault="00F3693F" w:rsidP="002C2F2D">
      <w:pPr>
        <w:ind w:firstLine="709"/>
        <w:jc w:val="both"/>
      </w:pPr>
      <w:r>
        <w:t>Вся сумма расходов исполняется за счет средств  субвенций вышестоящего бюджета.</w:t>
      </w:r>
    </w:p>
    <w:p w:rsidR="00F3693F" w:rsidRDefault="00F3693F" w:rsidP="002C2F2D">
      <w:pPr>
        <w:suppressAutoHyphens/>
        <w:jc w:val="both"/>
        <w:rPr>
          <w:b/>
        </w:rPr>
      </w:pPr>
    </w:p>
    <w:p w:rsidR="00F3693F" w:rsidRPr="00E929DF" w:rsidRDefault="004F5413" w:rsidP="002C2F2D">
      <w:pPr>
        <w:pStyle w:val="ac"/>
        <w:numPr>
          <w:ilvl w:val="0"/>
          <w:numId w:val="11"/>
        </w:numPr>
        <w:suppressAutoHyphens/>
        <w:jc w:val="both"/>
        <w:rPr>
          <w:b/>
          <w:i/>
        </w:rPr>
      </w:pPr>
      <w:r w:rsidRPr="00E929DF">
        <w:rPr>
          <w:b/>
          <w:i/>
        </w:rPr>
        <w:lastRenderedPageBreak/>
        <w:t>Анализ применения программно-целевого метода планирования расходов бюджета Лесозаводского городского округа</w:t>
      </w:r>
      <w:r w:rsidR="00F3693F" w:rsidRPr="00E929DF">
        <w:rPr>
          <w:b/>
          <w:i/>
        </w:rPr>
        <w:t xml:space="preserve"> </w:t>
      </w:r>
    </w:p>
    <w:p w:rsidR="004F5413" w:rsidRDefault="00790C64" w:rsidP="002C2F2D">
      <w:pPr>
        <w:suppressAutoHyphens/>
        <w:jc w:val="both"/>
        <w:rPr>
          <w:bCs/>
        </w:rPr>
      </w:pPr>
      <w:r>
        <w:t xml:space="preserve">        </w:t>
      </w:r>
      <w:r w:rsidR="004F5413" w:rsidRPr="003A0AE0">
        <w:t>В соответствии со статьей 172</w:t>
      </w:r>
      <w:r w:rsidR="004F5413" w:rsidRPr="003A0AE0">
        <w:rPr>
          <w:bCs/>
        </w:rPr>
        <w:t xml:space="preserve"> Бюджетного кодекса РФ составление проекта местного бюджета основывается на муниципальных программах (проектах муниципальных программ, проектах изменений указанных программ).</w:t>
      </w:r>
    </w:p>
    <w:p w:rsidR="00C82B3F" w:rsidRPr="000D1F70" w:rsidRDefault="004F5413" w:rsidP="002C2F2D">
      <w:pPr>
        <w:ind w:firstLine="709"/>
        <w:jc w:val="both"/>
        <w:rPr>
          <w:bCs/>
          <w:color w:val="000000"/>
        </w:rPr>
      </w:pPr>
      <w:r w:rsidRPr="00BC67D8">
        <w:t xml:space="preserve">Проект бюджета городского округа на 2016 год и плановый период 2017-2018 годы сформирован в разрезе 13 муниципальных программ, </w:t>
      </w:r>
      <w:r w:rsidRPr="00BC67D8">
        <w:rPr>
          <w:color w:val="000000"/>
        </w:rPr>
        <w:t xml:space="preserve">из которых на момент подготовки заключения в установленном порядке утверждены </w:t>
      </w:r>
      <w:r w:rsidRPr="00C82B3F">
        <w:rPr>
          <w:color w:val="000000"/>
        </w:rPr>
        <w:t>1</w:t>
      </w:r>
      <w:r w:rsidR="00C82B3F" w:rsidRPr="00C82B3F">
        <w:rPr>
          <w:color w:val="000000"/>
        </w:rPr>
        <w:t>0</w:t>
      </w:r>
      <w:r w:rsidRPr="00C82B3F">
        <w:rPr>
          <w:color w:val="000000"/>
        </w:rPr>
        <w:t xml:space="preserve"> программ. </w:t>
      </w:r>
      <w:r w:rsidRPr="00C82B3F">
        <w:t xml:space="preserve">На момент подготовки настоящего заключения </w:t>
      </w:r>
      <w:r w:rsidRPr="00C82B3F">
        <w:rPr>
          <w:bCs/>
          <w:color w:val="000000"/>
        </w:rPr>
        <w:t>не утверждены</w:t>
      </w:r>
      <w:r w:rsidRPr="00C82B3F">
        <w:t xml:space="preserve"> изменения в муниципальн</w:t>
      </w:r>
      <w:r w:rsidR="00726D85" w:rsidRPr="00C82B3F">
        <w:t>ые</w:t>
      </w:r>
      <w:r w:rsidRPr="00C82B3F">
        <w:t xml:space="preserve"> программ</w:t>
      </w:r>
      <w:r w:rsidR="00726D85" w:rsidRPr="00C82B3F">
        <w:t>ы</w:t>
      </w:r>
      <w:r w:rsidRPr="00C82B3F">
        <w:t xml:space="preserve"> «Модернизация дорожной сети в ЛГО</w:t>
      </w:r>
      <w:r w:rsidRPr="00C82B3F">
        <w:rPr>
          <w:bCs/>
          <w:color w:val="000000"/>
        </w:rPr>
        <w:t>»,</w:t>
      </w:r>
      <w:r w:rsidR="00726D85" w:rsidRPr="00C82B3F">
        <w:rPr>
          <w:bCs/>
          <w:color w:val="000000"/>
        </w:rPr>
        <w:t xml:space="preserve"> </w:t>
      </w:r>
      <w:r w:rsidR="00C82B3F" w:rsidRPr="00C82B3F">
        <w:rPr>
          <w:bCs/>
          <w:color w:val="000000"/>
        </w:rPr>
        <w:t>«Обеспечение доступными и качественными услугами жилищно-коммунального комплекса населения Лесозаводского городского округа», "Развитие физической культуры и спорта на территории Лесозаводского городского округа"</w:t>
      </w:r>
      <w:bookmarkStart w:id="0" w:name="_GoBack"/>
      <w:bookmarkEnd w:id="0"/>
      <w:r w:rsidR="00C82B3F">
        <w:rPr>
          <w:bCs/>
          <w:color w:val="000000"/>
        </w:rPr>
        <w:t>.</w:t>
      </w:r>
    </w:p>
    <w:p w:rsidR="004F5413" w:rsidRPr="000C6EE6" w:rsidRDefault="004F5413" w:rsidP="002C2F2D">
      <w:pPr>
        <w:pStyle w:val="a3"/>
        <w:widowControl w:val="0"/>
        <w:spacing w:line="240" w:lineRule="auto"/>
        <w:rPr>
          <w:i/>
          <w:sz w:val="24"/>
          <w:szCs w:val="24"/>
          <w:lang w:eastAsia="en-US"/>
        </w:rPr>
      </w:pPr>
      <w:r w:rsidRPr="000C6EE6">
        <w:rPr>
          <w:i/>
          <w:color w:val="000000"/>
          <w:sz w:val="24"/>
          <w:szCs w:val="24"/>
        </w:rPr>
        <w:t>При этом по 12 программам</w:t>
      </w:r>
      <w:r w:rsidR="00444B56">
        <w:rPr>
          <w:i/>
          <w:color w:val="000000"/>
          <w:sz w:val="24"/>
          <w:szCs w:val="24"/>
        </w:rPr>
        <w:t xml:space="preserve"> из 13 </w:t>
      </w:r>
      <w:r w:rsidRPr="000C6EE6">
        <w:rPr>
          <w:i/>
          <w:color w:val="000000"/>
          <w:sz w:val="24"/>
          <w:szCs w:val="24"/>
        </w:rPr>
        <w:t xml:space="preserve"> объем финансирования не соответствует объему, предусмотренному в проекте бюджета (по 1</w:t>
      </w:r>
      <w:r w:rsidR="00C82B3F">
        <w:rPr>
          <w:i/>
          <w:color w:val="000000"/>
          <w:sz w:val="24"/>
          <w:szCs w:val="24"/>
        </w:rPr>
        <w:t>1</w:t>
      </w:r>
      <w:r w:rsidRPr="000C6EE6">
        <w:rPr>
          <w:i/>
          <w:color w:val="000000"/>
          <w:sz w:val="24"/>
          <w:szCs w:val="24"/>
        </w:rPr>
        <w:t xml:space="preserve"> программам – </w:t>
      </w:r>
      <w:r>
        <w:rPr>
          <w:i/>
          <w:color w:val="000000"/>
          <w:sz w:val="24"/>
          <w:szCs w:val="24"/>
        </w:rPr>
        <w:t>в</w:t>
      </w:r>
      <w:r w:rsidRPr="000C6EE6">
        <w:rPr>
          <w:i/>
          <w:color w:val="000000"/>
          <w:sz w:val="24"/>
          <w:szCs w:val="24"/>
        </w:rPr>
        <w:t xml:space="preserve"> бюджет</w:t>
      </w:r>
      <w:r>
        <w:rPr>
          <w:i/>
          <w:color w:val="000000"/>
          <w:sz w:val="24"/>
          <w:szCs w:val="24"/>
        </w:rPr>
        <w:t>е</w:t>
      </w:r>
      <w:r w:rsidRPr="000C6EE6">
        <w:rPr>
          <w:i/>
          <w:color w:val="000000"/>
          <w:sz w:val="24"/>
          <w:szCs w:val="24"/>
        </w:rPr>
        <w:t xml:space="preserve"> предусмотрено меньше средств, чем в программах</w:t>
      </w:r>
      <w:r w:rsidR="00C82B3F">
        <w:rPr>
          <w:i/>
          <w:color w:val="000000"/>
          <w:sz w:val="24"/>
          <w:szCs w:val="24"/>
        </w:rPr>
        <w:t>, по 1 – больше</w:t>
      </w:r>
      <w:r w:rsidRPr="000C6EE6">
        <w:rPr>
          <w:i/>
          <w:color w:val="000000"/>
          <w:sz w:val="24"/>
          <w:szCs w:val="24"/>
        </w:rPr>
        <w:t>),  что свидетельствует о необходимости их корректировки в соответствии с требованиями БК РФ после принятия бюджета.</w:t>
      </w:r>
      <w:r w:rsidRPr="000C6EE6">
        <w:rPr>
          <w:i/>
          <w:color w:val="000000"/>
        </w:rPr>
        <w:t xml:space="preserve">  </w:t>
      </w:r>
    </w:p>
    <w:p w:rsidR="004F5413" w:rsidRDefault="004F5413" w:rsidP="002C2F2D">
      <w:pPr>
        <w:pStyle w:val="a3"/>
        <w:widowControl w:val="0"/>
        <w:spacing w:line="240" w:lineRule="auto"/>
        <w:rPr>
          <w:i/>
          <w:sz w:val="24"/>
          <w:szCs w:val="24"/>
          <w:lang w:eastAsia="en-US"/>
        </w:rPr>
      </w:pPr>
      <w:r w:rsidRPr="000C6EE6">
        <w:rPr>
          <w:rFonts w:eastAsia="Calibri"/>
          <w:i/>
          <w:sz w:val="24"/>
          <w:szCs w:val="24"/>
        </w:rPr>
        <w:t xml:space="preserve">Ни одна из 13 муниципальных программ (3 новые и  в 10 внесены изменения)  </w:t>
      </w:r>
      <w:r w:rsidRPr="00307532">
        <w:rPr>
          <w:rFonts w:eastAsia="Calibri"/>
          <w:i/>
          <w:sz w:val="24"/>
          <w:szCs w:val="24"/>
        </w:rPr>
        <w:t xml:space="preserve"> в Контрольно-счетную палату</w:t>
      </w:r>
      <w:r w:rsidRPr="000C6EE6">
        <w:rPr>
          <w:rFonts w:eastAsia="Calibri"/>
          <w:i/>
          <w:sz w:val="24"/>
          <w:szCs w:val="24"/>
          <w:u w:val="single"/>
        </w:rPr>
        <w:t xml:space="preserve"> для проведения экспертизы не представлены</w:t>
      </w:r>
      <w:r w:rsidRPr="000C6EE6">
        <w:rPr>
          <w:rFonts w:eastAsia="Calibri"/>
          <w:i/>
          <w:sz w:val="24"/>
          <w:szCs w:val="24"/>
        </w:rPr>
        <w:t>.</w:t>
      </w:r>
      <w:r w:rsidRPr="000C6EE6">
        <w:rPr>
          <w:i/>
          <w:sz w:val="24"/>
          <w:szCs w:val="24"/>
        </w:rPr>
        <w:t xml:space="preserve"> </w:t>
      </w:r>
    </w:p>
    <w:p w:rsidR="0037575F" w:rsidRPr="00863300" w:rsidRDefault="004F5413" w:rsidP="0086330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300">
        <w:rPr>
          <w:rFonts w:ascii="Times New Roman" w:hAnsi="Times New Roman" w:cs="Times New Roman"/>
          <w:sz w:val="24"/>
          <w:szCs w:val="24"/>
        </w:rPr>
        <w:t xml:space="preserve">Данный факт не позволяет полноценно провести сравнительный анализ потребности, определенной в самих программах, с </w:t>
      </w:r>
      <w:r w:rsidR="00863300" w:rsidRPr="00863300">
        <w:rPr>
          <w:rFonts w:ascii="Times New Roman" w:hAnsi="Times New Roman" w:cs="Times New Roman"/>
          <w:sz w:val="24"/>
          <w:szCs w:val="24"/>
        </w:rPr>
        <w:t>бюджетным планированием расходов</w:t>
      </w:r>
      <w:r w:rsidRPr="00863300">
        <w:rPr>
          <w:rFonts w:ascii="Times New Roman" w:hAnsi="Times New Roman" w:cs="Times New Roman"/>
          <w:sz w:val="24"/>
          <w:szCs w:val="24"/>
        </w:rPr>
        <w:t xml:space="preserve">. Такой анализ КСП провела на основе </w:t>
      </w:r>
      <w:r w:rsidR="00863300" w:rsidRPr="00863300">
        <w:rPr>
          <w:rFonts w:ascii="Times New Roman" w:eastAsia="Calibri" w:hAnsi="Times New Roman" w:cs="Times New Roman"/>
          <w:sz w:val="24"/>
          <w:szCs w:val="24"/>
        </w:rPr>
        <w:t xml:space="preserve">муниципальных программ, </w:t>
      </w:r>
      <w:r w:rsidR="00863300" w:rsidRPr="00863300">
        <w:rPr>
          <w:rFonts w:ascii="Times New Roman" w:hAnsi="Times New Roman" w:cs="Times New Roman"/>
          <w:sz w:val="24"/>
          <w:szCs w:val="24"/>
        </w:rPr>
        <w:t>поступивших к 1 чтению</w:t>
      </w:r>
      <w:r w:rsidR="00863300" w:rsidRPr="00863300">
        <w:rPr>
          <w:rFonts w:ascii="Times New Roman" w:eastAsia="Calibri" w:hAnsi="Times New Roman" w:cs="Times New Roman"/>
          <w:sz w:val="24"/>
          <w:szCs w:val="24"/>
        </w:rPr>
        <w:t xml:space="preserve"> в Контрольно-счетную палату одновременно с проектом бюджета на 2016-2018 годы.</w:t>
      </w:r>
      <w:r w:rsidRPr="008633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19A" w:rsidRDefault="007C7482" w:rsidP="002C2F2D">
      <w:pPr>
        <w:jc w:val="both"/>
        <w:rPr>
          <w:color w:val="000000"/>
        </w:rPr>
      </w:pPr>
      <w:r>
        <w:t xml:space="preserve">            </w:t>
      </w:r>
      <w:r w:rsidR="0086761E">
        <w:t xml:space="preserve">Согласно проведенному анализу </w:t>
      </w:r>
      <w:r w:rsidR="0086761E" w:rsidRPr="0086761E">
        <w:t>(приложение №1</w:t>
      </w:r>
      <w:r w:rsidR="0086761E">
        <w:t xml:space="preserve"> к заключению</w:t>
      </w:r>
      <w:r w:rsidR="0086761E" w:rsidRPr="0086761E">
        <w:t>)</w:t>
      </w:r>
      <w:r w:rsidR="0086761E">
        <w:t xml:space="preserve"> проектом бюджета предусмотрены ассигнования на реализацию  муниципальных программ в размере от  20% до 98% от  потребности, определенной в паспортах муниципальных программ. Только по </w:t>
      </w:r>
      <w:r w:rsidR="00954666">
        <w:t xml:space="preserve">одной </w:t>
      </w:r>
      <w:r w:rsidR="0086761E">
        <w:t xml:space="preserve"> программ</w:t>
      </w:r>
      <w:r w:rsidR="00954666">
        <w:t>е</w:t>
      </w:r>
      <w:r w:rsidR="0086761E">
        <w:t xml:space="preserve"> </w:t>
      </w:r>
      <w:r>
        <w:t xml:space="preserve">в бюджете предусмотрен необходимый объем финансирования.  </w:t>
      </w:r>
      <w:r>
        <w:rPr>
          <w:color w:val="000000"/>
        </w:rPr>
        <w:t xml:space="preserve">   Вместе с тем отсутствие в проекте бюджета средств, предусмотренных на реализацию программы, может привести к тому, что цели и задачи   программы</w:t>
      </w:r>
      <w:r>
        <w:t xml:space="preserve"> не будут  достигнуты.           </w:t>
      </w:r>
      <w:r w:rsidR="0086761E">
        <w:t xml:space="preserve">Таким образом, </w:t>
      </w:r>
      <w:r>
        <w:t xml:space="preserve"> практически все муниципальные программы</w:t>
      </w:r>
      <w:r w:rsidR="0086761E">
        <w:t xml:space="preserve"> после принятия бюджета подвергнутся доработке.</w:t>
      </w:r>
      <w:r>
        <w:rPr>
          <w:color w:val="000000"/>
        </w:rPr>
        <w:t xml:space="preserve">      </w:t>
      </w:r>
    </w:p>
    <w:p w:rsidR="005263D2" w:rsidRDefault="005263D2" w:rsidP="001F019A">
      <w:pPr>
        <w:pStyle w:val="a3"/>
        <w:widowControl w:val="0"/>
        <w:spacing w:line="240" w:lineRule="auto"/>
        <w:rPr>
          <w:bCs/>
          <w:sz w:val="24"/>
          <w:szCs w:val="24"/>
        </w:rPr>
      </w:pPr>
      <w:r w:rsidRPr="000C1727">
        <w:rPr>
          <w:sz w:val="24"/>
          <w:szCs w:val="24"/>
        </w:rPr>
        <w:t>На основе проведенного анализа отдельных муниципальных программ Контрольно-счетной палатой</w:t>
      </w:r>
      <w:r>
        <w:rPr>
          <w:sz w:val="24"/>
          <w:szCs w:val="24"/>
        </w:rPr>
        <w:t xml:space="preserve"> установлены </w:t>
      </w:r>
      <w:r w:rsidRPr="000C1727">
        <w:rPr>
          <w:bCs/>
          <w:color w:val="000000"/>
          <w:sz w:val="24"/>
          <w:szCs w:val="24"/>
        </w:rPr>
        <w:t>ошибки и расхождения по приложениям</w:t>
      </w:r>
      <w:r>
        <w:rPr>
          <w:bCs/>
          <w:color w:val="000000"/>
          <w:sz w:val="24"/>
          <w:szCs w:val="24"/>
        </w:rPr>
        <w:t xml:space="preserve">, что также </w:t>
      </w:r>
      <w:r w:rsidRPr="000C1727">
        <w:rPr>
          <w:sz w:val="24"/>
          <w:szCs w:val="24"/>
        </w:rPr>
        <w:t xml:space="preserve"> </w:t>
      </w:r>
      <w:r>
        <w:rPr>
          <w:sz w:val="24"/>
          <w:szCs w:val="24"/>
        </w:rPr>
        <w:t>вызывает</w:t>
      </w:r>
      <w:r w:rsidRPr="000C1727">
        <w:rPr>
          <w:bCs/>
          <w:sz w:val="24"/>
          <w:szCs w:val="24"/>
        </w:rPr>
        <w:t xml:space="preserve"> необходимост</w:t>
      </w:r>
      <w:r>
        <w:rPr>
          <w:bCs/>
          <w:sz w:val="24"/>
          <w:szCs w:val="24"/>
        </w:rPr>
        <w:t>ь</w:t>
      </w:r>
      <w:r w:rsidRPr="000C1727">
        <w:rPr>
          <w:bCs/>
          <w:sz w:val="24"/>
          <w:szCs w:val="24"/>
        </w:rPr>
        <w:t xml:space="preserve"> их доработки</w:t>
      </w:r>
      <w:r>
        <w:rPr>
          <w:bCs/>
          <w:sz w:val="24"/>
          <w:szCs w:val="24"/>
        </w:rPr>
        <w:t>.</w:t>
      </w:r>
    </w:p>
    <w:p w:rsidR="001F019A" w:rsidRDefault="007C7482" w:rsidP="001F019A">
      <w:pPr>
        <w:pStyle w:val="a3"/>
        <w:widowControl w:val="0"/>
        <w:spacing w:line="240" w:lineRule="auto"/>
        <w:rPr>
          <w:i/>
          <w:sz w:val="24"/>
          <w:szCs w:val="24"/>
          <w:lang w:eastAsia="en-US"/>
        </w:rPr>
      </w:pPr>
      <w:r>
        <w:rPr>
          <w:color w:val="000000"/>
        </w:rPr>
        <w:t xml:space="preserve">   </w:t>
      </w:r>
    </w:p>
    <w:p w:rsidR="00307532" w:rsidRDefault="00307532" w:rsidP="00307532">
      <w:pPr>
        <w:pStyle w:val="Style6"/>
        <w:widowControl/>
        <w:spacing w:line="228" w:lineRule="auto"/>
        <w:ind w:firstLine="708"/>
        <w:rPr>
          <w:color w:val="000000"/>
        </w:rPr>
      </w:pPr>
      <w:r>
        <w:rPr>
          <w:color w:val="000000"/>
        </w:rPr>
        <w:t>Общий объем финансирования на реализацию госпрограмм в 2016 году проектом бюджета предусмотрен в объеме 596603</w:t>
      </w:r>
      <w:r w:rsidRPr="00A935B2">
        <w:rPr>
          <w:color w:val="000000"/>
        </w:rPr>
        <w:t>,</w:t>
      </w:r>
      <w:r>
        <w:rPr>
          <w:color w:val="000000"/>
        </w:rPr>
        <w:t>0 тыс.</w:t>
      </w:r>
      <w:r w:rsidRPr="00A935B2">
        <w:rPr>
          <w:color w:val="000000"/>
        </w:rPr>
        <w:t>руб.</w:t>
      </w:r>
      <w:r>
        <w:rPr>
          <w:color w:val="000000"/>
        </w:rPr>
        <w:t xml:space="preserve">, что составляет </w:t>
      </w:r>
      <w:r w:rsidRPr="00A935B2">
        <w:rPr>
          <w:color w:val="000000"/>
        </w:rPr>
        <w:t>8</w:t>
      </w:r>
      <w:r>
        <w:rPr>
          <w:color w:val="000000"/>
        </w:rPr>
        <w:t>2</w:t>
      </w:r>
      <w:r w:rsidRPr="00A935B2">
        <w:rPr>
          <w:color w:val="000000"/>
        </w:rPr>
        <w:t>,</w:t>
      </w:r>
      <w:r>
        <w:rPr>
          <w:color w:val="000000"/>
        </w:rPr>
        <w:t>2</w:t>
      </w:r>
      <w:r w:rsidRPr="00A935B2">
        <w:rPr>
          <w:color w:val="000000"/>
        </w:rPr>
        <w:t xml:space="preserve">% </w:t>
      </w:r>
      <w:r>
        <w:rPr>
          <w:color w:val="000000"/>
        </w:rPr>
        <w:t xml:space="preserve">% от общих расходов местного бюджета. </w:t>
      </w:r>
      <w:r w:rsidRPr="008D6B33">
        <w:rPr>
          <w:color w:val="000000"/>
        </w:rPr>
        <w:t xml:space="preserve">По сравнению с бюджетом 2015 года </w:t>
      </w:r>
      <w:r>
        <w:rPr>
          <w:color w:val="000000"/>
        </w:rPr>
        <w:t xml:space="preserve">расходы на муниципальные программы в 2016 году </w:t>
      </w:r>
      <w:r>
        <w:t>меньше</w:t>
      </w:r>
      <w:r>
        <w:rPr>
          <w:color w:val="000000"/>
        </w:rPr>
        <w:t xml:space="preserve"> на 281321,8</w:t>
      </w:r>
      <w:r w:rsidRPr="00D41674">
        <w:t xml:space="preserve"> </w:t>
      </w:r>
      <w:r>
        <w:t>тыс. руб. или на 4,1%</w:t>
      </w:r>
      <w:r>
        <w:rPr>
          <w:color w:val="000000"/>
        </w:rPr>
        <w:t>.</w:t>
      </w:r>
      <w:r>
        <w:t xml:space="preserve"> На уменьшение повлияло </w:t>
      </w:r>
      <w:r w:rsidRPr="000264C2">
        <w:t>отсутств</w:t>
      </w:r>
      <w:r>
        <w:t>ие</w:t>
      </w:r>
      <w:r w:rsidRPr="000264C2">
        <w:t xml:space="preserve"> субсиди</w:t>
      </w:r>
      <w:r>
        <w:t>й</w:t>
      </w:r>
      <w:r w:rsidRPr="000264C2">
        <w:t xml:space="preserve"> из </w:t>
      </w:r>
      <w:r>
        <w:t>вышестоящих</w:t>
      </w:r>
      <w:r w:rsidRPr="000264C2">
        <w:t xml:space="preserve"> бюджет</w:t>
      </w:r>
      <w:r>
        <w:t>ов</w:t>
      </w:r>
      <w:r w:rsidRPr="000264C2">
        <w:t>, которые будут распределяться в 2016 году.</w:t>
      </w:r>
    </w:p>
    <w:p w:rsidR="0086761E" w:rsidRDefault="0086761E" w:rsidP="0086761E">
      <w:pPr>
        <w:pStyle w:val="Style6"/>
        <w:widowControl/>
        <w:spacing w:line="228" w:lineRule="auto"/>
        <w:ind w:firstLine="708"/>
      </w:pPr>
    </w:p>
    <w:p w:rsidR="0037575F" w:rsidRDefault="0037575F" w:rsidP="00E91F54">
      <w:pPr>
        <w:ind w:firstLine="709"/>
        <w:jc w:val="both"/>
        <w:rPr>
          <w:color w:val="000000"/>
        </w:rPr>
      </w:pPr>
    </w:p>
    <w:p w:rsidR="0037575F" w:rsidRPr="0037575F" w:rsidRDefault="0037575F" w:rsidP="00E91F54">
      <w:pPr>
        <w:ind w:firstLine="709"/>
        <w:jc w:val="both"/>
        <w:rPr>
          <w:color w:val="000000"/>
        </w:rPr>
      </w:pPr>
    </w:p>
    <w:p w:rsidR="00CF14AC" w:rsidRDefault="00790C64" w:rsidP="00790C64">
      <w:pPr>
        <w:rPr>
          <w:b/>
          <w:i/>
        </w:rPr>
      </w:pPr>
      <w:r>
        <w:rPr>
          <w:color w:val="000000"/>
          <w:sz w:val="28"/>
          <w:szCs w:val="28"/>
        </w:rPr>
        <w:t xml:space="preserve"> </w:t>
      </w:r>
      <w:r w:rsidR="00CF14AC" w:rsidRPr="005A19A6">
        <w:rPr>
          <w:b/>
          <w:i/>
        </w:rPr>
        <w:t>ВЫВОДЫ:</w:t>
      </w:r>
    </w:p>
    <w:p w:rsidR="00CF14AC" w:rsidRDefault="00CF14AC" w:rsidP="00CF14AC">
      <w:pPr>
        <w:jc w:val="both"/>
        <w:rPr>
          <w:rFonts w:cs="Arial"/>
        </w:rPr>
      </w:pPr>
    </w:p>
    <w:p w:rsidR="00CF14AC" w:rsidRDefault="00CF14AC" w:rsidP="00CF14AC">
      <w:pPr>
        <w:jc w:val="both"/>
        <w:rPr>
          <w:rFonts w:cs="Arial"/>
          <w:b/>
          <w:i/>
          <w:u w:val="single"/>
        </w:rPr>
      </w:pPr>
      <w:r>
        <w:rPr>
          <w:rFonts w:cs="Arial"/>
          <w:b/>
          <w:i/>
        </w:rPr>
        <w:tab/>
      </w:r>
      <w:r w:rsidR="009C179F">
        <w:rPr>
          <w:rFonts w:cs="Arial"/>
          <w:b/>
          <w:i/>
          <w:u w:val="single"/>
        </w:rPr>
        <w:t>в части расходов</w:t>
      </w:r>
      <w:r w:rsidRPr="00A2753C">
        <w:rPr>
          <w:rFonts w:cs="Arial"/>
          <w:b/>
          <w:i/>
          <w:u w:val="single"/>
        </w:rPr>
        <w:t xml:space="preserve"> бюджета</w:t>
      </w:r>
      <w:r w:rsidR="009C179F">
        <w:rPr>
          <w:rFonts w:cs="Arial"/>
          <w:b/>
          <w:i/>
          <w:u w:val="single"/>
        </w:rPr>
        <w:t xml:space="preserve"> городского округа</w:t>
      </w:r>
      <w:r w:rsidR="007B0EDA">
        <w:rPr>
          <w:rFonts w:cs="Arial"/>
          <w:b/>
          <w:i/>
          <w:u w:val="single"/>
        </w:rPr>
        <w:t>:</w:t>
      </w:r>
    </w:p>
    <w:p w:rsidR="00790C64" w:rsidRPr="0091642C" w:rsidRDefault="00790C64" w:rsidP="002C2F2D">
      <w:pPr>
        <w:pStyle w:val="ac"/>
        <w:numPr>
          <w:ilvl w:val="0"/>
          <w:numId w:val="9"/>
        </w:numPr>
        <w:ind w:left="0" w:firstLine="709"/>
        <w:jc w:val="both"/>
        <w:rPr>
          <w:b/>
        </w:rPr>
      </w:pPr>
      <w:r w:rsidRPr="0018616F">
        <w:t>В соответствии с Б</w:t>
      </w:r>
      <w:r>
        <w:t xml:space="preserve">юджетным </w:t>
      </w:r>
      <w:r w:rsidRPr="0018616F">
        <w:t>К</w:t>
      </w:r>
      <w:r>
        <w:t>одексом</w:t>
      </w:r>
      <w:r w:rsidRPr="0018616F">
        <w:t xml:space="preserve"> РФ муниципальные дорожные фонды формируются за счет   акцизов на нефтепродукты,</w:t>
      </w:r>
      <w:r w:rsidRPr="00790C64">
        <w:rPr>
          <w:color w:val="000000"/>
        </w:rPr>
        <w:t xml:space="preserve"> подлежащих зачислению в бюджет.</w:t>
      </w:r>
      <w:r>
        <w:t xml:space="preserve"> Следовательно,  сумма дорожного  фонда не может быть ниже планируемых доходов  бюджета городского округа от акцизов на нефтепродукты.  </w:t>
      </w:r>
      <w:r w:rsidRPr="00810760">
        <w:rPr>
          <w:i/>
        </w:rPr>
        <w:t xml:space="preserve">В  </w:t>
      </w:r>
      <w:r w:rsidRPr="00810760">
        <w:rPr>
          <w:bCs/>
          <w:i/>
          <w:color w:val="000000"/>
        </w:rPr>
        <w:t xml:space="preserve">проекте бюджета </w:t>
      </w:r>
      <w:r w:rsidRPr="00810760">
        <w:rPr>
          <w:bCs/>
          <w:i/>
          <w:color w:val="000000"/>
        </w:rPr>
        <w:lastRenderedPageBreak/>
        <w:t xml:space="preserve">на 2016 год  сумма </w:t>
      </w:r>
      <w:r w:rsidR="008B1A42">
        <w:rPr>
          <w:b/>
          <w:bCs/>
          <w:i/>
          <w:color w:val="000000"/>
        </w:rPr>
        <w:t>Д</w:t>
      </w:r>
      <w:r w:rsidRPr="008B1A42">
        <w:rPr>
          <w:b/>
          <w:bCs/>
          <w:i/>
          <w:color w:val="000000"/>
        </w:rPr>
        <w:t>орожного фонда</w:t>
      </w:r>
      <w:r w:rsidRPr="00810760">
        <w:rPr>
          <w:bCs/>
          <w:i/>
          <w:color w:val="000000"/>
        </w:rPr>
        <w:t xml:space="preserve">  (17495 тыс.руб.) ниже планируемых  доходов от акцизов (17710 тыс.руб.)  на сумму </w:t>
      </w:r>
      <w:r w:rsidRPr="00810760">
        <w:rPr>
          <w:b/>
          <w:bCs/>
          <w:i/>
          <w:color w:val="000000"/>
        </w:rPr>
        <w:t>215 тыс.руб.</w:t>
      </w:r>
      <w:r w:rsidRPr="00830CE5">
        <w:rPr>
          <w:b/>
          <w:bCs/>
          <w:color w:val="000000"/>
          <w:u w:val="single"/>
        </w:rPr>
        <w:t xml:space="preserve"> </w:t>
      </w:r>
      <w:r w:rsidR="0069179C">
        <w:rPr>
          <w:b/>
          <w:bCs/>
          <w:color w:val="000000"/>
          <w:u w:val="single"/>
        </w:rPr>
        <w:t xml:space="preserve">Рекомендуем запланировать в бюджете </w:t>
      </w:r>
      <w:r w:rsidR="0069179C" w:rsidRPr="0069179C">
        <w:rPr>
          <w:b/>
          <w:bCs/>
          <w:i/>
          <w:color w:val="000000"/>
          <w:u w:val="single"/>
        </w:rPr>
        <w:t xml:space="preserve">Дорожный фонд </w:t>
      </w:r>
      <w:r w:rsidR="0069179C">
        <w:rPr>
          <w:b/>
          <w:bCs/>
          <w:i/>
          <w:color w:val="000000"/>
          <w:u w:val="single"/>
        </w:rPr>
        <w:t>в сумме  не менее 17710 тыс.руб.</w:t>
      </w:r>
      <w:r w:rsidR="0069179C" w:rsidRPr="00810760">
        <w:rPr>
          <w:bCs/>
          <w:i/>
          <w:color w:val="000000"/>
        </w:rPr>
        <w:t xml:space="preserve">  </w:t>
      </w:r>
    </w:p>
    <w:p w:rsidR="009420F6" w:rsidRPr="003D6F4D" w:rsidRDefault="00871412" w:rsidP="00790C64">
      <w:pPr>
        <w:pStyle w:val="ac"/>
        <w:numPr>
          <w:ilvl w:val="0"/>
          <w:numId w:val="9"/>
        </w:numPr>
        <w:ind w:left="0" w:firstLine="709"/>
        <w:jc w:val="both"/>
        <w:rPr>
          <w:b/>
          <w:bCs/>
          <w:i/>
          <w:color w:val="000000"/>
          <w:u w:val="single"/>
        </w:rPr>
      </w:pPr>
      <w:r w:rsidRPr="002118B7">
        <w:t xml:space="preserve">По подразделу </w:t>
      </w:r>
      <w:r w:rsidRPr="009420F6">
        <w:rPr>
          <w:b/>
        </w:rPr>
        <w:t>0409 "Дорожное хозяйство</w:t>
      </w:r>
      <w:r w:rsidRPr="002118B7">
        <w:t>" на 201</w:t>
      </w:r>
      <w:r>
        <w:t>6</w:t>
      </w:r>
      <w:r w:rsidRPr="002118B7">
        <w:t xml:space="preserve"> год </w:t>
      </w:r>
      <w:r w:rsidR="009420F6">
        <w:t>на реализацию муниципальной программы «Модернизация дорожной сети ЛГО</w:t>
      </w:r>
      <w:r w:rsidR="009420F6" w:rsidRPr="002632B8">
        <w:t xml:space="preserve"> на 201</w:t>
      </w:r>
      <w:r w:rsidR="009420F6">
        <w:t>4</w:t>
      </w:r>
      <w:r w:rsidR="009420F6" w:rsidRPr="002632B8">
        <w:t>-2017 и на период  до 2025 года</w:t>
      </w:r>
      <w:r w:rsidR="009420F6">
        <w:t>»</w:t>
      </w:r>
      <w:r w:rsidR="009420F6" w:rsidRPr="002632B8">
        <w:t xml:space="preserve">   </w:t>
      </w:r>
      <w:r w:rsidR="009420F6" w:rsidRPr="009420F6">
        <w:rPr>
          <w:iCs/>
        </w:rPr>
        <w:t xml:space="preserve">на обеспечение дорожной деятельности предусмотрены бюджетные ассигнования в сумме 16495 тыс.руб. </w:t>
      </w:r>
      <w:r w:rsidR="0091642C" w:rsidRPr="00F71CE4">
        <w:rPr>
          <w:rStyle w:val="CharAttribute2"/>
        </w:rPr>
        <w:t xml:space="preserve">Оценить достоверность расчета бюджетных ассигнований, запланированных на </w:t>
      </w:r>
      <w:r w:rsidR="0091642C">
        <w:rPr>
          <w:rStyle w:val="CharAttribute2"/>
        </w:rPr>
        <w:t>дорожную деятельность</w:t>
      </w:r>
      <w:r w:rsidR="0091642C" w:rsidRPr="00F71CE4">
        <w:rPr>
          <w:rStyle w:val="CharAttribute2"/>
        </w:rPr>
        <w:t xml:space="preserve">, </w:t>
      </w:r>
      <w:r w:rsidR="0091642C" w:rsidRPr="00F71CE4">
        <w:t>как того требует статья 37 БК РФ,</w:t>
      </w:r>
      <w:r w:rsidR="0091642C" w:rsidRPr="00F71CE4">
        <w:rPr>
          <w:rStyle w:val="CharAttribute2"/>
        </w:rPr>
        <w:t xml:space="preserve"> не представляется возможным. </w:t>
      </w:r>
      <w:r w:rsidR="0091642C" w:rsidRPr="00D44DD0">
        <w:rPr>
          <w:rStyle w:val="CharAttribute2"/>
        </w:rPr>
        <w:t xml:space="preserve">До настоящего времени Управлением жизнеобеспечения </w:t>
      </w:r>
      <w:r w:rsidR="0091642C" w:rsidRPr="009420F6">
        <w:rPr>
          <w:rStyle w:val="CharAttribute2"/>
          <w:b/>
          <w:i/>
        </w:rPr>
        <w:t>не разработан</w:t>
      </w:r>
      <w:r w:rsidR="0091642C" w:rsidRPr="00D44DD0">
        <w:rPr>
          <w:rStyle w:val="CharAttribute2"/>
        </w:rPr>
        <w:t xml:space="preserve"> нормативный правовой акт, регулирующий порядок определения норматива</w:t>
      </w:r>
      <w:r w:rsidR="0091642C" w:rsidRPr="00D44DD0">
        <w:t xml:space="preserve"> </w:t>
      </w:r>
      <w:r w:rsidR="0091642C" w:rsidRPr="00F71CE4">
        <w:t>финансовых затрат на капитальный ремонт, ремонт, содержание автомобильных дорог местного значения и правила расчета размера ассигнований местного бюджета на указанные цели</w:t>
      </w:r>
      <w:r w:rsidR="00AA7C1F">
        <w:t>, на что</w:t>
      </w:r>
      <w:r w:rsidR="00AA7C1F" w:rsidRPr="00AA7C1F">
        <w:t xml:space="preserve"> </w:t>
      </w:r>
      <w:r w:rsidR="00AA7C1F" w:rsidRPr="00830CE5">
        <w:t>Контрольно-счетн</w:t>
      </w:r>
      <w:r w:rsidR="00AA7C1F">
        <w:t>ой</w:t>
      </w:r>
      <w:r w:rsidR="00AA7C1F" w:rsidRPr="00830CE5">
        <w:t xml:space="preserve"> палат</w:t>
      </w:r>
      <w:r w:rsidR="00AA7C1F">
        <w:t>ой было указано  в акте проверки</w:t>
      </w:r>
      <w:r w:rsidR="00AA7C1F" w:rsidRPr="00AA7C1F">
        <w:t xml:space="preserve"> </w:t>
      </w:r>
      <w:r w:rsidR="00AA7C1F">
        <w:t xml:space="preserve">от 14.10.2015 </w:t>
      </w:r>
      <w:r w:rsidR="00AA7C1F" w:rsidRPr="007F3DD5">
        <w:t xml:space="preserve">эффективности и результативности использования средств  </w:t>
      </w:r>
      <w:r w:rsidR="00AA7C1F">
        <w:t>по программе «Модернизация дорожной сети ЛГО</w:t>
      </w:r>
      <w:r w:rsidR="00AA7C1F" w:rsidRPr="002632B8">
        <w:t xml:space="preserve"> на 201</w:t>
      </w:r>
      <w:r w:rsidR="00AA7C1F">
        <w:t>4</w:t>
      </w:r>
      <w:r w:rsidR="00AA7C1F" w:rsidRPr="002632B8">
        <w:t>-2017</w:t>
      </w:r>
      <w:r w:rsidR="00AA7C1F">
        <w:t>».</w:t>
      </w:r>
      <w:r w:rsidR="003D6F4D">
        <w:t xml:space="preserve"> </w:t>
      </w:r>
      <w:r w:rsidR="003D6F4D" w:rsidRPr="003D6F4D">
        <w:rPr>
          <w:b/>
          <w:u w:val="single"/>
        </w:rPr>
        <w:t xml:space="preserve">Рекомендуем </w:t>
      </w:r>
      <w:r w:rsidR="003D6F4D" w:rsidRPr="003D6F4D">
        <w:rPr>
          <w:rStyle w:val="CharAttribute2"/>
          <w:b/>
          <w:u w:val="single"/>
        </w:rPr>
        <w:t>разработать нормативный правовой акт, регулирующий порядок определения норматива</w:t>
      </w:r>
      <w:r w:rsidR="003D6F4D" w:rsidRPr="003D6F4D">
        <w:rPr>
          <w:b/>
          <w:u w:val="single"/>
        </w:rPr>
        <w:t xml:space="preserve"> финансовых затрат на капитальный ремонт, ремонт, содержание автомобильных дорог местного значения и правила расчета размера ассигнований местного бюджета на указанные цели.</w:t>
      </w:r>
    </w:p>
    <w:p w:rsidR="00790C64" w:rsidRPr="009420F6" w:rsidRDefault="00790C64" w:rsidP="009420F6">
      <w:pPr>
        <w:jc w:val="both"/>
        <w:rPr>
          <w:b/>
          <w:bCs/>
          <w:i/>
          <w:color w:val="000000"/>
        </w:rPr>
      </w:pPr>
      <w:r w:rsidRPr="00810760">
        <w:t xml:space="preserve">           </w:t>
      </w:r>
      <w:r w:rsidR="0091642C">
        <w:t>3</w:t>
      </w:r>
      <w:r w:rsidR="00830CE5" w:rsidRPr="00810760">
        <w:t>.</w:t>
      </w:r>
      <w:r w:rsidRPr="00810760">
        <w:t xml:space="preserve"> </w:t>
      </w:r>
      <w:r w:rsidR="00810760" w:rsidRPr="00810760">
        <w:t xml:space="preserve">    </w:t>
      </w:r>
      <w:r w:rsidR="00830CE5" w:rsidRPr="00810760">
        <w:t>Имеется н</w:t>
      </w:r>
      <w:r w:rsidRPr="00810760">
        <w:t xml:space="preserve">есогласованность объемов финансирования мероприятий в проекте бюджета </w:t>
      </w:r>
      <w:r w:rsidR="002A74E7" w:rsidRPr="00810760">
        <w:t xml:space="preserve">на 2016 год </w:t>
      </w:r>
      <w:r w:rsidR="002A74E7" w:rsidRPr="009420F6">
        <w:rPr>
          <w:bCs/>
          <w:color w:val="000000"/>
        </w:rPr>
        <w:t xml:space="preserve">по разделу </w:t>
      </w:r>
      <w:r w:rsidR="002A74E7" w:rsidRPr="009420F6">
        <w:rPr>
          <w:b/>
          <w:bCs/>
          <w:color w:val="000000"/>
        </w:rPr>
        <w:t xml:space="preserve">0701  </w:t>
      </w:r>
      <w:r w:rsidR="00830CE5" w:rsidRPr="009420F6">
        <w:rPr>
          <w:b/>
          <w:bCs/>
          <w:color w:val="000000"/>
        </w:rPr>
        <w:t>(</w:t>
      </w:r>
      <w:r w:rsidR="00830CE5" w:rsidRPr="009420F6">
        <w:rPr>
          <w:u w:val="single"/>
        </w:rPr>
        <w:t>1789 тыс.руб.</w:t>
      </w:r>
      <w:r w:rsidR="00830CE5" w:rsidRPr="00810760">
        <w:t xml:space="preserve">) </w:t>
      </w:r>
      <w:r w:rsidRPr="00810760">
        <w:t xml:space="preserve">и в муниципальной </w:t>
      </w:r>
      <w:r w:rsidR="00830CE5" w:rsidRPr="009420F6">
        <w:rPr>
          <w:bCs/>
          <w:color w:val="000000"/>
        </w:rPr>
        <w:t>подпрограмме «Дошкольное образование» (</w:t>
      </w:r>
      <w:r w:rsidR="0066378C" w:rsidRPr="009420F6">
        <w:rPr>
          <w:bCs/>
          <w:color w:val="000000"/>
        </w:rPr>
        <w:t xml:space="preserve"> планируются </w:t>
      </w:r>
      <w:r w:rsidR="00810760" w:rsidRPr="009420F6">
        <w:rPr>
          <w:bCs/>
          <w:color w:val="000000"/>
        </w:rPr>
        <w:t xml:space="preserve">2 мероприятия на сумму </w:t>
      </w:r>
      <w:r w:rsidR="00830CE5" w:rsidRPr="009420F6">
        <w:rPr>
          <w:bCs/>
          <w:color w:val="000000"/>
          <w:u w:val="single"/>
        </w:rPr>
        <w:t>4500 тыс.руб.</w:t>
      </w:r>
      <w:r w:rsidR="00810760" w:rsidRPr="009420F6">
        <w:rPr>
          <w:bCs/>
          <w:color w:val="000000"/>
        </w:rPr>
        <w:t>, в т.ч.:  строительство детского сада в микрорайоне по ул. Мира на 140 мест в</w:t>
      </w:r>
      <w:r w:rsidR="00810760" w:rsidRPr="00810760">
        <w:t xml:space="preserve"> сумме 4000 тыс.руб. ; </w:t>
      </w:r>
      <w:r w:rsidR="00810760" w:rsidRPr="009420F6">
        <w:rPr>
          <w:bCs/>
          <w:color w:val="000000"/>
        </w:rPr>
        <w:t xml:space="preserve"> изготовление проектно-сметной документации на капремонт здания ул. Ленинская, 37 под дошкольное учреждение  в сумме 500 тыс. руб.</w:t>
      </w:r>
      <w:r w:rsidR="00830CE5" w:rsidRPr="009420F6">
        <w:rPr>
          <w:bCs/>
          <w:color w:val="000000"/>
        </w:rPr>
        <w:t xml:space="preserve">), что </w:t>
      </w:r>
      <w:r w:rsidRPr="009420F6">
        <w:rPr>
          <w:bCs/>
          <w:color w:val="000000"/>
        </w:rPr>
        <w:t xml:space="preserve"> </w:t>
      </w:r>
      <w:r w:rsidRPr="00810760">
        <w:t>в дальнейшем может привести к неэффективному использованию средств местного бюджета</w:t>
      </w:r>
      <w:r w:rsidRPr="009420F6">
        <w:rPr>
          <w:bCs/>
          <w:color w:val="000000"/>
        </w:rPr>
        <w:t>, поэтому</w:t>
      </w:r>
      <w:r w:rsidRPr="009420F6">
        <w:rPr>
          <w:bCs/>
          <w:i/>
          <w:color w:val="000000"/>
        </w:rPr>
        <w:t xml:space="preserve"> </w:t>
      </w:r>
      <w:r w:rsidR="00830CE5" w:rsidRPr="003D6F4D">
        <w:rPr>
          <w:b/>
          <w:bCs/>
          <w:i/>
          <w:color w:val="000000"/>
          <w:u w:val="single"/>
        </w:rPr>
        <w:t>рекомендуем</w:t>
      </w:r>
      <w:r w:rsidRPr="003D6F4D">
        <w:rPr>
          <w:b/>
          <w:bCs/>
          <w:i/>
          <w:color w:val="000000"/>
          <w:u w:val="single"/>
        </w:rPr>
        <w:t xml:space="preserve"> исключить из  программы мероприятие</w:t>
      </w:r>
      <w:r w:rsidR="00830CE5" w:rsidRPr="003D6F4D">
        <w:rPr>
          <w:b/>
          <w:bCs/>
          <w:i/>
          <w:color w:val="000000"/>
          <w:u w:val="single"/>
        </w:rPr>
        <w:t xml:space="preserve"> строительство детского сада </w:t>
      </w:r>
      <w:r w:rsidR="00830CE5" w:rsidRPr="003D6F4D">
        <w:rPr>
          <w:b/>
          <w:bCs/>
          <w:i/>
          <w:color w:val="000000"/>
        </w:rPr>
        <w:t>в микрорайоне по ул. Мира на 140 мест в</w:t>
      </w:r>
      <w:r w:rsidR="00830CE5" w:rsidRPr="003D6F4D">
        <w:rPr>
          <w:b/>
          <w:i/>
        </w:rPr>
        <w:t xml:space="preserve"> сумме 4000 тыс.руб.</w:t>
      </w:r>
      <w:r w:rsidR="002A74E7" w:rsidRPr="003D6F4D">
        <w:rPr>
          <w:b/>
          <w:bCs/>
          <w:i/>
          <w:color w:val="000000"/>
        </w:rPr>
        <w:t xml:space="preserve">, а </w:t>
      </w:r>
      <w:r w:rsidRPr="003D6F4D">
        <w:rPr>
          <w:b/>
          <w:bCs/>
          <w:i/>
          <w:color w:val="000000"/>
        </w:rPr>
        <w:t xml:space="preserve"> по </w:t>
      </w:r>
      <w:r w:rsidR="00324658" w:rsidRPr="003D6F4D">
        <w:rPr>
          <w:b/>
          <w:bCs/>
          <w:i/>
          <w:color w:val="000000"/>
        </w:rPr>
        <w:t>под</w:t>
      </w:r>
      <w:r w:rsidRPr="003D6F4D">
        <w:rPr>
          <w:b/>
          <w:bCs/>
          <w:i/>
          <w:color w:val="000000"/>
        </w:rPr>
        <w:t xml:space="preserve">разделу </w:t>
      </w:r>
      <w:r w:rsidR="00830CE5" w:rsidRPr="003D6F4D">
        <w:rPr>
          <w:b/>
          <w:bCs/>
          <w:i/>
          <w:color w:val="000000"/>
        </w:rPr>
        <w:t xml:space="preserve">0701  </w:t>
      </w:r>
      <w:r w:rsidR="00830CE5" w:rsidRPr="003D6F4D">
        <w:rPr>
          <w:b/>
          <w:bCs/>
          <w:i/>
          <w:color w:val="000000"/>
          <w:u w:val="single"/>
        </w:rPr>
        <w:t xml:space="preserve"> </w:t>
      </w:r>
      <w:r w:rsidRPr="003D6F4D">
        <w:rPr>
          <w:b/>
          <w:bCs/>
          <w:i/>
          <w:color w:val="000000"/>
          <w:u w:val="single"/>
        </w:rPr>
        <w:t xml:space="preserve">уменьшить ассигнования </w:t>
      </w:r>
      <w:r w:rsidRPr="003D6F4D">
        <w:rPr>
          <w:b/>
          <w:bCs/>
          <w:i/>
          <w:color w:val="000000"/>
        </w:rPr>
        <w:t>на сумму 1289 тыс.руб.</w:t>
      </w:r>
    </w:p>
    <w:p w:rsidR="007B0EDA" w:rsidRPr="00830CE5" w:rsidRDefault="007B0EDA" w:rsidP="002C2F2D">
      <w:pPr>
        <w:jc w:val="both"/>
      </w:pPr>
      <w:r w:rsidRPr="009420F6">
        <w:rPr>
          <w:bCs/>
          <w:i/>
          <w:color w:val="000000"/>
        </w:rPr>
        <w:t xml:space="preserve"> </w:t>
      </w:r>
      <w:r w:rsidRPr="007B0EDA">
        <w:t xml:space="preserve">         3.</w:t>
      </w:r>
      <w:r w:rsidRPr="007B0EDA">
        <w:rPr>
          <w:i/>
        </w:rPr>
        <w:t xml:space="preserve"> </w:t>
      </w:r>
      <w:r w:rsidRPr="00830CE5">
        <w:t>Наличие бюджетных кредитов  в источниках финансирования дефицита бюджета на 2017-2018гг. является нарушением порядка предоставления бюджетного  кредита  и заведомо не выполнимым  условием  для его получения.</w:t>
      </w:r>
    </w:p>
    <w:p w:rsidR="007B0EDA" w:rsidRPr="00830CE5" w:rsidRDefault="007B0EDA" w:rsidP="002C2F2D">
      <w:pPr>
        <w:ind w:firstLine="709"/>
        <w:jc w:val="both"/>
      </w:pPr>
      <w:r w:rsidRPr="00830CE5">
        <w:t xml:space="preserve">Контрольно-счетная палата </w:t>
      </w:r>
      <w:r w:rsidRPr="003D6F4D">
        <w:rPr>
          <w:b/>
          <w:u w:val="single"/>
        </w:rPr>
        <w:t xml:space="preserve">рекомендует пересмотреть Приложение №3 и №19 к проекту бюджета Лесозаводского городского округа и </w:t>
      </w:r>
      <w:r w:rsidRPr="003D6F4D">
        <w:rPr>
          <w:b/>
          <w:i/>
          <w:u w:val="single"/>
        </w:rPr>
        <w:t xml:space="preserve"> исключить сумму бюджетных кредитов из источников внутреннего финансирования дефицита бюджета и программы муниципальных внутренних заимствований.</w:t>
      </w:r>
    </w:p>
    <w:p w:rsidR="007B0EDA" w:rsidRPr="00830CE5" w:rsidRDefault="007B0EDA" w:rsidP="007B0EDA">
      <w:pPr>
        <w:tabs>
          <w:tab w:val="left" w:pos="1035"/>
        </w:tabs>
        <w:jc w:val="both"/>
      </w:pPr>
      <w:r w:rsidRPr="00830CE5">
        <w:t xml:space="preserve">         Полагаем целесообразным включать бюджетные кредиты в решение о бюджете Лесозаводского городского округа  только при наличии информации о возможности выделения бюджетных кредитов  городскому округу. В противном случае замена бюджетных кредитов иными источниками финансирования дефицита  местного бюджета приведет к необходимости изыскания источников финансирования на дополнительные расходы по обслуживанию муниципального долга. </w:t>
      </w:r>
    </w:p>
    <w:p w:rsidR="00790C64" w:rsidRPr="006D624F" w:rsidRDefault="0066378C" w:rsidP="00790C64">
      <w:pPr>
        <w:ind w:firstLine="709"/>
        <w:jc w:val="both"/>
        <w:rPr>
          <w:i/>
        </w:rPr>
      </w:pPr>
      <w:r w:rsidRPr="00E81213">
        <w:t xml:space="preserve">4.  </w:t>
      </w:r>
      <w:r w:rsidR="00790C64" w:rsidRPr="00E81213">
        <w:t>Замечания Контрольно-счетной палаты в заключении на проект бюджета</w:t>
      </w:r>
      <w:r w:rsidRPr="00E81213">
        <w:t xml:space="preserve"> </w:t>
      </w:r>
      <w:r w:rsidR="00790C64" w:rsidRPr="00E81213">
        <w:t>о завышении бюджетных ассигнований в размере 300 тыс. руб.,</w:t>
      </w:r>
      <w:r w:rsidR="00790C64" w:rsidRPr="00E81213">
        <w:rPr>
          <w:b/>
        </w:rPr>
        <w:t xml:space="preserve"> </w:t>
      </w:r>
      <w:r w:rsidR="00790C64" w:rsidRPr="00E81213">
        <w:rPr>
          <w:i/>
        </w:rPr>
        <w:t xml:space="preserve">учтены </w:t>
      </w:r>
      <w:r w:rsidR="00790C64" w:rsidRPr="00E81213">
        <w:t xml:space="preserve">в проекте бюджета ко второму чтению. В результате чего,  ассигнования на оплату труда с начислениями  </w:t>
      </w:r>
      <w:r w:rsidR="00E81213" w:rsidRPr="00E81213">
        <w:t xml:space="preserve">МКУ </w:t>
      </w:r>
      <w:r w:rsidR="00790C64" w:rsidRPr="00E81213">
        <w:t xml:space="preserve"> </w:t>
      </w:r>
      <w:r w:rsidR="00E81213" w:rsidRPr="00E81213">
        <w:t>«Управление культуры, молодежной политики и спорта Лесозаводского городского округа»</w:t>
      </w:r>
      <w:r w:rsidR="00E81213" w:rsidRPr="00DC1F7D">
        <w:t xml:space="preserve"> </w:t>
      </w:r>
      <w:r w:rsidR="00790C64" w:rsidRPr="006D624F">
        <w:rPr>
          <w:i/>
        </w:rPr>
        <w:t xml:space="preserve">уменьшены на 500 тыс. руб. (с 6674 тыс. руб. до 6160 тыс. руб.). </w:t>
      </w:r>
    </w:p>
    <w:p w:rsidR="00790C64" w:rsidRDefault="00790C64" w:rsidP="00790C64">
      <w:pPr>
        <w:ind w:firstLine="709"/>
        <w:jc w:val="both"/>
        <w:rPr>
          <w:i/>
        </w:rPr>
      </w:pPr>
    </w:p>
    <w:p w:rsidR="00790C64" w:rsidRDefault="007B0EDA" w:rsidP="00790C64">
      <w:pPr>
        <w:ind w:firstLine="709"/>
        <w:jc w:val="both"/>
        <w:rPr>
          <w:b/>
          <w:i/>
        </w:rPr>
      </w:pPr>
      <w:r>
        <w:rPr>
          <w:b/>
          <w:i/>
        </w:rPr>
        <w:t>В части муниципальных п</w:t>
      </w:r>
      <w:r w:rsidR="00790C64" w:rsidRPr="00D56C6E">
        <w:rPr>
          <w:b/>
          <w:i/>
        </w:rPr>
        <w:t>рограмм</w:t>
      </w:r>
      <w:r>
        <w:rPr>
          <w:b/>
          <w:i/>
        </w:rPr>
        <w:t>:</w:t>
      </w:r>
    </w:p>
    <w:p w:rsidR="00125E37" w:rsidRPr="005943AD" w:rsidRDefault="00125E37" w:rsidP="00125E37">
      <w:pPr>
        <w:ind w:firstLine="708"/>
        <w:jc w:val="both"/>
      </w:pPr>
      <w:r w:rsidRPr="005943AD">
        <w:t>Следует отметить, что согласно п</w:t>
      </w:r>
      <w:r>
        <w:t xml:space="preserve">ункту </w:t>
      </w:r>
      <w:r w:rsidRPr="005943AD">
        <w:t>2</w:t>
      </w:r>
      <w:r>
        <w:t xml:space="preserve"> </w:t>
      </w:r>
      <w:r w:rsidRPr="005943AD">
        <w:t>ст</w:t>
      </w:r>
      <w:r>
        <w:t>атьи</w:t>
      </w:r>
      <w:r w:rsidRPr="005943AD">
        <w:t> 172 БК РФ составление проекта бюджета основывается на Бюджетном послании Президента РФ и гос</w:t>
      </w:r>
      <w:r>
        <w:t xml:space="preserve">ударственных (муниципальных) </w:t>
      </w:r>
      <w:r w:rsidRPr="005943AD">
        <w:t>программах.</w:t>
      </w:r>
    </w:p>
    <w:p w:rsidR="00125E37" w:rsidRPr="005943AD" w:rsidRDefault="00125E37" w:rsidP="00125E37">
      <w:pPr>
        <w:ind w:firstLine="708"/>
        <w:jc w:val="both"/>
      </w:pPr>
      <w:r w:rsidRPr="005943AD">
        <w:lastRenderedPageBreak/>
        <w:t>В соответствии с Бюджетным посланием Президента РФ при формировании проектов бюджетов на 2014</w:t>
      </w:r>
      <w:r>
        <w:t>-</w:t>
      </w:r>
      <w:r w:rsidRPr="005943AD">
        <w:t xml:space="preserve"> 2016 год</w:t>
      </w:r>
      <w:r>
        <w:t>ы</w:t>
      </w:r>
      <w:r w:rsidRPr="005943AD">
        <w:t xml:space="preserve"> для достижения среднесрочных целей бюджетной политики особое внимание следует уделить развитию программно-целевых методов управления, а </w:t>
      </w:r>
      <w:r w:rsidRPr="005943AD">
        <w:rPr>
          <w:u w:val="single"/>
        </w:rPr>
        <w:t>государственные программы должны стать ключевым механизмом</w:t>
      </w:r>
      <w:r w:rsidRPr="005943AD">
        <w:t>, с помощью которого увязываются стратегическое и бюджетное планирование.</w:t>
      </w:r>
    </w:p>
    <w:p w:rsidR="00954666" w:rsidRPr="00954666" w:rsidRDefault="00954666" w:rsidP="00954666">
      <w:pPr>
        <w:pStyle w:val="a3"/>
        <w:widowControl w:val="0"/>
        <w:spacing w:line="240" w:lineRule="auto"/>
        <w:rPr>
          <w:sz w:val="24"/>
          <w:szCs w:val="24"/>
        </w:rPr>
      </w:pPr>
      <w:r w:rsidRPr="00954666">
        <w:rPr>
          <w:rFonts w:eastAsia="Calibri"/>
          <w:sz w:val="24"/>
          <w:szCs w:val="24"/>
        </w:rPr>
        <w:t>М</w:t>
      </w:r>
      <w:r w:rsidR="00790C64" w:rsidRPr="00954666">
        <w:rPr>
          <w:rFonts w:eastAsia="Calibri"/>
          <w:sz w:val="24"/>
          <w:szCs w:val="24"/>
        </w:rPr>
        <w:t>униципальны</w:t>
      </w:r>
      <w:r w:rsidRPr="00954666">
        <w:rPr>
          <w:rFonts w:eastAsia="Calibri"/>
          <w:sz w:val="24"/>
          <w:szCs w:val="24"/>
        </w:rPr>
        <w:t>е</w:t>
      </w:r>
      <w:r w:rsidR="00790C64" w:rsidRPr="00954666">
        <w:rPr>
          <w:rFonts w:eastAsia="Calibri"/>
          <w:sz w:val="24"/>
          <w:szCs w:val="24"/>
        </w:rPr>
        <w:t xml:space="preserve"> программ</w:t>
      </w:r>
      <w:r w:rsidRPr="00954666">
        <w:rPr>
          <w:rFonts w:eastAsia="Calibri"/>
          <w:sz w:val="24"/>
          <w:szCs w:val="24"/>
        </w:rPr>
        <w:t>ы</w:t>
      </w:r>
      <w:r w:rsidR="00790C64" w:rsidRPr="00954666">
        <w:rPr>
          <w:rFonts w:eastAsia="Calibri"/>
          <w:sz w:val="24"/>
          <w:szCs w:val="24"/>
        </w:rPr>
        <w:t xml:space="preserve"> (3 новые и  в 10 внесены изменения)   в Контрольно-счетную палату</w:t>
      </w:r>
      <w:r w:rsidR="00790C64" w:rsidRPr="00954666">
        <w:rPr>
          <w:rFonts w:eastAsia="Calibri"/>
          <w:sz w:val="24"/>
          <w:szCs w:val="24"/>
          <w:u w:val="single"/>
        </w:rPr>
        <w:t xml:space="preserve"> для проведения экспертизы не представлены</w:t>
      </w:r>
      <w:r w:rsidR="00790C64" w:rsidRPr="00954666">
        <w:rPr>
          <w:rFonts w:eastAsia="Calibri"/>
          <w:sz w:val="24"/>
          <w:szCs w:val="24"/>
        </w:rPr>
        <w:t>.</w:t>
      </w:r>
      <w:r w:rsidR="00790C64" w:rsidRPr="00954666">
        <w:rPr>
          <w:sz w:val="24"/>
          <w:szCs w:val="24"/>
        </w:rPr>
        <w:t xml:space="preserve"> </w:t>
      </w:r>
    </w:p>
    <w:p w:rsidR="003D561B" w:rsidRPr="003D561B" w:rsidRDefault="003D561B" w:rsidP="003D561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D561B">
        <w:rPr>
          <w:rFonts w:ascii="Times New Roman" w:hAnsi="Times New Roman" w:cs="Times New Roman"/>
          <w:sz w:val="24"/>
          <w:szCs w:val="24"/>
        </w:rPr>
        <w:t xml:space="preserve">На момент подготовки настоящего заключения </w:t>
      </w:r>
      <w:r w:rsidRPr="00125E3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не утверждены</w:t>
      </w:r>
      <w:r w:rsidRPr="003D561B">
        <w:rPr>
          <w:rFonts w:ascii="Times New Roman" w:hAnsi="Times New Roman" w:cs="Times New Roman"/>
          <w:sz w:val="24"/>
          <w:szCs w:val="24"/>
        </w:rPr>
        <w:t xml:space="preserve"> изменения в муниципальные программы «Модернизация дорожной сети в ЛГО</w:t>
      </w:r>
      <w:r w:rsidRPr="003D56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», </w:t>
      </w:r>
      <w:r w:rsidRPr="003D56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«Обеспечение доступными и качественными услугами жилищно-коммунального комплекса населения Лесозаводского городского округа», "Развитие физической культуры и спорта на территории Лесозаводского городского округа"</w:t>
      </w:r>
      <w:r w:rsidRPr="003D56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т. е. при подготовке проекта бюджета </w:t>
      </w:r>
      <w:r w:rsidRPr="00125E37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не обеспечено</w:t>
      </w:r>
      <w:r w:rsidRPr="00125E3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Pr="003D561B">
        <w:rPr>
          <w:rFonts w:ascii="Times New Roman" w:hAnsi="Times New Roman" w:cs="Times New Roman"/>
          <w:bCs/>
          <w:color w:val="000000"/>
          <w:sz w:val="24"/>
          <w:szCs w:val="24"/>
        </w:rPr>
        <w:t>соблюдение принципа достоверности бюджета, предусмотренного статьей 37 БК РФ.</w:t>
      </w:r>
    </w:p>
    <w:p w:rsidR="00125E37" w:rsidRDefault="00125E37" w:rsidP="00125E37">
      <w:pPr>
        <w:pStyle w:val="a3"/>
        <w:widowControl w:val="0"/>
        <w:spacing w:line="240" w:lineRule="auto"/>
        <w:rPr>
          <w:color w:val="000000"/>
        </w:rPr>
      </w:pPr>
      <w:r w:rsidRPr="00954666">
        <w:rPr>
          <w:color w:val="000000"/>
          <w:sz w:val="24"/>
          <w:szCs w:val="24"/>
        </w:rPr>
        <w:t>По 12 программам из 13  объем финансирования не соответствует объему, предусмотренному в проекте бюджета (по 11 программам – в бюджете предусмотрено меньше средств, чем в программах, по 1 – больше ),  что свидетельствует о необходимости их корректировки в соответствии с требованиями БК РФ после принятия бюджета.</w:t>
      </w:r>
      <w:r w:rsidRPr="00954666">
        <w:rPr>
          <w:color w:val="000000"/>
        </w:rPr>
        <w:t xml:space="preserve">  </w:t>
      </w:r>
    </w:p>
    <w:p w:rsidR="008D0026" w:rsidRDefault="00790C64" w:rsidP="002C2F2D">
      <w:pPr>
        <w:jc w:val="both"/>
      </w:pPr>
      <w:r>
        <w:t xml:space="preserve">  </w:t>
      </w:r>
      <w:r w:rsidR="00125E37">
        <w:t xml:space="preserve">       </w:t>
      </w:r>
      <w:r w:rsidRPr="00125E37">
        <w:rPr>
          <w:i/>
        </w:rPr>
        <w:t xml:space="preserve">Согласно проведенному анализу проектом бюджета предусмотрены ассигнования на реализацию  муниципальных программ в размере от  </w:t>
      </w:r>
      <w:r w:rsidRPr="00125E37">
        <w:rPr>
          <w:b/>
          <w:i/>
        </w:rPr>
        <w:t>20% до 98% от  потребности</w:t>
      </w:r>
      <w:r w:rsidRPr="00125E37">
        <w:rPr>
          <w:i/>
        </w:rPr>
        <w:t>, определенной в паспортах муниципальных программ</w:t>
      </w:r>
      <w:r w:rsidR="00954666" w:rsidRPr="00125E37">
        <w:rPr>
          <w:i/>
        </w:rPr>
        <w:t>.</w:t>
      </w:r>
      <w:r w:rsidR="00954666" w:rsidRPr="00954666">
        <w:t xml:space="preserve"> </w:t>
      </w:r>
      <w:r w:rsidR="00954666">
        <w:t xml:space="preserve">Только по одной  программе в бюджете предусмотрен необходимый объем финансирования.  </w:t>
      </w:r>
      <w:r w:rsidR="00954666">
        <w:rPr>
          <w:color w:val="000000"/>
        </w:rPr>
        <w:t xml:space="preserve">  </w:t>
      </w:r>
      <w:r w:rsidRPr="0066378C">
        <w:rPr>
          <w:color w:val="000000"/>
        </w:rPr>
        <w:t>Вместе с тем отсутствие в проекте бюджета средств, предусмотренных на реализацию программы, может привести к тому, что цели и задачи   программы</w:t>
      </w:r>
      <w:r w:rsidRPr="0066378C">
        <w:t xml:space="preserve"> </w:t>
      </w:r>
      <w:r w:rsidRPr="00125E37">
        <w:rPr>
          <w:i/>
        </w:rPr>
        <w:t>не будут  достигнуты.</w:t>
      </w:r>
      <w:r>
        <w:t xml:space="preserve">   </w:t>
      </w:r>
    </w:p>
    <w:p w:rsidR="008D0026" w:rsidRPr="008C0E05" w:rsidRDefault="008C0E05" w:rsidP="008D0026">
      <w:pPr>
        <w:ind w:firstLine="708"/>
        <w:jc w:val="both"/>
        <w:rPr>
          <w:bCs/>
        </w:rPr>
      </w:pPr>
      <w:r w:rsidRPr="008C0E05">
        <w:t xml:space="preserve">   </w:t>
      </w:r>
      <w:r w:rsidR="008D0026" w:rsidRPr="00E95F80">
        <w:t xml:space="preserve">В проекте бюджета на 2016 год по </w:t>
      </w:r>
      <w:r w:rsidR="008D0026" w:rsidRPr="00E95F80">
        <w:rPr>
          <w:i/>
        </w:rPr>
        <w:t>подразделу 0503</w:t>
      </w:r>
      <w:r w:rsidR="008D0026" w:rsidRPr="00E95F80">
        <w:t xml:space="preserve"> предусмотрено</w:t>
      </w:r>
      <w:r w:rsidR="008D0026" w:rsidRPr="00E95F80">
        <w:rPr>
          <w:i/>
        </w:rPr>
        <w:t xml:space="preserve"> 8000 тыс.руб.</w:t>
      </w:r>
      <w:r w:rsidR="008D0026" w:rsidRPr="00E95F80">
        <w:t xml:space="preserve"> </w:t>
      </w:r>
      <w:r w:rsidR="008D0026" w:rsidRPr="00E95F80">
        <w:rPr>
          <w:bCs/>
        </w:rPr>
        <w:t xml:space="preserve">По подпрограмме №5 </w:t>
      </w:r>
      <w:r w:rsidR="006A5C72" w:rsidRPr="00E95F80">
        <w:rPr>
          <w:bCs/>
        </w:rPr>
        <w:t>«Благоустройство»</w:t>
      </w:r>
      <w:r w:rsidR="00E95F80">
        <w:rPr>
          <w:bCs/>
        </w:rPr>
        <w:t xml:space="preserve"> (программа </w:t>
      </w:r>
      <w:r w:rsidR="00E95F80" w:rsidRPr="003D561B">
        <w:rPr>
          <w:bCs/>
          <w:color w:val="000000"/>
        </w:rPr>
        <w:t>«Обеспечение доступными и качественными услугами жилищно-коммунального комплекса населения Лесозаводского городского округа»</w:t>
      </w:r>
      <w:r w:rsidR="00E95F80">
        <w:rPr>
          <w:bCs/>
          <w:color w:val="000000"/>
        </w:rPr>
        <w:t xml:space="preserve"> )</w:t>
      </w:r>
      <w:r w:rsidR="00E95F80" w:rsidRPr="003D561B">
        <w:rPr>
          <w:bCs/>
          <w:color w:val="000000"/>
        </w:rPr>
        <w:t xml:space="preserve">, </w:t>
      </w:r>
      <w:r w:rsidR="006A5C72" w:rsidRPr="00E95F80">
        <w:rPr>
          <w:bCs/>
        </w:rPr>
        <w:t xml:space="preserve"> предусмотрено 2 мероприятия (</w:t>
      </w:r>
      <w:r w:rsidR="00E95F80" w:rsidRPr="00E95F80">
        <w:rPr>
          <w:bCs/>
        </w:rPr>
        <w:t>организация ритуальных услуг</w:t>
      </w:r>
      <w:r w:rsidR="00E95F80">
        <w:rPr>
          <w:bCs/>
        </w:rPr>
        <w:t xml:space="preserve"> </w:t>
      </w:r>
      <w:r w:rsidR="00E95F80" w:rsidRPr="00E95F80">
        <w:rPr>
          <w:bCs/>
        </w:rPr>
        <w:t>- 800 тыс.руб., благоустройство  -</w:t>
      </w:r>
      <w:r w:rsidR="00E95F80">
        <w:rPr>
          <w:bCs/>
        </w:rPr>
        <w:t xml:space="preserve"> </w:t>
      </w:r>
      <w:r w:rsidR="00E95F80" w:rsidRPr="00E95F80">
        <w:rPr>
          <w:bCs/>
        </w:rPr>
        <w:t>7700 тыс.руб.), при чем</w:t>
      </w:r>
      <w:r w:rsidR="006A5C72" w:rsidRPr="00E95F80">
        <w:rPr>
          <w:bCs/>
        </w:rPr>
        <w:t xml:space="preserve"> </w:t>
      </w:r>
      <w:r w:rsidR="008D0026" w:rsidRPr="00E95F80">
        <w:rPr>
          <w:bCs/>
        </w:rPr>
        <w:t>объемы бюджетных средств на</w:t>
      </w:r>
      <w:r w:rsidR="00E95F80" w:rsidRPr="00E95F80">
        <w:rPr>
          <w:bCs/>
        </w:rPr>
        <w:t xml:space="preserve"> мероприятие -благоустройство</w:t>
      </w:r>
      <w:r w:rsidR="008D0026" w:rsidRPr="00E95F80">
        <w:rPr>
          <w:bCs/>
        </w:rPr>
        <w:t xml:space="preserve"> </w:t>
      </w:r>
      <w:r w:rsidR="008D0026" w:rsidRPr="00E95F80">
        <w:rPr>
          <w:bCs/>
          <w:i/>
          <w:u w:val="single"/>
        </w:rPr>
        <w:t>не подтверждены</w:t>
      </w:r>
      <w:r w:rsidR="008D0026" w:rsidRPr="00E95F80">
        <w:rPr>
          <w:bCs/>
        </w:rPr>
        <w:t xml:space="preserve"> конкретными </w:t>
      </w:r>
      <w:r w:rsidR="00E95F80" w:rsidRPr="00E95F80">
        <w:rPr>
          <w:bCs/>
        </w:rPr>
        <w:t>направлениями расходов</w:t>
      </w:r>
      <w:r w:rsidR="008D0026" w:rsidRPr="00E95F80">
        <w:rPr>
          <w:bCs/>
        </w:rPr>
        <w:t>, что не дает возможность оценить потребность необходимого объема финансирования.</w:t>
      </w:r>
      <w:r w:rsidR="008D0026" w:rsidRPr="008C0E05">
        <w:rPr>
          <w:bCs/>
        </w:rPr>
        <w:t xml:space="preserve"> </w:t>
      </w:r>
    </w:p>
    <w:p w:rsidR="00790C64" w:rsidRPr="00954666" w:rsidRDefault="00790C64" w:rsidP="00790C64">
      <w:pPr>
        <w:pStyle w:val="a3"/>
        <w:widowControl w:val="0"/>
        <w:spacing w:line="240" w:lineRule="auto"/>
        <w:rPr>
          <w:bCs/>
          <w:sz w:val="24"/>
          <w:szCs w:val="24"/>
        </w:rPr>
      </w:pPr>
      <w:r w:rsidRPr="000C1727">
        <w:rPr>
          <w:sz w:val="24"/>
          <w:szCs w:val="24"/>
        </w:rPr>
        <w:t>На основе проведенного анализа отдельных муниципальных программ Контрольно-счетной палатой</w:t>
      </w:r>
      <w:r>
        <w:rPr>
          <w:sz w:val="24"/>
          <w:szCs w:val="24"/>
        </w:rPr>
        <w:t xml:space="preserve"> установлены </w:t>
      </w:r>
      <w:r w:rsidRPr="000C1727">
        <w:rPr>
          <w:bCs/>
          <w:color w:val="000000"/>
          <w:sz w:val="24"/>
          <w:szCs w:val="24"/>
        </w:rPr>
        <w:t>ошибки и расхождения по приложениям</w:t>
      </w:r>
      <w:r>
        <w:rPr>
          <w:bCs/>
          <w:color w:val="000000"/>
          <w:sz w:val="24"/>
          <w:szCs w:val="24"/>
        </w:rPr>
        <w:t xml:space="preserve">, что </w:t>
      </w:r>
      <w:r>
        <w:rPr>
          <w:sz w:val="24"/>
          <w:szCs w:val="24"/>
        </w:rPr>
        <w:t>вызывает</w:t>
      </w:r>
      <w:r w:rsidRPr="000C1727">
        <w:rPr>
          <w:bCs/>
          <w:sz w:val="24"/>
          <w:szCs w:val="24"/>
        </w:rPr>
        <w:t xml:space="preserve"> необходимост</w:t>
      </w:r>
      <w:r>
        <w:rPr>
          <w:bCs/>
          <w:sz w:val="24"/>
          <w:szCs w:val="24"/>
        </w:rPr>
        <w:t>ь</w:t>
      </w:r>
      <w:r w:rsidRPr="000C1727">
        <w:rPr>
          <w:bCs/>
          <w:sz w:val="24"/>
          <w:szCs w:val="24"/>
        </w:rPr>
        <w:t xml:space="preserve"> их доработки</w:t>
      </w:r>
      <w:r>
        <w:rPr>
          <w:bCs/>
          <w:sz w:val="24"/>
          <w:szCs w:val="24"/>
        </w:rPr>
        <w:t>.</w:t>
      </w:r>
      <w:r w:rsidR="00954666" w:rsidRPr="00954666">
        <w:t xml:space="preserve"> </w:t>
      </w:r>
      <w:r w:rsidR="00954666" w:rsidRPr="00954666">
        <w:rPr>
          <w:sz w:val="24"/>
          <w:szCs w:val="24"/>
        </w:rPr>
        <w:t>Таким образом,  практически все муниципальные программы после принятия бюджета подвергнутся доработке.</w:t>
      </w:r>
    </w:p>
    <w:p w:rsidR="00790C64" w:rsidRDefault="00790C64" w:rsidP="00790C64">
      <w:pPr>
        <w:ind w:firstLine="709"/>
        <w:jc w:val="both"/>
        <w:rPr>
          <w:u w:val="single"/>
        </w:rPr>
      </w:pPr>
      <w:r w:rsidRPr="00954666">
        <w:t xml:space="preserve">В рамках утвержденной муниципальной программы «Экономическое развитие Лесозаводского городского округа» на  2014-2019 годы» на </w:t>
      </w:r>
      <w:r w:rsidRPr="00954666">
        <w:rPr>
          <w:color w:val="000000"/>
        </w:rPr>
        <w:t xml:space="preserve"> отдельное мероприятие</w:t>
      </w:r>
      <w:r w:rsidRPr="00954666">
        <w:t xml:space="preserve"> «Расходы на обеспечение деятельности муниципального учреждения МФЦ предоставления государственных и муниципальных услуг»  проектом бюджета  на 2016 год предусмотрены субсидии из краевого бюджета </w:t>
      </w:r>
      <w:r w:rsidR="00954666" w:rsidRPr="00954666">
        <w:t>(</w:t>
      </w:r>
      <w:r w:rsidRPr="00954666">
        <w:t>4235 тыс. руб.</w:t>
      </w:r>
      <w:r w:rsidR="00954666" w:rsidRPr="00954666">
        <w:t>)</w:t>
      </w:r>
      <w:r w:rsidRPr="00954666">
        <w:t xml:space="preserve"> на </w:t>
      </w:r>
      <w:r w:rsidRPr="0066378C">
        <w:rPr>
          <w:u w:val="single"/>
        </w:rPr>
        <w:t xml:space="preserve">735 тыс.руб. </w:t>
      </w:r>
      <w:r w:rsidRPr="00125E37">
        <w:rPr>
          <w:i/>
          <w:u w:val="single"/>
        </w:rPr>
        <w:t>больше</w:t>
      </w:r>
      <w:r w:rsidRPr="00954666">
        <w:t>, чем предусмотренный программой объем финансирования ( 3500 тыс. руб.).</w:t>
      </w:r>
      <w:r w:rsidRPr="00954666">
        <w:rPr>
          <w:u w:val="single"/>
        </w:rPr>
        <w:t xml:space="preserve"> </w:t>
      </w:r>
    </w:p>
    <w:p w:rsidR="003D561B" w:rsidRPr="00504B76" w:rsidRDefault="003D561B" w:rsidP="003D561B">
      <w:pPr>
        <w:pStyle w:val="ac"/>
        <w:ind w:left="0" w:right="45" w:firstLine="851"/>
        <w:jc w:val="both"/>
        <w:rPr>
          <w:bCs/>
          <w:i/>
          <w:color w:val="000000"/>
          <w:u w:val="single"/>
        </w:rPr>
      </w:pPr>
      <w:r w:rsidRPr="003D561B">
        <w:t xml:space="preserve">В </w:t>
      </w:r>
      <w:r w:rsidRPr="003D561B">
        <w:rPr>
          <w:bCs/>
          <w:color w:val="000000"/>
        </w:rPr>
        <w:t>проекте бюджета</w:t>
      </w:r>
      <w:r w:rsidRPr="00012927">
        <w:rPr>
          <w:bCs/>
          <w:i/>
          <w:color w:val="000000"/>
        </w:rPr>
        <w:t xml:space="preserve"> на 2018 год</w:t>
      </w:r>
      <w:r>
        <w:rPr>
          <w:bCs/>
          <w:i/>
          <w:color w:val="000000"/>
        </w:rPr>
        <w:t xml:space="preserve"> </w:t>
      </w:r>
      <w:r w:rsidRPr="003D561B">
        <w:rPr>
          <w:bCs/>
          <w:color w:val="000000"/>
        </w:rPr>
        <w:t xml:space="preserve"> на </w:t>
      </w:r>
      <w:r w:rsidRPr="002118B7">
        <w:t xml:space="preserve">подпрограмму «Обеспечение земельных участков, предоставленных на бесплатной основе гражданам , имеющим троих и более детей, под строительство индивидуальных жилых домов, инженерной инфраструктурой и для снижения затрат на строительство жилых домов и улучшение жилищных условий указанной категории граждан» </w:t>
      </w:r>
      <w:r w:rsidRPr="00012927">
        <w:rPr>
          <w:bCs/>
          <w:i/>
          <w:color w:val="000000"/>
        </w:rPr>
        <w:t xml:space="preserve">запланированы расходы в сумме </w:t>
      </w:r>
      <w:r>
        <w:rPr>
          <w:bCs/>
          <w:i/>
          <w:color w:val="000000"/>
        </w:rPr>
        <w:t>1</w:t>
      </w:r>
      <w:r w:rsidRPr="00012927">
        <w:rPr>
          <w:bCs/>
          <w:i/>
          <w:color w:val="000000"/>
        </w:rPr>
        <w:t>000</w:t>
      </w:r>
      <w:r>
        <w:rPr>
          <w:bCs/>
          <w:i/>
          <w:color w:val="000000"/>
        </w:rPr>
        <w:t xml:space="preserve"> </w:t>
      </w:r>
      <w:r w:rsidRPr="00012927">
        <w:rPr>
          <w:bCs/>
          <w:i/>
          <w:color w:val="000000"/>
        </w:rPr>
        <w:t>тыс. руб.</w:t>
      </w:r>
      <w:r>
        <w:rPr>
          <w:bCs/>
          <w:i/>
          <w:color w:val="000000"/>
        </w:rPr>
        <w:t xml:space="preserve">, </w:t>
      </w:r>
      <w:r w:rsidRPr="00FA6821">
        <w:rPr>
          <w:i/>
        </w:rPr>
        <w:t xml:space="preserve">что не соответствует </w:t>
      </w:r>
      <w:r>
        <w:rPr>
          <w:i/>
        </w:rPr>
        <w:t>под</w:t>
      </w:r>
      <w:r w:rsidRPr="00FA6821">
        <w:rPr>
          <w:i/>
        </w:rPr>
        <w:t>программе, поскольку</w:t>
      </w:r>
      <w:r w:rsidRPr="00FA6821">
        <w:rPr>
          <w:bCs/>
          <w:i/>
          <w:color w:val="000000"/>
        </w:rPr>
        <w:t xml:space="preserve"> </w:t>
      </w:r>
      <w:r w:rsidRPr="00FA6821">
        <w:rPr>
          <w:i/>
        </w:rPr>
        <w:t xml:space="preserve">самой </w:t>
      </w:r>
      <w:r>
        <w:rPr>
          <w:i/>
        </w:rPr>
        <w:t>под</w:t>
      </w:r>
      <w:r w:rsidRPr="00FA6821">
        <w:rPr>
          <w:i/>
        </w:rPr>
        <w:t>программой</w:t>
      </w:r>
      <w:r w:rsidRPr="00FA6821">
        <w:rPr>
          <w:bCs/>
          <w:i/>
          <w:color w:val="000000"/>
        </w:rPr>
        <w:t xml:space="preserve"> </w:t>
      </w:r>
      <w:r w:rsidRPr="00FA6821">
        <w:rPr>
          <w:i/>
        </w:rPr>
        <w:t xml:space="preserve">на эти цели </w:t>
      </w:r>
      <w:r w:rsidRPr="00504B76">
        <w:rPr>
          <w:bCs/>
          <w:i/>
          <w:color w:val="000000"/>
          <w:u w:val="single"/>
        </w:rPr>
        <w:t>расходы не предусмотрены (по подпрограмме 1, подраздел 0409).</w:t>
      </w:r>
    </w:p>
    <w:p w:rsidR="00790C64" w:rsidRPr="00125E37" w:rsidRDefault="003D561B" w:rsidP="002C2F2D">
      <w:pPr>
        <w:ind w:firstLine="720"/>
        <w:jc w:val="both"/>
        <w:rPr>
          <w:i/>
        </w:rPr>
      </w:pPr>
      <w:r>
        <w:rPr>
          <w:bCs/>
          <w:i/>
          <w:color w:val="000000"/>
        </w:rPr>
        <w:t>П</w:t>
      </w:r>
      <w:r w:rsidR="00790C64" w:rsidRPr="005A20E1">
        <w:rPr>
          <w:bCs/>
          <w:i/>
          <w:color w:val="000000"/>
        </w:rPr>
        <w:t>одпрограмм</w:t>
      </w:r>
      <w:r w:rsidR="00790C64">
        <w:rPr>
          <w:bCs/>
          <w:i/>
          <w:color w:val="000000"/>
        </w:rPr>
        <w:t>ой</w:t>
      </w:r>
      <w:r w:rsidR="00790C64" w:rsidRPr="005A20E1">
        <w:rPr>
          <w:bCs/>
          <w:i/>
          <w:color w:val="000000"/>
        </w:rPr>
        <w:t xml:space="preserve"> №3</w:t>
      </w:r>
      <w:r w:rsidR="00790C64">
        <w:rPr>
          <w:bCs/>
          <w:i/>
          <w:color w:val="000000"/>
        </w:rPr>
        <w:t xml:space="preserve"> </w:t>
      </w:r>
      <w:r w:rsidR="00954666">
        <w:t xml:space="preserve">муниципальной </w:t>
      </w:r>
      <w:r w:rsidR="00954666">
        <w:rPr>
          <w:bCs/>
          <w:lang w:eastAsia="ar-SA"/>
        </w:rPr>
        <w:t>программы</w:t>
      </w:r>
      <w:r w:rsidR="00954666" w:rsidRPr="00D863E0">
        <w:rPr>
          <w:bCs/>
          <w:lang w:eastAsia="ar-SA"/>
        </w:rPr>
        <w:t xml:space="preserve"> «Защита населения и территорий ЛГО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 на 201</w:t>
      </w:r>
      <w:r w:rsidR="00954666">
        <w:rPr>
          <w:bCs/>
          <w:lang w:eastAsia="ar-SA"/>
        </w:rPr>
        <w:t>6-2020</w:t>
      </w:r>
      <w:r w:rsidR="00954666" w:rsidRPr="00D863E0">
        <w:rPr>
          <w:bCs/>
          <w:lang w:eastAsia="ar-SA"/>
        </w:rPr>
        <w:t xml:space="preserve"> годы</w:t>
      </w:r>
      <w:r w:rsidR="00954666">
        <w:rPr>
          <w:bCs/>
          <w:lang w:eastAsia="ar-SA"/>
        </w:rPr>
        <w:t xml:space="preserve">» </w:t>
      </w:r>
      <w:r w:rsidR="00790C64" w:rsidRPr="00125E37">
        <w:rPr>
          <w:bCs/>
          <w:color w:val="000000"/>
        </w:rPr>
        <w:t>п</w:t>
      </w:r>
      <w:r w:rsidR="0066378C" w:rsidRPr="00125E37">
        <w:rPr>
          <w:bCs/>
          <w:color w:val="000000"/>
        </w:rPr>
        <w:t xml:space="preserve">ланируются </w:t>
      </w:r>
      <w:r w:rsidR="00790C64" w:rsidRPr="00125E37">
        <w:rPr>
          <w:bCs/>
          <w:color w:val="000000"/>
        </w:rPr>
        <w:t xml:space="preserve"> расходы в сумме 20 тыс.руб.- на </w:t>
      </w:r>
      <w:r w:rsidR="00790C64" w:rsidRPr="00125E37">
        <w:rPr>
          <w:bCs/>
          <w:color w:val="000000"/>
        </w:rPr>
        <w:lastRenderedPageBreak/>
        <w:t>организацию системы оповещения ЛГО о чрезвычайных ситуациях.</w:t>
      </w:r>
      <w:r w:rsidR="00790C64" w:rsidRPr="00125E37">
        <w:rPr>
          <w:bCs/>
          <w:i/>
          <w:color w:val="000000"/>
        </w:rPr>
        <w:t xml:space="preserve"> </w:t>
      </w:r>
      <w:r w:rsidR="00790C64" w:rsidRPr="00125E37">
        <w:rPr>
          <w:i/>
        </w:rPr>
        <w:t xml:space="preserve">Однако </w:t>
      </w:r>
      <w:r w:rsidR="0066378C" w:rsidRPr="00125E37">
        <w:rPr>
          <w:i/>
        </w:rPr>
        <w:t xml:space="preserve">в </w:t>
      </w:r>
      <w:r w:rsidR="00790C64" w:rsidRPr="00125E37">
        <w:rPr>
          <w:i/>
        </w:rPr>
        <w:t>проект</w:t>
      </w:r>
      <w:r w:rsidR="0066378C" w:rsidRPr="00125E37">
        <w:rPr>
          <w:i/>
        </w:rPr>
        <w:t>е</w:t>
      </w:r>
      <w:r w:rsidR="00790C64" w:rsidRPr="00125E37">
        <w:rPr>
          <w:i/>
        </w:rPr>
        <w:t xml:space="preserve">  бюджета  на 2016-2018 годы </w:t>
      </w:r>
      <w:r w:rsidR="0066378C" w:rsidRPr="00125E37">
        <w:rPr>
          <w:i/>
        </w:rPr>
        <w:t xml:space="preserve">бюджетные средства на указанные цели </w:t>
      </w:r>
      <w:r w:rsidR="00790C64" w:rsidRPr="00125E37">
        <w:rPr>
          <w:i/>
        </w:rPr>
        <w:t xml:space="preserve">не предусмотрены. </w:t>
      </w:r>
    </w:p>
    <w:p w:rsidR="00790C64" w:rsidRPr="008979B9" w:rsidRDefault="00981C82" w:rsidP="00790C64">
      <w:pPr>
        <w:pStyle w:val="ac"/>
        <w:ind w:left="0" w:firstLine="709"/>
        <w:jc w:val="both"/>
        <w:rPr>
          <w:i/>
          <w:u w:val="single"/>
        </w:rPr>
      </w:pPr>
      <w:r w:rsidRPr="00DD536F">
        <w:t>Проектом бюджета на 2016 год</w:t>
      </w:r>
      <w:r>
        <w:t xml:space="preserve"> не </w:t>
      </w:r>
      <w:r w:rsidRPr="003D561B">
        <w:t>предусмотрены</w:t>
      </w:r>
      <w:r>
        <w:t xml:space="preserve"> бюджетные ассигнования по программам, осуществляемым с привлечением средств вышестоящих бюджетов</w:t>
      </w:r>
      <w:r w:rsidR="00C12C38">
        <w:t>, в том числе :</w:t>
      </w:r>
      <w:r w:rsidR="00C12C38" w:rsidRPr="00C12C38">
        <w:t xml:space="preserve"> </w:t>
      </w:r>
      <w:r w:rsidR="00C12C38">
        <w:t>«</w:t>
      </w:r>
      <w:r w:rsidR="00C12C38">
        <w:rPr>
          <w:color w:val="000000"/>
        </w:rPr>
        <w:t>Р</w:t>
      </w:r>
      <w:r w:rsidR="00C12C38" w:rsidRPr="003D561B">
        <w:rPr>
          <w:color w:val="000000"/>
        </w:rPr>
        <w:t>азвитие малого и среднего предпринимательства в ЛГО</w:t>
      </w:r>
      <w:r w:rsidR="00C12C38">
        <w:rPr>
          <w:color w:val="000000"/>
        </w:rPr>
        <w:t xml:space="preserve">», </w:t>
      </w:r>
      <w:r w:rsidR="00C12C38" w:rsidRPr="00DD536F">
        <w:rPr>
          <w:bCs/>
          <w:color w:val="000000"/>
        </w:rPr>
        <w:t>«Устойчивое развитие сельских территорий Лесозаводского городского округа на 2014-2020 годы»</w:t>
      </w:r>
      <w:r w:rsidR="00C12C38">
        <w:rPr>
          <w:b/>
          <w:bCs/>
          <w:color w:val="000000"/>
        </w:rPr>
        <w:t xml:space="preserve"> </w:t>
      </w:r>
      <w:r w:rsidR="00C12C38">
        <w:rPr>
          <w:i/>
        </w:rPr>
        <w:t xml:space="preserve"> </w:t>
      </w:r>
      <w:r w:rsidR="00C12C38" w:rsidRPr="00981C82">
        <w:t xml:space="preserve">подпрограмма </w:t>
      </w:r>
      <w:r w:rsidR="00C12C38" w:rsidRPr="00981C82">
        <w:rPr>
          <w:color w:val="000000"/>
        </w:rPr>
        <w:t>«</w:t>
      </w:r>
      <w:r w:rsidR="00C12C38" w:rsidRPr="00DD536F">
        <w:rPr>
          <w:color w:val="000000"/>
        </w:rPr>
        <w:t>Улучшение жилищных условий граждан, проживающих в сельской местности, обеспечение доступным жильем молодых семей и молодых специалистов на селе на 2014-2020 годы»</w:t>
      </w:r>
      <w:r w:rsidR="00C12C38">
        <w:rPr>
          <w:color w:val="000000"/>
          <w:sz w:val="20"/>
          <w:szCs w:val="20"/>
        </w:rPr>
        <w:t xml:space="preserve">,  </w:t>
      </w:r>
      <w:r w:rsidR="00C12C38" w:rsidRPr="00DD536F">
        <w:rPr>
          <w:bCs/>
          <w:color w:val="000000"/>
        </w:rPr>
        <w:t>«Устойчивое развитие сельских территорий Лесозаводского городского округа на 2014-2020 годы»</w:t>
      </w:r>
      <w:r w:rsidR="00C12C38">
        <w:rPr>
          <w:b/>
          <w:bCs/>
          <w:color w:val="000000"/>
        </w:rPr>
        <w:t xml:space="preserve"> </w:t>
      </w:r>
      <w:r w:rsidR="00C12C38">
        <w:rPr>
          <w:i/>
        </w:rPr>
        <w:t xml:space="preserve"> </w:t>
      </w:r>
      <w:r w:rsidR="00C12C38" w:rsidRPr="00981C82">
        <w:t xml:space="preserve">подпрограмма </w:t>
      </w:r>
      <w:r w:rsidR="00C12C38" w:rsidRPr="00981C82">
        <w:rPr>
          <w:color w:val="000000"/>
        </w:rPr>
        <w:t>«Создание центров культурного развития в сельской местности на территории Лесозаводского городского округа на 2014 - 2018 годы»</w:t>
      </w:r>
      <w:r w:rsidR="00C12C38">
        <w:rPr>
          <w:color w:val="000000"/>
        </w:rPr>
        <w:t xml:space="preserve">.  </w:t>
      </w:r>
      <w:r w:rsidR="00790C64" w:rsidRPr="003D561B">
        <w:rPr>
          <w:i/>
        </w:rPr>
        <w:t xml:space="preserve">Отсутствие в проекте бюджета </w:t>
      </w:r>
      <w:r w:rsidR="00C12C38">
        <w:rPr>
          <w:i/>
        </w:rPr>
        <w:t xml:space="preserve">на 2016 год </w:t>
      </w:r>
      <w:r w:rsidR="00790C64" w:rsidRPr="003D561B">
        <w:rPr>
          <w:i/>
        </w:rPr>
        <w:t xml:space="preserve">  средств местного бюджета на финансирование </w:t>
      </w:r>
      <w:r w:rsidR="00C12C38">
        <w:rPr>
          <w:i/>
        </w:rPr>
        <w:t xml:space="preserve">указанных программ </w:t>
      </w:r>
      <w:r w:rsidR="00790C64" w:rsidRPr="00125E37">
        <w:rPr>
          <w:b/>
          <w:i/>
        </w:rPr>
        <w:t xml:space="preserve">не позволит привлечь </w:t>
      </w:r>
      <w:r w:rsidR="00790C64" w:rsidRPr="003D561B">
        <w:rPr>
          <w:i/>
        </w:rPr>
        <w:t xml:space="preserve">средства вышестоящих бюджетов в размере  4000 тыс.руб. </w:t>
      </w:r>
      <w:r w:rsidR="00C12C38">
        <w:rPr>
          <w:i/>
        </w:rPr>
        <w:t>, 3400 тыс.руб., 2400 тыс.руб. соответственно.</w:t>
      </w:r>
    </w:p>
    <w:p w:rsidR="00790C64" w:rsidRDefault="00790C64" w:rsidP="00CF14AC">
      <w:pPr>
        <w:jc w:val="both"/>
        <w:rPr>
          <w:rFonts w:cs="Arial"/>
          <w:b/>
          <w:i/>
          <w:u w:val="single"/>
        </w:rPr>
      </w:pPr>
    </w:p>
    <w:p w:rsidR="00790C64" w:rsidRDefault="00790C64" w:rsidP="00CF14AC">
      <w:pPr>
        <w:jc w:val="both"/>
        <w:rPr>
          <w:rFonts w:cs="Arial"/>
          <w:b/>
          <w:i/>
          <w:u w:val="single"/>
        </w:rPr>
      </w:pPr>
    </w:p>
    <w:p w:rsidR="00210A45" w:rsidRPr="00B461F8" w:rsidRDefault="00210A45" w:rsidP="00210A45">
      <w:pPr>
        <w:ind w:left="-1134" w:firstLine="1134"/>
      </w:pPr>
      <w:r w:rsidRPr="00B461F8">
        <w:t>Председатель Контрольно-счетной палаты</w:t>
      </w:r>
    </w:p>
    <w:p w:rsidR="00210A45" w:rsidRDefault="00210A45" w:rsidP="00210A45">
      <w:pPr>
        <w:ind w:left="-1134" w:firstLine="1134"/>
      </w:pPr>
      <w:r w:rsidRPr="00B461F8">
        <w:t>Лесозаводского городского округа                                                      Е.Ф. Глушук</w:t>
      </w:r>
    </w:p>
    <w:p w:rsidR="00790C64" w:rsidRDefault="00790C64" w:rsidP="00CF14AC">
      <w:pPr>
        <w:jc w:val="both"/>
        <w:rPr>
          <w:rFonts w:cs="Arial"/>
          <w:b/>
          <w:i/>
          <w:u w:val="single"/>
        </w:rPr>
      </w:pPr>
    </w:p>
    <w:sectPr w:rsidR="00790C64" w:rsidSect="001453F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BF1" w:rsidRDefault="00843BF1" w:rsidP="001453F4">
      <w:r>
        <w:separator/>
      </w:r>
    </w:p>
  </w:endnote>
  <w:endnote w:type="continuationSeparator" w:id="0">
    <w:p w:rsidR="00843BF1" w:rsidRDefault="00843BF1" w:rsidP="00145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25027"/>
      <w:docPartObj>
        <w:docPartGallery w:val="Page Numbers (Bottom of Page)"/>
        <w:docPartUnique/>
      </w:docPartObj>
    </w:sdtPr>
    <w:sdtContent>
      <w:p w:rsidR="008D0026" w:rsidRDefault="00535039">
        <w:pPr>
          <w:pStyle w:val="af0"/>
          <w:jc w:val="right"/>
        </w:pPr>
        <w:fldSimple w:instr=" PAGE   \* MERGEFORMAT ">
          <w:r w:rsidR="00DD7AAE">
            <w:rPr>
              <w:noProof/>
            </w:rPr>
            <w:t>15</w:t>
          </w:r>
        </w:fldSimple>
      </w:p>
    </w:sdtContent>
  </w:sdt>
  <w:p w:rsidR="008D0026" w:rsidRDefault="008D0026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BF1" w:rsidRDefault="00843BF1" w:rsidP="001453F4">
      <w:r>
        <w:separator/>
      </w:r>
    </w:p>
  </w:footnote>
  <w:footnote w:type="continuationSeparator" w:id="0">
    <w:p w:rsidR="00843BF1" w:rsidRDefault="00843BF1" w:rsidP="001453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75ED"/>
    <w:multiLevelType w:val="hybridMultilevel"/>
    <w:tmpl w:val="07EAD794"/>
    <w:lvl w:ilvl="0" w:tplc="70201E84">
      <w:start w:val="1"/>
      <w:numFmt w:val="decimal"/>
      <w:lvlText w:val="%1."/>
      <w:lvlJc w:val="left"/>
      <w:pPr>
        <w:ind w:left="9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">
    <w:nsid w:val="0A6627F5"/>
    <w:multiLevelType w:val="hybridMultilevel"/>
    <w:tmpl w:val="CA162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174F2"/>
    <w:multiLevelType w:val="hybridMultilevel"/>
    <w:tmpl w:val="60086C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17419"/>
    <w:multiLevelType w:val="hybridMultilevel"/>
    <w:tmpl w:val="AFEC7EBC"/>
    <w:lvl w:ilvl="0" w:tplc="A7BEA656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CC948F4"/>
    <w:multiLevelType w:val="hybridMultilevel"/>
    <w:tmpl w:val="13BEB366"/>
    <w:lvl w:ilvl="0" w:tplc="78247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5D3751"/>
    <w:multiLevelType w:val="hybridMultilevel"/>
    <w:tmpl w:val="E6304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324AF"/>
    <w:multiLevelType w:val="hybridMultilevel"/>
    <w:tmpl w:val="EC7033FE"/>
    <w:lvl w:ilvl="0" w:tplc="13B8B9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B64C23"/>
    <w:multiLevelType w:val="multilevel"/>
    <w:tmpl w:val="55BC776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)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65E973B8"/>
    <w:multiLevelType w:val="hybridMultilevel"/>
    <w:tmpl w:val="F32C7956"/>
    <w:lvl w:ilvl="0" w:tplc="D9AA05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1DA03B0"/>
    <w:multiLevelType w:val="hybridMultilevel"/>
    <w:tmpl w:val="E76E2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5D4E97"/>
    <w:multiLevelType w:val="hybridMultilevel"/>
    <w:tmpl w:val="07EAD794"/>
    <w:lvl w:ilvl="0" w:tplc="70201E84">
      <w:start w:val="1"/>
      <w:numFmt w:val="decimal"/>
      <w:lvlText w:val="%1."/>
      <w:lvlJc w:val="left"/>
      <w:pPr>
        <w:ind w:left="9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1F54"/>
    <w:rsid w:val="00000F98"/>
    <w:rsid w:val="000164C0"/>
    <w:rsid w:val="000661D9"/>
    <w:rsid w:val="0008426B"/>
    <w:rsid w:val="000A7F20"/>
    <w:rsid w:val="000B74B5"/>
    <w:rsid w:val="000C6EE6"/>
    <w:rsid w:val="000E6A7A"/>
    <w:rsid w:val="00125E37"/>
    <w:rsid w:val="001367A3"/>
    <w:rsid w:val="001453F4"/>
    <w:rsid w:val="00154711"/>
    <w:rsid w:val="0016540E"/>
    <w:rsid w:val="0018616F"/>
    <w:rsid w:val="001A0E22"/>
    <w:rsid w:val="001A6D99"/>
    <w:rsid w:val="001B3209"/>
    <w:rsid w:val="001F019A"/>
    <w:rsid w:val="001F2C63"/>
    <w:rsid w:val="001F4AE7"/>
    <w:rsid w:val="00210A45"/>
    <w:rsid w:val="002767CD"/>
    <w:rsid w:val="00292035"/>
    <w:rsid w:val="002A4546"/>
    <w:rsid w:val="002A74E7"/>
    <w:rsid w:val="002C2F2D"/>
    <w:rsid w:val="002C45ED"/>
    <w:rsid w:val="002D2CFB"/>
    <w:rsid w:val="002D73A1"/>
    <w:rsid w:val="00307532"/>
    <w:rsid w:val="00311773"/>
    <w:rsid w:val="003240A9"/>
    <w:rsid w:val="00324658"/>
    <w:rsid w:val="00332955"/>
    <w:rsid w:val="00341B9A"/>
    <w:rsid w:val="0037575F"/>
    <w:rsid w:val="00376C28"/>
    <w:rsid w:val="00390B5D"/>
    <w:rsid w:val="003B4E69"/>
    <w:rsid w:val="003D561B"/>
    <w:rsid w:val="003D6F4D"/>
    <w:rsid w:val="003E2888"/>
    <w:rsid w:val="003E5AF1"/>
    <w:rsid w:val="0041103B"/>
    <w:rsid w:val="00414EDA"/>
    <w:rsid w:val="00444B56"/>
    <w:rsid w:val="00452C4C"/>
    <w:rsid w:val="00461673"/>
    <w:rsid w:val="0046670A"/>
    <w:rsid w:val="00475F11"/>
    <w:rsid w:val="004A2DAE"/>
    <w:rsid w:val="004C5F7E"/>
    <w:rsid w:val="004F5413"/>
    <w:rsid w:val="004F6AAA"/>
    <w:rsid w:val="0050242A"/>
    <w:rsid w:val="005044FA"/>
    <w:rsid w:val="00504B76"/>
    <w:rsid w:val="00520778"/>
    <w:rsid w:val="005263D2"/>
    <w:rsid w:val="00535039"/>
    <w:rsid w:val="00561314"/>
    <w:rsid w:val="005661CF"/>
    <w:rsid w:val="0058027E"/>
    <w:rsid w:val="005A20E1"/>
    <w:rsid w:val="005B3CE8"/>
    <w:rsid w:val="005D1269"/>
    <w:rsid w:val="005D37D6"/>
    <w:rsid w:val="005D757A"/>
    <w:rsid w:val="005E26EF"/>
    <w:rsid w:val="005F66C4"/>
    <w:rsid w:val="0060449A"/>
    <w:rsid w:val="0060598C"/>
    <w:rsid w:val="006138F3"/>
    <w:rsid w:val="00624A41"/>
    <w:rsid w:val="00634DCC"/>
    <w:rsid w:val="0066378C"/>
    <w:rsid w:val="0069179C"/>
    <w:rsid w:val="006A5C72"/>
    <w:rsid w:val="006A7E72"/>
    <w:rsid w:val="006C0FB2"/>
    <w:rsid w:val="006D27C7"/>
    <w:rsid w:val="006D624F"/>
    <w:rsid w:val="00705D3D"/>
    <w:rsid w:val="00726087"/>
    <w:rsid w:val="00726D85"/>
    <w:rsid w:val="0073609D"/>
    <w:rsid w:val="0074517B"/>
    <w:rsid w:val="00745A54"/>
    <w:rsid w:val="007463FD"/>
    <w:rsid w:val="00763868"/>
    <w:rsid w:val="00782292"/>
    <w:rsid w:val="007845C8"/>
    <w:rsid w:val="00790C64"/>
    <w:rsid w:val="007A5C85"/>
    <w:rsid w:val="007A5FD8"/>
    <w:rsid w:val="007B0EDA"/>
    <w:rsid w:val="007C2B8C"/>
    <w:rsid w:val="007C309B"/>
    <w:rsid w:val="007C6239"/>
    <w:rsid w:val="007C7482"/>
    <w:rsid w:val="00807037"/>
    <w:rsid w:val="00810760"/>
    <w:rsid w:val="00830C56"/>
    <w:rsid w:val="00830CE5"/>
    <w:rsid w:val="00843BF1"/>
    <w:rsid w:val="00847577"/>
    <w:rsid w:val="00863300"/>
    <w:rsid w:val="00863EDC"/>
    <w:rsid w:val="00864616"/>
    <w:rsid w:val="008655CD"/>
    <w:rsid w:val="0086761E"/>
    <w:rsid w:val="00871412"/>
    <w:rsid w:val="008723DD"/>
    <w:rsid w:val="00873574"/>
    <w:rsid w:val="00877173"/>
    <w:rsid w:val="008831E6"/>
    <w:rsid w:val="008979B9"/>
    <w:rsid w:val="008B049E"/>
    <w:rsid w:val="008B1A42"/>
    <w:rsid w:val="008B76A2"/>
    <w:rsid w:val="008C0E05"/>
    <w:rsid w:val="008D0026"/>
    <w:rsid w:val="008D1165"/>
    <w:rsid w:val="008F01C2"/>
    <w:rsid w:val="008F596A"/>
    <w:rsid w:val="00903BBC"/>
    <w:rsid w:val="00907B36"/>
    <w:rsid w:val="0091288D"/>
    <w:rsid w:val="0091642C"/>
    <w:rsid w:val="009420F6"/>
    <w:rsid w:val="00950D5C"/>
    <w:rsid w:val="00954666"/>
    <w:rsid w:val="00955F73"/>
    <w:rsid w:val="00981C82"/>
    <w:rsid w:val="00993E0B"/>
    <w:rsid w:val="009A7380"/>
    <w:rsid w:val="009C179F"/>
    <w:rsid w:val="009C63DB"/>
    <w:rsid w:val="009D5A85"/>
    <w:rsid w:val="009E1F84"/>
    <w:rsid w:val="009F0F1E"/>
    <w:rsid w:val="009F1B85"/>
    <w:rsid w:val="00A20217"/>
    <w:rsid w:val="00A3639E"/>
    <w:rsid w:val="00A67940"/>
    <w:rsid w:val="00A9054D"/>
    <w:rsid w:val="00AA00A1"/>
    <w:rsid w:val="00AA7C1F"/>
    <w:rsid w:val="00AE06AD"/>
    <w:rsid w:val="00B03EF0"/>
    <w:rsid w:val="00B142F0"/>
    <w:rsid w:val="00B469E7"/>
    <w:rsid w:val="00B600BE"/>
    <w:rsid w:val="00B608DA"/>
    <w:rsid w:val="00BB07DB"/>
    <w:rsid w:val="00BC67D8"/>
    <w:rsid w:val="00BE04C6"/>
    <w:rsid w:val="00BE1658"/>
    <w:rsid w:val="00BE4331"/>
    <w:rsid w:val="00C01AC5"/>
    <w:rsid w:val="00C12C38"/>
    <w:rsid w:val="00C42737"/>
    <w:rsid w:val="00C525D7"/>
    <w:rsid w:val="00C82B3F"/>
    <w:rsid w:val="00C90554"/>
    <w:rsid w:val="00CD7809"/>
    <w:rsid w:val="00CF14AC"/>
    <w:rsid w:val="00D231D1"/>
    <w:rsid w:val="00D30A1C"/>
    <w:rsid w:val="00D30BE5"/>
    <w:rsid w:val="00D36C56"/>
    <w:rsid w:val="00D432D4"/>
    <w:rsid w:val="00D439B4"/>
    <w:rsid w:val="00D65F2A"/>
    <w:rsid w:val="00DB4146"/>
    <w:rsid w:val="00DD2389"/>
    <w:rsid w:val="00DD536F"/>
    <w:rsid w:val="00DD7AAE"/>
    <w:rsid w:val="00DF600F"/>
    <w:rsid w:val="00DF6D9E"/>
    <w:rsid w:val="00E27054"/>
    <w:rsid w:val="00E3030D"/>
    <w:rsid w:val="00E33844"/>
    <w:rsid w:val="00E50611"/>
    <w:rsid w:val="00E66E25"/>
    <w:rsid w:val="00E81213"/>
    <w:rsid w:val="00E85C8D"/>
    <w:rsid w:val="00E91F54"/>
    <w:rsid w:val="00E929DF"/>
    <w:rsid w:val="00E95F80"/>
    <w:rsid w:val="00E96F4C"/>
    <w:rsid w:val="00EA0503"/>
    <w:rsid w:val="00F10ACE"/>
    <w:rsid w:val="00F21EFC"/>
    <w:rsid w:val="00F3693F"/>
    <w:rsid w:val="00F62619"/>
    <w:rsid w:val="00F8325C"/>
    <w:rsid w:val="00FA102D"/>
    <w:rsid w:val="00FA6821"/>
    <w:rsid w:val="00FC3EFE"/>
    <w:rsid w:val="00FE0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F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1F5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Документ"/>
    <w:basedOn w:val="a"/>
    <w:rsid w:val="00E91F54"/>
    <w:pPr>
      <w:spacing w:line="360" w:lineRule="auto"/>
      <w:ind w:firstLine="709"/>
      <w:jc w:val="both"/>
    </w:pPr>
    <w:rPr>
      <w:sz w:val="28"/>
      <w:szCs w:val="28"/>
    </w:rPr>
  </w:style>
  <w:style w:type="paragraph" w:styleId="a4">
    <w:name w:val="Body Text"/>
    <w:aliases w:val="Основной текст1"/>
    <w:basedOn w:val="a"/>
    <w:link w:val="1"/>
    <w:rsid w:val="00E91F54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E91F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Основной текст1 Знак"/>
    <w:link w:val="a4"/>
    <w:rsid w:val="00E91F5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rsid w:val="00E91F5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"/>
    <w:basedOn w:val="a"/>
    <w:rsid w:val="00E91F5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a8">
    <w:name w:val="Основной текст с отступом Знак"/>
    <w:link w:val="a9"/>
    <w:semiHidden/>
    <w:locked/>
    <w:rsid w:val="00E91F54"/>
    <w:rPr>
      <w:rFonts w:ascii="Calibri" w:hAnsi="Calibri"/>
    </w:rPr>
  </w:style>
  <w:style w:type="paragraph" w:styleId="a9">
    <w:name w:val="Body Text Indent"/>
    <w:basedOn w:val="a"/>
    <w:link w:val="a8"/>
    <w:semiHidden/>
    <w:rsid w:val="00E91F54"/>
    <w:pPr>
      <w:spacing w:after="120" w:line="276" w:lineRule="auto"/>
      <w:ind w:left="283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0">
    <w:name w:val="Основной текст с отступом Знак1"/>
    <w:basedOn w:val="a0"/>
    <w:link w:val="a9"/>
    <w:uiPriority w:val="99"/>
    <w:semiHidden/>
    <w:rsid w:val="00E91F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E91F54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91F54"/>
    <w:rPr>
      <w:rFonts w:ascii="Tahoma" w:eastAsia="Times New Roman" w:hAnsi="Tahoma" w:cs="Times New Roman"/>
      <w:sz w:val="16"/>
      <w:szCs w:val="16"/>
    </w:rPr>
  </w:style>
  <w:style w:type="paragraph" w:styleId="ac">
    <w:name w:val="List Paragraph"/>
    <w:basedOn w:val="a"/>
    <w:uiPriority w:val="34"/>
    <w:qFormat/>
    <w:rsid w:val="00E91F54"/>
    <w:pPr>
      <w:ind w:left="708"/>
    </w:pPr>
  </w:style>
  <w:style w:type="table" w:customStyle="1" w:styleId="11">
    <w:name w:val="Сетка таблицы1"/>
    <w:basedOn w:val="a1"/>
    <w:next w:val="a6"/>
    <w:rsid w:val="00E91F5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EA050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A05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harAttribute2">
    <w:name w:val="CharAttribute2"/>
    <w:uiPriority w:val="99"/>
    <w:rsid w:val="005F66C4"/>
    <w:rPr>
      <w:rFonts w:ascii="Times New Roman" w:eastAsia="Times New Roman"/>
      <w:sz w:val="24"/>
    </w:rPr>
  </w:style>
  <w:style w:type="paragraph" w:customStyle="1" w:styleId="Style6">
    <w:name w:val="Style6"/>
    <w:basedOn w:val="a"/>
    <w:uiPriority w:val="99"/>
    <w:rsid w:val="004F5413"/>
    <w:pPr>
      <w:widowControl w:val="0"/>
      <w:autoSpaceDE w:val="0"/>
      <w:autoSpaceDN w:val="0"/>
      <w:adjustRightInd w:val="0"/>
      <w:spacing w:line="670" w:lineRule="exact"/>
      <w:ind w:firstLine="1440"/>
      <w:jc w:val="both"/>
    </w:pPr>
  </w:style>
  <w:style w:type="paragraph" w:styleId="ad">
    <w:name w:val="Normal (Web)"/>
    <w:basedOn w:val="a"/>
    <w:unhideWhenUsed/>
    <w:rsid w:val="004F5413"/>
    <w:pPr>
      <w:spacing w:before="240" w:after="240"/>
    </w:pPr>
  </w:style>
  <w:style w:type="paragraph" w:customStyle="1" w:styleId="12">
    <w:name w:val="1"/>
    <w:uiPriority w:val="99"/>
    <w:rsid w:val="00CF14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CF14A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F14A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F14AC"/>
    <w:pPr>
      <w:widowControl w:val="0"/>
      <w:suppressAutoHyphens/>
      <w:autoSpaceDE w:val="0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ParaAttribute2">
    <w:name w:val="ParaAttribute2"/>
    <w:uiPriority w:val="99"/>
    <w:rsid w:val="00CF14AC"/>
    <w:pPr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14">
    <w:name w:val="CharAttribute14"/>
    <w:uiPriority w:val="99"/>
    <w:rsid w:val="00CF14AC"/>
    <w:rPr>
      <w:rFonts w:ascii="Times New Roman" w:eastAsia="Times New Roman"/>
      <w:i/>
      <w:sz w:val="24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1453F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45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453F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453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0359F-308D-47B2-BFFD-42858AF6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15</Pages>
  <Words>7094</Words>
  <Characters>40437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13</cp:revision>
  <cp:lastPrinted>2015-12-01T03:05:00Z</cp:lastPrinted>
  <dcterms:created xsi:type="dcterms:W3CDTF">2015-11-30T07:27:00Z</dcterms:created>
  <dcterms:modified xsi:type="dcterms:W3CDTF">2016-01-26T06:03:00Z</dcterms:modified>
</cp:coreProperties>
</file>