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7F" w:rsidRPr="00920939" w:rsidRDefault="00DF177F" w:rsidP="00DF177F">
      <w:pPr>
        <w:shd w:val="clear" w:color="auto" w:fill="FFFFFF" w:themeFill="background1"/>
        <w:spacing w:before="240" w:after="240" w:line="216" w:lineRule="atLeast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Информация</w:t>
      </w:r>
    </w:p>
    <w:p w:rsidR="00DF177F" w:rsidRPr="00920939" w:rsidRDefault="00DF177F" w:rsidP="00D825FA">
      <w:pPr>
        <w:shd w:val="clear" w:color="auto" w:fill="FFFFFF" w:themeFill="background1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Контрольно-счетной палаты Лесозаводского городского округа</w:t>
      </w:r>
    </w:p>
    <w:p w:rsidR="00DF177F" w:rsidRPr="00920939" w:rsidRDefault="00BB6029" w:rsidP="00BB6029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ходе исполнения бюджета</w:t>
      </w:r>
      <w:r w:rsidRPr="00BB6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0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Лесозаводского городского округа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результатам </w:t>
      </w:r>
      <w:r w:rsidR="00DF177F" w:rsidRPr="00920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анализа отчета об исполнении бюджета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F177F" w:rsidRPr="00920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Лесозаводского городского округа</w:t>
      </w:r>
    </w:p>
    <w:p w:rsidR="00DF177F" w:rsidRPr="00920939" w:rsidRDefault="00BB6029" w:rsidP="00BB6029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="00DF177F" w:rsidRPr="00920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920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полугодие 2015</w:t>
      </w:r>
      <w:r w:rsidR="00DF177F" w:rsidRPr="00920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DF177F" w:rsidRPr="002F517B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B6029">
        <w:rPr>
          <w:rFonts w:ascii="Times New Roman" w:eastAsia="Times New Roman" w:hAnsi="Times New Roman" w:cs="Times New Roman"/>
          <w:sz w:val="24"/>
          <w:szCs w:val="24"/>
          <w:lang w:eastAsia="ru-RU"/>
        </w:rPr>
        <w:t>г.Лесозаводск                                                                                                    25.08.2015</w:t>
      </w:r>
    </w:p>
    <w:p w:rsidR="00DF177F" w:rsidRPr="00620B49" w:rsidRDefault="00DF177F" w:rsidP="00496551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825FA" w:rsidRP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Контрольно-счетную палату</w:t>
      </w:r>
      <w:r w:rsidR="00B11994"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 </w:t>
      </w:r>
      <w:r w:rsidR="00B11994" w:rsidRP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 исполнении бюджета Лесозаводского городского округа за 1 полугодие 2015 года </w:t>
      </w:r>
      <w:r w:rsidRP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</w:t>
      </w:r>
      <w:r w:rsidR="00920939" w:rsidRP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.2014, что соответствует пункту </w:t>
      </w:r>
      <w:r w:rsidR="00920939" w:rsidRP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п.3 </w:t>
      </w:r>
      <w:r w:rsidRP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="00920939" w:rsidRP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 </w:t>
      </w:r>
      <w:r w:rsidRP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бюджетном устройстве и бюджетном процессе в Лесозаводском городском округе,  утвержденного решением Думы Лесозаво</w:t>
      </w:r>
      <w:r w:rsid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>дского городского округа от 24.</w:t>
      </w:r>
      <w:r w:rsidRP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>04.2014 N114-НПА.</w:t>
      </w:r>
    </w:p>
    <w:p w:rsidR="00B11994" w:rsidRDefault="00B11994" w:rsidP="00496551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177F" w:rsidRPr="00DF177F" w:rsidRDefault="00DF177F" w:rsidP="00496551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итоги исполнения бюджета Лесозаводского  городского округа</w:t>
      </w:r>
    </w:p>
    <w:p w:rsidR="006134BC" w:rsidRDefault="00DF177F" w:rsidP="0049655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Думы Лесозаводского городского округа от </w:t>
      </w:r>
      <w:r w:rsid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</w:t>
      </w:r>
      <w:r w:rsid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№ 244-НПА 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   бюджете   Лесозаводского  городского округа  на 201</w:t>
      </w:r>
      <w:r w:rsid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201</w:t>
      </w:r>
      <w:r w:rsid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201</w:t>
      </w:r>
      <w:r w:rsid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годов"   (далее – решение о бюджете)  на 201</w:t>
      </w:r>
      <w:r w:rsid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  утверждены  основные характеристики бюджета: </w:t>
      </w:r>
    </w:p>
    <w:p w:rsidR="006134BC" w:rsidRDefault="00DF177F" w:rsidP="0049655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доходов в сумме </w:t>
      </w:r>
      <w:r w:rsid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>787964,307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тыс.руб., </w:t>
      </w:r>
    </w:p>
    <w:p w:rsidR="006134BC" w:rsidRDefault="00DF177F" w:rsidP="0049655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расходов в сумме  </w:t>
      </w:r>
      <w:r w:rsid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>809767,307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тыс.руб.,  </w:t>
      </w:r>
    </w:p>
    <w:p w:rsidR="00DF177F" w:rsidRPr="00DF177F" w:rsidRDefault="00DF177F" w:rsidP="0049655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дефицита - в сумме </w:t>
      </w:r>
      <w:r w:rsid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>21803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</w:t>
      </w:r>
    </w:p>
    <w:p w:rsidR="00A51D88" w:rsidRDefault="00DF177F" w:rsidP="0049655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январь</w:t>
      </w:r>
      <w:r w:rsidR="0018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Думой Лесозаводского городского округа первоначальные показатели   бюджета на 201</w:t>
      </w:r>
      <w:r w:rsid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корректировались</w:t>
      </w:r>
      <w:r w:rsidR="0061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620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96551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аким образом, показатели бюджета </w:t>
      </w:r>
      <w:r w:rsidR="0018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="00A51D88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01.</w:t>
      </w:r>
      <w:r w:rsidR="00A51D88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496551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  <w:r w:rsidR="00A51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</w:t>
      </w:r>
      <w:r w:rsidR="00A51D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1D88" w:rsidRDefault="00A51D88" w:rsidP="0049655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832195</w:t>
      </w:r>
      <w:r w:rsidR="0051650B">
        <w:rPr>
          <w:rFonts w:ascii="Times New Roman" w:eastAsia="Times New Roman" w:hAnsi="Times New Roman" w:cs="Times New Roman"/>
          <w:sz w:val="24"/>
          <w:szCs w:val="24"/>
          <w:lang w:eastAsia="ru-RU"/>
        </w:rPr>
        <w:t>,14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</w:t>
      </w:r>
    </w:p>
    <w:p w:rsidR="00A51D88" w:rsidRDefault="00DF177F" w:rsidP="0049655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</w:t>
      </w:r>
      <w:r w:rsidR="00A51D8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39415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1650B">
        <w:rPr>
          <w:rFonts w:ascii="Times New Roman" w:eastAsia="Times New Roman" w:hAnsi="Times New Roman" w:cs="Times New Roman"/>
          <w:sz w:val="24"/>
          <w:szCs w:val="24"/>
          <w:lang w:eastAsia="ru-RU"/>
        </w:rPr>
        <w:t>90170,84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</w:t>
      </w:r>
      <w:r w:rsidR="00A51D88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F177F" w:rsidRPr="00DF177F" w:rsidRDefault="00A51D88" w:rsidP="0049655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ефицит бюджета – </w:t>
      </w:r>
      <w:r w:rsidR="0051650B">
        <w:rPr>
          <w:rFonts w:ascii="Times New Roman" w:eastAsia="Times New Roman" w:hAnsi="Times New Roman" w:cs="Times New Roman"/>
          <w:sz w:val="24"/>
          <w:szCs w:val="24"/>
          <w:lang w:eastAsia="ru-RU"/>
        </w:rPr>
        <w:t>57975,7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DF177F" w:rsidRPr="00B11994" w:rsidRDefault="00DF177F" w:rsidP="00496551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                   </w:t>
      </w:r>
      <w:r w:rsidR="00A51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B11994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(тыс.руб.)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1654"/>
        <w:gridCol w:w="1748"/>
        <w:gridCol w:w="1700"/>
        <w:gridCol w:w="1702"/>
        <w:gridCol w:w="958"/>
      </w:tblGrid>
      <w:tr w:rsidR="0051650B" w:rsidTr="0010003E">
        <w:tc>
          <w:tcPr>
            <w:tcW w:w="1809" w:type="dxa"/>
            <w:vMerge w:val="restart"/>
          </w:tcPr>
          <w:p w:rsidR="0051650B" w:rsidRPr="000A150B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5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102" w:type="dxa"/>
            <w:gridSpan w:val="3"/>
          </w:tcPr>
          <w:p w:rsidR="0051650B" w:rsidRPr="000A150B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5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на 2015 год, утвержденный решением Думы ЛГО</w:t>
            </w:r>
          </w:p>
        </w:tc>
        <w:tc>
          <w:tcPr>
            <w:tcW w:w="2660" w:type="dxa"/>
            <w:gridSpan w:val="2"/>
          </w:tcPr>
          <w:p w:rsidR="0051650B" w:rsidRPr="000A150B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5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 (+/-)</w:t>
            </w:r>
          </w:p>
        </w:tc>
      </w:tr>
      <w:tr w:rsidR="0051650B" w:rsidTr="0010003E">
        <w:tc>
          <w:tcPr>
            <w:tcW w:w="1809" w:type="dxa"/>
            <w:vMerge/>
          </w:tcPr>
          <w:p w:rsidR="0051650B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</w:tcPr>
          <w:p w:rsidR="0051650B" w:rsidRPr="00496551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19.12.2014 № 244-НПА</w:t>
            </w:r>
          </w:p>
        </w:tc>
        <w:tc>
          <w:tcPr>
            <w:tcW w:w="1748" w:type="dxa"/>
          </w:tcPr>
          <w:p w:rsidR="0051650B" w:rsidRPr="00496551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26.02.2015 № 302-НПА</w:t>
            </w:r>
          </w:p>
        </w:tc>
        <w:tc>
          <w:tcPr>
            <w:tcW w:w="1700" w:type="dxa"/>
          </w:tcPr>
          <w:p w:rsidR="0051650B" w:rsidRPr="00496551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11.06.2015 № 338-НПА</w:t>
            </w:r>
          </w:p>
        </w:tc>
        <w:tc>
          <w:tcPr>
            <w:tcW w:w="1702" w:type="dxa"/>
          </w:tcPr>
          <w:p w:rsidR="0051650B" w:rsidRPr="000A150B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5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(гр.</w:t>
            </w:r>
            <w:r w:rsidR="00496551" w:rsidRPr="000A15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A15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-гр.2)</w:t>
            </w:r>
          </w:p>
        </w:tc>
        <w:tc>
          <w:tcPr>
            <w:tcW w:w="958" w:type="dxa"/>
          </w:tcPr>
          <w:p w:rsidR="0051650B" w:rsidRPr="000A150B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5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51650B" w:rsidTr="0010003E">
        <w:trPr>
          <w:trHeight w:val="160"/>
        </w:trPr>
        <w:tc>
          <w:tcPr>
            <w:tcW w:w="1809" w:type="dxa"/>
          </w:tcPr>
          <w:p w:rsidR="0051650B" w:rsidRPr="00496551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4" w:type="dxa"/>
          </w:tcPr>
          <w:p w:rsidR="0051650B" w:rsidRPr="00496551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48" w:type="dxa"/>
          </w:tcPr>
          <w:p w:rsidR="0051650B" w:rsidRPr="00496551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0" w:type="dxa"/>
          </w:tcPr>
          <w:p w:rsidR="0051650B" w:rsidRPr="00496551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2" w:type="dxa"/>
          </w:tcPr>
          <w:p w:rsidR="0051650B" w:rsidRPr="00496551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8" w:type="dxa"/>
          </w:tcPr>
          <w:p w:rsidR="0051650B" w:rsidRPr="00496551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51650B" w:rsidTr="0010003E">
        <w:tc>
          <w:tcPr>
            <w:tcW w:w="1809" w:type="dxa"/>
            <w:vAlign w:val="center"/>
          </w:tcPr>
          <w:p w:rsidR="0051650B" w:rsidRPr="00D825FA" w:rsidRDefault="0051650B" w:rsidP="00496551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1654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354140</w:t>
            </w:r>
          </w:p>
        </w:tc>
        <w:tc>
          <w:tcPr>
            <w:tcW w:w="1748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385346</w:t>
            </w:r>
          </w:p>
        </w:tc>
        <w:tc>
          <w:tcPr>
            <w:tcW w:w="1700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374346</w:t>
            </w:r>
          </w:p>
        </w:tc>
        <w:tc>
          <w:tcPr>
            <w:tcW w:w="1702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20206</w:t>
            </w:r>
          </w:p>
        </w:tc>
        <w:tc>
          <w:tcPr>
            <w:tcW w:w="958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</w:tr>
      <w:tr w:rsidR="0051650B" w:rsidTr="000A150B">
        <w:trPr>
          <w:trHeight w:val="483"/>
        </w:trPr>
        <w:tc>
          <w:tcPr>
            <w:tcW w:w="1809" w:type="dxa"/>
            <w:vAlign w:val="center"/>
          </w:tcPr>
          <w:p w:rsidR="0051650B" w:rsidRPr="00D825FA" w:rsidRDefault="0051650B" w:rsidP="00496551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1654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45740</w:t>
            </w:r>
          </w:p>
        </w:tc>
        <w:tc>
          <w:tcPr>
            <w:tcW w:w="1748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49740</w:t>
            </w:r>
          </w:p>
        </w:tc>
        <w:tc>
          <w:tcPr>
            <w:tcW w:w="1700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52740</w:t>
            </w:r>
          </w:p>
        </w:tc>
        <w:tc>
          <w:tcPr>
            <w:tcW w:w="1702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958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51650B" w:rsidTr="0010003E">
        <w:tc>
          <w:tcPr>
            <w:tcW w:w="1809" w:type="dxa"/>
            <w:vAlign w:val="center"/>
          </w:tcPr>
          <w:p w:rsidR="0051650B" w:rsidRPr="00D825FA" w:rsidRDefault="0051650B" w:rsidP="000A150B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  <w:r w:rsidR="000A15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налоговые и неналоговые</w:t>
            </w: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доходы</w:t>
            </w:r>
          </w:p>
        </w:tc>
        <w:tc>
          <w:tcPr>
            <w:tcW w:w="1654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399880</w:t>
            </w:r>
          </w:p>
        </w:tc>
        <w:tc>
          <w:tcPr>
            <w:tcW w:w="1748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435086</w:t>
            </w:r>
          </w:p>
        </w:tc>
        <w:tc>
          <w:tcPr>
            <w:tcW w:w="1700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427086</w:t>
            </w:r>
          </w:p>
        </w:tc>
        <w:tc>
          <w:tcPr>
            <w:tcW w:w="1702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27206</w:t>
            </w:r>
          </w:p>
        </w:tc>
        <w:tc>
          <w:tcPr>
            <w:tcW w:w="958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</w:tr>
      <w:tr w:rsidR="0051650B" w:rsidTr="0010003E">
        <w:tc>
          <w:tcPr>
            <w:tcW w:w="1809" w:type="dxa"/>
            <w:vAlign w:val="center"/>
          </w:tcPr>
          <w:p w:rsidR="0051650B" w:rsidRPr="00D825FA" w:rsidRDefault="0051650B" w:rsidP="00496551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654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388084,307</w:t>
            </w:r>
          </w:p>
        </w:tc>
        <w:tc>
          <w:tcPr>
            <w:tcW w:w="1748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304933,36</w:t>
            </w:r>
          </w:p>
        </w:tc>
        <w:tc>
          <w:tcPr>
            <w:tcW w:w="1700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405109,14</w:t>
            </w:r>
          </w:p>
        </w:tc>
        <w:tc>
          <w:tcPr>
            <w:tcW w:w="1702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17024,69</w:t>
            </w:r>
          </w:p>
        </w:tc>
        <w:tc>
          <w:tcPr>
            <w:tcW w:w="958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</w:tr>
      <w:tr w:rsidR="0051650B" w:rsidTr="0010003E">
        <w:tc>
          <w:tcPr>
            <w:tcW w:w="1809" w:type="dxa"/>
            <w:vAlign w:val="center"/>
          </w:tcPr>
          <w:p w:rsidR="0051650B" w:rsidRPr="00D825FA" w:rsidRDefault="000A150B" w:rsidP="000A150B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</w:t>
            </w:r>
            <w:r w:rsidR="0051650B"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оход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ы, всего</w:t>
            </w:r>
          </w:p>
        </w:tc>
        <w:tc>
          <w:tcPr>
            <w:tcW w:w="1654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787964,307</w:t>
            </w:r>
          </w:p>
        </w:tc>
        <w:tc>
          <w:tcPr>
            <w:tcW w:w="1748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740019,36</w:t>
            </w:r>
          </w:p>
        </w:tc>
        <w:tc>
          <w:tcPr>
            <w:tcW w:w="1700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832195,14</w:t>
            </w:r>
          </w:p>
        </w:tc>
        <w:tc>
          <w:tcPr>
            <w:tcW w:w="1702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44230,69</w:t>
            </w:r>
          </w:p>
        </w:tc>
        <w:tc>
          <w:tcPr>
            <w:tcW w:w="958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</w:tr>
      <w:tr w:rsidR="0051650B" w:rsidTr="0010003E">
        <w:tc>
          <w:tcPr>
            <w:tcW w:w="1809" w:type="dxa"/>
            <w:vAlign w:val="center"/>
          </w:tcPr>
          <w:p w:rsidR="0051650B" w:rsidRPr="00D825FA" w:rsidRDefault="0051650B" w:rsidP="00496551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654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809767,307</w:t>
            </w:r>
          </w:p>
        </w:tc>
        <w:tc>
          <w:tcPr>
            <w:tcW w:w="1748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761822,36</w:t>
            </w:r>
          </w:p>
        </w:tc>
        <w:tc>
          <w:tcPr>
            <w:tcW w:w="1700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890170,84</w:t>
            </w:r>
          </w:p>
        </w:tc>
        <w:tc>
          <w:tcPr>
            <w:tcW w:w="1702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80403,53</w:t>
            </w:r>
          </w:p>
        </w:tc>
        <w:tc>
          <w:tcPr>
            <w:tcW w:w="958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</w:tr>
      <w:tr w:rsidR="0051650B" w:rsidTr="0010003E">
        <w:tc>
          <w:tcPr>
            <w:tcW w:w="1809" w:type="dxa"/>
            <w:vAlign w:val="center"/>
          </w:tcPr>
          <w:p w:rsidR="0051650B" w:rsidRPr="00D825FA" w:rsidRDefault="0051650B" w:rsidP="00496551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Дефицит бюджета</w:t>
            </w:r>
          </w:p>
        </w:tc>
        <w:tc>
          <w:tcPr>
            <w:tcW w:w="1654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21803</w:t>
            </w:r>
          </w:p>
        </w:tc>
        <w:tc>
          <w:tcPr>
            <w:tcW w:w="1748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21803</w:t>
            </w:r>
          </w:p>
        </w:tc>
        <w:tc>
          <w:tcPr>
            <w:tcW w:w="1700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57975,7</w:t>
            </w:r>
          </w:p>
        </w:tc>
        <w:tc>
          <w:tcPr>
            <w:tcW w:w="1702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36172,7</w:t>
            </w:r>
          </w:p>
        </w:tc>
        <w:tc>
          <w:tcPr>
            <w:tcW w:w="958" w:type="dxa"/>
          </w:tcPr>
          <w:p w:rsidR="0051650B" w:rsidRPr="0010003E" w:rsidRDefault="0051650B" w:rsidP="004965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165,9</w:t>
            </w:r>
          </w:p>
        </w:tc>
      </w:tr>
    </w:tbl>
    <w:p w:rsidR="0039415F" w:rsidRPr="00DF177F" w:rsidRDefault="0039415F" w:rsidP="00496551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77F" w:rsidRPr="00DF177F" w:rsidRDefault="0051650B" w:rsidP="0049655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Финансовым управлением в расходную часть бюджета Лесозаводского городского округа по состоянию на 01.07.2015 внесены изменения в соответствии со ст. 217 Бюджетного Кодекса РФ без внесения изменений в решение о бюджете. </w:t>
      </w:r>
      <w:r w:rsidR="00D56E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тчету об исполнении бюджета за </w:t>
      </w:r>
      <w:r w:rsidR="00D56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расходы бюджета городского округа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 у</w:t>
      </w:r>
      <w:r w:rsidR="000A150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величены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865,06 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и составили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891035,9 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 руб. Включены в отчет </w:t>
      </w:r>
      <w:r w:rsidR="00885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расходам 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безвозмездны</w:t>
      </w:r>
      <w:r w:rsidR="00184E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в бюджет городского округа, в том числе:</w:t>
      </w:r>
    </w:p>
    <w:p w:rsidR="0051650B" w:rsidRPr="00496551" w:rsidRDefault="00496551" w:rsidP="00496551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="0051650B" w:rsidRPr="0049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увеличены субсидии </w:t>
      </w:r>
      <w:r w:rsidR="000A150B" w:rsidRPr="004965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  сумму 411,499 тыс. руб.</w:t>
      </w:r>
      <w:r w:rsidR="00E64C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53058" w:rsidRPr="00496551" w:rsidRDefault="00DF177F" w:rsidP="00496551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5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</w:t>
      </w:r>
      <w:r w:rsidR="00F53058" w:rsidRPr="0049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уменьшены субвенции</w:t>
      </w:r>
      <w:r w:rsidR="00E64C06" w:rsidRPr="00E64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C06" w:rsidRPr="004965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  сумму  300,1 тыс. руб.</w:t>
      </w:r>
      <w:r w:rsidR="00E64C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53058" w:rsidRDefault="00F53058" w:rsidP="00496551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5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96551" w:rsidRPr="0049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увеличены </w:t>
      </w:r>
      <w:r w:rsidRPr="004965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межбюджетные трансферты</w:t>
      </w:r>
      <w:r w:rsidR="00E64C06" w:rsidRPr="00E64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C06" w:rsidRPr="004965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753,648 тыс. руб.</w:t>
      </w:r>
    </w:p>
    <w:p w:rsidR="006E0283" w:rsidRDefault="006E0283" w:rsidP="006E0283">
      <w:pPr>
        <w:pStyle w:val="ab"/>
        <w:spacing w:before="0" w:beforeAutospacing="0" w:after="0" w:afterAutospacing="0"/>
        <w:ind w:firstLine="709"/>
        <w:rPr>
          <w:color w:val="000000"/>
        </w:rPr>
      </w:pPr>
      <w:r w:rsidRPr="006E38B0">
        <w:rPr>
          <w:color w:val="000000"/>
        </w:rPr>
        <w:t>Отчет об исполнении бюджета</w:t>
      </w:r>
      <w:r>
        <w:rPr>
          <w:color w:val="000000"/>
        </w:rPr>
        <w:t xml:space="preserve"> Лесозаводского</w:t>
      </w:r>
      <w:r w:rsidRPr="006E38B0">
        <w:rPr>
          <w:color w:val="000000"/>
        </w:rPr>
        <w:t xml:space="preserve"> городского округа за 1 </w:t>
      </w:r>
      <w:r>
        <w:rPr>
          <w:color w:val="000000"/>
        </w:rPr>
        <w:t>полугодие</w:t>
      </w:r>
      <w:r w:rsidRPr="006E38B0">
        <w:rPr>
          <w:color w:val="000000"/>
        </w:rPr>
        <w:t xml:space="preserve"> 201</w:t>
      </w:r>
      <w:r>
        <w:rPr>
          <w:color w:val="000000"/>
        </w:rPr>
        <w:t>5</w:t>
      </w:r>
      <w:r w:rsidRPr="006E38B0">
        <w:rPr>
          <w:color w:val="000000"/>
        </w:rPr>
        <w:t xml:space="preserve"> года утвержден распоряжением администрации от </w:t>
      </w:r>
      <w:r>
        <w:rPr>
          <w:color w:val="000000"/>
        </w:rPr>
        <w:t>28.07</w:t>
      </w:r>
      <w:r w:rsidRPr="006E38B0">
        <w:rPr>
          <w:color w:val="000000"/>
        </w:rPr>
        <w:t>.201</w:t>
      </w:r>
      <w:r>
        <w:rPr>
          <w:color w:val="000000"/>
        </w:rPr>
        <w:t>5</w:t>
      </w:r>
      <w:r w:rsidRPr="006E38B0">
        <w:rPr>
          <w:color w:val="000000"/>
        </w:rPr>
        <w:t xml:space="preserve"> № </w:t>
      </w:r>
      <w:r>
        <w:rPr>
          <w:color w:val="000000"/>
        </w:rPr>
        <w:t>1004</w:t>
      </w:r>
      <w:r w:rsidRPr="006E38B0">
        <w:rPr>
          <w:color w:val="000000"/>
        </w:rPr>
        <w:t>.</w:t>
      </w:r>
      <w:r>
        <w:rPr>
          <w:color w:val="000000"/>
        </w:rPr>
        <w:t xml:space="preserve">    </w:t>
      </w:r>
    </w:p>
    <w:p w:rsidR="00E64C06" w:rsidRDefault="00E64C06" w:rsidP="00E64C06">
      <w:pPr>
        <w:pStyle w:val="ab"/>
        <w:spacing w:before="0" w:beforeAutospacing="0" w:after="0" w:afterAutospacing="0"/>
        <w:ind w:firstLine="708"/>
        <w:rPr>
          <w:color w:val="000000"/>
        </w:rPr>
      </w:pPr>
      <w:r w:rsidRPr="006E38B0">
        <w:rPr>
          <w:color w:val="000000"/>
        </w:rPr>
        <w:t>Бюджет</w:t>
      </w:r>
      <w:r>
        <w:rPr>
          <w:color w:val="000000"/>
        </w:rPr>
        <w:t xml:space="preserve"> городского </w:t>
      </w:r>
      <w:r w:rsidRPr="006E38B0">
        <w:rPr>
          <w:color w:val="000000"/>
        </w:rPr>
        <w:t xml:space="preserve"> округа за</w:t>
      </w:r>
      <w:r w:rsidR="005E4265" w:rsidRPr="00DF177F">
        <w:t xml:space="preserve">  </w:t>
      </w:r>
      <w:r w:rsidR="005E4265">
        <w:t>1 полугодие 2015 года</w:t>
      </w:r>
      <w:r w:rsidR="005E4265" w:rsidRPr="00DF177F">
        <w:t xml:space="preserve"> </w:t>
      </w:r>
      <w:r w:rsidRPr="006E38B0">
        <w:rPr>
          <w:color w:val="000000"/>
        </w:rPr>
        <w:t>исполнен</w:t>
      </w:r>
      <w:r>
        <w:rPr>
          <w:color w:val="000000"/>
        </w:rPr>
        <w:t>:</w:t>
      </w:r>
    </w:p>
    <w:p w:rsidR="00E64C06" w:rsidRDefault="00E64C06" w:rsidP="00E64C06">
      <w:pPr>
        <w:pStyle w:val="ab"/>
        <w:spacing w:before="0" w:beforeAutospacing="0" w:after="0" w:afterAutospacing="0"/>
        <w:ind w:firstLine="708"/>
        <w:rPr>
          <w:color w:val="000000"/>
        </w:rPr>
      </w:pPr>
      <w:r w:rsidRPr="006E38B0">
        <w:rPr>
          <w:color w:val="000000"/>
        </w:rPr>
        <w:t xml:space="preserve"> по доходам </w:t>
      </w:r>
      <w:r>
        <w:rPr>
          <w:color w:val="000000"/>
        </w:rPr>
        <w:t xml:space="preserve">в сумме </w:t>
      </w:r>
      <w:r w:rsidR="005E4265">
        <w:rPr>
          <w:color w:val="000000"/>
        </w:rPr>
        <w:t>378430</w:t>
      </w:r>
      <w:r w:rsidRPr="006E38B0">
        <w:rPr>
          <w:color w:val="000000"/>
        </w:rPr>
        <w:t xml:space="preserve"> тыс. руб</w:t>
      </w:r>
      <w:r w:rsidR="005E4265">
        <w:rPr>
          <w:color w:val="000000"/>
        </w:rPr>
        <w:t>.</w:t>
      </w:r>
      <w:r w:rsidRPr="006E38B0">
        <w:rPr>
          <w:color w:val="000000"/>
        </w:rPr>
        <w:t xml:space="preserve">, что составляет </w:t>
      </w:r>
      <w:r w:rsidR="005E4265">
        <w:rPr>
          <w:color w:val="000000"/>
        </w:rPr>
        <w:t>45,5</w:t>
      </w:r>
      <w:r w:rsidRPr="006E38B0">
        <w:rPr>
          <w:color w:val="000000"/>
        </w:rPr>
        <w:t>% от уточненных годовых назначений</w:t>
      </w:r>
      <w:r>
        <w:rPr>
          <w:color w:val="000000"/>
        </w:rPr>
        <w:t>;</w:t>
      </w:r>
    </w:p>
    <w:p w:rsidR="00E64C06" w:rsidRDefault="00E64C06" w:rsidP="00E64C06">
      <w:pPr>
        <w:pStyle w:val="ab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по расходам</w:t>
      </w:r>
      <w:r w:rsidRPr="006E38B0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6E38B0">
        <w:rPr>
          <w:color w:val="000000"/>
        </w:rPr>
        <w:t xml:space="preserve"> в сумме </w:t>
      </w:r>
      <w:r w:rsidR="005E4265">
        <w:rPr>
          <w:color w:val="000000"/>
        </w:rPr>
        <w:t>362492,4</w:t>
      </w:r>
      <w:r w:rsidRPr="006E38B0">
        <w:rPr>
          <w:color w:val="000000"/>
        </w:rPr>
        <w:t xml:space="preserve"> тыс. руб</w:t>
      </w:r>
      <w:r>
        <w:rPr>
          <w:color w:val="000000"/>
        </w:rPr>
        <w:t>.</w:t>
      </w:r>
      <w:r w:rsidRPr="006E38B0">
        <w:rPr>
          <w:color w:val="000000"/>
        </w:rPr>
        <w:t xml:space="preserve"> или </w:t>
      </w:r>
      <w:r w:rsidR="005E4265">
        <w:rPr>
          <w:color w:val="000000"/>
        </w:rPr>
        <w:t>40,7</w:t>
      </w:r>
      <w:r w:rsidRPr="006E38B0">
        <w:rPr>
          <w:color w:val="000000"/>
        </w:rPr>
        <w:t xml:space="preserve">% от уточненных годовых назначений. </w:t>
      </w:r>
    </w:p>
    <w:p w:rsidR="00E64C06" w:rsidRPr="006E38B0" w:rsidRDefault="00E64C06" w:rsidP="00E64C06">
      <w:pPr>
        <w:pStyle w:val="ab"/>
        <w:spacing w:before="0" w:beforeAutospacing="0" w:after="0" w:afterAutospacing="0"/>
        <w:ind w:firstLine="708"/>
        <w:rPr>
          <w:color w:val="000000"/>
        </w:rPr>
      </w:pPr>
      <w:r w:rsidRPr="006E38B0">
        <w:rPr>
          <w:color w:val="000000"/>
        </w:rPr>
        <w:t>По состоянию на 01.0</w:t>
      </w:r>
      <w:r w:rsidR="005E4265">
        <w:rPr>
          <w:color w:val="000000"/>
        </w:rPr>
        <w:t>7</w:t>
      </w:r>
      <w:r w:rsidRPr="006E38B0">
        <w:rPr>
          <w:color w:val="000000"/>
        </w:rPr>
        <w:t>.201</w:t>
      </w:r>
      <w:r>
        <w:rPr>
          <w:color w:val="000000"/>
        </w:rPr>
        <w:t xml:space="preserve">5 </w:t>
      </w:r>
      <w:r w:rsidRPr="006E38B0">
        <w:rPr>
          <w:color w:val="000000"/>
        </w:rPr>
        <w:t xml:space="preserve"> </w:t>
      </w:r>
      <w:r>
        <w:rPr>
          <w:color w:val="000000"/>
        </w:rPr>
        <w:t>про</w:t>
      </w:r>
      <w:r w:rsidRPr="006E38B0">
        <w:rPr>
          <w:color w:val="000000"/>
        </w:rPr>
        <w:t xml:space="preserve">фицит бюджета составил </w:t>
      </w:r>
      <w:r w:rsidR="005E4265">
        <w:rPr>
          <w:color w:val="000000"/>
        </w:rPr>
        <w:t>15938</w:t>
      </w:r>
      <w:r w:rsidRPr="006E38B0">
        <w:rPr>
          <w:color w:val="000000"/>
        </w:rPr>
        <w:t xml:space="preserve"> тыс. руб</w:t>
      </w:r>
      <w:r>
        <w:rPr>
          <w:color w:val="000000"/>
        </w:rPr>
        <w:t xml:space="preserve">. </w:t>
      </w:r>
    </w:p>
    <w:p w:rsidR="00E64C06" w:rsidRPr="006E38B0" w:rsidRDefault="00E64C06" w:rsidP="00E64C06">
      <w:pPr>
        <w:pStyle w:val="ab"/>
        <w:spacing w:before="0" w:beforeAutospacing="0" w:after="0" w:afterAutospacing="0"/>
        <w:ind w:firstLine="708"/>
        <w:rPr>
          <w:color w:val="000000"/>
        </w:rPr>
      </w:pPr>
      <w:r w:rsidRPr="006E38B0">
        <w:rPr>
          <w:color w:val="000000"/>
        </w:rPr>
        <w:t xml:space="preserve">Остатки средств на счетах бюджета </w:t>
      </w:r>
      <w:r>
        <w:rPr>
          <w:color w:val="000000"/>
        </w:rPr>
        <w:t xml:space="preserve">по состоянию </w:t>
      </w:r>
      <w:r w:rsidRPr="006E38B0">
        <w:rPr>
          <w:color w:val="000000"/>
        </w:rPr>
        <w:t>на 01.0</w:t>
      </w:r>
      <w:r w:rsidR="005E4265">
        <w:rPr>
          <w:color w:val="000000"/>
        </w:rPr>
        <w:t>7</w:t>
      </w:r>
      <w:r w:rsidRPr="006E38B0">
        <w:rPr>
          <w:color w:val="000000"/>
        </w:rPr>
        <w:t>.201</w:t>
      </w:r>
      <w:r>
        <w:rPr>
          <w:color w:val="000000"/>
        </w:rPr>
        <w:t>5</w:t>
      </w:r>
      <w:r w:rsidRPr="006E38B0">
        <w:rPr>
          <w:color w:val="000000"/>
        </w:rPr>
        <w:t xml:space="preserve"> составили </w:t>
      </w:r>
      <w:r>
        <w:rPr>
          <w:color w:val="000000"/>
        </w:rPr>
        <w:t xml:space="preserve"> </w:t>
      </w:r>
      <w:r w:rsidR="005E4265">
        <w:rPr>
          <w:color w:val="000000"/>
        </w:rPr>
        <w:t xml:space="preserve">51815 </w:t>
      </w:r>
      <w:r>
        <w:rPr>
          <w:color w:val="000000"/>
        </w:rPr>
        <w:t xml:space="preserve">тыс.руб., </w:t>
      </w:r>
      <w:r w:rsidRPr="006E38B0">
        <w:rPr>
          <w:color w:val="000000"/>
        </w:rPr>
        <w:t xml:space="preserve"> по сравнению с остатками на 01.01.201</w:t>
      </w:r>
      <w:r>
        <w:rPr>
          <w:color w:val="000000"/>
        </w:rPr>
        <w:t>5</w:t>
      </w:r>
      <w:r w:rsidR="00DA0828">
        <w:rPr>
          <w:color w:val="000000"/>
        </w:rPr>
        <w:t xml:space="preserve"> (36757</w:t>
      </w:r>
      <w:r w:rsidR="005E4265">
        <w:rPr>
          <w:color w:val="000000"/>
        </w:rPr>
        <w:t xml:space="preserve"> тыс.руб.)</w:t>
      </w:r>
      <w:r>
        <w:rPr>
          <w:color w:val="000000"/>
        </w:rPr>
        <w:t xml:space="preserve"> </w:t>
      </w:r>
      <w:r w:rsidRPr="006E38B0">
        <w:rPr>
          <w:color w:val="000000"/>
        </w:rPr>
        <w:t xml:space="preserve">увеличились на </w:t>
      </w:r>
      <w:r w:rsidR="00DA0828">
        <w:rPr>
          <w:color w:val="000000"/>
        </w:rPr>
        <w:t>15058</w:t>
      </w:r>
      <w:r>
        <w:rPr>
          <w:color w:val="000000"/>
        </w:rPr>
        <w:t xml:space="preserve"> тыс. руб</w:t>
      </w:r>
      <w:r w:rsidRPr="006E38B0">
        <w:rPr>
          <w:color w:val="000000"/>
        </w:rPr>
        <w:t>.</w:t>
      </w:r>
    </w:p>
    <w:p w:rsidR="00E64C06" w:rsidRDefault="00E64C06" w:rsidP="00E64C06">
      <w:pPr>
        <w:pStyle w:val="ab"/>
        <w:spacing w:before="0" w:beforeAutospacing="0" w:after="0" w:afterAutospacing="0"/>
        <w:ind w:firstLine="708"/>
        <w:rPr>
          <w:color w:val="000000"/>
        </w:rPr>
      </w:pPr>
      <w:r w:rsidRPr="00487402">
        <w:t>За отчетный период в бюджет не привлекались кредиты от кредитных организаций</w:t>
      </w:r>
      <w:r>
        <w:rPr>
          <w:color w:val="000000"/>
        </w:rPr>
        <w:t>.</w:t>
      </w:r>
    </w:p>
    <w:p w:rsidR="00E64C06" w:rsidRDefault="00E64C06" w:rsidP="00E64C06">
      <w:pPr>
        <w:pStyle w:val="ab"/>
        <w:spacing w:before="0" w:beforeAutospacing="0" w:after="0" w:afterAutospacing="0"/>
        <w:ind w:firstLine="708"/>
        <w:rPr>
          <w:color w:val="000000"/>
        </w:rPr>
      </w:pPr>
      <w:r w:rsidRPr="006E38B0">
        <w:rPr>
          <w:color w:val="000000"/>
        </w:rPr>
        <w:t xml:space="preserve">В 1 </w:t>
      </w:r>
      <w:r w:rsidR="00DA0828">
        <w:rPr>
          <w:color w:val="000000"/>
        </w:rPr>
        <w:t>полугодии</w:t>
      </w:r>
      <w:r w:rsidRPr="006E38B0">
        <w:rPr>
          <w:color w:val="000000"/>
        </w:rPr>
        <w:t xml:space="preserve"> 201</w:t>
      </w:r>
      <w:r>
        <w:rPr>
          <w:color w:val="000000"/>
        </w:rPr>
        <w:t>5</w:t>
      </w:r>
      <w:r w:rsidRPr="006E38B0">
        <w:rPr>
          <w:color w:val="000000"/>
        </w:rPr>
        <w:t xml:space="preserve"> года произведен возврат привлеченного в 201</w:t>
      </w:r>
      <w:r>
        <w:rPr>
          <w:color w:val="000000"/>
        </w:rPr>
        <w:t>4</w:t>
      </w:r>
      <w:r w:rsidRPr="006E38B0">
        <w:rPr>
          <w:color w:val="000000"/>
        </w:rPr>
        <w:t xml:space="preserve"> году кредита в сумме </w:t>
      </w:r>
      <w:r>
        <w:rPr>
          <w:color w:val="000000"/>
        </w:rPr>
        <w:t>880 тыс.</w:t>
      </w:r>
      <w:r w:rsidRPr="006E38B0">
        <w:rPr>
          <w:color w:val="000000"/>
        </w:rPr>
        <w:t>руб.</w:t>
      </w:r>
      <w:r w:rsidR="00CB690E" w:rsidRPr="00CB690E">
        <w:t xml:space="preserve"> </w:t>
      </w:r>
      <w:r w:rsidR="00CB690E" w:rsidRPr="00566A51">
        <w:t>Остаток не погашенного кредита от кредитных организаций, полученного в 2014 году</w:t>
      </w:r>
      <w:r w:rsidR="00CB690E">
        <w:t>,</w:t>
      </w:r>
      <w:r w:rsidR="00CB690E" w:rsidRPr="00566A51">
        <w:t xml:space="preserve"> по состоянию на 01.0</w:t>
      </w:r>
      <w:r w:rsidR="00CB690E">
        <w:t>7</w:t>
      </w:r>
      <w:r w:rsidR="00CB690E" w:rsidRPr="00566A51">
        <w:t>.2014 года состав</w:t>
      </w:r>
      <w:r w:rsidR="00CB690E">
        <w:t xml:space="preserve">ляет </w:t>
      </w:r>
      <w:r w:rsidR="00CB690E" w:rsidRPr="00566A51">
        <w:t>43720 тыс.руб</w:t>
      </w:r>
      <w:r w:rsidR="00CB690E">
        <w:t>.</w:t>
      </w:r>
    </w:p>
    <w:p w:rsidR="006E0283" w:rsidRDefault="006E0283" w:rsidP="00D56E1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BB2CDF" w:rsidRDefault="00A60A80" w:rsidP="00FE4FE7">
      <w:pPr>
        <w:shd w:val="clear" w:color="auto" w:fill="FFFFFF" w:themeFill="background1"/>
        <w:rPr>
          <w:rFonts w:ascii="Times New Roman" w:hAnsi="Times New Roman" w:cs="Times New Roman"/>
          <w:color w:val="000000"/>
          <w:sz w:val="24"/>
          <w:szCs w:val="24"/>
        </w:rPr>
      </w:pPr>
      <w:r w:rsidRPr="004A17FF">
        <w:rPr>
          <w:rFonts w:ascii="Times New Roman" w:hAnsi="Times New Roman" w:cs="Times New Roman"/>
          <w:sz w:val="24"/>
          <w:szCs w:val="24"/>
        </w:rPr>
        <w:t>Контрольно-счетн</w:t>
      </w:r>
      <w:r w:rsidR="00FE4FE7">
        <w:rPr>
          <w:rFonts w:ascii="Times New Roman" w:hAnsi="Times New Roman" w:cs="Times New Roman"/>
          <w:sz w:val="24"/>
          <w:szCs w:val="24"/>
        </w:rPr>
        <w:t xml:space="preserve">ой </w:t>
      </w:r>
      <w:r w:rsidRPr="004A17FF">
        <w:rPr>
          <w:rFonts w:ascii="Times New Roman" w:hAnsi="Times New Roman" w:cs="Times New Roman"/>
          <w:sz w:val="24"/>
          <w:szCs w:val="24"/>
        </w:rPr>
        <w:t xml:space="preserve"> палат</w:t>
      </w:r>
      <w:r w:rsidR="00FE4FE7">
        <w:rPr>
          <w:rFonts w:ascii="Times New Roman" w:hAnsi="Times New Roman" w:cs="Times New Roman"/>
          <w:sz w:val="24"/>
          <w:szCs w:val="24"/>
        </w:rPr>
        <w:t xml:space="preserve">ой ЛГО  </w:t>
      </w:r>
      <w:r w:rsidR="008734E1">
        <w:rPr>
          <w:rFonts w:ascii="Times New Roman" w:hAnsi="Times New Roman" w:cs="Times New Roman"/>
          <w:sz w:val="24"/>
          <w:szCs w:val="24"/>
        </w:rPr>
        <w:t>в ходе проверки</w:t>
      </w:r>
      <w:r w:rsidR="008734E1" w:rsidRPr="008734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34E1">
        <w:rPr>
          <w:rFonts w:ascii="Times New Roman" w:hAnsi="Times New Roman" w:cs="Times New Roman"/>
          <w:color w:val="000000"/>
          <w:sz w:val="24"/>
          <w:szCs w:val="24"/>
        </w:rPr>
        <w:t>Отчета</w:t>
      </w:r>
      <w:r w:rsidR="008734E1" w:rsidRPr="004A17FF">
        <w:rPr>
          <w:rFonts w:ascii="Times New Roman" w:hAnsi="Times New Roman" w:cs="Times New Roman"/>
          <w:color w:val="000000"/>
          <w:sz w:val="24"/>
          <w:szCs w:val="24"/>
        </w:rPr>
        <w:t xml:space="preserve"> по источникам внутреннего финансирования дефицита бюджета ЛГО за 1</w:t>
      </w:r>
      <w:r w:rsidR="008734E1">
        <w:rPr>
          <w:rFonts w:ascii="Times New Roman" w:hAnsi="Times New Roman" w:cs="Times New Roman"/>
          <w:color w:val="000000"/>
          <w:sz w:val="24"/>
          <w:szCs w:val="24"/>
        </w:rPr>
        <w:t xml:space="preserve"> полугодие</w:t>
      </w:r>
      <w:r w:rsidR="008734E1" w:rsidRPr="004A17FF">
        <w:rPr>
          <w:rFonts w:ascii="Times New Roman" w:hAnsi="Times New Roman" w:cs="Times New Roman"/>
          <w:color w:val="000000"/>
          <w:sz w:val="24"/>
          <w:szCs w:val="24"/>
        </w:rPr>
        <w:t xml:space="preserve"> 2015</w:t>
      </w:r>
      <w:r w:rsidR="008734E1">
        <w:rPr>
          <w:rFonts w:ascii="Times New Roman" w:hAnsi="Times New Roman" w:cs="Times New Roman"/>
          <w:color w:val="000000"/>
          <w:sz w:val="24"/>
          <w:szCs w:val="24"/>
        </w:rPr>
        <w:t xml:space="preserve"> года, </w:t>
      </w:r>
      <w:r w:rsidR="008734E1" w:rsidRPr="008734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34E1">
        <w:rPr>
          <w:rFonts w:ascii="Times New Roman" w:hAnsi="Times New Roman" w:cs="Times New Roman"/>
          <w:color w:val="000000"/>
          <w:sz w:val="24"/>
          <w:szCs w:val="24"/>
        </w:rPr>
        <w:t xml:space="preserve">являющегося приложением к Отчету об исполнении  </w:t>
      </w:r>
      <w:r w:rsidR="008734E1" w:rsidRPr="004A1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34E1">
        <w:rPr>
          <w:rFonts w:ascii="Times New Roman" w:hAnsi="Times New Roman" w:cs="Times New Roman"/>
          <w:sz w:val="24"/>
          <w:szCs w:val="24"/>
        </w:rPr>
        <w:t xml:space="preserve">бюджета ЛГО за 1 полугодие 2015 года,  </w:t>
      </w:r>
      <w:r w:rsidR="00FE4FE7">
        <w:rPr>
          <w:rFonts w:ascii="Times New Roman" w:hAnsi="Times New Roman" w:cs="Times New Roman"/>
          <w:sz w:val="24"/>
          <w:szCs w:val="24"/>
        </w:rPr>
        <w:t>установлено</w:t>
      </w:r>
      <w:r w:rsidR="00FE4FE7" w:rsidRPr="00403816">
        <w:rPr>
          <w:rFonts w:ascii="Times New Roman" w:hAnsi="Times New Roman" w:cs="Times New Roman"/>
          <w:sz w:val="24"/>
          <w:szCs w:val="24"/>
        </w:rPr>
        <w:t xml:space="preserve"> не правильное отражение показателей</w:t>
      </w:r>
      <w:r w:rsidR="00FE4FE7">
        <w:rPr>
          <w:rFonts w:ascii="Times New Roman" w:hAnsi="Times New Roman" w:cs="Times New Roman"/>
          <w:sz w:val="24"/>
          <w:szCs w:val="24"/>
        </w:rPr>
        <w:t xml:space="preserve"> </w:t>
      </w:r>
      <w:r w:rsidR="00E64C06" w:rsidRPr="004A1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4FE7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60A80" w:rsidRDefault="00FE4FE7" w:rsidP="004A17FF">
      <w:pPr>
        <w:shd w:val="clear" w:color="auto" w:fill="FFFFFF" w:themeFill="background1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60A80" w:rsidRPr="00A60A8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60A80">
        <w:rPr>
          <w:rFonts w:ascii="Times New Roman" w:hAnsi="Times New Roman" w:cs="Times New Roman"/>
          <w:color w:val="000000"/>
          <w:sz w:val="24"/>
          <w:szCs w:val="24"/>
        </w:rPr>
        <w:t xml:space="preserve"> в графе «Утверждено на 2015 год» показатели заполнены </w:t>
      </w:r>
      <w:r w:rsidR="00A60A80" w:rsidRPr="00AE6BE1">
        <w:rPr>
          <w:rFonts w:ascii="Times New Roman" w:hAnsi="Times New Roman" w:cs="Times New Roman"/>
          <w:color w:val="000000"/>
          <w:sz w:val="24"/>
          <w:szCs w:val="24"/>
          <w:u w:val="single"/>
        </w:rPr>
        <w:t>не верно</w:t>
      </w:r>
      <w:r w:rsidR="00A60A8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60A80" w:rsidRDefault="00DA1D9C" w:rsidP="004A17FF">
      <w:pPr>
        <w:shd w:val="clear" w:color="auto" w:fill="FFFFFF" w:themeFill="background1"/>
        <w:ind w:firstLine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A1D9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строке «Увеличение прочих остатков денежных средств бюджета»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отражено в сумме      -927643,2 тыс.руб., что </w:t>
      </w:r>
      <w:r w:rsidRPr="00DA1D9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60A80" w:rsidRPr="00DA1D9C">
        <w:rPr>
          <w:rFonts w:ascii="Times New Roman" w:hAnsi="Times New Roman" w:cs="Times New Roman"/>
          <w:i/>
          <w:color w:val="000000"/>
          <w:sz w:val="24"/>
          <w:szCs w:val="24"/>
        </w:rPr>
        <w:t>не соответствуют утвержденному бюджету ЛГО на 2015</w:t>
      </w:r>
      <w:r w:rsidRPr="00DA1D9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год</w:t>
      </w:r>
      <w:r w:rsidR="00FE35A3" w:rsidRPr="00FE35A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E35A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 показателю, отраженному по строке 710  графы 10 </w:t>
      </w:r>
      <w:r w:rsidR="00FE35A3" w:rsidRPr="00D56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Отчет</w:t>
      </w:r>
      <w:r w:rsidR="00FE35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FE35A3" w:rsidRPr="00D56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 исполнении</w:t>
      </w:r>
      <w:r w:rsidR="00FE35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консолидированного </w:t>
      </w:r>
      <w:r w:rsidR="00FE35A3" w:rsidRPr="00D56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бюджета </w:t>
      </w:r>
      <w:r w:rsidR="00FE35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01.07.2015 ( раздел 3 «Источники финансирования дефицита бюджета»).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Следовало отразить в сумме 899195,1 тыс.руб.;</w:t>
      </w:r>
    </w:p>
    <w:p w:rsidR="00DA1D9C" w:rsidRDefault="00DA1D9C" w:rsidP="004A17FF">
      <w:pPr>
        <w:shd w:val="clear" w:color="auto" w:fill="FFFFFF" w:themeFill="background1"/>
        <w:ind w:firstLine="708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строке «Уменьшение </w:t>
      </w:r>
      <w:r w:rsidRPr="00DA1D9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прочих остатков денежных средств бюджета»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отражено в сумме 963618,9 тыс.руб., что не соответствует </w:t>
      </w:r>
      <w:r w:rsidR="00FE4FE7">
        <w:rPr>
          <w:rFonts w:ascii="Times New Roman" w:hAnsi="Times New Roman" w:cs="Times New Roman"/>
          <w:i/>
          <w:color w:val="000000"/>
          <w:sz w:val="24"/>
          <w:szCs w:val="24"/>
        </w:rPr>
        <w:t>показателю</w:t>
      </w:r>
      <w:r w:rsidR="00D56E1A">
        <w:rPr>
          <w:rFonts w:ascii="Times New Roman" w:hAnsi="Times New Roman" w:cs="Times New Roman"/>
          <w:i/>
          <w:color w:val="000000"/>
          <w:sz w:val="24"/>
          <w:szCs w:val="24"/>
        </w:rPr>
        <w:t>, отраженн</w:t>
      </w:r>
      <w:r w:rsidR="00FE35A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ому по строке 720  графы 10 </w:t>
      </w:r>
      <w:r w:rsidR="00D56E1A" w:rsidRPr="00D56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Отчет</w:t>
      </w:r>
      <w:r w:rsidR="00FE35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D56E1A" w:rsidRPr="00D56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 исполнении</w:t>
      </w:r>
      <w:r w:rsidR="00D56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консолидированного </w:t>
      </w:r>
      <w:r w:rsidR="00D56E1A" w:rsidRPr="00D56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бюджета </w:t>
      </w:r>
      <w:r w:rsidR="00D56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01.07.2015 ( раздел 3 «Источники финансирования дефицита бюджета»). Следовало отразить в сумме 936035,9 тыс.руб. </w:t>
      </w:r>
      <w:r w:rsidR="00D56E1A" w:rsidRPr="00D56E1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FE4FE7" w:rsidRPr="00A60A80" w:rsidRDefault="00FE4FE7" w:rsidP="00FE4FE7">
      <w:pPr>
        <w:shd w:val="clear" w:color="auto" w:fill="FFFFFF" w:themeFill="background1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A60A80">
        <w:rPr>
          <w:rFonts w:ascii="Times New Roman" w:hAnsi="Times New Roman" w:cs="Times New Roman"/>
          <w:color w:val="000000"/>
          <w:sz w:val="24"/>
          <w:szCs w:val="24"/>
        </w:rPr>
        <w:t xml:space="preserve"> в графе «Исполнено за 1 полугодие 2015 года» значение показател</w:t>
      </w:r>
      <w:r w:rsidR="00FE35A3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A60A80">
        <w:rPr>
          <w:rFonts w:ascii="Times New Roman" w:hAnsi="Times New Roman" w:cs="Times New Roman"/>
          <w:color w:val="000000"/>
          <w:sz w:val="24"/>
          <w:szCs w:val="24"/>
        </w:rPr>
        <w:t xml:space="preserve">  следовало отразить </w:t>
      </w:r>
      <w:r w:rsidRPr="00AE6BE1">
        <w:rPr>
          <w:rFonts w:ascii="Times New Roman" w:hAnsi="Times New Roman" w:cs="Times New Roman"/>
          <w:color w:val="000000"/>
          <w:sz w:val="24"/>
          <w:szCs w:val="24"/>
          <w:u w:val="single"/>
        </w:rPr>
        <w:t>со знаком минус</w:t>
      </w:r>
      <w:r w:rsidRPr="00A60A8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E4FE7" w:rsidRDefault="00FE4FE7" w:rsidP="00FE4FE7">
      <w:pPr>
        <w:shd w:val="clear" w:color="auto" w:fill="FFFFFF" w:themeFill="background1"/>
        <w:ind w:firstLine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A17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 строке  «Изменение остатков средств на счетах по учету средств бюджета»  ( -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15057,7</w:t>
      </w:r>
      <w:r w:rsidRPr="004A17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тыс.руб.)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FE4FE7" w:rsidRDefault="00FE4FE7" w:rsidP="00FE4FE7">
      <w:pPr>
        <w:shd w:val="clear" w:color="auto" w:fill="FFFFFF" w:themeFill="background1"/>
        <w:ind w:firstLine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A17FF">
        <w:rPr>
          <w:rFonts w:ascii="Times New Roman" w:hAnsi="Times New Roman" w:cs="Times New Roman"/>
          <w:i/>
          <w:color w:val="000000"/>
          <w:sz w:val="24"/>
          <w:szCs w:val="24"/>
        </w:rPr>
        <w:t>по строк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4A17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«Кредиты кредитных организаций» ( -880 тыс.руб.)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FE4FE7" w:rsidRDefault="00FE4FE7" w:rsidP="00FE4FE7">
      <w:pPr>
        <w:shd w:val="clear" w:color="auto" w:fill="FFFFFF" w:themeFill="background1"/>
        <w:ind w:firstLine="708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по строке</w:t>
      </w:r>
      <w:r w:rsidRPr="004A17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«Итого источников» (-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15937,7</w:t>
      </w:r>
      <w:r w:rsidRPr="004A17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тыс.руб.).</w:t>
      </w:r>
    </w:p>
    <w:p w:rsidR="00FE35A3" w:rsidRDefault="00FE4FE7" w:rsidP="004A17FF">
      <w:pPr>
        <w:shd w:val="clear" w:color="auto" w:fill="FFFFFF" w:themeFill="background1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</w:t>
      </w:r>
      <w:r w:rsidRPr="001A07BD">
        <w:rPr>
          <w:rFonts w:ascii="Times New Roman" w:hAnsi="Times New Roman" w:cs="Times New Roman"/>
          <w:sz w:val="24"/>
          <w:szCs w:val="24"/>
        </w:rPr>
        <w:t xml:space="preserve"> </w:t>
      </w:r>
      <w:r w:rsidR="00055D50">
        <w:rPr>
          <w:rFonts w:ascii="Times New Roman" w:hAnsi="Times New Roman" w:cs="Times New Roman"/>
          <w:sz w:val="24"/>
          <w:szCs w:val="24"/>
        </w:rPr>
        <w:t xml:space="preserve">замечания  к Отчету </w:t>
      </w:r>
      <w:r w:rsidR="00055D50" w:rsidRPr="004A17FF">
        <w:rPr>
          <w:rFonts w:ascii="Times New Roman" w:hAnsi="Times New Roman" w:cs="Times New Roman"/>
          <w:color w:val="000000"/>
          <w:sz w:val="24"/>
          <w:szCs w:val="24"/>
        </w:rPr>
        <w:t xml:space="preserve">по источникам внутреннего финансирования дефицита бюджета ЛГО </w:t>
      </w:r>
      <w:r w:rsidR="00055D50" w:rsidRPr="004A17FF">
        <w:rPr>
          <w:rFonts w:ascii="Times New Roman" w:hAnsi="Times New Roman" w:cs="Times New Roman"/>
          <w:sz w:val="24"/>
          <w:szCs w:val="24"/>
        </w:rPr>
        <w:t>Контрольно-счетн</w:t>
      </w:r>
      <w:r w:rsidR="00055D50">
        <w:rPr>
          <w:rFonts w:ascii="Times New Roman" w:hAnsi="Times New Roman" w:cs="Times New Roman"/>
          <w:sz w:val="24"/>
          <w:szCs w:val="24"/>
        </w:rPr>
        <w:t xml:space="preserve">ая </w:t>
      </w:r>
      <w:r w:rsidR="00055D50" w:rsidRPr="004A17FF">
        <w:rPr>
          <w:rFonts w:ascii="Times New Roman" w:hAnsi="Times New Roman" w:cs="Times New Roman"/>
          <w:sz w:val="24"/>
          <w:szCs w:val="24"/>
        </w:rPr>
        <w:t xml:space="preserve"> палат</w:t>
      </w:r>
      <w:r w:rsidR="00055D50">
        <w:rPr>
          <w:rFonts w:ascii="Times New Roman" w:hAnsi="Times New Roman" w:cs="Times New Roman"/>
          <w:sz w:val="24"/>
          <w:szCs w:val="24"/>
        </w:rPr>
        <w:t>а  указывала также  в  Информации к отчету об исполнении бюджета ЛГО за 1 квартал 2015 года ( от 19.05.2015),</w:t>
      </w:r>
      <w:r w:rsidR="00055D50" w:rsidRPr="00055D50">
        <w:rPr>
          <w:rFonts w:ascii="Times New Roman" w:hAnsi="Times New Roman" w:cs="Times New Roman"/>
          <w:sz w:val="24"/>
          <w:szCs w:val="24"/>
        </w:rPr>
        <w:t xml:space="preserve"> </w:t>
      </w:r>
      <w:r w:rsidR="00055D50">
        <w:rPr>
          <w:rFonts w:ascii="Times New Roman" w:hAnsi="Times New Roman" w:cs="Times New Roman"/>
          <w:sz w:val="24"/>
          <w:szCs w:val="24"/>
        </w:rPr>
        <w:t xml:space="preserve">которые Финансовым управлением </w:t>
      </w:r>
      <w:r w:rsidR="00055D50" w:rsidRPr="00A45DA6">
        <w:rPr>
          <w:rFonts w:ascii="Times New Roman" w:hAnsi="Times New Roman" w:cs="Times New Roman"/>
          <w:sz w:val="24"/>
          <w:szCs w:val="24"/>
        </w:rPr>
        <w:t xml:space="preserve"> </w:t>
      </w:r>
      <w:r w:rsidR="00055D50">
        <w:rPr>
          <w:rFonts w:ascii="Times New Roman" w:hAnsi="Times New Roman" w:cs="Times New Roman"/>
          <w:sz w:val="24"/>
          <w:szCs w:val="24"/>
        </w:rPr>
        <w:t xml:space="preserve">не учтены  при </w:t>
      </w:r>
      <w:r w:rsidR="00055D50">
        <w:rPr>
          <w:rFonts w:ascii="Times New Roman" w:hAnsi="Times New Roman" w:cs="Times New Roman"/>
          <w:color w:val="000000"/>
          <w:sz w:val="24"/>
          <w:szCs w:val="24"/>
        </w:rPr>
        <w:t>составлении</w:t>
      </w:r>
      <w:r w:rsidR="00055D50" w:rsidRPr="004A1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5D5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55D50" w:rsidRPr="004A17FF">
        <w:rPr>
          <w:rFonts w:ascii="Times New Roman" w:hAnsi="Times New Roman" w:cs="Times New Roman"/>
          <w:color w:val="000000"/>
          <w:sz w:val="24"/>
          <w:szCs w:val="24"/>
        </w:rPr>
        <w:t>тчет</w:t>
      </w:r>
      <w:r w:rsidR="00055D5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55D50" w:rsidRPr="004A17FF">
        <w:rPr>
          <w:rFonts w:ascii="Times New Roman" w:hAnsi="Times New Roman" w:cs="Times New Roman"/>
          <w:color w:val="000000"/>
          <w:sz w:val="24"/>
          <w:szCs w:val="24"/>
        </w:rPr>
        <w:t xml:space="preserve"> по источникам внутреннего финансирования дефицита бюджета ЛГО</w:t>
      </w:r>
      <w:r w:rsidR="00055D50">
        <w:rPr>
          <w:rFonts w:ascii="Times New Roman" w:hAnsi="Times New Roman" w:cs="Times New Roman"/>
          <w:color w:val="000000"/>
          <w:sz w:val="24"/>
          <w:szCs w:val="24"/>
        </w:rPr>
        <w:t xml:space="preserve"> за 1 полугодие 2015 года</w:t>
      </w:r>
      <w:r w:rsidR="00055D50" w:rsidRPr="005D5F3C">
        <w:rPr>
          <w:rFonts w:ascii="Times New Roman" w:hAnsi="Times New Roman" w:cs="Times New Roman"/>
          <w:sz w:val="24"/>
          <w:szCs w:val="24"/>
        </w:rPr>
        <w:t>.</w:t>
      </w:r>
    </w:p>
    <w:p w:rsidR="00DF177F" w:rsidRPr="00DF177F" w:rsidRDefault="00DF177F" w:rsidP="00CF1F65">
      <w:pPr>
        <w:shd w:val="clear" w:color="auto" w:fill="FFFFFF" w:themeFill="background1"/>
        <w:spacing w:before="240" w:after="240" w:line="216" w:lineRule="atLeast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 бюджета по доходам</w:t>
      </w:r>
    </w:p>
    <w:p w:rsidR="008647C8" w:rsidRDefault="002D3466" w:rsidP="008647C8">
      <w:pPr>
        <w:shd w:val="clear" w:color="auto" w:fill="FFFFFF" w:themeFill="background1"/>
        <w:spacing w:line="216" w:lineRule="atLeast"/>
        <w:rPr>
          <w:color w:val="000000"/>
        </w:rPr>
      </w:pPr>
      <w:r w:rsidRPr="002D3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FC7C7D" w:rsidRPr="00FC7C7D">
        <w:rPr>
          <w:rFonts w:ascii="Times New Roman" w:hAnsi="Times New Roman" w:cs="Times New Roman"/>
          <w:color w:val="000000"/>
          <w:sz w:val="24"/>
          <w:szCs w:val="24"/>
        </w:rPr>
        <w:t>1 полугодие 2015 года</w:t>
      </w:r>
      <w:r w:rsidR="00FC7C7D" w:rsidRPr="006E38B0">
        <w:rPr>
          <w:color w:val="000000"/>
        </w:rPr>
        <w:t xml:space="preserve"> </w:t>
      </w:r>
      <w:r w:rsidRPr="002D3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бюджета составили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378430</w:t>
      </w:r>
      <w:r w:rsidRPr="002D3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ыс</w:t>
      </w:r>
      <w:r w:rsidRPr="002D3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34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r w:rsidRPr="002D3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что на </w:t>
      </w:r>
      <w:r w:rsidR="00FC7C7D">
        <w:rPr>
          <w:rFonts w:ascii="Times New Roman" w:eastAsia="Times New Roman" w:hAnsi="Times New Roman" w:cs="Times New Roman"/>
          <w:sz w:val="24"/>
          <w:szCs w:val="24"/>
          <w:lang w:eastAsia="ru-RU"/>
        </w:rPr>
        <w:t>1866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2D346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ыс</w:t>
      </w:r>
      <w:r w:rsidRPr="002D3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34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r w:rsidRPr="002D3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или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5,2 </w:t>
      </w:r>
      <w:r w:rsidRPr="002D3466">
        <w:rPr>
          <w:rFonts w:ascii="Times New Roman" w:eastAsia="Times New Roman" w:hAnsi="Times New Roman" w:cs="Times New Roman"/>
          <w:sz w:val="24"/>
          <w:szCs w:val="24"/>
          <w:lang w:eastAsia="ru-RU"/>
        </w:rPr>
        <w:t>% больше чем за аналогичный период прошлого года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359766</w:t>
      </w:r>
      <w:r w:rsidRPr="002D3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ыс</w:t>
      </w:r>
      <w:r w:rsidRPr="002D3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34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r w:rsidRPr="002D3466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  <w:r w:rsidR="0086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доходов отмечается по всем видам доходов: н</w:t>
      </w:r>
      <w:r w:rsidR="008647C8" w:rsidRPr="008647C8">
        <w:rPr>
          <w:rFonts w:ascii="Times New Roman" w:hAnsi="Times New Roman" w:cs="Times New Roman"/>
          <w:color w:val="000000"/>
          <w:sz w:val="24"/>
          <w:szCs w:val="24"/>
        </w:rPr>
        <w:t xml:space="preserve">алоговые доходы </w:t>
      </w:r>
      <w:r w:rsidR="008647C8" w:rsidRPr="008647C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увеличились на 3459 тыс. руб.,  неналоговые доходы - на 4958 тыс. руб.,   безвозмездные поступления на </w:t>
      </w:r>
      <w:r w:rsidR="008647C8" w:rsidRPr="008647C8">
        <w:rPr>
          <w:rFonts w:ascii="Times New Roman" w:hAnsi="Times New Roman" w:cs="Times New Roman"/>
          <w:bCs/>
          <w:color w:val="000000"/>
          <w:sz w:val="24"/>
          <w:szCs w:val="24"/>
        </w:rPr>
        <w:t>10247</w:t>
      </w:r>
      <w:r w:rsidR="008647C8" w:rsidRPr="008647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47C8" w:rsidRPr="008647C8">
        <w:rPr>
          <w:rFonts w:ascii="Times New Roman" w:hAnsi="Times New Roman" w:cs="Times New Roman"/>
          <w:color w:val="000000"/>
          <w:sz w:val="24"/>
          <w:szCs w:val="24"/>
        </w:rPr>
        <w:t>тыс.руб.</w:t>
      </w:r>
    </w:p>
    <w:p w:rsidR="008647C8" w:rsidRPr="008647C8" w:rsidRDefault="008647C8" w:rsidP="008647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7C8">
        <w:rPr>
          <w:rFonts w:ascii="Times New Roman" w:hAnsi="Times New Roman" w:cs="Times New Roman"/>
          <w:color w:val="000000"/>
          <w:sz w:val="24"/>
          <w:szCs w:val="24"/>
        </w:rPr>
        <w:t xml:space="preserve">По сравнению с 1 полугодием  2014 года процент исполнения </w:t>
      </w:r>
      <w:r w:rsidR="0011693E">
        <w:rPr>
          <w:rFonts w:ascii="Times New Roman" w:hAnsi="Times New Roman" w:cs="Times New Roman"/>
          <w:color w:val="000000"/>
          <w:sz w:val="24"/>
          <w:szCs w:val="24"/>
        </w:rPr>
        <w:t xml:space="preserve">плана по </w:t>
      </w:r>
      <w:r w:rsidRPr="008647C8">
        <w:rPr>
          <w:rFonts w:ascii="Times New Roman" w:hAnsi="Times New Roman" w:cs="Times New Roman"/>
          <w:color w:val="000000"/>
          <w:sz w:val="24"/>
          <w:szCs w:val="24"/>
        </w:rPr>
        <w:t>налоговы</w:t>
      </w:r>
      <w:r w:rsidR="0011693E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8647C8">
        <w:rPr>
          <w:rFonts w:ascii="Times New Roman" w:hAnsi="Times New Roman" w:cs="Times New Roman"/>
          <w:color w:val="000000"/>
          <w:sz w:val="24"/>
          <w:szCs w:val="24"/>
        </w:rPr>
        <w:t xml:space="preserve"> доход</w:t>
      </w:r>
      <w:r w:rsidR="0011693E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8647C8">
        <w:rPr>
          <w:rFonts w:ascii="Times New Roman" w:hAnsi="Times New Roman" w:cs="Times New Roman"/>
          <w:color w:val="000000"/>
          <w:sz w:val="24"/>
          <w:szCs w:val="24"/>
        </w:rPr>
        <w:t xml:space="preserve"> уменьшился на 4,2% (с 45,9% до 41,7%).  По неналоговым доходам показатель исполнения  увеличился на 7,1% (с 32,2% до 39,3%). По безвозмездным поступлениям общий процент исполнения уменьшился с 66,7 % до 49,8 % (на 16,9%).</w:t>
      </w:r>
    </w:p>
    <w:p w:rsidR="008647C8" w:rsidRDefault="008647C8" w:rsidP="008647C8">
      <w:pPr>
        <w:pStyle w:val="ab"/>
        <w:spacing w:before="0" w:beforeAutospacing="0" w:after="0" w:afterAutospacing="0"/>
        <w:ind w:left="709"/>
        <w:rPr>
          <w:rFonts w:ascii="Tahoma" w:hAnsi="Tahoma" w:cs="Tahoma"/>
          <w:color w:val="000000"/>
          <w:sz w:val="14"/>
          <w:szCs w:val="14"/>
        </w:rPr>
      </w:pPr>
      <w:r w:rsidRPr="00F25EE8">
        <w:rPr>
          <w:color w:val="000000"/>
        </w:rPr>
        <w:t xml:space="preserve">Структура исполненных доходов бюджета за </w:t>
      </w:r>
      <w:r w:rsidR="000405E1" w:rsidRPr="00FC7C7D">
        <w:rPr>
          <w:color w:val="000000"/>
        </w:rPr>
        <w:t xml:space="preserve">1 полугодие </w:t>
      </w:r>
      <w:r w:rsidRPr="00F25EE8">
        <w:rPr>
          <w:color w:val="000000"/>
        </w:rPr>
        <w:t>201</w:t>
      </w:r>
      <w:r>
        <w:rPr>
          <w:color w:val="000000"/>
        </w:rPr>
        <w:t>5</w:t>
      </w:r>
      <w:r w:rsidRPr="00F25EE8">
        <w:rPr>
          <w:color w:val="000000"/>
        </w:rPr>
        <w:t xml:space="preserve"> года сложилась</w:t>
      </w:r>
      <w:r w:rsidRPr="00FC76DB">
        <w:rPr>
          <w:rFonts w:ascii="Tahoma" w:hAnsi="Tahoma" w:cs="Tahoma"/>
          <w:color w:val="000000"/>
          <w:sz w:val="14"/>
          <w:szCs w:val="14"/>
        </w:rPr>
        <w:t xml:space="preserve"> </w:t>
      </w:r>
    </w:p>
    <w:p w:rsidR="008647C8" w:rsidRPr="002410B0" w:rsidRDefault="008647C8" w:rsidP="008647C8">
      <w:pPr>
        <w:pStyle w:val="ab"/>
        <w:spacing w:before="0" w:beforeAutospacing="0" w:after="0" w:afterAutospacing="0"/>
        <w:rPr>
          <w:i/>
          <w:color w:val="000000"/>
        </w:rPr>
      </w:pPr>
      <w:r>
        <w:rPr>
          <w:color w:val="000000"/>
        </w:rPr>
        <w:t xml:space="preserve">следующим образом:  доля  налоговых доходов  в общей сумме доходов составляет   </w:t>
      </w:r>
      <w:r w:rsidR="000405E1">
        <w:rPr>
          <w:color w:val="000000"/>
        </w:rPr>
        <w:t>41,2</w:t>
      </w:r>
      <w:r>
        <w:rPr>
          <w:color w:val="000000"/>
        </w:rPr>
        <w:t xml:space="preserve">% </w:t>
      </w:r>
      <w:r>
        <w:rPr>
          <w:i/>
          <w:color w:val="000000"/>
        </w:rPr>
        <w:t>(з</w:t>
      </w:r>
      <w:r w:rsidRPr="002410B0">
        <w:rPr>
          <w:i/>
          <w:color w:val="000000"/>
        </w:rPr>
        <w:t xml:space="preserve">а </w:t>
      </w:r>
      <w:r w:rsidR="000405E1" w:rsidRPr="000405E1">
        <w:rPr>
          <w:i/>
          <w:color w:val="000000"/>
        </w:rPr>
        <w:t xml:space="preserve">1 полугодие </w:t>
      </w:r>
      <w:r w:rsidRPr="002410B0">
        <w:rPr>
          <w:i/>
          <w:color w:val="000000"/>
        </w:rPr>
        <w:t>201</w:t>
      </w:r>
      <w:r>
        <w:rPr>
          <w:i/>
          <w:color w:val="000000"/>
        </w:rPr>
        <w:t>4</w:t>
      </w:r>
      <w:r w:rsidRPr="002410B0">
        <w:rPr>
          <w:i/>
          <w:color w:val="000000"/>
        </w:rPr>
        <w:t xml:space="preserve"> года </w:t>
      </w:r>
      <w:r w:rsidR="000405E1">
        <w:rPr>
          <w:i/>
          <w:color w:val="000000"/>
        </w:rPr>
        <w:t>–</w:t>
      </w:r>
      <w:r w:rsidRPr="002410B0">
        <w:rPr>
          <w:i/>
          <w:color w:val="000000"/>
        </w:rPr>
        <w:t xml:space="preserve"> </w:t>
      </w:r>
      <w:r w:rsidR="000405E1">
        <w:rPr>
          <w:i/>
          <w:color w:val="000000"/>
        </w:rPr>
        <w:t>42,4</w:t>
      </w:r>
      <w:r w:rsidRPr="00DE3656">
        <w:rPr>
          <w:i/>
          <w:color w:val="000000"/>
        </w:rPr>
        <w:t>%)</w:t>
      </w:r>
      <w:r>
        <w:rPr>
          <w:color w:val="000000"/>
        </w:rPr>
        <w:t xml:space="preserve">  ,  </w:t>
      </w:r>
      <w:r w:rsidRPr="002410B0">
        <w:rPr>
          <w:color w:val="000000"/>
        </w:rPr>
        <w:t xml:space="preserve">доля неналоговых доходов – </w:t>
      </w:r>
      <w:r w:rsidR="000405E1">
        <w:rPr>
          <w:color w:val="000000"/>
        </w:rPr>
        <w:t xml:space="preserve">  5,5</w:t>
      </w:r>
      <w:r>
        <w:rPr>
          <w:color w:val="000000"/>
        </w:rPr>
        <w:t xml:space="preserve">% </w:t>
      </w:r>
      <w:r w:rsidRPr="00DE3656">
        <w:rPr>
          <w:i/>
          <w:color w:val="000000"/>
        </w:rPr>
        <w:t>(</w:t>
      </w:r>
      <w:r>
        <w:rPr>
          <w:i/>
          <w:color w:val="000000"/>
        </w:rPr>
        <w:t>з</w:t>
      </w:r>
      <w:r w:rsidRPr="002410B0">
        <w:rPr>
          <w:i/>
          <w:color w:val="000000"/>
        </w:rPr>
        <w:t xml:space="preserve">а </w:t>
      </w:r>
      <w:r>
        <w:rPr>
          <w:i/>
          <w:color w:val="000000"/>
        </w:rPr>
        <w:t xml:space="preserve">1 </w:t>
      </w:r>
      <w:r w:rsidR="000405E1" w:rsidRPr="00FC7C7D">
        <w:rPr>
          <w:color w:val="000000"/>
        </w:rPr>
        <w:t xml:space="preserve"> </w:t>
      </w:r>
      <w:r w:rsidR="000405E1" w:rsidRPr="000405E1">
        <w:rPr>
          <w:i/>
          <w:color w:val="000000"/>
        </w:rPr>
        <w:t>полугодие</w:t>
      </w:r>
      <w:r w:rsidRPr="002410B0">
        <w:rPr>
          <w:i/>
          <w:color w:val="000000"/>
        </w:rPr>
        <w:t xml:space="preserve"> 201</w:t>
      </w:r>
      <w:r>
        <w:rPr>
          <w:i/>
          <w:color w:val="000000"/>
        </w:rPr>
        <w:t>4</w:t>
      </w:r>
      <w:r w:rsidRPr="002410B0">
        <w:rPr>
          <w:i/>
          <w:color w:val="000000"/>
        </w:rPr>
        <w:t xml:space="preserve"> года </w:t>
      </w:r>
      <w:r>
        <w:rPr>
          <w:i/>
          <w:color w:val="000000"/>
        </w:rPr>
        <w:t xml:space="preserve">- </w:t>
      </w:r>
      <w:r w:rsidR="000405E1">
        <w:rPr>
          <w:i/>
          <w:color w:val="000000"/>
        </w:rPr>
        <w:t>4,4</w:t>
      </w:r>
      <w:r w:rsidRPr="00DE3656">
        <w:rPr>
          <w:i/>
          <w:color w:val="000000"/>
        </w:rPr>
        <w:t>%),</w:t>
      </w:r>
      <w:r w:rsidRPr="002410B0">
        <w:rPr>
          <w:color w:val="000000"/>
        </w:rPr>
        <w:t xml:space="preserve"> доля безвозмездных поступлений – </w:t>
      </w:r>
      <w:r>
        <w:rPr>
          <w:color w:val="000000"/>
        </w:rPr>
        <w:t xml:space="preserve">  </w:t>
      </w:r>
      <w:r w:rsidR="000405E1">
        <w:rPr>
          <w:color w:val="000000"/>
        </w:rPr>
        <w:t>53,3</w:t>
      </w:r>
      <w:r>
        <w:rPr>
          <w:color w:val="000000"/>
        </w:rPr>
        <w:t xml:space="preserve">%  </w:t>
      </w:r>
      <w:r>
        <w:rPr>
          <w:i/>
          <w:color w:val="000000"/>
        </w:rPr>
        <w:t>(з</w:t>
      </w:r>
      <w:r w:rsidRPr="002410B0">
        <w:rPr>
          <w:i/>
          <w:color w:val="000000"/>
        </w:rPr>
        <w:t xml:space="preserve">а </w:t>
      </w:r>
      <w:r>
        <w:rPr>
          <w:i/>
          <w:color w:val="000000"/>
        </w:rPr>
        <w:t xml:space="preserve">1 </w:t>
      </w:r>
      <w:r w:rsidR="000405E1" w:rsidRPr="00FC7C7D">
        <w:rPr>
          <w:color w:val="000000"/>
        </w:rPr>
        <w:t xml:space="preserve"> </w:t>
      </w:r>
      <w:r w:rsidR="000405E1" w:rsidRPr="000405E1">
        <w:rPr>
          <w:i/>
          <w:color w:val="000000"/>
        </w:rPr>
        <w:t xml:space="preserve">полугодие </w:t>
      </w:r>
      <w:r w:rsidRPr="002410B0">
        <w:rPr>
          <w:i/>
          <w:color w:val="000000"/>
        </w:rPr>
        <w:t>201</w:t>
      </w:r>
      <w:r>
        <w:rPr>
          <w:i/>
          <w:color w:val="000000"/>
        </w:rPr>
        <w:t>4</w:t>
      </w:r>
      <w:r w:rsidRPr="002410B0">
        <w:rPr>
          <w:i/>
          <w:color w:val="000000"/>
        </w:rPr>
        <w:t xml:space="preserve"> года – </w:t>
      </w:r>
      <w:r w:rsidR="000405E1">
        <w:rPr>
          <w:i/>
          <w:color w:val="000000"/>
        </w:rPr>
        <w:t>53,2</w:t>
      </w:r>
      <w:r w:rsidRPr="00DE3656">
        <w:rPr>
          <w:i/>
          <w:color w:val="000000"/>
        </w:rPr>
        <w:t>%).</w:t>
      </w:r>
    </w:p>
    <w:p w:rsidR="008647C8" w:rsidRPr="000405E1" w:rsidRDefault="008647C8" w:rsidP="008647C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05E1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наблюдается </w:t>
      </w:r>
      <w:r w:rsidR="0011693E">
        <w:rPr>
          <w:rFonts w:ascii="Times New Roman" w:hAnsi="Times New Roman" w:cs="Times New Roman"/>
          <w:color w:val="000000"/>
          <w:sz w:val="24"/>
          <w:szCs w:val="24"/>
        </w:rPr>
        <w:t xml:space="preserve">незначительное </w:t>
      </w:r>
      <w:r w:rsidRPr="000405E1">
        <w:rPr>
          <w:rFonts w:ascii="Times New Roman" w:hAnsi="Times New Roman" w:cs="Times New Roman"/>
          <w:color w:val="000000"/>
          <w:sz w:val="24"/>
          <w:szCs w:val="24"/>
        </w:rPr>
        <w:t xml:space="preserve">снижение доли </w:t>
      </w:r>
      <w:r w:rsidR="000405E1" w:rsidRPr="000405E1">
        <w:rPr>
          <w:rFonts w:ascii="Times New Roman" w:hAnsi="Times New Roman" w:cs="Times New Roman"/>
          <w:color w:val="000000"/>
          <w:sz w:val="24"/>
          <w:szCs w:val="24"/>
        </w:rPr>
        <w:t>налоговых</w:t>
      </w:r>
      <w:r w:rsidR="000405E1" w:rsidRPr="000405E1">
        <w:rPr>
          <w:rFonts w:ascii="Times New Roman" w:hAnsi="Times New Roman" w:cs="Times New Roman"/>
          <w:sz w:val="24"/>
          <w:szCs w:val="24"/>
        </w:rPr>
        <w:t xml:space="preserve"> доходов </w:t>
      </w:r>
      <w:r w:rsidRPr="000405E1">
        <w:rPr>
          <w:rFonts w:ascii="Times New Roman" w:hAnsi="Times New Roman" w:cs="Times New Roman"/>
          <w:sz w:val="24"/>
          <w:szCs w:val="24"/>
        </w:rPr>
        <w:t xml:space="preserve">и рост доли </w:t>
      </w:r>
      <w:r w:rsidRPr="000405E1">
        <w:rPr>
          <w:rFonts w:ascii="Times New Roman" w:hAnsi="Times New Roman" w:cs="Times New Roman"/>
          <w:color w:val="000000"/>
          <w:sz w:val="24"/>
          <w:szCs w:val="24"/>
        </w:rPr>
        <w:t xml:space="preserve">неналоговых доходов в </w:t>
      </w:r>
      <w:r w:rsidRPr="000405E1">
        <w:rPr>
          <w:rFonts w:ascii="Times New Roman" w:hAnsi="Times New Roman" w:cs="Times New Roman"/>
          <w:sz w:val="24"/>
          <w:szCs w:val="24"/>
        </w:rPr>
        <w:t>общем объеме доходов ЛГО</w:t>
      </w:r>
      <w:r w:rsidRPr="000405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47C8" w:rsidRPr="000405E1" w:rsidRDefault="008647C8" w:rsidP="000405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05E1">
        <w:rPr>
          <w:rFonts w:ascii="Times New Roman" w:hAnsi="Times New Roman" w:cs="Times New Roman"/>
          <w:sz w:val="24"/>
          <w:szCs w:val="24"/>
        </w:rPr>
        <w:t xml:space="preserve">Анализ поступлений  в разрезе доходов  и в сравнении с аналогичным периодом 2014 года отражен  в таблице:                                                                                                    </w:t>
      </w:r>
    </w:p>
    <w:p w:rsidR="00BC65B5" w:rsidRDefault="00DF177F" w:rsidP="000405E1">
      <w:pPr>
        <w:shd w:val="clear" w:color="auto" w:fill="FFFFFF" w:themeFill="background1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Style w:val="a3"/>
        <w:tblW w:w="1017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2943"/>
        <w:gridCol w:w="851"/>
        <w:gridCol w:w="1134"/>
        <w:gridCol w:w="850"/>
        <w:gridCol w:w="1134"/>
        <w:gridCol w:w="1134"/>
        <w:gridCol w:w="851"/>
        <w:gridCol w:w="1276"/>
      </w:tblGrid>
      <w:tr w:rsidR="00BC65B5" w:rsidRPr="00AD4FB2" w:rsidTr="00D6147F">
        <w:tc>
          <w:tcPr>
            <w:tcW w:w="2943" w:type="dxa"/>
            <w:vMerge w:val="restart"/>
            <w:vAlign w:val="center"/>
          </w:tcPr>
          <w:p w:rsidR="00BC65B5" w:rsidRPr="00AD4FB2" w:rsidRDefault="00BC65B5" w:rsidP="000405E1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2835" w:type="dxa"/>
            <w:gridSpan w:val="3"/>
            <w:vAlign w:val="center"/>
          </w:tcPr>
          <w:p w:rsidR="00BC65B5" w:rsidRDefault="000405E1" w:rsidP="000405E1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  <w:r w:rsidR="00BC65B5" w:rsidRP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</w:t>
            </w:r>
            <w:r w:rsidR="002C3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BC65B5" w:rsidRP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AD4FB2" w:rsidRPr="00AD4FB2" w:rsidRDefault="00AD4FB2" w:rsidP="000405E1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3"/>
          </w:tcPr>
          <w:p w:rsidR="00BC65B5" w:rsidRPr="00AD4FB2" w:rsidRDefault="000405E1" w:rsidP="000405E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полугодие </w:t>
            </w:r>
            <w:r w:rsidR="00BC65B5" w:rsidRP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</w:t>
            </w:r>
            <w:r w:rsidR="002C3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BC65B5" w:rsidRP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</w:tcPr>
          <w:p w:rsidR="00BC65B5" w:rsidRPr="00AD4FB2" w:rsidRDefault="00BC65B5" w:rsidP="000405E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</w:t>
            </w:r>
            <w:r w:rsidR="000405E1">
              <w:rPr>
                <w:color w:val="000000"/>
                <w:sz w:val="18"/>
                <w:szCs w:val="18"/>
              </w:rPr>
              <w:t xml:space="preserve"> </w:t>
            </w:r>
            <w:r w:rsidR="000405E1" w:rsidRPr="000405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исполнено 1 полугодие 2015 от               1 полугодия 2014</w:t>
            </w:r>
            <w:r w:rsidRP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D4FB2" w:rsidRPr="00AD4FB2" w:rsidTr="00D6147F">
        <w:tc>
          <w:tcPr>
            <w:tcW w:w="2943" w:type="dxa"/>
            <w:vMerge/>
            <w:vAlign w:val="center"/>
          </w:tcPr>
          <w:p w:rsidR="00BC65B5" w:rsidRPr="00AD4FB2" w:rsidRDefault="00BC65B5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C65B5" w:rsidRPr="00AD4FB2" w:rsidRDefault="00BC65B5" w:rsidP="00AD4FB2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Утвержденный план на год</w:t>
            </w:r>
          </w:p>
        </w:tc>
        <w:tc>
          <w:tcPr>
            <w:tcW w:w="1134" w:type="dxa"/>
            <w:vAlign w:val="center"/>
          </w:tcPr>
          <w:p w:rsidR="00BC65B5" w:rsidRPr="00AD4FB2" w:rsidRDefault="00BC65B5" w:rsidP="00AD4FB2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</w:t>
            </w:r>
          </w:p>
          <w:p w:rsidR="00BC65B5" w:rsidRPr="00AD4FB2" w:rsidRDefault="00BC65B5" w:rsidP="00AD4FB2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C65B5" w:rsidRPr="00AD4FB2" w:rsidRDefault="00BC65B5" w:rsidP="00AD4FB2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  <w:p w:rsidR="00BC65B5" w:rsidRPr="00AD4FB2" w:rsidRDefault="004B195E" w:rsidP="00AD4FB2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BC65B5" w:rsidRP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</w:t>
            </w:r>
            <w:r w:rsid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BC65B5" w:rsidRP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BC65B5" w:rsidRP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134" w:type="dxa"/>
            <w:vAlign w:val="center"/>
          </w:tcPr>
          <w:p w:rsidR="00BC65B5" w:rsidRPr="00AD4FB2" w:rsidRDefault="00BC65B5" w:rsidP="00AD4FB2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Утвержденный план на год</w:t>
            </w:r>
          </w:p>
        </w:tc>
        <w:tc>
          <w:tcPr>
            <w:tcW w:w="1134" w:type="dxa"/>
            <w:vAlign w:val="center"/>
          </w:tcPr>
          <w:p w:rsidR="00BC65B5" w:rsidRPr="00AD4FB2" w:rsidRDefault="00BC65B5" w:rsidP="00AD4FB2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</w:t>
            </w:r>
          </w:p>
          <w:p w:rsidR="00BC65B5" w:rsidRPr="00AD4FB2" w:rsidRDefault="00BC65B5" w:rsidP="00AD4FB2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C65B5" w:rsidRPr="00AD4FB2" w:rsidRDefault="00BC65B5" w:rsidP="00AD4FB2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  <w:p w:rsidR="00BC65B5" w:rsidRPr="00AD4FB2" w:rsidRDefault="004B195E" w:rsidP="00AD4FB2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BC65B5" w:rsidRP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</w:t>
            </w:r>
            <w:r w:rsidR="002C58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BC65B5" w:rsidRPr="00AD4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нения</w:t>
            </w:r>
          </w:p>
        </w:tc>
        <w:tc>
          <w:tcPr>
            <w:tcW w:w="1276" w:type="dxa"/>
            <w:vMerge/>
          </w:tcPr>
          <w:p w:rsidR="00BC65B5" w:rsidRPr="00AD4FB2" w:rsidRDefault="00BC65B5" w:rsidP="00496551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3526" w:rsidRPr="004B195E" w:rsidTr="00D6147F">
        <w:trPr>
          <w:trHeight w:val="653"/>
        </w:trPr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Доходы, всего</w:t>
            </w:r>
          </w:p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832195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378430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668373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359766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1276" w:type="dxa"/>
          </w:tcPr>
          <w:p w:rsidR="002C3526" w:rsidRPr="004B195E" w:rsidRDefault="004B195E" w:rsidP="00496551">
            <w:pPr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</w:t>
            </w:r>
            <w:r w:rsidR="002C3526"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18644</w:t>
            </w:r>
          </w:p>
        </w:tc>
      </w:tr>
      <w:tr w:rsidR="002C3526" w:rsidRPr="004B195E" w:rsidTr="00D6147F">
        <w:trPr>
          <w:trHeight w:val="817"/>
        </w:trPr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Налоговые и неналоговые доходы</w:t>
            </w:r>
          </w:p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427086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176839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381404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168422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8417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Налоговые доходы: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374346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156094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332373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152635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3459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290144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118863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249500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117059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1804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Акцизы по подакцизным товарам          (продукции) производимым на территории РФ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15751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7051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21787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6496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налог на вмененный доход</w:t>
            </w:r>
          </w:p>
        </w:tc>
        <w:tc>
          <w:tcPr>
            <w:tcW w:w="851" w:type="dxa"/>
          </w:tcPr>
          <w:p w:rsidR="002C3526" w:rsidRPr="004B195E" w:rsidRDefault="00FB5BF8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  <w:r w:rsidR="002C3526"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17841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18551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-710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сельхозналог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1059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874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936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-439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 физических лиц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5725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5728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2379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-419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18956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7094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15345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5432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1662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3292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2418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2387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1531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887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Неналоговые доходы: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52740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20745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49031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15787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4958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</w:t>
            </w:r>
            <w:r w:rsidR="00C6655E"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от</w:t>
            </w: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6655E"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продажи</w:t>
            </w: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права на заключение договоров аренды указанных земельных участков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18858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8736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10825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4094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4642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Доходы от сдачи имущества, составляющего казну городских </w:t>
            </w:r>
            <w:r w:rsidR="00C6655E"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округа</w:t>
            </w: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 исключением земельных участков)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7989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3271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7118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2648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-155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поступления от </w:t>
            </w: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использования имущества, находящегося в собственности городских округов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1123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-65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-62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2C58AF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оказания платных услуг и компенсации затрат бюджетов городских округов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14049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1035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-1035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 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3964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2381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4800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2077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7686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3903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7644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3533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4FB2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2C3526" w:rsidRPr="004B195E" w:rsidTr="00D6147F">
        <w:tc>
          <w:tcPr>
            <w:tcW w:w="2943" w:type="dxa"/>
            <w:vAlign w:val="center"/>
          </w:tcPr>
          <w:p w:rsidR="002C3526" w:rsidRPr="004B195E" w:rsidRDefault="002C3526" w:rsidP="00AD0054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</w:tcPr>
          <w:p w:rsidR="002C3526" w:rsidRPr="00FF61F4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61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405109</w:t>
            </w:r>
          </w:p>
        </w:tc>
        <w:tc>
          <w:tcPr>
            <w:tcW w:w="1134" w:type="dxa"/>
          </w:tcPr>
          <w:p w:rsidR="002C3526" w:rsidRPr="00FF61F4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61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201591</w:t>
            </w:r>
          </w:p>
        </w:tc>
        <w:tc>
          <w:tcPr>
            <w:tcW w:w="850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286969</w:t>
            </w:r>
          </w:p>
        </w:tc>
        <w:tc>
          <w:tcPr>
            <w:tcW w:w="1134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191344</w:t>
            </w:r>
          </w:p>
        </w:tc>
        <w:tc>
          <w:tcPr>
            <w:tcW w:w="851" w:type="dxa"/>
          </w:tcPr>
          <w:p w:rsidR="002C3526" w:rsidRPr="004B195E" w:rsidRDefault="002C3526" w:rsidP="0049655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276" w:type="dxa"/>
          </w:tcPr>
          <w:p w:rsidR="002C3526" w:rsidRPr="004B195E" w:rsidRDefault="002C3526" w:rsidP="00AD4FB2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9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10247</w:t>
            </w:r>
          </w:p>
        </w:tc>
      </w:tr>
    </w:tbl>
    <w:p w:rsidR="00DF177F" w:rsidRPr="004B195E" w:rsidRDefault="00DF177F" w:rsidP="000F444F">
      <w:pPr>
        <w:shd w:val="clear" w:color="auto" w:fill="FFFFFF" w:themeFill="background1"/>
        <w:spacing w:line="216" w:lineRule="atLeast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F177F" w:rsidRPr="00FF61F4" w:rsidRDefault="00D6147F" w:rsidP="00D6147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Налоговые доходы</w:t>
      </w:r>
    </w:p>
    <w:p w:rsidR="00FB745D" w:rsidRDefault="00231FA3" w:rsidP="00D6147F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н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алоговых доходов за </w:t>
      </w:r>
      <w:r w:rsidR="00FF61F4" w:rsidRPr="00FF61F4">
        <w:rPr>
          <w:rFonts w:ascii="Times New Roman" w:hAnsi="Times New Roman" w:cs="Times New Roman"/>
          <w:color w:val="000000"/>
          <w:sz w:val="24"/>
          <w:szCs w:val="24"/>
        </w:rPr>
        <w:t>1 полугодие</w:t>
      </w:r>
      <w:r w:rsidR="00FF61F4" w:rsidRPr="00FC7C7D">
        <w:rPr>
          <w:color w:val="000000"/>
        </w:rPr>
        <w:t xml:space="preserve"> </w:t>
      </w:r>
      <w:r w:rsidR="00FB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2015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FB745D">
        <w:rPr>
          <w:rFonts w:ascii="Times New Roman" w:eastAsia="Times New Roman" w:hAnsi="Times New Roman" w:cs="Times New Roman"/>
          <w:sz w:val="24"/>
          <w:szCs w:val="24"/>
          <w:lang w:eastAsia="ru-RU"/>
        </w:rPr>
        <w:t>156094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41,7% 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годового плана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аналогичным периодом прошлого года </w:t>
      </w:r>
      <w:r w:rsidR="00FB745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поступлений </w:t>
      </w:r>
      <w:r w:rsidR="00FB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составило 3459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 w:rsidR="00FB745D">
        <w:rPr>
          <w:rFonts w:ascii="Times New Roman" w:eastAsia="Times New Roman" w:hAnsi="Times New Roman" w:cs="Times New Roman"/>
          <w:sz w:val="24"/>
          <w:szCs w:val="24"/>
          <w:lang w:eastAsia="ru-RU"/>
        </w:rPr>
        <w:t>2,3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</w:p>
    <w:p w:rsidR="00FB745D" w:rsidRDefault="00C6655E" w:rsidP="000F444F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</w:t>
      </w:r>
      <w:r w:rsidR="00FB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источниками налоговых доходов являются: налог на доходы физических лиц</w:t>
      </w:r>
      <w:r w:rsidR="00AC42FA">
        <w:rPr>
          <w:rFonts w:ascii="Times New Roman" w:eastAsia="Times New Roman" w:hAnsi="Times New Roman" w:cs="Times New Roman"/>
          <w:sz w:val="24"/>
          <w:szCs w:val="24"/>
          <w:lang w:eastAsia="ru-RU"/>
        </w:rPr>
        <w:t>, единый налог на вмененных доход, акцизы и земельный налог.</w:t>
      </w:r>
    </w:p>
    <w:p w:rsidR="00DF177F" w:rsidRPr="00DF177F" w:rsidRDefault="00AC42FA" w:rsidP="000F444F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аналогичным периодом 2014 года 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</w:t>
      </w:r>
      <w:r w:rsidR="00FF6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поступлений 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отмечено</w:t>
      </w:r>
      <w:r w:rsidR="00FF6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налогам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7AC8" w:rsidRDefault="00D97AC8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DF177F" w:rsidRPr="003B7F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C42FA" w:rsidRPr="004965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един</w:t>
      </w:r>
      <w:r w:rsidRPr="004965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ый</w:t>
      </w:r>
      <w:r w:rsidR="00AC42FA" w:rsidRPr="004965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налог на вмененный доход</w:t>
      </w:r>
      <w:r w:rsidRPr="00D97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97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AC42FA" w:rsidRPr="00D97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7F56" w:rsidRPr="00D97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710 тыс. руб. </w:t>
      </w:r>
      <w:r w:rsidR="00FF61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F61F4" w:rsidRPr="00D97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сполнен в объеме 17841 тыс. руб.</w:t>
      </w:r>
      <w:r w:rsidR="00FF6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45,9% к плану.</w:t>
      </w:r>
      <w:r w:rsidR="00FF61F4" w:rsidRPr="00D97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пояснительной записке Финансового управления основной причиной снижения уровня исполнения является снижение количества плательщиков налога. Недоимка п</w:t>
      </w:r>
      <w:r w:rsidR="00231FA3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налогу на 01.07.2015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1060 тыс. руб.</w:t>
      </w:r>
    </w:p>
    <w:p w:rsidR="006B131A" w:rsidRDefault="00C6655E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5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единый сельхозналог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1F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439 тыс. руб.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сполнен в объеме 497 тыс. руб. или </w:t>
      </w:r>
      <w:r w:rsidR="00FF6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46,9% к плану.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Причиной снижения уровня доходов согласно пояснительной записке Финансового управления является уменьшение налогооблагаемой базы  у отдельных плательщиков. </w:t>
      </w:r>
      <w:r w:rsidR="006B13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Недои</w:t>
      </w:r>
      <w:r w:rsidR="00231FA3">
        <w:rPr>
          <w:rFonts w:ascii="Times New Roman" w:eastAsia="Times New Roman" w:hAnsi="Times New Roman" w:cs="Times New Roman"/>
          <w:sz w:val="24"/>
          <w:szCs w:val="24"/>
          <w:lang w:eastAsia="ru-RU"/>
        </w:rPr>
        <w:t>мка по состоянию на 01.07.2015</w:t>
      </w:r>
      <w:r w:rsidR="006B1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отсутствует.</w:t>
      </w:r>
    </w:p>
    <w:p w:rsidR="006B131A" w:rsidRDefault="006B131A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965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налог на имущество физических лиц</w:t>
      </w:r>
      <w:r w:rsidR="00FF61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</w:t>
      </w:r>
      <w:r w:rsidR="00FF61F4" w:rsidRPr="00FF61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F61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F61F4">
        <w:rPr>
          <w:rFonts w:ascii="Times New Roman" w:eastAsia="Times New Roman" w:hAnsi="Times New Roman" w:cs="Times New Roman"/>
          <w:sz w:val="24"/>
          <w:szCs w:val="24"/>
          <w:lang w:eastAsia="ru-RU"/>
        </w:rPr>
        <w:t>419 тыс. руб. 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сполнен в сумме 1960 тыс. руб.</w:t>
      </w:r>
      <w:r w:rsidR="00A8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34,2% </w:t>
      </w:r>
      <w:r w:rsidR="00A8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r w:rsidR="00A8720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8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FA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процент</w:t>
      </w:r>
      <w:r w:rsidR="00A8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</w:t>
      </w:r>
      <w:r w:rsidR="0014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 сроком уплаты налога, основные платежи ожидаются во втором полугодии 2015 года.</w:t>
      </w:r>
    </w:p>
    <w:p w:rsidR="00DF177F" w:rsidRDefault="00D97AC8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F4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поступлений отмечен</w:t>
      </w:r>
      <w:r w:rsidR="00D61EE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 следующим видам налоговых доходов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1FA4" w:rsidRDefault="00141FA4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965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налог на доходы физических лиц (НДФЛ</w:t>
      </w:r>
      <w:r w:rsidR="00A872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4965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D61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41F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 в сумме 118863 тыс. руб. или  41%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годового плана, увеличение </w:t>
      </w:r>
      <w:r w:rsidR="00231F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поступлений</w:t>
      </w:r>
      <w:r w:rsidRPr="0014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1804 тыс.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1FA4" w:rsidRDefault="00141FA4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965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акцизы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подакцизным товарам поступили в сумме 7051 тыс. руб., что составляет 44,8% </w:t>
      </w:r>
      <w:r w:rsidR="00231FA3" w:rsidRPr="00141F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годового плана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1FA3" w:rsidRPr="0014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</w:t>
      </w:r>
      <w:r w:rsidR="00231F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поступлений составляет 555 тыс.руб.;</w:t>
      </w:r>
    </w:p>
    <w:p w:rsidR="00D94E72" w:rsidRDefault="00D94E72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96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965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налог взимаемый в связи с применением патентной системы налогообложения </w:t>
      </w:r>
      <w:r w:rsidR="00231FA3" w:rsidRPr="0014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 в сумме </w:t>
      </w:r>
      <w:r w:rsidR="00D61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370 тыс. </w:t>
      </w:r>
      <w:r w:rsidR="00C6655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D61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65,1% от годового плана, </w:t>
      </w:r>
      <w:r w:rsidR="00231FA3" w:rsidRPr="0014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</w:t>
      </w:r>
      <w:r w:rsidR="00231F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поступлений составляет 119 тыс.руб.;</w:t>
      </w:r>
    </w:p>
    <w:p w:rsidR="00D61EEE" w:rsidRPr="00141FA4" w:rsidRDefault="00D61EEE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965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земельный налог</w:t>
      </w:r>
      <w:r w:rsidRPr="00496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31FA3" w:rsidRPr="0014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7094 тыс. руб. или на 37,4%, </w:t>
      </w:r>
      <w:r w:rsidR="00231FA3" w:rsidRPr="0014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</w:t>
      </w:r>
      <w:r w:rsidR="00231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поступлений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1662 тыс. руб.;</w:t>
      </w:r>
    </w:p>
    <w:p w:rsid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6B7992" w:rsidRPr="00496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965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государственная пошлина</w:t>
      </w:r>
      <w:r w:rsidR="00D61EEE" w:rsidRPr="00496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E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</w:t>
      </w:r>
      <w:r w:rsidR="00231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D61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2418 тыс. руб. или 73,5%, </w:t>
      </w:r>
      <w:r w:rsidR="00231FA3" w:rsidRPr="0014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</w:t>
      </w:r>
      <w:r w:rsidR="00231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поступлений составляет </w:t>
      </w:r>
      <w:r w:rsidR="00D61EEE">
        <w:rPr>
          <w:rFonts w:ascii="Times New Roman" w:eastAsia="Times New Roman" w:hAnsi="Times New Roman" w:cs="Times New Roman"/>
          <w:sz w:val="24"/>
          <w:szCs w:val="24"/>
          <w:lang w:eastAsia="ru-RU"/>
        </w:rPr>
        <w:t>887 тыс. руб.</w:t>
      </w:r>
    </w:p>
    <w:p w:rsidR="006B7992" w:rsidRPr="00DF177F" w:rsidRDefault="006B7992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77F" w:rsidRPr="00DF177F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Неналоговые доход</w:t>
      </w:r>
      <w:r w:rsidR="00231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</w:p>
    <w:p w:rsidR="00DF177F" w:rsidRDefault="00DF177F" w:rsidP="00496551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Утвержденный план по неналоговым доход</w:t>
      </w:r>
      <w:r w:rsidR="00A60214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 на </w:t>
      </w:r>
      <w:r w:rsidR="00A55D02">
        <w:rPr>
          <w:rFonts w:ascii="Times New Roman" w:eastAsia="Times New Roman" w:hAnsi="Times New Roman" w:cs="Times New Roman"/>
          <w:sz w:val="24"/>
          <w:szCs w:val="24"/>
          <w:lang w:eastAsia="ru-RU"/>
        </w:rPr>
        <w:t>39,3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В бюджет </w:t>
      </w:r>
      <w:r w:rsidR="00A6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A55D02">
        <w:rPr>
          <w:rFonts w:ascii="Times New Roman" w:eastAsia="Times New Roman" w:hAnsi="Times New Roman" w:cs="Times New Roman"/>
          <w:sz w:val="24"/>
          <w:szCs w:val="24"/>
          <w:lang w:eastAsia="ru-RU"/>
        </w:rPr>
        <w:t>20745</w:t>
      </w:r>
      <w:r w:rsidR="00A6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плане </w:t>
      </w:r>
      <w:r w:rsidR="00A55D02">
        <w:rPr>
          <w:rFonts w:ascii="Times New Roman" w:eastAsia="Times New Roman" w:hAnsi="Times New Roman" w:cs="Times New Roman"/>
          <w:sz w:val="24"/>
          <w:szCs w:val="24"/>
          <w:lang w:eastAsia="ru-RU"/>
        </w:rPr>
        <w:t>52740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</w:t>
      </w:r>
      <w:r w:rsidR="00A6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="00A6021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сравнению с  соответствующим периодом   201</w:t>
      </w:r>
      <w:r w:rsidR="00A55D0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A6021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60214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оступление  неналоговых  доходов </w:t>
      </w:r>
      <w:r w:rsidR="00A5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увеличилось 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A5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4958 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  или на </w:t>
      </w:r>
      <w:r w:rsidR="00A55D02">
        <w:rPr>
          <w:rFonts w:ascii="Times New Roman" w:eastAsia="Times New Roman" w:hAnsi="Times New Roman" w:cs="Times New Roman"/>
          <w:sz w:val="24"/>
          <w:szCs w:val="24"/>
          <w:lang w:eastAsia="ru-RU"/>
        </w:rPr>
        <w:t>31,4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1F3CDA" w:rsidRPr="00DF177F" w:rsidRDefault="001F3CDA" w:rsidP="0049655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Прирост  в группе неналоговых доходов обеспеч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 увеличением доходов от арендной платы за земельные участки на 4642 тыс. руб.,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сдачи имуще</w:t>
      </w:r>
      <w:r w:rsidR="00F85E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в аренду на 623 тыс. руб.,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оказания платных услуг и компенсации затрат </w:t>
      </w:r>
      <w:r w:rsidR="00F85EA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бюджетов городских округов на 318 тыс.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="00F8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доходов от продажи земельных участков на 304 тыс. руб., увеличением сумм штрафов и санкций на 370 тыс. </w:t>
      </w:r>
      <w:r w:rsidR="00C6655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F85EA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прочих неналоговых доходов на 18 тыс. руб.</w:t>
      </w:r>
    </w:p>
    <w:p w:rsidR="00DF177F" w:rsidRPr="00DF177F" w:rsidRDefault="00F85EA0" w:rsidP="00A95EDA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="000B6B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отношению к аналогичному периоду 2014</w:t>
      </w:r>
      <w:r w:rsidR="00CA4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0B6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A0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низилось поступление доходов от перечисления части прибыли муниципальных унитарных предприятий на 155 тыс. руб., </w:t>
      </w:r>
      <w:r w:rsidR="00D4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прочих поступлений от </w:t>
      </w:r>
      <w:r w:rsidR="00CA4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</w:t>
      </w:r>
      <w:r w:rsidR="00D4048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CA4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находящегося </w:t>
      </w:r>
      <w:r w:rsidR="00D4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собственности городских округов</w:t>
      </w:r>
      <w:r w:rsidR="00CA4C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4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65 тыс. руб., плат</w:t>
      </w:r>
      <w:r w:rsidR="00CA4C3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4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CA4C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негативное</w:t>
      </w:r>
      <w:r w:rsidR="00D4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воздействие на окружающую среду </w:t>
      </w:r>
      <w:r w:rsidR="00D4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62 тыс. руб., доходов от </w:t>
      </w:r>
      <w:r w:rsidR="00A95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 w:rsidR="00D4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5E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</w:t>
      </w:r>
      <w:r w:rsidR="00D4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1035 тыс. руб.</w:t>
      </w:r>
      <w:r w:rsidR="00A95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="00A95EDA" w:rsidRPr="00A95EDA">
        <w:t xml:space="preserve"> </w:t>
      </w:r>
      <w:r w:rsidR="00A95EDA" w:rsidRPr="00A95EDA">
        <w:rPr>
          <w:rFonts w:ascii="Times New Roman" w:hAnsi="Times New Roman" w:cs="Times New Roman"/>
          <w:sz w:val="24"/>
          <w:szCs w:val="24"/>
        </w:rPr>
        <w:t xml:space="preserve">При годовом плане 9000 тыс.руб.  доходы </w:t>
      </w:r>
      <w:r w:rsidR="00A95EDA" w:rsidRPr="00A95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реализации муниципального имущества </w:t>
      </w:r>
      <w:r w:rsidR="00A95EDA" w:rsidRPr="00A95EDA">
        <w:rPr>
          <w:rFonts w:ascii="Times New Roman" w:hAnsi="Times New Roman" w:cs="Times New Roman"/>
          <w:sz w:val="24"/>
          <w:szCs w:val="24"/>
        </w:rPr>
        <w:t xml:space="preserve">за </w:t>
      </w:r>
      <w:r w:rsidR="00A95EDA" w:rsidRPr="00A95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полугодие 2015 года </w:t>
      </w:r>
      <w:r w:rsidR="00A95EDA" w:rsidRPr="00A95EDA">
        <w:rPr>
          <w:rFonts w:ascii="Times New Roman" w:hAnsi="Times New Roman" w:cs="Times New Roman"/>
          <w:sz w:val="24"/>
          <w:szCs w:val="24"/>
        </w:rPr>
        <w:t xml:space="preserve">не получены, так как не проведены аукционы по продаже имущества. Таким образом, </w:t>
      </w:r>
      <w:r w:rsidR="00A95EDA" w:rsidRPr="00A95EDA">
        <w:rPr>
          <w:rFonts w:ascii="Times New Roman" w:hAnsi="Times New Roman" w:cs="Times New Roman"/>
          <w:color w:val="000000"/>
          <w:sz w:val="24"/>
          <w:szCs w:val="24"/>
        </w:rPr>
        <w:t xml:space="preserve">по данному источнику </w:t>
      </w:r>
      <w:r w:rsidR="00A95EDA">
        <w:rPr>
          <w:rFonts w:ascii="Times New Roman" w:hAnsi="Times New Roman" w:cs="Times New Roman"/>
          <w:color w:val="000000"/>
          <w:sz w:val="24"/>
          <w:szCs w:val="24"/>
        </w:rPr>
        <w:t>сохраняются</w:t>
      </w:r>
      <w:r w:rsidR="00A95EDA" w:rsidRPr="00A95EDA">
        <w:rPr>
          <w:rFonts w:ascii="Times New Roman" w:hAnsi="Times New Roman" w:cs="Times New Roman"/>
          <w:color w:val="000000"/>
          <w:sz w:val="24"/>
          <w:szCs w:val="24"/>
        </w:rPr>
        <w:t xml:space="preserve">  риски </w:t>
      </w:r>
      <w:r w:rsidR="00A95EDA" w:rsidRPr="002415CF">
        <w:rPr>
          <w:rFonts w:ascii="Times New Roman" w:hAnsi="Times New Roman" w:cs="Times New Roman"/>
          <w:color w:val="000000"/>
          <w:sz w:val="24"/>
          <w:szCs w:val="24"/>
        </w:rPr>
        <w:t>не получить</w:t>
      </w:r>
      <w:r w:rsidR="00A95EDA" w:rsidRPr="00A95E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EDA" w:rsidRPr="00A95EDA">
        <w:rPr>
          <w:rFonts w:ascii="Times New Roman" w:hAnsi="Times New Roman" w:cs="Times New Roman"/>
          <w:color w:val="000000"/>
          <w:sz w:val="24"/>
          <w:szCs w:val="24"/>
        </w:rPr>
        <w:t xml:space="preserve">запланированный </w:t>
      </w:r>
      <w:r w:rsidR="002415CF" w:rsidRPr="00A95EDA">
        <w:rPr>
          <w:rFonts w:ascii="Times New Roman" w:hAnsi="Times New Roman" w:cs="Times New Roman"/>
          <w:color w:val="000000"/>
          <w:sz w:val="24"/>
          <w:szCs w:val="24"/>
        </w:rPr>
        <w:t xml:space="preserve">на 2015 год </w:t>
      </w:r>
      <w:r w:rsidR="00A95EDA" w:rsidRPr="00A95EDA">
        <w:rPr>
          <w:rFonts w:ascii="Times New Roman" w:hAnsi="Times New Roman" w:cs="Times New Roman"/>
          <w:color w:val="000000"/>
          <w:sz w:val="24"/>
          <w:szCs w:val="24"/>
        </w:rPr>
        <w:t>объем доходов.</w:t>
      </w:r>
    </w:p>
    <w:p w:rsidR="00D4048E" w:rsidRDefault="00DF177F" w:rsidP="00496551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0F4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D4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01.07.2015 наблюдается </w:t>
      </w:r>
      <w:r w:rsidR="00D4048E" w:rsidRPr="00685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рост задолженности </w:t>
      </w:r>
      <w:r w:rsidR="00D404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неналоговым доход</w:t>
      </w:r>
      <w:r w:rsidR="00A95EDA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D4048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4048E" w:rsidRDefault="00D4048E" w:rsidP="00496551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9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по арендной плате за земельные участки  состав</w:t>
      </w:r>
      <w:r w:rsidR="0068593F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5819,6 тыс. рублей, рост задолженности</w:t>
      </w:r>
      <w:r w:rsidR="00A1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</w:t>
      </w:r>
      <w:r w:rsidR="00FA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3457,7 тыс. руб.;</w:t>
      </w:r>
    </w:p>
    <w:p w:rsidR="00E7794E" w:rsidRDefault="00E7794E" w:rsidP="00496551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задолженность по арендной плате за муниципальное имущество</w:t>
      </w:r>
      <w:r w:rsidR="0068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DD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2326,7 тыс. руб., рост задолженности </w:t>
      </w:r>
      <w:r w:rsidR="00A1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4DD1">
        <w:rPr>
          <w:rFonts w:ascii="Times New Roman" w:eastAsia="Times New Roman" w:hAnsi="Times New Roman" w:cs="Times New Roman"/>
          <w:sz w:val="24"/>
          <w:szCs w:val="24"/>
          <w:lang w:eastAsia="ru-RU"/>
        </w:rPr>
        <w:t>1148,7 тыс. руб.;</w:t>
      </w:r>
    </w:p>
    <w:p w:rsidR="00D4048E" w:rsidRDefault="00D4048E" w:rsidP="00496551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E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</w:t>
      </w:r>
      <w:r w:rsidR="00FA4D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управляющих компаний</w:t>
      </w:r>
      <w:r w:rsidR="000E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наём жилого помещения перед бюджетом</w:t>
      </w:r>
      <w:r w:rsidR="0068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207,8 тыс.руб.,</w:t>
      </w:r>
      <w:r w:rsidR="000E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9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r w:rsidR="000E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задолженности - </w:t>
      </w:r>
      <w:r w:rsidR="000E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140,9 тыс. руб.</w:t>
      </w:r>
    </w:p>
    <w:p w:rsidR="00496551" w:rsidRPr="00DF177F" w:rsidRDefault="00496551" w:rsidP="00496551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A1E" w:rsidRPr="00B73A1E" w:rsidRDefault="00B73A1E" w:rsidP="0049655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Безвозмездные поступления</w:t>
      </w:r>
    </w:p>
    <w:p w:rsidR="00DF177F" w:rsidRDefault="00C6655E" w:rsidP="0049655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Безвозмездные поступления в бюджет городского округа составили 201591 тыс. руб., в том числе: дотации на выравнивание бюджетной обеспеченности – 503 тыс.руб., субвенции – 179072 тыс. руб., субсидии и иные межбюджетные трансферты в 1 полугодии 2015 года не поступали как и за аналогичный период 2014 года.</w:t>
      </w:r>
    </w:p>
    <w:p w:rsidR="00B73A1E" w:rsidRDefault="00B73A1E" w:rsidP="0049655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план по безвозмездным поступлениям выполнен на 49,8 %  (в 2014 году на 66,7%</w:t>
      </w:r>
      <w:r w:rsidR="000B6B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1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аналогичным периодом 2014 года безвозмездные поступления увеличились на 10247 тыс. руб. </w:t>
      </w:r>
    </w:p>
    <w:p w:rsidR="00F22FB2" w:rsidRPr="00DF177F" w:rsidRDefault="00F22FB2" w:rsidP="0049655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1 полугодием 2014 года снизились дотации на выравнивание бюджетной обеспеченности на 152 тыс. руб</w:t>
      </w:r>
      <w:r w:rsidR="003B2A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межбюджетные трансферты на 16064 тыс. руб., </w:t>
      </w:r>
      <w:r w:rsidR="003B2AA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увеличились</w:t>
      </w:r>
      <w:r w:rsidR="003B2AAA" w:rsidRPr="003B2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AA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субвенции на 2060 тыс. руб., поступили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</w:t>
      </w:r>
      <w:r w:rsidR="003B2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23496 тыс. руб. </w:t>
      </w:r>
    </w:p>
    <w:p w:rsidR="00DF177F" w:rsidRPr="00DF177F" w:rsidRDefault="00DF177F" w:rsidP="0011693E">
      <w:pPr>
        <w:shd w:val="clear" w:color="auto" w:fill="FFFFFF" w:themeFill="background1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 бюджета по расходам</w:t>
      </w:r>
    </w:p>
    <w:p w:rsidR="00DF177F" w:rsidRPr="000F444F" w:rsidRDefault="00F22FB2" w:rsidP="0011693E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 полугодие 2015 года расходы бюджета Лесозаводского городского округа исполнены в сумме </w:t>
      </w:r>
      <w:r w:rsidR="00671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362492 тыс. руб. или на </w:t>
      </w:r>
      <w:r w:rsidR="008A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40,7% к уточненным годовым назначениям. По сравнению с 1 полугодием 2014 </w:t>
      </w:r>
      <w:r w:rsidR="00314D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расходы увеличились на 108</w:t>
      </w:r>
      <w:r w:rsidR="00304861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8A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на 3,1%</w:t>
      </w:r>
      <w:r w:rsidR="006859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1368" w:rsidRDefault="00DF177F" w:rsidP="00304861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5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8A136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8A1368" w:rsidRPr="008A13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расходов бюджета за 1 полугодие 2015 года в разрезе функциональных разделов бюджетной классификации представлено в таблице</w:t>
      </w:r>
      <w:r w:rsidR="003048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177F" w:rsidRPr="00DF177F" w:rsidRDefault="00DF177F" w:rsidP="00304861">
      <w:pPr>
        <w:shd w:val="clear" w:color="auto" w:fill="FFFFFF" w:themeFill="background1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 w:rsidR="008A1368">
        <w:rPr>
          <w:rFonts w:ascii="Times New Roman" w:eastAsia="Times New Roman" w:hAnsi="Times New Roman" w:cs="Times New Roman"/>
          <w:sz w:val="24"/>
          <w:szCs w:val="24"/>
          <w:lang w:eastAsia="ru-RU"/>
        </w:rPr>
        <w:t>(т</w:t>
      </w: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ыс.руб.</w:t>
      </w:r>
      <w:r w:rsidR="008A13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9649" w:type="dxa"/>
        <w:tblCellSpacing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1905"/>
        <w:gridCol w:w="858"/>
        <w:gridCol w:w="1174"/>
        <w:gridCol w:w="1176"/>
        <w:gridCol w:w="993"/>
        <w:gridCol w:w="1275"/>
        <w:gridCol w:w="1276"/>
        <w:gridCol w:w="992"/>
      </w:tblGrid>
      <w:tr w:rsidR="00DF177F" w:rsidRPr="00DF177F" w:rsidTr="00F035E3">
        <w:trPr>
          <w:trHeight w:val="300"/>
          <w:tblCellSpacing w:w="0" w:type="dxa"/>
        </w:trPr>
        <w:tc>
          <w:tcPr>
            <w:tcW w:w="1905" w:type="dxa"/>
            <w:vMerge w:val="restart"/>
            <w:shd w:val="clear" w:color="auto" w:fill="FFFFFF" w:themeFill="background1"/>
            <w:vAlign w:val="center"/>
            <w:hideMark/>
          </w:tcPr>
          <w:p w:rsidR="00DF177F" w:rsidRPr="000F444F" w:rsidRDefault="00DF177F" w:rsidP="00304861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раздела, подраздела</w:t>
            </w:r>
          </w:p>
          <w:p w:rsidR="00DF177F" w:rsidRPr="000F444F" w:rsidRDefault="00DF177F" w:rsidP="00304861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vMerge w:val="restart"/>
            <w:shd w:val="clear" w:color="auto" w:fill="FFFFFF" w:themeFill="background1"/>
            <w:vAlign w:val="center"/>
            <w:hideMark/>
          </w:tcPr>
          <w:p w:rsidR="00DF177F" w:rsidRPr="000F444F" w:rsidRDefault="00DF177F" w:rsidP="00304861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Раздел, подраздел</w:t>
            </w:r>
          </w:p>
        </w:tc>
        <w:tc>
          <w:tcPr>
            <w:tcW w:w="3343" w:type="dxa"/>
            <w:gridSpan w:val="3"/>
            <w:shd w:val="clear" w:color="auto" w:fill="FFFFFF" w:themeFill="background1"/>
            <w:vAlign w:val="center"/>
            <w:hideMark/>
          </w:tcPr>
          <w:p w:rsidR="00DF177F" w:rsidRPr="000F444F" w:rsidRDefault="00B816DF" w:rsidP="00304861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  <w:r w:rsidR="003048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F177F"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  <w:hideMark/>
          </w:tcPr>
          <w:p w:rsidR="00DF177F" w:rsidRPr="000F444F" w:rsidRDefault="00DF177F" w:rsidP="00304861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B81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B816DF" w:rsidRPr="00DF177F" w:rsidTr="00F035E3">
        <w:trPr>
          <w:trHeight w:val="1238"/>
          <w:tblCellSpacing w:w="0" w:type="dxa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0F444F" w:rsidRDefault="00DF177F" w:rsidP="002C3526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F177F" w:rsidRPr="000F444F" w:rsidRDefault="00DF177F" w:rsidP="002C3526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2C3526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Уточненный план на год</w:t>
            </w:r>
          </w:p>
        </w:tc>
        <w:tc>
          <w:tcPr>
            <w:tcW w:w="1176" w:type="dxa"/>
            <w:shd w:val="clear" w:color="auto" w:fill="FFFFFF" w:themeFill="background1"/>
            <w:vAlign w:val="center"/>
            <w:hideMark/>
          </w:tcPr>
          <w:p w:rsidR="00DF177F" w:rsidRPr="000F444F" w:rsidRDefault="00B816DF" w:rsidP="002C3526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 за 1 полугодие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2C3526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исп</w:t>
            </w:r>
            <w:r w:rsidR="00B81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олнения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2C3526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Уточненный план</w:t>
            </w:r>
            <w:r w:rsidR="00B81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C35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2C3526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Исполнено за </w:t>
            </w:r>
            <w:r w:rsidR="00B81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DF177F" w:rsidRPr="000F444F" w:rsidRDefault="00DF177F" w:rsidP="002C3526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  <w:r w:rsidR="00B816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исполнения</w:t>
            </w:r>
          </w:p>
        </w:tc>
      </w:tr>
      <w:tr w:rsidR="00671AD5" w:rsidRPr="00DF177F" w:rsidTr="00F035E3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671AD5" w:rsidRPr="000F444F" w:rsidRDefault="00671AD5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13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РАСХОДЫ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том числе по разделам</w:t>
            </w:r>
          </w:p>
        </w:tc>
        <w:tc>
          <w:tcPr>
            <w:tcW w:w="858" w:type="dxa"/>
            <w:shd w:val="clear" w:color="auto" w:fill="FFFFFF" w:themeFill="background1"/>
            <w:vAlign w:val="center"/>
            <w:hideMark/>
          </w:tcPr>
          <w:p w:rsidR="00671AD5" w:rsidRPr="000F444F" w:rsidRDefault="00671AD5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174" w:type="dxa"/>
            <w:shd w:val="clear" w:color="auto" w:fill="FFFFFF" w:themeFill="background1"/>
            <w:vAlign w:val="center"/>
            <w:hideMark/>
          </w:tcPr>
          <w:p w:rsidR="00671AD5" w:rsidRPr="000F444F" w:rsidRDefault="002C3526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786701,47</w:t>
            </w:r>
          </w:p>
        </w:tc>
        <w:tc>
          <w:tcPr>
            <w:tcW w:w="1176" w:type="dxa"/>
            <w:shd w:val="clear" w:color="auto" w:fill="FFFFFF" w:themeFill="background1"/>
            <w:vAlign w:val="center"/>
            <w:hideMark/>
          </w:tcPr>
          <w:p w:rsidR="00671AD5" w:rsidRPr="000F444F" w:rsidRDefault="002C3526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351634,2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671AD5" w:rsidRPr="000F444F" w:rsidRDefault="002C3526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671AD5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891035,9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671AD5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362492,4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671AD5" w:rsidRPr="000F444F" w:rsidRDefault="008D2B10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</w:tr>
      <w:tr w:rsidR="00A266DB" w:rsidRPr="00DF177F" w:rsidTr="00F035E3">
        <w:trPr>
          <w:trHeight w:val="774"/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858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78859,73</w:t>
            </w:r>
          </w:p>
        </w:tc>
        <w:tc>
          <w:tcPr>
            <w:tcW w:w="11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38832,93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496551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95391,3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496551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46380,9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A266DB" w:rsidRPr="000F444F" w:rsidRDefault="008D2B10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48,6</w:t>
            </w:r>
          </w:p>
        </w:tc>
      </w:tr>
      <w:tr w:rsidR="00A266DB" w:rsidRPr="00DF177F" w:rsidTr="00F035E3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858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  <w:hideMark/>
          </w:tcPr>
          <w:p w:rsidR="00A266DB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176" w:type="dxa"/>
            <w:shd w:val="clear" w:color="auto" w:fill="FFFFFF" w:themeFill="background1"/>
            <w:vAlign w:val="center"/>
            <w:hideMark/>
          </w:tcPr>
          <w:p w:rsidR="00A266DB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A266DB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A266DB" w:rsidRPr="000F444F" w:rsidRDefault="008D2B10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</w:tr>
      <w:tr w:rsidR="00A266DB" w:rsidRPr="00DF177F" w:rsidTr="00F035E3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8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18164</w:t>
            </w:r>
          </w:p>
        </w:tc>
        <w:tc>
          <w:tcPr>
            <w:tcW w:w="11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1469,0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A266DB" w:rsidRPr="000F444F" w:rsidRDefault="008D2B10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</w:tr>
      <w:tr w:rsidR="00A266DB" w:rsidRPr="00DF177F" w:rsidTr="00F035E3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58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42382</w:t>
            </w:r>
          </w:p>
        </w:tc>
        <w:tc>
          <w:tcPr>
            <w:tcW w:w="11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5373,8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58201,5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11936,4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A266DB" w:rsidRPr="000F444F" w:rsidRDefault="008D2B10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20,5</w:t>
            </w:r>
          </w:p>
        </w:tc>
      </w:tr>
      <w:tr w:rsidR="00A266DB" w:rsidRPr="00DF177F" w:rsidTr="00F035E3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858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130385,11</w:t>
            </w:r>
          </w:p>
        </w:tc>
        <w:tc>
          <w:tcPr>
            <w:tcW w:w="11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27092,7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170441,7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20611,3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A266DB" w:rsidRPr="000F444F" w:rsidRDefault="008D2B10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12,1</w:t>
            </w:r>
          </w:p>
        </w:tc>
      </w:tr>
      <w:tr w:rsidR="00A266DB" w:rsidRPr="00DF177F" w:rsidTr="00F035E3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858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448252,23</w:t>
            </w:r>
          </w:p>
        </w:tc>
        <w:tc>
          <w:tcPr>
            <w:tcW w:w="11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246936,5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494647,0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255239,5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A266DB" w:rsidRPr="000F444F" w:rsidRDefault="008D2B10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</w:t>
            </w:r>
          </w:p>
        </w:tc>
      </w:tr>
      <w:tr w:rsidR="00A266DB" w:rsidRPr="00DF177F" w:rsidTr="00F035E3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A266DB" w:rsidRPr="000F444F" w:rsidRDefault="00A96F8D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Культура, </w:t>
            </w:r>
            <w:r w:rsidR="00A266DB"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кинематография</w:t>
            </w:r>
          </w:p>
        </w:tc>
        <w:tc>
          <w:tcPr>
            <w:tcW w:w="858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40740</w:t>
            </w:r>
          </w:p>
        </w:tc>
        <w:tc>
          <w:tcPr>
            <w:tcW w:w="11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25722,8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46156,8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19230,1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A266DB" w:rsidRPr="000F444F" w:rsidRDefault="008D2B10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41,7</w:t>
            </w:r>
          </w:p>
        </w:tc>
      </w:tr>
      <w:tr w:rsidR="00A266DB" w:rsidRPr="00DF177F" w:rsidTr="00F035E3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58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14501</w:t>
            </w:r>
          </w:p>
        </w:tc>
        <w:tc>
          <w:tcPr>
            <w:tcW w:w="11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10343,7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3754,6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A266DB" w:rsidRPr="000F444F" w:rsidRDefault="008D2B10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</w:t>
            </w:r>
          </w:p>
        </w:tc>
      </w:tr>
      <w:tr w:rsidR="00A266DB" w:rsidRPr="00DF177F" w:rsidTr="00F035E3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858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14501</w:t>
            </w:r>
          </w:p>
        </w:tc>
        <w:tc>
          <w:tcPr>
            <w:tcW w:w="11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8769,5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A266DB" w:rsidRPr="000F444F" w:rsidRDefault="008D2B10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</w:t>
            </w:r>
          </w:p>
        </w:tc>
      </w:tr>
      <w:tr w:rsidR="00A266DB" w:rsidRPr="00DF177F" w:rsidTr="00F035E3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858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1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1085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1193,5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A266DB" w:rsidRPr="000F444F" w:rsidRDefault="008D2B10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</w:tr>
      <w:tr w:rsidR="00A266DB" w:rsidRPr="00DF177F" w:rsidTr="00F035E3">
        <w:trPr>
          <w:trHeight w:val="523"/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государственного долга</w:t>
            </w:r>
          </w:p>
        </w:tc>
        <w:tc>
          <w:tcPr>
            <w:tcW w:w="858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1410</w:t>
            </w:r>
          </w:p>
        </w:tc>
        <w:tc>
          <w:tcPr>
            <w:tcW w:w="11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848,1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266DB" w:rsidRPr="000F444F" w:rsidRDefault="00A266DB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2138,4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A266DB" w:rsidRPr="000F444F" w:rsidRDefault="008D2B10" w:rsidP="002C3526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</w:tr>
    </w:tbl>
    <w:p w:rsidR="00DF177F" w:rsidRPr="008D2B10" w:rsidRDefault="00DF177F" w:rsidP="00A96F8D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0F4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2B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DF177F" w:rsidRPr="00D45001" w:rsidRDefault="00DF177F" w:rsidP="00A96F8D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исполнения по разделам </w:t>
      </w:r>
      <w:r w:rsidR="00FA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</w:t>
      </w:r>
      <w:r w:rsidRPr="00D45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расходов бюджета характеризуется следующим образом. За</w:t>
      </w:r>
      <w:r w:rsidR="009A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полугодие </w:t>
      </w:r>
      <w:r w:rsidRPr="00D45001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96F8D" w:rsidRPr="00D450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4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A96F8D" w:rsidRPr="00D45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среднего уровня (</w:t>
      </w:r>
      <w:r w:rsidR="00304861">
        <w:rPr>
          <w:rFonts w:ascii="Times New Roman" w:eastAsia="Times New Roman" w:hAnsi="Times New Roman" w:cs="Times New Roman"/>
          <w:sz w:val="24"/>
          <w:szCs w:val="24"/>
          <w:lang w:eastAsia="ru-RU"/>
        </w:rPr>
        <w:t>40,7</w:t>
      </w:r>
      <w:r w:rsidR="00A96F8D" w:rsidRPr="00D45001">
        <w:rPr>
          <w:rFonts w:ascii="Times New Roman" w:eastAsia="Times New Roman" w:hAnsi="Times New Roman" w:cs="Times New Roman"/>
          <w:sz w:val="24"/>
          <w:szCs w:val="24"/>
          <w:lang w:eastAsia="ru-RU"/>
        </w:rPr>
        <w:t>%) исполнены расходы по шести разделам: «Общегосударственные вопросы» – 48,6%, «Национальная оборона» - 54,4%, «Образование» – 51,6%, «Культура, кинематография» – 41,7%, «Средства массовой информации» – 59,6%, «Обслуживание государственного долга» – 61,1%.</w:t>
      </w:r>
    </w:p>
    <w:p w:rsidR="002A02C1" w:rsidRDefault="00D45001" w:rsidP="00D45001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Низкий уровень исполнения бюджетных ассигнований сложился по разделам: «Национальная безопасность и </w:t>
      </w:r>
      <w:r w:rsidR="00C6655E" w:rsidRPr="00D45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правоохранительная</w:t>
      </w:r>
      <w:r w:rsidRPr="00D4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деятельность» - 3,8%, «Национальная экономика» - 20,5%,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4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Жилищно-коммунальное хозяйство» - 12,1%, «Физическая культура и спорт» - 21,6%. </w:t>
      </w:r>
    </w:p>
    <w:p w:rsidR="00D45001" w:rsidRDefault="00D45001" w:rsidP="0011693E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Наибольший удельный вес в расходах бюджета занимают расходы по разде</w:t>
      </w:r>
      <w:r w:rsidR="00626936">
        <w:rPr>
          <w:rFonts w:ascii="Times New Roman" w:eastAsia="Times New Roman" w:hAnsi="Times New Roman" w:cs="Times New Roman"/>
          <w:sz w:val="24"/>
          <w:szCs w:val="24"/>
          <w:lang w:eastAsia="ru-RU"/>
        </w:rPr>
        <w:t>лу «Образование»</w:t>
      </w:r>
      <w:r w:rsidR="0030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- 70,4%, </w:t>
      </w:r>
      <w:r w:rsidR="002A0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«Общегосу</w:t>
      </w:r>
      <w:r w:rsidR="003048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дарственные вопросы» - 12,8%, «Ж</w:t>
      </w:r>
      <w:r w:rsidR="002A02C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илищ</w:t>
      </w:r>
      <w:r w:rsidR="00377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но-коммунальное хозяйство» - 5,</w:t>
      </w:r>
      <w:r w:rsidR="003048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A0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30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A02C1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«Культура, кинематография» - 5,3%</w:t>
      </w:r>
      <w:r w:rsidR="00EA7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2A0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расходы по разделу «Социальная политика приходится»  1% исполненных бюджетных ассигнований. </w:t>
      </w:r>
      <w:r w:rsidR="00AC55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разделам</w:t>
      </w:r>
      <w:r w:rsidR="002A0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«Национальная оборона», «Национальная безопасность и </w:t>
      </w:r>
      <w:r w:rsidR="00C66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правоохранительная</w:t>
      </w:r>
      <w:r w:rsidR="00EA7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деятельность», </w:t>
      </w:r>
      <w:r w:rsidR="002A0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«Физическая культура и спорт», «Средства массовой информации»</w:t>
      </w:r>
      <w:r w:rsidR="00AC553F" w:rsidRPr="00AC553F">
        <w:t xml:space="preserve"> </w:t>
      </w:r>
      <w:r w:rsidR="00AC553F" w:rsidRPr="00AC553F">
        <w:rPr>
          <w:rFonts w:ascii="Times New Roman" w:hAnsi="Times New Roman" w:cs="Times New Roman"/>
          <w:sz w:val="24"/>
          <w:szCs w:val="24"/>
        </w:rPr>
        <w:t>приходится вместе менее 1%.</w:t>
      </w:r>
      <w:r w:rsidR="001169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39D" w:rsidRPr="00D45001" w:rsidRDefault="00AF26B2" w:rsidP="00D45001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60670" cy="2827020"/>
            <wp:effectExtent l="19050" t="0" r="1143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F177F" w:rsidRPr="008D2B10" w:rsidRDefault="00DF177F" w:rsidP="00D45001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D2B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DF177F" w:rsidRPr="002A02C1" w:rsidRDefault="00DF177F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B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     </w:t>
      </w:r>
      <w:r w:rsidRPr="002A0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5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ведомственной классификации расходы  бюджета городского округа  исполняли 8 главных распорядителей бюджетных средств (далее - ГРБС).</w:t>
      </w:r>
    </w:p>
    <w:p w:rsidR="00D6147F" w:rsidRDefault="00DF177F" w:rsidP="00D6147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Исполнение бюджетных ассигнований за </w:t>
      </w:r>
      <w:r w:rsidR="00AC5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полугодие </w:t>
      </w:r>
      <w:r w:rsidR="002A02C1" w:rsidRPr="002A02C1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Pr="002A0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AC553F" w:rsidRPr="00AC553F">
        <w:rPr>
          <w:rFonts w:ascii="Times New Roman" w:hAnsi="Times New Roman" w:cs="Times New Roman"/>
          <w:sz w:val="24"/>
          <w:szCs w:val="24"/>
        </w:rPr>
        <w:t xml:space="preserve">в разрезе ведомственной структуры расходов бюджета </w:t>
      </w:r>
      <w:r w:rsidRPr="002A02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в таблице</w:t>
      </w:r>
      <w:r w:rsidR="00AC55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A02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02C1" w:rsidRPr="00D6147F" w:rsidRDefault="00D6147F" w:rsidP="00D6147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="00DF177F" w:rsidRPr="00D6147F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</w:t>
      </w:r>
      <w:r w:rsidR="00AC553F" w:rsidRPr="00D6147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F177F" w:rsidRPr="00D6147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Style w:val="a3"/>
        <w:tblW w:w="9606" w:type="dxa"/>
        <w:tblLayout w:type="fixed"/>
        <w:tblLook w:val="04A0"/>
      </w:tblPr>
      <w:tblGrid>
        <w:gridCol w:w="540"/>
        <w:gridCol w:w="2687"/>
        <w:gridCol w:w="1559"/>
        <w:gridCol w:w="1418"/>
        <w:gridCol w:w="850"/>
        <w:gridCol w:w="1276"/>
        <w:gridCol w:w="1276"/>
      </w:tblGrid>
      <w:tr w:rsidR="006B28CB" w:rsidTr="006B28CB">
        <w:tc>
          <w:tcPr>
            <w:tcW w:w="540" w:type="dxa"/>
            <w:vMerge w:val="restart"/>
          </w:tcPr>
          <w:p w:rsidR="006B28CB" w:rsidRPr="006B28CB" w:rsidRDefault="006B28CB" w:rsidP="00C6655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C66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C6655E"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687" w:type="dxa"/>
            <w:vMerge w:val="restart"/>
          </w:tcPr>
          <w:p w:rsidR="006B28CB" w:rsidRPr="006B28CB" w:rsidRDefault="006B28CB" w:rsidP="006B28C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559" w:type="dxa"/>
            <w:vMerge w:val="restart"/>
          </w:tcPr>
          <w:p w:rsidR="006B28CB" w:rsidRPr="006B28CB" w:rsidRDefault="006B28CB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Уточненные бюджетные назначения</w:t>
            </w:r>
          </w:p>
          <w:p w:rsidR="006B28CB" w:rsidRPr="006B28CB" w:rsidRDefault="006B28CB" w:rsidP="006B28C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2015 год</w:t>
            </w:r>
          </w:p>
        </w:tc>
        <w:tc>
          <w:tcPr>
            <w:tcW w:w="3544" w:type="dxa"/>
            <w:gridSpan w:val="3"/>
          </w:tcPr>
          <w:p w:rsidR="006B28CB" w:rsidRPr="006B28CB" w:rsidRDefault="006B28CB" w:rsidP="00AC55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за </w:t>
            </w:r>
            <w:r w:rsidR="00AC5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2015 года</w:t>
            </w:r>
          </w:p>
        </w:tc>
        <w:tc>
          <w:tcPr>
            <w:tcW w:w="1276" w:type="dxa"/>
            <w:vMerge w:val="restart"/>
          </w:tcPr>
          <w:p w:rsidR="006B28CB" w:rsidRPr="006B28CB" w:rsidRDefault="006B28CB" w:rsidP="00AC55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исполнения за </w:t>
            </w:r>
            <w:r w:rsidR="00AC5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2014 года</w:t>
            </w:r>
          </w:p>
        </w:tc>
      </w:tr>
      <w:tr w:rsidR="006B28CB" w:rsidTr="006B28CB">
        <w:tc>
          <w:tcPr>
            <w:tcW w:w="540" w:type="dxa"/>
            <w:vMerge/>
          </w:tcPr>
          <w:p w:rsidR="006B28CB" w:rsidRDefault="006B28CB" w:rsidP="00DF177F">
            <w:pPr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vMerge/>
          </w:tcPr>
          <w:p w:rsidR="006B28CB" w:rsidRDefault="006B28CB" w:rsidP="00DF177F">
            <w:pPr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28CB" w:rsidRDefault="006B28CB" w:rsidP="00DF177F">
            <w:pPr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B28CB" w:rsidRPr="000F444F" w:rsidRDefault="006B28CB" w:rsidP="0054270E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850" w:type="dxa"/>
            <w:vAlign w:val="center"/>
          </w:tcPr>
          <w:p w:rsidR="006B28CB" w:rsidRPr="000F444F" w:rsidRDefault="006B28CB" w:rsidP="0054270E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доля</w:t>
            </w:r>
          </w:p>
        </w:tc>
        <w:tc>
          <w:tcPr>
            <w:tcW w:w="1276" w:type="dxa"/>
            <w:vAlign w:val="center"/>
          </w:tcPr>
          <w:p w:rsidR="006B28CB" w:rsidRPr="000F444F" w:rsidRDefault="006B28CB" w:rsidP="0054270E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6" w:type="dxa"/>
            <w:vMerge/>
          </w:tcPr>
          <w:p w:rsidR="006B28CB" w:rsidRDefault="006B28CB" w:rsidP="00DF177F">
            <w:pPr>
              <w:spacing w:before="240" w:after="240" w:line="216" w:lineRule="atLeast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8CB" w:rsidTr="00E92FBD">
        <w:tc>
          <w:tcPr>
            <w:tcW w:w="540" w:type="dxa"/>
          </w:tcPr>
          <w:p w:rsidR="002A02C1" w:rsidRPr="006B28CB" w:rsidRDefault="006B28CB" w:rsidP="006B28CB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7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Контрольно-счетная палата </w:t>
            </w:r>
          </w:p>
          <w:p w:rsidR="002A02C1" w:rsidRPr="006B28CB" w:rsidRDefault="002A02C1" w:rsidP="006B28CB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Лесозаводского городского округа</w:t>
            </w:r>
          </w:p>
        </w:tc>
        <w:tc>
          <w:tcPr>
            <w:tcW w:w="1559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</w:t>
            </w:r>
          </w:p>
        </w:tc>
        <w:tc>
          <w:tcPr>
            <w:tcW w:w="1418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1528,8</w:t>
            </w:r>
          </w:p>
        </w:tc>
        <w:tc>
          <w:tcPr>
            <w:tcW w:w="850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1276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276" w:type="dxa"/>
            <w:vAlign w:val="center"/>
          </w:tcPr>
          <w:p w:rsidR="002A02C1" w:rsidRPr="006B28CB" w:rsidRDefault="006B28CB" w:rsidP="00E92F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</w:tr>
      <w:tr w:rsidR="006B28CB" w:rsidTr="00E92FBD">
        <w:tc>
          <w:tcPr>
            <w:tcW w:w="540" w:type="dxa"/>
          </w:tcPr>
          <w:p w:rsidR="002A02C1" w:rsidRPr="006B28CB" w:rsidRDefault="006B28CB" w:rsidP="006B28CB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7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« Управление образования Лесозаводского городского округа»</w:t>
            </w:r>
          </w:p>
        </w:tc>
        <w:tc>
          <w:tcPr>
            <w:tcW w:w="1559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470311,7</w:t>
            </w:r>
          </w:p>
        </w:tc>
        <w:tc>
          <w:tcPr>
            <w:tcW w:w="1418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244157,6</w:t>
            </w:r>
          </w:p>
        </w:tc>
        <w:tc>
          <w:tcPr>
            <w:tcW w:w="850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276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76" w:type="dxa"/>
            <w:vAlign w:val="center"/>
          </w:tcPr>
          <w:p w:rsidR="002A02C1" w:rsidRPr="006B28CB" w:rsidRDefault="006B28CB" w:rsidP="00E92F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</w:tr>
      <w:tr w:rsidR="006B28CB" w:rsidTr="00E92FBD">
        <w:tc>
          <w:tcPr>
            <w:tcW w:w="540" w:type="dxa"/>
          </w:tcPr>
          <w:p w:rsidR="002A02C1" w:rsidRPr="006B28CB" w:rsidRDefault="006B28CB" w:rsidP="006B28CB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7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Лесозаводского городского округа</w:t>
            </w:r>
          </w:p>
        </w:tc>
        <w:tc>
          <w:tcPr>
            <w:tcW w:w="1559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311360,4</w:t>
            </w:r>
          </w:p>
        </w:tc>
        <w:tc>
          <w:tcPr>
            <w:tcW w:w="1418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68716,9</w:t>
            </w:r>
          </w:p>
        </w:tc>
        <w:tc>
          <w:tcPr>
            <w:tcW w:w="850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276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76" w:type="dxa"/>
            <w:vAlign w:val="center"/>
          </w:tcPr>
          <w:p w:rsidR="002A02C1" w:rsidRPr="006B28CB" w:rsidRDefault="006B28CB" w:rsidP="00E92F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6B28CB" w:rsidTr="00E92FBD">
        <w:tc>
          <w:tcPr>
            <w:tcW w:w="540" w:type="dxa"/>
          </w:tcPr>
          <w:p w:rsidR="002A02C1" w:rsidRPr="006B28CB" w:rsidRDefault="006B28CB" w:rsidP="006B28CB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7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Дума Лесозаводского городского округа</w:t>
            </w:r>
          </w:p>
        </w:tc>
        <w:tc>
          <w:tcPr>
            <w:tcW w:w="1559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7103,0</w:t>
            </w:r>
          </w:p>
        </w:tc>
        <w:tc>
          <w:tcPr>
            <w:tcW w:w="1418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3303,0</w:t>
            </w:r>
          </w:p>
        </w:tc>
        <w:tc>
          <w:tcPr>
            <w:tcW w:w="850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76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76" w:type="dxa"/>
            <w:vAlign w:val="center"/>
          </w:tcPr>
          <w:p w:rsidR="002A02C1" w:rsidRPr="006B28CB" w:rsidRDefault="006B28CB" w:rsidP="00E92F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</w:tr>
      <w:tr w:rsidR="006B28CB" w:rsidTr="00E92FBD">
        <w:tc>
          <w:tcPr>
            <w:tcW w:w="540" w:type="dxa"/>
          </w:tcPr>
          <w:p w:rsidR="002A02C1" w:rsidRPr="006B28CB" w:rsidRDefault="006B28CB" w:rsidP="006B28CB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7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имущественных отношений</w:t>
            </w:r>
          </w:p>
        </w:tc>
        <w:tc>
          <w:tcPr>
            <w:tcW w:w="1559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14041,0</w:t>
            </w:r>
          </w:p>
        </w:tc>
        <w:tc>
          <w:tcPr>
            <w:tcW w:w="1418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7409,5</w:t>
            </w:r>
          </w:p>
        </w:tc>
        <w:tc>
          <w:tcPr>
            <w:tcW w:w="850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76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276" w:type="dxa"/>
            <w:vAlign w:val="center"/>
          </w:tcPr>
          <w:p w:rsidR="002A02C1" w:rsidRPr="006B28CB" w:rsidRDefault="006B28CB" w:rsidP="00E92F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32,04</w:t>
            </w:r>
          </w:p>
        </w:tc>
      </w:tr>
      <w:tr w:rsidR="006B28CB" w:rsidTr="00E92FBD">
        <w:tc>
          <w:tcPr>
            <w:tcW w:w="540" w:type="dxa"/>
          </w:tcPr>
          <w:p w:rsidR="002A02C1" w:rsidRPr="006B28CB" w:rsidRDefault="006B28CB" w:rsidP="006B28CB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7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управление администрации</w:t>
            </w:r>
          </w:p>
        </w:tc>
        <w:tc>
          <w:tcPr>
            <w:tcW w:w="1559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9965,0</w:t>
            </w:r>
          </w:p>
        </w:tc>
        <w:tc>
          <w:tcPr>
            <w:tcW w:w="1418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5229,8</w:t>
            </w:r>
          </w:p>
        </w:tc>
        <w:tc>
          <w:tcPr>
            <w:tcW w:w="850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76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76" w:type="dxa"/>
            <w:vAlign w:val="center"/>
          </w:tcPr>
          <w:p w:rsidR="002A02C1" w:rsidRPr="006B28CB" w:rsidRDefault="006B28CB" w:rsidP="00E92F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</w:tr>
      <w:tr w:rsidR="006B28CB" w:rsidTr="00E92FBD">
        <w:tc>
          <w:tcPr>
            <w:tcW w:w="540" w:type="dxa"/>
          </w:tcPr>
          <w:p w:rsidR="002A02C1" w:rsidRPr="006B28CB" w:rsidRDefault="006B28CB" w:rsidP="006B28CB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87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культуры, молодежной политики и спорта»</w:t>
            </w:r>
          </w:p>
        </w:tc>
        <w:tc>
          <w:tcPr>
            <w:tcW w:w="1559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52625,8</w:t>
            </w:r>
          </w:p>
        </w:tc>
        <w:tc>
          <w:tcPr>
            <w:tcW w:w="1418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20466,6</w:t>
            </w:r>
          </w:p>
        </w:tc>
        <w:tc>
          <w:tcPr>
            <w:tcW w:w="850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276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276" w:type="dxa"/>
            <w:vAlign w:val="center"/>
          </w:tcPr>
          <w:p w:rsidR="002A02C1" w:rsidRPr="006B28CB" w:rsidRDefault="006B28CB" w:rsidP="00E92F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6B28CB" w:rsidTr="00E92FBD">
        <w:tc>
          <w:tcPr>
            <w:tcW w:w="540" w:type="dxa"/>
          </w:tcPr>
          <w:p w:rsidR="002A02C1" w:rsidRPr="006B28CB" w:rsidRDefault="006B28CB" w:rsidP="006B28CB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87" w:type="dxa"/>
            <w:vAlign w:val="center"/>
          </w:tcPr>
          <w:p w:rsidR="002A02C1" w:rsidRPr="006B28CB" w:rsidRDefault="00C6655E" w:rsidP="006B28CB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«Хозяйственное управление администрации»</w:t>
            </w:r>
          </w:p>
        </w:tc>
        <w:tc>
          <w:tcPr>
            <w:tcW w:w="1559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23140,0</w:t>
            </w:r>
          </w:p>
        </w:tc>
        <w:tc>
          <w:tcPr>
            <w:tcW w:w="1418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11680,2</w:t>
            </w:r>
          </w:p>
        </w:tc>
        <w:tc>
          <w:tcPr>
            <w:tcW w:w="850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6" w:type="dxa"/>
            <w:vAlign w:val="center"/>
          </w:tcPr>
          <w:p w:rsidR="002A02C1" w:rsidRPr="006B28CB" w:rsidRDefault="002A02C1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6" w:type="dxa"/>
            <w:vAlign w:val="center"/>
          </w:tcPr>
          <w:p w:rsidR="002A02C1" w:rsidRPr="006B28CB" w:rsidRDefault="006B28CB" w:rsidP="00E92F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6B28CB" w:rsidTr="00E92FBD">
        <w:tc>
          <w:tcPr>
            <w:tcW w:w="3227" w:type="dxa"/>
            <w:gridSpan w:val="2"/>
          </w:tcPr>
          <w:p w:rsidR="006B28CB" w:rsidRPr="006B28CB" w:rsidRDefault="006B28CB" w:rsidP="006B28CB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559" w:type="dxa"/>
            <w:vAlign w:val="center"/>
          </w:tcPr>
          <w:p w:rsidR="006B28CB" w:rsidRPr="006B28CB" w:rsidRDefault="006B28CB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891035,9</w:t>
            </w:r>
          </w:p>
        </w:tc>
        <w:tc>
          <w:tcPr>
            <w:tcW w:w="1418" w:type="dxa"/>
            <w:vAlign w:val="center"/>
          </w:tcPr>
          <w:p w:rsidR="006B28CB" w:rsidRPr="006B28CB" w:rsidRDefault="006B28CB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362492,4</w:t>
            </w:r>
          </w:p>
        </w:tc>
        <w:tc>
          <w:tcPr>
            <w:tcW w:w="850" w:type="dxa"/>
            <w:vAlign w:val="center"/>
          </w:tcPr>
          <w:p w:rsidR="006B28CB" w:rsidRPr="006B28CB" w:rsidRDefault="006B28CB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B28CB" w:rsidRPr="006B28CB" w:rsidRDefault="006B28CB" w:rsidP="006B28CB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2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276" w:type="dxa"/>
            <w:vAlign w:val="center"/>
          </w:tcPr>
          <w:p w:rsidR="006B28CB" w:rsidRPr="006B28CB" w:rsidRDefault="006B28CB" w:rsidP="00E92FB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44,7</w:t>
            </w:r>
          </w:p>
        </w:tc>
      </w:tr>
    </w:tbl>
    <w:p w:rsidR="00E92FBD" w:rsidRDefault="00E92FBD" w:rsidP="00E92FBD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53F" w:rsidRPr="00AC553F" w:rsidRDefault="00AC553F" w:rsidP="00AC553F">
      <w:pPr>
        <w:jc w:val="both"/>
        <w:rPr>
          <w:rFonts w:ascii="Times New Roman" w:hAnsi="Times New Roman" w:cs="Times New Roman"/>
          <w:sz w:val="24"/>
          <w:szCs w:val="24"/>
        </w:rPr>
      </w:pPr>
      <w:r w:rsidRPr="00AC553F">
        <w:rPr>
          <w:rFonts w:ascii="Times New Roman" w:hAnsi="Times New Roman" w:cs="Times New Roman"/>
          <w:sz w:val="24"/>
          <w:szCs w:val="24"/>
        </w:rPr>
        <w:t xml:space="preserve">Проведенным анализом исполнения бюджета за 1 квартал 2015 года в разрезе ведомственной структуры расходов установлено, что </w:t>
      </w:r>
      <w:r>
        <w:rPr>
          <w:rFonts w:ascii="Times New Roman" w:hAnsi="Times New Roman" w:cs="Times New Roman"/>
          <w:sz w:val="24"/>
          <w:szCs w:val="24"/>
        </w:rPr>
        <w:t>выше среднего уровня (40,7%)</w:t>
      </w:r>
      <w:r w:rsidRPr="00AC553F">
        <w:rPr>
          <w:rFonts w:ascii="Times New Roman" w:hAnsi="Times New Roman" w:cs="Times New Roman"/>
          <w:sz w:val="24"/>
          <w:szCs w:val="24"/>
        </w:rPr>
        <w:t xml:space="preserve"> освоение бюджетных ассигнований сложилось по учреждениям:</w:t>
      </w:r>
    </w:p>
    <w:p w:rsidR="006B28CB" w:rsidRDefault="006B28CB" w:rsidP="00E92FBD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Контрольно-счетная палата ЛГО – 61,4%;</w:t>
      </w:r>
    </w:p>
    <w:p w:rsidR="006B28CB" w:rsidRDefault="006B28CB" w:rsidP="00E92FBD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Управление имущественных отношений</w:t>
      </w:r>
      <w:r w:rsidR="00DF177F" w:rsidRPr="00D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52,8;</w:t>
      </w:r>
    </w:p>
    <w:p w:rsidR="006B28CB" w:rsidRDefault="006B28CB" w:rsidP="00E92FBD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Финансовое управление администрации – 52,5%</w:t>
      </w:r>
    </w:p>
    <w:p w:rsidR="00E92FBD" w:rsidRDefault="006B28CB" w:rsidP="00E92FBD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МКУ «Хозяйственное управление администрации»</w:t>
      </w:r>
      <w:r w:rsidR="00E92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- 50,5%</w:t>
      </w:r>
    </w:p>
    <w:p w:rsidR="00E92FBD" w:rsidRDefault="00E92FBD" w:rsidP="00E92FBD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Наименьшее исполнение </w:t>
      </w:r>
      <w:r w:rsidR="00AC55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расходных обязательств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5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приходится на Администрацию ЛГО – 22,1%.</w:t>
      </w:r>
      <w:r w:rsidR="006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02618" w:rsidRPr="0031667F" w:rsidRDefault="00C02618" w:rsidP="0031667F">
      <w:pPr>
        <w:rPr>
          <w:rFonts w:ascii="Times New Roman" w:hAnsi="Times New Roman" w:cs="Times New Roman"/>
          <w:sz w:val="24"/>
          <w:szCs w:val="24"/>
        </w:rPr>
      </w:pPr>
    </w:p>
    <w:p w:rsidR="00127883" w:rsidRDefault="00BC6015" w:rsidP="008A457D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C6015">
        <w:rPr>
          <w:rFonts w:ascii="Times New Roman" w:hAnsi="Times New Roman" w:cs="Times New Roman"/>
          <w:b w:val="0"/>
          <w:sz w:val="24"/>
          <w:szCs w:val="24"/>
        </w:rPr>
        <w:t>Контрольно-счетной палатой</w:t>
      </w:r>
      <w:r w:rsidR="003166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проведен </w:t>
      </w:r>
      <w:r w:rsidR="0031667F">
        <w:rPr>
          <w:rFonts w:ascii="Times New Roman" w:hAnsi="Times New Roman" w:cs="Times New Roman"/>
          <w:b w:val="0"/>
          <w:sz w:val="24"/>
          <w:szCs w:val="24"/>
        </w:rPr>
        <w:t xml:space="preserve">анализ </w:t>
      </w:r>
      <w:r w:rsidR="0031667F" w:rsidRPr="0031667F">
        <w:rPr>
          <w:rFonts w:ascii="Times New Roman" w:hAnsi="Times New Roman" w:cs="Times New Roman"/>
          <w:b w:val="0"/>
          <w:sz w:val="24"/>
          <w:szCs w:val="24"/>
        </w:rPr>
        <w:t>формирования расходов на содержание органов местного самоуправления городск</w:t>
      </w:r>
      <w:r w:rsidR="0031667F">
        <w:rPr>
          <w:rFonts w:ascii="Times New Roman" w:hAnsi="Times New Roman" w:cs="Times New Roman"/>
          <w:b w:val="0"/>
          <w:sz w:val="24"/>
          <w:szCs w:val="24"/>
        </w:rPr>
        <w:t>ого</w:t>
      </w:r>
      <w:r w:rsidR="0031667F" w:rsidRPr="0031667F">
        <w:rPr>
          <w:rFonts w:ascii="Times New Roman" w:hAnsi="Times New Roman" w:cs="Times New Roman"/>
          <w:b w:val="0"/>
          <w:sz w:val="24"/>
          <w:szCs w:val="24"/>
        </w:rPr>
        <w:t xml:space="preserve"> округ</w:t>
      </w:r>
      <w:r w:rsidR="0031667F">
        <w:rPr>
          <w:rFonts w:ascii="Times New Roman" w:hAnsi="Times New Roman" w:cs="Times New Roman"/>
          <w:b w:val="0"/>
          <w:sz w:val="24"/>
          <w:szCs w:val="24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>, по результатам которого</w:t>
      </w:r>
      <w:r w:rsidR="0031667F">
        <w:rPr>
          <w:rFonts w:ascii="Times New Roman" w:hAnsi="Times New Roman" w:cs="Times New Roman"/>
          <w:b w:val="0"/>
          <w:sz w:val="24"/>
          <w:szCs w:val="24"/>
        </w:rPr>
        <w:t xml:space="preserve"> установлено</w:t>
      </w:r>
      <w:r w:rsidR="008A457D">
        <w:rPr>
          <w:rFonts w:ascii="Times New Roman" w:hAnsi="Times New Roman" w:cs="Times New Roman"/>
          <w:b w:val="0"/>
          <w:sz w:val="24"/>
          <w:szCs w:val="24"/>
        </w:rPr>
        <w:t>, что</w:t>
      </w:r>
      <w:r w:rsidR="00127883" w:rsidRPr="00127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03BB3">
        <w:rPr>
          <w:rFonts w:ascii="Times New Roman" w:hAnsi="Times New Roman" w:cs="Times New Roman"/>
          <w:b w:val="0"/>
          <w:sz w:val="24"/>
          <w:szCs w:val="24"/>
        </w:rPr>
        <w:t>з</w:t>
      </w:r>
      <w:r w:rsidR="00127883">
        <w:rPr>
          <w:rFonts w:ascii="Times New Roman" w:hAnsi="Times New Roman" w:cs="Times New Roman"/>
          <w:b w:val="0"/>
          <w:sz w:val="24"/>
          <w:szCs w:val="24"/>
        </w:rPr>
        <w:t xml:space="preserve">а 1 полугодие 2015 года </w:t>
      </w:r>
      <w:r w:rsidR="000366B4">
        <w:rPr>
          <w:rFonts w:ascii="Times New Roman" w:hAnsi="Times New Roman" w:cs="Times New Roman"/>
          <w:b w:val="0"/>
          <w:sz w:val="24"/>
          <w:szCs w:val="24"/>
        </w:rPr>
        <w:t>доля</w:t>
      </w:r>
      <w:r w:rsidR="00127883" w:rsidRPr="00916D3C">
        <w:rPr>
          <w:rFonts w:ascii="Times New Roman" w:hAnsi="Times New Roman" w:cs="Times New Roman"/>
          <w:b w:val="0"/>
          <w:sz w:val="24"/>
          <w:szCs w:val="24"/>
        </w:rPr>
        <w:t xml:space="preserve"> расходов на содержание органов местного самоуправления</w:t>
      </w:r>
      <w:r w:rsidR="00127883">
        <w:rPr>
          <w:rFonts w:ascii="Times New Roman" w:hAnsi="Times New Roman" w:cs="Times New Roman"/>
          <w:b w:val="0"/>
          <w:sz w:val="24"/>
          <w:szCs w:val="24"/>
        </w:rPr>
        <w:t xml:space="preserve"> составляет </w:t>
      </w:r>
      <w:r w:rsidR="00127883" w:rsidRPr="00127883">
        <w:rPr>
          <w:rFonts w:ascii="Times New Roman" w:hAnsi="Times New Roman" w:cs="Times New Roman"/>
          <w:sz w:val="24"/>
          <w:szCs w:val="24"/>
        </w:rPr>
        <w:t>17,</w:t>
      </w:r>
      <w:r w:rsidR="009910D4">
        <w:rPr>
          <w:rFonts w:ascii="Times New Roman" w:hAnsi="Times New Roman" w:cs="Times New Roman"/>
          <w:sz w:val="24"/>
          <w:szCs w:val="24"/>
        </w:rPr>
        <w:t>7</w:t>
      </w:r>
      <w:r w:rsidR="00127883" w:rsidRPr="00127883">
        <w:rPr>
          <w:rFonts w:ascii="Times New Roman" w:hAnsi="Times New Roman" w:cs="Times New Roman"/>
          <w:sz w:val="24"/>
          <w:szCs w:val="24"/>
        </w:rPr>
        <w:t>%</w:t>
      </w:r>
      <w:r w:rsidR="00127883">
        <w:rPr>
          <w:rFonts w:ascii="Times New Roman" w:hAnsi="Times New Roman" w:cs="Times New Roman"/>
          <w:b w:val="0"/>
          <w:sz w:val="24"/>
          <w:szCs w:val="24"/>
        </w:rPr>
        <w:t xml:space="preserve">, что на  </w:t>
      </w:r>
      <w:r w:rsidR="00127883" w:rsidRPr="00BC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</w:t>
      </w:r>
      <w:r w:rsidR="00991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98</w:t>
      </w:r>
      <w:r w:rsidR="00127883" w:rsidRPr="00BC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51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 на 3</w:t>
      </w:r>
      <w:r w:rsidR="00991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509,1 </w:t>
      </w:r>
      <w:r w:rsidR="0051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тыс.руб.) </w:t>
      </w:r>
      <w:r w:rsidR="00127883">
        <w:rPr>
          <w:rFonts w:ascii="Times New Roman" w:hAnsi="Times New Roman" w:cs="Times New Roman"/>
          <w:sz w:val="24"/>
          <w:szCs w:val="24"/>
        </w:rPr>
        <w:t xml:space="preserve"> превышает </w:t>
      </w:r>
      <w:r w:rsidR="00127883" w:rsidRPr="00127883">
        <w:rPr>
          <w:rFonts w:ascii="Times New Roman" w:hAnsi="Times New Roman" w:cs="Times New Roman"/>
          <w:b w:val="0"/>
          <w:sz w:val="24"/>
          <w:szCs w:val="24"/>
        </w:rPr>
        <w:t>норматив</w:t>
      </w:r>
      <w:r w:rsidR="000366B4" w:rsidRPr="000366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366B4" w:rsidRPr="0031667F">
        <w:rPr>
          <w:rFonts w:ascii="Times New Roman" w:hAnsi="Times New Roman" w:cs="Times New Roman"/>
          <w:b w:val="0"/>
          <w:sz w:val="24"/>
          <w:szCs w:val="24"/>
        </w:rPr>
        <w:t>формирования расходов на содержание органов местного самоуправления городск</w:t>
      </w:r>
      <w:r w:rsidR="000366B4">
        <w:rPr>
          <w:rFonts w:ascii="Times New Roman" w:hAnsi="Times New Roman" w:cs="Times New Roman"/>
          <w:b w:val="0"/>
          <w:sz w:val="24"/>
          <w:szCs w:val="24"/>
        </w:rPr>
        <w:t>ого</w:t>
      </w:r>
      <w:r w:rsidR="000366B4" w:rsidRPr="0031667F">
        <w:rPr>
          <w:rFonts w:ascii="Times New Roman" w:hAnsi="Times New Roman" w:cs="Times New Roman"/>
          <w:b w:val="0"/>
          <w:sz w:val="24"/>
          <w:szCs w:val="24"/>
        </w:rPr>
        <w:t xml:space="preserve"> округ</w:t>
      </w:r>
      <w:r w:rsidR="000366B4">
        <w:rPr>
          <w:rFonts w:ascii="Times New Roman" w:hAnsi="Times New Roman" w:cs="Times New Roman"/>
          <w:b w:val="0"/>
          <w:sz w:val="24"/>
          <w:szCs w:val="24"/>
        </w:rPr>
        <w:t>а</w:t>
      </w:r>
      <w:r w:rsidR="00127883" w:rsidRPr="00127883">
        <w:rPr>
          <w:rFonts w:ascii="Times New Roman" w:hAnsi="Times New Roman" w:cs="Times New Roman"/>
          <w:b w:val="0"/>
          <w:sz w:val="24"/>
          <w:szCs w:val="24"/>
        </w:rPr>
        <w:t>,  утвержденный</w:t>
      </w:r>
      <w:r w:rsidR="000366B4">
        <w:rPr>
          <w:rFonts w:ascii="Times New Roman" w:hAnsi="Times New Roman" w:cs="Times New Roman"/>
          <w:b w:val="0"/>
          <w:sz w:val="24"/>
          <w:szCs w:val="24"/>
        </w:rPr>
        <w:t xml:space="preserve"> на 2015 год</w:t>
      </w:r>
      <w:r w:rsidR="00127883" w:rsidRPr="00127883">
        <w:rPr>
          <w:rFonts w:ascii="Times New Roman" w:hAnsi="Times New Roman" w:cs="Times New Roman"/>
          <w:b w:val="0"/>
          <w:sz w:val="24"/>
          <w:szCs w:val="24"/>
        </w:rPr>
        <w:t xml:space="preserve"> для</w:t>
      </w:r>
      <w:r w:rsidR="00127883">
        <w:rPr>
          <w:rFonts w:ascii="Times New Roman" w:hAnsi="Times New Roman" w:cs="Times New Roman"/>
          <w:sz w:val="24"/>
          <w:szCs w:val="24"/>
        </w:rPr>
        <w:t xml:space="preserve"> </w:t>
      </w:r>
      <w:r w:rsidR="00127883" w:rsidRPr="00916D3C">
        <w:rPr>
          <w:rFonts w:ascii="Times New Roman" w:hAnsi="Times New Roman" w:cs="Times New Roman"/>
          <w:b w:val="0"/>
          <w:sz w:val="24"/>
          <w:szCs w:val="24"/>
        </w:rPr>
        <w:t xml:space="preserve">Лесозаводского городского округа  </w:t>
      </w:r>
      <w:r w:rsidR="00127883" w:rsidRPr="00BC601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Постановлением Администрации Приморского края от 18.12.2014 N 529-па</w:t>
      </w:r>
      <w:r w:rsidR="00127883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  <w:r w:rsidR="00127883" w:rsidRPr="00BC601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(ред. от 19.01.2015)</w:t>
      </w:r>
      <w:r w:rsidR="00127883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  <w:r w:rsidR="00127883" w:rsidRPr="00BC601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"О нормативах формирования расходов на содержание органов местного самоуправления городских округов и муниципальных районов Приморского края на 2015 год"</w:t>
      </w:r>
      <w:r w:rsidR="00127883" w:rsidRPr="00916D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7883">
        <w:rPr>
          <w:rFonts w:ascii="Times New Roman" w:hAnsi="Times New Roman" w:cs="Times New Roman"/>
          <w:b w:val="0"/>
          <w:sz w:val="24"/>
          <w:szCs w:val="24"/>
        </w:rPr>
        <w:t>в размере</w:t>
      </w:r>
      <w:r w:rsidR="00127883" w:rsidRPr="00916D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7883" w:rsidRPr="008A457D">
        <w:rPr>
          <w:rFonts w:ascii="Times New Roman" w:hAnsi="Times New Roman" w:cs="Times New Roman"/>
          <w:sz w:val="24"/>
          <w:szCs w:val="24"/>
        </w:rPr>
        <w:t>15,72%</w:t>
      </w:r>
      <w:r w:rsidR="00203BB3">
        <w:rPr>
          <w:rFonts w:ascii="Times New Roman" w:hAnsi="Times New Roman" w:cs="Times New Roman"/>
          <w:sz w:val="24"/>
          <w:szCs w:val="24"/>
        </w:rPr>
        <w:t>:</w:t>
      </w:r>
      <w:r w:rsidR="00127883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313BCD" w:rsidRDefault="00313BCD" w:rsidP="00C02618">
      <w:pPr>
        <w:jc w:val="center"/>
        <w:rPr>
          <w:b/>
        </w:rPr>
      </w:pPr>
    </w:p>
    <w:tbl>
      <w:tblPr>
        <w:tblW w:w="9935" w:type="dxa"/>
        <w:tblInd w:w="96" w:type="dxa"/>
        <w:tblLayout w:type="fixed"/>
        <w:tblLook w:val="04A0"/>
      </w:tblPr>
      <w:tblGrid>
        <w:gridCol w:w="4687"/>
        <w:gridCol w:w="1984"/>
        <w:gridCol w:w="8"/>
        <w:gridCol w:w="2115"/>
        <w:gridCol w:w="1141"/>
      </w:tblGrid>
      <w:tr w:rsidR="00ED3B78" w:rsidRPr="00BC6015" w:rsidTr="00ED3B78">
        <w:trPr>
          <w:trHeight w:val="1044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D3B78" w:rsidRPr="00BC6015" w:rsidRDefault="00422D6A" w:rsidP="00422D6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Утвержденный п</w:t>
            </w:r>
            <w:r w:rsidR="00ED3B78"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 на 2015 год</w:t>
            </w:r>
            <w:r w:rsidR="00ED3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(тыс.руб.)</w:t>
            </w:r>
          </w:p>
        </w:tc>
        <w:tc>
          <w:tcPr>
            <w:tcW w:w="212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Кассовое исполнение за 1 полугодие  2015 года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(тыс.руб.)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ED3B78" w:rsidRDefault="00ED3B78" w:rsidP="00ED3B78">
            <w:pPr>
              <w:ind w:right="34"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ED3B78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ED3B78" w:rsidRPr="00BC6015" w:rsidTr="00422D6A">
        <w:trPr>
          <w:trHeight w:val="2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422D6A" w:rsidP="00422D6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1627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845,2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ED3B78" w:rsidRDefault="00422D6A" w:rsidP="00ED3B78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ED3B78" w:rsidRPr="00BC6015" w:rsidTr="00422D6A">
        <w:trPr>
          <w:trHeight w:val="288"/>
        </w:trPr>
        <w:tc>
          <w:tcPr>
            <w:tcW w:w="4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Дума городского округа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422D6A" w:rsidP="00422D6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5476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0F044A" w:rsidRDefault="00ED3B78" w:rsidP="003C2F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ED3B78" w:rsidRDefault="00422D6A" w:rsidP="00ED3B78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</w:tr>
      <w:tr w:rsidR="00ED3B78" w:rsidRPr="00BC6015" w:rsidTr="00422D6A">
        <w:trPr>
          <w:trHeight w:val="288"/>
        </w:trPr>
        <w:tc>
          <w:tcPr>
            <w:tcW w:w="4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422D6A" w:rsidP="00422D6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41388,8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3C2F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20996,5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ED3B78" w:rsidRDefault="00422D6A" w:rsidP="00ED3B78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</w:tr>
      <w:tr w:rsidR="00ED3B78" w:rsidRPr="00BC6015" w:rsidTr="00422D6A">
        <w:trPr>
          <w:trHeight w:val="288"/>
        </w:trPr>
        <w:tc>
          <w:tcPr>
            <w:tcW w:w="4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управление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422D6A" w:rsidP="00422D6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5965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3011,4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ED3B78" w:rsidRDefault="00422D6A" w:rsidP="00ED3B78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</w:tr>
      <w:tr w:rsidR="00ED3B78" w:rsidRPr="00BC6015" w:rsidTr="00422D6A">
        <w:trPr>
          <w:trHeight w:val="288"/>
        </w:trPr>
        <w:tc>
          <w:tcPr>
            <w:tcW w:w="4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имущественных отношений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422D6A" w:rsidP="00422D6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5383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2547,6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ED3B78" w:rsidRDefault="00422D6A" w:rsidP="00ED3B78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</w:tr>
      <w:tr w:rsidR="00ED3B78" w:rsidRPr="00BC6015" w:rsidTr="00422D6A">
        <w:trPr>
          <w:trHeight w:val="288"/>
        </w:trPr>
        <w:tc>
          <w:tcPr>
            <w:tcW w:w="4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Контрольно-счетная палата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422D6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2489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1528,8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ED3B78" w:rsidRDefault="00ED3B78" w:rsidP="00ED3B78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3B78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</w:tr>
      <w:tr w:rsidR="00ED3B78" w:rsidRPr="00BC6015" w:rsidTr="00422D6A">
        <w:trPr>
          <w:trHeight w:val="288"/>
        </w:trPr>
        <w:tc>
          <w:tcPr>
            <w:tcW w:w="4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422D6A" w:rsidRDefault="00422D6A" w:rsidP="00422D6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</w:t>
            </w:r>
            <w:r w:rsidRPr="00422D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62328,8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31387,3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422D6A" w:rsidRDefault="00422D6A" w:rsidP="00422D6A">
            <w:pPr>
              <w:ind w:firstLine="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 xml:space="preserve">         </w:t>
            </w:r>
            <w:r w:rsidRPr="00422D6A">
              <w:rPr>
                <w:rFonts w:ascii="Times New Roman" w:hAnsi="Times New Roman" w:cs="Times New Roman"/>
                <w:b/>
                <w:sz w:val="20"/>
                <w:szCs w:val="20"/>
              </w:rPr>
              <w:t>50,4</w:t>
            </w:r>
          </w:p>
        </w:tc>
      </w:tr>
      <w:tr w:rsidR="00ED3B78" w:rsidRPr="00BC6015" w:rsidTr="00422D6A">
        <w:trPr>
          <w:trHeight w:val="312"/>
        </w:trPr>
        <w:tc>
          <w:tcPr>
            <w:tcW w:w="4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Налоговые доходы бюджета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422D6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374346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BC6015" w:rsidRDefault="00ED3B78" w:rsidP="004C792E">
            <w:pPr>
              <w:ind w:left="12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156094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ED3B78" w:rsidRDefault="00ED3B78" w:rsidP="00ED3B78">
            <w:pPr>
              <w:ind w:firstLine="4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3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</w:t>
            </w:r>
          </w:p>
        </w:tc>
      </w:tr>
      <w:tr w:rsidR="00ED3B78" w:rsidRPr="00BC6015" w:rsidTr="00422D6A">
        <w:trPr>
          <w:trHeight w:val="372"/>
        </w:trPr>
        <w:tc>
          <w:tcPr>
            <w:tcW w:w="4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Неналоговые доходы бюджета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422D6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52740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BC6015" w:rsidRDefault="00ED3B78" w:rsidP="004C792E">
            <w:pPr>
              <w:ind w:left="25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20745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ED3B78" w:rsidRDefault="00ED3B78" w:rsidP="00ED3B78">
            <w:pPr>
              <w:ind w:firstLine="4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3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</w:t>
            </w:r>
          </w:p>
        </w:tc>
      </w:tr>
      <w:tr w:rsidR="00ED3B78" w:rsidRPr="00BC6015" w:rsidTr="00422D6A">
        <w:trPr>
          <w:trHeight w:val="372"/>
        </w:trPr>
        <w:tc>
          <w:tcPr>
            <w:tcW w:w="4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422D6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BC6015" w:rsidRDefault="00ED3B78" w:rsidP="004C792E">
            <w:pPr>
              <w:ind w:left="43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ED3B78" w:rsidRDefault="00ED3B78" w:rsidP="00ED3B78">
            <w:pPr>
              <w:ind w:firstLine="4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3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34,9</w:t>
            </w:r>
          </w:p>
        </w:tc>
      </w:tr>
      <w:tr w:rsidR="00ED3B78" w:rsidRPr="00BC6015" w:rsidTr="00422D6A">
        <w:trPr>
          <w:trHeight w:val="288"/>
        </w:trPr>
        <w:tc>
          <w:tcPr>
            <w:tcW w:w="4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доходы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ED3B78" w:rsidRDefault="00422D6A" w:rsidP="00422D6A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</w:t>
            </w:r>
            <w:r w:rsidR="00ED3B78" w:rsidRPr="00ED3B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428529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BC6015" w:rsidRDefault="00ED3B78" w:rsidP="004C792E">
            <w:pPr>
              <w:ind w:left="26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177342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ED3B78" w:rsidRDefault="00ED3B78" w:rsidP="00ED3B78">
            <w:pPr>
              <w:ind w:firstLine="41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3B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41,4</w:t>
            </w:r>
          </w:p>
        </w:tc>
      </w:tr>
      <w:tr w:rsidR="00ED3B78" w:rsidRPr="00BC6015" w:rsidTr="00ED3B78">
        <w:trPr>
          <w:trHeight w:val="636"/>
        </w:trPr>
        <w:tc>
          <w:tcPr>
            <w:tcW w:w="4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E7348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расходов на содержание органов местного управления в объеме доходов местного бюджета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D44B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BC6015" w:rsidRDefault="00ED3B78" w:rsidP="004C792E">
            <w:pPr>
              <w:ind w:left="276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BC6015" w:rsidRDefault="00ED3B78"/>
        </w:tc>
      </w:tr>
      <w:tr w:rsidR="00ED3B78" w:rsidRPr="00BC6015" w:rsidTr="00ED3B78">
        <w:trPr>
          <w:trHeight w:val="1728"/>
        </w:trPr>
        <w:tc>
          <w:tcPr>
            <w:tcW w:w="4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Администрации Приморского края от 18.12.2014 N 529-па</w:t>
            </w:r>
            <w:r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(ред. от 19.01.2015)</w:t>
            </w:r>
            <w:r w:rsidRPr="00BC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"О нормативах формирования расходов на содержание органов местного самоуправления городских округов и муниципальных районов Приморского края на 2015 год"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78" w:rsidRPr="00BC6015" w:rsidRDefault="00ED3B78" w:rsidP="00BC601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BC6015" w:rsidRDefault="00ED3B78" w:rsidP="004C792E">
            <w:pPr>
              <w:ind w:left="252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78" w:rsidRPr="00BC6015" w:rsidRDefault="00ED3B78"/>
        </w:tc>
      </w:tr>
    </w:tbl>
    <w:p w:rsidR="00313BCD" w:rsidRDefault="00313BCD" w:rsidP="00C02618">
      <w:pPr>
        <w:jc w:val="center"/>
        <w:rPr>
          <w:b/>
        </w:rPr>
      </w:pPr>
    </w:p>
    <w:p w:rsidR="008A457D" w:rsidRDefault="00C611E7" w:rsidP="008A457D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Б</w:t>
      </w:r>
      <w:r w:rsidR="008A457D" w:rsidRPr="008A457D">
        <w:rPr>
          <w:rFonts w:ascii="Times New Roman" w:hAnsi="Times New Roman" w:cs="Times New Roman"/>
          <w:b w:val="0"/>
          <w:i/>
          <w:sz w:val="24"/>
          <w:szCs w:val="24"/>
        </w:rPr>
        <w:t>юджетн</w:t>
      </w:r>
      <w:r>
        <w:rPr>
          <w:rFonts w:ascii="Times New Roman" w:hAnsi="Times New Roman" w:cs="Times New Roman"/>
          <w:b w:val="0"/>
          <w:i/>
          <w:sz w:val="24"/>
          <w:szCs w:val="24"/>
        </w:rPr>
        <w:t>ое</w:t>
      </w:r>
      <w:r w:rsidR="008A457D" w:rsidRPr="008A457D">
        <w:rPr>
          <w:rFonts w:ascii="Times New Roman" w:hAnsi="Times New Roman" w:cs="Times New Roman"/>
          <w:b w:val="0"/>
          <w:i/>
          <w:sz w:val="24"/>
          <w:szCs w:val="24"/>
        </w:rPr>
        <w:t xml:space="preserve"> нарушение</w:t>
      </w:r>
      <w:r>
        <w:rPr>
          <w:rFonts w:ascii="Times New Roman" w:hAnsi="Times New Roman" w:cs="Times New Roman"/>
          <w:b w:val="0"/>
          <w:i/>
          <w:sz w:val="24"/>
          <w:szCs w:val="24"/>
        </w:rPr>
        <w:t>,</w:t>
      </w:r>
      <w:r w:rsidR="008A45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в виде п</w:t>
      </w:r>
      <w:r w:rsidRPr="008A457D">
        <w:rPr>
          <w:rFonts w:ascii="Times New Roman" w:hAnsi="Times New Roman" w:cs="Times New Roman"/>
          <w:b w:val="0"/>
          <w:sz w:val="24"/>
          <w:szCs w:val="24"/>
        </w:rPr>
        <w:t>ревышени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916D3C">
        <w:rPr>
          <w:rFonts w:ascii="Times New Roman" w:hAnsi="Times New Roman" w:cs="Times New Roman"/>
          <w:b w:val="0"/>
          <w:sz w:val="24"/>
          <w:szCs w:val="24"/>
        </w:rPr>
        <w:t xml:space="preserve"> норматива  формирования расходов на содержание органов местного самоуправления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8A457D" w:rsidRPr="008A457D">
        <w:rPr>
          <w:rFonts w:ascii="Times New Roman" w:hAnsi="Times New Roman" w:cs="Times New Roman"/>
          <w:b w:val="0"/>
          <w:sz w:val="24"/>
          <w:szCs w:val="24"/>
        </w:rPr>
        <w:t>влечет применение санкций в форме сокращения объема межбюджетных трансфертов (за исключением субвенций), предусмотренных муниципальным образованиям из краевого бюджета.</w:t>
      </w:r>
      <w:r w:rsidR="008A45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45DA6" w:rsidRPr="00A45DA6" w:rsidRDefault="00A45DA6" w:rsidP="00A45DA6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A6">
        <w:rPr>
          <w:rFonts w:ascii="Times New Roman" w:hAnsi="Times New Roman" w:cs="Times New Roman"/>
          <w:sz w:val="24"/>
          <w:szCs w:val="24"/>
        </w:rPr>
        <w:t xml:space="preserve">При этом стоит отметить, что Лесозаводским городским округом указанное </w:t>
      </w:r>
      <w:r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A45DA6">
        <w:rPr>
          <w:rFonts w:ascii="Times New Roman" w:hAnsi="Times New Roman" w:cs="Times New Roman"/>
          <w:sz w:val="24"/>
          <w:szCs w:val="24"/>
        </w:rPr>
        <w:t>нарушение допускается уже второй год подряд.</w:t>
      </w:r>
    </w:p>
    <w:p w:rsidR="00E92FBD" w:rsidRDefault="00E92FBD" w:rsidP="00CF1F65">
      <w:pPr>
        <w:shd w:val="clear" w:color="auto" w:fill="FFFFFF" w:themeFill="background1"/>
        <w:spacing w:before="240" w:after="240" w:line="216" w:lineRule="atLeast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Дефицит (профицит) бюджета</w:t>
      </w:r>
    </w:p>
    <w:p w:rsidR="00B11994" w:rsidRPr="00B11994" w:rsidRDefault="00B11994" w:rsidP="00B11994">
      <w:pPr>
        <w:tabs>
          <w:tab w:val="left" w:pos="0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B11994">
        <w:rPr>
          <w:rFonts w:ascii="Times New Roman" w:hAnsi="Times New Roman"/>
          <w:sz w:val="24"/>
          <w:szCs w:val="24"/>
        </w:rPr>
        <w:t xml:space="preserve">За </w:t>
      </w:r>
      <w:r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>1 полугодие 2015 года</w:t>
      </w:r>
      <w:r w:rsidRPr="00B11994">
        <w:rPr>
          <w:rFonts w:ascii="Times New Roman" w:hAnsi="Times New Roman"/>
          <w:sz w:val="24"/>
          <w:szCs w:val="24"/>
        </w:rPr>
        <w:t xml:space="preserve"> бюджет городского округа исполнен с профицитом в сумме </w:t>
      </w:r>
      <w:r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>15937,6 тыс. руб.</w:t>
      </w:r>
      <w:r w:rsidRPr="00B11994">
        <w:rPr>
          <w:rFonts w:ascii="Times New Roman" w:hAnsi="Times New Roman"/>
          <w:sz w:val="24"/>
          <w:szCs w:val="24"/>
        </w:rPr>
        <w:t xml:space="preserve">, при планируемом дефиците на 2015 год в сумме </w:t>
      </w:r>
      <w:r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>57975,7 тыс. руб.</w:t>
      </w:r>
    </w:p>
    <w:p w:rsidR="003C3E21" w:rsidRPr="00B11994" w:rsidRDefault="000B64E3" w:rsidP="003C3E21">
      <w:pPr>
        <w:shd w:val="clear" w:color="auto" w:fill="FFFFFF" w:themeFill="background1"/>
        <w:spacing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Профицит сложился за счет </w:t>
      </w:r>
      <w:r w:rsidR="003E5A13"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увеличения </w:t>
      </w:r>
      <w:r w:rsidR="00B11994"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A13"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остатков средств на счетах по учету средств бюджета</w:t>
      </w:r>
      <w:r w:rsidR="00B11994"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15058 тыс.руб.</w:t>
      </w:r>
      <w:r w:rsidR="003E5A13"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Остатки бюджетных средств по состоянию на 01.07.2015</w:t>
      </w:r>
      <w:r w:rsidR="003C3E21"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составили </w:t>
      </w:r>
      <w:r w:rsidR="003E5A13"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51815 тыс. руб. </w:t>
      </w:r>
      <w:r w:rsidR="003C3E21"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числе: </w:t>
      </w:r>
      <w:r w:rsidR="003E5A13"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 вышестоящего бюджета – 49755 тыс. руб., собств</w:t>
      </w:r>
      <w:r w:rsidR="003C3E21"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енные средства – 2060 тыс. руб.; по состоянию на 01.01.2015 </w:t>
      </w:r>
      <w:r w:rsidR="003E5A13"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E21"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</w:t>
      </w:r>
      <w:r w:rsidR="003E5A13"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36757 тыс. руб. </w:t>
      </w:r>
      <w:r w:rsidR="003C3E21"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числе: </w:t>
      </w:r>
      <w:r w:rsidR="003E5A13" w:rsidRPr="00B119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средства вышестоящего бюджета – 35352 тыс. руб., собственные средства – 1405 тыс. руб.</w:t>
      </w:r>
    </w:p>
    <w:p w:rsidR="003C3E21" w:rsidRDefault="003C3E21" w:rsidP="003C3E21">
      <w:pPr>
        <w:shd w:val="clear" w:color="auto" w:fill="FFFFFF" w:themeFill="background1"/>
        <w:spacing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F28" w:rsidRDefault="003E5A13" w:rsidP="003C3E21">
      <w:pPr>
        <w:shd w:val="clear" w:color="auto" w:fill="FFFFFF" w:themeFill="background1"/>
        <w:spacing w:line="21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4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24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24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2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исполнения муниципальных программ</w:t>
      </w:r>
    </w:p>
    <w:p w:rsidR="00D44B8E" w:rsidRDefault="00D44B8E" w:rsidP="003C3E21">
      <w:pPr>
        <w:shd w:val="clear" w:color="auto" w:fill="FFFFFF" w:themeFill="background1"/>
        <w:spacing w:line="21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2B32" w:rsidRDefault="00C72B32" w:rsidP="00F52402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2B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Решением о бюджете на 2015 год приняты к финансированию 14 муниципальных программ на общую сумму 672972,6 тыс. руб.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59EA" w:rsidRPr="004859EA">
        <w:rPr>
          <w:rFonts w:ascii="Times New Roman" w:hAnsi="Times New Roman" w:cs="Times New Roman"/>
          <w:color w:val="000000"/>
          <w:sz w:val="24"/>
          <w:szCs w:val="24"/>
        </w:rPr>
        <w:t>Решением  о бюджете №338-НПА от 11.06.2015  внесены изменения  в бюджет городского округа,  расходы на финансирование муниципальных программ  увеличены  на 78040,06 тыс.руб. и составили 751012,66 тыс. руб.</w:t>
      </w:r>
      <w:r w:rsidR="004859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0046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представленном отчете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расходы на финансирование программных мероприятий увеличены на </w:t>
      </w:r>
      <w:r w:rsidR="00485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1165,24</w:t>
      </w:r>
      <w:r w:rsidR="00F52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</w:t>
      </w:r>
      <w:r w:rsidR="00485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составили 752177,9 тыс. руб.</w:t>
      </w:r>
    </w:p>
    <w:p w:rsidR="00F52402" w:rsidRDefault="00C72B32" w:rsidP="00F52402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1 полугодие 2015 года исполнено программных мероприятий на сумму 293</w:t>
      </w:r>
      <w:r w:rsidR="00F52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735,2 тыс. руб. Средний процент исполнения бюджетных ассигнований по муниципальным программам составил </w:t>
      </w:r>
      <w:r w:rsidR="00485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39,1</w:t>
      </w:r>
      <w:r w:rsidR="00F52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от годовых назначений (за аналогичный период 2014 года – </w:t>
      </w:r>
      <w:r w:rsidR="000046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44,5</w:t>
      </w:r>
      <w:r w:rsidR="00F52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%). </w:t>
      </w:r>
    </w:p>
    <w:p w:rsidR="00C72B32" w:rsidRPr="00C72B32" w:rsidRDefault="00F52402" w:rsidP="00F52402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Расходы на исполнение муниципальных программ представлены в таблице</w:t>
      </w:r>
    </w:p>
    <w:p w:rsidR="005C6F28" w:rsidRPr="00C72B32" w:rsidRDefault="005C6F28" w:rsidP="000F444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567"/>
        <w:gridCol w:w="5341"/>
        <w:gridCol w:w="1463"/>
        <w:gridCol w:w="1560"/>
        <w:gridCol w:w="1417"/>
      </w:tblGrid>
      <w:tr w:rsidR="005C6F28" w:rsidTr="00F52402">
        <w:tc>
          <w:tcPr>
            <w:tcW w:w="567" w:type="dxa"/>
          </w:tcPr>
          <w:p w:rsidR="005C6F28" w:rsidRPr="00F52402" w:rsidRDefault="00F52402" w:rsidP="00F5240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24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41" w:type="dxa"/>
            <w:vAlign w:val="bottom"/>
          </w:tcPr>
          <w:p w:rsidR="005C6F28" w:rsidRPr="00F52402" w:rsidRDefault="005C6F28" w:rsidP="00F5240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5240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1463" w:type="dxa"/>
          </w:tcPr>
          <w:p w:rsidR="005C6F28" w:rsidRPr="00F52402" w:rsidRDefault="00F52402" w:rsidP="00F5240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Уточненный план на </w:t>
            </w:r>
            <w:r w:rsidR="005C6F28" w:rsidRPr="00F524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560" w:type="dxa"/>
          </w:tcPr>
          <w:p w:rsidR="00F52402" w:rsidRDefault="005C6F28" w:rsidP="00F5240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24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Исполнено </w:t>
            </w:r>
          </w:p>
          <w:p w:rsidR="005C6F28" w:rsidRPr="00F52402" w:rsidRDefault="005C6F28" w:rsidP="00F5240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24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1 полугодие 2015 года</w:t>
            </w:r>
          </w:p>
        </w:tc>
        <w:tc>
          <w:tcPr>
            <w:tcW w:w="1417" w:type="dxa"/>
          </w:tcPr>
          <w:p w:rsidR="005C6F28" w:rsidRPr="00F52402" w:rsidRDefault="005C6F28" w:rsidP="00F5240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24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% исп. </w:t>
            </w:r>
            <w:r w:rsidR="00F524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F524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годовым назначениям</w:t>
            </w:r>
          </w:p>
        </w:tc>
      </w:tr>
      <w:tr w:rsidR="00D53E53" w:rsidTr="00F52402">
        <w:tc>
          <w:tcPr>
            <w:tcW w:w="567" w:type="dxa"/>
          </w:tcPr>
          <w:p w:rsidR="00D53E53" w:rsidRPr="00CF1F65" w:rsidRDefault="00F52402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41" w:type="dxa"/>
            <w:vAlign w:val="center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</w:t>
            </w:r>
          </w:p>
        </w:tc>
        <w:tc>
          <w:tcPr>
            <w:tcW w:w="1463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0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417" w:type="dxa"/>
          </w:tcPr>
          <w:p w:rsidR="00D53E53" w:rsidRPr="00CF1F65" w:rsidRDefault="00797C96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</w:t>
            </w:r>
          </w:p>
        </w:tc>
      </w:tr>
      <w:tr w:rsidR="00D53E53" w:rsidTr="00F52402">
        <w:tc>
          <w:tcPr>
            <w:tcW w:w="567" w:type="dxa"/>
          </w:tcPr>
          <w:p w:rsidR="00D53E53" w:rsidRPr="00CF1F65" w:rsidRDefault="00F52402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1" w:type="dxa"/>
            <w:vAlign w:val="center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"Экономическое развитие Лесозаводского городского округа на 2014-2017 годы"</w:t>
            </w:r>
          </w:p>
        </w:tc>
        <w:tc>
          <w:tcPr>
            <w:tcW w:w="1463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12444</w:t>
            </w:r>
          </w:p>
        </w:tc>
        <w:tc>
          <w:tcPr>
            <w:tcW w:w="1560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4103,7</w:t>
            </w:r>
          </w:p>
        </w:tc>
        <w:tc>
          <w:tcPr>
            <w:tcW w:w="1417" w:type="dxa"/>
          </w:tcPr>
          <w:p w:rsidR="00D53E53" w:rsidRPr="00CF1F65" w:rsidRDefault="00797C96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33,0</w:t>
            </w:r>
          </w:p>
        </w:tc>
      </w:tr>
      <w:tr w:rsidR="00D53E53" w:rsidTr="00F52402">
        <w:tc>
          <w:tcPr>
            <w:tcW w:w="567" w:type="dxa"/>
          </w:tcPr>
          <w:p w:rsidR="00D53E53" w:rsidRPr="00CF1F65" w:rsidRDefault="00F52402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1" w:type="dxa"/>
            <w:vAlign w:val="center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"Защита населения и территории от чс природного и техногенного характера, обеспечение пож.безопасности и безопасности людей на водных объектах ЛГО на 2014-2017 годы"</w:t>
            </w:r>
          </w:p>
        </w:tc>
        <w:tc>
          <w:tcPr>
            <w:tcW w:w="1463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1369</w:t>
            </w:r>
          </w:p>
        </w:tc>
        <w:tc>
          <w:tcPr>
            <w:tcW w:w="1560" w:type="dxa"/>
          </w:tcPr>
          <w:p w:rsidR="00D53E53" w:rsidRPr="00CF1F65" w:rsidRDefault="00797C96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417" w:type="dxa"/>
          </w:tcPr>
          <w:p w:rsidR="00D53E53" w:rsidRPr="00CF1F65" w:rsidRDefault="00797C96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4,1</w:t>
            </w:r>
          </w:p>
        </w:tc>
      </w:tr>
      <w:tr w:rsidR="00D53E53" w:rsidTr="00F52402">
        <w:tc>
          <w:tcPr>
            <w:tcW w:w="567" w:type="dxa"/>
          </w:tcPr>
          <w:p w:rsidR="00D53E53" w:rsidRPr="00CF1F65" w:rsidRDefault="00F52402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1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"Защита от наводнений населенных пунктов Лесозаводского городского округа на 2014-2016 годы"</w:t>
            </w:r>
          </w:p>
        </w:tc>
        <w:tc>
          <w:tcPr>
            <w:tcW w:w="1463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D53E53" w:rsidRPr="00CF1F65" w:rsidRDefault="00797C96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D53E53" w:rsidTr="00F52402">
        <w:tc>
          <w:tcPr>
            <w:tcW w:w="567" w:type="dxa"/>
          </w:tcPr>
          <w:p w:rsidR="00D53E53" w:rsidRPr="00CF1F65" w:rsidRDefault="00F52402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41" w:type="dxa"/>
            <w:vAlign w:val="center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«Устойчивое развитие сельских территорий Лесозаводского городского округа на 2014-2020 годы»</w:t>
            </w:r>
          </w:p>
        </w:tc>
        <w:tc>
          <w:tcPr>
            <w:tcW w:w="1463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560" w:type="dxa"/>
          </w:tcPr>
          <w:p w:rsidR="00D53E53" w:rsidRPr="00CF1F65" w:rsidRDefault="00797C96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417" w:type="dxa"/>
          </w:tcPr>
          <w:p w:rsidR="00D53E53" w:rsidRPr="00CF1F65" w:rsidRDefault="00797C96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1,5</w:t>
            </w:r>
          </w:p>
        </w:tc>
      </w:tr>
      <w:tr w:rsidR="00D53E53" w:rsidTr="00F52402">
        <w:tc>
          <w:tcPr>
            <w:tcW w:w="567" w:type="dxa"/>
          </w:tcPr>
          <w:p w:rsidR="00D53E53" w:rsidRPr="00CF1F65" w:rsidRDefault="00F52402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41" w:type="dxa"/>
            <w:vAlign w:val="center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"Обеспечение доступным и качественным жильем отдельных категорий граждан и развитие жил.строительства на территории ЛГО на 2014-2017 годы"</w:t>
            </w:r>
          </w:p>
        </w:tc>
        <w:tc>
          <w:tcPr>
            <w:tcW w:w="1463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147334,9</w:t>
            </w:r>
          </w:p>
        </w:tc>
        <w:tc>
          <w:tcPr>
            <w:tcW w:w="1560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13292</w:t>
            </w:r>
          </w:p>
        </w:tc>
        <w:tc>
          <w:tcPr>
            <w:tcW w:w="1417" w:type="dxa"/>
          </w:tcPr>
          <w:p w:rsidR="00D53E53" w:rsidRPr="00CF1F65" w:rsidRDefault="00797C96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9,0</w:t>
            </w:r>
          </w:p>
        </w:tc>
      </w:tr>
      <w:tr w:rsidR="00D53E53" w:rsidTr="00F52402">
        <w:tc>
          <w:tcPr>
            <w:tcW w:w="567" w:type="dxa"/>
          </w:tcPr>
          <w:p w:rsidR="00D53E53" w:rsidRPr="00CF1F65" w:rsidRDefault="00F52402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41" w:type="dxa"/>
            <w:vAlign w:val="bottom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"Модернизация дорожной сети Лесозаводского городского округа на 2014-2017 годы и на период до 2025 года</w:t>
            </w:r>
            <w:r w:rsidR="000B6B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63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46404</w:t>
            </w:r>
          </w:p>
        </w:tc>
        <w:tc>
          <w:tcPr>
            <w:tcW w:w="1560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10457,4</w:t>
            </w:r>
          </w:p>
        </w:tc>
        <w:tc>
          <w:tcPr>
            <w:tcW w:w="1417" w:type="dxa"/>
          </w:tcPr>
          <w:p w:rsidR="00D53E53" w:rsidRPr="00CF1F65" w:rsidRDefault="00797C96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22,5</w:t>
            </w:r>
          </w:p>
        </w:tc>
      </w:tr>
      <w:tr w:rsidR="00D53E53" w:rsidTr="00F52402">
        <w:tc>
          <w:tcPr>
            <w:tcW w:w="567" w:type="dxa"/>
          </w:tcPr>
          <w:p w:rsidR="00D53E53" w:rsidRPr="00CF1F65" w:rsidRDefault="00F52402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41" w:type="dxa"/>
            <w:vAlign w:val="center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доступными и качественными услугами жилищно-коммунального комплекса населения Лесозаводского городского округа на 2014-2017 годы</w:t>
            </w:r>
          </w:p>
        </w:tc>
        <w:tc>
          <w:tcPr>
            <w:tcW w:w="1463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19416</w:t>
            </w:r>
          </w:p>
        </w:tc>
        <w:tc>
          <w:tcPr>
            <w:tcW w:w="1560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4991,9</w:t>
            </w:r>
          </w:p>
        </w:tc>
        <w:tc>
          <w:tcPr>
            <w:tcW w:w="1417" w:type="dxa"/>
          </w:tcPr>
          <w:p w:rsidR="00797C96" w:rsidRPr="00CF1F65" w:rsidRDefault="00797C96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25,7</w:t>
            </w:r>
          </w:p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53E53" w:rsidTr="00F52402">
        <w:tc>
          <w:tcPr>
            <w:tcW w:w="567" w:type="dxa"/>
          </w:tcPr>
          <w:p w:rsidR="00D53E53" w:rsidRPr="00CF1F65" w:rsidRDefault="00F52402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41" w:type="dxa"/>
            <w:vAlign w:val="center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"Энергоэффективность, развитие системы газоснабжения в ЛГО на 2014-2017 годы"</w:t>
            </w:r>
          </w:p>
        </w:tc>
        <w:tc>
          <w:tcPr>
            <w:tcW w:w="1463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1560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D53E53" w:rsidRPr="00CF1F65" w:rsidRDefault="00797C96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D53E53" w:rsidTr="00F52402">
        <w:tc>
          <w:tcPr>
            <w:tcW w:w="567" w:type="dxa"/>
          </w:tcPr>
          <w:p w:rsidR="00D53E53" w:rsidRPr="00CF1F65" w:rsidRDefault="00F52402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41" w:type="dxa"/>
            <w:vAlign w:val="center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"Обращение с твердыми бытовыми отходами в Лесозаводском городском округе на 2014-2016 годы"</w:t>
            </w:r>
          </w:p>
        </w:tc>
        <w:tc>
          <w:tcPr>
            <w:tcW w:w="1463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1560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17" w:type="dxa"/>
          </w:tcPr>
          <w:p w:rsidR="00D53E53" w:rsidRPr="00CF1F65" w:rsidRDefault="00797C96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</w:t>
            </w:r>
          </w:p>
        </w:tc>
      </w:tr>
      <w:tr w:rsidR="00D53E53" w:rsidTr="00F52402">
        <w:tc>
          <w:tcPr>
            <w:tcW w:w="567" w:type="dxa"/>
          </w:tcPr>
          <w:p w:rsidR="00D53E53" w:rsidRPr="00CF1F65" w:rsidRDefault="00F52402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41" w:type="dxa"/>
            <w:vAlign w:val="center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"Развитие образование Лесозаводского городского округа на 2014-2017 годы"</w:t>
            </w:r>
          </w:p>
        </w:tc>
        <w:tc>
          <w:tcPr>
            <w:tcW w:w="1463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446543,7</w:t>
            </w:r>
          </w:p>
        </w:tc>
        <w:tc>
          <w:tcPr>
            <w:tcW w:w="1560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231661,1</w:t>
            </w:r>
          </w:p>
        </w:tc>
        <w:tc>
          <w:tcPr>
            <w:tcW w:w="1417" w:type="dxa"/>
          </w:tcPr>
          <w:p w:rsidR="00D53E53" w:rsidRPr="00CF1F65" w:rsidRDefault="00797C96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51,9</w:t>
            </w:r>
          </w:p>
        </w:tc>
      </w:tr>
      <w:tr w:rsidR="00D53E53" w:rsidTr="00F52402">
        <w:tc>
          <w:tcPr>
            <w:tcW w:w="567" w:type="dxa"/>
          </w:tcPr>
          <w:p w:rsidR="00D53E53" w:rsidRPr="00CF1F65" w:rsidRDefault="00F52402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41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"Сохранение и развитие культуры  на территории ЛГО на 2014-2017 годы"</w:t>
            </w:r>
          </w:p>
        </w:tc>
        <w:tc>
          <w:tcPr>
            <w:tcW w:w="1463" w:type="dxa"/>
          </w:tcPr>
          <w:p w:rsidR="00D53E53" w:rsidRPr="00CF1F65" w:rsidRDefault="00797C96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63722,8</w:t>
            </w:r>
          </w:p>
        </w:tc>
        <w:tc>
          <w:tcPr>
            <w:tcW w:w="1560" w:type="dxa"/>
          </w:tcPr>
          <w:p w:rsidR="00D53E53" w:rsidRPr="00CF1F65" w:rsidRDefault="00797C96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26933,6</w:t>
            </w:r>
          </w:p>
        </w:tc>
        <w:tc>
          <w:tcPr>
            <w:tcW w:w="1417" w:type="dxa"/>
          </w:tcPr>
          <w:p w:rsidR="00D53E53" w:rsidRPr="00CF1F65" w:rsidRDefault="00797C96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42,3</w:t>
            </w:r>
          </w:p>
        </w:tc>
      </w:tr>
      <w:tr w:rsidR="00D53E53" w:rsidTr="00F52402">
        <w:tc>
          <w:tcPr>
            <w:tcW w:w="567" w:type="dxa"/>
          </w:tcPr>
          <w:p w:rsidR="00D53E53" w:rsidRPr="00CF1F65" w:rsidRDefault="00F52402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41" w:type="dxa"/>
            <w:vAlign w:val="center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"Развитие муниципальной службы в администрации Лесозаводского городского округа на 2014-2016 годы"</w:t>
            </w:r>
          </w:p>
        </w:tc>
        <w:tc>
          <w:tcPr>
            <w:tcW w:w="1463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60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417" w:type="dxa"/>
          </w:tcPr>
          <w:p w:rsidR="00D53E53" w:rsidRPr="00CF1F65" w:rsidRDefault="00797C96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26,1</w:t>
            </w:r>
          </w:p>
        </w:tc>
      </w:tr>
      <w:tr w:rsidR="00D53E53" w:rsidTr="00F52402">
        <w:tc>
          <w:tcPr>
            <w:tcW w:w="567" w:type="dxa"/>
          </w:tcPr>
          <w:p w:rsidR="00D53E53" w:rsidRPr="00CF1F65" w:rsidRDefault="00F52402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5341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"Развитие физической культуры и спорта на территории Лесозаводского городского округа на 2014-2017 годы"</w:t>
            </w:r>
          </w:p>
        </w:tc>
        <w:tc>
          <w:tcPr>
            <w:tcW w:w="1463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8769,5</w:t>
            </w:r>
          </w:p>
        </w:tc>
        <w:tc>
          <w:tcPr>
            <w:tcW w:w="1560" w:type="dxa"/>
          </w:tcPr>
          <w:p w:rsidR="00D53E53" w:rsidRPr="00CF1F65" w:rsidRDefault="00D53E53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1890,7</w:t>
            </w:r>
          </w:p>
        </w:tc>
        <w:tc>
          <w:tcPr>
            <w:tcW w:w="1417" w:type="dxa"/>
          </w:tcPr>
          <w:p w:rsidR="00D53E53" w:rsidRPr="00CF1F65" w:rsidRDefault="00797C96" w:rsidP="00F52402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21,6</w:t>
            </w:r>
          </w:p>
        </w:tc>
      </w:tr>
      <w:tr w:rsidR="00F52402" w:rsidTr="00F52402">
        <w:tc>
          <w:tcPr>
            <w:tcW w:w="5908" w:type="dxa"/>
            <w:gridSpan w:val="2"/>
          </w:tcPr>
          <w:p w:rsidR="00F52402" w:rsidRPr="00CF1F65" w:rsidRDefault="00F52402" w:rsidP="00F52402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муниципальным программам</w:t>
            </w:r>
          </w:p>
        </w:tc>
        <w:tc>
          <w:tcPr>
            <w:tcW w:w="1463" w:type="dxa"/>
          </w:tcPr>
          <w:p w:rsidR="00F52402" w:rsidRPr="00CF1F65" w:rsidRDefault="00F52402" w:rsidP="00F52402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752177,9</w:t>
            </w:r>
          </w:p>
        </w:tc>
        <w:tc>
          <w:tcPr>
            <w:tcW w:w="1560" w:type="dxa"/>
          </w:tcPr>
          <w:p w:rsidR="00F52402" w:rsidRPr="00CF1F65" w:rsidRDefault="00F52402" w:rsidP="00F52402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293735,2</w:t>
            </w:r>
          </w:p>
        </w:tc>
        <w:tc>
          <w:tcPr>
            <w:tcW w:w="1417" w:type="dxa"/>
          </w:tcPr>
          <w:p w:rsidR="00F52402" w:rsidRPr="00CF1F65" w:rsidRDefault="00F52402" w:rsidP="00F52402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39,1</w:t>
            </w:r>
          </w:p>
        </w:tc>
      </w:tr>
    </w:tbl>
    <w:p w:rsidR="0000461C" w:rsidRPr="00626990" w:rsidRDefault="00511936" w:rsidP="0000461C">
      <w:pPr>
        <w:pStyle w:val="8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11936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6.35pt;margin-top:.25pt;width:208.8pt;height:108pt;z-index:251658240;mso-position-horizontal-relative:text;mso-position-vertical-relative:text" filled="f" stroked="f">
            <v:textbox style="mso-next-textbox:#_x0000_s1026">
              <w:txbxContent>
                <w:p w:rsidR="0011693E" w:rsidRPr="009C389A" w:rsidRDefault="0011693E" w:rsidP="0000461C"/>
              </w:txbxContent>
            </v:textbox>
          </v:shape>
        </w:pict>
      </w:r>
      <w:r w:rsidR="0000461C" w:rsidRPr="00626990">
        <w:rPr>
          <w:rFonts w:ascii="Times New Roman" w:hAnsi="Times New Roman"/>
          <w:color w:val="000000" w:themeColor="text1"/>
          <w:sz w:val="24"/>
          <w:szCs w:val="24"/>
        </w:rPr>
        <w:t xml:space="preserve">Анализ исполнения бюджета </w:t>
      </w:r>
      <w:r w:rsidR="00C611E7">
        <w:rPr>
          <w:rFonts w:ascii="Times New Roman" w:hAnsi="Times New Roman"/>
          <w:color w:val="000000" w:themeColor="text1"/>
          <w:sz w:val="24"/>
          <w:szCs w:val="24"/>
        </w:rPr>
        <w:t xml:space="preserve">городского </w:t>
      </w:r>
      <w:r w:rsidR="0000461C" w:rsidRPr="00626990">
        <w:rPr>
          <w:rFonts w:ascii="Times New Roman" w:hAnsi="Times New Roman"/>
          <w:color w:val="000000" w:themeColor="text1"/>
          <w:sz w:val="24"/>
          <w:szCs w:val="24"/>
        </w:rPr>
        <w:t xml:space="preserve">округа за 1 </w:t>
      </w:r>
      <w:r w:rsidR="0000461C">
        <w:rPr>
          <w:rFonts w:ascii="Times New Roman" w:hAnsi="Times New Roman"/>
          <w:color w:val="000000" w:themeColor="text1"/>
          <w:sz w:val="24"/>
          <w:szCs w:val="24"/>
        </w:rPr>
        <w:t>полугодие</w:t>
      </w:r>
      <w:r w:rsidR="0000461C" w:rsidRPr="00626990">
        <w:rPr>
          <w:rFonts w:ascii="Times New Roman" w:hAnsi="Times New Roman"/>
          <w:color w:val="000000" w:themeColor="text1"/>
          <w:sz w:val="24"/>
          <w:szCs w:val="24"/>
        </w:rPr>
        <w:t xml:space="preserve"> 2015 года в части исполнения муниципальных программ показал следующее.</w:t>
      </w:r>
    </w:p>
    <w:p w:rsidR="00225D40" w:rsidRDefault="0000461C" w:rsidP="0000461C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0461C">
        <w:rPr>
          <w:rFonts w:ascii="Times New Roman" w:hAnsi="Times New Roman" w:cs="Times New Roman"/>
          <w:bCs/>
          <w:sz w:val="24"/>
          <w:szCs w:val="24"/>
        </w:rPr>
        <w:t>Выше среднего показателя (39,1%)  исполнены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25D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25D40" w:rsidRPr="00F52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"Развитие образовани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r w:rsidR="00225D40" w:rsidRPr="00F52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Лесозаводского городского округа на 2014-2017 годы"</w:t>
      </w:r>
      <w:r w:rsidR="00225D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- 51,9%,  </w:t>
      </w:r>
      <w:r w:rsidR="00225D40" w:rsidRPr="00F52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"Сохранение и развитие культуры  на территории ЛГО на 2014-2017 годы"</w:t>
      </w:r>
      <w:r w:rsidR="00225D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- 42,3%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225D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225D40" w:rsidRDefault="0000461C" w:rsidP="0000461C">
      <w:pPr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0461C">
        <w:rPr>
          <w:rFonts w:ascii="Times New Roman" w:hAnsi="Times New Roman" w:cs="Times New Roman"/>
          <w:color w:val="000000"/>
          <w:sz w:val="24"/>
          <w:szCs w:val="24"/>
        </w:rPr>
        <w:t xml:space="preserve">Финансирование осуществлялось в незначительном объеме ( до 10%)  по четырем  муниципальным программам: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225D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25D40" w:rsidRPr="00F52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</w:t>
      </w:r>
      <w:r w:rsidR="00225D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- 2,1%, </w:t>
      </w:r>
      <w:r w:rsidR="00225D40" w:rsidRPr="00F52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"Защита населения и территории 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ЧС</w:t>
      </w:r>
      <w:r w:rsidR="00225D40" w:rsidRPr="00F52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природного и техногенного характера, обеспечение пож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арной </w:t>
      </w:r>
      <w:r w:rsidR="00225D40" w:rsidRPr="00F52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безопасности и безопасности людей на водных объектах ЛГО на 2014-2017 годы"</w:t>
      </w:r>
      <w:r w:rsidR="00225D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- 4,1%, </w:t>
      </w:r>
      <w:r w:rsidR="00225D40" w:rsidRPr="00F52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«Устойчивое развитие сельских территорий Лесозаводского городского округа на 2014-2020 годы»</w:t>
      </w:r>
      <w:r w:rsidR="00225D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- 1,5%, </w:t>
      </w:r>
      <w:r w:rsidR="00225D40" w:rsidRPr="00F52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"Обеспечение доступным и качественным жильем отдельных категорий граждан и развитие жил.строительства на территории ЛГО на 2014-2017 годы"</w:t>
      </w:r>
      <w:r w:rsidR="00225D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9%.</w:t>
      </w:r>
    </w:p>
    <w:p w:rsidR="00225D40" w:rsidRPr="00F52402" w:rsidRDefault="0000461C" w:rsidP="0000461C">
      <w:pPr>
        <w:pStyle w:val="ab"/>
        <w:spacing w:before="0" w:beforeAutospacing="0" w:after="0" w:afterAutospacing="0"/>
        <w:ind w:firstLine="708"/>
        <w:rPr>
          <w:bCs/>
          <w:color w:val="000000"/>
        </w:rPr>
      </w:pPr>
      <w:r w:rsidRPr="0068333E">
        <w:rPr>
          <w:color w:val="000000"/>
        </w:rPr>
        <w:t xml:space="preserve">За 1 </w:t>
      </w:r>
      <w:r>
        <w:rPr>
          <w:color w:val="000000"/>
        </w:rPr>
        <w:t>полугодие</w:t>
      </w:r>
      <w:r w:rsidRPr="0068333E">
        <w:rPr>
          <w:color w:val="000000"/>
        </w:rPr>
        <w:t xml:space="preserve"> 2015 года не финансировались меропр</w:t>
      </w:r>
      <w:r>
        <w:rPr>
          <w:color w:val="000000"/>
        </w:rPr>
        <w:t>иятия  2 муниципальных  программ</w:t>
      </w:r>
      <w:r w:rsidR="00225D40">
        <w:rPr>
          <w:bCs/>
          <w:color w:val="000000"/>
        </w:rPr>
        <w:t xml:space="preserve">: </w:t>
      </w:r>
      <w:r w:rsidR="00225D40" w:rsidRPr="00F52402">
        <w:rPr>
          <w:bCs/>
          <w:color w:val="000000"/>
        </w:rPr>
        <w:t>"Защита от наводнений населенных пунктов Лесозаводского городского округа на 2014-2016 годы"</w:t>
      </w:r>
      <w:r w:rsidR="00225D40">
        <w:rPr>
          <w:bCs/>
          <w:color w:val="000000"/>
        </w:rPr>
        <w:t xml:space="preserve"> и  </w:t>
      </w:r>
      <w:r w:rsidR="00225D40" w:rsidRPr="00F52402">
        <w:rPr>
          <w:bCs/>
          <w:color w:val="000000"/>
        </w:rPr>
        <w:t>"Энергоэффективность, развитие системы газоснабжения в ЛГО на 2014-2017 годы"</w:t>
      </w:r>
      <w:r w:rsidR="00225D40">
        <w:rPr>
          <w:bCs/>
          <w:color w:val="000000"/>
        </w:rPr>
        <w:t>.</w:t>
      </w:r>
    </w:p>
    <w:p w:rsidR="00DF177F" w:rsidRDefault="00DF177F" w:rsidP="00DF177F">
      <w:pPr>
        <w:shd w:val="clear" w:color="auto" w:fill="FFFFFF" w:themeFill="background1"/>
        <w:spacing w:before="240" w:after="240" w:line="216" w:lineRule="atLeast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</w:p>
    <w:p w:rsidR="0085032F" w:rsidRPr="0085032F" w:rsidRDefault="0085032F" w:rsidP="0085032F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032F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Думы Лесозаводского  городского округа </w:t>
      </w:r>
      <w:r w:rsidRPr="00850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11.06.2015 № 338-НПА </w:t>
      </w:r>
      <w:r w:rsidRPr="0085032F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предусмотрены  </w:t>
      </w:r>
      <w:r w:rsidRPr="0085032F">
        <w:rPr>
          <w:rFonts w:ascii="Times New Roman" w:hAnsi="Times New Roman" w:cs="Times New Roman"/>
          <w:sz w:val="24"/>
          <w:szCs w:val="24"/>
        </w:rPr>
        <w:t xml:space="preserve">доходы - </w:t>
      </w:r>
      <w:r w:rsidRPr="00850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0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832195,14 тыс. руб.; </w:t>
      </w:r>
      <w:r w:rsidRPr="0085032F">
        <w:rPr>
          <w:rFonts w:ascii="Times New Roman" w:hAnsi="Times New Roman" w:cs="Times New Roman"/>
          <w:sz w:val="24"/>
          <w:szCs w:val="24"/>
        </w:rPr>
        <w:t xml:space="preserve">расходы - </w:t>
      </w:r>
      <w:r w:rsidRPr="008503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50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890170,84 тыс. руб.; </w:t>
      </w:r>
      <w:r w:rsidRPr="0085032F">
        <w:rPr>
          <w:rFonts w:ascii="Times New Roman" w:hAnsi="Times New Roman" w:cs="Times New Roman"/>
          <w:color w:val="000000"/>
          <w:sz w:val="24"/>
          <w:szCs w:val="24"/>
        </w:rPr>
        <w:t xml:space="preserve"> дефицит  - </w:t>
      </w:r>
      <w:r w:rsidRPr="00850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57975,7 тыс. руб. </w:t>
      </w:r>
      <w:r w:rsidRPr="0085032F">
        <w:rPr>
          <w:rFonts w:ascii="Times New Roman" w:hAnsi="Times New Roman" w:cs="Times New Roman"/>
          <w:sz w:val="24"/>
          <w:szCs w:val="24"/>
        </w:rPr>
        <w:t xml:space="preserve">Согласно отчету Администрации </w:t>
      </w:r>
      <w:r w:rsidRPr="0085032F">
        <w:rPr>
          <w:rFonts w:ascii="Times New Roman" w:hAnsi="Times New Roman" w:cs="Times New Roman"/>
          <w:color w:val="000000"/>
          <w:sz w:val="24"/>
          <w:szCs w:val="24"/>
        </w:rPr>
        <w:t>Лесозаводского  городского округа</w:t>
      </w:r>
      <w:r w:rsidRPr="0085032F">
        <w:rPr>
          <w:rFonts w:ascii="Times New Roman" w:hAnsi="Times New Roman" w:cs="Times New Roman"/>
          <w:sz w:val="24"/>
          <w:szCs w:val="24"/>
        </w:rPr>
        <w:t xml:space="preserve"> об исполнении бюджета за 1 </w:t>
      </w:r>
      <w:r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Pr="0085032F">
        <w:rPr>
          <w:rFonts w:ascii="Times New Roman" w:hAnsi="Times New Roman" w:cs="Times New Roman"/>
          <w:sz w:val="24"/>
          <w:szCs w:val="24"/>
        </w:rPr>
        <w:t xml:space="preserve"> 2015 года расходы бюджета городского округа на 2015 год увеличены  </w:t>
      </w:r>
      <w:r w:rsidRPr="0085032F">
        <w:rPr>
          <w:rFonts w:ascii="Times New Roman" w:hAnsi="Times New Roman" w:cs="Times New Roman"/>
          <w:color w:val="000000"/>
          <w:sz w:val="24"/>
          <w:szCs w:val="24"/>
        </w:rPr>
        <w:t xml:space="preserve">на сумму </w:t>
      </w:r>
      <w:r w:rsidRPr="0085032F">
        <w:rPr>
          <w:rFonts w:ascii="Times New Roman" w:eastAsia="Times New Roman" w:hAnsi="Times New Roman" w:cs="Times New Roman"/>
          <w:sz w:val="24"/>
          <w:szCs w:val="24"/>
          <w:lang w:eastAsia="ru-RU"/>
        </w:rPr>
        <w:t>865,06 тыс. руб. и составили 891035,9 тыс. руб.</w:t>
      </w:r>
    </w:p>
    <w:p w:rsidR="003E5981" w:rsidRPr="00BD0B8F" w:rsidRDefault="00BD0B8F" w:rsidP="00BD0B8F">
      <w:pPr>
        <w:shd w:val="clear" w:color="auto" w:fill="FFFFFF" w:themeFill="background1"/>
        <w:ind w:firstLine="0"/>
        <w:rPr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   </w:t>
      </w:r>
      <w:r w:rsidR="0085032F" w:rsidRPr="00BD0B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020AD" w:rsidRPr="00BD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сполнение бюджета </w:t>
      </w:r>
      <w:r w:rsidR="0085032F" w:rsidRPr="00BD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85032F" w:rsidRPr="00BD0B8F">
        <w:rPr>
          <w:rFonts w:ascii="Times New Roman" w:hAnsi="Times New Roman" w:cs="Times New Roman"/>
          <w:sz w:val="24"/>
          <w:szCs w:val="24"/>
        </w:rPr>
        <w:t>1 полугодие  2015 года х</w:t>
      </w:r>
      <w:r w:rsidR="00D020AD" w:rsidRPr="00BD0B8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арактеризуется повышением уровня поступления доходов</w:t>
      </w:r>
      <w:r w:rsidR="0085032F" w:rsidRPr="00BD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D020AD" w:rsidRPr="00BD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расходов, </w:t>
      </w:r>
      <w:r w:rsidR="0085032F" w:rsidRPr="00BD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="00D020AD" w:rsidRPr="00BD0B8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увеличением профицита бюджета.</w:t>
      </w:r>
      <w:r w:rsidR="00D344E1" w:rsidRPr="00BD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Бюджетные назначения за 1 полугодие 2015 года исполнены по доходам в сумме </w:t>
      </w:r>
      <w:r w:rsidR="003E5981" w:rsidRPr="00BD0B8F">
        <w:rPr>
          <w:rFonts w:ascii="Times New Roman" w:hAnsi="Times New Roman" w:cs="Times New Roman"/>
          <w:color w:val="000000"/>
          <w:sz w:val="24"/>
          <w:szCs w:val="24"/>
        </w:rPr>
        <w:t xml:space="preserve">359766 тыс. руб., </w:t>
      </w:r>
      <w:r w:rsidR="00D77C0C">
        <w:rPr>
          <w:rFonts w:ascii="Times New Roman" w:hAnsi="Times New Roman" w:cs="Times New Roman"/>
          <w:color w:val="000000"/>
          <w:sz w:val="24"/>
          <w:szCs w:val="24"/>
        </w:rPr>
        <w:t xml:space="preserve">по расходам </w:t>
      </w:r>
      <w:r w:rsidR="003E5981" w:rsidRPr="00BD0B8F">
        <w:rPr>
          <w:rFonts w:ascii="Times New Roman" w:hAnsi="Times New Roman" w:cs="Times New Roman"/>
          <w:color w:val="000000"/>
          <w:sz w:val="24"/>
          <w:szCs w:val="24"/>
        </w:rPr>
        <w:t>в сумме 362492,4 тыс. руб</w:t>
      </w:r>
      <w:r w:rsidR="00D77C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E5981" w:rsidRPr="00BD0B8F">
        <w:rPr>
          <w:rFonts w:ascii="Times New Roman" w:hAnsi="Times New Roman" w:cs="Times New Roman"/>
          <w:sz w:val="24"/>
          <w:szCs w:val="24"/>
        </w:rPr>
        <w:t>П</w:t>
      </w:r>
      <w:r w:rsidR="003E5981" w:rsidRPr="00BD0B8F">
        <w:rPr>
          <w:rFonts w:ascii="Times New Roman" w:hAnsi="Times New Roman" w:cs="Times New Roman"/>
          <w:color w:val="000000"/>
          <w:sz w:val="24"/>
          <w:szCs w:val="24"/>
        </w:rPr>
        <w:t>о состоянию на 01.07.2015 профицит бюджета составил 15938 тыс. руб. (за 1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 полугодие</w:t>
      </w:r>
      <w:r w:rsidR="003E5981" w:rsidRPr="00BD0B8F">
        <w:rPr>
          <w:rFonts w:ascii="Times New Roman" w:hAnsi="Times New Roman" w:cs="Times New Roman"/>
          <w:color w:val="000000"/>
          <w:sz w:val="24"/>
          <w:szCs w:val="24"/>
        </w:rPr>
        <w:t xml:space="preserve"> 2014 года – 8131,6 тыс.руб.).</w:t>
      </w:r>
      <w:r w:rsidR="003E5981" w:rsidRPr="00BD0B8F">
        <w:rPr>
          <w:color w:val="000000"/>
        </w:rPr>
        <w:t xml:space="preserve"> </w:t>
      </w:r>
    </w:p>
    <w:p w:rsidR="003E5981" w:rsidRDefault="00966A77" w:rsidP="00C611E7">
      <w:pPr>
        <w:pStyle w:val="ab"/>
        <w:spacing w:before="0" w:beforeAutospacing="0" w:after="0" w:afterAutospacing="0"/>
        <w:rPr>
          <w:color w:val="000000"/>
        </w:rPr>
      </w:pPr>
      <w:r>
        <w:t>3.</w:t>
      </w:r>
      <w:r w:rsidR="00C611E7">
        <w:t xml:space="preserve">     </w:t>
      </w:r>
      <w:r w:rsidR="00D77C0C">
        <w:t xml:space="preserve">        В</w:t>
      </w:r>
      <w:r w:rsidR="003E5981" w:rsidRPr="009A782F">
        <w:t xml:space="preserve"> отчетн</w:t>
      </w:r>
      <w:r w:rsidR="00D77C0C">
        <w:t>ом</w:t>
      </w:r>
      <w:r w:rsidR="003E5981" w:rsidRPr="009A782F">
        <w:t xml:space="preserve"> период</w:t>
      </w:r>
      <w:r w:rsidR="00D77C0C">
        <w:t>е</w:t>
      </w:r>
      <w:r w:rsidR="003E5981" w:rsidRPr="009A782F">
        <w:t xml:space="preserve"> в бюджет не привлекались кредиты от кредитных организаций</w:t>
      </w:r>
      <w:r w:rsidR="00BD0B8F">
        <w:rPr>
          <w:color w:val="000000"/>
        </w:rPr>
        <w:t xml:space="preserve">. </w:t>
      </w:r>
      <w:r w:rsidR="003E5981" w:rsidRPr="009A782F">
        <w:rPr>
          <w:color w:val="000000"/>
        </w:rPr>
        <w:t>Произведен возврат привлеченного в 2014 году кредита в сумме 880 тыс. руб.</w:t>
      </w:r>
      <w:r w:rsidRPr="00966A77">
        <w:t xml:space="preserve"> </w:t>
      </w:r>
      <w:r w:rsidRPr="00566A51">
        <w:t>Остаток не погашенного кредита от кредитных организаций, полученного в 2014 году</w:t>
      </w:r>
      <w:r>
        <w:t>,</w:t>
      </w:r>
      <w:r w:rsidRPr="00566A51">
        <w:t xml:space="preserve"> по состоянию на 01.0</w:t>
      </w:r>
      <w:r>
        <w:t>7</w:t>
      </w:r>
      <w:r w:rsidRPr="00566A51">
        <w:t>.2014 года состав</w:t>
      </w:r>
      <w:r>
        <w:t xml:space="preserve">ляет </w:t>
      </w:r>
      <w:r w:rsidRPr="00566A51">
        <w:t>43720 тыс.руб</w:t>
      </w:r>
      <w:r>
        <w:t>.</w:t>
      </w:r>
    </w:p>
    <w:p w:rsidR="003E5981" w:rsidRPr="004C5D3D" w:rsidRDefault="00966A77" w:rsidP="004C5D3D">
      <w:pPr>
        <w:tabs>
          <w:tab w:val="left" w:pos="0"/>
          <w:tab w:val="left" w:pos="426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5D3D">
        <w:rPr>
          <w:rFonts w:ascii="Times New Roman" w:hAnsi="Times New Roman" w:cs="Times New Roman"/>
          <w:sz w:val="24"/>
          <w:szCs w:val="24"/>
        </w:rPr>
        <w:t xml:space="preserve">.       </w:t>
      </w:r>
      <w:r w:rsidR="003E5981" w:rsidRPr="004C5D3D">
        <w:rPr>
          <w:rFonts w:ascii="Times New Roman" w:hAnsi="Times New Roman" w:cs="Times New Roman"/>
          <w:sz w:val="24"/>
          <w:szCs w:val="24"/>
        </w:rPr>
        <w:t xml:space="preserve">В структуре поступлений налоговые и неналоговые доходы, полученные в бюджет ЛГО за отчетный период, составили </w:t>
      </w:r>
      <w:r w:rsidR="003F6712" w:rsidRPr="004C5D3D">
        <w:rPr>
          <w:rFonts w:ascii="Times New Roman" w:hAnsi="Times New Roman" w:cs="Times New Roman"/>
          <w:sz w:val="24"/>
          <w:szCs w:val="24"/>
        </w:rPr>
        <w:t>46,7</w:t>
      </w:r>
      <w:r w:rsidR="003E5981" w:rsidRPr="004C5D3D">
        <w:rPr>
          <w:rFonts w:ascii="Times New Roman" w:hAnsi="Times New Roman" w:cs="Times New Roman"/>
          <w:sz w:val="24"/>
          <w:szCs w:val="24"/>
        </w:rPr>
        <w:t xml:space="preserve"> %  или </w:t>
      </w:r>
      <w:r w:rsidR="003F6712" w:rsidRPr="004C5D3D">
        <w:rPr>
          <w:rFonts w:ascii="Times New Roman" w:hAnsi="Times New Roman" w:cs="Times New Roman"/>
          <w:sz w:val="24"/>
          <w:szCs w:val="24"/>
        </w:rPr>
        <w:t>176839</w:t>
      </w:r>
      <w:r w:rsidR="003E5981" w:rsidRPr="004C5D3D">
        <w:rPr>
          <w:rFonts w:ascii="Times New Roman" w:hAnsi="Times New Roman" w:cs="Times New Roman"/>
          <w:sz w:val="24"/>
          <w:szCs w:val="24"/>
        </w:rPr>
        <w:t xml:space="preserve"> тыс. руб., безвозмездные поступления – </w:t>
      </w:r>
      <w:r w:rsidR="003F6712" w:rsidRPr="004C5D3D">
        <w:rPr>
          <w:rFonts w:ascii="Times New Roman" w:hAnsi="Times New Roman" w:cs="Times New Roman"/>
          <w:sz w:val="24"/>
          <w:szCs w:val="24"/>
        </w:rPr>
        <w:t>53,3</w:t>
      </w:r>
      <w:r w:rsidR="003E5981" w:rsidRPr="004C5D3D">
        <w:rPr>
          <w:rFonts w:ascii="Times New Roman" w:hAnsi="Times New Roman" w:cs="Times New Roman"/>
          <w:sz w:val="24"/>
          <w:szCs w:val="24"/>
        </w:rPr>
        <w:t xml:space="preserve"> % или </w:t>
      </w:r>
      <w:r w:rsidR="003F6712" w:rsidRPr="004C5D3D">
        <w:rPr>
          <w:rFonts w:ascii="Times New Roman" w:hAnsi="Times New Roman" w:cs="Times New Roman"/>
          <w:sz w:val="24"/>
          <w:szCs w:val="24"/>
        </w:rPr>
        <w:t>201591</w:t>
      </w:r>
      <w:r w:rsidR="003E5981" w:rsidRPr="004C5D3D">
        <w:rPr>
          <w:rFonts w:ascii="Times New Roman" w:hAnsi="Times New Roman" w:cs="Times New Roman"/>
          <w:sz w:val="24"/>
          <w:szCs w:val="24"/>
        </w:rPr>
        <w:t> тыс. руб.</w:t>
      </w:r>
    </w:p>
    <w:p w:rsidR="003E5981" w:rsidRPr="00BD0B8F" w:rsidRDefault="00966A77" w:rsidP="00BD0B8F">
      <w:pPr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D0B8F">
        <w:rPr>
          <w:rFonts w:ascii="Times New Roman" w:hAnsi="Times New Roman" w:cs="Times New Roman"/>
          <w:sz w:val="24"/>
          <w:szCs w:val="24"/>
        </w:rPr>
        <w:t xml:space="preserve">.    </w:t>
      </w:r>
      <w:r w:rsidR="003E5981" w:rsidRPr="00BD0B8F">
        <w:rPr>
          <w:rFonts w:ascii="Times New Roman" w:hAnsi="Times New Roman" w:cs="Times New Roman"/>
          <w:sz w:val="24"/>
          <w:szCs w:val="24"/>
        </w:rPr>
        <w:t>Основной объем налоговых и неналоговых доходов обеспечен поступлениями налога</w:t>
      </w:r>
      <w:r w:rsidR="003F6712" w:rsidRPr="00BD0B8F">
        <w:rPr>
          <w:rFonts w:ascii="Times New Roman" w:hAnsi="Times New Roman" w:cs="Times New Roman"/>
          <w:sz w:val="24"/>
          <w:szCs w:val="24"/>
        </w:rPr>
        <w:t xml:space="preserve"> на доходы физических лиц – 67,2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% ,  единым налогом  на вмененный доход </w:t>
      </w:r>
      <w:r w:rsidR="003F6712" w:rsidRPr="00BD0B8F">
        <w:rPr>
          <w:rFonts w:ascii="Times New Roman" w:hAnsi="Times New Roman" w:cs="Times New Roman"/>
          <w:sz w:val="24"/>
          <w:szCs w:val="24"/>
        </w:rPr>
        <w:t>-</w:t>
      </w:r>
      <w:r w:rsidR="003E5981" w:rsidRPr="00BD0B8F">
        <w:rPr>
          <w:rFonts w:ascii="Times New Roman" w:hAnsi="Times New Roman" w:cs="Times New Roman"/>
          <w:sz w:val="24"/>
          <w:szCs w:val="24"/>
        </w:rPr>
        <w:t>10,</w:t>
      </w:r>
      <w:r w:rsidR="003F6712" w:rsidRPr="00BD0B8F">
        <w:rPr>
          <w:rFonts w:ascii="Times New Roman" w:hAnsi="Times New Roman" w:cs="Times New Roman"/>
          <w:sz w:val="24"/>
          <w:szCs w:val="24"/>
        </w:rPr>
        <w:t>1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% , </w:t>
      </w:r>
      <w:r w:rsidR="003F6712" w:rsidRPr="00BD0B8F">
        <w:rPr>
          <w:rFonts w:ascii="Times New Roman" w:hAnsi="Times New Roman" w:cs="Times New Roman"/>
          <w:sz w:val="24"/>
          <w:szCs w:val="24"/>
        </w:rPr>
        <w:t xml:space="preserve">земельным налогом – 4%, 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акцизами  по подакцизным товарам </w:t>
      </w:r>
      <w:r w:rsidR="003F6712" w:rsidRPr="00BD0B8F">
        <w:rPr>
          <w:rFonts w:ascii="Times New Roman" w:hAnsi="Times New Roman" w:cs="Times New Roman"/>
          <w:sz w:val="24"/>
          <w:szCs w:val="24"/>
        </w:rPr>
        <w:t xml:space="preserve">- 4% </w:t>
      </w:r>
      <w:r w:rsidR="003E5981" w:rsidRPr="00BD0B8F">
        <w:rPr>
          <w:rFonts w:ascii="Times New Roman" w:hAnsi="Times New Roman" w:cs="Times New Roman"/>
          <w:sz w:val="24"/>
          <w:szCs w:val="24"/>
        </w:rPr>
        <w:t>, доходами от арендной платы за земельные участки</w:t>
      </w:r>
      <w:r w:rsidR="003F6712" w:rsidRPr="00BD0B8F">
        <w:rPr>
          <w:rFonts w:ascii="Times New Roman" w:hAnsi="Times New Roman" w:cs="Times New Roman"/>
          <w:sz w:val="24"/>
          <w:szCs w:val="24"/>
        </w:rPr>
        <w:t xml:space="preserve"> -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 4,9%</w:t>
      </w:r>
      <w:r w:rsidR="003F6712" w:rsidRPr="00BD0B8F">
        <w:rPr>
          <w:rFonts w:ascii="Times New Roman" w:hAnsi="Times New Roman" w:cs="Times New Roman"/>
          <w:sz w:val="24"/>
          <w:szCs w:val="24"/>
        </w:rPr>
        <w:t xml:space="preserve">,  доходами от  аренды имущества – 1,8% </w:t>
      </w:r>
      <w:r w:rsidR="003E5981" w:rsidRPr="00BD0B8F">
        <w:rPr>
          <w:rFonts w:ascii="Times New Roman" w:hAnsi="Times New Roman" w:cs="Times New Roman"/>
          <w:sz w:val="24"/>
          <w:szCs w:val="24"/>
        </w:rPr>
        <w:t>.</w:t>
      </w:r>
    </w:p>
    <w:p w:rsidR="003E5981" w:rsidRPr="00BD0B8F" w:rsidRDefault="00966A77" w:rsidP="00BD0B8F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D0B8F">
        <w:rPr>
          <w:rFonts w:ascii="Times New Roman" w:hAnsi="Times New Roman" w:cs="Times New Roman"/>
          <w:color w:val="000000"/>
          <w:sz w:val="24"/>
          <w:szCs w:val="24"/>
        </w:rPr>
        <w:t xml:space="preserve">.     </w:t>
      </w:r>
      <w:r w:rsidR="003E5981" w:rsidRPr="00BD0B8F">
        <w:rPr>
          <w:rFonts w:ascii="Times New Roman" w:hAnsi="Times New Roman" w:cs="Times New Roman"/>
          <w:color w:val="000000"/>
          <w:sz w:val="24"/>
          <w:szCs w:val="24"/>
        </w:rPr>
        <w:t xml:space="preserve">Фактические поступления ряда налоговых и неналоговых доходов за 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1 </w:t>
      </w:r>
      <w:r w:rsidR="003F6712" w:rsidRPr="00BD0B8F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2015 года </w:t>
      </w:r>
      <w:r w:rsidR="003E5981" w:rsidRPr="00BD0B8F">
        <w:rPr>
          <w:rFonts w:ascii="Times New Roman" w:hAnsi="Times New Roman" w:cs="Times New Roman"/>
          <w:color w:val="000000"/>
          <w:sz w:val="24"/>
          <w:szCs w:val="24"/>
        </w:rPr>
        <w:t xml:space="preserve">свидетельствуют о том, что сохраняются риски не получить запланированный объем доходов на 2015 год  по следующим показателям решения о бюджете:  </w:t>
      </w:r>
      <w:r w:rsidR="003E5981" w:rsidRPr="00BD0B8F">
        <w:rPr>
          <w:rFonts w:ascii="Times New Roman" w:hAnsi="Times New Roman" w:cs="Times New Roman"/>
          <w:i/>
          <w:color w:val="000000"/>
          <w:sz w:val="24"/>
          <w:szCs w:val="24"/>
        </w:rPr>
        <w:t>налог на доходы физических лиц</w:t>
      </w:r>
      <w:r w:rsidR="003E5981" w:rsidRPr="00BD0B8F">
        <w:rPr>
          <w:rFonts w:ascii="Times New Roman" w:hAnsi="Times New Roman" w:cs="Times New Roman"/>
          <w:color w:val="000000"/>
          <w:sz w:val="24"/>
          <w:szCs w:val="24"/>
        </w:rPr>
        <w:t xml:space="preserve"> –  исполнение </w:t>
      </w:r>
      <w:r w:rsidR="003F6712" w:rsidRPr="00BD0B8F">
        <w:rPr>
          <w:rFonts w:ascii="Times New Roman" w:hAnsi="Times New Roman" w:cs="Times New Roman"/>
          <w:color w:val="000000"/>
          <w:sz w:val="24"/>
          <w:szCs w:val="24"/>
        </w:rPr>
        <w:t>41</w:t>
      </w:r>
      <w:r w:rsidR="003E5981" w:rsidRPr="00BD0B8F">
        <w:rPr>
          <w:rFonts w:ascii="Times New Roman" w:hAnsi="Times New Roman" w:cs="Times New Roman"/>
          <w:color w:val="000000"/>
          <w:sz w:val="24"/>
          <w:szCs w:val="24"/>
        </w:rPr>
        <w:t xml:space="preserve">%, </w:t>
      </w:r>
      <w:r w:rsidR="003F6712" w:rsidRPr="00BD0B8F">
        <w:rPr>
          <w:rFonts w:ascii="Times New Roman" w:hAnsi="Times New Roman" w:cs="Times New Roman"/>
          <w:color w:val="000000"/>
          <w:sz w:val="24"/>
          <w:szCs w:val="24"/>
        </w:rPr>
        <w:t xml:space="preserve"> доходы от перечисления части прибыли МУП – 40,6%, </w:t>
      </w:r>
      <w:r w:rsidR="003E5981" w:rsidRPr="00BD0B8F">
        <w:rPr>
          <w:rFonts w:ascii="Times New Roman" w:hAnsi="Times New Roman" w:cs="Times New Roman"/>
          <w:i/>
          <w:sz w:val="24"/>
          <w:szCs w:val="24"/>
        </w:rPr>
        <w:t xml:space="preserve">доходы от сдачи в аренду имущества 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– </w:t>
      </w:r>
      <w:r w:rsidR="003F6712" w:rsidRPr="00BD0B8F">
        <w:rPr>
          <w:rFonts w:ascii="Times New Roman" w:hAnsi="Times New Roman" w:cs="Times New Roman"/>
          <w:sz w:val="24"/>
          <w:szCs w:val="24"/>
        </w:rPr>
        <w:t>40,9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%, </w:t>
      </w:r>
      <w:r w:rsidR="003E5981" w:rsidRPr="00BD0B8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доходы от  реализации иного </w:t>
      </w:r>
      <w:r w:rsidR="003E5981" w:rsidRPr="00BD0B8F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имущества, находящегося в собственности городских округов</w:t>
      </w:r>
      <w:r w:rsidR="003E5981" w:rsidRPr="00BD0B8F">
        <w:rPr>
          <w:rFonts w:ascii="Times New Roman" w:hAnsi="Times New Roman" w:cs="Times New Roman"/>
          <w:color w:val="000000"/>
          <w:sz w:val="24"/>
          <w:szCs w:val="24"/>
        </w:rPr>
        <w:t xml:space="preserve"> – 0%</w:t>
      </w:r>
      <w:r w:rsidR="003F6712" w:rsidRPr="00BD0B8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F6712" w:rsidRPr="00BD0B8F">
        <w:rPr>
          <w:rFonts w:ascii="Times New Roman" w:hAnsi="Times New Roman" w:cs="Times New Roman"/>
          <w:i/>
          <w:color w:val="000000"/>
          <w:sz w:val="24"/>
          <w:szCs w:val="24"/>
        </w:rPr>
        <w:t>прочие поступления от использования имущества</w:t>
      </w:r>
      <w:r w:rsidR="003F6712" w:rsidRPr="00BD0B8F">
        <w:rPr>
          <w:rFonts w:ascii="Times New Roman" w:hAnsi="Times New Roman" w:cs="Times New Roman"/>
          <w:color w:val="000000"/>
          <w:sz w:val="24"/>
          <w:szCs w:val="24"/>
        </w:rPr>
        <w:t xml:space="preserve"> (плата за наем жилого помещения) – 25,6%.</w:t>
      </w:r>
    </w:p>
    <w:p w:rsidR="003E5981" w:rsidRPr="00BD0B8F" w:rsidRDefault="00966A77" w:rsidP="00BD0B8F">
      <w:pPr>
        <w:tabs>
          <w:tab w:val="left" w:pos="-426"/>
        </w:tabs>
        <w:autoSpaceDE w:val="0"/>
        <w:autoSpaceDN w:val="0"/>
        <w:adjustRightInd w:val="0"/>
        <w:ind w:right="-10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D0B8F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D77C0C">
        <w:rPr>
          <w:rFonts w:ascii="Times New Roman" w:hAnsi="Times New Roman" w:cs="Times New Roman"/>
          <w:sz w:val="24"/>
          <w:szCs w:val="24"/>
        </w:rPr>
        <w:t>Н</w:t>
      </w:r>
      <w:r w:rsidR="009A782F" w:rsidRPr="00BD0B8F">
        <w:rPr>
          <w:rFonts w:ascii="Times New Roman" w:hAnsi="Times New Roman" w:cs="Times New Roman"/>
          <w:sz w:val="24"/>
          <w:szCs w:val="24"/>
        </w:rPr>
        <w:t>егативно отражается на уровне исполнения</w:t>
      </w:r>
      <w:r w:rsidR="00877245" w:rsidRPr="00BD0B8F">
        <w:rPr>
          <w:rFonts w:ascii="Times New Roman" w:hAnsi="Times New Roman" w:cs="Times New Roman"/>
          <w:sz w:val="24"/>
          <w:szCs w:val="24"/>
        </w:rPr>
        <w:t xml:space="preserve"> </w:t>
      </w:r>
      <w:r w:rsidR="009A782F" w:rsidRPr="00BD0B8F">
        <w:rPr>
          <w:rFonts w:ascii="Times New Roman" w:hAnsi="Times New Roman" w:cs="Times New Roman"/>
          <w:sz w:val="24"/>
          <w:szCs w:val="24"/>
        </w:rPr>
        <w:t>плановых показателей по</w:t>
      </w:r>
      <w:r w:rsidR="00877245" w:rsidRPr="00BD0B8F">
        <w:rPr>
          <w:rFonts w:ascii="Times New Roman" w:hAnsi="Times New Roman" w:cs="Times New Roman"/>
          <w:sz w:val="24"/>
          <w:szCs w:val="24"/>
        </w:rPr>
        <w:t xml:space="preserve"> доходам городского округа</w:t>
      </w:r>
      <w:r w:rsidR="00D77C0C" w:rsidRPr="00BD0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7C0C" w:rsidRPr="00BD0B8F">
        <w:rPr>
          <w:rFonts w:ascii="Times New Roman" w:hAnsi="Times New Roman" w:cs="Times New Roman"/>
          <w:i/>
          <w:color w:val="000000"/>
          <w:sz w:val="24"/>
          <w:szCs w:val="24"/>
        </w:rPr>
        <w:t>рост задолженности</w:t>
      </w:r>
      <w:r w:rsidR="00D77C0C" w:rsidRPr="00BD0B8F">
        <w:rPr>
          <w:rFonts w:ascii="Times New Roman" w:hAnsi="Times New Roman" w:cs="Times New Roman"/>
          <w:color w:val="000000"/>
          <w:sz w:val="24"/>
          <w:szCs w:val="24"/>
        </w:rPr>
        <w:t xml:space="preserve"> по неналоговым доходам,</w:t>
      </w:r>
      <w:r w:rsidR="00D77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245" w:rsidRPr="00BD0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5981" w:rsidRPr="00BD0B8F">
        <w:rPr>
          <w:rFonts w:ascii="Times New Roman" w:hAnsi="Times New Roman" w:cs="Times New Roman"/>
          <w:color w:val="000000"/>
          <w:sz w:val="24"/>
          <w:szCs w:val="24"/>
        </w:rPr>
        <w:t xml:space="preserve">в том числе: </w:t>
      </w:r>
      <w:r w:rsidR="009A782F" w:rsidRPr="00BD0B8F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3E5981" w:rsidRPr="00BD0B8F">
        <w:rPr>
          <w:rFonts w:ascii="Times New Roman" w:hAnsi="Times New Roman" w:cs="Times New Roman"/>
          <w:i/>
          <w:sz w:val="24"/>
          <w:szCs w:val="24"/>
        </w:rPr>
        <w:t>арендной плате за земельные участки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 </w:t>
      </w:r>
      <w:r w:rsidR="009A782F" w:rsidRPr="00BD0B8F">
        <w:rPr>
          <w:rFonts w:ascii="Times New Roman" w:hAnsi="Times New Roman" w:cs="Times New Roman"/>
          <w:sz w:val="24"/>
          <w:szCs w:val="24"/>
        </w:rPr>
        <w:t xml:space="preserve"> рост задолженности арендаторов   составляет </w:t>
      </w:r>
      <w:r w:rsidR="00877245" w:rsidRPr="00BD0B8F">
        <w:rPr>
          <w:rFonts w:ascii="Times New Roman" w:hAnsi="Times New Roman" w:cs="Times New Roman"/>
          <w:sz w:val="24"/>
          <w:szCs w:val="24"/>
        </w:rPr>
        <w:t>3457,7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 тыс. руб.; по </w:t>
      </w:r>
      <w:r w:rsidR="003E5981" w:rsidRPr="00BD0B8F">
        <w:rPr>
          <w:rFonts w:ascii="Times New Roman" w:hAnsi="Times New Roman" w:cs="Times New Roman"/>
          <w:i/>
          <w:sz w:val="24"/>
          <w:szCs w:val="24"/>
        </w:rPr>
        <w:t>арендной плате за муниципальное имущество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 </w:t>
      </w:r>
      <w:r w:rsidR="00877245" w:rsidRPr="00BD0B8F">
        <w:rPr>
          <w:rFonts w:ascii="Times New Roman" w:hAnsi="Times New Roman" w:cs="Times New Roman"/>
          <w:sz w:val="24"/>
          <w:szCs w:val="24"/>
        </w:rPr>
        <w:t>–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 </w:t>
      </w:r>
      <w:r w:rsidR="00877245" w:rsidRPr="00BD0B8F">
        <w:rPr>
          <w:rFonts w:ascii="Times New Roman" w:hAnsi="Times New Roman" w:cs="Times New Roman"/>
          <w:sz w:val="24"/>
          <w:szCs w:val="24"/>
        </w:rPr>
        <w:t>1148,7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 тыс. руб., за </w:t>
      </w:r>
      <w:r w:rsidR="003E5981" w:rsidRPr="00BD0B8F">
        <w:rPr>
          <w:rFonts w:ascii="Times New Roman" w:hAnsi="Times New Roman" w:cs="Times New Roman"/>
          <w:i/>
          <w:sz w:val="24"/>
          <w:szCs w:val="24"/>
        </w:rPr>
        <w:t>наем жилого помещения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 </w:t>
      </w:r>
      <w:r w:rsidR="00877245" w:rsidRPr="00BD0B8F">
        <w:rPr>
          <w:rFonts w:ascii="Times New Roman" w:hAnsi="Times New Roman" w:cs="Times New Roman"/>
          <w:sz w:val="24"/>
          <w:szCs w:val="24"/>
        </w:rPr>
        <w:t>–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 </w:t>
      </w:r>
      <w:r w:rsidR="00877245" w:rsidRPr="00BD0B8F">
        <w:rPr>
          <w:rFonts w:ascii="Times New Roman" w:hAnsi="Times New Roman" w:cs="Times New Roman"/>
          <w:sz w:val="24"/>
          <w:szCs w:val="24"/>
        </w:rPr>
        <w:t>140,9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="003E5981" w:rsidRPr="00BD0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A782F" w:rsidRPr="00BD0B8F" w:rsidRDefault="00966A77" w:rsidP="00BD0B8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D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</w:t>
      </w:r>
      <w:r w:rsidR="009A782F" w:rsidRPr="00BD0B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полугодие 2015 года выше среднего уровня (40,7%) исполнены расходы по шести разделам: «Общегосударственные вопросы» – 48,6%, «Национальная оборона» - 54,4%, «Образование» – 51,6%, «Культура, кинематография» – 41,7%, «Средства массовой информации» – 59,6%, «Обслуживание государственного долга» – 61,1%.</w:t>
      </w:r>
    </w:p>
    <w:p w:rsidR="009A782F" w:rsidRPr="00BD0B8F" w:rsidRDefault="00D77C0C" w:rsidP="00BD0B8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A782F" w:rsidRPr="00BD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уровень исполнения бюджетных ассигнований сложился по разделам: «Национальная безопасность и правоохранительная деятельность» - 3,8%, «Национальная экономика» - 20,5%, «Жилищно-коммунальное хозяйство» - 12,1%, «Физическая культура и спорт» - 21,6%. </w:t>
      </w:r>
    </w:p>
    <w:p w:rsidR="003E5981" w:rsidRDefault="00966A77" w:rsidP="00BD0B8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D0B8F">
        <w:rPr>
          <w:rFonts w:ascii="Times New Roman" w:hAnsi="Times New Roman" w:cs="Times New Roman"/>
          <w:sz w:val="24"/>
          <w:szCs w:val="24"/>
        </w:rPr>
        <w:t xml:space="preserve">.    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Главными распорядителями бюджетных средств за 1 квартал 2015 года расходы исполнены на уровне от </w:t>
      </w:r>
      <w:r w:rsidR="00127883" w:rsidRPr="00BD0B8F">
        <w:rPr>
          <w:rFonts w:ascii="Times New Roman" w:hAnsi="Times New Roman" w:cs="Times New Roman"/>
          <w:sz w:val="24"/>
          <w:szCs w:val="24"/>
        </w:rPr>
        <w:t>61,4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 % (</w:t>
      </w:r>
      <w:r w:rsidR="00127883" w:rsidRPr="00BD0B8F">
        <w:rPr>
          <w:rFonts w:ascii="Times New Roman" w:hAnsi="Times New Roman" w:cs="Times New Roman"/>
          <w:sz w:val="24"/>
          <w:szCs w:val="24"/>
        </w:rPr>
        <w:t>Контрольно-счетная палата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) до </w:t>
      </w:r>
      <w:r w:rsidR="00127883" w:rsidRPr="00BD0B8F">
        <w:rPr>
          <w:rFonts w:ascii="Times New Roman" w:hAnsi="Times New Roman" w:cs="Times New Roman"/>
          <w:sz w:val="24"/>
          <w:szCs w:val="24"/>
        </w:rPr>
        <w:t>22,1</w:t>
      </w:r>
      <w:r w:rsidR="003E5981" w:rsidRPr="00BD0B8F">
        <w:rPr>
          <w:rFonts w:ascii="Times New Roman" w:hAnsi="Times New Roman" w:cs="Times New Roman"/>
          <w:sz w:val="24"/>
          <w:szCs w:val="24"/>
        </w:rPr>
        <w:t xml:space="preserve"> % (Администрация ЛГО).</w:t>
      </w:r>
    </w:p>
    <w:p w:rsidR="00D77C0C" w:rsidRPr="00BD0B8F" w:rsidRDefault="00966A77" w:rsidP="00427A9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27A92">
        <w:rPr>
          <w:rFonts w:ascii="Times New Roman" w:hAnsi="Times New Roman" w:cs="Times New Roman"/>
          <w:sz w:val="24"/>
          <w:szCs w:val="24"/>
        </w:rPr>
        <w:t>.   П</w:t>
      </w:r>
      <w:r w:rsidR="00D77C0C">
        <w:rPr>
          <w:rFonts w:ascii="Times New Roman" w:hAnsi="Times New Roman" w:cs="Times New Roman"/>
          <w:sz w:val="24"/>
          <w:szCs w:val="24"/>
        </w:rPr>
        <w:t>ри проверке</w:t>
      </w:r>
      <w:r w:rsidR="00D77C0C" w:rsidRPr="00D77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7C0C">
        <w:rPr>
          <w:rFonts w:ascii="Times New Roman" w:hAnsi="Times New Roman" w:cs="Times New Roman"/>
          <w:color w:val="000000"/>
          <w:sz w:val="24"/>
          <w:szCs w:val="24"/>
        </w:rPr>
        <w:t>Отчет</w:t>
      </w:r>
      <w:r w:rsidR="00427A9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77C0C" w:rsidRPr="004A17FF">
        <w:rPr>
          <w:rFonts w:ascii="Times New Roman" w:hAnsi="Times New Roman" w:cs="Times New Roman"/>
          <w:color w:val="000000"/>
          <w:sz w:val="24"/>
          <w:szCs w:val="24"/>
        </w:rPr>
        <w:t xml:space="preserve"> по источникам внутреннего финансирования дефицита бюджета ЛГО за 1</w:t>
      </w:r>
      <w:r w:rsidR="00D77C0C">
        <w:rPr>
          <w:rFonts w:ascii="Times New Roman" w:hAnsi="Times New Roman" w:cs="Times New Roman"/>
          <w:color w:val="000000"/>
          <w:sz w:val="24"/>
          <w:szCs w:val="24"/>
        </w:rPr>
        <w:t xml:space="preserve"> полугодие</w:t>
      </w:r>
      <w:r w:rsidR="00D77C0C" w:rsidRPr="004A17FF">
        <w:rPr>
          <w:rFonts w:ascii="Times New Roman" w:hAnsi="Times New Roman" w:cs="Times New Roman"/>
          <w:color w:val="000000"/>
          <w:sz w:val="24"/>
          <w:szCs w:val="24"/>
        </w:rPr>
        <w:t xml:space="preserve"> 2015</w:t>
      </w:r>
      <w:r w:rsidR="00D77C0C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D77C0C">
        <w:rPr>
          <w:rFonts w:ascii="Times New Roman" w:hAnsi="Times New Roman" w:cs="Times New Roman"/>
          <w:sz w:val="24"/>
          <w:szCs w:val="24"/>
        </w:rPr>
        <w:t xml:space="preserve">  установлено</w:t>
      </w:r>
      <w:r w:rsidR="00427A92">
        <w:rPr>
          <w:rFonts w:ascii="Times New Roman" w:hAnsi="Times New Roman" w:cs="Times New Roman"/>
          <w:sz w:val="24"/>
          <w:szCs w:val="24"/>
        </w:rPr>
        <w:t xml:space="preserve">  </w:t>
      </w:r>
      <w:r w:rsidR="00D77C0C" w:rsidRPr="00FE4FE7">
        <w:rPr>
          <w:rFonts w:ascii="Times New Roman" w:hAnsi="Times New Roman" w:cs="Times New Roman"/>
          <w:sz w:val="24"/>
          <w:szCs w:val="24"/>
          <w:u w:val="single"/>
        </w:rPr>
        <w:t xml:space="preserve"> не правильное отражение показателей</w:t>
      </w:r>
      <w:r w:rsidR="00D77C0C">
        <w:rPr>
          <w:rFonts w:ascii="Times New Roman" w:hAnsi="Times New Roman" w:cs="Times New Roman"/>
          <w:color w:val="000000"/>
          <w:sz w:val="24"/>
          <w:szCs w:val="24"/>
        </w:rPr>
        <w:t xml:space="preserve"> . </w:t>
      </w:r>
      <w:r w:rsidR="00427A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7A92">
        <w:rPr>
          <w:rFonts w:ascii="Times New Roman" w:hAnsi="Times New Roman" w:cs="Times New Roman"/>
          <w:sz w:val="24"/>
          <w:szCs w:val="24"/>
        </w:rPr>
        <w:t>З</w:t>
      </w:r>
      <w:r w:rsidR="00D77C0C">
        <w:rPr>
          <w:rFonts w:ascii="Times New Roman" w:hAnsi="Times New Roman" w:cs="Times New Roman"/>
          <w:sz w:val="24"/>
          <w:szCs w:val="24"/>
        </w:rPr>
        <w:t xml:space="preserve">амечания </w:t>
      </w:r>
      <w:r w:rsidR="00427A92">
        <w:rPr>
          <w:rFonts w:ascii="Times New Roman" w:hAnsi="Times New Roman" w:cs="Times New Roman"/>
          <w:sz w:val="24"/>
          <w:szCs w:val="24"/>
        </w:rPr>
        <w:t xml:space="preserve"> к Отчету </w:t>
      </w:r>
      <w:r w:rsidR="00427A92" w:rsidRPr="004A17FF">
        <w:rPr>
          <w:rFonts w:ascii="Times New Roman" w:hAnsi="Times New Roman" w:cs="Times New Roman"/>
          <w:color w:val="000000"/>
          <w:sz w:val="24"/>
          <w:szCs w:val="24"/>
        </w:rPr>
        <w:t xml:space="preserve">по источникам внутреннего финансирования дефицита бюджета ЛГО </w:t>
      </w:r>
      <w:r w:rsidR="00D77C0C" w:rsidRPr="004A17FF">
        <w:rPr>
          <w:rFonts w:ascii="Times New Roman" w:hAnsi="Times New Roman" w:cs="Times New Roman"/>
          <w:sz w:val="24"/>
          <w:szCs w:val="24"/>
        </w:rPr>
        <w:t>Контрольно-счетн</w:t>
      </w:r>
      <w:r w:rsidR="00427A92">
        <w:rPr>
          <w:rFonts w:ascii="Times New Roman" w:hAnsi="Times New Roman" w:cs="Times New Roman"/>
          <w:sz w:val="24"/>
          <w:szCs w:val="24"/>
        </w:rPr>
        <w:t xml:space="preserve">ая </w:t>
      </w:r>
      <w:r w:rsidR="00D77C0C" w:rsidRPr="004A17FF">
        <w:rPr>
          <w:rFonts w:ascii="Times New Roman" w:hAnsi="Times New Roman" w:cs="Times New Roman"/>
          <w:sz w:val="24"/>
          <w:szCs w:val="24"/>
        </w:rPr>
        <w:t xml:space="preserve"> палат</w:t>
      </w:r>
      <w:r w:rsidR="00427A92">
        <w:rPr>
          <w:rFonts w:ascii="Times New Roman" w:hAnsi="Times New Roman" w:cs="Times New Roman"/>
          <w:sz w:val="24"/>
          <w:szCs w:val="24"/>
        </w:rPr>
        <w:t xml:space="preserve">а </w:t>
      </w:r>
      <w:r w:rsidR="00D77C0C">
        <w:rPr>
          <w:rFonts w:ascii="Times New Roman" w:hAnsi="Times New Roman" w:cs="Times New Roman"/>
          <w:sz w:val="24"/>
          <w:szCs w:val="24"/>
        </w:rPr>
        <w:t xml:space="preserve"> </w:t>
      </w:r>
      <w:r w:rsidR="00427A92">
        <w:rPr>
          <w:rFonts w:ascii="Times New Roman" w:hAnsi="Times New Roman" w:cs="Times New Roman"/>
          <w:sz w:val="24"/>
          <w:szCs w:val="24"/>
        </w:rPr>
        <w:t>указывала</w:t>
      </w:r>
      <w:r w:rsidR="00D77C0C">
        <w:rPr>
          <w:rFonts w:ascii="Times New Roman" w:hAnsi="Times New Roman" w:cs="Times New Roman"/>
          <w:sz w:val="24"/>
          <w:szCs w:val="24"/>
        </w:rPr>
        <w:t xml:space="preserve"> </w:t>
      </w:r>
      <w:r w:rsidR="00427A92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D77C0C">
        <w:rPr>
          <w:rFonts w:ascii="Times New Roman" w:hAnsi="Times New Roman" w:cs="Times New Roman"/>
          <w:sz w:val="24"/>
          <w:szCs w:val="24"/>
        </w:rPr>
        <w:t xml:space="preserve"> в  Информации к отчету об исполнении бюджета ЛГО за 1 квартал 2015 года ( от 19.05.2015)</w:t>
      </w:r>
      <w:r w:rsidR="00D77C0C" w:rsidRPr="005D5F3C">
        <w:rPr>
          <w:rFonts w:ascii="Times New Roman" w:hAnsi="Times New Roman" w:cs="Times New Roman"/>
          <w:sz w:val="24"/>
          <w:szCs w:val="24"/>
        </w:rPr>
        <w:t>.</w:t>
      </w:r>
    </w:p>
    <w:p w:rsidR="00127883" w:rsidRDefault="00BD0B8F" w:rsidP="00BD0B8F">
      <w:pPr>
        <w:pStyle w:val="ConsPlusNormal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="00966A77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 </w:t>
      </w:r>
      <w:r w:rsidR="00127883">
        <w:rPr>
          <w:rFonts w:ascii="Times New Roman" w:hAnsi="Times New Roman" w:cs="Times New Roman"/>
          <w:b w:val="0"/>
          <w:sz w:val="24"/>
          <w:szCs w:val="24"/>
        </w:rPr>
        <w:t xml:space="preserve">За 1 полугодие 2015 года </w:t>
      </w:r>
      <w:r w:rsidR="000366B4">
        <w:rPr>
          <w:rFonts w:ascii="Times New Roman" w:hAnsi="Times New Roman" w:cs="Times New Roman"/>
          <w:b w:val="0"/>
          <w:sz w:val="24"/>
          <w:szCs w:val="24"/>
        </w:rPr>
        <w:t>доля</w:t>
      </w:r>
      <w:r w:rsidR="00127883" w:rsidRPr="00916D3C">
        <w:rPr>
          <w:rFonts w:ascii="Times New Roman" w:hAnsi="Times New Roman" w:cs="Times New Roman"/>
          <w:b w:val="0"/>
          <w:sz w:val="24"/>
          <w:szCs w:val="24"/>
        </w:rPr>
        <w:t xml:space="preserve"> расходов на содержание органов местного самоуправления</w:t>
      </w:r>
      <w:r w:rsidR="00127883">
        <w:rPr>
          <w:rFonts w:ascii="Times New Roman" w:hAnsi="Times New Roman" w:cs="Times New Roman"/>
          <w:b w:val="0"/>
          <w:sz w:val="24"/>
          <w:szCs w:val="24"/>
        </w:rPr>
        <w:t xml:space="preserve"> составляет </w:t>
      </w:r>
      <w:r w:rsidR="000366B4" w:rsidRPr="00127883">
        <w:rPr>
          <w:rFonts w:ascii="Times New Roman" w:hAnsi="Times New Roman" w:cs="Times New Roman"/>
          <w:sz w:val="24"/>
          <w:szCs w:val="24"/>
        </w:rPr>
        <w:t>17,</w:t>
      </w:r>
      <w:r w:rsidR="000366B4">
        <w:rPr>
          <w:rFonts w:ascii="Times New Roman" w:hAnsi="Times New Roman" w:cs="Times New Roman"/>
          <w:sz w:val="24"/>
          <w:szCs w:val="24"/>
        </w:rPr>
        <w:t>7</w:t>
      </w:r>
      <w:r w:rsidR="000366B4" w:rsidRPr="00127883">
        <w:rPr>
          <w:rFonts w:ascii="Times New Roman" w:hAnsi="Times New Roman" w:cs="Times New Roman"/>
          <w:sz w:val="24"/>
          <w:szCs w:val="24"/>
        </w:rPr>
        <w:t>%</w:t>
      </w:r>
      <w:r w:rsidR="000366B4">
        <w:rPr>
          <w:rFonts w:ascii="Times New Roman" w:hAnsi="Times New Roman" w:cs="Times New Roman"/>
          <w:b w:val="0"/>
          <w:sz w:val="24"/>
          <w:szCs w:val="24"/>
        </w:rPr>
        <w:t xml:space="preserve">, что на  </w:t>
      </w:r>
      <w:r w:rsidR="000366B4" w:rsidRPr="00BC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</w:t>
      </w:r>
      <w:r w:rsidR="0003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98</w:t>
      </w:r>
      <w:r w:rsidR="000366B4" w:rsidRPr="00BC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03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 на 3509,1 тыс.руб.) </w:t>
      </w:r>
      <w:r w:rsidR="000366B4">
        <w:rPr>
          <w:rFonts w:ascii="Times New Roman" w:hAnsi="Times New Roman" w:cs="Times New Roman"/>
          <w:sz w:val="24"/>
          <w:szCs w:val="24"/>
        </w:rPr>
        <w:t xml:space="preserve"> </w:t>
      </w:r>
      <w:r w:rsidR="00127883">
        <w:rPr>
          <w:rFonts w:ascii="Times New Roman" w:hAnsi="Times New Roman" w:cs="Times New Roman"/>
          <w:sz w:val="24"/>
          <w:szCs w:val="24"/>
        </w:rPr>
        <w:t xml:space="preserve">превышает </w:t>
      </w:r>
      <w:r w:rsidR="00127883" w:rsidRPr="00127883">
        <w:rPr>
          <w:rFonts w:ascii="Times New Roman" w:hAnsi="Times New Roman" w:cs="Times New Roman"/>
          <w:b w:val="0"/>
          <w:sz w:val="24"/>
          <w:szCs w:val="24"/>
        </w:rPr>
        <w:t xml:space="preserve">норматив,  утвержденный </w:t>
      </w:r>
      <w:r w:rsidR="000366B4">
        <w:rPr>
          <w:rFonts w:ascii="Times New Roman" w:hAnsi="Times New Roman" w:cs="Times New Roman"/>
          <w:b w:val="0"/>
          <w:sz w:val="24"/>
          <w:szCs w:val="24"/>
        </w:rPr>
        <w:t xml:space="preserve">на 2015 год </w:t>
      </w:r>
      <w:r w:rsidR="00127883" w:rsidRPr="00127883">
        <w:rPr>
          <w:rFonts w:ascii="Times New Roman" w:hAnsi="Times New Roman" w:cs="Times New Roman"/>
          <w:b w:val="0"/>
          <w:sz w:val="24"/>
          <w:szCs w:val="24"/>
        </w:rPr>
        <w:t>для</w:t>
      </w:r>
      <w:r w:rsidR="00127883">
        <w:rPr>
          <w:rFonts w:ascii="Times New Roman" w:hAnsi="Times New Roman" w:cs="Times New Roman"/>
          <w:sz w:val="24"/>
          <w:szCs w:val="24"/>
        </w:rPr>
        <w:t xml:space="preserve"> </w:t>
      </w:r>
      <w:r w:rsidR="00127883" w:rsidRPr="00916D3C">
        <w:rPr>
          <w:rFonts w:ascii="Times New Roman" w:hAnsi="Times New Roman" w:cs="Times New Roman"/>
          <w:b w:val="0"/>
          <w:sz w:val="24"/>
          <w:szCs w:val="24"/>
        </w:rPr>
        <w:t xml:space="preserve">Лесозаводского городского округа  </w:t>
      </w:r>
      <w:r w:rsidR="00127883" w:rsidRPr="00BC601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Постановлением Администрации Приморского края от 18.12.2014 N 529-па</w:t>
      </w:r>
      <w:r w:rsidR="00127883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  <w:r w:rsidR="00127883" w:rsidRPr="00BC601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(ред. от 19.01.2015)</w:t>
      </w:r>
      <w:r w:rsidR="00127883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  <w:r w:rsidR="00127883" w:rsidRPr="00BC601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"О нормативах формирования расходов на содержание органов местного самоуправления городских округов и муниципальных районов Приморского края на 2015 год"</w:t>
      </w:r>
      <w:r w:rsidR="00127883" w:rsidRPr="00916D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7883">
        <w:rPr>
          <w:rFonts w:ascii="Times New Roman" w:hAnsi="Times New Roman" w:cs="Times New Roman"/>
          <w:b w:val="0"/>
          <w:sz w:val="24"/>
          <w:szCs w:val="24"/>
        </w:rPr>
        <w:t>в размере</w:t>
      </w:r>
      <w:r w:rsidR="00127883" w:rsidRPr="00916D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7883" w:rsidRPr="008A457D">
        <w:rPr>
          <w:rFonts w:ascii="Times New Roman" w:hAnsi="Times New Roman" w:cs="Times New Roman"/>
          <w:sz w:val="24"/>
          <w:szCs w:val="24"/>
        </w:rPr>
        <w:t>15,72%.</w:t>
      </w:r>
      <w:r w:rsidR="00127883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9324D2" w:rsidRPr="009324D2">
        <w:rPr>
          <w:rFonts w:ascii="Times New Roman" w:hAnsi="Times New Roman" w:cs="Times New Roman"/>
          <w:b w:val="0"/>
          <w:sz w:val="24"/>
          <w:szCs w:val="24"/>
        </w:rPr>
        <w:t>Лесозаводским городским округом указанное бюджетное нарушение допускается уже второй год подряд.</w:t>
      </w:r>
    </w:p>
    <w:p w:rsidR="00D344E1" w:rsidRPr="00BD0B8F" w:rsidRDefault="00BD0B8F" w:rsidP="00BD0B8F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66A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   </w:t>
      </w:r>
      <w:r w:rsidR="00D344E1" w:rsidRPr="00BD0B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1 полугодие 2015 года исполнен</w:t>
      </w:r>
      <w:r w:rsidR="001E7965" w:rsidRPr="00BD0B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 муниципальные программы </w:t>
      </w:r>
      <w:r w:rsidR="00D344E1" w:rsidRPr="00BD0B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сумму 293735,2 тыс. руб. Средний процент исполнения бюджетных ассигнований по муниципальным программам составил 39,1% от годовых назначений (за аналогичный период</w:t>
      </w:r>
      <w:r w:rsidR="001E7965" w:rsidRPr="00BD0B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44E1" w:rsidRPr="00BD0B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2014 года – 44,5%). </w:t>
      </w:r>
      <w:r w:rsidR="00D344E1" w:rsidRPr="00BD0B8F">
        <w:rPr>
          <w:rFonts w:ascii="Times New Roman" w:hAnsi="Times New Roman" w:cs="Times New Roman"/>
          <w:sz w:val="24"/>
          <w:szCs w:val="24"/>
        </w:rPr>
        <w:t xml:space="preserve">За отчетный период исполнение </w:t>
      </w:r>
      <w:r w:rsidR="001E7965" w:rsidRPr="00BD0B8F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D344E1" w:rsidRPr="00BD0B8F">
        <w:rPr>
          <w:rFonts w:ascii="Times New Roman" w:hAnsi="Times New Roman" w:cs="Times New Roman"/>
          <w:sz w:val="24"/>
          <w:szCs w:val="24"/>
        </w:rPr>
        <w:t xml:space="preserve"> программ сложилось на уровне от 51,9 % до 1,5 %.</w:t>
      </w:r>
    </w:p>
    <w:p w:rsidR="009324D2" w:rsidRDefault="009324D2" w:rsidP="00D344E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E5981" w:rsidRPr="00D344E1" w:rsidRDefault="003E5981" w:rsidP="00D344E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344E1">
        <w:rPr>
          <w:rFonts w:ascii="Times New Roman" w:hAnsi="Times New Roman" w:cs="Times New Roman"/>
          <w:sz w:val="24"/>
          <w:szCs w:val="24"/>
        </w:rPr>
        <w:t>Председатель  Контрольно-счетной палаты</w:t>
      </w:r>
    </w:p>
    <w:p w:rsidR="003E5981" w:rsidRDefault="003E5981" w:rsidP="00D344E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344E1">
        <w:rPr>
          <w:rFonts w:ascii="Times New Roman" w:hAnsi="Times New Roman" w:cs="Times New Roman"/>
          <w:color w:val="000000"/>
          <w:sz w:val="24"/>
          <w:szCs w:val="24"/>
        </w:rPr>
        <w:t xml:space="preserve">Лесозаводского городского округа </w:t>
      </w:r>
      <w:r w:rsidRPr="00D344E1">
        <w:rPr>
          <w:rFonts w:ascii="Times New Roman" w:hAnsi="Times New Roman" w:cs="Times New Roman"/>
          <w:sz w:val="24"/>
          <w:szCs w:val="24"/>
        </w:rPr>
        <w:t xml:space="preserve">                                                  Глушук Е.Ф.</w:t>
      </w:r>
    </w:p>
    <w:p w:rsidR="00D344E1" w:rsidRPr="00D344E1" w:rsidRDefault="00D344E1" w:rsidP="00D344E1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344E1" w:rsidRPr="00D344E1" w:rsidSect="005D126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9B6" w:rsidRDefault="00BA09B6" w:rsidP="0054270E">
      <w:r>
        <w:separator/>
      </w:r>
    </w:p>
  </w:endnote>
  <w:endnote w:type="continuationSeparator" w:id="0">
    <w:p w:rsidR="00BA09B6" w:rsidRDefault="00BA09B6" w:rsidP="00542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88001"/>
    </w:sdtPr>
    <w:sdtContent>
      <w:p w:rsidR="0011693E" w:rsidRDefault="00511936">
        <w:pPr>
          <w:pStyle w:val="a9"/>
          <w:jc w:val="right"/>
        </w:pPr>
        <w:fldSimple w:instr=" PAGE   \* MERGEFORMAT ">
          <w:r w:rsidR="00403816">
            <w:rPr>
              <w:noProof/>
            </w:rPr>
            <w:t>4</w:t>
          </w:r>
        </w:fldSimple>
      </w:p>
    </w:sdtContent>
  </w:sdt>
  <w:p w:rsidR="0011693E" w:rsidRDefault="0011693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9B6" w:rsidRDefault="00BA09B6" w:rsidP="0054270E">
      <w:r>
        <w:separator/>
      </w:r>
    </w:p>
  </w:footnote>
  <w:footnote w:type="continuationSeparator" w:id="0">
    <w:p w:rsidR="00BA09B6" w:rsidRDefault="00BA09B6" w:rsidP="00542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10D2D"/>
    <w:multiLevelType w:val="hybridMultilevel"/>
    <w:tmpl w:val="4CEA19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4B65"/>
    <w:multiLevelType w:val="hybridMultilevel"/>
    <w:tmpl w:val="EECEEF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53091"/>
    <w:multiLevelType w:val="hybridMultilevel"/>
    <w:tmpl w:val="1E76E4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67FEB"/>
    <w:multiLevelType w:val="hybridMultilevel"/>
    <w:tmpl w:val="8BD4E20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72ABF"/>
    <w:multiLevelType w:val="hybridMultilevel"/>
    <w:tmpl w:val="CE5E6E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10817"/>
    <w:multiLevelType w:val="hybridMultilevel"/>
    <w:tmpl w:val="2B84ACE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A2ACD"/>
    <w:multiLevelType w:val="hybridMultilevel"/>
    <w:tmpl w:val="F692C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D3B3E"/>
    <w:multiLevelType w:val="hybridMultilevel"/>
    <w:tmpl w:val="D3866918"/>
    <w:lvl w:ilvl="0" w:tplc="C1FEDF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FF9"/>
    <w:rsid w:val="0000461C"/>
    <w:rsid w:val="000167BD"/>
    <w:rsid w:val="000339BD"/>
    <w:rsid w:val="000366B4"/>
    <w:rsid w:val="000405E1"/>
    <w:rsid w:val="000459B3"/>
    <w:rsid w:val="00055D50"/>
    <w:rsid w:val="00094218"/>
    <w:rsid w:val="00096051"/>
    <w:rsid w:val="000A150B"/>
    <w:rsid w:val="000A63E5"/>
    <w:rsid w:val="000B64E3"/>
    <w:rsid w:val="000B6B85"/>
    <w:rsid w:val="000E109D"/>
    <w:rsid w:val="000F044A"/>
    <w:rsid w:val="000F3CE5"/>
    <w:rsid w:val="000F444F"/>
    <w:rsid w:val="0010003E"/>
    <w:rsid w:val="00101772"/>
    <w:rsid w:val="0011693E"/>
    <w:rsid w:val="00125328"/>
    <w:rsid w:val="00127883"/>
    <w:rsid w:val="00141FA4"/>
    <w:rsid w:val="00142C5C"/>
    <w:rsid w:val="00181294"/>
    <w:rsid w:val="00184E9F"/>
    <w:rsid w:val="001A07BD"/>
    <w:rsid w:val="001A5309"/>
    <w:rsid w:val="001B0160"/>
    <w:rsid w:val="001E7965"/>
    <w:rsid w:val="001F3CDA"/>
    <w:rsid w:val="00203BB3"/>
    <w:rsid w:val="0021213B"/>
    <w:rsid w:val="002225F1"/>
    <w:rsid w:val="00225D40"/>
    <w:rsid w:val="00225E2E"/>
    <w:rsid w:val="00231FA3"/>
    <w:rsid w:val="002415CF"/>
    <w:rsid w:val="002918C6"/>
    <w:rsid w:val="002A02C1"/>
    <w:rsid w:val="002C3526"/>
    <w:rsid w:val="002C58AF"/>
    <w:rsid w:val="002D3466"/>
    <w:rsid w:val="002E5F41"/>
    <w:rsid w:val="002F517B"/>
    <w:rsid w:val="00304861"/>
    <w:rsid w:val="00305F3F"/>
    <w:rsid w:val="00313BCD"/>
    <w:rsid w:val="00314D1C"/>
    <w:rsid w:val="0031667F"/>
    <w:rsid w:val="003435FD"/>
    <w:rsid w:val="00377667"/>
    <w:rsid w:val="0039415F"/>
    <w:rsid w:val="003B2AAA"/>
    <w:rsid w:val="003B7F56"/>
    <w:rsid w:val="003C1E7C"/>
    <w:rsid w:val="003C2FD3"/>
    <w:rsid w:val="003C3E21"/>
    <w:rsid w:val="003E5981"/>
    <w:rsid w:val="003E5A13"/>
    <w:rsid w:val="003F6712"/>
    <w:rsid w:val="00403816"/>
    <w:rsid w:val="00422D6A"/>
    <w:rsid w:val="00427A92"/>
    <w:rsid w:val="00463201"/>
    <w:rsid w:val="00483BEC"/>
    <w:rsid w:val="00483E0F"/>
    <w:rsid w:val="004859EA"/>
    <w:rsid w:val="00494056"/>
    <w:rsid w:val="00495F75"/>
    <w:rsid w:val="00496551"/>
    <w:rsid w:val="004A17FF"/>
    <w:rsid w:val="004B195E"/>
    <w:rsid w:val="004C5D3D"/>
    <w:rsid w:val="004C792E"/>
    <w:rsid w:val="00511936"/>
    <w:rsid w:val="00512746"/>
    <w:rsid w:val="0051650B"/>
    <w:rsid w:val="0054270E"/>
    <w:rsid w:val="005579EB"/>
    <w:rsid w:val="005669E7"/>
    <w:rsid w:val="005A2D7B"/>
    <w:rsid w:val="005C6F28"/>
    <w:rsid w:val="005D1269"/>
    <w:rsid w:val="005D5F3C"/>
    <w:rsid w:val="005E4265"/>
    <w:rsid w:val="005F304E"/>
    <w:rsid w:val="006134BC"/>
    <w:rsid w:val="00620B49"/>
    <w:rsid w:val="00626936"/>
    <w:rsid w:val="006271C2"/>
    <w:rsid w:val="00656B93"/>
    <w:rsid w:val="00671AD5"/>
    <w:rsid w:val="0068593F"/>
    <w:rsid w:val="006B11F7"/>
    <w:rsid w:val="006B131A"/>
    <w:rsid w:val="006B28CB"/>
    <w:rsid w:val="006B7992"/>
    <w:rsid w:val="006E0283"/>
    <w:rsid w:val="00730EFD"/>
    <w:rsid w:val="00746419"/>
    <w:rsid w:val="007665AE"/>
    <w:rsid w:val="0077101A"/>
    <w:rsid w:val="00797C96"/>
    <w:rsid w:val="007B0C27"/>
    <w:rsid w:val="0082103E"/>
    <w:rsid w:val="008373AC"/>
    <w:rsid w:val="0085032F"/>
    <w:rsid w:val="008647C8"/>
    <w:rsid w:val="00870DDE"/>
    <w:rsid w:val="008734E1"/>
    <w:rsid w:val="00877245"/>
    <w:rsid w:val="00885E49"/>
    <w:rsid w:val="008A0F72"/>
    <w:rsid w:val="008A1368"/>
    <w:rsid w:val="008A457D"/>
    <w:rsid w:val="008A556A"/>
    <w:rsid w:val="008D2B10"/>
    <w:rsid w:val="008F37AD"/>
    <w:rsid w:val="00916D3C"/>
    <w:rsid w:val="00920939"/>
    <w:rsid w:val="009324D2"/>
    <w:rsid w:val="00966A77"/>
    <w:rsid w:val="009802EB"/>
    <w:rsid w:val="009910D4"/>
    <w:rsid w:val="00992FF9"/>
    <w:rsid w:val="009A782F"/>
    <w:rsid w:val="009B139D"/>
    <w:rsid w:val="00A16AAE"/>
    <w:rsid w:val="00A266DB"/>
    <w:rsid w:val="00A314CD"/>
    <w:rsid w:val="00A35BD2"/>
    <w:rsid w:val="00A362F1"/>
    <w:rsid w:val="00A41786"/>
    <w:rsid w:val="00A45DA6"/>
    <w:rsid w:val="00A51D88"/>
    <w:rsid w:val="00A55D02"/>
    <w:rsid w:val="00A60214"/>
    <w:rsid w:val="00A60A80"/>
    <w:rsid w:val="00A7445C"/>
    <w:rsid w:val="00A87203"/>
    <w:rsid w:val="00A95EDA"/>
    <w:rsid w:val="00A96F8D"/>
    <w:rsid w:val="00AC42FA"/>
    <w:rsid w:val="00AC553F"/>
    <w:rsid w:val="00AD0054"/>
    <w:rsid w:val="00AD3F82"/>
    <w:rsid w:val="00AD4FB2"/>
    <w:rsid w:val="00AE6BE1"/>
    <w:rsid w:val="00AF26B2"/>
    <w:rsid w:val="00B11994"/>
    <w:rsid w:val="00B23756"/>
    <w:rsid w:val="00B31B43"/>
    <w:rsid w:val="00B73A1E"/>
    <w:rsid w:val="00B816DF"/>
    <w:rsid w:val="00BA09B6"/>
    <w:rsid w:val="00BB2CDF"/>
    <w:rsid w:val="00BB6029"/>
    <w:rsid w:val="00BC6015"/>
    <w:rsid w:val="00BC65B5"/>
    <w:rsid w:val="00BD0B8F"/>
    <w:rsid w:val="00C02618"/>
    <w:rsid w:val="00C611E7"/>
    <w:rsid w:val="00C6655E"/>
    <w:rsid w:val="00C72B32"/>
    <w:rsid w:val="00C74D59"/>
    <w:rsid w:val="00C75F99"/>
    <w:rsid w:val="00C762AE"/>
    <w:rsid w:val="00C84E1D"/>
    <w:rsid w:val="00CA0B66"/>
    <w:rsid w:val="00CA4C33"/>
    <w:rsid w:val="00CB690E"/>
    <w:rsid w:val="00CF1F65"/>
    <w:rsid w:val="00D020AD"/>
    <w:rsid w:val="00D25A4C"/>
    <w:rsid w:val="00D344E1"/>
    <w:rsid w:val="00D4048E"/>
    <w:rsid w:val="00D44B8E"/>
    <w:rsid w:val="00D45001"/>
    <w:rsid w:val="00D53E53"/>
    <w:rsid w:val="00D56E1A"/>
    <w:rsid w:val="00D6147F"/>
    <w:rsid w:val="00D61EEE"/>
    <w:rsid w:val="00D77C0C"/>
    <w:rsid w:val="00D825FA"/>
    <w:rsid w:val="00D94E72"/>
    <w:rsid w:val="00D97AC8"/>
    <w:rsid w:val="00DA0828"/>
    <w:rsid w:val="00DA1D9C"/>
    <w:rsid w:val="00DB2242"/>
    <w:rsid w:val="00DF177F"/>
    <w:rsid w:val="00E170FD"/>
    <w:rsid w:val="00E566C1"/>
    <w:rsid w:val="00E64C06"/>
    <w:rsid w:val="00E73486"/>
    <w:rsid w:val="00E7794E"/>
    <w:rsid w:val="00E92D7D"/>
    <w:rsid w:val="00E92FBD"/>
    <w:rsid w:val="00E966BE"/>
    <w:rsid w:val="00EA7BA2"/>
    <w:rsid w:val="00ED3B78"/>
    <w:rsid w:val="00F035E3"/>
    <w:rsid w:val="00F22FB2"/>
    <w:rsid w:val="00F51F48"/>
    <w:rsid w:val="00F52402"/>
    <w:rsid w:val="00F53058"/>
    <w:rsid w:val="00F541F2"/>
    <w:rsid w:val="00F604F8"/>
    <w:rsid w:val="00F85EA0"/>
    <w:rsid w:val="00FA45DD"/>
    <w:rsid w:val="00FA4DD1"/>
    <w:rsid w:val="00FB5BF8"/>
    <w:rsid w:val="00FB745D"/>
    <w:rsid w:val="00FC4E41"/>
    <w:rsid w:val="00FC7C7D"/>
    <w:rsid w:val="00FE1939"/>
    <w:rsid w:val="00FE35A3"/>
    <w:rsid w:val="00FE4FE7"/>
    <w:rsid w:val="00FF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paragraph" w:styleId="8">
    <w:name w:val="heading 8"/>
    <w:basedOn w:val="a"/>
    <w:next w:val="a"/>
    <w:link w:val="80"/>
    <w:uiPriority w:val="9"/>
    <w:unhideWhenUsed/>
    <w:qFormat/>
    <w:rsid w:val="0000461C"/>
    <w:pPr>
      <w:keepNext/>
      <w:keepLines/>
      <w:spacing w:before="200"/>
      <w:ind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1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0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00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20A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427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270E"/>
  </w:style>
  <w:style w:type="paragraph" w:styleId="a9">
    <w:name w:val="footer"/>
    <w:basedOn w:val="a"/>
    <w:link w:val="aa"/>
    <w:uiPriority w:val="99"/>
    <w:unhideWhenUsed/>
    <w:rsid w:val="005427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270E"/>
  </w:style>
  <w:style w:type="paragraph" w:styleId="ab">
    <w:name w:val="Normal (Web)"/>
    <w:basedOn w:val="a"/>
    <w:uiPriority w:val="99"/>
    <w:unhideWhenUsed/>
    <w:rsid w:val="00E64C06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667F"/>
    <w:pPr>
      <w:autoSpaceDE w:val="0"/>
      <w:autoSpaceDN w:val="0"/>
      <w:adjustRightInd w:val="0"/>
      <w:ind w:firstLine="0"/>
    </w:pPr>
    <w:rPr>
      <w:rFonts w:ascii="Calibri" w:hAnsi="Calibri" w:cs="Calibri"/>
      <w:b/>
      <w:bCs/>
    </w:rPr>
  </w:style>
  <w:style w:type="character" w:customStyle="1" w:styleId="80">
    <w:name w:val="Заголовок 8 Знак"/>
    <w:basedOn w:val="a0"/>
    <w:link w:val="8"/>
    <w:uiPriority w:val="9"/>
    <w:rsid w:val="0000461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1.9886716038429483E-3"/>
          <c:y val="0.19335154171718388"/>
          <c:w val="0.80822922956226717"/>
          <c:h val="0.8050622859959750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 Лесозаводского ГО</c:v>
                </c:pt>
              </c:strCache>
            </c:strRef>
          </c:tx>
          <c:explosion val="61"/>
          <c:dPt>
            <c:idx val="4"/>
            <c:explosion val="59"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Общегосударствен-ные вопросы; 12,8%</a:t>
                    </a:r>
                  </a:p>
                </c:rich>
              </c:tx>
              <c:showVal val="1"/>
              <c:showCatName val="1"/>
            </c:dLbl>
            <c:dLbl>
              <c:idx val="1"/>
              <c:layout>
                <c:manualLayout>
                  <c:x val="0.15467474599501702"/>
                  <c:y val="-9.85869572058888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оборона; 0,02%</a:t>
                    </a:r>
                  </a:p>
                </c:rich>
              </c:tx>
              <c:showVal val="1"/>
              <c:showCatName val="1"/>
            </c:dLbl>
            <c:dLbl>
              <c:idx val="2"/>
              <c:layout>
                <c:manualLayout>
                  <c:x val="0.12311228009818022"/>
                  <c:y val="0.1189646707830587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безопасность и правоохранительная деятельность; 0,02%</a:t>
                    </a:r>
                  </a:p>
                </c:rich>
              </c:tx>
              <c:showVal val="1"/>
              <c:showCatName val="1"/>
            </c:dLbl>
            <c:dLbl>
              <c:idx val="3"/>
              <c:layout>
                <c:manualLayout>
                  <c:x val="0.11236925194075899"/>
                  <c:y val="0.2484834179900174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экономика; 3,3%</a:t>
                    </a:r>
                  </a:p>
                </c:rich>
              </c:tx>
              <c:showVal val="1"/>
              <c:showCatName val="1"/>
            </c:dLbl>
            <c:dLbl>
              <c:idx val="4"/>
              <c:layout>
                <c:manualLayout>
                  <c:x val="-8.955162317183947E-2"/>
                  <c:y val="0.2522205857361354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Жилищно-коммунальное хозяйство; 5,7%</a:t>
                    </a:r>
                  </a:p>
                </c:rich>
              </c:tx>
              <c:showVal val="1"/>
              <c:showCatName val="1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Образование; 70,4%</a:t>
                    </a:r>
                  </a:p>
                </c:rich>
              </c:tx>
              <c:showVal val="1"/>
              <c:showCatName val="1"/>
            </c:dLbl>
            <c:dLbl>
              <c:idx val="6"/>
              <c:layout>
                <c:manualLayout>
                  <c:x val="-7.4964323489414564E-2"/>
                  <c:y val="0.2628117240061972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Культура, </a:t>
                    </a:r>
                  </a:p>
                  <a:p>
                    <a:r>
                      <a:rPr lang="ru-RU"/>
                      <a:t>кинематография; 5,3</a:t>
                    </a:r>
                  </a:p>
                </c:rich>
              </c:tx>
              <c:showVal val="1"/>
              <c:showCatName val="1"/>
            </c:dLbl>
            <c:dLbl>
              <c:idx val="7"/>
              <c:layout>
                <c:manualLayout>
                  <c:x val="-0.18750492009394348"/>
                  <c:y val="0.1073190143684869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Социальная политика; 1%</a:t>
                    </a:r>
                  </a:p>
                </c:rich>
              </c:tx>
              <c:showVal val="1"/>
              <c:showCatName val="1"/>
            </c:dLbl>
            <c:dLbl>
              <c:idx val="8"/>
              <c:layout>
                <c:manualLayout>
                  <c:x val="-0.22544100592077154"/>
                  <c:y val="-5.919138704784213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Физическая культура и спорт; 0,5%</a:t>
                    </a:r>
                  </a:p>
                </c:rich>
              </c:tx>
              <c:showVal val="1"/>
              <c:showCatName val="1"/>
            </c:dLbl>
            <c:dLbl>
              <c:idx val="9"/>
              <c:layout>
                <c:manualLayout>
                  <c:x val="-6.0903763879409406E-2"/>
                  <c:y val="-9.41136854296090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Средства массовой информации; 0,3%</a:t>
                    </a:r>
                  </a:p>
                </c:rich>
              </c:tx>
              <c:showVal val="1"/>
              <c:showCatName val="1"/>
            </c:dLbl>
            <c:dLbl>
              <c:idx val="10"/>
              <c:layout>
                <c:manualLayout>
                  <c:x val="0.32218337929746182"/>
                  <c:y val="-3.421137106063180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Обслуживание государственного долга; 0,6%</a:t>
                    </a:r>
                  </a:p>
                </c:rich>
              </c:tx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Образование</c:v>
                </c:pt>
                <c:pt idx="6">
                  <c:v>Культура, кинематография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  <c:pt idx="9">
                  <c:v>Средства массовой информации</c:v>
                </c:pt>
                <c:pt idx="10">
                  <c:v>Обслуживание государственного долга</c:v>
                </c:pt>
              </c:strCache>
            </c:strRef>
          </c:cat>
          <c:val>
            <c:numRef>
              <c:f>Лист1!$B$2:$B$12</c:f>
              <c:numCache>
                <c:formatCode>@</c:formatCode>
                <c:ptCount val="11"/>
                <c:pt idx="0">
                  <c:v>12.8</c:v>
                </c:pt>
                <c:pt idx="1">
                  <c:v>2.0000000000000014E-2</c:v>
                </c:pt>
                <c:pt idx="2">
                  <c:v>2.0000000000000014E-2</c:v>
                </c:pt>
                <c:pt idx="3">
                  <c:v>3.29</c:v>
                </c:pt>
                <c:pt idx="4">
                  <c:v>5.6899999999999995</c:v>
                </c:pt>
                <c:pt idx="5">
                  <c:v>70.410000000000025</c:v>
                </c:pt>
                <c:pt idx="6">
                  <c:v>5.3</c:v>
                </c:pt>
                <c:pt idx="7">
                  <c:v>1.04</c:v>
                </c:pt>
                <c:pt idx="8">
                  <c:v>0.52</c:v>
                </c:pt>
                <c:pt idx="9">
                  <c:v>0.33000000000000074</c:v>
                </c:pt>
                <c:pt idx="10">
                  <c:v>0.59000000000000019</c:v>
                </c:pt>
              </c:numCache>
            </c:numRef>
          </c:val>
        </c:ser>
        <c:dLbls>
          <c:showVal val="1"/>
          <c:showCatName val="1"/>
        </c:dLbls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A9331-C5FB-4170-B12F-17F970A8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11</Pages>
  <Words>4592</Words>
  <Characters>26178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57</cp:revision>
  <cp:lastPrinted>2015-08-25T04:11:00Z</cp:lastPrinted>
  <dcterms:created xsi:type="dcterms:W3CDTF">2015-08-24T01:15:00Z</dcterms:created>
  <dcterms:modified xsi:type="dcterms:W3CDTF">2015-09-20T22:15:00Z</dcterms:modified>
</cp:coreProperties>
</file>