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6F" w:rsidRPr="00D2151E" w:rsidRDefault="00E8536F"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КОНТРОЛЬНО-СЧЕТНАЯ ПАЛАТА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ЛЕСОЗАВОДСКОГО ГОРОДСКОГО ОКРУГА</w:t>
      </w:r>
    </w:p>
    <w:p w:rsidR="00F911BA" w:rsidRDefault="00F911BA" w:rsidP="00E8536F">
      <w:pPr>
        <w:suppressAutoHyphens/>
        <w:spacing w:after="0" w:line="240" w:lineRule="auto"/>
        <w:jc w:val="center"/>
        <w:rPr>
          <w:rFonts w:ascii="Times New Roman" w:eastAsia="Times New Roman" w:hAnsi="Times New Roman" w:cs="Times New Roman"/>
          <w:b/>
          <w:bCs/>
          <w:sz w:val="24"/>
          <w:szCs w:val="24"/>
          <w:lang w:eastAsia="ar-SA"/>
        </w:rPr>
      </w:pPr>
    </w:p>
    <w:p w:rsidR="002B270C" w:rsidRDefault="002B270C"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Думы Лесозаводского городского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«О бюджете Лесозаводского городского округа на 20</w:t>
      </w:r>
      <w:r w:rsidR="002C06C5">
        <w:rPr>
          <w:rFonts w:ascii="Times New Roman" w:eastAsia="Times New Roman" w:hAnsi="Times New Roman" w:cs="Times New Roman"/>
          <w:b/>
          <w:sz w:val="24"/>
          <w:szCs w:val="24"/>
          <w:lang w:eastAsia="ru-RU"/>
        </w:rPr>
        <w:t>2</w:t>
      </w:r>
      <w:r w:rsidR="00905DAE">
        <w:rPr>
          <w:rFonts w:ascii="Times New Roman" w:eastAsia="Times New Roman" w:hAnsi="Times New Roman" w:cs="Times New Roman"/>
          <w:b/>
          <w:sz w:val="24"/>
          <w:szCs w:val="24"/>
          <w:lang w:eastAsia="ru-RU"/>
        </w:rPr>
        <w:t>1</w:t>
      </w:r>
      <w:r w:rsidRPr="00D2151E">
        <w:rPr>
          <w:rFonts w:ascii="Times New Roman" w:eastAsia="Times New Roman" w:hAnsi="Times New Roman" w:cs="Times New Roman"/>
          <w:b/>
          <w:sz w:val="24"/>
          <w:szCs w:val="24"/>
          <w:lang w:eastAsia="ru-RU"/>
        </w:rPr>
        <w:t xml:space="preserve"> год и</w:t>
      </w:r>
    </w:p>
    <w:p w:rsidR="00E8536F" w:rsidRDefault="00CE4CE4" w:rsidP="00E8536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плановый период 20</w:t>
      </w:r>
      <w:r w:rsidR="00C971D7">
        <w:rPr>
          <w:rFonts w:ascii="Times New Roman" w:eastAsia="Times New Roman" w:hAnsi="Times New Roman" w:cs="Times New Roman"/>
          <w:b/>
          <w:sz w:val="24"/>
          <w:szCs w:val="24"/>
          <w:lang w:eastAsia="ru-RU"/>
        </w:rPr>
        <w:t>2</w:t>
      </w:r>
      <w:r w:rsidR="00905DAE">
        <w:rPr>
          <w:rFonts w:ascii="Times New Roman" w:eastAsia="Times New Roman" w:hAnsi="Times New Roman" w:cs="Times New Roman"/>
          <w:b/>
          <w:sz w:val="24"/>
          <w:szCs w:val="24"/>
          <w:lang w:eastAsia="ru-RU"/>
        </w:rPr>
        <w:t>2</w:t>
      </w:r>
      <w:r w:rsidR="00E8536F" w:rsidRPr="00D2151E">
        <w:rPr>
          <w:rFonts w:ascii="Times New Roman" w:eastAsia="Times New Roman" w:hAnsi="Times New Roman" w:cs="Times New Roman"/>
          <w:b/>
          <w:sz w:val="24"/>
          <w:szCs w:val="24"/>
          <w:lang w:eastAsia="ru-RU"/>
        </w:rPr>
        <w:t xml:space="preserve"> и 20</w:t>
      </w:r>
      <w:r>
        <w:rPr>
          <w:rFonts w:ascii="Times New Roman" w:eastAsia="Times New Roman" w:hAnsi="Times New Roman" w:cs="Times New Roman"/>
          <w:b/>
          <w:sz w:val="24"/>
          <w:szCs w:val="24"/>
          <w:lang w:eastAsia="ru-RU"/>
        </w:rPr>
        <w:t>2</w:t>
      </w:r>
      <w:r w:rsidR="00905DAE">
        <w:rPr>
          <w:rFonts w:ascii="Times New Roman" w:eastAsia="Times New Roman" w:hAnsi="Times New Roman" w:cs="Times New Roman"/>
          <w:b/>
          <w:sz w:val="24"/>
          <w:szCs w:val="24"/>
          <w:lang w:eastAsia="ru-RU"/>
        </w:rPr>
        <w:t>3</w:t>
      </w:r>
      <w:r w:rsidR="00E8536F" w:rsidRPr="00D2151E">
        <w:rPr>
          <w:rFonts w:ascii="Times New Roman" w:eastAsia="Times New Roman" w:hAnsi="Times New Roman" w:cs="Times New Roman"/>
          <w:b/>
          <w:sz w:val="24"/>
          <w:szCs w:val="24"/>
          <w:lang w:eastAsia="ru-RU"/>
        </w:rPr>
        <w:t xml:space="preserve"> годов»</w:t>
      </w:r>
    </w:p>
    <w:p w:rsidR="000F286A" w:rsidRDefault="000F286A" w:rsidP="00E8536F">
      <w:pPr>
        <w:spacing w:after="0" w:line="240" w:lineRule="auto"/>
        <w:jc w:val="center"/>
        <w:rPr>
          <w:rFonts w:ascii="Times New Roman" w:eastAsia="Times New Roman" w:hAnsi="Times New Roman" w:cs="Times New Roman"/>
          <w:b/>
          <w:sz w:val="24"/>
          <w:szCs w:val="24"/>
          <w:lang w:eastAsia="ru-RU"/>
        </w:rPr>
      </w:pPr>
    </w:p>
    <w:p w:rsidR="00F911BA" w:rsidRPr="00D2151E" w:rsidRDefault="00F911BA" w:rsidP="00E8536F">
      <w:pPr>
        <w:spacing w:after="0" w:line="240" w:lineRule="auto"/>
        <w:jc w:val="center"/>
        <w:rPr>
          <w:rFonts w:ascii="Times New Roman" w:eastAsia="Times New Roman" w:hAnsi="Times New Roman" w:cs="Times New Roman"/>
          <w:b/>
          <w:sz w:val="24"/>
          <w:szCs w:val="24"/>
          <w:lang w:eastAsia="ru-RU"/>
        </w:rPr>
      </w:pPr>
    </w:p>
    <w:p w:rsidR="00E8536F" w:rsidRDefault="00581750" w:rsidP="00E8536F">
      <w:pPr>
        <w:spacing w:after="0" w:line="240" w:lineRule="auto"/>
        <w:ind w:firstLine="14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8536F" w:rsidRPr="00581750">
        <w:rPr>
          <w:rFonts w:ascii="Times New Roman" w:eastAsia="Times New Roman" w:hAnsi="Times New Roman" w:cs="Times New Roman"/>
          <w:b/>
          <w:sz w:val="24"/>
          <w:szCs w:val="24"/>
          <w:lang w:eastAsia="ru-RU"/>
        </w:rPr>
        <w:t xml:space="preserve">       </w:t>
      </w:r>
      <w:r w:rsidR="000F286A">
        <w:rPr>
          <w:rFonts w:ascii="Times New Roman" w:eastAsia="Times New Roman" w:hAnsi="Times New Roman" w:cs="Times New Roman"/>
          <w:b/>
          <w:sz w:val="24"/>
          <w:szCs w:val="24"/>
          <w:lang w:eastAsia="ru-RU"/>
        </w:rPr>
        <w:t>0</w:t>
      </w:r>
      <w:r w:rsidR="0041129D">
        <w:rPr>
          <w:rFonts w:ascii="Times New Roman" w:eastAsia="Times New Roman" w:hAnsi="Times New Roman" w:cs="Times New Roman"/>
          <w:b/>
          <w:sz w:val="24"/>
          <w:szCs w:val="24"/>
          <w:lang w:eastAsia="ru-RU"/>
        </w:rPr>
        <w:t>6</w:t>
      </w:r>
      <w:r w:rsidR="000F286A">
        <w:rPr>
          <w:rFonts w:ascii="Times New Roman" w:eastAsia="Times New Roman" w:hAnsi="Times New Roman" w:cs="Times New Roman"/>
          <w:b/>
          <w:sz w:val="24"/>
          <w:szCs w:val="24"/>
          <w:lang w:eastAsia="ru-RU"/>
        </w:rPr>
        <w:t>.11.2020</w:t>
      </w:r>
      <w:r w:rsidR="00E8536F" w:rsidRPr="00581750">
        <w:rPr>
          <w:rFonts w:ascii="Times New Roman" w:eastAsia="Times New Roman" w:hAnsi="Times New Roman" w:cs="Times New Roman"/>
          <w:b/>
          <w:sz w:val="24"/>
          <w:szCs w:val="24"/>
          <w:lang w:eastAsia="ru-RU"/>
        </w:rPr>
        <w:t xml:space="preserve">                                                        </w:t>
      </w:r>
      <w:r w:rsidR="008C2021" w:rsidRPr="00581750">
        <w:rPr>
          <w:rFonts w:ascii="Times New Roman" w:eastAsia="Times New Roman" w:hAnsi="Times New Roman" w:cs="Times New Roman"/>
          <w:b/>
          <w:sz w:val="24"/>
          <w:szCs w:val="24"/>
          <w:lang w:eastAsia="ru-RU"/>
        </w:rPr>
        <w:t xml:space="preserve">    </w:t>
      </w:r>
      <w:r w:rsidR="00E8536F" w:rsidRPr="00581750">
        <w:rPr>
          <w:rFonts w:ascii="Times New Roman" w:eastAsia="Times New Roman" w:hAnsi="Times New Roman" w:cs="Times New Roman"/>
          <w:b/>
          <w:sz w:val="24"/>
          <w:szCs w:val="24"/>
          <w:lang w:eastAsia="ru-RU"/>
        </w:rPr>
        <w:t xml:space="preserve">    </w:t>
      </w:r>
      <w:r w:rsidR="008C2021" w:rsidRPr="00581750">
        <w:rPr>
          <w:rFonts w:ascii="Times New Roman" w:eastAsia="Times New Roman" w:hAnsi="Times New Roman" w:cs="Times New Roman"/>
          <w:b/>
          <w:sz w:val="24"/>
          <w:szCs w:val="24"/>
          <w:lang w:eastAsia="ru-RU"/>
        </w:rPr>
        <w:t xml:space="preserve"> </w:t>
      </w:r>
      <w:r w:rsidR="0043779E" w:rsidRPr="005817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3779E" w:rsidRPr="00581750">
        <w:rPr>
          <w:rFonts w:ascii="Times New Roman" w:eastAsia="Times New Roman" w:hAnsi="Times New Roman" w:cs="Times New Roman"/>
          <w:b/>
          <w:sz w:val="24"/>
          <w:szCs w:val="24"/>
          <w:lang w:eastAsia="ru-RU"/>
        </w:rPr>
        <w:t xml:space="preserve">      </w:t>
      </w:r>
      <w:r w:rsidR="008C2021" w:rsidRPr="00581750">
        <w:rPr>
          <w:rFonts w:ascii="Times New Roman" w:eastAsia="Times New Roman" w:hAnsi="Times New Roman" w:cs="Times New Roman"/>
          <w:b/>
          <w:sz w:val="24"/>
          <w:szCs w:val="24"/>
          <w:lang w:eastAsia="ru-RU"/>
        </w:rPr>
        <w:t xml:space="preserve">    </w:t>
      </w:r>
      <w:r w:rsidR="00E8536F" w:rsidRPr="00581750">
        <w:rPr>
          <w:rFonts w:ascii="Times New Roman" w:eastAsia="Times New Roman" w:hAnsi="Times New Roman" w:cs="Times New Roman"/>
          <w:b/>
          <w:sz w:val="24"/>
          <w:szCs w:val="24"/>
          <w:lang w:eastAsia="ru-RU"/>
        </w:rPr>
        <w:t xml:space="preserve"> № </w:t>
      </w:r>
      <w:r w:rsidR="000F286A">
        <w:rPr>
          <w:rFonts w:ascii="Times New Roman" w:eastAsia="Times New Roman" w:hAnsi="Times New Roman" w:cs="Times New Roman"/>
          <w:b/>
          <w:sz w:val="24"/>
          <w:szCs w:val="24"/>
          <w:lang w:eastAsia="ru-RU"/>
        </w:rPr>
        <w:t>41</w:t>
      </w:r>
    </w:p>
    <w:p w:rsidR="000F286A" w:rsidRPr="00D2151E" w:rsidRDefault="000F286A" w:rsidP="00E8536F">
      <w:pPr>
        <w:spacing w:after="0" w:line="240" w:lineRule="auto"/>
        <w:ind w:firstLine="142"/>
        <w:jc w:val="both"/>
        <w:rPr>
          <w:rFonts w:ascii="Times New Roman" w:eastAsia="Times New Roman" w:hAnsi="Times New Roman" w:cs="Times New Roman"/>
          <w:b/>
          <w:sz w:val="24"/>
          <w:szCs w:val="24"/>
          <w:lang w:eastAsia="ru-RU"/>
        </w:rPr>
      </w:pPr>
    </w:p>
    <w:p w:rsidR="008C0F95" w:rsidRPr="00297CCC" w:rsidRDefault="008C0F95" w:rsidP="008C0F95">
      <w:pPr>
        <w:pStyle w:val="a3"/>
        <w:widowControl w:val="0"/>
        <w:snapToGrid w:val="0"/>
        <w:ind w:left="2880" w:right="-57"/>
        <w:jc w:val="left"/>
        <w:rPr>
          <w:sz w:val="24"/>
          <w:szCs w:val="24"/>
          <w:lang w:eastAsia="ar-SA"/>
        </w:rPr>
      </w:pPr>
    </w:p>
    <w:p w:rsidR="008C0F95" w:rsidRPr="00581DF1" w:rsidRDefault="00E8536F" w:rsidP="00581DF1">
      <w:pPr>
        <w:pStyle w:val="Default"/>
        <w:ind w:firstLine="708"/>
        <w:jc w:val="both"/>
      </w:pPr>
      <w:r w:rsidRPr="00581DF1">
        <w:t xml:space="preserve">Заключение </w:t>
      </w:r>
      <w:r w:rsidR="00613D50" w:rsidRPr="00581DF1">
        <w:t xml:space="preserve">Контрольно-счетной палаты Лесозаводского городского округа </w:t>
      </w:r>
      <w:r w:rsidRPr="00581DF1">
        <w:rPr>
          <w:bCs/>
          <w:lang w:eastAsia="ar-SA"/>
        </w:rPr>
        <w:t xml:space="preserve">на проект решения </w:t>
      </w:r>
      <w:r w:rsidRPr="00581DF1">
        <w:t>Думы Лесозаводского</w:t>
      </w:r>
      <w:r w:rsidRPr="00581DF1">
        <w:rPr>
          <w:b/>
        </w:rPr>
        <w:t xml:space="preserve"> </w:t>
      </w:r>
      <w:r w:rsidRPr="00581DF1">
        <w:t>городского округа «О бюджете Лесозаводского городского округа на 20</w:t>
      </w:r>
      <w:r w:rsidR="002C06C5" w:rsidRPr="00581DF1">
        <w:t>2</w:t>
      </w:r>
      <w:r w:rsidR="0058041E">
        <w:t>1</w:t>
      </w:r>
      <w:r w:rsidRPr="00581DF1">
        <w:t xml:space="preserve"> год и</w:t>
      </w:r>
      <w:r w:rsidR="00C26869" w:rsidRPr="00581DF1">
        <w:t xml:space="preserve"> </w:t>
      </w:r>
      <w:r w:rsidRPr="00581DF1">
        <w:t>плановый период 20</w:t>
      </w:r>
      <w:r w:rsidR="00C971D7" w:rsidRPr="00581DF1">
        <w:t>2</w:t>
      </w:r>
      <w:r w:rsidR="0058041E">
        <w:t>2</w:t>
      </w:r>
      <w:r w:rsidRPr="00581DF1">
        <w:t xml:space="preserve"> и 20</w:t>
      </w:r>
      <w:r w:rsidR="00E14990" w:rsidRPr="00581DF1">
        <w:t>2</w:t>
      </w:r>
      <w:r w:rsidR="0058041E">
        <w:t>3</w:t>
      </w:r>
      <w:r w:rsidRPr="00581DF1">
        <w:t xml:space="preserve"> годов» подготовлено</w:t>
      </w:r>
      <w:r w:rsidR="00BF4A4C" w:rsidRPr="00581DF1">
        <w:rPr>
          <w:rFonts w:eastAsia="Calibri"/>
        </w:rPr>
        <w:t xml:space="preserve"> </w:t>
      </w:r>
      <w:r w:rsidR="002C06C5" w:rsidRPr="00581DF1">
        <w:t xml:space="preserve">в соответствии </w:t>
      </w:r>
      <w:r w:rsidR="0058041E">
        <w:t>с</w:t>
      </w:r>
      <w:r w:rsidR="002C06C5" w:rsidRPr="00581DF1">
        <w:t xml:space="preserve"> Бюджетн</w:t>
      </w:r>
      <w:r w:rsidR="00560A75">
        <w:t>ым</w:t>
      </w:r>
      <w:r w:rsidR="002C06C5" w:rsidRPr="00581DF1">
        <w:t xml:space="preserve"> кодекс</w:t>
      </w:r>
      <w:r w:rsidR="00560A75">
        <w:t>ом</w:t>
      </w:r>
      <w:r w:rsidR="002C06C5" w:rsidRPr="00581DF1">
        <w:t xml:space="preserve"> Российской Федерации</w:t>
      </w:r>
      <w:r w:rsidR="0058041E">
        <w:t xml:space="preserve">, </w:t>
      </w:r>
      <w:r w:rsidR="00581DF1" w:rsidRPr="00581DF1">
        <w:rPr>
          <w:rFonts w:eastAsiaTheme="minorHAnsi"/>
          <w:lang w:eastAsia="en-US"/>
        </w:rPr>
        <w:t>Федеральн</w:t>
      </w:r>
      <w:r w:rsidR="00560A75">
        <w:rPr>
          <w:rFonts w:eastAsiaTheme="minorHAnsi"/>
          <w:lang w:eastAsia="en-US"/>
        </w:rPr>
        <w:t>ым</w:t>
      </w:r>
      <w:r w:rsidR="00581DF1" w:rsidRPr="00581DF1">
        <w:rPr>
          <w:rFonts w:eastAsiaTheme="minorHAnsi"/>
          <w:lang w:eastAsia="en-US"/>
        </w:rPr>
        <w:t xml:space="preserve"> закон</w:t>
      </w:r>
      <w:r w:rsidR="00560A75">
        <w:rPr>
          <w:rFonts w:eastAsiaTheme="minorHAnsi"/>
          <w:lang w:eastAsia="en-US"/>
        </w:rPr>
        <w:t>ом</w:t>
      </w:r>
      <w:r w:rsidR="00581DF1" w:rsidRPr="00581DF1">
        <w:rPr>
          <w:rFonts w:eastAsiaTheme="minorHAnsi"/>
          <w:lang w:eastAsia="en-US"/>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00581DF1" w:rsidRPr="00581DF1">
        <w:t xml:space="preserve"> </w:t>
      </w:r>
      <w:r w:rsidR="00317228" w:rsidRPr="00581DF1">
        <w:t>Положени</w:t>
      </w:r>
      <w:r w:rsidR="00560A75">
        <w:t>ем</w:t>
      </w:r>
      <w:r w:rsidR="00317228" w:rsidRPr="00581DF1">
        <w:t xml:space="preserve">  </w:t>
      </w:r>
      <w:r w:rsidR="00581DF1" w:rsidRPr="00581DF1">
        <w:t>о бюджетном процессе в Лесозаводском городском округе, утвержденн</w:t>
      </w:r>
      <w:r w:rsidR="00560A75">
        <w:t>ым</w:t>
      </w:r>
      <w:r w:rsidR="00581DF1" w:rsidRPr="00581DF1">
        <w:t xml:space="preserve"> решением Думы Лесозаводского</w:t>
      </w:r>
      <w:r w:rsidR="00581DF1" w:rsidRPr="00581DF1">
        <w:rPr>
          <w:b/>
        </w:rPr>
        <w:t xml:space="preserve"> </w:t>
      </w:r>
      <w:r w:rsidR="00581DF1" w:rsidRPr="00581DF1">
        <w:t xml:space="preserve">городского округа от 25.07.2019 №107-НПА </w:t>
      </w:r>
      <w:r w:rsidR="0044263F" w:rsidRPr="00581DF1">
        <w:t>(далее  - Положение  о бюджетном процессе)</w:t>
      </w:r>
      <w:r w:rsidR="00317228" w:rsidRPr="00581DF1">
        <w:t xml:space="preserve">, </w:t>
      </w:r>
      <w:r w:rsidR="002578CD" w:rsidRPr="00581DF1">
        <w:t>Положени</w:t>
      </w:r>
      <w:r w:rsidR="00FF7B17">
        <w:t>ем</w:t>
      </w:r>
      <w:r w:rsidR="002578CD" w:rsidRPr="00581DF1">
        <w:t xml:space="preserve"> о Контрольно-счетной палате  Лесозаводского городского округа</w:t>
      </w:r>
      <w:r w:rsidR="00317228" w:rsidRPr="00581DF1">
        <w:t>, утвержденн</w:t>
      </w:r>
      <w:r w:rsidR="00BF4A4C" w:rsidRPr="00581DF1">
        <w:t>ого</w:t>
      </w:r>
      <w:r w:rsidR="00317228" w:rsidRPr="00581DF1">
        <w:t xml:space="preserve"> решением Думы Лесозаводского</w:t>
      </w:r>
      <w:r w:rsidR="00317228" w:rsidRPr="00581DF1">
        <w:rPr>
          <w:b/>
        </w:rPr>
        <w:t xml:space="preserve"> </w:t>
      </w:r>
      <w:r w:rsidR="00317228" w:rsidRPr="00581DF1">
        <w:t>городского округа 04.12.2012 N 585-НПА</w:t>
      </w:r>
      <w:r w:rsidR="00FF7B17">
        <w:t>.</w:t>
      </w:r>
    </w:p>
    <w:p w:rsidR="0044263F" w:rsidRDefault="00AE4FC0" w:rsidP="00C67B91">
      <w:pPr>
        <w:pStyle w:val="Default"/>
        <w:ind w:firstLine="708"/>
        <w:jc w:val="both"/>
        <w:rPr>
          <w:rFonts w:ascii="Arial" w:hAnsi="Arial" w:cs="Arial"/>
        </w:rPr>
      </w:pPr>
      <w:r w:rsidRPr="00A4402C">
        <w:t>Цель</w:t>
      </w:r>
      <w:r w:rsidR="00A4402C">
        <w:t>ю</w:t>
      </w:r>
      <w:r w:rsidRPr="00A4402C">
        <w:t xml:space="preserve"> </w:t>
      </w:r>
      <w:r w:rsidR="00EE6789" w:rsidRPr="00A4402C">
        <w:t>экспертизы</w:t>
      </w:r>
      <w:r w:rsidR="00A4402C">
        <w:t xml:space="preserve"> является</w:t>
      </w:r>
      <w:r w:rsidR="009B4B18" w:rsidRPr="00A4402C">
        <w:t xml:space="preserve"> </w:t>
      </w:r>
      <w:r w:rsidR="0044263F" w:rsidRPr="00A4402C">
        <w:rPr>
          <w:lang w:eastAsia="zh-CN"/>
        </w:rPr>
        <w:t>о</w:t>
      </w:r>
      <w:r w:rsidR="0044263F" w:rsidRPr="0044263F">
        <w:rPr>
          <w:lang w:eastAsia="zh-CN"/>
        </w:rPr>
        <w:t>ценка соответствия Проекта бюджета сведениям и документам, являющимися основ</w:t>
      </w:r>
      <w:r w:rsidR="003C3A4F">
        <w:rPr>
          <w:lang w:eastAsia="zh-CN"/>
        </w:rPr>
        <w:t>ой</w:t>
      </w:r>
      <w:r w:rsidR="0044263F" w:rsidRPr="0044263F">
        <w:rPr>
          <w:lang w:eastAsia="zh-CN"/>
        </w:rPr>
        <w:t xml:space="preserve"> составления бюджет</w:t>
      </w:r>
      <w:r w:rsidR="00C67B91">
        <w:rPr>
          <w:lang w:eastAsia="zh-CN"/>
        </w:rPr>
        <w:t>а</w:t>
      </w:r>
      <w:r w:rsidR="0044263F" w:rsidRPr="0044263F">
        <w:rPr>
          <w:lang w:eastAsia="zh-CN"/>
        </w:rPr>
        <w:t xml:space="preserve">; </w:t>
      </w:r>
      <w:r w:rsidR="00605058" w:rsidRPr="0044263F">
        <w:rPr>
          <w:lang w:eastAsia="zh-CN"/>
        </w:rPr>
        <w:t>оценка</w:t>
      </w:r>
      <w:r w:rsidR="00605058">
        <w:rPr>
          <w:lang w:eastAsia="zh-CN"/>
        </w:rPr>
        <w:t xml:space="preserve"> </w:t>
      </w:r>
      <w:r w:rsidR="003C3A4F">
        <w:rPr>
          <w:lang w:eastAsia="zh-CN"/>
        </w:rPr>
        <w:t xml:space="preserve">соответствия </w:t>
      </w:r>
      <w:r w:rsidR="00605058" w:rsidRPr="0044263F">
        <w:rPr>
          <w:lang w:eastAsia="zh-CN"/>
        </w:rPr>
        <w:t xml:space="preserve">Проекта бюджета </w:t>
      </w:r>
      <w:r w:rsidR="003C3A4F" w:rsidRPr="0044263F">
        <w:rPr>
          <w:lang w:eastAsia="zh-CN"/>
        </w:rPr>
        <w:t>бюджетному законодательству и Положению о бюджетном процессе</w:t>
      </w:r>
      <w:r w:rsidR="003C3A4F">
        <w:rPr>
          <w:lang w:eastAsia="zh-CN"/>
        </w:rPr>
        <w:t>;</w:t>
      </w:r>
      <w:r w:rsidR="003C3A4F" w:rsidRPr="0044263F">
        <w:rPr>
          <w:lang w:eastAsia="zh-CN"/>
        </w:rPr>
        <w:t xml:space="preserve"> </w:t>
      </w:r>
      <w:r w:rsidR="0044263F" w:rsidRPr="0044263F">
        <w:rPr>
          <w:lang w:eastAsia="zh-CN"/>
        </w:rPr>
        <w:t xml:space="preserve">оценка </w:t>
      </w:r>
      <w:r w:rsidR="00C67B91" w:rsidRPr="00C67B91">
        <w:t>бюджетно</w:t>
      </w:r>
      <w:r w:rsidR="00C67B91">
        <w:t>го</w:t>
      </w:r>
      <w:r w:rsidR="00C67B91" w:rsidRPr="00C67B91">
        <w:t xml:space="preserve"> планировани</w:t>
      </w:r>
      <w:r w:rsidR="00C67B91">
        <w:t>я</w:t>
      </w:r>
      <w:r w:rsidR="00C67B91" w:rsidRPr="00C67B91">
        <w:t xml:space="preserve"> показателей доходов и расходов бюджета</w:t>
      </w:r>
      <w:r w:rsidR="00C67B91">
        <w:t xml:space="preserve">; анализ </w:t>
      </w:r>
      <w:r w:rsidR="0044263F" w:rsidRPr="0044263F">
        <w:rPr>
          <w:lang w:eastAsia="zh-CN"/>
        </w:rPr>
        <w:t xml:space="preserve">бюджетных ассигнований на реализацию муниципальных программ и непрограммных направлений деятельности; </w:t>
      </w:r>
      <w:r w:rsidR="003C3A4F" w:rsidRPr="003C3A4F">
        <w:t>анализ муниципального долга и предельного объёма расходов на его обслуживани</w:t>
      </w:r>
      <w:r w:rsidR="003C3A4F" w:rsidRPr="00FF7B17">
        <w:t>е</w:t>
      </w:r>
      <w:r w:rsidR="00FF7B17" w:rsidRPr="00FF7B17">
        <w:rPr>
          <w:lang w:eastAsia="zh-CN"/>
        </w:rPr>
        <w:t>;</w:t>
      </w:r>
      <w:r w:rsidR="0044263F" w:rsidRPr="0044263F">
        <w:rPr>
          <w:rFonts w:ascii="TimesNewRomanPSMT" w:hAnsi="TimesNewRomanPSMT" w:cs="Calibri"/>
          <w:sz w:val="28"/>
          <w:szCs w:val="28"/>
          <w:lang w:eastAsia="zh-CN"/>
        </w:rPr>
        <w:t xml:space="preserve"> </w:t>
      </w:r>
      <w:r w:rsidR="0044263F" w:rsidRPr="0044263F">
        <w:rPr>
          <w:lang w:eastAsia="zh-CN"/>
        </w:rPr>
        <w:t>формирование заключения по результатам оценки полноты, обоснованности и достоверности плановых (прогнозных) показателей в проекте бюджета.</w:t>
      </w:r>
      <w:r w:rsidR="003C3A4F" w:rsidRPr="003C3A4F">
        <w:rPr>
          <w:rFonts w:ascii="Arial" w:hAnsi="Arial" w:cs="Arial"/>
        </w:rPr>
        <w:t xml:space="preserve"> </w:t>
      </w:r>
    </w:p>
    <w:p w:rsidR="00FF7B17" w:rsidRDefault="00FF7B17" w:rsidP="00A4402C">
      <w:pPr>
        <w:spacing w:after="0" w:line="240" w:lineRule="auto"/>
        <w:ind w:firstLine="709"/>
        <w:jc w:val="both"/>
        <w:rPr>
          <w:rFonts w:ascii="Times New Roman" w:hAnsi="Times New Roman" w:cs="Times New Roman"/>
          <w:color w:val="000000"/>
          <w:sz w:val="24"/>
          <w:szCs w:val="24"/>
        </w:rPr>
      </w:pPr>
    </w:p>
    <w:p w:rsidR="000210E3" w:rsidRDefault="000210E3" w:rsidP="00A4402C">
      <w:pPr>
        <w:pStyle w:val="a3"/>
        <w:widowControl w:val="0"/>
        <w:numPr>
          <w:ilvl w:val="0"/>
          <w:numId w:val="6"/>
        </w:numPr>
        <w:snapToGrid w:val="0"/>
        <w:ind w:right="-57"/>
        <w:jc w:val="both"/>
        <w:rPr>
          <w:sz w:val="24"/>
          <w:szCs w:val="24"/>
          <w:lang w:eastAsia="ar-SA"/>
        </w:rPr>
      </w:pPr>
      <w:r w:rsidRPr="00297CCC">
        <w:rPr>
          <w:sz w:val="24"/>
          <w:szCs w:val="24"/>
          <w:lang w:eastAsia="ar-SA"/>
        </w:rPr>
        <w:t>Общие положения</w:t>
      </w:r>
    </w:p>
    <w:p w:rsidR="000210E3" w:rsidRDefault="000210E3" w:rsidP="00FF7B17">
      <w:pPr>
        <w:spacing w:after="0" w:line="240" w:lineRule="auto"/>
        <w:ind w:firstLine="709"/>
        <w:jc w:val="both"/>
        <w:rPr>
          <w:rFonts w:ascii="Times New Roman" w:hAnsi="Times New Roman" w:cs="Times New Roman"/>
          <w:color w:val="000000"/>
          <w:sz w:val="24"/>
          <w:szCs w:val="24"/>
        </w:rPr>
      </w:pPr>
    </w:p>
    <w:p w:rsidR="00FF7B17" w:rsidRDefault="00FF7B17" w:rsidP="00FF7B17">
      <w:pPr>
        <w:spacing w:after="0" w:line="240" w:lineRule="auto"/>
        <w:ind w:firstLine="709"/>
        <w:jc w:val="both"/>
        <w:rPr>
          <w:rFonts w:ascii="Times New Roman" w:hAnsi="Times New Roman" w:cs="Times New Roman"/>
          <w:color w:val="000000"/>
          <w:sz w:val="26"/>
          <w:szCs w:val="26"/>
        </w:rPr>
      </w:pPr>
      <w:r w:rsidRPr="00FF7B17">
        <w:rPr>
          <w:rFonts w:ascii="Times New Roman" w:hAnsi="Times New Roman" w:cs="Times New Roman"/>
          <w:color w:val="000000"/>
          <w:sz w:val="24"/>
          <w:szCs w:val="24"/>
        </w:rPr>
        <w:t xml:space="preserve"> </w:t>
      </w:r>
      <w:r w:rsidRPr="00BF4A4C">
        <w:rPr>
          <w:rFonts w:ascii="Times New Roman" w:eastAsia="Times New Roman" w:hAnsi="Times New Roman" w:cs="Times New Roman"/>
          <w:color w:val="000000"/>
          <w:sz w:val="24"/>
          <w:szCs w:val="24"/>
          <w:lang w:eastAsia="ru-RU"/>
        </w:rPr>
        <w:t xml:space="preserve">Проект решения Думы </w:t>
      </w:r>
      <w:r w:rsidRPr="00BF4A4C">
        <w:rPr>
          <w:rFonts w:ascii="Times New Roman" w:eastAsia="Times New Roman" w:hAnsi="Times New Roman" w:cs="Times New Roman"/>
          <w:sz w:val="24"/>
          <w:szCs w:val="24"/>
          <w:lang w:eastAsia="ru-RU"/>
        </w:rPr>
        <w:t>Лесозаводского</w:t>
      </w:r>
      <w:r w:rsidRPr="00BF4A4C">
        <w:rPr>
          <w:rFonts w:ascii="Times New Roman" w:eastAsia="Times New Roman" w:hAnsi="Times New Roman" w:cs="Times New Roman"/>
          <w:b/>
          <w:sz w:val="24"/>
          <w:szCs w:val="24"/>
          <w:lang w:eastAsia="ru-RU"/>
        </w:rPr>
        <w:t xml:space="preserve"> </w:t>
      </w:r>
      <w:r w:rsidRPr="00BF4A4C">
        <w:rPr>
          <w:rFonts w:ascii="Times New Roman" w:eastAsia="Times New Roman" w:hAnsi="Times New Roman" w:cs="Times New Roman"/>
          <w:sz w:val="24"/>
          <w:szCs w:val="24"/>
          <w:lang w:eastAsia="ru-RU"/>
        </w:rPr>
        <w:t>городского округа «О бюджете Лесозаводского городского округа на 20</w:t>
      </w:r>
      <w:r>
        <w:rPr>
          <w:rFonts w:ascii="Times New Roman" w:eastAsia="Times New Roman" w:hAnsi="Times New Roman" w:cs="Times New Roman"/>
          <w:sz w:val="24"/>
          <w:szCs w:val="24"/>
          <w:lang w:eastAsia="ru-RU"/>
        </w:rPr>
        <w:t>2</w:t>
      </w:r>
      <w:r w:rsidR="0058041E">
        <w:rPr>
          <w:rFonts w:ascii="Times New Roman" w:eastAsia="Times New Roman" w:hAnsi="Times New Roman" w:cs="Times New Roman"/>
          <w:sz w:val="24"/>
          <w:szCs w:val="24"/>
          <w:lang w:eastAsia="ru-RU"/>
        </w:rPr>
        <w:t>1</w:t>
      </w:r>
      <w:r w:rsidRPr="00BF4A4C">
        <w:rPr>
          <w:rFonts w:ascii="Times New Roman" w:eastAsia="Times New Roman" w:hAnsi="Times New Roman" w:cs="Times New Roman"/>
          <w:sz w:val="24"/>
          <w:szCs w:val="24"/>
          <w:lang w:eastAsia="ru-RU"/>
        </w:rPr>
        <w:t xml:space="preserve"> год и плановый период 202</w:t>
      </w:r>
      <w:r w:rsidR="0058041E">
        <w:rPr>
          <w:rFonts w:ascii="Times New Roman" w:eastAsia="Times New Roman" w:hAnsi="Times New Roman" w:cs="Times New Roman"/>
          <w:sz w:val="24"/>
          <w:szCs w:val="24"/>
          <w:lang w:eastAsia="ru-RU"/>
        </w:rPr>
        <w:t>2</w:t>
      </w:r>
      <w:r w:rsidRPr="00BF4A4C">
        <w:rPr>
          <w:rFonts w:ascii="Times New Roman" w:eastAsia="Times New Roman" w:hAnsi="Times New Roman" w:cs="Times New Roman"/>
          <w:sz w:val="24"/>
          <w:szCs w:val="24"/>
          <w:lang w:eastAsia="ru-RU"/>
        </w:rPr>
        <w:t xml:space="preserve"> и 202</w:t>
      </w:r>
      <w:r w:rsidR="0058041E">
        <w:rPr>
          <w:rFonts w:ascii="Times New Roman" w:eastAsia="Times New Roman" w:hAnsi="Times New Roman" w:cs="Times New Roman"/>
          <w:sz w:val="24"/>
          <w:szCs w:val="24"/>
          <w:lang w:eastAsia="ru-RU"/>
        </w:rPr>
        <w:t>3</w:t>
      </w:r>
      <w:r w:rsidRPr="00BF4A4C">
        <w:rPr>
          <w:rFonts w:ascii="Times New Roman" w:eastAsia="Times New Roman" w:hAnsi="Times New Roman" w:cs="Times New Roman"/>
          <w:sz w:val="24"/>
          <w:szCs w:val="24"/>
          <w:lang w:eastAsia="ru-RU"/>
        </w:rPr>
        <w:t xml:space="preserve"> годов» </w:t>
      </w:r>
      <w:r w:rsidRPr="00BF4A4C">
        <w:rPr>
          <w:rFonts w:ascii="Times New Roman" w:eastAsia="Times New Roman" w:hAnsi="Times New Roman" w:cs="Times New Roman"/>
          <w:color w:val="000000"/>
          <w:sz w:val="24"/>
          <w:szCs w:val="24"/>
          <w:lang w:eastAsia="ru-RU"/>
        </w:rPr>
        <w:t>(</w:t>
      </w:r>
      <w:r w:rsidRPr="00BF4A4C">
        <w:rPr>
          <w:rFonts w:ascii="Times New Roman" w:eastAsia="Times New Roman" w:hAnsi="Times New Roman" w:cs="Times New Roman"/>
          <w:sz w:val="24"/>
          <w:szCs w:val="24"/>
          <w:lang w:eastAsia="ru-RU"/>
        </w:rPr>
        <w:t xml:space="preserve">далее - </w:t>
      </w:r>
      <w:r w:rsidRPr="00BF4A4C">
        <w:rPr>
          <w:rFonts w:ascii="Times New Roman" w:hAnsi="Times New Roman" w:cs="Times New Roman"/>
          <w:color w:val="000000"/>
          <w:sz w:val="24"/>
          <w:szCs w:val="24"/>
        </w:rPr>
        <w:t>Проект  бюджета)</w:t>
      </w:r>
      <w:r>
        <w:rPr>
          <w:rFonts w:ascii="Times New Roman" w:hAnsi="Times New Roman" w:cs="Times New Roman"/>
          <w:color w:val="000000"/>
          <w:sz w:val="24"/>
          <w:szCs w:val="24"/>
        </w:rPr>
        <w:t xml:space="preserve"> </w:t>
      </w:r>
      <w:r w:rsidRPr="00FF7B17">
        <w:rPr>
          <w:rFonts w:ascii="Times New Roman" w:hAnsi="Times New Roman" w:cs="Times New Roman"/>
          <w:color w:val="000000"/>
          <w:sz w:val="24"/>
          <w:szCs w:val="24"/>
        </w:rPr>
        <w:t xml:space="preserve">поступил в Контрольно-счетную </w:t>
      </w:r>
      <w:r w:rsidRPr="00782746">
        <w:rPr>
          <w:rFonts w:ascii="Times New Roman" w:hAnsi="Times New Roman" w:cs="Times New Roman"/>
          <w:color w:val="000000"/>
          <w:sz w:val="24"/>
          <w:szCs w:val="24"/>
        </w:rPr>
        <w:t xml:space="preserve">палату </w:t>
      </w:r>
      <w:r w:rsidR="004E4A11">
        <w:rPr>
          <w:rFonts w:ascii="Times New Roman" w:hAnsi="Times New Roman" w:cs="Times New Roman"/>
          <w:color w:val="000000"/>
          <w:sz w:val="24"/>
          <w:szCs w:val="24"/>
        </w:rPr>
        <w:t xml:space="preserve">в срок, установленный </w:t>
      </w:r>
      <w:r w:rsidR="004E4A11" w:rsidRPr="00B609E8">
        <w:rPr>
          <w:rFonts w:ascii="Times New Roman" w:eastAsia="Times New Roman" w:hAnsi="Times New Roman" w:cs="Times New Roman"/>
          <w:sz w:val="24"/>
          <w:szCs w:val="24"/>
          <w:lang w:eastAsia="ru-RU"/>
        </w:rPr>
        <w:t xml:space="preserve">Положения </w:t>
      </w:r>
      <w:r w:rsidR="004E4A11" w:rsidRPr="00AE4FC0">
        <w:rPr>
          <w:rFonts w:ascii="Times New Roman" w:eastAsia="Times New Roman" w:hAnsi="Times New Roman" w:cs="Times New Roman"/>
          <w:color w:val="000000"/>
          <w:sz w:val="24"/>
          <w:szCs w:val="24"/>
          <w:lang w:eastAsia="ru-RU"/>
        </w:rPr>
        <w:t xml:space="preserve">о </w:t>
      </w:r>
      <w:r w:rsidR="004E4A11" w:rsidRPr="002578CD">
        <w:rPr>
          <w:rFonts w:ascii="Times New Roman" w:eastAsia="Times New Roman" w:hAnsi="Times New Roman" w:cs="Times New Roman"/>
          <w:sz w:val="24"/>
          <w:szCs w:val="24"/>
          <w:lang w:eastAsia="ru-RU"/>
        </w:rPr>
        <w:t>бюджетном процессе в Лесозаводском городском округе</w:t>
      </w:r>
      <w:r w:rsidR="004E4A11">
        <w:rPr>
          <w:rFonts w:ascii="Times New Roman" w:eastAsia="Times New Roman" w:hAnsi="Times New Roman" w:cs="Times New Roman"/>
          <w:sz w:val="24"/>
          <w:szCs w:val="24"/>
          <w:lang w:eastAsia="ru-RU"/>
        </w:rPr>
        <w:t xml:space="preserve">, до </w:t>
      </w:r>
      <w:r w:rsidRPr="00782746">
        <w:rPr>
          <w:rFonts w:ascii="Times New Roman" w:hAnsi="Times New Roman" w:cs="Times New Roman"/>
          <w:sz w:val="24"/>
          <w:szCs w:val="24"/>
        </w:rPr>
        <w:t>1</w:t>
      </w:r>
      <w:r w:rsidR="004E4A11">
        <w:rPr>
          <w:rFonts w:ascii="Times New Roman" w:hAnsi="Times New Roman" w:cs="Times New Roman"/>
          <w:sz w:val="24"/>
          <w:szCs w:val="24"/>
        </w:rPr>
        <w:t>5</w:t>
      </w:r>
      <w:r w:rsidRPr="00782746">
        <w:rPr>
          <w:rFonts w:ascii="Times New Roman" w:hAnsi="Times New Roman" w:cs="Times New Roman"/>
          <w:sz w:val="24"/>
          <w:szCs w:val="24"/>
        </w:rPr>
        <w:t xml:space="preserve"> октября 20</w:t>
      </w:r>
      <w:r w:rsidR="0058041E">
        <w:rPr>
          <w:rFonts w:ascii="Times New Roman" w:hAnsi="Times New Roman" w:cs="Times New Roman"/>
          <w:sz w:val="24"/>
          <w:szCs w:val="24"/>
        </w:rPr>
        <w:t>20</w:t>
      </w:r>
      <w:r w:rsidRPr="00782746">
        <w:rPr>
          <w:rFonts w:ascii="Times New Roman" w:hAnsi="Times New Roman" w:cs="Times New Roman"/>
          <w:sz w:val="24"/>
          <w:szCs w:val="24"/>
        </w:rPr>
        <w:t xml:space="preserve"> года</w:t>
      </w:r>
      <w:r w:rsidR="006212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609E8">
        <w:rPr>
          <w:rFonts w:ascii="Times New Roman" w:eastAsia="Times New Roman" w:hAnsi="Times New Roman" w:cs="Times New Roman"/>
          <w:sz w:val="24"/>
          <w:szCs w:val="24"/>
          <w:lang w:eastAsia="ru-RU"/>
        </w:rPr>
        <w:t xml:space="preserve"> </w:t>
      </w:r>
    </w:p>
    <w:p w:rsidR="00F51E6C" w:rsidRDefault="00F51E6C" w:rsidP="006212CB">
      <w:pPr>
        <w:suppressAutoHyphens/>
        <w:autoSpaceDE w:val="0"/>
        <w:autoSpaceDN w:val="0"/>
        <w:adjustRightInd w:val="0"/>
        <w:spacing w:after="0" w:line="240" w:lineRule="auto"/>
        <w:ind w:firstLine="708"/>
        <w:jc w:val="both"/>
        <w:rPr>
          <w:rFonts w:ascii="Times New Roman" w:hAnsi="Times New Roman" w:cs="Times New Roman"/>
          <w:color w:val="000000"/>
          <w:sz w:val="24"/>
          <w:szCs w:val="24"/>
        </w:rPr>
      </w:pPr>
      <w:r w:rsidRPr="00F51E6C">
        <w:rPr>
          <w:rFonts w:ascii="Times New Roman" w:hAnsi="Times New Roman" w:cs="Times New Roman"/>
          <w:color w:val="000000"/>
          <w:sz w:val="24"/>
          <w:szCs w:val="24"/>
        </w:rPr>
        <w:t>В соответствии с пунктом 4 статьи 169 Бюджетного кодекса РФ, статьи 10 Положения о бюджетном процессе Проект бюджета сформирован на 3 года: очередной 2021 финансовый год и плановый период 2022 и 2023 годов.</w:t>
      </w:r>
    </w:p>
    <w:p w:rsidR="006212CB" w:rsidRPr="00FF7B17" w:rsidRDefault="00A4402C" w:rsidP="006212CB">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402C">
        <w:rPr>
          <w:rFonts w:ascii="Times New Roman" w:hAnsi="Times New Roman" w:cs="Times New Roman"/>
          <w:color w:val="000000"/>
          <w:sz w:val="24"/>
          <w:szCs w:val="24"/>
        </w:rPr>
        <w:t>Состав основных показателей и характеристик</w:t>
      </w:r>
      <w:r>
        <w:rPr>
          <w:rFonts w:ascii="Times New Roman" w:hAnsi="Times New Roman" w:cs="Times New Roman"/>
          <w:color w:val="000000"/>
          <w:sz w:val="24"/>
          <w:szCs w:val="24"/>
        </w:rPr>
        <w:t xml:space="preserve"> (приложений)</w:t>
      </w:r>
      <w:r w:rsidRPr="00A4402C">
        <w:rPr>
          <w:rFonts w:ascii="Times New Roman" w:hAnsi="Times New Roman" w:cs="Times New Roman"/>
          <w:color w:val="000000"/>
          <w:sz w:val="24"/>
          <w:szCs w:val="24"/>
        </w:rPr>
        <w:t xml:space="preserve">, а также перечень документов и материалов, </w:t>
      </w:r>
      <w:r>
        <w:rPr>
          <w:rFonts w:ascii="Times New Roman" w:hAnsi="Times New Roman" w:cs="Times New Roman"/>
          <w:color w:val="000000"/>
          <w:sz w:val="24"/>
          <w:szCs w:val="24"/>
        </w:rPr>
        <w:t>представленных одновременно с проектом решения о бюджете</w:t>
      </w:r>
      <w:r w:rsidRPr="00A4402C">
        <w:rPr>
          <w:rFonts w:ascii="Times New Roman" w:hAnsi="Times New Roman" w:cs="Times New Roman"/>
          <w:color w:val="000000"/>
          <w:sz w:val="24"/>
          <w:szCs w:val="24"/>
        </w:rPr>
        <w:t xml:space="preserve">, </w:t>
      </w:r>
      <w:r w:rsidR="006212CB" w:rsidRPr="00FF7B17">
        <w:rPr>
          <w:rFonts w:ascii="Times New Roman" w:hAnsi="Times New Roman" w:cs="Times New Roman"/>
          <w:color w:val="000000"/>
          <w:sz w:val="24"/>
          <w:szCs w:val="24"/>
        </w:rPr>
        <w:t>соответствует статье 184.2 Бюджетного кодекса РФ и статье 21</w:t>
      </w:r>
      <w:r w:rsidR="006212CB" w:rsidRPr="00FF7B17">
        <w:rPr>
          <w:rFonts w:ascii="Times New Roman" w:eastAsia="Times New Roman" w:hAnsi="Times New Roman" w:cs="Times New Roman"/>
          <w:spacing w:val="8"/>
          <w:sz w:val="24"/>
          <w:szCs w:val="24"/>
          <w:lang w:val="x-none" w:eastAsia="ar-SA"/>
        </w:rPr>
        <w:t xml:space="preserve"> Положения о бюджетном процессе.</w:t>
      </w:r>
    </w:p>
    <w:p w:rsidR="00F51E6C" w:rsidRPr="00F27131" w:rsidRDefault="00F51E6C" w:rsidP="00F51E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соответствии со ст.</w:t>
      </w:r>
      <w:r w:rsidRPr="00F27131">
        <w:rPr>
          <w:rFonts w:ascii="Times New Roman" w:eastAsia="Calibri" w:hAnsi="Times New Roman" w:cs="Times New Roman"/>
          <w:sz w:val="24"/>
          <w:szCs w:val="24"/>
          <w:lang w:eastAsia="ru-RU"/>
        </w:rPr>
        <w:t>172 Бюджетного кодекса РФ</w:t>
      </w:r>
      <w:r>
        <w:rPr>
          <w:rFonts w:ascii="Times New Roman" w:eastAsia="Calibri" w:hAnsi="Times New Roman" w:cs="Times New Roman"/>
          <w:sz w:val="24"/>
          <w:szCs w:val="24"/>
          <w:lang w:eastAsia="ru-RU"/>
        </w:rPr>
        <w:t xml:space="preserve"> </w:t>
      </w:r>
      <w:r w:rsidRPr="00F27131">
        <w:rPr>
          <w:rFonts w:ascii="Times New Roman" w:eastAsia="Calibri" w:hAnsi="Times New Roman" w:cs="Times New Roman"/>
          <w:sz w:val="24"/>
          <w:szCs w:val="24"/>
          <w:lang w:eastAsia="ru-RU"/>
        </w:rPr>
        <w:t>составление проектов бюджетов основывается</w:t>
      </w:r>
      <w:r>
        <w:rPr>
          <w:rFonts w:ascii="Times New Roman" w:eastAsia="Calibri" w:hAnsi="Times New Roman" w:cs="Times New Roman"/>
          <w:sz w:val="24"/>
          <w:szCs w:val="24"/>
          <w:lang w:eastAsia="ru-RU"/>
        </w:rPr>
        <w:t>,</w:t>
      </w:r>
      <w:r w:rsidRPr="00F27131">
        <w:rPr>
          <w:rFonts w:ascii="Times New Roman" w:eastAsia="Calibri" w:hAnsi="Times New Roman" w:cs="Times New Roman"/>
          <w:sz w:val="24"/>
          <w:szCs w:val="24"/>
          <w:lang w:eastAsia="ru-RU"/>
        </w:rPr>
        <w:t xml:space="preserve"> в том числе на бюджетном прогнозе (проекте бюджетного прогноза, проекте изменений бюджетного прогноза) на долгосрочный период.</w:t>
      </w:r>
      <w:r>
        <w:rPr>
          <w:rFonts w:ascii="Times New Roman" w:eastAsia="Calibri" w:hAnsi="Times New Roman" w:cs="Times New Roman"/>
          <w:sz w:val="24"/>
          <w:szCs w:val="24"/>
          <w:lang w:eastAsia="ru-RU"/>
        </w:rPr>
        <w:t xml:space="preserve"> Согласно ст.21 Положения о бюджетном процессе Л</w:t>
      </w:r>
      <w:r w:rsidR="000C288A">
        <w:rPr>
          <w:rFonts w:ascii="Times New Roman" w:eastAsia="Calibri" w:hAnsi="Times New Roman" w:cs="Times New Roman"/>
          <w:sz w:val="24"/>
          <w:szCs w:val="24"/>
          <w:lang w:eastAsia="ru-RU"/>
        </w:rPr>
        <w:t>есозаводского городского округа</w:t>
      </w:r>
      <w:r>
        <w:rPr>
          <w:rFonts w:ascii="Times New Roman" w:eastAsia="Calibri" w:hAnsi="Times New Roman" w:cs="Times New Roman"/>
          <w:sz w:val="24"/>
          <w:szCs w:val="24"/>
          <w:lang w:eastAsia="ru-RU"/>
        </w:rPr>
        <w:t xml:space="preserve"> в числе </w:t>
      </w:r>
      <w:r>
        <w:rPr>
          <w:rFonts w:ascii="Times New Roman" w:eastAsia="Calibri" w:hAnsi="Times New Roman" w:cs="Times New Roman"/>
          <w:sz w:val="24"/>
          <w:szCs w:val="24"/>
          <w:lang w:eastAsia="ru-RU"/>
        </w:rPr>
        <w:lastRenderedPageBreak/>
        <w:t>предоставляемых документов предоставляется проект бюджетного прогноза на долгосрочный период.</w:t>
      </w:r>
    </w:p>
    <w:p w:rsidR="00F51E6C" w:rsidRPr="00F27131" w:rsidRDefault="00F51E6C" w:rsidP="00F51E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51E6C">
        <w:rPr>
          <w:rFonts w:ascii="Times New Roman" w:eastAsia="Calibri" w:hAnsi="Times New Roman" w:cs="Times New Roman"/>
          <w:sz w:val="24"/>
          <w:szCs w:val="24"/>
          <w:lang w:eastAsia="ru-RU"/>
        </w:rPr>
        <w:t>В соответствии с положениями статьи 170.1 Бюджетного кодекса РФ, определяющей основы долгосрочного бюджетного планирования, бюджетный прогноз муниципального образования формируется в случае, если представительный орган муниципального образования принял решение о его формировании в соответствии с требованиями Бюджетного кодекса РФ.</w:t>
      </w:r>
    </w:p>
    <w:p w:rsidR="00F51E6C" w:rsidRPr="00F27131" w:rsidRDefault="00F51E6C" w:rsidP="00F51E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27131">
        <w:rPr>
          <w:rFonts w:ascii="Times New Roman" w:eastAsia="Calibri" w:hAnsi="Times New Roman" w:cs="Times New Roman"/>
          <w:sz w:val="24"/>
          <w:szCs w:val="24"/>
          <w:lang w:eastAsia="ru-RU"/>
        </w:rPr>
        <w:t xml:space="preserve">Думой Лесозаводского городского округа до настоящего времени не реализовано полномочие по принятию решения о формировании бюджетного прогноза на долгосрочный период в соответствии с требованиями Бюджетного кодекса РФ. </w:t>
      </w:r>
    </w:p>
    <w:p w:rsidR="00363F92" w:rsidRPr="00605058" w:rsidRDefault="00C67B91" w:rsidP="0060505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605058">
        <w:rPr>
          <w:rFonts w:ascii="Times New Roman" w:hAnsi="Times New Roman" w:cs="Times New Roman"/>
          <w:color w:val="000000"/>
          <w:sz w:val="24"/>
          <w:szCs w:val="24"/>
        </w:rPr>
        <w:t xml:space="preserve">Формирование бюджета осуществлено с использованием программно-целевого </w:t>
      </w:r>
      <w:r w:rsidR="00605058" w:rsidRPr="00605058">
        <w:rPr>
          <w:rFonts w:ascii="Times New Roman" w:hAnsi="Times New Roman" w:cs="Times New Roman"/>
          <w:color w:val="000000"/>
          <w:sz w:val="24"/>
          <w:szCs w:val="24"/>
        </w:rPr>
        <w:t>принципа</w:t>
      </w:r>
      <w:r w:rsidRPr="00605058">
        <w:rPr>
          <w:rFonts w:ascii="Times New Roman" w:hAnsi="Times New Roman" w:cs="Times New Roman"/>
          <w:color w:val="000000"/>
          <w:sz w:val="24"/>
          <w:szCs w:val="24"/>
        </w:rPr>
        <w:t xml:space="preserve"> и направлено на достижение целевых показателей в рамках реализации муниципальных программ.</w:t>
      </w:r>
    </w:p>
    <w:p w:rsidR="00D0424D" w:rsidRDefault="004E54AB" w:rsidP="00227025">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подготовке заключения Контрольно-счетной палатой проанализированы показатели </w:t>
      </w:r>
      <w:r w:rsidRPr="002906F1">
        <w:rPr>
          <w:rFonts w:ascii="Times New Roman" w:eastAsia="Times New Roman" w:hAnsi="Times New Roman" w:cs="Times New Roman"/>
          <w:sz w:val="24"/>
          <w:szCs w:val="24"/>
          <w:lang w:eastAsia="ar-SA"/>
        </w:rPr>
        <w:t>прогноз</w:t>
      </w:r>
      <w:r>
        <w:rPr>
          <w:rFonts w:ascii="Times New Roman" w:eastAsia="Times New Roman" w:hAnsi="Times New Roman" w:cs="Times New Roman"/>
          <w:sz w:val="24"/>
          <w:szCs w:val="24"/>
          <w:lang w:eastAsia="ar-SA"/>
        </w:rPr>
        <w:t>а</w:t>
      </w:r>
      <w:r w:rsidRPr="002906F1">
        <w:rPr>
          <w:rFonts w:ascii="Times New Roman" w:eastAsia="Times New Roman" w:hAnsi="Times New Roman" w:cs="Times New Roman"/>
          <w:sz w:val="24"/>
          <w:szCs w:val="24"/>
          <w:lang w:eastAsia="ar-SA"/>
        </w:rPr>
        <w:t xml:space="preserve"> социально-экономического развития </w:t>
      </w:r>
      <w:r w:rsidRPr="00605058">
        <w:rPr>
          <w:rFonts w:ascii="Times New Roman" w:hAnsi="Times New Roman" w:cs="Times New Roman"/>
          <w:bCs/>
          <w:sz w:val="24"/>
          <w:szCs w:val="24"/>
        </w:rPr>
        <w:t>Лесозаводского городского округа</w:t>
      </w:r>
      <w:r w:rsidRPr="00605058">
        <w:rPr>
          <w:rFonts w:ascii="Times New Roman" w:eastAsia="Calibri" w:hAnsi="Times New Roman" w:cs="Times New Roman"/>
          <w:sz w:val="24"/>
          <w:szCs w:val="24"/>
        </w:rPr>
        <w:t xml:space="preserve"> на 202</w:t>
      </w:r>
      <w:r>
        <w:rPr>
          <w:rFonts w:ascii="Times New Roman" w:eastAsia="Calibri" w:hAnsi="Times New Roman" w:cs="Times New Roman"/>
          <w:sz w:val="24"/>
          <w:szCs w:val="24"/>
        </w:rPr>
        <w:t>1</w:t>
      </w:r>
      <w:r w:rsidRPr="00605058">
        <w:rPr>
          <w:rFonts w:ascii="Times New Roman" w:eastAsia="Calibri" w:hAnsi="Times New Roman" w:cs="Times New Roman"/>
          <w:sz w:val="24"/>
          <w:szCs w:val="24"/>
        </w:rPr>
        <w:t xml:space="preserve"> год и плановый период 202</w:t>
      </w:r>
      <w:r>
        <w:rPr>
          <w:rFonts w:ascii="Times New Roman" w:eastAsia="Calibri" w:hAnsi="Times New Roman" w:cs="Times New Roman"/>
          <w:sz w:val="24"/>
          <w:szCs w:val="24"/>
        </w:rPr>
        <w:t>2</w:t>
      </w:r>
      <w:r w:rsidRPr="00605058">
        <w:rPr>
          <w:rFonts w:ascii="Times New Roman" w:eastAsia="Calibri" w:hAnsi="Times New Roman" w:cs="Times New Roman"/>
          <w:sz w:val="24"/>
          <w:szCs w:val="24"/>
        </w:rPr>
        <w:t>- 202</w:t>
      </w:r>
      <w:r>
        <w:rPr>
          <w:rFonts w:ascii="Times New Roman" w:eastAsia="Calibri" w:hAnsi="Times New Roman" w:cs="Times New Roman"/>
          <w:sz w:val="24"/>
          <w:szCs w:val="24"/>
        </w:rPr>
        <w:t>3</w:t>
      </w:r>
      <w:r w:rsidRPr="00605058">
        <w:rPr>
          <w:rFonts w:ascii="Times New Roman" w:eastAsia="Calibri" w:hAnsi="Times New Roman" w:cs="Times New Roman"/>
          <w:sz w:val="24"/>
          <w:szCs w:val="24"/>
        </w:rPr>
        <w:t xml:space="preserve"> годов</w:t>
      </w:r>
      <w:r>
        <w:rPr>
          <w:rFonts w:ascii="Times New Roman" w:eastAsia="Calibri" w:hAnsi="Times New Roman" w:cs="Times New Roman"/>
          <w:sz w:val="24"/>
          <w:szCs w:val="24"/>
        </w:rPr>
        <w:t xml:space="preserve">, учтены </w:t>
      </w:r>
      <w:r w:rsidR="00227025">
        <w:rPr>
          <w:rFonts w:ascii="Times New Roman" w:eastAsia="Calibri" w:hAnsi="Times New Roman" w:cs="Times New Roman"/>
          <w:sz w:val="24"/>
          <w:szCs w:val="24"/>
        </w:rPr>
        <w:t xml:space="preserve">обозначенные постановлением администрации </w:t>
      </w:r>
      <w:r w:rsidR="000C288A" w:rsidRPr="000C288A">
        <w:rPr>
          <w:rFonts w:ascii="Times New Roman" w:eastAsia="Calibri" w:hAnsi="Times New Roman" w:cs="Times New Roman"/>
          <w:sz w:val="24"/>
          <w:szCs w:val="24"/>
        </w:rPr>
        <w:t>Лесозаводского городского округа</w:t>
      </w:r>
      <w:r w:rsidR="002270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основные направления </w:t>
      </w:r>
      <w:r w:rsidR="00227025">
        <w:rPr>
          <w:rFonts w:ascii="Times New Roman" w:eastAsia="Calibri" w:hAnsi="Times New Roman" w:cs="Times New Roman"/>
          <w:sz w:val="24"/>
          <w:szCs w:val="24"/>
        </w:rPr>
        <w:t>бюджетной и налоговой политики на 2021 год и плановый период 2022</w:t>
      </w:r>
      <w:r w:rsidR="00020F6F">
        <w:rPr>
          <w:rFonts w:ascii="Times New Roman" w:eastAsia="Calibri" w:hAnsi="Times New Roman" w:cs="Times New Roman"/>
          <w:sz w:val="24"/>
          <w:szCs w:val="24"/>
        </w:rPr>
        <w:t xml:space="preserve"> и</w:t>
      </w:r>
      <w:r w:rsidR="00227025">
        <w:rPr>
          <w:rFonts w:ascii="Times New Roman" w:eastAsia="Calibri" w:hAnsi="Times New Roman" w:cs="Times New Roman"/>
          <w:sz w:val="24"/>
          <w:szCs w:val="24"/>
        </w:rPr>
        <w:t xml:space="preserve"> 2023 годов</w:t>
      </w:r>
      <w:r w:rsidR="00020F6F">
        <w:rPr>
          <w:rFonts w:ascii="Times New Roman" w:eastAsia="Calibri" w:hAnsi="Times New Roman" w:cs="Times New Roman"/>
          <w:sz w:val="24"/>
          <w:szCs w:val="24"/>
        </w:rPr>
        <w:t>. Для проведения экспертизы и</w:t>
      </w:r>
      <w:r w:rsidR="00227025">
        <w:rPr>
          <w:rFonts w:ascii="Times New Roman" w:eastAsia="Times New Roman" w:hAnsi="Times New Roman" w:cs="Times New Roman"/>
          <w:sz w:val="24"/>
          <w:szCs w:val="24"/>
          <w:lang w:eastAsia="ar-SA"/>
        </w:rPr>
        <w:t xml:space="preserve">спользовались материалы </w:t>
      </w:r>
      <w:r w:rsidR="009A5FA8">
        <w:rPr>
          <w:rFonts w:ascii="Times New Roman" w:eastAsia="Times New Roman" w:hAnsi="Times New Roman" w:cs="Times New Roman"/>
          <w:sz w:val="24"/>
          <w:szCs w:val="24"/>
          <w:lang w:eastAsia="ar-SA"/>
        </w:rPr>
        <w:t xml:space="preserve">муниципальных программ, </w:t>
      </w:r>
      <w:r w:rsidR="00227025" w:rsidRPr="00227025">
        <w:rPr>
          <w:rFonts w:ascii="Times New Roman" w:eastAsia="Times New Roman" w:hAnsi="Times New Roman" w:cs="Times New Roman"/>
          <w:sz w:val="24"/>
          <w:szCs w:val="24"/>
          <w:lang w:eastAsia="ar-SA"/>
        </w:rPr>
        <w:t>показател</w:t>
      </w:r>
      <w:r w:rsidR="009A5FA8">
        <w:rPr>
          <w:rFonts w:ascii="Times New Roman" w:eastAsia="Times New Roman" w:hAnsi="Times New Roman" w:cs="Times New Roman"/>
          <w:sz w:val="24"/>
          <w:szCs w:val="24"/>
          <w:lang w:eastAsia="ar-SA"/>
        </w:rPr>
        <w:t>и</w:t>
      </w:r>
      <w:r w:rsidR="00227025" w:rsidRPr="00227025">
        <w:rPr>
          <w:rFonts w:ascii="Times New Roman" w:eastAsia="Times New Roman" w:hAnsi="Times New Roman" w:cs="Times New Roman"/>
          <w:sz w:val="24"/>
          <w:szCs w:val="24"/>
          <w:lang w:eastAsia="ar-SA"/>
        </w:rPr>
        <w:t xml:space="preserve"> </w:t>
      </w:r>
      <w:r w:rsidR="00227025">
        <w:rPr>
          <w:rFonts w:ascii="Times New Roman" w:eastAsia="Times New Roman" w:hAnsi="Times New Roman" w:cs="Times New Roman"/>
          <w:sz w:val="24"/>
          <w:szCs w:val="24"/>
          <w:lang w:eastAsia="ar-SA"/>
        </w:rPr>
        <w:t xml:space="preserve">исполнения бюджета </w:t>
      </w:r>
      <w:r w:rsidR="00227025" w:rsidRPr="00227025">
        <w:rPr>
          <w:rFonts w:ascii="Times New Roman" w:eastAsia="Times New Roman" w:hAnsi="Times New Roman" w:cs="Times New Roman"/>
          <w:sz w:val="24"/>
          <w:szCs w:val="24"/>
          <w:lang w:eastAsia="ar-SA"/>
        </w:rPr>
        <w:t xml:space="preserve">за </w:t>
      </w:r>
      <w:r w:rsidR="00227025">
        <w:rPr>
          <w:rFonts w:ascii="Times New Roman" w:eastAsia="Times New Roman" w:hAnsi="Times New Roman" w:cs="Times New Roman"/>
          <w:sz w:val="24"/>
          <w:szCs w:val="24"/>
          <w:lang w:eastAsia="ar-SA"/>
        </w:rPr>
        <w:t>9</w:t>
      </w:r>
      <w:r w:rsidR="00227025" w:rsidRPr="00227025">
        <w:rPr>
          <w:rFonts w:ascii="Times New Roman" w:eastAsia="Times New Roman" w:hAnsi="Times New Roman" w:cs="Times New Roman"/>
          <w:sz w:val="24"/>
          <w:szCs w:val="24"/>
          <w:lang w:eastAsia="ar-SA"/>
        </w:rPr>
        <w:t xml:space="preserve"> месяцев </w:t>
      </w:r>
      <w:r w:rsidR="00227025">
        <w:rPr>
          <w:rFonts w:ascii="Times New Roman" w:eastAsia="Times New Roman" w:hAnsi="Times New Roman" w:cs="Times New Roman"/>
          <w:sz w:val="24"/>
          <w:szCs w:val="24"/>
          <w:lang w:eastAsia="ar-SA"/>
        </w:rPr>
        <w:t xml:space="preserve">текущего года, </w:t>
      </w:r>
      <w:r w:rsidR="009A5FA8" w:rsidRPr="009A5FA8">
        <w:rPr>
          <w:rFonts w:ascii="Times New Roman" w:eastAsia="Times New Roman" w:hAnsi="Times New Roman" w:cs="Times New Roman"/>
          <w:sz w:val="24"/>
          <w:szCs w:val="24"/>
          <w:lang w:eastAsia="ar-SA"/>
        </w:rPr>
        <w:t>оценка ожидаемого исполнения бюджета за 20</w:t>
      </w:r>
      <w:r w:rsidR="009A5FA8">
        <w:rPr>
          <w:rFonts w:ascii="Times New Roman" w:eastAsia="Times New Roman" w:hAnsi="Times New Roman" w:cs="Times New Roman"/>
          <w:sz w:val="24"/>
          <w:szCs w:val="24"/>
          <w:lang w:eastAsia="ar-SA"/>
        </w:rPr>
        <w:t>20 год,</w:t>
      </w:r>
      <w:r w:rsidR="009A5FA8" w:rsidRPr="009A5FA8">
        <w:rPr>
          <w:rFonts w:ascii="Times New Roman" w:eastAsia="Times New Roman" w:hAnsi="Times New Roman" w:cs="Times New Roman"/>
          <w:sz w:val="24"/>
          <w:szCs w:val="24"/>
          <w:lang w:eastAsia="ar-SA"/>
        </w:rPr>
        <w:t xml:space="preserve"> </w:t>
      </w:r>
      <w:r w:rsidR="00227025" w:rsidRPr="00227025">
        <w:rPr>
          <w:rFonts w:ascii="Times New Roman" w:eastAsia="Times New Roman" w:hAnsi="Times New Roman" w:cs="Times New Roman"/>
          <w:sz w:val="24"/>
          <w:szCs w:val="24"/>
          <w:lang w:eastAsia="ar-SA"/>
        </w:rPr>
        <w:t xml:space="preserve">а также сведения, представленные главными распорядителями средств бюджета и администраторами доходов бюджета </w:t>
      </w:r>
      <w:r w:rsidR="000C288A" w:rsidRPr="000C288A">
        <w:rPr>
          <w:rFonts w:ascii="Times New Roman" w:eastAsia="Times New Roman" w:hAnsi="Times New Roman" w:cs="Times New Roman"/>
          <w:sz w:val="24"/>
          <w:szCs w:val="24"/>
          <w:lang w:eastAsia="ar-SA"/>
        </w:rPr>
        <w:t>Лесозаводского городского округа</w:t>
      </w:r>
      <w:r w:rsidR="00227025" w:rsidRPr="00227025">
        <w:rPr>
          <w:rFonts w:ascii="Times New Roman" w:eastAsia="Times New Roman" w:hAnsi="Times New Roman" w:cs="Times New Roman"/>
          <w:sz w:val="24"/>
          <w:szCs w:val="24"/>
          <w:lang w:eastAsia="ar-SA"/>
        </w:rPr>
        <w:t>.</w:t>
      </w:r>
    </w:p>
    <w:p w:rsidR="00B15640" w:rsidRDefault="00B15640" w:rsidP="00B15640">
      <w:pPr>
        <w:suppressAutoHyphens/>
        <w:spacing w:after="0" w:line="240" w:lineRule="auto"/>
        <w:ind w:firstLine="709"/>
        <w:jc w:val="both"/>
        <w:rPr>
          <w:rFonts w:ascii="Times New Roman" w:eastAsia="Times New Roman" w:hAnsi="Times New Roman" w:cs="Times New Roman"/>
          <w:b/>
          <w:sz w:val="24"/>
          <w:szCs w:val="24"/>
          <w:lang w:eastAsia="ar-SA"/>
        </w:rPr>
      </w:pPr>
    </w:p>
    <w:p w:rsidR="00B15640" w:rsidRDefault="00B15640" w:rsidP="00B15640">
      <w:pPr>
        <w:suppressAutoHyphens/>
        <w:spacing w:after="0" w:line="240" w:lineRule="auto"/>
        <w:ind w:firstLine="709"/>
        <w:jc w:val="both"/>
        <w:rPr>
          <w:rFonts w:ascii="Times New Roman" w:eastAsia="Times New Roman" w:hAnsi="Times New Roman" w:cs="Times New Roman"/>
          <w:i/>
          <w:sz w:val="24"/>
          <w:szCs w:val="24"/>
          <w:lang w:eastAsia="ar-SA"/>
        </w:rPr>
      </w:pPr>
      <w:r>
        <w:rPr>
          <w:rFonts w:ascii="Times New Roman" w:eastAsia="Times New Roman" w:hAnsi="Times New Roman" w:cs="Times New Roman"/>
          <w:b/>
          <w:sz w:val="24"/>
          <w:szCs w:val="24"/>
          <w:lang w:eastAsia="ar-SA"/>
        </w:rPr>
        <w:t>2.</w:t>
      </w:r>
      <w:r w:rsidRPr="00BF3860">
        <w:rPr>
          <w:rFonts w:ascii="Times New Roman" w:eastAsia="Times New Roman" w:hAnsi="Times New Roman" w:cs="Times New Roman"/>
          <w:b/>
          <w:sz w:val="24"/>
          <w:szCs w:val="24"/>
          <w:lang w:eastAsia="ar-SA"/>
        </w:rPr>
        <w:t>Прогноз социально-экономического развития</w:t>
      </w:r>
      <w:r w:rsidRPr="00BF3860">
        <w:rPr>
          <w:rFonts w:ascii="Times New Roman" w:eastAsia="Calibri" w:hAnsi="Times New Roman" w:cs="Times New Roman"/>
          <w:b/>
          <w:bCs/>
          <w:sz w:val="24"/>
          <w:szCs w:val="24"/>
          <w:lang w:eastAsia="ru-RU"/>
        </w:rPr>
        <w:t xml:space="preserve"> Лесозаводского</w:t>
      </w:r>
      <w:r w:rsidRPr="00BF3860">
        <w:rPr>
          <w:rFonts w:ascii="Times New Roman" w:eastAsia="Times New Roman" w:hAnsi="Times New Roman" w:cs="Times New Roman"/>
          <w:b/>
          <w:sz w:val="24"/>
          <w:szCs w:val="24"/>
          <w:lang w:eastAsia="ar-SA"/>
        </w:rPr>
        <w:t xml:space="preserve"> городского округа </w:t>
      </w:r>
      <w:r w:rsidRPr="00BF3860">
        <w:rPr>
          <w:rFonts w:ascii="Times New Roman" w:eastAsia="Times New Roman" w:hAnsi="Times New Roman" w:cs="Times New Roman"/>
          <w:b/>
          <w:bCs/>
          <w:sz w:val="24"/>
          <w:szCs w:val="24"/>
          <w:lang w:eastAsia="ru-RU"/>
        </w:rPr>
        <w:t xml:space="preserve">на </w:t>
      </w:r>
      <w:r w:rsidRPr="00BF3860">
        <w:rPr>
          <w:rFonts w:ascii="Times New Roman" w:eastAsia="Times New Roman" w:hAnsi="Times New Roman" w:cs="Times New Roman"/>
          <w:b/>
          <w:sz w:val="24"/>
          <w:szCs w:val="24"/>
          <w:lang w:eastAsia="ar-SA"/>
        </w:rPr>
        <w:t>202</w:t>
      </w:r>
      <w:r w:rsidR="00823FDA">
        <w:rPr>
          <w:rFonts w:ascii="Times New Roman" w:eastAsia="Times New Roman" w:hAnsi="Times New Roman" w:cs="Times New Roman"/>
          <w:b/>
          <w:sz w:val="24"/>
          <w:szCs w:val="24"/>
          <w:lang w:eastAsia="ar-SA"/>
        </w:rPr>
        <w:t>1</w:t>
      </w:r>
      <w:r w:rsidRPr="00BF3860">
        <w:rPr>
          <w:rFonts w:ascii="Times New Roman" w:eastAsia="Times New Roman" w:hAnsi="Times New Roman" w:cs="Times New Roman"/>
          <w:b/>
          <w:sz w:val="24"/>
          <w:szCs w:val="24"/>
          <w:lang w:eastAsia="ar-SA"/>
        </w:rPr>
        <w:t xml:space="preserve"> год и плановый период 202</w:t>
      </w:r>
      <w:r w:rsidR="00823FDA">
        <w:rPr>
          <w:rFonts w:ascii="Times New Roman" w:eastAsia="Times New Roman" w:hAnsi="Times New Roman" w:cs="Times New Roman"/>
          <w:b/>
          <w:sz w:val="24"/>
          <w:szCs w:val="24"/>
          <w:lang w:eastAsia="ar-SA"/>
        </w:rPr>
        <w:t>2</w:t>
      </w:r>
      <w:r w:rsidRPr="00BF3860">
        <w:rPr>
          <w:rFonts w:ascii="Times New Roman" w:eastAsia="Times New Roman" w:hAnsi="Times New Roman" w:cs="Times New Roman"/>
          <w:b/>
          <w:sz w:val="24"/>
          <w:szCs w:val="24"/>
          <w:lang w:eastAsia="ar-SA"/>
        </w:rPr>
        <w:t>-202</w:t>
      </w:r>
      <w:r w:rsidR="00823FDA">
        <w:rPr>
          <w:rFonts w:ascii="Times New Roman" w:eastAsia="Times New Roman" w:hAnsi="Times New Roman" w:cs="Times New Roman"/>
          <w:b/>
          <w:sz w:val="24"/>
          <w:szCs w:val="24"/>
          <w:lang w:eastAsia="ar-SA"/>
        </w:rPr>
        <w:t>3</w:t>
      </w:r>
      <w:r w:rsidRPr="00BF3860">
        <w:rPr>
          <w:rFonts w:ascii="Times New Roman" w:eastAsia="Times New Roman" w:hAnsi="Times New Roman" w:cs="Times New Roman"/>
          <w:b/>
          <w:sz w:val="24"/>
          <w:szCs w:val="24"/>
          <w:lang w:eastAsia="ar-SA"/>
        </w:rPr>
        <w:t xml:space="preserve"> годов</w:t>
      </w:r>
      <w:r w:rsidRPr="001F75E6">
        <w:rPr>
          <w:rFonts w:ascii="Times New Roman" w:eastAsia="Times New Roman" w:hAnsi="Times New Roman" w:cs="Times New Roman"/>
          <w:i/>
          <w:sz w:val="24"/>
          <w:szCs w:val="24"/>
          <w:lang w:eastAsia="ar-SA"/>
        </w:rPr>
        <w:t xml:space="preserve"> </w:t>
      </w:r>
    </w:p>
    <w:p w:rsidR="00B15640" w:rsidRDefault="00B15640" w:rsidP="00B15640">
      <w:pPr>
        <w:suppressAutoHyphens/>
        <w:spacing w:after="0" w:line="240" w:lineRule="auto"/>
        <w:ind w:firstLine="709"/>
        <w:jc w:val="both"/>
        <w:rPr>
          <w:rFonts w:ascii="Times New Roman" w:eastAsia="Times New Roman" w:hAnsi="Times New Roman" w:cs="Times New Roman"/>
          <w:sz w:val="24"/>
          <w:szCs w:val="24"/>
          <w:lang w:eastAsia="ar-SA"/>
        </w:rPr>
      </w:pPr>
      <w:r w:rsidRPr="001F75E6">
        <w:rPr>
          <w:rFonts w:ascii="Times New Roman" w:eastAsia="Times New Roman" w:hAnsi="Times New Roman" w:cs="Times New Roman"/>
          <w:i/>
          <w:sz w:val="24"/>
          <w:szCs w:val="24"/>
          <w:lang w:eastAsia="ar-SA"/>
        </w:rPr>
        <w:t xml:space="preserve"> </w:t>
      </w:r>
    </w:p>
    <w:p w:rsidR="00B15640" w:rsidRDefault="00B15640" w:rsidP="00B15640">
      <w:pPr>
        <w:spacing w:after="0" w:line="240" w:lineRule="auto"/>
        <w:ind w:firstLine="708"/>
        <w:jc w:val="both"/>
        <w:rPr>
          <w:rFonts w:ascii="Times New Roman" w:hAnsi="Times New Roman" w:cs="Times New Roman"/>
          <w:sz w:val="24"/>
          <w:szCs w:val="24"/>
        </w:rPr>
      </w:pPr>
      <w:r w:rsidRPr="00961764">
        <w:rPr>
          <w:rFonts w:ascii="Times New Roman" w:eastAsia="Times New Roman" w:hAnsi="Times New Roman" w:cs="Times New Roman"/>
          <w:color w:val="000000"/>
          <w:sz w:val="24"/>
          <w:szCs w:val="24"/>
          <w:lang w:eastAsia="ru-RU"/>
        </w:rPr>
        <w:t>В соответствии с</w:t>
      </w:r>
      <w:r>
        <w:rPr>
          <w:rFonts w:ascii="Times New Roman" w:eastAsia="Times New Roman" w:hAnsi="Times New Roman" w:cs="Times New Roman"/>
          <w:color w:val="000000"/>
          <w:sz w:val="24"/>
          <w:szCs w:val="24"/>
          <w:lang w:eastAsia="ru-RU"/>
        </w:rPr>
        <w:t>о</w:t>
      </w:r>
      <w:r w:rsidRPr="00961764">
        <w:rPr>
          <w:rFonts w:ascii="Times New Roman" w:eastAsia="Times New Roman" w:hAnsi="Times New Roman" w:cs="Times New Roman"/>
          <w:color w:val="000000"/>
          <w:sz w:val="24"/>
          <w:szCs w:val="24"/>
          <w:lang w:eastAsia="ru-RU"/>
        </w:rPr>
        <w:t xml:space="preserve"> ст.169 </w:t>
      </w:r>
      <w:r w:rsidRPr="00FC30E9">
        <w:rPr>
          <w:rFonts w:ascii="Times New Roman" w:eastAsia="Calibri" w:hAnsi="Times New Roman" w:cs="Times New Roman"/>
          <w:sz w:val="24"/>
          <w:szCs w:val="24"/>
        </w:rPr>
        <w:t>Бюджетного кодекса</w:t>
      </w:r>
      <w:r w:rsidRPr="00961764">
        <w:rPr>
          <w:rFonts w:ascii="Times New Roman" w:eastAsia="Times New Roman" w:hAnsi="Times New Roman" w:cs="Times New Roman"/>
          <w:color w:val="000000"/>
          <w:sz w:val="24"/>
          <w:szCs w:val="24"/>
          <w:lang w:eastAsia="ru-RU"/>
        </w:rPr>
        <w:t xml:space="preserve"> РФ проект бюджета составляется на основе</w:t>
      </w:r>
      <w:r>
        <w:rPr>
          <w:rFonts w:ascii="Times New Roman" w:eastAsia="Times New Roman" w:hAnsi="Times New Roman" w:cs="Times New Roman"/>
          <w:color w:val="000000"/>
          <w:sz w:val="24"/>
          <w:szCs w:val="24"/>
          <w:lang w:eastAsia="ru-RU"/>
        </w:rPr>
        <w:t xml:space="preserve"> </w:t>
      </w:r>
      <w:r w:rsidRPr="00961764">
        <w:rPr>
          <w:rFonts w:ascii="Times New Roman" w:eastAsia="Times New Roman" w:hAnsi="Times New Roman" w:cs="Times New Roman"/>
          <w:color w:val="000000"/>
          <w:sz w:val="24"/>
          <w:szCs w:val="24"/>
          <w:lang w:eastAsia="ru-RU"/>
        </w:rPr>
        <w:t xml:space="preserve">прогноза социально-экономического развития </w:t>
      </w:r>
      <w:r w:rsidRPr="00B15640">
        <w:rPr>
          <w:rFonts w:ascii="Times New Roman" w:eastAsia="Times New Roman" w:hAnsi="Times New Roman" w:cs="Times New Roman"/>
          <w:color w:val="000000"/>
          <w:sz w:val="24"/>
          <w:szCs w:val="24"/>
          <w:lang w:eastAsia="ru-RU"/>
        </w:rPr>
        <w:t>(далее по тексту – Прогноз СЭР)</w:t>
      </w:r>
      <w:r>
        <w:rPr>
          <w:rFonts w:ascii="Times New Roman" w:eastAsia="Times New Roman" w:hAnsi="Times New Roman" w:cs="Times New Roman"/>
          <w:color w:val="000000"/>
          <w:sz w:val="24"/>
          <w:szCs w:val="24"/>
          <w:lang w:eastAsia="ru-RU"/>
        </w:rPr>
        <w:t xml:space="preserve"> </w:t>
      </w:r>
      <w:r w:rsidRPr="00961764">
        <w:rPr>
          <w:rFonts w:ascii="Times New Roman" w:eastAsia="Times New Roman" w:hAnsi="Times New Roman" w:cs="Times New Roman"/>
          <w:color w:val="000000"/>
          <w:sz w:val="24"/>
          <w:szCs w:val="24"/>
          <w:lang w:eastAsia="ru-RU"/>
        </w:rPr>
        <w:t>в целях финансового обеспечения</w:t>
      </w:r>
      <w:r>
        <w:rPr>
          <w:rFonts w:ascii="Times New Roman" w:eastAsia="Times New Roman" w:hAnsi="Times New Roman" w:cs="Times New Roman"/>
          <w:color w:val="000000"/>
          <w:sz w:val="24"/>
          <w:szCs w:val="24"/>
          <w:lang w:eastAsia="ru-RU"/>
        </w:rPr>
        <w:t xml:space="preserve"> </w:t>
      </w:r>
      <w:r w:rsidRPr="00961764">
        <w:rPr>
          <w:rFonts w:ascii="Times New Roman" w:eastAsia="Times New Roman" w:hAnsi="Times New Roman" w:cs="Times New Roman"/>
          <w:color w:val="000000"/>
          <w:sz w:val="24"/>
          <w:szCs w:val="24"/>
          <w:lang w:eastAsia="ru-RU"/>
        </w:rPr>
        <w:t>расходных обязательств.</w:t>
      </w:r>
      <w:r w:rsidRPr="00961764">
        <w:rPr>
          <w:rFonts w:ascii="Times New Roman" w:hAnsi="Times New Roman" w:cs="Times New Roman"/>
          <w:sz w:val="24"/>
          <w:szCs w:val="24"/>
        </w:rPr>
        <w:t xml:space="preserve"> </w:t>
      </w:r>
    </w:p>
    <w:p w:rsidR="00B15640" w:rsidRDefault="00B15640" w:rsidP="00B15640">
      <w:pPr>
        <w:spacing w:after="0" w:line="240" w:lineRule="auto"/>
        <w:ind w:firstLine="708"/>
        <w:jc w:val="both"/>
        <w:rPr>
          <w:rFonts w:ascii="Times New Roman" w:hAnsi="Times New Roman" w:cs="Times New Roman"/>
          <w:sz w:val="23"/>
          <w:szCs w:val="23"/>
        </w:rPr>
      </w:pPr>
      <w:r w:rsidRPr="001F75E6">
        <w:rPr>
          <w:rFonts w:ascii="Times New Roman" w:eastAsia="Times New Roman" w:hAnsi="Times New Roman" w:cs="Times New Roman"/>
          <w:sz w:val="24"/>
          <w:szCs w:val="24"/>
          <w:lang w:eastAsia="ar-SA"/>
        </w:rPr>
        <w:t>П</w:t>
      </w:r>
      <w:r w:rsidR="00823FDA">
        <w:rPr>
          <w:rFonts w:ascii="Times New Roman" w:eastAsia="Times New Roman" w:hAnsi="Times New Roman" w:cs="Times New Roman"/>
          <w:sz w:val="24"/>
          <w:szCs w:val="24"/>
          <w:lang w:eastAsia="ar-SA"/>
        </w:rPr>
        <w:t xml:space="preserve">редставленный </w:t>
      </w:r>
      <w:r w:rsidR="00DC002F">
        <w:rPr>
          <w:rFonts w:ascii="Times New Roman" w:eastAsia="Times New Roman" w:hAnsi="Times New Roman" w:cs="Times New Roman"/>
          <w:sz w:val="24"/>
          <w:szCs w:val="24"/>
          <w:lang w:eastAsia="ar-SA"/>
        </w:rPr>
        <w:t>П</w:t>
      </w:r>
      <w:r w:rsidRPr="001F75E6">
        <w:rPr>
          <w:rFonts w:ascii="Times New Roman" w:eastAsia="Times New Roman" w:hAnsi="Times New Roman" w:cs="Times New Roman"/>
          <w:sz w:val="24"/>
          <w:szCs w:val="24"/>
          <w:lang w:eastAsia="ar-SA"/>
        </w:rPr>
        <w:t>рогноз СЭР</w:t>
      </w:r>
      <w:r w:rsidRPr="001F75E6">
        <w:rPr>
          <w:rFonts w:ascii="Times New Roman" w:hAnsi="Times New Roman" w:cs="Times New Roman"/>
          <w:sz w:val="24"/>
          <w:szCs w:val="24"/>
        </w:rPr>
        <w:t xml:space="preserve"> </w:t>
      </w:r>
      <w:r w:rsidRPr="006B6E0D">
        <w:rPr>
          <w:rFonts w:ascii="Times New Roman" w:eastAsia="Calibri" w:hAnsi="Times New Roman" w:cs="Times New Roman"/>
          <w:sz w:val="24"/>
          <w:szCs w:val="24"/>
        </w:rPr>
        <w:t>Лесозаводского городского округа</w:t>
      </w:r>
      <w:r w:rsidRPr="006B6E0D">
        <w:rPr>
          <w:rFonts w:ascii="Times New Roman" w:eastAsia="Times New Roman" w:hAnsi="Times New Roman" w:cs="Times New Roman"/>
          <w:spacing w:val="3"/>
          <w:sz w:val="24"/>
          <w:szCs w:val="24"/>
          <w:lang w:eastAsia="ru-RU"/>
        </w:rPr>
        <w:t xml:space="preserve"> </w:t>
      </w:r>
      <w:r>
        <w:rPr>
          <w:rFonts w:ascii="Times New Roman" w:hAnsi="Times New Roman" w:cs="Times New Roman"/>
          <w:sz w:val="24"/>
          <w:szCs w:val="24"/>
        </w:rPr>
        <w:t>на 202</w:t>
      </w:r>
      <w:r w:rsidR="00823FDA">
        <w:rPr>
          <w:rFonts w:ascii="Times New Roman" w:hAnsi="Times New Roman" w:cs="Times New Roman"/>
          <w:sz w:val="24"/>
          <w:szCs w:val="24"/>
        </w:rPr>
        <w:t>1</w:t>
      </w:r>
      <w:r>
        <w:rPr>
          <w:rFonts w:ascii="Times New Roman" w:hAnsi="Times New Roman" w:cs="Times New Roman"/>
          <w:sz w:val="24"/>
          <w:szCs w:val="24"/>
        </w:rPr>
        <w:t>-202</w:t>
      </w:r>
      <w:r w:rsidR="00823FDA">
        <w:rPr>
          <w:rFonts w:ascii="Times New Roman" w:hAnsi="Times New Roman" w:cs="Times New Roman"/>
          <w:sz w:val="24"/>
          <w:szCs w:val="24"/>
        </w:rPr>
        <w:t>3</w:t>
      </w:r>
      <w:r>
        <w:rPr>
          <w:rFonts w:ascii="Times New Roman" w:hAnsi="Times New Roman" w:cs="Times New Roman"/>
          <w:sz w:val="24"/>
          <w:szCs w:val="24"/>
        </w:rPr>
        <w:t xml:space="preserve"> годы </w:t>
      </w:r>
      <w:r w:rsidRPr="00B15640">
        <w:rPr>
          <w:rFonts w:ascii="Times New Roman" w:hAnsi="Times New Roman" w:cs="Times New Roman"/>
          <w:sz w:val="24"/>
          <w:szCs w:val="24"/>
        </w:rPr>
        <w:t xml:space="preserve"> утвержден постановлением администрации Лесозаводского городского округа от </w:t>
      </w:r>
      <w:r w:rsidR="00823FDA">
        <w:rPr>
          <w:rFonts w:ascii="Times New Roman" w:hAnsi="Times New Roman" w:cs="Times New Roman"/>
          <w:sz w:val="24"/>
          <w:szCs w:val="24"/>
        </w:rPr>
        <w:t>30</w:t>
      </w:r>
      <w:r w:rsidRPr="00B15640">
        <w:rPr>
          <w:rFonts w:ascii="Times New Roman" w:hAnsi="Times New Roman" w:cs="Times New Roman"/>
          <w:sz w:val="24"/>
          <w:szCs w:val="24"/>
        </w:rPr>
        <w:t>.09.20</w:t>
      </w:r>
      <w:r w:rsidR="00823FDA">
        <w:rPr>
          <w:rFonts w:ascii="Times New Roman" w:hAnsi="Times New Roman" w:cs="Times New Roman"/>
          <w:sz w:val="24"/>
          <w:szCs w:val="24"/>
        </w:rPr>
        <w:t>20</w:t>
      </w:r>
      <w:r w:rsidRPr="00B15640">
        <w:rPr>
          <w:rFonts w:ascii="Times New Roman" w:hAnsi="Times New Roman" w:cs="Times New Roman"/>
          <w:sz w:val="24"/>
          <w:szCs w:val="24"/>
        </w:rPr>
        <w:t xml:space="preserve"> № 12</w:t>
      </w:r>
      <w:r w:rsidR="00823FDA">
        <w:rPr>
          <w:rFonts w:ascii="Times New Roman" w:hAnsi="Times New Roman" w:cs="Times New Roman"/>
          <w:sz w:val="24"/>
          <w:szCs w:val="24"/>
        </w:rPr>
        <w:t>36</w:t>
      </w:r>
      <w:r w:rsidRPr="00B15640">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1F75E6">
        <w:rPr>
          <w:rFonts w:ascii="Times New Roman" w:hAnsi="Times New Roman" w:cs="Times New Roman"/>
          <w:sz w:val="24"/>
          <w:szCs w:val="24"/>
        </w:rPr>
        <w:t>разработан</w:t>
      </w:r>
      <w:r w:rsidRPr="00FA540A">
        <w:rPr>
          <w:rFonts w:ascii="Times New Roman" w:hAnsi="Times New Roman" w:cs="Times New Roman"/>
          <w:sz w:val="24"/>
          <w:szCs w:val="24"/>
        </w:rPr>
        <w:t xml:space="preserve"> </w:t>
      </w:r>
      <w:r w:rsidRPr="00FA540A">
        <w:rPr>
          <w:rFonts w:ascii="Times New Roman" w:hAnsi="Times New Roman" w:cs="Times New Roman"/>
          <w:sz w:val="23"/>
          <w:szCs w:val="23"/>
        </w:rPr>
        <w:t>в двух вариантах</w:t>
      </w:r>
      <w:r>
        <w:rPr>
          <w:rFonts w:ascii="Times New Roman" w:hAnsi="Times New Roman" w:cs="Times New Roman"/>
          <w:sz w:val="23"/>
          <w:szCs w:val="23"/>
        </w:rPr>
        <w:t xml:space="preserve"> – консервативном и базовом.</w:t>
      </w:r>
    </w:p>
    <w:p w:rsidR="00DC002F" w:rsidRDefault="00DC002F" w:rsidP="00DC002F">
      <w:pPr>
        <w:spacing w:after="0" w:line="240" w:lineRule="auto"/>
        <w:ind w:firstLine="708"/>
        <w:jc w:val="both"/>
        <w:rPr>
          <w:rFonts w:ascii="Times New Roman" w:hAnsi="Times New Roman" w:cs="Times New Roman"/>
          <w:sz w:val="24"/>
          <w:szCs w:val="24"/>
        </w:rPr>
      </w:pPr>
      <w:r w:rsidRPr="00FA540A">
        <w:rPr>
          <w:rFonts w:ascii="Times New Roman" w:hAnsi="Times New Roman" w:cs="Times New Roman"/>
          <w:sz w:val="24"/>
          <w:szCs w:val="24"/>
        </w:rPr>
        <w:t>Консервативный вариант прогноза предполагает</w:t>
      </w:r>
      <w:r>
        <w:rPr>
          <w:rFonts w:ascii="Times New Roman" w:hAnsi="Times New Roman" w:cs="Times New Roman"/>
          <w:sz w:val="24"/>
          <w:szCs w:val="24"/>
        </w:rPr>
        <w:t xml:space="preserve"> относительно устойчивую ситуацию экономики, в том числе учитывает</w:t>
      </w:r>
      <w:r w:rsidRPr="00FA540A">
        <w:rPr>
          <w:rFonts w:ascii="Times New Roman" w:hAnsi="Times New Roman" w:cs="Times New Roman"/>
          <w:sz w:val="24"/>
          <w:szCs w:val="24"/>
        </w:rPr>
        <w:t xml:space="preserve"> возможность некоторого ухудшения социально-экономического развития городского округа</w:t>
      </w:r>
      <w:r>
        <w:rPr>
          <w:rFonts w:ascii="Times New Roman" w:hAnsi="Times New Roman" w:cs="Times New Roman"/>
          <w:sz w:val="24"/>
          <w:szCs w:val="24"/>
        </w:rPr>
        <w:t xml:space="preserve"> по сравнению с текущим периодом. Базовый вариант прогноза </w:t>
      </w:r>
      <w:r w:rsidRPr="00FA540A">
        <w:rPr>
          <w:rFonts w:ascii="Times New Roman" w:hAnsi="Times New Roman" w:cs="Times New Roman"/>
          <w:sz w:val="24"/>
          <w:szCs w:val="24"/>
        </w:rPr>
        <w:t>ориентирован на более высокие темпы социально-экономического развития в сравнении с консервативным и отражает более благоприятное развитие экономики.</w:t>
      </w:r>
    </w:p>
    <w:p w:rsidR="00B15640" w:rsidRDefault="00DC002F" w:rsidP="00B156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Проект бюджета сформирован с использованием консервативного варианта прогноза </w:t>
      </w:r>
      <w:r w:rsidRPr="00961764">
        <w:rPr>
          <w:rFonts w:ascii="Times New Roman" w:eastAsia="Times New Roman" w:hAnsi="Times New Roman" w:cs="Times New Roman"/>
          <w:color w:val="000000"/>
          <w:sz w:val="24"/>
          <w:szCs w:val="24"/>
          <w:lang w:eastAsia="ru-RU"/>
        </w:rPr>
        <w:t>социально-экономического развития</w:t>
      </w:r>
      <w:r>
        <w:rPr>
          <w:rFonts w:ascii="Times New Roman" w:eastAsia="Times New Roman" w:hAnsi="Times New Roman" w:cs="Times New Roman"/>
          <w:color w:val="000000"/>
          <w:sz w:val="24"/>
          <w:szCs w:val="24"/>
          <w:lang w:eastAsia="ru-RU"/>
        </w:rPr>
        <w:t>.</w:t>
      </w:r>
    </w:p>
    <w:p w:rsidR="00D0424D" w:rsidRDefault="00B15640" w:rsidP="00772A3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NewRomanPSMT" w:hAnsi="TimesNewRomanPSMT" w:cs="TimesNewRomanPSMT"/>
          <w:sz w:val="28"/>
          <w:szCs w:val="28"/>
        </w:rPr>
        <w:tab/>
      </w:r>
      <w:r>
        <w:rPr>
          <w:rFonts w:ascii="Times New Roman" w:hAnsi="Times New Roman" w:cs="Times New Roman"/>
          <w:sz w:val="24"/>
          <w:szCs w:val="24"/>
        </w:rPr>
        <w:t xml:space="preserve"> </w:t>
      </w:r>
      <w:r w:rsidR="00275C27" w:rsidRPr="00275C27">
        <w:rPr>
          <w:rFonts w:ascii="Times New Roman" w:eastAsia="Times New Roman" w:hAnsi="Times New Roman" w:cs="Times New Roman"/>
          <w:sz w:val="24"/>
          <w:szCs w:val="24"/>
          <w:lang w:eastAsia="ar-SA"/>
        </w:rPr>
        <w:t xml:space="preserve">Сравнительный анализ по основным показателям Прогноза </w:t>
      </w:r>
      <w:r w:rsidR="005A2A4A">
        <w:rPr>
          <w:rFonts w:ascii="Times New Roman" w:eastAsia="Times New Roman" w:hAnsi="Times New Roman" w:cs="Times New Roman"/>
          <w:sz w:val="24"/>
          <w:szCs w:val="24"/>
          <w:lang w:eastAsia="ar-SA"/>
        </w:rPr>
        <w:t xml:space="preserve">СЭР </w:t>
      </w:r>
      <w:r w:rsidR="00D46AEF">
        <w:rPr>
          <w:rFonts w:ascii="Times New Roman" w:eastAsia="Times New Roman" w:hAnsi="Times New Roman" w:cs="Times New Roman"/>
          <w:sz w:val="24"/>
          <w:szCs w:val="24"/>
          <w:lang w:eastAsia="ar-SA"/>
        </w:rPr>
        <w:t xml:space="preserve">по консервативному варианту </w:t>
      </w:r>
      <w:r w:rsidR="00275C27" w:rsidRPr="00275C27">
        <w:rPr>
          <w:rFonts w:ascii="Times New Roman" w:eastAsia="Times New Roman" w:hAnsi="Times New Roman" w:cs="Times New Roman"/>
          <w:sz w:val="24"/>
          <w:szCs w:val="24"/>
          <w:lang w:eastAsia="ar-SA"/>
        </w:rPr>
        <w:t>представлен в таблице.</w:t>
      </w:r>
    </w:p>
    <w:p w:rsidR="005A2A4A" w:rsidRDefault="005A2A4A" w:rsidP="00772A36">
      <w:pPr>
        <w:autoSpaceDE w:val="0"/>
        <w:autoSpaceDN w:val="0"/>
        <w:adjustRightInd w:val="0"/>
        <w:spacing w:after="0" w:line="240" w:lineRule="auto"/>
        <w:jc w:val="both"/>
        <w:rPr>
          <w:rFonts w:ascii="Times New Roman" w:eastAsia="Times New Roman" w:hAnsi="Times New Roman" w:cs="Times New Roman"/>
          <w:sz w:val="24"/>
          <w:szCs w:val="24"/>
          <w:lang w:eastAsia="ar-SA"/>
        </w:rPr>
      </w:pPr>
    </w:p>
    <w:tbl>
      <w:tblPr>
        <w:tblW w:w="5015" w:type="pct"/>
        <w:tblCellMar>
          <w:left w:w="57" w:type="dxa"/>
          <w:right w:w="57" w:type="dxa"/>
        </w:tblCellMar>
        <w:tblLook w:val="04A0" w:firstRow="1" w:lastRow="0" w:firstColumn="1" w:lastColumn="0" w:noHBand="0" w:noVBand="1"/>
      </w:tblPr>
      <w:tblGrid>
        <w:gridCol w:w="3612"/>
        <w:gridCol w:w="826"/>
        <w:gridCol w:w="834"/>
        <w:gridCol w:w="788"/>
        <w:gridCol w:w="805"/>
        <w:gridCol w:w="910"/>
        <w:gridCol w:w="923"/>
        <w:gridCol w:w="798"/>
      </w:tblGrid>
      <w:tr w:rsidR="00772A36" w:rsidRPr="00781A55" w:rsidTr="00F56344">
        <w:trPr>
          <w:trHeight w:val="69"/>
          <w:tblHeader/>
        </w:trPr>
        <w:tc>
          <w:tcPr>
            <w:tcW w:w="190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72A36" w:rsidRPr="00781A55" w:rsidRDefault="00772A36" w:rsidP="00F56344">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Наименование показателя</w:t>
            </w:r>
          </w:p>
        </w:tc>
        <w:tc>
          <w:tcPr>
            <w:tcW w:w="87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A36" w:rsidRPr="00781A55" w:rsidRDefault="00772A36" w:rsidP="00772A36">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201</w:t>
            </w:r>
            <w:r>
              <w:rPr>
                <w:rFonts w:ascii="Times New Roman" w:eastAsia="Times New Roman" w:hAnsi="Times New Roman" w:cs="Times New Roman"/>
                <w:b/>
                <w:bCs/>
                <w:color w:val="000000"/>
                <w:sz w:val="18"/>
                <w:szCs w:val="18"/>
                <w:lang w:eastAsia="ru-RU"/>
              </w:rPr>
              <w:t xml:space="preserve">9 </w:t>
            </w:r>
            <w:r w:rsidRPr="00781A55">
              <w:rPr>
                <w:rFonts w:ascii="Times New Roman" w:eastAsia="Times New Roman" w:hAnsi="Times New Roman" w:cs="Times New Roman"/>
                <w:b/>
                <w:bCs/>
                <w:color w:val="000000"/>
                <w:sz w:val="18"/>
                <w:szCs w:val="18"/>
                <w:lang w:eastAsia="ru-RU"/>
              </w:rPr>
              <w:t>год</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72A36" w:rsidRPr="00781A55" w:rsidRDefault="00772A36" w:rsidP="00772A36">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20</w:t>
            </w:r>
            <w:r>
              <w:rPr>
                <w:rFonts w:ascii="Times New Roman" w:eastAsia="Times New Roman" w:hAnsi="Times New Roman" w:cs="Times New Roman"/>
                <w:b/>
                <w:bCs/>
                <w:color w:val="000000"/>
                <w:sz w:val="18"/>
                <w:szCs w:val="18"/>
                <w:lang w:eastAsia="ru-RU"/>
              </w:rPr>
              <w:t>20</w:t>
            </w:r>
            <w:r w:rsidRPr="00781A55">
              <w:rPr>
                <w:rFonts w:ascii="Times New Roman" w:eastAsia="Times New Roman" w:hAnsi="Times New Roman" w:cs="Times New Roman"/>
                <w:b/>
                <w:bCs/>
                <w:color w:val="000000"/>
                <w:sz w:val="18"/>
                <w:szCs w:val="18"/>
                <w:lang w:eastAsia="ru-RU"/>
              </w:rPr>
              <w:t xml:space="preserve"> год</w:t>
            </w:r>
          </w:p>
        </w:tc>
        <w:tc>
          <w:tcPr>
            <w:tcW w:w="1385" w:type="pct"/>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rsidR="00772A36" w:rsidRPr="00781A55" w:rsidRDefault="00772A36" w:rsidP="00F56344">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Прогноз СЭР</w:t>
            </w:r>
          </w:p>
        </w:tc>
      </w:tr>
      <w:tr w:rsidR="00772A36" w:rsidRPr="00781A55" w:rsidTr="00F56344">
        <w:trPr>
          <w:trHeight w:val="56"/>
          <w:tblHeader/>
        </w:trPr>
        <w:tc>
          <w:tcPr>
            <w:tcW w:w="190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72A36" w:rsidRPr="00781A55" w:rsidRDefault="00772A36" w:rsidP="00F56344">
            <w:pPr>
              <w:spacing w:after="0" w:line="240" w:lineRule="auto"/>
              <w:jc w:val="both"/>
              <w:rPr>
                <w:rFonts w:ascii="Times New Roman" w:eastAsia="Times New Roman" w:hAnsi="Times New Roman" w:cs="Times New Roman"/>
                <w:b/>
                <w:bCs/>
                <w:color w:val="000000"/>
                <w:sz w:val="18"/>
                <w:szCs w:val="18"/>
                <w:lang w:eastAsia="ru-RU"/>
              </w:rPr>
            </w:pP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2A36" w:rsidRPr="00781A55" w:rsidRDefault="00772A36" w:rsidP="00F56344">
            <w:pPr>
              <w:spacing w:after="0" w:line="240" w:lineRule="auto"/>
              <w:jc w:val="both"/>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оценка</w:t>
            </w:r>
          </w:p>
        </w:tc>
        <w:tc>
          <w:tcPr>
            <w:tcW w:w="43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772A36" w:rsidRPr="00781A55" w:rsidRDefault="00772A36" w:rsidP="00F5634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Pr="00781A55">
              <w:rPr>
                <w:rFonts w:ascii="Times New Roman" w:eastAsia="Times New Roman" w:hAnsi="Times New Roman" w:cs="Times New Roman"/>
                <w:b/>
                <w:bCs/>
                <w:color w:val="000000"/>
                <w:sz w:val="18"/>
                <w:szCs w:val="18"/>
                <w:lang w:eastAsia="ru-RU"/>
              </w:rPr>
              <w:t>отчет</w:t>
            </w:r>
          </w:p>
        </w:tc>
        <w:tc>
          <w:tcPr>
            <w:tcW w:w="4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772A36" w:rsidRPr="00781A55" w:rsidRDefault="00772A36" w:rsidP="00F5634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прогноз</w:t>
            </w:r>
            <w:r w:rsidRPr="00781A55">
              <w:rPr>
                <w:rFonts w:ascii="Times New Roman" w:eastAsia="Times New Roman" w:hAnsi="Times New Roman" w:cs="Times New Roman"/>
                <w:b/>
                <w:bCs/>
                <w:color w:val="000000"/>
                <w:sz w:val="18"/>
                <w:szCs w:val="18"/>
                <w:lang w:eastAsia="ru-RU"/>
              </w:rPr>
              <w:t xml:space="preserve"> </w:t>
            </w:r>
          </w:p>
        </w:tc>
        <w:tc>
          <w:tcPr>
            <w:tcW w:w="424"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772A36" w:rsidRPr="00781A55" w:rsidRDefault="00772A36" w:rsidP="00F56344">
            <w:pPr>
              <w:spacing w:after="0" w:line="240" w:lineRule="auto"/>
              <w:jc w:val="both"/>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оценка</w:t>
            </w:r>
          </w:p>
        </w:tc>
        <w:tc>
          <w:tcPr>
            <w:tcW w:w="479" w:type="pct"/>
            <w:tcBorders>
              <w:top w:val="nil"/>
              <w:left w:val="nil"/>
              <w:bottom w:val="single" w:sz="4" w:space="0" w:color="auto"/>
              <w:right w:val="single" w:sz="4" w:space="0" w:color="auto"/>
            </w:tcBorders>
            <w:shd w:val="clear" w:color="auto" w:fill="F2F2F2" w:themeFill="background1" w:themeFillShade="F2"/>
            <w:vAlign w:val="center"/>
            <w:hideMark/>
          </w:tcPr>
          <w:p w:rsidR="00772A36" w:rsidRPr="00781A55" w:rsidRDefault="00772A36" w:rsidP="00F56344">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20</w:t>
            </w:r>
            <w:r>
              <w:rPr>
                <w:rFonts w:ascii="Times New Roman" w:eastAsia="Times New Roman" w:hAnsi="Times New Roman" w:cs="Times New Roman"/>
                <w:b/>
                <w:bCs/>
                <w:color w:val="000000"/>
                <w:sz w:val="18"/>
                <w:szCs w:val="18"/>
                <w:lang w:eastAsia="ru-RU"/>
              </w:rPr>
              <w:t>21</w:t>
            </w:r>
            <w:r w:rsidRPr="00781A55">
              <w:rPr>
                <w:rFonts w:ascii="Times New Roman" w:eastAsia="Times New Roman" w:hAnsi="Times New Roman" w:cs="Times New Roman"/>
                <w:b/>
                <w:bCs/>
                <w:color w:val="000000"/>
                <w:sz w:val="18"/>
                <w:szCs w:val="18"/>
                <w:lang w:eastAsia="ru-RU"/>
              </w:rPr>
              <w:t xml:space="preserve"> год</w:t>
            </w:r>
          </w:p>
        </w:tc>
        <w:tc>
          <w:tcPr>
            <w:tcW w:w="486" w:type="pct"/>
            <w:tcBorders>
              <w:top w:val="nil"/>
              <w:left w:val="nil"/>
              <w:bottom w:val="single" w:sz="4" w:space="0" w:color="auto"/>
              <w:right w:val="single" w:sz="4" w:space="0" w:color="auto"/>
            </w:tcBorders>
            <w:shd w:val="clear" w:color="auto" w:fill="F2F2F2" w:themeFill="background1" w:themeFillShade="F2"/>
            <w:vAlign w:val="center"/>
            <w:hideMark/>
          </w:tcPr>
          <w:p w:rsidR="00772A36" w:rsidRPr="00781A55" w:rsidRDefault="00772A36" w:rsidP="00772A36">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202</w:t>
            </w:r>
            <w:r>
              <w:rPr>
                <w:rFonts w:ascii="Times New Roman" w:eastAsia="Times New Roman" w:hAnsi="Times New Roman" w:cs="Times New Roman"/>
                <w:b/>
                <w:bCs/>
                <w:color w:val="000000"/>
                <w:sz w:val="18"/>
                <w:szCs w:val="18"/>
                <w:lang w:eastAsia="ru-RU"/>
              </w:rPr>
              <w:t>2</w:t>
            </w:r>
            <w:r w:rsidRPr="00781A55">
              <w:rPr>
                <w:rFonts w:ascii="Times New Roman" w:eastAsia="Times New Roman" w:hAnsi="Times New Roman" w:cs="Times New Roman"/>
                <w:b/>
                <w:bCs/>
                <w:color w:val="000000"/>
                <w:sz w:val="18"/>
                <w:szCs w:val="18"/>
                <w:lang w:eastAsia="ru-RU"/>
              </w:rPr>
              <w:t xml:space="preserve"> год</w:t>
            </w:r>
          </w:p>
        </w:tc>
        <w:tc>
          <w:tcPr>
            <w:tcW w:w="420" w:type="pct"/>
            <w:tcBorders>
              <w:top w:val="nil"/>
              <w:left w:val="nil"/>
              <w:bottom w:val="single" w:sz="4" w:space="0" w:color="auto"/>
              <w:right w:val="single" w:sz="4" w:space="0" w:color="auto"/>
            </w:tcBorders>
            <w:shd w:val="clear" w:color="auto" w:fill="F2F2F2" w:themeFill="background1" w:themeFillShade="F2"/>
            <w:vAlign w:val="center"/>
            <w:hideMark/>
          </w:tcPr>
          <w:p w:rsidR="00772A36" w:rsidRPr="00781A55" w:rsidRDefault="00772A36" w:rsidP="00772A36">
            <w:pPr>
              <w:spacing w:after="0" w:line="240" w:lineRule="auto"/>
              <w:jc w:val="center"/>
              <w:rPr>
                <w:rFonts w:ascii="Times New Roman" w:eastAsia="Times New Roman" w:hAnsi="Times New Roman" w:cs="Times New Roman"/>
                <w:b/>
                <w:bCs/>
                <w:color w:val="000000"/>
                <w:sz w:val="18"/>
                <w:szCs w:val="18"/>
                <w:lang w:eastAsia="ru-RU"/>
              </w:rPr>
            </w:pPr>
            <w:r w:rsidRPr="00781A55">
              <w:rPr>
                <w:rFonts w:ascii="Times New Roman" w:eastAsia="Times New Roman" w:hAnsi="Times New Roman" w:cs="Times New Roman"/>
                <w:b/>
                <w:bCs/>
                <w:color w:val="000000"/>
                <w:sz w:val="18"/>
                <w:szCs w:val="18"/>
                <w:lang w:eastAsia="ru-RU"/>
              </w:rPr>
              <w:t>202</w:t>
            </w:r>
            <w:r>
              <w:rPr>
                <w:rFonts w:ascii="Times New Roman" w:eastAsia="Times New Roman" w:hAnsi="Times New Roman" w:cs="Times New Roman"/>
                <w:b/>
                <w:bCs/>
                <w:color w:val="000000"/>
                <w:sz w:val="18"/>
                <w:szCs w:val="18"/>
                <w:lang w:eastAsia="ru-RU"/>
              </w:rPr>
              <w:t>3</w:t>
            </w:r>
            <w:r w:rsidRPr="00781A55">
              <w:rPr>
                <w:rFonts w:ascii="Times New Roman" w:eastAsia="Times New Roman" w:hAnsi="Times New Roman" w:cs="Times New Roman"/>
                <w:b/>
                <w:bCs/>
                <w:color w:val="000000"/>
                <w:sz w:val="18"/>
                <w:szCs w:val="18"/>
                <w:lang w:eastAsia="ru-RU"/>
              </w:rPr>
              <w:t xml:space="preserve"> год</w:t>
            </w:r>
          </w:p>
        </w:tc>
      </w:tr>
      <w:tr w:rsidR="000C6032" w:rsidRPr="00781A55" w:rsidTr="00F56344">
        <w:trPr>
          <w:trHeight w:val="69"/>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0C6032" w:rsidRPr="00781A55" w:rsidRDefault="000C6032"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Среднегодовая численность населения, </w:t>
            </w:r>
            <w:r w:rsidRPr="00781A55">
              <w:rPr>
                <w:rFonts w:ascii="Times New Roman" w:eastAsia="Times New Roman" w:hAnsi="Times New Roman" w:cs="Times New Roman"/>
                <w:i/>
                <w:iCs/>
                <w:color w:val="000000"/>
                <w:sz w:val="18"/>
                <w:szCs w:val="18"/>
                <w:lang w:eastAsia="ru-RU"/>
              </w:rPr>
              <w:t>тыс. человек</w:t>
            </w:r>
          </w:p>
        </w:tc>
        <w:tc>
          <w:tcPr>
            <w:tcW w:w="435" w:type="pct"/>
            <w:tcBorders>
              <w:top w:val="nil"/>
              <w:left w:val="single" w:sz="4" w:space="0" w:color="auto"/>
              <w:bottom w:val="single" w:sz="4" w:space="0" w:color="auto"/>
              <w:right w:val="single" w:sz="4" w:space="0" w:color="auto"/>
            </w:tcBorders>
            <w:shd w:val="clear" w:color="auto" w:fill="auto"/>
          </w:tcPr>
          <w:p w:rsidR="000C6032" w:rsidRPr="00014554" w:rsidRDefault="000C6032"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42,38</w:t>
            </w:r>
          </w:p>
        </w:tc>
        <w:tc>
          <w:tcPr>
            <w:tcW w:w="439" w:type="pct"/>
            <w:tcBorders>
              <w:top w:val="nil"/>
              <w:left w:val="nil"/>
              <w:bottom w:val="single" w:sz="4" w:space="0" w:color="auto"/>
              <w:right w:val="single" w:sz="4" w:space="0" w:color="auto"/>
            </w:tcBorders>
            <w:shd w:val="clear" w:color="auto" w:fill="auto"/>
          </w:tcPr>
          <w:p w:rsidR="000C6032" w:rsidRPr="00781A55" w:rsidRDefault="000C6032"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42,38</w:t>
            </w:r>
          </w:p>
        </w:tc>
        <w:tc>
          <w:tcPr>
            <w:tcW w:w="415" w:type="pct"/>
            <w:tcBorders>
              <w:top w:val="nil"/>
              <w:left w:val="nil"/>
              <w:bottom w:val="single" w:sz="4" w:space="0" w:color="auto"/>
              <w:right w:val="single" w:sz="4" w:space="0" w:color="auto"/>
            </w:tcBorders>
            <w:shd w:val="clear" w:color="auto" w:fill="auto"/>
          </w:tcPr>
          <w:p w:rsidR="000C6032" w:rsidRPr="00014554" w:rsidRDefault="000C6032"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42,21</w:t>
            </w:r>
          </w:p>
        </w:tc>
        <w:tc>
          <w:tcPr>
            <w:tcW w:w="424" w:type="pct"/>
            <w:tcBorders>
              <w:top w:val="nil"/>
              <w:left w:val="nil"/>
              <w:bottom w:val="single" w:sz="4" w:space="0" w:color="auto"/>
              <w:right w:val="single" w:sz="4" w:space="0" w:color="auto"/>
            </w:tcBorders>
            <w:shd w:val="clear" w:color="auto" w:fill="auto"/>
          </w:tcPr>
          <w:p w:rsidR="000C6032"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42,08</w:t>
            </w:r>
          </w:p>
        </w:tc>
        <w:tc>
          <w:tcPr>
            <w:tcW w:w="479"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41,25</w:t>
            </w:r>
          </w:p>
        </w:tc>
        <w:tc>
          <w:tcPr>
            <w:tcW w:w="486"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40,83</w:t>
            </w:r>
          </w:p>
        </w:tc>
        <w:tc>
          <w:tcPr>
            <w:tcW w:w="420"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40,42</w:t>
            </w:r>
          </w:p>
        </w:tc>
      </w:tr>
      <w:tr w:rsidR="000C6032" w:rsidRPr="00781A55" w:rsidTr="00F56344">
        <w:trPr>
          <w:trHeight w:val="300"/>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0C6032" w:rsidRPr="00781A55" w:rsidRDefault="000C6032" w:rsidP="00F56344">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sz w:val="18"/>
                <w:szCs w:val="18"/>
                <w:lang w:eastAsia="ru-RU"/>
              </w:rPr>
              <w:t>Объем отгруженной продукции (работ, услуг</w:t>
            </w:r>
            <w:r w:rsidRPr="000257F7">
              <w:rPr>
                <w:rFonts w:ascii="Times New Roman" w:eastAsia="Times New Roman" w:hAnsi="Times New Roman" w:cs="Times New Roman"/>
                <w:i/>
                <w:sz w:val="18"/>
                <w:szCs w:val="18"/>
                <w:lang w:eastAsia="ru-RU"/>
              </w:rPr>
              <w:t xml:space="preserve">) </w:t>
            </w:r>
            <w:proofErr w:type="spellStart"/>
            <w:r w:rsidRPr="000257F7">
              <w:rPr>
                <w:rFonts w:ascii="Times New Roman" w:eastAsia="Times New Roman" w:hAnsi="Times New Roman" w:cs="Times New Roman"/>
                <w:sz w:val="18"/>
                <w:szCs w:val="18"/>
                <w:lang w:eastAsia="ru-RU"/>
              </w:rPr>
              <w:t>млн.рублей</w:t>
            </w:r>
            <w:proofErr w:type="spellEnd"/>
          </w:p>
        </w:tc>
        <w:tc>
          <w:tcPr>
            <w:tcW w:w="435" w:type="pct"/>
            <w:tcBorders>
              <w:top w:val="nil"/>
              <w:left w:val="single" w:sz="4" w:space="0" w:color="auto"/>
              <w:bottom w:val="single" w:sz="4" w:space="0" w:color="auto"/>
              <w:right w:val="single" w:sz="4" w:space="0" w:color="auto"/>
            </w:tcBorders>
            <w:shd w:val="clear" w:color="auto" w:fill="auto"/>
          </w:tcPr>
          <w:p w:rsidR="000C6032" w:rsidRPr="00014554" w:rsidRDefault="000C6032"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3412,6</w:t>
            </w:r>
          </w:p>
        </w:tc>
        <w:tc>
          <w:tcPr>
            <w:tcW w:w="439" w:type="pct"/>
            <w:tcBorders>
              <w:top w:val="nil"/>
              <w:left w:val="nil"/>
              <w:bottom w:val="single" w:sz="4" w:space="0" w:color="auto"/>
              <w:right w:val="single" w:sz="4" w:space="0" w:color="auto"/>
            </w:tcBorders>
            <w:shd w:val="clear" w:color="auto" w:fill="auto"/>
          </w:tcPr>
          <w:p w:rsidR="000C6032" w:rsidRPr="00781A55" w:rsidRDefault="000C6032"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3524,0</w:t>
            </w:r>
          </w:p>
        </w:tc>
        <w:tc>
          <w:tcPr>
            <w:tcW w:w="415" w:type="pct"/>
            <w:tcBorders>
              <w:top w:val="nil"/>
              <w:left w:val="nil"/>
              <w:bottom w:val="single" w:sz="4" w:space="0" w:color="auto"/>
              <w:right w:val="single" w:sz="4" w:space="0" w:color="auto"/>
            </w:tcBorders>
            <w:shd w:val="clear" w:color="auto" w:fill="auto"/>
          </w:tcPr>
          <w:p w:rsidR="000C6032"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3586,5</w:t>
            </w:r>
          </w:p>
        </w:tc>
        <w:tc>
          <w:tcPr>
            <w:tcW w:w="424" w:type="pct"/>
            <w:tcBorders>
              <w:top w:val="nil"/>
              <w:left w:val="nil"/>
              <w:bottom w:val="single" w:sz="4" w:space="0" w:color="auto"/>
              <w:right w:val="single" w:sz="4" w:space="0" w:color="auto"/>
            </w:tcBorders>
            <w:shd w:val="clear" w:color="auto" w:fill="auto"/>
          </w:tcPr>
          <w:p w:rsidR="000C6032"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3612,6</w:t>
            </w:r>
          </w:p>
        </w:tc>
        <w:tc>
          <w:tcPr>
            <w:tcW w:w="479"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3652,3</w:t>
            </w:r>
          </w:p>
        </w:tc>
        <w:tc>
          <w:tcPr>
            <w:tcW w:w="486"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3666</w:t>
            </w:r>
          </w:p>
        </w:tc>
        <w:tc>
          <w:tcPr>
            <w:tcW w:w="420" w:type="pct"/>
            <w:tcBorders>
              <w:top w:val="nil"/>
              <w:left w:val="nil"/>
              <w:bottom w:val="single" w:sz="4" w:space="0" w:color="auto"/>
              <w:right w:val="single" w:sz="4" w:space="0" w:color="auto"/>
            </w:tcBorders>
            <w:shd w:val="clear" w:color="auto" w:fill="auto"/>
          </w:tcPr>
          <w:p w:rsidR="000C6032"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3681,6</w:t>
            </w:r>
          </w:p>
        </w:tc>
      </w:tr>
      <w:tr w:rsidR="000C6032" w:rsidRPr="00781A55" w:rsidTr="00F56344">
        <w:trPr>
          <w:trHeight w:val="300"/>
        </w:trPr>
        <w:tc>
          <w:tcPr>
            <w:tcW w:w="1902" w:type="pct"/>
            <w:tcBorders>
              <w:top w:val="nil"/>
              <w:left w:val="single" w:sz="4" w:space="0" w:color="auto"/>
              <w:bottom w:val="single" w:sz="4" w:space="0" w:color="auto"/>
              <w:right w:val="single" w:sz="4" w:space="0" w:color="auto"/>
            </w:tcBorders>
            <w:shd w:val="clear" w:color="auto" w:fill="auto"/>
            <w:vAlign w:val="center"/>
          </w:tcPr>
          <w:p w:rsidR="000C6032" w:rsidRPr="000257F7" w:rsidRDefault="000C6032" w:rsidP="00F56344">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Индекс промышленного производства,%</w:t>
            </w:r>
          </w:p>
        </w:tc>
        <w:tc>
          <w:tcPr>
            <w:tcW w:w="435" w:type="pct"/>
            <w:tcBorders>
              <w:top w:val="nil"/>
              <w:left w:val="single" w:sz="4" w:space="0" w:color="auto"/>
              <w:bottom w:val="single" w:sz="4" w:space="0" w:color="auto"/>
              <w:right w:val="single" w:sz="4" w:space="0" w:color="auto"/>
            </w:tcBorders>
            <w:shd w:val="clear" w:color="auto" w:fill="auto"/>
          </w:tcPr>
          <w:p w:rsidR="000C6032" w:rsidRPr="00014554" w:rsidRDefault="000C6032"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108,1</w:t>
            </w:r>
          </w:p>
        </w:tc>
        <w:tc>
          <w:tcPr>
            <w:tcW w:w="439" w:type="pct"/>
            <w:tcBorders>
              <w:top w:val="nil"/>
              <w:left w:val="nil"/>
              <w:bottom w:val="single" w:sz="4" w:space="0" w:color="auto"/>
              <w:right w:val="single" w:sz="4" w:space="0" w:color="auto"/>
            </w:tcBorders>
            <w:shd w:val="clear" w:color="auto" w:fill="auto"/>
          </w:tcPr>
          <w:p w:rsidR="000C6032" w:rsidRDefault="000C6032"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113,9</w:t>
            </w:r>
          </w:p>
        </w:tc>
        <w:tc>
          <w:tcPr>
            <w:tcW w:w="415" w:type="pct"/>
            <w:tcBorders>
              <w:top w:val="nil"/>
              <w:left w:val="nil"/>
              <w:bottom w:val="single" w:sz="4" w:space="0" w:color="auto"/>
              <w:right w:val="single" w:sz="4" w:space="0" w:color="auto"/>
            </w:tcBorders>
            <w:shd w:val="clear" w:color="auto" w:fill="auto"/>
          </w:tcPr>
          <w:p w:rsidR="000C6032"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101,42</w:t>
            </w:r>
          </w:p>
        </w:tc>
        <w:tc>
          <w:tcPr>
            <w:tcW w:w="424" w:type="pct"/>
            <w:tcBorders>
              <w:top w:val="nil"/>
              <w:left w:val="nil"/>
              <w:bottom w:val="single" w:sz="4" w:space="0" w:color="auto"/>
              <w:right w:val="single" w:sz="4" w:space="0" w:color="auto"/>
            </w:tcBorders>
            <w:shd w:val="clear" w:color="auto" w:fill="auto"/>
          </w:tcPr>
          <w:p w:rsidR="000C6032"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100,51</w:t>
            </w:r>
          </w:p>
        </w:tc>
        <w:tc>
          <w:tcPr>
            <w:tcW w:w="479" w:type="pct"/>
            <w:tcBorders>
              <w:top w:val="nil"/>
              <w:left w:val="nil"/>
              <w:bottom w:val="single" w:sz="4" w:space="0" w:color="auto"/>
              <w:right w:val="single" w:sz="4" w:space="0" w:color="auto"/>
            </w:tcBorders>
            <w:shd w:val="clear" w:color="auto" w:fill="auto"/>
          </w:tcPr>
          <w:p w:rsidR="000C6032"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101,13</w:t>
            </w:r>
          </w:p>
        </w:tc>
        <w:tc>
          <w:tcPr>
            <w:tcW w:w="486" w:type="pct"/>
            <w:tcBorders>
              <w:top w:val="nil"/>
              <w:left w:val="nil"/>
              <w:bottom w:val="single" w:sz="4" w:space="0" w:color="auto"/>
              <w:right w:val="single" w:sz="4" w:space="0" w:color="auto"/>
            </w:tcBorders>
            <w:shd w:val="clear" w:color="auto" w:fill="auto"/>
          </w:tcPr>
          <w:p w:rsidR="000C6032"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101,48</w:t>
            </w:r>
          </w:p>
        </w:tc>
        <w:tc>
          <w:tcPr>
            <w:tcW w:w="420" w:type="pct"/>
            <w:tcBorders>
              <w:top w:val="nil"/>
              <w:left w:val="nil"/>
              <w:bottom w:val="single" w:sz="4" w:space="0" w:color="auto"/>
              <w:right w:val="single" w:sz="4" w:space="0" w:color="auto"/>
            </w:tcBorders>
            <w:shd w:val="clear" w:color="auto" w:fill="auto"/>
          </w:tcPr>
          <w:p w:rsidR="000C6032"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101,9</w:t>
            </w:r>
          </w:p>
        </w:tc>
      </w:tr>
      <w:tr w:rsidR="00D40F5D" w:rsidRPr="00781A55" w:rsidTr="00F56344">
        <w:trPr>
          <w:trHeight w:val="69"/>
        </w:trPr>
        <w:tc>
          <w:tcPr>
            <w:tcW w:w="1902" w:type="pct"/>
            <w:tcBorders>
              <w:top w:val="nil"/>
              <w:left w:val="single" w:sz="4" w:space="0" w:color="auto"/>
              <w:bottom w:val="single" w:sz="4" w:space="0" w:color="auto"/>
              <w:right w:val="single" w:sz="4" w:space="0" w:color="auto"/>
            </w:tcBorders>
            <w:shd w:val="clear" w:color="auto" w:fill="auto"/>
            <w:vAlign w:val="center"/>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628B5">
              <w:rPr>
                <w:rFonts w:ascii="Times New Roman" w:eastAsia="Times New Roman" w:hAnsi="Times New Roman" w:cs="Times New Roman"/>
                <w:color w:val="000000"/>
                <w:sz w:val="18"/>
                <w:szCs w:val="18"/>
                <w:lang w:eastAsia="ru-RU"/>
              </w:rPr>
              <w:t xml:space="preserve">Производство продукции сельского хозяйства, </w:t>
            </w:r>
            <w:r w:rsidRPr="007628B5">
              <w:rPr>
                <w:rFonts w:ascii="Times New Roman" w:eastAsia="Times New Roman" w:hAnsi="Times New Roman" w:cs="Times New Roman"/>
                <w:i/>
                <w:color w:val="000000"/>
                <w:sz w:val="18"/>
                <w:szCs w:val="18"/>
                <w:lang w:eastAsia="ru-RU"/>
              </w:rPr>
              <w:t>млн. рублей</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708</w:t>
            </w:r>
          </w:p>
        </w:tc>
        <w:tc>
          <w:tcPr>
            <w:tcW w:w="439" w:type="pct"/>
            <w:tcBorders>
              <w:top w:val="nil"/>
              <w:left w:val="nil"/>
              <w:bottom w:val="single" w:sz="4" w:space="0" w:color="auto"/>
              <w:right w:val="single" w:sz="4" w:space="0" w:color="auto"/>
            </w:tcBorders>
            <w:shd w:val="clear" w:color="auto" w:fill="auto"/>
          </w:tcPr>
          <w:p w:rsidR="00D40F5D"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733,8</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707,2</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718,8</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707,3</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709,1</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714,5</w:t>
            </w:r>
          </w:p>
        </w:tc>
      </w:tr>
      <w:tr w:rsidR="00D40F5D" w:rsidRPr="00781A55" w:rsidTr="00F56344">
        <w:trPr>
          <w:trHeight w:val="69"/>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Ввод в действие жилых домов, </w:t>
            </w:r>
            <w:r w:rsidRPr="00781A55">
              <w:rPr>
                <w:rFonts w:ascii="Times New Roman" w:eastAsia="Times New Roman" w:hAnsi="Times New Roman" w:cs="Times New Roman"/>
                <w:i/>
                <w:iCs/>
                <w:color w:val="000000"/>
                <w:sz w:val="18"/>
                <w:szCs w:val="18"/>
                <w:lang w:eastAsia="ru-RU"/>
              </w:rPr>
              <w:t xml:space="preserve">тыс. кв. м. в </w:t>
            </w:r>
            <w:r w:rsidRPr="00781A55">
              <w:rPr>
                <w:rFonts w:ascii="Times New Roman" w:eastAsia="Times New Roman" w:hAnsi="Times New Roman" w:cs="Times New Roman"/>
                <w:i/>
                <w:iCs/>
                <w:color w:val="000000"/>
                <w:sz w:val="18"/>
                <w:szCs w:val="18"/>
                <w:lang w:eastAsia="ru-RU"/>
              </w:rPr>
              <w:lastRenderedPageBreak/>
              <w:t>общей площади</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lastRenderedPageBreak/>
              <w:t>3284</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8,777</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975</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7,784</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5,975</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6,052</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6,196</w:t>
            </w:r>
          </w:p>
        </w:tc>
      </w:tr>
      <w:tr w:rsidR="00D40F5D" w:rsidRPr="00781A55" w:rsidTr="00F56344">
        <w:trPr>
          <w:trHeight w:val="345"/>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lastRenderedPageBreak/>
              <w:t xml:space="preserve">Индекс потребительских цен за период с начала года, </w:t>
            </w:r>
            <w:r w:rsidRPr="00781A55">
              <w:rPr>
                <w:rFonts w:ascii="Times New Roman" w:eastAsia="Times New Roman" w:hAnsi="Times New Roman" w:cs="Times New Roman"/>
                <w:i/>
                <w:iCs/>
                <w:color w:val="000000"/>
                <w:sz w:val="18"/>
                <w:szCs w:val="18"/>
                <w:lang w:eastAsia="ru-RU"/>
              </w:rPr>
              <w:t xml:space="preserve">% к </w:t>
            </w:r>
            <w:r>
              <w:rPr>
                <w:rFonts w:ascii="Times New Roman" w:eastAsia="Times New Roman" w:hAnsi="Times New Roman" w:cs="Times New Roman"/>
                <w:i/>
                <w:iCs/>
                <w:color w:val="000000"/>
                <w:sz w:val="18"/>
                <w:szCs w:val="18"/>
                <w:lang w:eastAsia="ru-RU"/>
              </w:rPr>
              <w:t>декабрю</w:t>
            </w:r>
            <w:r w:rsidRPr="00781A55">
              <w:rPr>
                <w:rFonts w:ascii="Times New Roman" w:eastAsia="Times New Roman" w:hAnsi="Times New Roman" w:cs="Times New Roman"/>
                <w:color w:val="000000"/>
                <w:sz w:val="18"/>
                <w:szCs w:val="18"/>
                <w:lang w:eastAsia="ru-RU"/>
              </w:rPr>
              <w:t xml:space="preserve"> </w:t>
            </w:r>
            <w:r w:rsidRPr="00781A55">
              <w:rPr>
                <w:rFonts w:ascii="Times New Roman" w:eastAsia="Times New Roman" w:hAnsi="Times New Roman" w:cs="Times New Roman"/>
                <w:i/>
                <w:iCs/>
                <w:color w:val="000000"/>
                <w:sz w:val="18"/>
                <w:szCs w:val="18"/>
                <w:lang w:eastAsia="ru-RU"/>
              </w:rPr>
              <w:t>предыдущего года</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104</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104,2</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103,9</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103,2</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103,5</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104,0</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104,0</w:t>
            </w:r>
          </w:p>
        </w:tc>
      </w:tr>
      <w:tr w:rsidR="00D40F5D" w:rsidRPr="00781A55" w:rsidTr="00F56344">
        <w:trPr>
          <w:trHeight w:val="69"/>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0C6032">
            <w:pPr>
              <w:spacing w:after="0" w:line="240" w:lineRule="auto"/>
              <w:ind w:right="-69"/>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Оборот розничной торговли</w:t>
            </w:r>
            <w:r w:rsidRPr="00781A55">
              <w:rPr>
                <w:rFonts w:ascii="Times New Roman" w:eastAsia="Times New Roman" w:hAnsi="Times New Roman" w:cs="Times New Roman"/>
                <w:color w:val="000000"/>
                <w:sz w:val="18"/>
                <w:szCs w:val="18"/>
                <w:lang w:eastAsia="ru-RU"/>
              </w:rPr>
              <w:t xml:space="preserve">, </w:t>
            </w:r>
            <w:r w:rsidRPr="00781A55">
              <w:rPr>
                <w:rFonts w:ascii="Times New Roman" w:eastAsia="Times New Roman" w:hAnsi="Times New Roman" w:cs="Times New Roman"/>
                <w:i/>
                <w:iCs/>
                <w:color w:val="000000"/>
                <w:sz w:val="18"/>
                <w:szCs w:val="18"/>
                <w:lang w:eastAsia="ru-RU"/>
              </w:rPr>
              <w:t>м</w:t>
            </w:r>
            <w:r>
              <w:rPr>
                <w:rFonts w:ascii="Times New Roman" w:eastAsia="Times New Roman" w:hAnsi="Times New Roman" w:cs="Times New Roman"/>
                <w:i/>
                <w:iCs/>
                <w:color w:val="000000"/>
                <w:sz w:val="18"/>
                <w:szCs w:val="18"/>
                <w:lang w:eastAsia="ru-RU"/>
              </w:rPr>
              <w:t>лрд</w:t>
            </w:r>
            <w:r w:rsidRPr="00781A55">
              <w:rPr>
                <w:rFonts w:ascii="Times New Roman" w:eastAsia="Times New Roman" w:hAnsi="Times New Roman" w:cs="Times New Roman"/>
                <w:i/>
                <w:iCs/>
                <w:color w:val="000000"/>
                <w:sz w:val="18"/>
                <w:szCs w:val="18"/>
                <w:lang w:eastAsia="ru-RU"/>
              </w:rPr>
              <w:t xml:space="preserve">. рублей </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Pr="00014554">
              <w:rPr>
                <w:rFonts w:ascii="Times New Roman" w:eastAsia="Times New Roman" w:hAnsi="Times New Roman" w:cs="Times New Roman"/>
                <w:color w:val="000000"/>
                <w:sz w:val="18"/>
                <w:szCs w:val="18"/>
                <w:lang w:eastAsia="ru-RU"/>
              </w:rPr>
              <w:t>296</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0,469</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0,314</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0,489</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0,502</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0,501</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ind w:left="-86"/>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0,503</w:t>
            </w:r>
          </w:p>
        </w:tc>
      </w:tr>
      <w:tr w:rsidR="00D40F5D" w:rsidRPr="00781A55" w:rsidTr="00F56344">
        <w:trPr>
          <w:trHeight w:val="405"/>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D40F5D">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Объем платных услуг населению, </w:t>
            </w:r>
            <w:r w:rsidRPr="00781A55">
              <w:rPr>
                <w:rFonts w:ascii="Times New Roman" w:eastAsia="Times New Roman" w:hAnsi="Times New Roman" w:cs="Times New Roman"/>
                <w:i/>
                <w:iCs/>
                <w:color w:val="000000"/>
                <w:sz w:val="18"/>
                <w:szCs w:val="18"/>
                <w:lang w:eastAsia="ru-RU"/>
              </w:rPr>
              <w:t>мл</w:t>
            </w:r>
            <w:r>
              <w:rPr>
                <w:rFonts w:ascii="Times New Roman" w:eastAsia="Times New Roman" w:hAnsi="Times New Roman" w:cs="Times New Roman"/>
                <w:i/>
                <w:iCs/>
                <w:color w:val="000000"/>
                <w:sz w:val="18"/>
                <w:szCs w:val="18"/>
                <w:lang w:eastAsia="ru-RU"/>
              </w:rPr>
              <w:t>рд</w:t>
            </w:r>
            <w:r w:rsidRPr="00781A55">
              <w:rPr>
                <w:rFonts w:ascii="Times New Roman" w:eastAsia="Times New Roman" w:hAnsi="Times New Roman" w:cs="Times New Roman"/>
                <w:i/>
                <w:iCs/>
                <w:color w:val="000000"/>
                <w:sz w:val="18"/>
                <w:szCs w:val="18"/>
                <w:lang w:eastAsia="ru-RU"/>
              </w:rPr>
              <w:t>. рублей</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Pr="00014554">
              <w:rPr>
                <w:rFonts w:ascii="Times New Roman" w:eastAsia="Times New Roman" w:hAnsi="Times New Roman" w:cs="Times New Roman"/>
                <w:color w:val="000000"/>
                <w:sz w:val="18"/>
                <w:szCs w:val="18"/>
                <w:lang w:eastAsia="ru-RU"/>
              </w:rPr>
              <w:t>431</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0,450</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0,458</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0,432</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0,444</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0,439</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ind w:left="-86"/>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0,441</w:t>
            </w:r>
          </w:p>
        </w:tc>
      </w:tr>
      <w:tr w:rsidR="00D40F5D" w:rsidRPr="00781A55" w:rsidTr="00F56344">
        <w:trPr>
          <w:trHeight w:val="390"/>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w:t>
            </w:r>
            <w:r w:rsidRPr="00781A55">
              <w:rPr>
                <w:rFonts w:ascii="Times New Roman" w:eastAsia="Times New Roman" w:hAnsi="Times New Roman" w:cs="Times New Roman"/>
                <w:color w:val="000000"/>
                <w:sz w:val="18"/>
                <w:szCs w:val="18"/>
                <w:lang w:eastAsia="ru-RU"/>
              </w:rPr>
              <w:t xml:space="preserve"> малых и средних организаций, включая микро предприятия, </w:t>
            </w:r>
            <w:r w:rsidRPr="00781A55">
              <w:rPr>
                <w:rFonts w:ascii="Times New Roman" w:eastAsia="Times New Roman" w:hAnsi="Times New Roman" w:cs="Times New Roman"/>
                <w:i/>
                <w:iCs/>
                <w:color w:val="000000"/>
                <w:sz w:val="18"/>
                <w:szCs w:val="18"/>
                <w:lang w:eastAsia="ru-RU"/>
              </w:rPr>
              <w:t>единиц на конец года</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1345</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1351</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1345</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1320</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1333</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1339</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1345</w:t>
            </w:r>
          </w:p>
        </w:tc>
      </w:tr>
      <w:tr w:rsidR="00D40F5D" w:rsidRPr="00781A55" w:rsidTr="00F56344">
        <w:trPr>
          <w:trHeight w:val="480"/>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Среднесписочная численность работников малых и средних организаций, включая микро предприятия, </w:t>
            </w:r>
            <w:r w:rsidRPr="00781A55">
              <w:rPr>
                <w:rFonts w:ascii="Times New Roman" w:eastAsia="Times New Roman" w:hAnsi="Times New Roman" w:cs="Times New Roman"/>
                <w:i/>
                <w:iCs/>
                <w:color w:val="000000"/>
                <w:sz w:val="18"/>
                <w:szCs w:val="18"/>
                <w:lang w:eastAsia="ru-RU"/>
              </w:rPr>
              <w:t>тыс. человек</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2,06</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2,149</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2,100</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2,115</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2,136</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2,146</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2,156</w:t>
            </w:r>
          </w:p>
        </w:tc>
      </w:tr>
      <w:tr w:rsidR="00D40F5D" w:rsidRPr="00781A55" w:rsidTr="00F56344">
        <w:trPr>
          <w:trHeight w:val="375"/>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ind w:right="-141"/>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Оборот малых и средних организаций, включая </w:t>
            </w:r>
            <w:proofErr w:type="spellStart"/>
            <w:r w:rsidRPr="00781A55">
              <w:rPr>
                <w:rFonts w:ascii="Times New Roman" w:eastAsia="Times New Roman" w:hAnsi="Times New Roman" w:cs="Times New Roman"/>
                <w:color w:val="000000"/>
                <w:sz w:val="18"/>
                <w:szCs w:val="18"/>
                <w:lang w:eastAsia="ru-RU"/>
              </w:rPr>
              <w:t>микропредприятия</w:t>
            </w:r>
            <w:proofErr w:type="spellEnd"/>
            <w:r w:rsidRPr="00781A55">
              <w:rPr>
                <w:rFonts w:ascii="Times New Roman" w:eastAsia="Times New Roman" w:hAnsi="Times New Roman" w:cs="Times New Roman"/>
                <w:color w:val="000000"/>
                <w:sz w:val="18"/>
                <w:szCs w:val="18"/>
                <w:lang w:eastAsia="ru-RU"/>
              </w:rPr>
              <w:t xml:space="preserve">, </w:t>
            </w:r>
            <w:r w:rsidRPr="00781A55">
              <w:rPr>
                <w:rFonts w:ascii="Times New Roman" w:eastAsia="Times New Roman" w:hAnsi="Times New Roman" w:cs="Times New Roman"/>
                <w:i/>
                <w:iCs/>
                <w:color w:val="000000"/>
                <w:sz w:val="18"/>
                <w:szCs w:val="18"/>
                <w:lang w:eastAsia="ru-RU"/>
              </w:rPr>
              <w:t>млрд. рублей</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4,9</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w:t>
            </w:r>
          </w:p>
        </w:tc>
      </w:tr>
      <w:tr w:rsidR="00D40F5D" w:rsidRPr="00781A55" w:rsidTr="00F56344">
        <w:trPr>
          <w:trHeight w:val="330"/>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Объем инвестиций в основной капитал за счет всех источников финансирования, </w:t>
            </w:r>
            <w:r w:rsidRPr="00781A55">
              <w:rPr>
                <w:rFonts w:ascii="Times New Roman" w:eastAsia="Times New Roman" w:hAnsi="Times New Roman" w:cs="Times New Roman"/>
                <w:i/>
                <w:iCs/>
                <w:color w:val="000000"/>
                <w:sz w:val="18"/>
                <w:szCs w:val="18"/>
                <w:lang w:eastAsia="ru-RU"/>
              </w:rPr>
              <w:t>млрд. рублей</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0,352</w:t>
            </w:r>
          </w:p>
        </w:tc>
        <w:tc>
          <w:tcPr>
            <w:tcW w:w="439" w:type="pct"/>
            <w:tcBorders>
              <w:top w:val="nil"/>
              <w:left w:val="nil"/>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0,324</w:t>
            </w:r>
          </w:p>
        </w:tc>
        <w:tc>
          <w:tcPr>
            <w:tcW w:w="415" w:type="pct"/>
            <w:tcBorders>
              <w:top w:val="nil"/>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0,367</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0,343</w:t>
            </w:r>
          </w:p>
        </w:tc>
        <w:tc>
          <w:tcPr>
            <w:tcW w:w="479"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0,367</w:t>
            </w:r>
          </w:p>
        </w:tc>
        <w:tc>
          <w:tcPr>
            <w:tcW w:w="486"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0,372</w:t>
            </w:r>
          </w:p>
        </w:tc>
        <w:tc>
          <w:tcPr>
            <w:tcW w:w="420" w:type="pct"/>
            <w:tcBorders>
              <w:top w:val="nil"/>
              <w:left w:val="nil"/>
              <w:bottom w:val="single" w:sz="4" w:space="0" w:color="auto"/>
              <w:right w:val="single" w:sz="4" w:space="0" w:color="auto"/>
            </w:tcBorders>
            <w:shd w:val="clear" w:color="auto" w:fill="auto"/>
          </w:tcPr>
          <w:p w:rsidR="00D40F5D" w:rsidRPr="00781A55" w:rsidRDefault="00D46AEF" w:rsidP="00F56344">
            <w:pPr>
              <w:spacing w:after="0" w:line="240" w:lineRule="auto"/>
              <w:ind w:left="-86"/>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0,377</w:t>
            </w:r>
          </w:p>
        </w:tc>
      </w:tr>
      <w:tr w:rsidR="00D40F5D" w:rsidRPr="00781A55" w:rsidTr="00F56344">
        <w:trPr>
          <w:trHeight w:val="330"/>
        </w:trPr>
        <w:tc>
          <w:tcPr>
            <w:tcW w:w="1902" w:type="pct"/>
            <w:tcBorders>
              <w:top w:val="nil"/>
              <w:left w:val="single" w:sz="4" w:space="0" w:color="auto"/>
              <w:bottom w:val="single" w:sz="4" w:space="0" w:color="auto"/>
              <w:right w:val="single" w:sz="4" w:space="0" w:color="auto"/>
            </w:tcBorders>
            <w:shd w:val="clear" w:color="auto" w:fill="auto"/>
            <w:vAlign w:val="center"/>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0257F7">
              <w:rPr>
                <w:rFonts w:ascii="Times New Roman" w:eastAsia="Times New Roman" w:hAnsi="Times New Roman" w:cs="Times New Roman"/>
                <w:color w:val="000000"/>
                <w:sz w:val="18"/>
                <w:szCs w:val="18"/>
                <w:lang w:eastAsia="ru-RU"/>
              </w:rPr>
              <w:t xml:space="preserve">Численность занятых в экономике (среднегодовая), </w:t>
            </w:r>
            <w:proofErr w:type="spellStart"/>
            <w:r w:rsidRPr="000257F7">
              <w:rPr>
                <w:rFonts w:ascii="Times New Roman" w:eastAsia="Times New Roman" w:hAnsi="Times New Roman" w:cs="Times New Roman"/>
                <w:color w:val="000000"/>
                <w:sz w:val="18"/>
                <w:szCs w:val="18"/>
                <w:lang w:eastAsia="ru-RU"/>
              </w:rPr>
              <w:t>тыс.чел</w:t>
            </w:r>
            <w:proofErr w:type="spellEnd"/>
            <w:r w:rsidRPr="000257F7">
              <w:rPr>
                <w:rFonts w:ascii="Times New Roman" w:eastAsia="Times New Roman" w:hAnsi="Times New Roman" w:cs="Times New Roman"/>
                <w:color w:val="000000"/>
                <w:sz w:val="18"/>
                <w:szCs w:val="18"/>
                <w:lang w:eastAsia="ru-RU"/>
              </w:rPr>
              <w:t>.</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11,49</w:t>
            </w:r>
          </w:p>
        </w:tc>
        <w:tc>
          <w:tcPr>
            <w:tcW w:w="439" w:type="pct"/>
            <w:tcBorders>
              <w:top w:val="nil"/>
              <w:left w:val="nil"/>
              <w:bottom w:val="single" w:sz="4" w:space="0" w:color="auto"/>
              <w:right w:val="single" w:sz="4" w:space="0" w:color="auto"/>
            </w:tcBorders>
            <w:shd w:val="clear" w:color="auto" w:fill="auto"/>
          </w:tcPr>
          <w:p w:rsidR="00D40F5D"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11,69</w:t>
            </w:r>
          </w:p>
        </w:tc>
        <w:tc>
          <w:tcPr>
            <w:tcW w:w="415" w:type="pct"/>
            <w:tcBorders>
              <w:top w:val="nil"/>
              <w:left w:val="nil"/>
              <w:bottom w:val="single" w:sz="4" w:space="0" w:color="auto"/>
              <w:right w:val="single" w:sz="4" w:space="0" w:color="auto"/>
            </w:tcBorders>
            <w:shd w:val="clear" w:color="auto" w:fill="auto"/>
          </w:tcPr>
          <w:p w:rsidR="00D40F5D"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11,27</w:t>
            </w:r>
          </w:p>
        </w:tc>
        <w:tc>
          <w:tcPr>
            <w:tcW w:w="424" w:type="pct"/>
            <w:tcBorders>
              <w:top w:val="nil"/>
              <w:left w:val="nil"/>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11,67</w:t>
            </w:r>
          </w:p>
        </w:tc>
        <w:tc>
          <w:tcPr>
            <w:tcW w:w="479" w:type="pct"/>
            <w:tcBorders>
              <w:top w:val="nil"/>
              <w:left w:val="nil"/>
              <w:bottom w:val="single" w:sz="4" w:space="0" w:color="auto"/>
              <w:right w:val="single" w:sz="4" w:space="0" w:color="auto"/>
            </w:tcBorders>
            <w:shd w:val="clear" w:color="auto" w:fill="auto"/>
          </w:tcPr>
          <w:p w:rsidR="00D40F5D"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11,55</w:t>
            </w:r>
          </w:p>
        </w:tc>
        <w:tc>
          <w:tcPr>
            <w:tcW w:w="486" w:type="pct"/>
            <w:tcBorders>
              <w:top w:val="nil"/>
              <w:left w:val="nil"/>
              <w:bottom w:val="single" w:sz="4" w:space="0" w:color="auto"/>
              <w:right w:val="single" w:sz="4" w:space="0" w:color="auto"/>
            </w:tcBorders>
            <w:shd w:val="clear" w:color="auto" w:fill="auto"/>
          </w:tcPr>
          <w:p w:rsidR="00D40F5D" w:rsidRDefault="00D46AEF" w:rsidP="00D46AE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11,56</w:t>
            </w:r>
          </w:p>
        </w:tc>
        <w:tc>
          <w:tcPr>
            <w:tcW w:w="420" w:type="pct"/>
            <w:tcBorders>
              <w:top w:val="nil"/>
              <w:left w:val="nil"/>
              <w:bottom w:val="single" w:sz="4" w:space="0" w:color="auto"/>
              <w:right w:val="single" w:sz="4" w:space="0" w:color="auto"/>
            </w:tcBorders>
            <w:shd w:val="clear" w:color="auto" w:fill="auto"/>
          </w:tcPr>
          <w:p w:rsidR="00D40F5D" w:rsidRDefault="00D46AEF" w:rsidP="00F56344">
            <w:pPr>
              <w:spacing w:after="0" w:line="240" w:lineRule="auto"/>
              <w:ind w:left="-86"/>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11,55</w:t>
            </w:r>
          </w:p>
        </w:tc>
      </w:tr>
      <w:tr w:rsidR="00D40F5D" w:rsidRPr="00781A55" w:rsidTr="00F56344">
        <w:trPr>
          <w:trHeight w:val="227"/>
        </w:trPr>
        <w:tc>
          <w:tcPr>
            <w:tcW w:w="1902" w:type="pct"/>
            <w:tcBorders>
              <w:top w:val="single" w:sz="4" w:space="0" w:color="auto"/>
              <w:left w:val="single" w:sz="4" w:space="0" w:color="auto"/>
              <w:right w:val="single" w:sz="4" w:space="0" w:color="auto"/>
            </w:tcBorders>
            <w:shd w:val="clear" w:color="auto" w:fill="auto"/>
            <w:vAlign w:val="center"/>
            <w:hideMark/>
          </w:tcPr>
          <w:p w:rsidR="00D40F5D" w:rsidRPr="00781A55" w:rsidRDefault="00D40F5D" w:rsidP="00F56344">
            <w:pPr>
              <w:spacing w:after="0" w:line="240" w:lineRule="auto"/>
              <w:ind w:right="-63"/>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w:t>
            </w:r>
            <w:r w:rsidRPr="00781A55">
              <w:rPr>
                <w:rFonts w:ascii="Times New Roman" w:eastAsia="Times New Roman" w:hAnsi="Times New Roman" w:cs="Times New Roman"/>
                <w:color w:val="000000"/>
                <w:sz w:val="18"/>
                <w:szCs w:val="18"/>
                <w:lang w:eastAsia="ru-RU"/>
              </w:rPr>
              <w:t>оминальная начисленная</w:t>
            </w:r>
            <w:r>
              <w:rPr>
                <w:rFonts w:ascii="Times New Roman" w:eastAsia="Times New Roman" w:hAnsi="Times New Roman" w:cs="Times New Roman"/>
                <w:color w:val="000000"/>
                <w:sz w:val="18"/>
                <w:szCs w:val="18"/>
                <w:lang w:eastAsia="ru-RU"/>
              </w:rPr>
              <w:t xml:space="preserve"> среднемесячная </w:t>
            </w:r>
            <w:r w:rsidRPr="00781A55">
              <w:rPr>
                <w:rFonts w:ascii="Times New Roman" w:eastAsia="Times New Roman" w:hAnsi="Times New Roman" w:cs="Times New Roman"/>
                <w:color w:val="000000"/>
                <w:sz w:val="18"/>
                <w:szCs w:val="18"/>
                <w:lang w:eastAsia="ru-RU"/>
              </w:rPr>
              <w:t xml:space="preserve"> заработная плата </w:t>
            </w:r>
            <w:r>
              <w:rPr>
                <w:rFonts w:ascii="Times New Roman" w:eastAsia="Times New Roman" w:hAnsi="Times New Roman" w:cs="Times New Roman"/>
                <w:color w:val="000000"/>
                <w:sz w:val="18"/>
                <w:szCs w:val="18"/>
                <w:lang w:eastAsia="ru-RU"/>
              </w:rPr>
              <w:t xml:space="preserve">работников </w:t>
            </w:r>
            <w:r w:rsidRPr="00781A55">
              <w:rPr>
                <w:rFonts w:ascii="Times New Roman" w:eastAsia="Times New Roman" w:hAnsi="Times New Roman" w:cs="Times New Roman"/>
                <w:color w:val="000000"/>
                <w:sz w:val="18"/>
                <w:szCs w:val="18"/>
                <w:lang w:eastAsia="ru-RU"/>
              </w:rPr>
              <w:t>организаци</w:t>
            </w:r>
            <w:r>
              <w:rPr>
                <w:rFonts w:ascii="Times New Roman" w:eastAsia="Times New Roman" w:hAnsi="Times New Roman" w:cs="Times New Roman"/>
                <w:color w:val="000000"/>
                <w:sz w:val="18"/>
                <w:szCs w:val="18"/>
                <w:lang w:eastAsia="ru-RU"/>
              </w:rPr>
              <w:t xml:space="preserve">й, </w:t>
            </w:r>
            <w:r w:rsidRPr="00781A55">
              <w:rPr>
                <w:rFonts w:ascii="Times New Roman" w:eastAsia="Times New Roman" w:hAnsi="Times New Roman" w:cs="Times New Roman"/>
                <w:color w:val="000000"/>
                <w:sz w:val="18"/>
                <w:szCs w:val="18"/>
                <w:lang w:eastAsia="ru-RU"/>
              </w:rPr>
              <w:t xml:space="preserve"> </w:t>
            </w:r>
            <w:r w:rsidRPr="00781A55">
              <w:rPr>
                <w:rFonts w:ascii="Times New Roman" w:eastAsia="Times New Roman" w:hAnsi="Times New Roman" w:cs="Times New Roman"/>
                <w:i/>
                <w:iCs/>
                <w:color w:val="000000"/>
                <w:sz w:val="18"/>
                <w:szCs w:val="18"/>
                <w:lang w:eastAsia="ru-RU"/>
              </w:rPr>
              <w:t xml:space="preserve">рублей </w:t>
            </w:r>
          </w:p>
        </w:tc>
        <w:tc>
          <w:tcPr>
            <w:tcW w:w="435" w:type="pct"/>
            <w:tcBorders>
              <w:top w:val="single" w:sz="4" w:space="0" w:color="auto"/>
              <w:left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41963</w:t>
            </w:r>
          </w:p>
        </w:tc>
        <w:tc>
          <w:tcPr>
            <w:tcW w:w="439" w:type="pct"/>
            <w:tcBorders>
              <w:top w:val="single" w:sz="4" w:space="0" w:color="auto"/>
              <w:left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42954</w:t>
            </w:r>
          </w:p>
        </w:tc>
        <w:tc>
          <w:tcPr>
            <w:tcW w:w="415" w:type="pct"/>
            <w:tcBorders>
              <w:top w:val="single" w:sz="4" w:space="0" w:color="auto"/>
              <w:left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44271</w:t>
            </w:r>
          </w:p>
        </w:tc>
        <w:tc>
          <w:tcPr>
            <w:tcW w:w="424" w:type="pct"/>
            <w:tcBorders>
              <w:top w:val="single" w:sz="4" w:space="0" w:color="auto"/>
              <w:left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45769</w:t>
            </w:r>
          </w:p>
        </w:tc>
        <w:tc>
          <w:tcPr>
            <w:tcW w:w="479" w:type="pct"/>
            <w:tcBorders>
              <w:top w:val="single" w:sz="4" w:space="0" w:color="auto"/>
              <w:left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w:t>
            </w:r>
            <w:r w:rsidR="00CE123D">
              <w:rPr>
                <w:rFonts w:ascii="Times New Roman" w:eastAsia="Times New Roman" w:hAnsi="Times New Roman" w:cs="Times New Roman"/>
                <w:color w:val="000000"/>
                <w:sz w:val="18"/>
                <w:szCs w:val="18"/>
                <w:lang w:eastAsia="ru-RU"/>
              </w:rPr>
              <w:t>0</w:t>
            </w:r>
            <w:r>
              <w:rPr>
                <w:rFonts w:ascii="Times New Roman" w:eastAsia="Times New Roman" w:hAnsi="Times New Roman" w:cs="Times New Roman"/>
                <w:color w:val="000000"/>
                <w:sz w:val="18"/>
                <w:szCs w:val="18"/>
                <w:lang w:eastAsia="ru-RU"/>
              </w:rPr>
              <w:t>57</w:t>
            </w:r>
          </w:p>
        </w:tc>
        <w:tc>
          <w:tcPr>
            <w:tcW w:w="486" w:type="pct"/>
            <w:tcBorders>
              <w:top w:val="single" w:sz="4" w:space="0" w:color="auto"/>
              <w:left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50013</w:t>
            </w:r>
          </w:p>
        </w:tc>
        <w:tc>
          <w:tcPr>
            <w:tcW w:w="420" w:type="pct"/>
            <w:tcBorders>
              <w:top w:val="single" w:sz="4" w:space="0" w:color="auto"/>
              <w:left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51881</w:t>
            </w:r>
          </w:p>
        </w:tc>
      </w:tr>
      <w:tr w:rsidR="00D40F5D" w:rsidRPr="00781A55" w:rsidTr="00F56344">
        <w:trPr>
          <w:trHeight w:val="79"/>
        </w:trPr>
        <w:tc>
          <w:tcPr>
            <w:tcW w:w="1902" w:type="pct"/>
            <w:tcBorders>
              <w:top w:val="nil"/>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i/>
                <w:iCs/>
                <w:color w:val="000000"/>
                <w:sz w:val="18"/>
                <w:szCs w:val="18"/>
                <w:lang w:eastAsia="ru-RU"/>
              </w:rPr>
            </w:pPr>
            <w:r w:rsidRPr="00781A55">
              <w:rPr>
                <w:rFonts w:ascii="Times New Roman" w:eastAsia="Times New Roman" w:hAnsi="Times New Roman" w:cs="Times New Roman"/>
                <w:i/>
                <w:iCs/>
                <w:color w:val="000000"/>
                <w:sz w:val="18"/>
                <w:szCs w:val="18"/>
                <w:lang w:eastAsia="ru-RU"/>
              </w:rPr>
              <w:t>% к предыдущему году</w:t>
            </w:r>
          </w:p>
        </w:tc>
        <w:tc>
          <w:tcPr>
            <w:tcW w:w="435" w:type="pct"/>
            <w:tcBorders>
              <w:top w:val="nil"/>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104,9</w:t>
            </w:r>
          </w:p>
        </w:tc>
        <w:tc>
          <w:tcPr>
            <w:tcW w:w="439" w:type="pct"/>
            <w:tcBorders>
              <w:top w:val="nil"/>
              <w:left w:val="single" w:sz="4" w:space="0" w:color="auto"/>
              <w:bottom w:val="single" w:sz="4" w:space="0" w:color="auto"/>
              <w:right w:val="single" w:sz="4" w:space="0" w:color="auto"/>
            </w:tcBorders>
            <w:shd w:val="clear" w:color="auto" w:fill="auto"/>
          </w:tcPr>
          <w:p w:rsidR="00D40F5D" w:rsidRPr="00781A55" w:rsidRDefault="00D40F5D"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107,5</w:t>
            </w:r>
          </w:p>
        </w:tc>
        <w:tc>
          <w:tcPr>
            <w:tcW w:w="415" w:type="pct"/>
            <w:tcBorders>
              <w:top w:val="nil"/>
              <w:left w:val="single" w:sz="4" w:space="0" w:color="auto"/>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105,5</w:t>
            </w:r>
          </w:p>
        </w:tc>
        <w:tc>
          <w:tcPr>
            <w:tcW w:w="424" w:type="pct"/>
            <w:tcBorders>
              <w:top w:val="nil"/>
              <w:left w:val="single" w:sz="4" w:space="0" w:color="auto"/>
              <w:bottom w:val="single" w:sz="4" w:space="0" w:color="auto"/>
              <w:right w:val="single" w:sz="4" w:space="0" w:color="auto"/>
            </w:tcBorders>
            <w:shd w:val="clear" w:color="auto" w:fill="auto"/>
          </w:tcPr>
          <w:p w:rsidR="00D40F5D" w:rsidRPr="00014554"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106,5</w:t>
            </w:r>
          </w:p>
        </w:tc>
        <w:tc>
          <w:tcPr>
            <w:tcW w:w="479" w:type="pct"/>
            <w:tcBorders>
              <w:top w:val="nil"/>
              <w:left w:val="single" w:sz="4" w:space="0" w:color="auto"/>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486" w:type="pct"/>
            <w:tcBorders>
              <w:top w:val="nil"/>
              <w:left w:val="single" w:sz="4" w:space="0" w:color="auto"/>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w:t>
            </w:r>
          </w:p>
        </w:tc>
        <w:tc>
          <w:tcPr>
            <w:tcW w:w="420" w:type="pct"/>
            <w:tcBorders>
              <w:top w:val="nil"/>
              <w:left w:val="single" w:sz="4" w:space="0" w:color="auto"/>
              <w:bottom w:val="single" w:sz="4" w:space="0" w:color="auto"/>
              <w:right w:val="single" w:sz="4" w:space="0" w:color="auto"/>
            </w:tcBorders>
            <w:shd w:val="clear" w:color="auto" w:fill="auto"/>
          </w:tcPr>
          <w:p w:rsidR="00D40F5D"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103,7</w:t>
            </w:r>
          </w:p>
        </w:tc>
      </w:tr>
      <w:tr w:rsidR="00D40F5D" w:rsidRPr="00781A55" w:rsidTr="00F56344">
        <w:trPr>
          <w:trHeight w:val="405"/>
        </w:trPr>
        <w:tc>
          <w:tcPr>
            <w:tcW w:w="1902" w:type="pct"/>
            <w:tcBorders>
              <w:top w:val="single" w:sz="4" w:space="0" w:color="auto"/>
              <w:left w:val="single" w:sz="4" w:space="0" w:color="auto"/>
              <w:bottom w:val="single" w:sz="4" w:space="0" w:color="auto"/>
              <w:right w:val="single" w:sz="4" w:space="0" w:color="auto"/>
            </w:tcBorders>
            <w:shd w:val="clear" w:color="auto" w:fill="auto"/>
            <w:vAlign w:val="center"/>
          </w:tcPr>
          <w:p w:rsidR="00D40F5D" w:rsidRPr="001B63CD" w:rsidRDefault="00D40F5D" w:rsidP="00F56344">
            <w:pPr>
              <w:spacing w:after="0" w:line="240" w:lineRule="auto"/>
              <w:rPr>
                <w:rFonts w:ascii="Times New Roman" w:eastAsia="Times New Roman" w:hAnsi="Times New Roman" w:cs="Times New Roman"/>
                <w:color w:val="000000"/>
                <w:sz w:val="18"/>
                <w:szCs w:val="18"/>
                <w:lang w:eastAsia="ru-RU"/>
              </w:rPr>
            </w:pPr>
            <w:r w:rsidRPr="001B63CD">
              <w:rPr>
                <w:rFonts w:ascii="Times New Roman" w:eastAsia="Times New Roman" w:hAnsi="Times New Roman" w:cs="Times New Roman"/>
                <w:color w:val="000000"/>
                <w:sz w:val="18"/>
                <w:szCs w:val="18"/>
                <w:lang w:eastAsia="ru-RU"/>
              </w:rPr>
              <w:t>Среднемесячная начисленная заработная плата</w:t>
            </w:r>
            <w:r>
              <w:rPr>
                <w:rFonts w:ascii="Times New Roman" w:eastAsia="Times New Roman" w:hAnsi="Times New Roman" w:cs="Times New Roman"/>
                <w:color w:val="000000"/>
                <w:sz w:val="18"/>
                <w:szCs w:val="18"/>
                <w:lang w:eastAsia="ru-RU"/>
              </w:rPr>
              <w:t xml:space="preserve"> наемных </w:t>
            </w:r>
            <w:r w:rsidRPr="001B63CD">
              <w:rPr>
                <w:rFonts w:ascii="Times New Roman" w:eastAsia="Times New Roman" w:hAnsi="Times New Roman" w:cs="Times New Roman"/>
                <w:color w:val="000000"/>
                <w:sz w:val="18"/>
                <w:szCs w:val="18"/>
                <w:lang w:eastAsia="ru-RU"/>
              </w:rPr>
              <w:t xml:space="preserve"> работников </w:t>
            </w:r>
            <w:r>
              <w:rPr>
                <w:rFonts w:ascii="Times New Roman" w:eastAsia="Times New Roman" w:hAnsi="Times New Roman" w:cs="Times New Roman"/>
                <w:color w:val="000000"/>
                <w:sz w:val="18"/>
                <w:szCs w:val="18"/>
                <w:lang w:eastAsia="ru-RU"/>
              </w:rPr>
              <w:t xml:space="preserve">в </w:t>
            </w:r>
            <w:r w:rsidRPr="001B63CD">
              <w:rPr>
                <w:rFonts w:ascii="Times New Roman" w:eastAsia="Times New Roman" w:hAnsi="Times New Roman" w:cs="Times New Roman"/>
                <w:color w:val="000000"/>
                <w:sz w:val="18"/>
                <w:szCs w:val="18"/>
                <w:lang w:eastAsia="ru-RU"/>
              </w:rPr>
              <w:t>организаци</w:t>
            </w:r>
            <w:r>
              <w:rPr>
                <w:rFonts w:ascii="Times New Roman" w:eastAsia="Times New Roman" w:hAnsi="Times New Roman" w:cs="Times New Roman"/>
                <w:color w:val="000000"/>
                <w:sz w:val="18"/>
                <w:szCs w:val="18"/>
                <w:lang w:eastAsia="ru-RU"/>
              </w:rPr>
              <w:t>ях</w:t>
            </w:r>
            <w:r w:rsidRPr="001B63CD">
              <w:rPr>
                <w:rFonts w:ascii="Times New Roman" w:eastAsia="Times New Roman" w:hAnsi="Times New Roman" w:cs="Times New Roman"/>
                <w:color w:val="000000"/>
                <w:sz w:val="18"/>
                <w:szCs w:val="18"/>
                <w:lang w:eastAsia="ru-RU"/>
              </w:rPr>
              <w:t>, у ИП и физических лиц,</w:t>
            </w:r>
            <w:r w:rsidRPr="001B63CD">
              <w:rPr>
                <w:rFonts w:ascii="Times New Roman" w:eastAsia="Times New Roman" w:hAnsi="Times New Roman" w:cs="Times New Roman"/>
                <w:i/>
                <w:color w:val="000000"/>
                <w:sz w:val="18"/>
                <w:szCs w:val="18"/>
                <w:lang w:eastAsia="ru-RU"/>
              </w:rPr>
              <w:t xml:space="preserve"> рублей</w:t>
            </w:r>
            <w:r w:rsidRPr="001B63CD">
              <w:rPr>
                <w:rFonts w:ascii="Times New Roman" w:eastAsia="Times New Roman" w:hAnsi="Times New Roman" w:cs="Times New Roman"/>
                <w:color w:val="000000"/>
                <w:sz w:val="18"/>
                <w:szCs w:val="18"/>
                <w:lang w:eastAsia="ru-RU"/>
              </w:rPr>
              <w:t xml:space="preserve"> </w:t>
            </w:r>
          </w:p>
          <w:p w:rsidR="00D40F5D" w:rsidRPr="001B63CD" w:rsidRDefault="00D40F5D" w:rsidP="00F56344">
            <w:pPr>
              <w:spacing w:after="0" w:line="240" w:lineRule="auto"/>
              <w:rPr>
                <w:rFonts w:ascii="Times New Roman" w:eastAsia="Times New Roman" w:hAnsi="Times New Roman" w:cs="Times New Roman"/>
                <w:i/>
                <w:color w:val="000000"/>
                <w:sz w:val="18"/>
                <w:szCs w:val="18"/>
                <w:lang w:eastAsia="ru-RU"/>
              </w:rPr>
            </w:pPr>
            <w:r w:rsidRPr="001B63CD">
              <w:rPr>
                <w:rFonts w:ascii="Times New Roman" w:eastAsia="Times New Roman" w:hAnsi="Times New Roman" w:cs="Times New Roman"/>
                <w:i/>
                <w:color w:val="000000"/>
                <w:sz w:val="18"/>
                <w:szCs w:val="18"/>
                <w:lang w:eastAsia="ru-RU"/>
              </w:rPr>
              <w:t>% к предыдущему году</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D40F5D"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18153,8</w:t>
            </w:r>
          </w:p>
          <w:p w:rsidR="00D40F5D"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p>
          <w:p w:rsidR="00D40F5D"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p>
          <w:p w:rsidR="00D40F5D"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c>
          <w:tcPr>
            <w:tcW w:w="439" w:type="pct"/>
            <w:tcBorders>
              <w:top w:val="single" w:sz="4" w:space="0" w:color="auto"/>
              <w:left w:val="nil"/>
              <w:bottom w:val="single" w:sz="4" w:space="0" w:color="auto"/>
              <w:right w:val="single" w:sz="4" w:space="0" w:color="auto"/>
            </w:tcBorders>
            <w:shd w:val="clear" w:color="auto" w:fill="auto"/>
          </w:tcPr>
          <w:p w:rsidR="00D40F5D"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18947</w:t>
            </w:r>
          </w:p>
          <w:p w:rsidR="00D40F5D"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p>
          <w:p w:rsidR="00D40F5D"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p>
          <w:p w:rsidR="00D40F5D" w:rsidRPr="00781A55"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107,5</w:t>
            </w:r>
          </w:p>
        </w:tc>
        <w:tc>
          <w:tcPr>
            <w:tcW w:w="415" w:type="pct"/>
            <w:tcBorders>
              <w:top w:val="single" w:sz="4" w:space="0" w:color="auto"/>
              <w:left w:val="nil"/>
              <w:bottom w:val="single" w:sz="4" w:space="0" w:color="auto"/>
              <w:right w:val="single" w:sz="4" w:space="0" w:color="auto"/>
            </w:tcBorders>
            <w:shd w:val="clear" w:color="auto" w:fill="auto"/>
          </w:tcPr>
          <w:p w:rsidR="00D40F5D"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19152,2</w:t>
            </w:r>
          </w:p>
          <w:p w:rsidR="007D246B" w:rsidRDefault="007D246B" w:rsidP="00F56344">
            <w:pPr>
              <w:spacing w:after="0" w:line="240" w:lineRule="auto"/>
              <w:jc w:val="right"/>
              <w:rPr>
                <w:rFonts w:ascii="Times New Roman" w:eastAsia="Times New Roman" w:hAnsi="Times New Roman" w:cs="Times New Roman"/>
                <w:color w:val="000000"/>
                <w:sz w:val="18"/>
                <w:szCs w:val="18"/>
                <w:lang w:eastAsia="ru-RU"/>
              </w:rPr>
            </w:pPr>
          </w:p>
          <w:p w:rsidR="007D246B" w:rsidRDefault="007D246B" w:rsidP="00F56344">
            <w:pPr>
              <w:spacing w:after="0" w:line="240" w:lineRule="auto"/>
              <w:jc w:val="right"/>
              <w:rPr>
                <w:rFonts w:ascii="Times New Roman" w:eastAsia="Times New Roman" w:hAnsi="Times New Roman" w:cs="Times New Roman"/>
                <w:color w:val="000000"/>
                <w:sz w:val="18"/>
                <w:szCs w:val="18"/>
                <w:lang w:eastAsia="ru-RU"/>
              </w:rPr>
            </w:pPr>
          </w:p>
          <w:p w:rsidR="007D246B"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105,5</w:t>
            </w:r>
          </w:p>
        </w:tc>
        <w:tc>
          <w:tcPr>
            <w:tcW w:w="424" w:type="pct"/>
            <w:tcBorders>
              <w:top w:val="single" w:sz="4" w:space="0" w:color="auto"/>
              <w:left w:val="nil"/>
              <w:bottom w:val="single" w:sz="4" w:space="0" w:color="auto"/>
              <w:right w:val="single" w:sz="4" w:space="0" w:color="auto"/>
            </w:tcBorders>
            <w:shd w:val="clear" w:color="auto" w:fill="auto"/>
          </w:tcPr>
          <w:p w:rsidR="00D40F5D"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20178,0</w:t>
            </w:r>
          </w:p>
          <w:p w:rsidR="007D246B"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p>
          <w:p w:rsidR="007D246B"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p>
          <w:p w:rsidR="007D246B" w:rsidRPr="00014554"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106,5</w:t>
            </w:r>
          </w:p>
        </w:tc>
        <w:tc>
          <w:tcPr>
            <w:tcW w:w="479" w:type="pct"/>
            <w:tcBorders>
              <w:top w:val="single" w:sz="4" w:space="0" w:color="auto"/>
              <w:left w:val="nil"/>
              <w:bottom w:val="single" w:sz="4" w:space="0" w:color="auto"/>
              <w:right w:val="single" w:sz="4" w:space="0" w:color="auto"/>
            </w:tcBorders>
            <w:shd w:val="clear" w:color="auto" w:fill="auto"/>
          </w:tcPr>
          <w:p w:rsidR="00D40F5D"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21187</w:t>
            </w:r>
          </w:p>
          <w:p w:rsidR="00D46AEF" w:rsidRDefault="00D46AEF" w:rsidP="00F56344">
            <w:pPr>
              <w:spacing w:after="0" w:line="240" w:lineRule="auto"/>
              <w:jc w:val="right"/>
              <w:rPr>
                <w:rFonts w:ascii="Times New Roman" w:eastAsia="Times New Roman" w:hAnsi="Times New Roman" w:cs="Times New Roman"/>
                <w:color w:val="000000"/>
                <w:sz w:val="18"/>
                <w:szCs w:val="18"/>
                <w:lang w:eastAsia="ru-RU"/>
              </w:rPr>
            </w:pPr>
          </w:p>
          <w:p w:rsidR="00D46AEF" w:rsidRDefault="00D46AEF" w:rsidP="00F56344">
            <w:pPr>
              <w:spacing w:after="0" w:line="240" w:lineRule="auto"/>
              <w:jc w:val="right"/>
              <w:rPr>
                <w:rFonts w:ascii="Times New Roman" w:eastAsia="Times New Roman" w:hAnsi="Times New Roman" w:cs="Times New Roman"/>
                <w:color w:val="000000"/>
                <w:sz w:val="18"/>
                <w:szCs w:val="18"/>
                <w:lang w:eastAsia="ru-RU"/>
              </w:rPr>
            </w:pPr>
          </w:p>
          <w:p w:rsidR="00D46AEF" w:rsidRPr="00781A55" w:rsidRDefault="00D46AEF"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w:t>
            </w:r>
          </w:p>
        </w:tc>
        <w:tc>
          <w:tcPr>
            <w:tcW w:w="486" w:type="pct"/>
            <w:tcBorders>
              <w:top w:val="single" w:sz="4" w:space="0" w:color="auto"/>
              <w:left w:val="nil"/>
              <w:bottom w:val="single" w:sz="4" w:space="0" w:color="auto"/>
              <w:right w:val="single" w:sz="4" w:space="0" w:color="auto"/>
            </w:tcBorders>
            <w:shd w:val="clear" w:color="auto" w:fill="auto"/>
          </w:tcPr>
          <w:p w:rsidR="00D40F5D" w:rsidRDefault="00D46AEF"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22034</w:t>
            </w:r>
          </w:p>
          <w:p w:rsidR="00D46AEF" w:rsidRDefault="00D46AEF" w:rsidP="00F56344">
            <w:pPr>
              <w:spacing w:after="0" w:line="240" w:lineRule="auto"/>
              <w:ind w:left="-109"/>
              <w:jc w:val="right"/>
              <w:rPr>
                <w:rFonts w:ascii="Times New Roman" w:eastAsia="Times New Roman" w:hAnsi="Times New Roman" w:cs="Times New Roman"/>
                <w:color w:val="000000"/>
                <w:sz w:val="18"/>
                <w:szCs w:val="18"/>
                <w:lang w:eastAsia="ru-RU"/>
              </w:rPr>
            </w:pPr>
          </w:p>
          <w:p w:rsidR="00D46AEF" w:rsidRDefault="00D46AEF" w:rsidP="00F56344">
            <w:pPr>
              <w:spacing w:after="0" w:line="240" w:lineRule="auto"/>
              <w:ind w:left="-109"/>
              <w:jc w:val="right"/>
              <w:rPr>
                <w:rFonts w:ascii="Times New Roman" w:eastAsia="Times New Roman" w:hAnsi="Times New Roman" w:cs="Times New Roman"/>
                <w:color w:val="000000"/>
                <w:sz w:val="18"/>
                <w:szCs w:val="18"/>
                <w:lang w:eastAsia="ru-RU"/>
              </w:rPr>
            </w:pPr>
          </w:p>
          <w:p w:rsidR="00D46AEF" w:rsidRPr="00781A55" w:rsidRDefault="00D46AEF"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w:t>
            </w:r>
          </w:p>
        </w:tc>
        <w:tc>
          <w:tcPr>
            <w:tcW w:w="420" w:type="pct"/>
            <w:tcBorders>
              <w:top w:val="single" w:sz="4" w:space="0" w:color="auto"/>
              <w:left w:val="nil"/>
              <w:bottom w:val="single" w:sz="4" w:space="0" w:color="auto"/>
              <w:right w:val="single" w:sz="4" w:space="0" w:color="auto"/>
            </w:tcBorders>
            <w:shd w:val="clear" w:color="auto" w:fill="auto"/>
          </w:tcPr>
          <w:p w:rsidR="00D40F5D" w:rsidRDefault="00D46AEF" w:rsidP="00F56344">
            <w:pPr>
              <w:spacing w:after="0" w:line="240" w:lineRule="auto"/>
              <w:ind w:left="-108"/>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22850</w:t>
            </w:r>
          </w:p>
          <w:p w:rsidR="00D46AEF" w:rsidRDefault="00D46AEF" w:rsidP="00F56344">
            <w:pPr>
              <w:spacing w:after="0" w:line="240" w:lineRule="auto"/>
              <w:ind w:left="-108"/>
              <w:jc w:val="right"/>
              <w:rPr>
                <w:rFonts w:ascii="Times New Roman" w:eastAsia="Times New Roman" w:hAnsi="Times New Roman" w:cs="Times New Roman"/>
                <w:color w:val="000000"/>
                <w:sz w:val="18"/>
                <w:szCs w:val="18"/>
                <w:lang w:eastAsia="ru-RU"/>
              </w:rPr>
            </w:pPr>
          </w:p>
          <w:p w:rsidR="00D46AEF" w:rsidRDefault="00D46AEF" w:rsidP="00F56344">
            <w:pPr>
              <w:spacing w:after="0" w:line="240" w:lineRule="auto"/>
              <w:ind w:left="-108"/>
              <w:jc w:val="right"/>
              <w:rPr>
                <w:rFonts w:ascii="Times New Roman" w:eastAsia="Times New Roman" w:hAnsi="Times New Roman" w:cs="Times New Roman"/>
                <w:color w:val="000000"/>
                <w:sz w:val="18"/>
                <w:szCs w:val="18"/>
                <w:lang w:eastAsia="ru-RU"/>
              </w:rPr>
            </w:pPr>
          </w:p>
          <w:p w:rsidR="00D46AEF" w:rsidRPr="00781A55" w:rsidRDefault="00D46AEF" w:rsidP="00F56344">
            <w:pPr>
              <w:spacing w:after="0" w:line="240" w:lineRule="auto"/>
              <w:ind w:left="-108"/>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103,7</w:t>
            </w:r>
          </w:p>
        </w:tc>
      </w:tr>
      <w:tr w:rsidR="00D40F5D" w:rsidRPr="00781A55" w:rsidTr="00F56344">
        <w:trPr>
          <w:trHeight w:val="405"/>
        </w:trPr>
        <w:tc>
          <w:tcPr>
            <w:tcW w:w="1902" w:type="pct"/>
            <w:tcBorders>
              <w:top w:val="single" w:sz="4" w:space="0" w:color="auto"/>
              <w:left w:val="single" w:sz="4" w:space="0" w:color="auto"/>
              <w:bottom w:val="single" w:sz="4" w:space="0" w:color="auto"/>
              <w:right w:val="single" w:sz="4" w:space="0" w:color="auto"/>
            </w:tcBorders>
            <w:shd w:val="clear" w:color="auto" w:fill="auto"/>
            <w:vAlign w:val="center"/>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Реальная заработная плата работников </w:t>
            </w:r>
            <w:r w:rsidRPr="00781A55">
              <w:rPr>
                <w:rFonts w:ascii="Times New Roman" w:eastAsia="Times New Roman" w:hAnsi="Times New Roman" w:cs="Times New Roman"/>
                <w:color w:val="000000"/>
                <w:sz w:val="18"/>
                <w:szCs w:val="18"/>
                <w:lang w:eastAsia="ru-RU"/>
              </w:rPr>
              <w:t>организаци</w:t>
            </w:r>
            <w:r>
              <w:rPr>
                <w:rFonts w:ascii="Times New Roman" w:eastAsia="Times New Roman" w:hAnsi="Times New Roman" w:cs="Times New Roman"/>
                <w:color w:val="000000"/>
                <w:sz w:val="18"/>
                <w:szCs w:val="18"/>
                <w:lang w:eastAsia="ru-RU"/>
              </w:rPr>
              <w:t>й, % г/г</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D40F5D" w:rsidRPr="00014554"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98,1</w:t>
            </w:r>
          </w:p>
        </w:tc>
        <w:tc>
          <w:tcPr>
            <w:tcW w:w="439" w:type="pct"/>
            <w:tcBorders>
              <w:top w:val="single" w:sz="4" w:space="0" w:color="auto"/>
              <w:left w:val="nil"/>
              <w:bottom w:val="single" w:sz="4" w:space="0" w:color="auto"/>
              <w:right w:val="single" w:sz="4" w:space="0" w:color="auto"/>
            </w:tcBorders>
            <w:shd w:val="clear" w:color="auto" w:fill="auto"/>
          </w:tcPr>
          <w:p w:rsidR="00D40F5D" w:rsidRPr="00781A55"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98,6</w:t>
            </w:r>
          </w:p>
        </w:tc>
        <w:tc>
          <w:tcPr>
            <w:tcW w:w="415" w:type="pct"/>
            <w:tcBorders>
              <w:top w:val="single" w:sz="4" w:space="0" w:color="auto"/>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98,0</w:t>
            </w:r>
          </w:p>
        </w:tc>
        <w:tc>
          <w:tcPr>
            <w:tcW w:w="424" w:type="pct"/>
            <w:tcBorders>
              <w:top w:val="single" w:sz="4" w:space="0" w:color="auto"/>
              <w:left w:val="nil"/>
              <w:bottom w:val="single" w:sz="4" w:space="0" w:color="auto"/>
              <w:right w:val="single" w:sz="4" w:space="0" w:color="auto"/>
            </w:tcBorders>
            <w:shd w:val="clear" w:color="auto" w:fill="auto"/>
          </w:tcPr>
          <w:p w:rsidR="00D40F5D" w:rsidRPr="00014554"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96,4</w:t>
            </w:r>
          </w:p>
        </w:tc>
        <w:tc>
          <w:tcPr>
            <w:tcW w:w="479"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102,3</w:t>
            </w:r>
          </w:p>
        </w:tc>
        <w:tc>
          <w:tcPr>
            <w:tcW w:w="486" w:type="pct"/>
            <w:tcBorders>
              <w:top w:val="single" w:sz="4" w:space="0" w:color="auto"/>
              <w:left w:val="nil"/>
              <w:bottom w:val="single" w:sz="4" w:space="0" w:color="auto"/>
              <w:right w:val="single" w:sz="4" w:space="0" w:color="auto"/>
            </w:tcBorders>
            <w:shd w:val="clear" w:color="auto" w:fill="auto"/>
          </w:tcPr>
          <w:p w:rsidR="00D40F5D" w:rsidRPr="00781A55" w:rsidRDefault="002B3C15" w:rsidP="002B3C15">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101,3</w:t>
            </w:r>
          </w:p>
        </w:tc>
        <w:tc>
          <w:tcPr>
            <w:tcW w:w="420"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ind w:left="-108"/>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101,9</w:t>
            </w:r>
          </w:p>
        </w:tc>
      </w:tr>
      <w:tr w:rsidR="00D40F5D" w:rsidRPr="00781A55" w:rsidTr="00F56344">
        <w:trPr>
          <w:trHeight w:val="405"/>
        </w:trPr>
        <w:tc>
          <w:tcPr>
            <w:tcW w:w="1902" w:type="pct"/>
            <w:tcBorders>
              <w:top w:val="single" w:sz="4" w:space="0" w:color="auto"/>
              <w:left w:val="single" w:sz="4" w:space="0" w:color="auto"/>
              <w:bottom w:val="single" w:sz="4" w:space="0" w:color="auto"/>
              <w:right w:val="single" w:sz="4" w:space="0" w:color="auto"/>
            </w:tcBorders>
            <w:shd w:val="clear" w:color="auto" w:fill="auto"/>
            <w:vAlign w:val="center"/>
          </w:tcPr>
          <w:p w:rsidR="00D40F5D" w:rsidRPr="001B63CD" w:rsidRDefault="00D40F5D" w:rsidP="00F56344">
            <w:pPr>
              <w:spacing w:after="0" w:line="240" w:lineRule="auto"/>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 xml:space="preserve">Численность безработных, официально зарегистрированных, </w:t>
            </w:r>
            <w:proofErr w:type="spellStart"/>
            <w:r w:rsidRPr="00014554">
              <w:rPr>
                <w:rFonts w:ascii="Times New Roman" w:eastAsia="Times New Roman" w:hAnsi="Times New Roman" w:cs="Times New Roman"/>
                <w:i/>
                <w:color w:val="000000"/>
                <w:sz w:val="18"/>
                <w:szCs w:val="18"/>
                <w:lang w:eastAsia="ru-RU"/>
              </w:rPr>
              <w:t>тыс.чел</w:t>
            </w:r>
            <w:proofErr w:type="spellEnd"/>
            <w:r w:rsidRPr="00014554">
              <w:rPr>
                <w:rFonts w:ascii="Times New Roman" w:eastAsia="Times New Roman" w:hAnsi="Times New Roman" w:cs="Times New Roman"/>
                <w:i/>
                <w:color w:val="000000"/>
                <w:sz w:val="18"/>
                <w:szCs w:val="18"/>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bottom"/>
          </w:tcPr>
          <w:p w:rsidR="00D40F5D" w:rsidRDefault="00D40F5D" w:rsidP="00D40F5D">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0,337</w:t>
            </w:r>
          </w:p>
        </w:tc>
        <w:tc>
          <w:tcPr>
            <w:tcW w:w="439" w:type="pct"/>
            <w:tcBorders>
              <w:top w:val="single" w:sz="4" w:space="0" w:color="auto"/>
              <w:left w:val="nil"/>
              <w:bottom w:val="single" w:sz="4" w:space="0" w:color="auto"/>
              <w:right w:val="single" w:sz="4" w:space="0" w:color="auto"/>
            </w:tcBorders>
            <w:shd w:val="clear" w:color="auto" w:fill="auto"/>
          </w:tcPr>
          <w:p w:rsidR="00D40F5D"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p>
          <w:p w:rsidR="00D40F5D" w:rsidRPr="00781A55"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0,326</w:t>
            </w:r>
          </w:p>
        </w:tc>
        <w:tc>
          <w:tcPr>
            <w:tcW w:w="415" w:type="pct"/>
            <w:tcBorders>
              <w:top w:val="single" w:sz="4" w:space="0" w:color="auto"/>
              <w:left w:val="nil"/>
              <w:bottom w:val="single" w:sz="4" w:space="0" w:color="auto"/>
              <w:right w:val="single" w:sz="4" w:space="0" w:color="auto"/>
            </w:tcBorders>
            <w:shd w:val="clear" w:color="auto" w:fill="auto"/>
          </w:tcPr>
          <w:p w:rsidR="00D40F5D" w:rsidRDefault="00D40F5D" w:rsidP="00F56344">
            <w:pPr>
              <w:spacing w:after="0" w:line="240" w:lineRule="auto"/>
              <w:jc w:val="right"/>
              <w:rPr>
                <w:rFonts w:ascii="Times New Roman" w:eastAsia="Times New Roman" w:hAnsi="Times New Roman" w:cs="Times New Roman"/>
                <w:color w:val="000000"/>
                <w:sz w:val="18"/>
                <w:szCs w:val="18"/>
                <w:lang w:eastAsia="ru-RU"/>
              </w:rPr>
            </w:pPr>
          </w:p>
          <w:p w:rsidR="007D246B"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0,358</w:t>
            </w:r>
          </w:p>
        </w:tc>
        <w:tc>
          <w:tcPr>
            <w:tcW w:w="424" w:type="pct"/>
            <w:tcBorders>
              <w:top w:val="single" w:sz="4" w:space="0" w:color="auto"/>
              <w:left w:val="nil"/>
              <w:bottom w:val="single" w:sz="4" w:space="0" w:color="auto"/>
              <w:right w:val="single" w:sz="4" w:space="0" w:color="auto"/>
            </w:tcBorders>
            <w:shd w:val="clear" w:color="auto" w:fill="auto"/>
          </w:tcPr>
          <w:p w:rsidR="00D40F5D" w:rsidRDefault="00D40F5D" w:rsidP="00F56344">
            <w:pPr>
              <w:spacing w:after="0" w:line="240" w:lineRule="auto"/>
              <w:ind w:left="-109"/>
              <w:jc w:val="right"/>
              <w:rPr>
                <w:rFonts w:ascii="Times New Roman" w:eastAsia="Times New Roman" w:hAnsi="Times New Roman" w:cs="Times New Roman"/>
                <w:color w:val="000000"/>
                <w:sz w:val="18"/>
                <w:szCs w:val="18"/>
                <w:lang w:eastAsia="ru-RU"/>
              </w:rPr>
            </w:pPr>
          </w:p>
          <w:p w:rsidR="007D246B" w:rsidRPr="00014554"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0,740</w:t>
            </w:r>
          </w:p>
        </w:tc>
        <w:tc>
          <w:tcPr>
            <w:tcW w:w="479"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0,502</w:t>
            </w:r>
          </w:p>
        </w:tc>
        <w:tc>
          <w:tcPr>
            <w:tcW w:w="486"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0,277</w:t>
            </w:r>
          </w:p>
        </w:tc>
        <w:tc>
          <w:tcPr>
            <w:tcW w:w="420"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ind w:left="-108"/>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0,278</w:t>
            </w:r>
          </w:p>
        </w:tc>
      </w:tr>
      <w:tr w:rsidR="00D40F5D" w:rsidRPr="00781A55" w:rsidTr="00F56344">
        <w:trPr>
          <w:trHeight w:val="405"/>
        </w:trPr>
        <w:tc>
          <w:tcPr>
            <w:tcW w:w="19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0F5D" w:rsidRPr="00781A55" w:rsidRDefault="00D40F5D" w:rsidP="00F56344">
            <w:pPr>
              <w:spacing w:after="0" w:line="240" w:lineRule="auto"/>
              <w:rPr>
                <w:rFonts w:ascii="Times New Roman" w:eastAsia="Times New Roman" w:hAnsi="Times New Roman" w:cs="Times New Roman"/>
                <w:color w:val="000000"/>
                <w:sz w:val="18"/>
                <w:szCs w:val="18"/>
                <w:lang w:eastAsia="ru-RU"/>
              </w:rPr>
            </w:pPr>
            <w:r w:rsidRPr="00781A55">
              <w:rPr>
                <w:rFonts w:ascii="Times New Roman" w:eastAsia="Times New Roman" w:hAnsi="Times New Roman" w:cs="Times New Roman"/>
                <w:color w:val="000000"/>
                <w:sz w:val="18"/>
                <w:szCs w:val="18"/>
                <w:lang w:eastAsia="ru-RU"/>
              </w:rPr>
              <w:t xml:space="preserve">Фонд начисленной заработной платы работников организаций, </w:t>
            </w:r>
            <w:r w:rsidRPr="00781A55">
              <w:rPr>
                <w:rFonts w:ascii="Times New Roman" w:eastAsia="Times New Roman" w:hAnsi="Times New Roman" w:cs="Times New Roman"/>
                <w:i/>
                <w:iCs/>
                <w:color w:val="000000"/>
                <w:sz w:val="18"/>
                <w:szCs w:val="18"/>
                <w:lang w:eastAsia="ru-RU"/>
              </w:rPr>
              <w:t>млн. рублей</w:t>
            </w: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D40F5D" w:rsidRPr="00014554" w:rsidRDefault="00D40F5D" w:rsidP="00D40F5D">
            <w:pPr>
              <w:spacing w:after="0" w:line="240" w:lineRule="auto"/>
              <w:ind w:left="-109"/>
              <w:jc w:val="right"/>
              <w:rPr>
                <w:rFonts w:ascii="Times New Roman" w:eastAsia="Times New Roman" w:hAnsi="Times New Roman" w:cs="Times New Roman"/>
                <w:color w:val="000000"/>
                <w:sz w:val="18"/>
                <w:szCs w:val="18"/>
                <w:lang w:eastAsia="ru-RU"/>
              </w:rPr>
            </w:pPr>
            <w:r w:rsidRPr="00014554">
              <w:rPr>
                <w:rFonts w:ascii="Times New Roman" w:eastAsia="Times New Roman" w:hAnsi="Times New Roman" w:cs="Times New Roman"/>
                <w:color w:val="000000"/>
                <w:sz w:val="18"/>
                <w:szCs w:val="18"/>
                <w:lang w:eastAsia="ru-RU"/>
              </w:rPr>
              <w:t>4987,53</w:t>
            </w:r>
          </w:p>
        </w:tc>
        <w:tc>
          <w:tcPr>
            <w:tcW w:w="439" w:type="pct"/>
            <w:tcBorders>
              <w:top w:val="single" w:sz="4" w:space="0" w:color="auto"/>
              <w:left w:val="nil"/>
              <w:bottom w:val="single" w:sz="4" w:space="0" w:color="auto"/>
              <w:right w:val="single" w:sz="4" w:space="0" w:color="auto"/>
            </w:tcBorders>
            <w:shd w:val="clear" w:color="auto" w:fill="auto"/>
          </w:tcPr>
          <w:p w:rsidR="00D40F5D" w:rsidRPr="00781A55" w:rsidRDefault="00D40F5D" w:rsidP="00D40F5D">
            <w:pPr>
              <w:spacing w:after="0" w:line="240" w:lineRule="auto"/>
              <w:ind w:left="-107"/>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4875,55</w:t>
            </w:r>
          </w:p>
        </w:tc>
        <w:tc>
          <w:tcPr>
            <w:tcW w:w="415" w:type="pct"/>
            <w:tcBorders>
              <w:top w:val="single" w:sz="4" w:space="0" w:color="auto"/>
              <w:left w:val="nil"/>
              <w:bottom w:val="single" w:sz="4" w:space="0" w:color="auto"/>
              <w:right w:val="single" w:sz="4" w:space="0" w:color="auto"/>
            </w:tcBorders>
            <w:shd w:val="clear" w:color="auto" w:fill="auto"/>
          </w:tcPr>
          <w:p w:rsidR="00D40F5D" w:rsidRPr="00781A55" w:rsidRDefault="007D246B"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5162,1</w:t>
            </w:r>
          </w:p>
        </w:tc>
        <w:tc>
          <w:tcPr>
            <w:tcW w:w="424" w:type="pct"/>
            <w:tcBorders>
              <w:top w:val="single" w:sz="4" w:space="0" w:color="auto"/>
              <w:left w:val="nil"/>
              <w:bottom w:val="single" w:sz="4" w:space="0" w:color="auto"/>
              <w:right w:val="single" w:sz="4" w:space="0" w:color="auto"/>
            </w:tcBorders>
            <w:shd w:val="clear" w:color="auto" w:fill="auto"/>
          </w:tcPr>
          <w:p w:rsidR="00D40F5D" w:rsidRPr="00014554" w:rsidRDefault="007D246B"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5030,1</w:t>
            </w:r>
          </w:p>
        </w:tc>
        <w:tc>
          <w:tcPr>
            <w:tcW w:w="479"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5201,1</w:t>
            </w:r>
          </w:p>
        </w:tc>
        <w:tc>
          <w:tcPr>
            <w:tcW w:w="486"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ind w:left="-109"/>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5388,3</w:t>
            </w:r>
          </w:p>
        </w:tc>
        <w:tc>
          <w:tcPr>
            <w:tcW w:w="420" w:type="pct"/>
            <w:tcBorders>
              <w:top w:val="single" w:sz="4" w:space="0" w:color="auto"/>
              <w:left w:val="nil"/>
              <w:bottom w:val="single" w:sz="4" w:space="0" w:color="auto"/>
              <w:right w:val="single" w:sz="4" w:space="0" w:color="auto"/>
            </w:tcBorders>
            <w:shd w:val="clear" w:color="auto" w:fill="auto"/>
          </w:tcPr>
          <w:p w:rsidR="00D40F5D" w:rsidRPr="00781A55" w:rsidRDefault="002B3C15" w:rsidP="00F56344">
            <w:pPr>
              <w:spacing w:after="0" w:line="240" w:lineRule="auto"/>
              <w:ind w:left="-108"/>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5469,4</w:t>
            </w:r>
          </w:p>
        </w:tc>
      </w:tr>
    </w:tbl>
    <w:p w:rsidR="00772A36" w:rsidRDefault="00772A36" w:rsidP="00772A36">
      <w:pPr>
        <w:autoSpaceDE w:val="0"/>
        <w:autoSpaceDN w:val="0"/>
        <w:adjustRightInd w:val="0"/>
        <w:spacing w:after="0" w:line="240" w:lineRule="auto"/>
        <w:jc w:val="both"/>
        <w:rPr>
          <w:rFonts w:ascii="Times New Roman" w:hAnsi="Times New Roman" w:cs="Times New Roman"/>
          <w:sz w:val="24"/>
          <w:szCs w:val="24"/>
        </w:rPr>
      </w:pPr>
    </w:p>
    <w:p w:rsidR="00772A36" w:rsidRPr="00370CC6" w:rsidRDefault="00772A36" w:rsidP="00772A36">
      <w:pPr>
        <w:autoSpaceDE w:val="0"/>
        <w:autoSpaceDN w:val="0"/>
        <w:adjustRightInd w:val="0"/>
        <w:spacing w:after="0" w:line="240" w:lineRule="auto"/>
        <w:ind w:firstLine="708"/>
        <w:jc w:val="both"/>
        <w:rPr>
          <w:rFonts w:ascii="Times New Roman" w:hAnsi="Times New Roman" w:cs="Times New Roman"/>
          <w:color w:val="000000"/>
          <w:sz w:val="24"/>
          <w:szCs w:val="24"/>
          <w:highlight w:val="yellow"/>
        </w:rPr>
      </w:pPr>
      <w:r w:rsidRPr="00370CC6">
        <w:rPr>
          <w:rFonts w:ascii="Times New Roman" w:hAnsi="Times New Roman" w:cs="Times New Roman"/>
          <w:color w:val="000000"/>
          <w:sz w:val="24"/>
          <w:szCs w:val="24"/>
        </w:rPr>
        <w:t xml:space="preserve">По результатам экспертизы представленного  Прогноза СЭР установлено. </w:t>
      </w:r>
    </w:p>
    <w:p w:rsidR="00772A36" w:rsidRPr="006F0BC2" w:rsidRDefault="00772A36" w:rsidP="00772A3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741373">
        <w:rPr>
          <w:rFonts w:ascii="Times New Roman" w:hAnsi="Times New Roman" w:cs="Times New Roman"/>
          <w:sz w:val="24"/>
          <w:szCs w:val="24"/>
        </w:rPr>
        <w:t xml:space="preserve">Сравнительный анализ </w:t>
      </w:r>
      <w:r w:rsidRPr="006F0BC2">
        <w:rPr>
          <w:rFonts w:ascii="Times New Roman" w:hAnsi="Times New Roman" w:cs="Times New Roman"/>
          <w:sz w:val="24"/>
          <w:szCs w:val="24"/>
        </w:rPr>
        <w:t>оценки (ожидаемых значений) и отчетных (фактических) показателей за 201</w:t>
      </w:r>
      <w:r w:rsidR="002B3C15" w:rsidRPr="006F0BC2">
        <w:rPr>
          <w:rFonts w:ascii="Times New Roman" w:hAnsi="Times New Roman" w:cs="Times New Roman"/>
          <w:sz w:val="24"/>
          <w:szCs w:val="24"/>
        </w:rPr>
        <w:t>9</w:t>
      </w:r>
      <w:r w:rsidRPr="006F0BC2">
        <w:rPr>
          <w:rFonts w:ascii="Times New Roman" w:hAnsi="Times New Roman" w:cs="Times New Roman"/>
          <w:sz w:val="24"/>
          <w:szCs w:val="24"/>
        </w:rPr>
        <w:t xml:space="preserve"> год показывает, что </w:t>
      </w:r>
      <w:r w:rsidR="002B3C15" w:rsidRPr="006F0BC2">
        <w:rPr>
          <w:rFonts w:ascii="Times New Roman" w:hAnsi="Times New Roman" w:cs="Times New Roman"/>
          <w:sz w:val="24"/>
          <w:szCs w:val="24"/>
        </w:rPr>
        <w:t>практически все оценочные показатели в 2019 году достигнуты, за исключением показател</w:t>
      </w:r>
      <w:r w:rsidR="00F56344">
        <w:rPr>
          <w:rFonts w:ascii="Times New Roman" w:hAnsi="Times New Roman" w:cs="Times New Roman"/>
          <w:sz w:val="24"/>
          <w:szCs w:val="24"/>
        </w:rPr>
        <w:t>ей</w:t>
      </w:r>
      <w:r w:rsidR="002B3C15" w:rsidRPr="006F0BC2">
        <w:rPr>
          <w:rFonts w:ascii="Times New Roman" w:hAnsi="Times New Roman" w:cs="Times New Roman"/>
          <w:sz w:val="24"/>
          <w:szCs w:val="24"/>
        </w:rPr>
        <w:t xml:space="preserve"> </w:t>
      </w:r>
      <w:r w:rsidR="006F0BC2">
        <w:rPr>
          <w:rFonts w:ascii="Times New Roman" w:hAnsi="Times New Roman" w:cs="Times New Roman"/>
          <w:sz w:val="24"/>
          <w:szCs w:val="24"/>
        </w:rPr>
        <w:t xml:space="preserve">по </w:t>
      </w:r>
      <w:r w:rsidR="002B3C15" w:rsidRPr="006F0BC2">
        <w:rPr>
          <w:rFonts w:ascii="Times New Roman" w:hAnsi="Times New Roman" w:cs="Times New Roman"/>
          <w:sz w:val="24"/>
          <w:szCs w:val="24"/>
        </w:rPr>
        <w:t>ввод</w:t>
      </w:r>
      <w:r w:rsidR="006F0BC2">
        <w:rPr>
          <w:rFonts w:ascii="Times New Roman" w:hAnsi="Times New Roman" w:cs="Times New Roman"/>
          <w:sz w:val="24"/>
          <w:szCs w:val="24"/>
        </w:rPr>
        <w:t>у</w:t>
      </w:r>
      <w:r w:rsidR="002B3C15" w:rsidRPr="006F0BC2">
        <w:rPr>
          <w:rFonts w:ascii="Times New Roman" w:hAnsi="Times New Roman" w:cs="Times New Roman"/>
          <w:sz w:val="24"/>
          <w:szCs w:val="24"/>
        </w:rPr>
        <w:t xml:space="preserve"> в действие жилых домов (на 3275,2 тыс. </w:t>
      </w:r>
      <w:proofErr w:type="spellStart"/>
      <w:r w:rsidR="002B3C15" w:rsidRPr="006F0BC2">
        <w:rPr>
          <w:rFonts w:ascii="Times New Roman" w:hAnsi="Times New Roman" w:cs="Times New Roman"/>
          <w:sz w:val="24"/>
          <w:szCs w:val="24"/>
        </w:rPr>
        <w:t>кв.м</w:t>
      </w:r>
      <w:proofErr w:type="spellEnd"/>
      <w:r w:rsidR="002B3C15" w:rsidRPr="006F0BC2">
        <w:rPr>
          <w:rFonts w:ascii="Times New Roman" w:hAnsi="Times New Roman" w:cs="Times New Roman"/>
          <w:sz w:val="24"/>
          <w:szCs w:val="24"/>
        </w:rPr>
        <w:t xml:space="preserve">. общ площади), </w:t>
      </w:r>
      <w:r w:rsidRPr="006F0BC2">
        <w:rPr>
          <w:rFonts w:ascii="Times New Roman" w:hAnsi="Times New Roman" w:cs="Times New Roman"/>
          <w:sz w:val="24"/>
          <w:szCs w:val="24"/>
        </w:rPr>
        <w:t>объем</w:t>
      </w:r>
      <w:r w:rsidR="006F0BC2">
        <w:rPr>
          <w:rFonts w:ascii="Times New Roman" w:hAnsi="Times New Roman" w:cs="Times New Roman"/>
          <w:sz w:val="24"/>
          <w:szCs w:val="24"/>
        </w:rPr>
        <w:t>у</w:t>
      </w:r>
      <w:r w:rsidRPr="006F0BC2">
        <w:rPr>
          <w:rFonts w:ascii="Times New Roman" w:hAnsi="Times New Roman" w:cs="Times New Roman"/>
          <w:sz w:val="24"/>
          <w:szCs w:val="24"/>
        </w:rPr>
        <w:t xml:space="preserve"> инвестиций (на </w:t>
      </w:r>
      <w:r w:rsidR="002B3C15" w:rsidRPr="006F0BC2">
        <w:rPr>
          <w:rFonts w:ascii="Times New Roman" w:hAnsi="Times New Roman" w:cs="Times New Roman"/>
          <w:sz w:val="24"/>
          <w:szCs w:val="24"/>
        </w:rPr>
        <w:t>0,028</w:t>
      </w:r>
      <w:r w:rsidRPr="006F0BC2">
        <w:rPr>
          <w:rFonts w:ascii="Times New Roman" w:hAnsi="Times New Roman" w:cs="Times New Roman"/>
          <w:color w:val="000000"/>
          <w:sz w:val="24"/>
          <w:szCs w:val="24"/>
        </w:rPr>
        <w:t xml:space="preserve"> </w:t>
      </w:r>
      <w:proofErr w:type="spellStart"/>
      <w:r w:rsidRPr="006F0BC2">
        <w:rPr>
          <w:rFonts w:ascii="Times New Roman" w:hAnsi="Times New Roman" w:cs="Times New Roman"/>
          <w:color w:val="000000"/>
          <w:sz w:val="24"/>
          <w:szCs w:val="24"/>
        </w:rPr>
        <w:t>млрд.руб</w:t>
      </w:r>
      <w:proofErr w:type="spellEnd"/>
      <w:r w:rsidR="002B3C15" w:rsidRPr="006F0BC2">
        <w:rPr>
          <w:rFonts w:ascii="Times New Roman" w:hAnsi="Times New Roman" w:cs="Times New Roman"/>
          <w:color w:val="000000"/>
          <w:sz w:val="24"/>
          <w:szCs w:val="24"/>
        </w:rPr>
        <w:t>. или на 8%</w:t>
      </w:r>
      <w:r w:rsidRPr="006F0BC2">
        <w:rPr>
          <w:rFonts w:ascii="Times New Roman" w:hAnsi="Times New Roman" w:cs="Times New Roman"/>
          <w:sz w:val="24"/>
          <w:szCs w:val="24"/>
        </w:rPr>
        <w:t>)</w:t>
      </w:r>
      <w:r w:rsidRPr="006F0BC2">
        <w:rPr>
          <w:rFonts w:ascii="Times New Roman" w:eastAsia="Times New Roman" w:hAnsi="Times New Roman" w:cs="Times New Roman"/>
          <w:color w:val="000000"/>
          <w:sz w:val="24"/>
          <w:szCs w:val="24"/>
          <w:lang w:eastAsia="ru-RU"/>
        </w:rPr>
        <w:t>,</w:t>
      </w:r>
      <w:r w:rsidRPr="006F0BC2">
        <w:rPr>
          <w:rFonts w:ascii="Times New Roman" w:hAnsi="Times New Roman" w:cs="Times New Roman"/>
          <w:sz w:val="24"/>
          <w:szCs w:val="24"/>
        </w:rPr>
        <w:t xml:space="preserve"> </w:t>
      </w:r>
      <w:r w:rsidRPr="006F0BC2">
        <w:rPr>
          <w:rFonts w:ascii="Times New Roman" w:eastAsia="Times New Roman" w:hAnsi="Times New Roman" w:cs="Times New Roman"/>
          <w:color w:val="000000"/>
          <w:sz w:val="24"/>
          <w:szCs w:val="24"/>
          <w:lang w:eastAsia="ru-RU"/>
        </w:rPr>
        <w:t>фонду заработной</w:t>
      </w:r>
      <w:r w:rsidRPr="006F0BC2">
        <w:rPr>
          <w:rFonts w:ascii="Times New Roman" w:eastAsia="Times New Roman" w:hAnsi="Times New Roman" w:cs="Times New Roman"/>
          <w:color w:val="000000"/>
          <w:sz w:val="18"/>
          <w:szCs w:val="18"/>
          <w:lang w:eastAsia="ru-RU"/>
        </w:rPr>
        <w:t xml:space="preserve"> </w:t>
      </w:r>
      <w:r w:rsidRPr="006F0BC2">
        <w:rPr>
          <w:rFonts w:ascii="Times New Roman" w:eastAsia="Times New Roman" w:hAnsi="Times New Roman" w:cs="Times New Roman"/>
          <w:color w:val="000000"/>
          <w:sz w:val="24"/>
          <w:szCs w:val="24"/>
          <w:lang w:eastAsia="ru-RU"/>
        </w:rPr>
        <w:t>платы (на 2,</w:t>
      </w:r>
      <w:r w:rsidR="002B3C15" w:rsidRPr="006F0BC2">
        <w:rPr>
          <w:rFonts w:ascii="Times New Roman" w:eastAsia="Times New Roman" w:hAnsi="Times New Roman" w:cs="Times New Roman"/>
          <w:color w:val="000000"/>
          <w:sz w:val="24"/>
          <w:szCs w:val="24"/>
          <w:lang w:eastAsia="ru-RU"/>
        </w:rPr>
        <w:t>2</w:t>
      </w:r>
      <w:r w:rsidRPr="006F0BC2">
        <w:rPr>
          <w:rFonts w:ascii="Times New Roman" w:eastAsia="Times New Roman" w:hAnsi="Times New Roman" w:cs="Times New Roman"/>
          <w:color w:val="000000"/>
          <w:sz w:val="24"/>
          <w:szCs w:val="24"/>
          <w:lang w:eastAsia="ru-RU"/>
        </w:rPr>
        <w:t>%)</w:t>
      </w:r>
      <w:r w:rsidRPr="006F0BC2">
        <w:rPr>
          <w:rFonts w:ascii="Times New Roman" w:hAnsi="Times New Roman" w:cs="Times New Roman"/>
          <w:sz w:val="24"/>
          <w:szCs w:val="24"/>
        </w:rPr>
        <w:t xml:space="preserve">. </w:t>
      </w:r>
    </w:p>
    <w:p w:rsidR="003C0C96" w:rsidRDefault="003C0C96" w:rsidP="00772A36">
      <w:pPr>
        <w:pStyle w:val="Default"/>
        <w:ind w:firstLine="708"/>
        <w:jc w:val="both"/>
      </w:pPr>
    </w:p>
    <w:p w:rsidR="00772A36" w:rsidRPr="006F0BC2" w:rsidRDefault="00772A36" w:rsidP="00772A36">
      <w:pPr>
        <w:pStyle w:val="Default"/>
        <w:ind w:firstLine="708"/>
        <w:jc w:val="both"/>
        <w:rPr>
          <w:rFonts w:eastAsia="Calibri"/>
          <w:color w:val="auto"/>
          <w:lang w:eastAsia="en-US"/>
        </w:rPr>
      </w:pPr>
      <w:r w:rsidRPr="006F0BC2">
        <w:t xml:space="preserve">2) Сравнительный анализ оценки (ожидаемых значений) </w:t>
      </w:r>
      <w:r w:rsidRPr="006F0BC2">
        <w:rPr>
          <w:rFonts w:eastAsiaTheme="minorHAnsi"/>
          <w:lang w:eastAsia="en-US"/>
        </w:rPr>
        <w:t>за 20</w:t>
      </w:r>
      <w:r w:rsidR="002B3C15" w:rsidRPr="006F0BC2">
        <w:rPr>
          <w:rFonts w:eastAsiaTheme="minorHAnsi"/>
          <w:lang w:eastAsia="en-US"/>
        </w:rPr>
        <w:t>20</w:t>
      </w:r>
      <w:r w:rsidRPr="006F0BC2">
        <w:rPr>
          <w:rFonts w:eastAsiaTheme="minorHAnsi"/>
          <w:lang w:eastAsia="en-US"/>
        </w:rPr>
        <w:t xml:space="preserve"> год</w:t>
      </w:r>
      <w:r w:rsidRPr="006F0BC2">
        <w:t xml:space="preserve"> и показателей Прогноза СЭР на 20</w:t>
      </w:r>
      <w:r w:rsidR="002B3C15" w:rsidRPr="006F0BC2">
        <w:t>20</w:t>
      </w:r>
      <w:r w:rsidRPr="006F0BC2">
        <w:t xml:space="preserve"> год, утвержденного постановлением администрации </w:t>
      </w:r>
      <w:r w:rsidR="000C288A" w:rsidRPr="000C288A">
        <w:t>Лесозаводского городского округа</w:t>
      </w:r>
      <w:r w:rsidRPr="006F0BC2">
        <w:t xml:space="preserve"> от 2</w:t>
      </w:r>
      <w:r w:rsidR="002B3C15" w:rsidRPr="006F0BC2">
        <w:t>6</w:t>
      </w:r>
      <w:r w:rsidRPr="006F0BC2">
        <w:t>.09.201</w:t>
      </w:r>
      <w:r w:rsidR="002B3C15" w:rsidRPr="006F0BC2">
        <w:t>9 №1</w:t>
      </w:r>
      <w:r w:rsidRPr="006F0BC2">
        <w:t>2</w:t>
      </w:r>
      <w:r w:rsidR="002B3C15" w:rsidRPr="006F0BC2">
        <w:t>45</w:t>
      </w:r>
      <w:r w:rsidRPr="006F0BC2">
        <w:t>, показал следующее</w:t>
      </w:r>
      <w:r w:rsidRPr="006F0BC2">
        <w:rPr>
          <w:rFonts w:eastAsia="Calibri"/>
          <w:color w:val="auto"/>
          <w:lang w:eastAsia="en-US"/>
        </w:rPr>
        <w:t>.</w:t>
      </w:r>
    </w:p>
    <w:p w:rsidR="00C06EB3" w:rsidRDefault="00772A36" w:rsidP="006F0BC2">
      <w:pPr>
        <w:autoSpaceDE w:val="0"/>
        <w:autoSpaceDN w:val="0"/>
        <w:adjustRightInd w:val="0"/>
        <w:spacing w:after="0" w:line="240" w:lineRule="auto"/>
        <w:ind w:firstLine="708"/>
        <w:jc w:val="both"/>
        <w:rPr>
          <w:rFonts w:ascii="Times New Roman" w:hAnsi="Times New Roman" w:cs="Times New Roman"/>
          <w:sz w:val="24"/>
          <w:szCs w:val="24"/>
        </w:rPr>
      </w:pPr>
      <w:r w:rsidRPr="006F0BC2">
        <w:rPr>
          <w:rFonts w:ascii="Times New Roman" w:eastAsia="Calibri" w:hAnsi="Times New Roman" w:cs="Times New Roman"/>
          <w:sz w:val="24"/>
          <w:szCs w:val="24"/>
        </w:rPr>
        <w:t xml:space="preserve">По оценке </w:t>
      </w:r>
      <w:r w:rsidR="006F0BC2" w:rsidRPr="006F0BC2">
        <w:rPr>
          <w:rFonts w:ascii="Times New Roman" w:eastAsia="Calibri" w:hAnsi="Times New Roman" w:cs="Times New Roman"/>
          <w:sz w:val="24"/>
          <w:szCs w:val="24"/>
        </w:rPr>
        <w:t xml:space="preserve">администрации </w:t>
      </w:r>
      <w:r w:rsidRPr="006F0BC2">
        <w:rPr>
          <w:rFonts w:ascii="Times New Roman" w:eastAsia="Calibri" w:hAnsi="Times New Roman" w:cs="Times New Roman"/>
          <w:sz w:val="24"/>
          <w:szCs w:val="24"/>
        </w:rPr>
        <w:t>в 20</w:t>
      </w:r>
      <w:r w:rsidR="00E914F5" w:rsidRPr="006F0BC2">
        <w:rPr>
          <w:rFonts w:ascii="Times New Roman" w:eastAsia="Calibri" w:hAnsi="Times New Roman" w:cs="Times New Roman"/>
          <w:sz w:val="24"/>
          <w:szCs w:val="24"/>
        </w:rPr>
        <w:t>20</w:t>
      </w:r>
      <w:r w:rsidRPr="006F0BC2">
        <w:rPr>
          <w:rFonts w:ascii="Times New Roman" w:eastAsia="Calibri" w:hAnsi="Times New Roman" w:cs="Times New Roman"/>
          <w:sz w:val="24"/>
          <w:szCs w:val="24"/>
        </w:rPr>
        <w:t xml:space="preserve"> году не достигнут прогнозного уровня</w:t>
      </w:r>
      <w:r w:rsidRPr="006F0BC2">
        <w:rPr>
          <w:rFonts w:ascii="Times New Roman" w:eastAsia="Calibri" w:hAnsi="Times New Roman" w:cs="Times New Roman"/>
          <w:i/>
          <w:sz w:val="24"/>
          <w:szCs w:val="24"/>
        </w:rPr>
        <w:t xml:space="preserve"> </w:t>
      </w:r>
      <w:r w:rsidRPr="006F0BC2">
        <w:rPr>
          <w:rFonts w:ascii="Times New Roman" w:eastAsia="Calibri" w:hAnsi="Times New Roman" w:cs="Times New Roman"/>
          <w:sz w:val="24"/>
          <w:szCs w:val="24"/>
        </w:rPr>
        <w:t>такие  макроэкономические показатели, как</w:t>
      </w:r>
      <w:r w:rsidRPr="006F0BC2">
        <w:rPr>
          <w:rFonts w:ascii="Times New Roman" w:eastAsia="Calibri" w:hAnsi="Times New Roman" w:cs="Times New Roman"/>
          <w:sz w:val="28"/>
          <w:szCs w:val="28"/>
        </w:rPr>
        <w:t xml:space="preserve"> </w:t>
      </w:r>
      <w:r w:rsidR="006F0BC2" w:rsidRPr="006F0BC2">
        <w:rPr>
          <w:rFonts w:ascii="Times New Roman" w:hAnsi="Times New Roman" w:cs="Times New Roman"/>
          <w:sz w:val="24"/>
          <w:szCs w:val="24"/>
        </w:rPr>
        <w:t xml:space="preserve">ввод в действие жилых домов, </w:t>
      </w:r>
      <w:r w:rsidR="006F0BC2">
        <w:rPr>
          <w:rFonts w:ascii="Times New Roman" w:hAnsi="Times New Roman" w:cs="Times New Roman"/>
          <w:sz w:val="24"/>
          <w:szCs w:val="24"/>
        </w:rPr>
        <w:t xml:space="preserve">объем платных услуг населению (на 5,7%), количество организаций (на 1,9%), оборот организаций (на 6%), </w:t>
      </w:r>
      <w:r w:rsidR="006F0BC2" w:rsidRPr="006F0BC2">
        <w:rPr>
          <w:rFonts w:ascii="Times New Roman" w:hAnsi="Times New Roman" w:cs="Times New Roman"/>
          <w:sz w:val="24"/>
          <w:szCs w:val="24"/>
        </w:rPr>
        <w:t>объем инвестиций (на 0,02</w:t>
      </w:r>
      <w:r w:rsidR="006F0BC2">
        <w:rPr>
          <w:rFonts w:ascii="Times New Roman" w:hAnsi="Times New Roman" w:cs="Times New Roman"/>
          <w:sz w:val="24"/>
          <w:szCs w:val="24"/>
        </w:rPr>
        <w:t>4</w:t>
      </w:r>
      <w:r w:rsidR="006F0BC2" w:rsidRPr="006F0BC2">
        <w:rPr>
          <w:rFonts w:ascii="Times New Roman" w:hAnsi="Times New Roman" w:cs="Times New Roman"/>
          <w:color w:val="000000"/>
          <w:sz w:val="24"/>
          <w:szCs w:val="24"/>
        </w:rPr>
        <w:t xml:space="preserve"> </w:t>
      </w:r>
      <w:proofErr w:type="spellStart"/>
      <w:r w:rsidR="006F0BC2" w:rsidRPr="006F0BC2">
        <w:rPr>
          <w:rFonts w:ascii="Times New Roman" w:hAnsi="Times New Roman" w:cs="Times New Roman"/>
          <w:color w:val="000000"/>
          <w:sz w:val="24"/>
          <w:szCs w:val="24"/>
        </w:rPr>
        <w:t>млрд.руб</w:t>
      </w:r>
      <w:proofErr w:type="spellEnd"/>
      <w:r w:rsidR="006F0BC2" w:rsidRPr="006F0BC2">
        <w:rPr>
          <w:rFonts w:ascii="Times New Roman" w:hAnsi="Times New Roman" w:cs="Times New Roman"/>
          <w:color w:val="000000"/>
          <w:sz w:val="24"/>
          <w:szCs w:val="24"/>
        </w:rPr>
        <w:t xml:space="preserve">. или на </w:t>
      </w:r>
      <w:r w:rsidR="006F0BC2">
        <w:rPr>
          <w:rFonts w:ascii="Times New Roman" w:hAnsi="Times New Roman" w:cs="Times New Roman"/>
          <w:color w:val="000000"/>
          <w:sz w:val="24"/>
          <w:szCs w:val="24"/>
        </w:rPr>
        <w:t>6,5</w:t>
      </w:r>
      <w:r w:rsidR="006F0BC2" w:rsidRPr="006F0BC2">
        <w:rPr>
          <w:rFonts w:ascii="Times New Roman" w:hAnsi="Times New Roman" w:cs="Times New Roman"/>
          <w:color w:val="000000"/>
          <w:sz w:val="24"/>
          <w:szCs w:val="24"/>
        </w:rPr>
        <w:t>%</w:t>
      </w:r>
      <w:r w:rsidR="006F0BC2" w:rsidRPr="006F0BC2">
        <w:rPr>
          <w:rFonts w:ascii="Times New Roman" w:hAnsi="Times New Roman" w:cs="Times New Roman"/>
          <w:sz w:val="24"/>
          <w:szCs w:val="24"/>
        </w:rPr>
        <w:t>)</w:t>
      </w:r>
      <w:r w:rsidR="006F0BC2" w:rsidRPr="006F0BC2">
        <w:rPr>
          <w:rFonts w:ascii="Times New Roman" w:eastAsia="Times New Roman" w:hAnsi="Times New Roman" w:cs="Times New Roman"/>
          <w:color w:val="000000"/>
          <w:sz w:val="24"/>
          <w:szCs w:val="24"/>
          <w:lang w:eastAsia="ru-RU"/>
        </w:rPr>
        <w:t>,</w:t>
      </w:r>
      <w:r w:rsidR="006F0BC2" w:rsidRPr="006F0BC2">
        <w:rPr>
          <w:rFonts w:ascii="Times New Roman" w:hAnsi="Times New Roman" w:cs="Times New Roman"/>
          <w:sz w:val="24"/>
          <w:szCs w:val="24"/>
        </w:rPr>
        <w:t xml:space="preserve"> </w:t>
      </w:r>
      <w:r w:rsidR="006F0BC2">
        <w:rPr>
          <w:rFonts w:ascii="Times New Roman" w:hAnsi="Times New Roman" w:cs="Times New Roman"/>
          <w:sz w:val="24"/>
          <w:szCs w:val="24"/>
        </w:rPr>
        <w:t xml:space="preserve">реальная заработная плата (на 1,6 пункта), </w:t>
      </w:r>
      <w:r w:rsidR="006F0BC2" w:rsidRPr="006F0BC2">
        <w:rPr>
          <w:rFonts w:ascii="Times New Roman" w:eastAsia="Times New Roman" w:hAnsi="Times New Roman" w:cs="Times New Roman"/>
          <w:color w:val="000000"/>
          <w:sz w:val="24"/>
          <w:szCs w:val="24"/>
          <w:lang w:eastAsia="ru-RU"/>
        </w:rPr>
        <w:t>фонд заработной</w:t>
      </w:r>
      <w:r w:rsidR="006F0BC2" w:rsidRPr="006F0BC2">
        <w:rPr>
          <w:rFonts w:ascii="Times New Roman" w:eastAsia="Times New Roman" w:hAnsi="Times New Roman" w:cs="Times New Roman"/>
          <w:color w:val="000000"/>
          <w:sz w:val="18"/>
          <w:szCs w:val="18"/>
          <w:lang w:eastAsia="ru-RU"/>
        </w:rPr>
        <w:t xml:space="preserve"> </w:t>
      </w:r>
      <w:r w:rsidR="006F0BC2" w:rsidRPr="006F0BC2">
        <w:rPr>
          <w:rFonts w:ascii="Times New Roman" w:eastAsia="Times New Roman" w:hAnsi="Times New Roman" w:cs="Times New Roman"/>
          <w:color w:val="000000"/>
          <w:sz w:val="24"/>
          <w:szCs w:val="24"/>
          <w:lang w:eastAsia="ru-RU"/>
        </w:rPr>
        <w:t>платы (на 2,</w:t>
      </w:r>
      <w:r w:rsidR="00531538">
        <w:rPr>
          <w:rFonts w:ascii="Times New Roman" w:eastAsia="Times New Roman" w:hAnsi="Times New Roman" w:cs="Times New Roman"/>
          <w:color w:val="000000"/>
          <w:sz w:val="24"/>
          <w:szCs w:val="24"/>
          <w:lang w:eastAsia="ru-RU"/>
        </w:rPr>
        <w:t>6</w:t>
      </w:r>
      <w:r w:rsidR="006F0BC2" w:rsidRPr="006F0BC2">
        <w:rPr>
          <w:rFonts w:ascii="Times New Roman" w:eastAsia="Times New Roman" w:hAnsi="Times New Roman" w:cs="Times New Roman"/>
          <w:color w:val="000000"/>
          <w:sz w:val="24"/>
          <w:szCs w:val="24"/>
          <w:lang w:eastAsia="ru-RU"/>
        </w:rPr>
        <w:t>%)</w:t>
      </w:r>
      <w:r w:rsidR="006F0BC2">
        <w:rPr>
          <w:rFonts w:ascii="Times New Roman" w:eastAsia="Times New Roman" w:hAnsi="Times New Roman" w:cs="Times New Roman"/>
          <w:color w:val="000000"/>
          <w:sz w:val="24"/>
          <w:szCs w:val="24"/>
          <w:lang w:eastAsia="ru-RU"/>
        </w:rPr>
        <w:t>, значительно возрастет численность безработных</w:t>
      </w:r>
      <w:r w:rsidR="00BE60C1">
        <w:rPr>
          <w:rFonts w:ascii="Times New Roman" w:eastAsia="Times New Roman" w:hAnsi="Times New Roman" w:cs="Times New Roman"/>
          <w:color w:val="000000"/>
          <w:sz w:val="24"/>
          <w:szCs w:val="24"/>
          <w:lang w:eastAsia="ru-RU"/>
        </w:rPr>
        <w:t xml:space="preserve"> (с 0,326 тыс. чел. до 0,740 тыс. чел.)</w:t>
      </w:r>
      <w:r w:rsidR="00C06EB3">
        <w:rPr>
          <w:rFonts w:ascii="Times New Roman" w:eastAsia="Times New Roman" w:hAnsi="Times New Roman" w:cs="Times New Roman"/>
          <w:color w:val="000000"/>
          <w:sz w:val="24"/>
          <w:szCs w:val="24"/>
          <w:lang w:eastAsia="ru-RU"/>
        </w:rPr>
        <w:t>, уменьшится численность населения на 0,130 тыс. чел</w:t>
      </w:r>
      <w:r w:rsidR="006F0BC2" w:rsidRPr="006F0BC2">
        <w:rPr>
          <w:rFonts w:ascii="Times New Roman" w:hAnsi="Times New Roman" w:cs="Times New Roman"/>
          <w:sz w:val="24"/>
          <w:szCs w:val="24"/>
        </w:rPr>
        <w:t>.</w:t>
      </w:r>
    </w:p>
    <w:p w:rsidR="003C0C96" w:rsidRDefault="003C0C96"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rsidR="00BE60C1" w:rsidRPr="00CE123D" w:rsidRDefault="000C2D4C"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3</w:t>
      </w:r>
      <w:r w:rsidR="00772A36" w:rsidRPr="00CE123D">
        <w:rPr>
          <w:rFonts w:ascii="Times New Roman" w:eastAsia="Calibri" w:hAnsi="Times New Roman" w:cs="Times New Roman"/>
          <w:sz w:val="24"/>
          <w:szCs w:val="24"/>
          <w:lang w:eastAsia="ru-RU"/>
        </w:rPr>
        <w:t xml:space="preserve">) </w:t>
      </w:r>
      <w:r w:rsidR="003C0C96">
        <w:rPr>
          <w:rFonts w:ascii="Times New Roman" w:eastAsia="Calibri" w:hAnsi="Times New Roman" w:cs="Times New Roman"/>
          <w:sz w:val="24"/>
          <w:szCs w:val="24"/>
          <w:lang w:eastAsia="ru-RU"/>
        </w:rPr>
        <w:t>С</w:t>
      </w:r>
      <w:r w:rsidR="00CE123D">
        <w:rPr>
          <w:rFonts w:ascii="Times New Roman" w:eastAsia="Calibri" w:hAnsi="Times New Roman" w:cs="Times New Roman"/>
          <w:sz w:val="24"/>
          <w:szCs w:val="24"/>
          <w:lang w:eastAsia="ru-RU"/>
        </w:rPr>
        <w:t>огласно п</w:t>
      </w:r>
      <w:r w:rsidR="00BE60C1" w:rsidRPr="00CE123D">
        <w:rPr>
          <w:rFonts w:ascii="Times New Roman" w:eastAsia="Calibri" w:hAnsi="Times New Roman" w:cs="Times New Roman"/>
          <w:sz w:val="24"/>
          <w:szCs w:val="24"/>
          <w:lang w:eastAsia="ru-RU"/>
        </w:rPr>
        <w:t>оказател</w:t>
      </w:r>
      <w:r w:rsidR="00CE123D">
        <w:rPr>
          <w:rFonts w:ascii="Times New Roman" w:eastAsia="Calibri" w:hAnsi="Times New Roman" w:cs="Times New Roman"/>
          <w:sz w:val="24"/>
          <w:szCs w:val="24"/>
          <w:lang w:eastAsia="ru-RU"/>
        </w:rPr>
        <w:t>ей</w:t>
      </w:r>
      <w:r w:rsidR="00BE60C1" w:rsidRPr="00CE123D">
        <w:rPr>
          <w:rFonts w:ascii="Times New Roman" w:eastAsia="Calibri" w:hAnsi="Times New Roman" w:cs="Times New Roman"/>
          <w:sz w:val="24"/>
          <w:szCs w:val="24"/>
          <w:lang w:eastAsia="ru-RU"/>
        </w:rPr>
        <w:t xml:space="preserve"> прогноза СЭР по консервативному варианту на очередной 2021 год </w:t>
      </w:r>
      <w:r w:rsidR="00CE123D">
        <w:rPr>
          <w:rFonts w:ascii="Times New Roman" w:eastAsia="Calibri" w:hAnsi="Times New Roman" w:cs="Times New Roman"/>
          <w:sz w:val="24"/>
          <w:szCs w:val="24"/>
          <w:lang w:eastAsia="ru-RU"/>
        </w:rPr>
        <w:t xml:space="preserve">планируется </w:t>
      </w:r>
      <w:r w:rsidR="00BE60C1" w:rsidRPr="00CE123D">
        <w:rPr>
          <w:rFonts w:ascii="Times New Roman" w:eastAsia="Calibri" w:hAnsi="Times New Roman" w:cs="Times New Roman"/>
          <w:sz w:val="24"/>
          <w:szCs w:val="24"/>
          <w:lang w:eastAsia="ru-RU"/>
        </w:rPr>
        <w:t>рост (к оценке 2020 года):</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  объема отгруженной продукции на 1,1 %;</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 оборот розничной торговли на 2,7%,</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 объема платных услуг населению на 2,8 %;</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 xml:space="preserve">-  количества малых и средних предприятий на </w:t>
      </w:r>
      <w:r w:rsidR="00CE123D" w:rsidRPr="00CE123D">
        <w:rPr>
          <w:rFonts w:ascii="Times New Roman" w:eastAsia="Calibri" w:hAnsi="Times New Roman" w:cs="Times New Roman"/>
          <w:sz w:val="24"/>
          <w:szCs w:val="24"/>
          <w:lang w:eastAsia="ru-RU"/>
        </w:rPr>
        <w:t>1</w:t>
      </w:r>
      <w:r w:rsidRPr="00CE123D">
        <w:rPr>
          <w:rFonts w:ascii="Times New Roman" w:eastAsia="Calibri" w:hAnsi="Times New Roman" w:cs="Times New Roman"/>
          <w:sz w:val="24"/>
          <w:szCs w:val="24"/>
          <w:lang w:eastAsia="ru-RU"/>
        </w:rPr>
        <w:t xml:space="preserve"> %;</w:t>
      </w:r>
    </w:p>
    <w:p w:rsid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lastRenderedPageBreak/>
        <w:t>-  инвестиций в основной капитал на 7 %</w:t>
      </w:r>
      <w:r w:rsidR="002A5AEB">
        <w:rPr>
          <w:rFonts w:ascii="Times New Roman" w:eastAsia="Calibri" w:hAnsi="Times New Roman" w:cs="Times New Roman"/>
          <w:sz w:val="24"/>
          <w:szCs w:val="24"/>
          <w:lang w:eastAsia="ru-RU"/>
        </w:rPr>
        <w:t>,</w:t>
      </w:r>
    </w:p>
    <w:p w:rsidR="002A5AEB" w:rsidRDefault="002A5AEB" w:rsidP="00BE60C1">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E123D" w:rsidRPr="006340EF">
        <w:rPr>
          <w:rFonts w:ascii="Times New Roman" w:eastAsia="Times New Roman" w:hAnsi="Times New Roman" w:cs="Times New Roman"/>
          <w:color w:val="000000"/>
          <w:sz w:val="24"/>
          <w:szCs w:val="24"/>
          <w:lang w:eastAsia="ru-RU"/>
        </w:rPr>
        <w:t>среднемесячн</w:t>
      </w:r>
      <w:r>
        <w:rPr>
          <w:rFonts w:ascii="Times New Roman" w:eastAsia="Times New Roman" w:hAnsi="Times New Roman" w:cs="Times New Roman"/>
          <w:color w:val="000000"/>
          <w:sz w:val="24"/>
          <w:szCs w:val="24"/>
          <w:lang w:eastAsia="ru-RU"/>
        </w:rPr>
        <w:t>ой</w:t>
      </w:r>
      <w:r w:rsidR="00CE123D">
        <w:rPr>
          <w:rFonts w:ascii="Times New Roman" w:eastAsia="Times New Roman" w:hAnsi="Times New Roman" w:cs="Times New Roman"/>
          <w:color w:val="000000"/>
          <w:sz w:val="24"/>
          <w:szCs w:val="24"/>
          <w:lang w:eastAsia="ru-RU"/>
        </w:rPr>
        <w:t xml:space="preserve"> </w:t>
      </w:r>
      <w:r w:rsidR="00CE123D" w:rsidRPr="006340EF">
        <w:rPr>
          <w:rFonts w:ascii="Times New Roman" w:eastAsia="Times New Roman" w:hAnsi="Times New Roman" w:cs="Times New Roman"/>
          <w:color w:val="000000"/>
          <w:sz w:val="24"/>
          <w:szCs w:val="24"/>
          <w:lang w:eastAsia="ru-RU"/>
        </w:rPr>
        <w:t xml:space="preserve"> заработн</w:t>
      </w:r>
      <w:r>
        <w:rPr>
          <w:rFonts w:ascii="Times New Roman" w:eastAsia="Times New Roman" w:hAnsi="Times New Roman" w:cs="Times New Roman"/>
          <w:color w:val="000000"/>
          <w:sz w:val="24"/>
          <w:szCs w:val="24"/>
          <w:lang w:eastAsia="ru-RU"/>
        </w:rPr>
        <w:t>ой</w:t>
      </w:r>
      <w:r w:rsidR="00CE123D" w:rsidRPr="006340EF">
        <w:rPr>
          <w:rFonts w:ascii="Times New Roman" w:eastAsia="Times New Roman" w:hAnsi="Times New Roman" w:cs="Times New Roman"/>
          <w:color w:val="000000"/>
          <w:sz w:val="24"/>
          <w:szCs w:val="24"/>
          <w:lang w:eastAsia="ru-RU"/>
        </w:rPr>
        <w:t xml:space="preserve"> плат</w:t>
      </w:r>
      <w:r>
        <w:rPr>
          <w:rFonts w:ascii="Times New Roman" w:eastAsia="Times New Roman" w:hAnsi="Times New Roman" w:cs="Times New Roman"/>
          <w:color w:val="000000"/>
          <w:sz w:val="24"/>
          <w:szCs w:val="24"/>
          <w:lang w:eastAsia="ru-RU"/>
        </w:rPr>
        <w:t>е</w:t>
      </w:r>
      <w:r w:rsidR="00CE123D">
        <w:rPr>
          <w:rFonts w:ascii="Times New Roman" w:eastAsia="Times New Roman" w:hAnsi="Times New Roman" w:cs="Times New Roman"/>
          <w:color w:val="000000"/>
          <w:sz w:val="24"/>
          <w:szCs w:val="24"/>
          <w:lang w:eastAsia="ru-RU"/>
        </w:rPr>
        <w:t xml:space="preserve"> на 5%</w:t>
      </w:r>
      <w:r>
        <w:rPr>
          <w:rFonts w:ascii="Times New Roman" w:eastAsia="Times New Roman" w:hAnsi="Times New Roman" w:cs="Times New Roman"/>
          <w:color w:val="000000"/>
          <w:sz w:val="24"/>
          <w:szCs w:val="24"/>
          <w:lang w:eastAsia="ru-RU"/>
        </w:rPr>
        <w:t>,</w:t>
      </w:r>
    </w:p>
    <w:p w:rsidR="00BE60C1" w:rsidRDefault="002A5AEB"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6340EF">
        <w:rPr>
          <w:rFonts w:ascii="Times New Roman" w:eastAsia="Times New Roman" w:hAnsi="Times New Roman" w:cs="Times New Roman"/>
          <w:color w:val="000000"/>
          <w:sz w:val="24"/>
          <w:szCs w:val="24"/>
          <w:lang w:eastAsia="ru-RU"/>
        </w:rPr>
        <w:t>фонд</w:t>
      </w:r>
      <w:r>
        <w:rPr>
          <w:rFonts w:ascii="Times New Roman" w:eastAsia="Times New Roman" w:hAnsi="Times New Roman" w:cs="Times New Roman"/>
          <w:color w:val="000000"/>
          <w:sz w:val="24"/>
          <w:szCs w:val="24"/>
          <w:lang w:eastAsia="ru-RU"/>
        </w:rPr>
        <w:t>а</w:t>
      </w:r>
      <w:r w:rsidRPr="006340EF">
        <w:rPr>
          <w:rFonts w:ascii="Times New Roman" w:eastAsia="Times New Roman" w:hAnsi="Times New Roman" w:cs="Times New Roman"/>
          <w:color w:val="000000"/>
          <w:sz w:val="24"/>
          <w:szCs w:val="24"/>
          <w:lang w:eastAsia="ru-RU"/>
        </w:rPr>
        <w:t xml:space="preserve"> начисленной заработной платы работников организаций</w:t>
      </w:r>
      <w:r>
        <w:rPr>
          <w:rFonts w:ascii="Times New Roman" w:eastAsia="Times New Roman" w:hAnsi="Times New Roman" w:cs="Times New Roman"/>
          <w:color w:val="000000"/>
          <w:sz w:val="24"/>
          <w:szCs w:val="24"/>
          <w:lang w:eastAsia="ru-RU"/>
        </w:rPr>
        <w:t xml:space="preserve"> на 3,5%</w:t>
      </w:r>
      <w:r w:rsidR="00BE60C1" w:rsidRPr="00CE123D">
        <w:rPr>
          <w:rFonts w:ascii="Times New Roman" w:eastAsia="Calibri" w:hAnsi="Times New Roman" w:cs="Times New Roman"/>
          <w:sz w:val="24"/>
          <w:szCs w:val="24"/>
          <w:lang w:eastAsia="ru-RU"/>
        </w:rPr>
        <w:t>.</w:t>
      </w:r>
    </w:p>
    <w:p w:rsidR="00237B3C" w:rsidRDefault="00237B3C"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5E7251">
        <w:rPr>
          <w:rFonts w:ascii="Times New Roman" w:eastAsia="Calibri" w:hAnsi="Times New Roman" w:cs="Times New Roman"/>
          <w:sz w:val="24"/>
          <w:szCs w:val="24"/>
          <w:lang w:eastAsia="ru-RU"/>
        </w:rPr>
        <w:t>Согласно основным показателям прогноза социально-экономического развития района  за январь – август 20</w:t>
      </w:r>
      <w:r>
        <w:rPr>
          <w:rFonts w:ascii="Times New Roman" w:eastAsia="Calibri" w:hAnsi="Times New Roman" w:cs="Times New Roman"/>
          <w:sz w:val="24"/>
          <w:szCs w:val="24"/>
          <w:lang w:eastAsia="ru-RU"/>
        </w:rPr>
        <w:t>20</w:t>
      </w:r>
      <w:r w:rsidRPr="005E7251">
        <w:rPr>
          <w:rFonts w:ascii="Times New Roman" w:eastAsia="Calibri" w:hAnsi="Times New Roman" w:cs="Times New Roman"/>
          <w:sz w:val="24"/>
          <w:szCs w:val="24"/>
          <w:lang w:eastAsia="ru-RU"/>
        </w:rPr>
        <w:t xml:space="preserve"> года среднемесячная заработная плата в целом составила </w:t>
      </w:r>
      <w:r>
        <w:rPr>
          <w:rFonts w:ascii="Times New Roman" w:eastAsia="Calibri" w:hAnsi="Times New Roman" w:cs="Times New Roman"/>
          <w:sz w:val="24"/>
          <w:szCs w:val="24"/>
          <w:lang w:eastAsia="ru-RU"/>
        </w:rPr>
        <w:t>45769</w:t>
      </w:r>
      <w:r w:rsidRPr="005E7251">
        <w:rPr>
          <w:rFonts w:ascii="Times New Roman" w:eastAsia="Calibri" w:hAnsi="Times New Roman" w:cs="Times New Roman"/>
          <w:sz w:val="24"/>
          <w:szCs w:val="24"/>
          <w:lang w:eastAsia="ru-RU"/>
        </w:rPr>
        <w:t xml:space="preserve"> рублей, </w:t>
      </w:r>
      <w:r>
        <w:rPr>
          <w:rFonts w:ascii="Times New Roman" w:eastAsia="Calibri" w:hAnsi="Times New Roman" w:cs="Times New Roman"/>
          <w:sz w:val="24"/>
          <w:szCs w:val="24"/>
          <w:lang w:eastAsia="ru-RU"/>
        </w:rPr>
        <w:t>на 2021 год планируется с ростом на 5% (48057 руб.), на 2022 год – с ростом на 4,07% (50013 руб.), на 2023 год – с ростом на 3,7% (50013 руб.).</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При этом по прогнозным оценкам на 202</w:t>
      </w:r>
      <w:r w:rsidR="002A5AEB">
        <w:rPr>
          <w:rFonts w:ascii="Times New Roman" w:eastAsia="Calibri" w:hAnsi="Times New Roman" w:cs="Times New Roman"/>
          <w:sz w:val="24"/>
          <w:szCs w:val="24"/>
          <w:lang w:eastAsia="ru-RU"/>
        </w:rPr>
        <w:t>1</w:t>
      </w:r>
      <w:r w:rsidRPr="00CE123D">
        <w:rPr>
          <w:rFonts w:ascii="Times New Roman" w:eastAsia="Calibri" w:hAnsi="Times New Roman" w:cs="Times New Roman"/>
          <w:sz w:val="24"/>
          <w:szCs w:val="24"/>
          <w:lang w:eastAsia="ru-RU"/>
        </w:rPr>
        <w:t xml:space="preserve"> год снижаются:</w:t>
      </w:r>
    </w:p>
    <w:p w:rsidR="00BE60C1" w:rsidRPr="00CE123D" w:rsidRDefault="00BE60C1"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 xml:space="preserve">- численность населения на </w:t>
      </w:r>
      <w:r w:rsidR="002A5AEB">
        <w:rPr>
          <w:rFonts w:ascii="Times New Roman" w:eastAsia="Calibri" w:hAnsi="Times New Roman" w:cs="Times New Roman"/>
          <w:sz w:val="24"/>
          <w:szCs w:val="24"/>
          <w:lang w:eastAsia="ru-RU"/>
        </w:rPr>
        <w:t>2</w:t>
      </w:r>
      <w:r w:rsidRPr="00CE123D">
        <w:rPr>
          <w:rFonts w:ascii="Times New Roman" w:eastAsia="Calibri" w:hAnsi="Times New Roman" w:cs="Times New Roman"/>
          <w:sz w:val="24"/>
          <w:szCs w:val="24"/>
          <w:lang w:eastAsia="ru-RU"/>
        </w:rPr>
        <w:t>,0 %;</w:t>
      </w:r>
    </w:p>
    <w:p w:rsidR="00BE60C1" w:rsidRDefault="002A5AEB"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производство продукции сельского хозяйства на </w:t>
      </w:r>
      <w:r w:rsidR="00ED6105">
        <w:rPr>
          <w:rFonts w:ascii="Times New Roman" w:eastAsia="Calibri" w:hAnsi="Times New Roman" w:cs="Times New Roman"/>
          <w:sz w:val="24"/>
          <w:szCs w:val="24"/>
          <w:lang w:eastAsia="ru-RU"/>
        </w:rPr>
        <w:t>1,6%,</w:t>
      </w:r>
    </w:p>
    <w:p w:rsidR="00ED6105" w:rsidRDefault="00ED6105"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ввод в действие жилых домов на 23,2%,</w:t>
      </w:r>
    </w:p>
    <w:p w:rsidR="00ED6105" w:rsidRPr="00CE123D" w:rsidRDefault="00ED6105"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-численность безработных на 32,2%.</w:t>
      </w:r>
    </w:p>
    <w:p w:rsidR="005A2A4A" w:rsidRPr="005E7251" w:rsidRDefault="005A2A4A" w:rsidP="005A2A4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Прогноз производства продукции сельского хозяйства снижается в связи с учащением сельскохозяйственных рисков природного характера, распространением заболеваний у животных.</w:t>
      </w:r>
    </w:p>
    <w:p w:rsidR="005A2A4A" w:rsidRPr="005E7251" w:rsidRDefault="005A2A4A" w:rsidP="005A2A4A">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Ввод в действие жилых домов снижается в связи с сокращением строительства многоквартирных жилых домов.</w:t>
      </w:r>
    </w:p>
    <w:p w:rsidR="004978A2" w:rsidRDefault="00ED6105" w:rsidP="00BE60C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CE123D">
        <w:rPr>
          <w:rFonts w:ascii="Times New Roman" w:eastAsia="Calibri" w:hAnsi="Times New Roman" w:cs="Times New Roman"/>
          <w:sz w:val="24"/>
          <w:szCs w:val="24"/>
          <w:lang w:eastAsia="ru-RU"/>
        </w:rPr>
        <w:t>Д</w:t>
      </w:r>
      <w:r w:rsidR="00BE60C1" w:rsidRPr="00CE123D">
        <w:rPr>
          <w:rFonts w:ascii="Times New Roman" w:eastAsia="Calibri" w:hAnsi="Times New Roman" w:cs="Times New Roman"/>
          <w:sz w:val="24"/>
          <w:szCs w:val="24"/>
          <w:lang w:eastAsia="ru-RU"/>
        </w:rPr>
        <w:t>емографическ</w:t>
      </w:r>
      <w:r>
        <w:rPr>
          <w:rFonts w:ascii="Times New Roman" w:eastAsia="Calibri" w:hAnsi="Times New Roman" w:cs="Times New Roman"/>
          <w:sz w:val="24"/>
          <w:szCs w:val="24"/>
          <w:lang w:eastAsia="ru-RU"/>
        </w:rPr>
        <w:t>ая</w:t>
      </w:r>
      <w:r w:rsidR="00BE60C1" w:rsidRPr="00CE123D">
        <w:rPr>
          <w:rFonts w:ascii="Times New Roman" w:eastAsia="Calibri" w:hAnsi="Times New Roman" w:cs="Times New Roman"/>
          <w:sz w:val="24"/>
          <w:szCs w:val="24"/>
          <w:lang w:eastAsia="ru-RU"/>
        </w:rPr>
        <w:t xml:space="preserve"> ситуации </w:t>
      </w:r>
      <w:r w:rsidR="000C288A">
        <w:rPr>
          <w:rFonts w:ascii="Times New Roman" w:eastAsia="Calibri" w:hAnsi="Times New Roman" w:cs="Times New Roman"/>
          <w:sz w:val="24"/>
          <w:szCs w:val="24"/>
          <w:lang w:eastAsia="ru-RU"/>
        </w:rPr>
        <w:t>округа</w:t>
      </w:r>
      <w:r>
        <w:rPr>
          <w:rFonts w:ascii="Times New Roman" w:eastAsia="Calibri" w:hAnsi="Times New Roman" w:cs="Times New Roman"/>
          <w:sz w:val="24"/>
          <w:szCs w:val="24"/>
          <w:lang w:eastAsia="ru-RU"/>
        </w:rPr>
        <w:t>,</w:t>
      </w:r>
      <w:r w:rsidR="00BE60C1" w:rsidRPr="00CE123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как и в предыдущие годы</w:t>
      </w:r>
      <w:r w:rsidR="00B830C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показывает ежегодное </w:t>
      </w:r>
      <w:r w:rsidR="00BE60C1" w:rsidRPr="00CE123D">
        <w:rPr>
          <w:rFonts w:ascii="Times New Roman" w:eastAsia="Calibri" w:hAnsi="Times New Roman" w:cs="Times New Roman"/>
          <w:sz w:val="24"/>
          <w:szCs w:val="24"/>
          <w:lang w:eastAsia="ru-RU"/>
        </w:rPr>
        <w:t>сокращени</w:t>
      </w:r>
      <w:r>
        <w:rPr>
          <w:rFonts w:ascii="Times New Roman" w:eastAsia="Calibri" w:hAnsi="Times New Roman" w:cs="Times New Roman"/>
          <w:sz w:val="24"/>
          <w:szCs w:val="24"/>
          <w:lang w:eastAsia="ru-RU"/>
        </w:rPr>
        <w:t>е</w:t>
      </w:r>
      <w:r w:rsidR="00BE60C1" w:rsidRPr="00CE123D">
        <w:rPr>
          <w:rFonts w:ascii="Times New Roman" w:eastAsia="Calibri" w:hAnsi="Times New Roman" w:cs="Times New Roman"/>
          <w:sz w:val="24"/>
          <w:szCs w:val="24"/>
          <w:lang w:eastAsia="ru-RU"/>
        </w:rPr>
        <w:t xml:space="preserve"> численности населения</w:t>
      </w:r>
      <w:r w:rsidR="00D56315">
        <w:rPr>
          <w:rFonts w:ascii="Times New Roman" w:eastAsia="Calibri" w:hAnsi="Times New Roman" w:cs="Times New Roman"/>
          <w:sz w:val="24"/>
          <w:szCs w:val="24"/>
          <w:lang w:eastAsia="ru-RU"/>
        </w:rPr>
        <w:t xml:space="preserve">, что негативно сказывается на </w:t>
      </w:r>
      <w:r w:rsidR="00B830C0">
        <w:rPr>
          <w:rFonts w:ascii="Times New Roman" w:eastAsia="Calibri" w:hAnsi="Times New Roman" w:cs="Times New Roman"/>
          <w:sz w:val="24"/>
          <w:szCs w:val="24"/>
          <w:lang w:eastAsia="ru-RU"/>
        </w:rPr>
        <w:t xml:space="preserve">экономическом </w:t>
      </w:r>
      <w:r w:rsidR="00D56315">
        <w:rPr>
          <w:rFonts w:ascii="Times New Roman" w:eastAsia="Calibri" w:hAnsi="Times New Roman" w:cs="Times New Roman"/>
          <w:sz w:val="24"/>
          <w:szCs w:val="24"/>
          <w:lang w:eastAsia="ru-RU"/>
        </w:rPr>
        <w:t>развити</w:t>
      </w:r>
      <w:r w:rsidR="00B830C0">
        <w:rPr>
          <w:rFonts w:ascii="Times New Roman" w:eastAsia="Calibri" w:hAnsi="Times New Roman" w:cs="Times New Roman"/>
          <w:sz w:val="24"/>
          <w:szCs w:val="24"/>
          <w:lang w:eastAsia="ru-RU"/>
        </w:rPr>
        <w:t>и</w:t>
      </w:r>
      <w:r w:rsidR="00D56315">
        <w:rPr>
          <w:rFonts w:ascii="Times New Roman" w:eastAsia="Calibri" w:hAnsi="Times New Roman" w:cs="Times New Roman"/>
          <w:sz w:val="24"/>
          <w:szCs w:val="24"/>
          <w:lang w:eastAsia="ru-RU"/>
        </w:rPr>
        <w:t xml:space="preserve"> округа</w:t>
      </w:r>
      <w:r w:rsidR="00BE60C1" w:rsidRPr="00CE123D">
        <w:rPr>
          <w:rFonts w:ascii="Times New Roman" w:eastAsia="Calibri" w:hAnsi="Times New Roman" w:cs="Times New Roman"/>
          <w:sz w:val="24"/>
          <w:szCs w:val="24"/>
          <w:lang w:eastAsia="ru-RU"/>
        </w:rPr>
        <w:t>. По оценке 202</w:t>
      </w:r>
      <w:r w:rsidR="00D56315">
        <w:rPr>
          <w:rFonts w:ascii="Times New Roman" w:eastAsia="Calibri" w:hAnsi="Times New Roman" w:cs="Times New Roman"/>
          <w:sz w:val="24"/>
          <w:szCs w:val="24"/>
          <w:lang w:eastAsia="ru-RU"/>
        </w:rPr>
        <w:t>1</w:t>
      </w:r>
      <w:r w:rsidR="00BE60C1" w:rsidRPr="00CE123D">
        <w:rPr>
          <w:rFonts w:ascii="Times New Roman" w:eastAsia="Calibri" w:hAnsi="Times New Roman" w:cs="Times New Roman"/>
          <w:sz w:val="24"/>
          <w:szCs w:val="24"/>
          <w:lang w:eastAsia="ru-RU"/>
        </w:rPr>
        <w:t xml:space="preserve"> года численность постоянного населения </w:t>
      </w:r>
      <w:r w:rsidR="00D56315">
        <w:rPr>
          <w:rFonts w:ascii="Times New Roman" w:eastAsia="Calibri" w:hAnsi="Times New Roman" w:cs="Times New Roman"/>
          <w:sz w:val="24"/>
          <w:szCs w:val="24"/>
          <w:lang w:eastAsia="ru-RU"/>
        </w:rPr>
        <w:t xml:space="preserve">за счет естественной убыли и миграционного оттока </w:t>
      </w:r>
      <w:r w:rsidR="00BE60C1" w:rsidRPr="00CE123D">
        <w:rPr>
          <w:rFonts w:ascii="Times New Roman" w:eastAsia="Calibri" w:hAnsi="Times New Roman" w:cs="Times New Roman"/>
          <w:sz w:val="24"/>
          <w:szCs w:val="24"/>
          <w:lang w:eastAsia="ru-RU"/>
        </w:rPr>
        <w:t xml:space="preserve">сократится на </w:t>
      </w:r>
      <w:r w:rsidR="00D56315">
        <w:rPr>
          <w:rFonts w:ascii="Times New Roman" w:eastAsia="Calibri" w:hAnsi="Times New Roman" w:cs="Times New Roman"/>
          <w:sz w:val="24"/>
          <w:szCs w:val="24"/>
          <w:lang w:eastAsia="ru-RU"/>
        </w:rPr>
        <w:t>830</w:t>
      </w:r>
      <w:r w:rsidR="00BE60C1" w:rsidRPr="00CE123D">
        <w:rPr>
          <w:rFonts w:ascii="Times New Roman" w:eastAsia="Calibri" w:hAnsi="Times New Roman" w:cs="Times New Roman"/>
          <w:sz w:val="24"/>
          <w:szCs w:val="24"/>
          <w:lang w:eastAsia="ru-RU"/>
        </w:rPr>
        <w:t xml:space="preserve"> человек, к 202</w:t>
      </w:r>
      <w:r w:rsidR="00D56315">
        <w:rPr>
          <w:rFonts w:ascii="Times New Roman" w:eastAsia="Calibri" w:hAnsi="Times New Roman" w:cs="Times New Roman"/>
          <w:sz w:val="24"/>
          <w:szCs w:val="24"/>
          <w:lang w:eastAsia="ru-RU"/>
        </w:rPr>
        <w:t>2</w:t>
      </w:r>
      <w:r w:rsidR="00BE60C1" w:rsidRPr="00CE123D">
        <w:rPr>
          <w:rFonts w:ascii="Times New Roman" w:eastAsia="Calibri" w:hAnsi="Times New Roman" w:cs="Times New Roman"/>
          <w:sz w:val="24"/>
          <w:szCs w:val="24"/>
          <w:lang w:eastAsia="ru-RU"/>
        </w:rPr>
        <w:t xml:space="preserve"> </w:t>
      </w:r>
      <w:r w:rsidR="00D56315">
        <w:rPr>
          <w:rFonts w:ascii="Times New Roman" w:eastAsia="Calibri" w:hAnsi="Times New Roman" w:cs="Times New Roman"/>
          <w:sz w:val="24"/>
          <w:szCs w:val="24"/>
          <w:lang w:eastAsia="ru-RU"/>
        </w:rPr>
        <w:t xml:space="preserve">- </w:t>
      </w:r>
      <w:r w:rsidR="00BE60C1" w:rsidRPr="00CE123D">
        <w:rPr>
          <w:rFonts w:ascii="Times New Roman" w:eastAsia="Calibri" w:hAnsi="Times New Roman" w:cs="Times New Roman"/>
          <w:sz w:val="24"/>
          <w:szCs w:val="24"/>
          <w:lang w:eastAsia="ru-RU"/>
        </w:rPr>
        <w:t xml:space="preserve">на </w:t>
      </w:r>
      <w:r w:rsidR="00D56315">
        <w:rPr>
          <w:rFonts w:ascii="Times New Roman" w:eastAsia="Calibri" w:hAnsi="Times New Roman" w:cs="Times New Roman"/>
          <w:sz w:val="24"/>
          <w:szCs w:val="24"/>
          <w:lang w:eastAsia="ru-RU"/>
        </w:rPr>
        <w:t>420</w:t>
      </w:r>
      <w:r w:rsidR="00BE60C1" w:rsidRPr="00CE123D">
        <w:rPr>
          <w:rFonts w:ascii="Times New Roman" w:eastAsia="Calibri" w:hAnsi="Times New Roman" w:cs="Times New Roman"/>
          <w:sz w:val="24"/>
          <w:szCs w:val="24"/>
          <w:lang w:eastAsia="ru-RU"/>
        </w:rPr>
        <w:t xml:space="preserve"> человек, к 202</w:t>
      </w:r>
      <w:r w:rsidR="00D56315">
        <w:rPr>
          <w:rFonts w:ascii="Times New Roman" w:eastAsia="Calibri" w:hAnsi="Times New Roman" w:cs="Times New Roman"/>
          <w:sz w:val="24"/>
          <w:szCs w:val="24"/>
          <w:lang w:eastAsia="ru-RU"/>
        </w:rPr>
        <w:t>3</w:t>
      </w:r>
      <w:r w:rsidR="00BE60C1" w:rsidRPr="00CE123D">
        <w:rPr>
          <w:rFonts w:ascii="Times New Roman" w:eastAsia="Calibri" w:hAnsi="Times New Roman" w:cs="Times New Roman"/>
          <w:sz w:val="24"/>
          <w:szCs w:val="24"/>
          <w:lang w:eastAsia="ru-RU"/>
        </w:rPr>
        <w:t xml:space="preserve"> году </w:t>
      </w:r>
      <w:r w:rsidR="00D56315">
        <w:rPr>
          <w:rFonts w:ascii="Times New Roman" w:eastAsia="Calibri" w:hAnsi="Times New Roman" w:cs="Times New Roman"/>
          <w:sz w:val="24"/>
          <w:szCs w:val="24"/>
          <w:lang w:eastAsia="ru-RU"/>
        </w:rPr>
        <w:t>– на 410</w:t>
      </w:r>
      <w:r w:rsidR="00BE60C1" w:rsidRPr="00CE123D">
        <w:rPr>
          <w:rFonts w:ascii="Times New Roman" w:eastAsia="Calibri" w:hAnsi="Times New Roman" w:cs="Times New Roman"/>
          <w:sz w:val="24"/>
          <w:szCs w:val="24"/>
          <w:lang w:eastAsia="ru-RU"/>
        </w:rPr>
        <w:t xml:space="preserve"> человек.</w:t>
      </w:r>
      <w:r w:rsidR="00EC1D7F">
        <w:rPr>
          <w:rFonts w:ascii="Times New Roman" w:eastAsia="Calibri" w:hAnsi="Times New Roman" w:cs="Times New Roman"/>
          <w:sz w:val="24"/>
          <w:szCs w:val="24"/>
          <w:lang w:eastAsia="ru-RU"/>
        </w:rPr>
        <w:t xml:space="preserve"> </w:t>
      </w:r>
    </w:p>
    <w:p w:rsidR="00772A36" w:rsidRDefault="00772A36" w:rsidP="00772A36">
      <w:pPr>
        <w:spacing w:after="0" w:line="240" w:lineRule="auto"/>
        <w:ind w:firstLine="708"/>
        <w:jc w:val="both"/>
        <w:rPr>
          <w:rFonts w:ascii="Times New Roman" w:hAnsi="Times New Roman" w:cs="Times New Roman"/>
          <w:sz w:val="24"/>
          <w:szCs w:val="24"/>
        </w:rPr>
      </w:pPr>
    </w:p>
    <w:p w:rsidR="00AC2E61" w:rsidRDefault="003C0C96" w:rsidP="00BD1B2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772A36">
        <w:rPr>
          <w:rFonts w:ascii="Times New Roman" w:hAnsi="Times New Roman" w:cs="Times New Roman"/>
          <w:sz w:val="24"/>
          <w:szCs w:val="24"/>
        </w:rPr>
        <w:t xml:space="preserve">) </w:t>
      </w:r>
      <w:r w:rsidR="005A2A4A" w:rsidRPr="003C6DE8">
        <w:rPr>
          <w:rFonts w:ascii="Times New Roman" w:hAnsi="Times New Roman" w:cs="Times New Roman"/>
          <w:sz w:val="24"/>
          <w:szCs w:val="24"/>
        </w:rPr>
        <w:t xml:space="preserve">Согласно статьям 169, 172 БК РФ проект бюджета составляется на основе прогноза социально-экономического развития в целях финансового обеспечения расходных обязательств. </w:t>
      </w:r>
    </w:p>
    <w:p w:rsidR="00BD1B24" w:rsidRPr="003C6DE8" w:rsidRDefault="00BD1B24" w:rsidP="00BD1B24">
      <w:pPr>
        <w:autoSpaceDE w:val="0"/>
        <w:autoSpaceDN w:val="0"/>
        <w:adjustRightInd w:val="0"/>
        <w:spacing w:after="0" w:line="240" w:lineRule="auto"/>
        <w:ind w:firstLine="540"/>
        <w:jc w:val="both"/>
        <w:rPr>
          <w:rFonts w:ascii="Times New Roman" w:hAnsi="Times New Roman" w:cs="Times New Roman"/>
          <w:sz w:val="24"/>
          <w:szCs w:val="24"/>
        </w:rPr>
      </w:pPr>
      <w:r w:rsidRPr="003C6DE8">
        <w:rPr>
          <w:rFonts w:ascii="Times New Roman" w:hAnsi="Times New Roman" w:cs="Times New Roman"/>
          <w:sz w:val="24"/>
          <w:szCs w:val="24"/>
        </w:rPr>
        <w:t xml:space="preserve">В </w:t>
      </w:r>
      <w:r w:rsidR="002E70F5" w:rsidRPr="003C6DE8">
        <w:rPr>
          <w:rFonts w:ascii="Times New Roman" w:hAnsi="Times New Roman" w:cs="Times New Roman"/>
          <w:sz w:val="24"/>
          <w:szCs w:val="24"/>
        </w:rPr>
        <w:t xml:space="preserve">нарушение </w:t>
      </w:r>
      <w:r w:rsidR="005A2A4A" w:rsidRPr="003C6DE8">
        <w:rPr>
          <w:rFonts w:ascii="Times New Roman" w:hAnsi="Times New Roman" w:cs="Times New Roman"/>
          <w:sz w:val="24"/>
          <w:szCs w:val="24"/>
        </w:rPr>
        <w:t xml:space="preserve">указанных </w:t>
      </w:r>
      <w:r w:rsidR="002E70F5" w:rsidRPr="003C6DE8">
        <w:rPr>
          <w:rFonts w:ascii="Times New Roman" w:hAnsi="Times New Roman" w:cs="Times New Roman"/>
          <w:sz w:val="24"/>
          <w:szCs w:val="24"/>
        </w:rPr>
        <w:t xml:space="preserve">статей </w:t>
      </w:r>
      <w:r w:rsidRPr="003C6DE8">
        <w:rPr>
          <w:rFonts w:ascii="Times New Roman" w:hAnsi="Times New Roman" w:cs="Times New Roman"/>
          <w:sz w:val="24"/>
          <w:szCs w:val="24"/>
        </w:rPr>
        <w:t>параметры Прогноза не соответствуют параметрам проекта решения о бюджете округа</w:t>
      </w:r>
      <w:r w:rsidR="005A2A4A" w:rsidRPr="003C6DE8">
        <w:rPr>
          <w:rFonts w:ascii="Times New Roman" w:hAnsi="Times New Roman" w:cs="Times New Roman"/>
          <w:sz w:val="24"/>
          <w:szCs w:val="24"/>
        </w:rPr>
        <w:t>,</w:t>
      </w:r>
      <w:r w:rsidR="005A2A4A" w:rsidRPr="003C6DE8">
        <w:t xml:space="preserve"> </w:t>
      </w:r>
      <w:r w:rsidR="005A2A4A" w:rsidRPr="003C6DE8">
        <w:rPr>
          <w:rFonts w:ascii="Times New Roman" w:hAnsi="Times New Roman" w:cs="Times New Roman"/>
          <w:sz w:val="24"/>
          <w:szCs w:val="24"/>
        </w:rPr>
        <w:t>что влияет на достоверность данных, представленных в проекте решения о бюджете Лесозаводского городского округа и не соответствует требованиям статьи 37 Бюджетного кодекса РФ о принципе достоверности и надежности показателей прогноза социально-экономического развития.</w:t>
      </w:r>
      <w:r w:rsidRPr="003C6DE8">
        <w:rPr>
          <w:rFonts w:ascii="Times New Roman" w:hAnsi="Times New Roman" w:cs="Times New Roman"/>
          <w:sz w:val="24"/>
          <w:szCs w:val="24"/>
        </w:rPr>
        <w:t xml:space="preserve"> </w:t>
      </w:r>
    </w:p>
    <w:p w:rsidR="00EC1D7F" w:rsidRDefault="00450065" w:rsidP="009D5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Оценка ожидаемого поступления налоговых и неналоговых доходов в 2020 году </w:t>
      </w:r>
      <w:r w:rsidR="00B72041">
        <w:rPr>
          <w:rFonts w:ascii="Times New Roman" w:hAnsi="Times New Roman" w:cs="Times New Roman"/>
          <w:sz w:val="24"/>
          <w:szCs w:val="24"/>
        </w:rPr>
        <w:t>завышена на 6 млн. руб., безвозмездные поступления завышены на 14 млн. руб.</w:t>
      </w:r>
      <w:r w:rsidR="003A17C2" w:rsidRPr="003A17C2">
        <w:rPr>
          <w:rFonts w:ascii="Times New Roman" w:hAnsi="Times New Roman" w:cs="Times New Roman"/>
          <w:sz w:val="24"/>
          <w:szCs w:val="24"/>
        </w:rPr>
        <w:t xml:space="preserve"> </w:t>
      </w:r>
    </w:p>
    <w:p w:rsidR="00A37FAC" w:rsidRDefault="00A37FAC" w:rsidP="009D57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009D57E7" w:rsidRPr="009D57E7">
        <w:rPr>
          <w:rFonts w:ascii="Times New Roman" w:hAnsi="Times New Roman" w:cs="Times New Roman"/>
          <w:sz w:val="24"/>
          <w:szCs w:val="24"/>
        </w:rPr>
        <w:t>Прогнозе на 202</w:t>
      </w:r>
      <w:r w:rsidR="009D57E7">
        <w:rPr>
          <w:rFonts w:ascii="Times New Roman" w:hAnsi="Times New Roman" w:cs="Times New Roman"/>
          <w:sz w:val="24"/>
          <w:szCs w:val="24"/>
        </w:rPr>
        <w:t>1</w:t>
      </w:r>
      <w:r w:rsidR="009D57E7" w:rsidRPr="009D57E7">
        <w:rPr>
          <w:rFonts w:ascii="Times New Roman" w:hAnsi="Times New Roman" w:cs="Times New Roman"/>
          <w:sz w:val="24"/>
          <w:szCs w:val="24"/>
        </w:rPr>
        <w:t xml:space="preserve"> год </w:t>
      </w:r>
      <w:r w:rsidR="00057C06">
        <w:rPr>
          <w:rFonts w:ascii="Times New Roman" w:hAnsi="Times New Roman" w:cs="Times New Roman"/>
          <w:sz w:val="24"/>
          <w:szCs w:val="24"/>
        </w:rPr>
        <w:t xml:space="preserve">налоговые и неналоговые </w:t>
      </w:r>
      <w:r w:rsidR="0006155D">
        <w:rPr>
          <w:rFonts w:ascii="Times New Roman" w:hAnsi="Times New Roman" w:cs="Times New Roman"/>
          <w:sz w:val="24"/>
          <w:szCs w:val="24"/>
        </w:rPr>
        <w:t>доход</w:t>
      </w:r>
      <w:r w:rsidR="00057C06">
        <w:rPr>
          <w:rFonts w:ascii="Times New Roman" w:hAnsi="Times New Roman" w:cs="Times New Roman"/>
          <w:sz w:val="24"/>
          <w:szCs w:val="24"/>
        </w:rPr>
        <w:t>ы</w:t>
      </w:r>
      <w:r w:rsidR="0006155D">
        <w:rPr>
          <w:rFonts w:ascii="Times New Roman" w:hAnsi="Times New Roman" w:cs="Times New Roman"/>
          <w:sz w:val="24"/>
          <w:szCs w:val="24"/>
        </w:rPr>
        <w:t xml:space="preserve"> бюджета </w:t>
      </w:r>
      <w:r w:rsidR="009D57E7" w:rsidRPr="009D57E7">
        <w:rPr>
          <w:rFonts w:ascii="Times New Roman" w:hAnsi="Times New Roman" w:cs="Times New Roman"/>
          <w:sz w:val="24"/>
          <w:szCs w:val="24"/>
        </w:rPr>
        <w:t>занижены</w:t>
      </w:r>
      <w:r>
        <w:rPr>
          <w:rFonts w:ascii="Times New Roman" w:hAnsi="Times New Roman" w:cs="Times New Roman"/>
          <w:sz w:val="24"/>
          <w:szCs w:val="24"/>
        </w:rPr>
        <w:t xml:space="preserve"> на 2</w:t>
      </w:r>
      <w:r w:rsidR="00B72041">
        <w:rPr>
          <w:rFonts w:ascii="Times New Roman" w:hAnsi="Times New Roman" w:cs="Times New Roman"/>
          <w:sz w:val="24"/>
          <w:szCs w:val="24"/>
        </w:rPr>
        <w:t>4</w:t>
      </w:r>
      <w:r>
        <w:rPr>
          <w:rFonts w:ascii="Times New Roman" w:hAnsi="Times New Roman" w:cs="Times New Roman"/>
          <w:sz w:val="24"/>
          <w:szCs w:val="24"/>
        </w:rPr>
        <w:t xml:space="preserve"> млн. руб.</w:t>
      </w:r>
      <w:r w:rsidR="00057C06">
        <w:rPr>
          <w:rFonts w:ascii="Times New Roman" w:hAnsi="Times New Roman" w:cs="Times New Roman"/>
          <w:sz w:val="24"/>
          <w:szCs w:val="24"/>
        </w:rPr>
        <w:t xml:space="preserve">, в том числе </w:t>
      </w:r>
      <w:r w:rsidR="00D213DF">
        <w:rPr>
          <w:rFonts w:ascii="Times New Roman" w:hAnsi="Times New Roman" w:cs="Times New Roman"/>
          <w:sz w:val="24"/>
          <w:szCs w:val="24"/>
        </w:rPr>
        <w:t xml:space="preserve">по </w:t>
      </w:r>
      <w:r w:rsidR="009D57E7" w:rsidRPr="009D57E7">
        <w:rPr>
          <w:rFonts w:ascii="Times New Roman" w:hAnsi="Times New Roman" w:cs="Times New Roman"/>
          <w:sz w:val="24"/>
          <w:szCs w:val="24"/>
        </w:rPr>
        <w:t>налог</w:t>
      </w:r>
      <w:r w:rsidR="00D213DF">
        <w:rPr>
          <w:rFonts w:ascii="Times New Roman" w:hAnsi="Times New Roman" w:cs="Times New Roman"/>
          <w:sz w:val="24"/>
          <w:szCs w:val="24"/>
        </w:rPr>
        <w:t>у</w:t>
      </w:r>
      <w:r w:rsidR="009D57E7" w:rsidRPr="009D57E7">
        <w:rPr>
          <w:rFonts w:ascii="Times New Roman" w:hAnsi="Times New Roman" w:cs="Times New Roman"/>
          <w:sz w:val="24"/>
          <w:szCs w:val="24"/>
        </w:rPr>
        <w:t xml:space="preserve"> на доходы физических лиц</w:t>
      </w:r>
      <w:r w:rsidR="00057C06">
        <w:rPr>
          <w:rFonts w:ascii="Times New Roman" w:hAnsi="Times New Roman" w:cs="Times New Roman"/>
          <w:sz w:val="24"/>
          <w:szCs w:val="24"/>
        </w:rPr>
        <w:t xml:space="preserve"> – на 23,5 млн. руб.</w:t>
      </w:r>
      <w:r>
        <w:rPr>
          <w:rFonts w:ascii="Times New Roman" w:hAnsi="Times New Roman" w:cs="Times New Roman"/>
          <w:sz w:val="24"/>
          <w:szCs w:val="24"/>
        </w:rPr>
        <w:t xml:space="preserve">, неналоговые доходы занижены </w:t>
      </w:r>
      <w:r w:rsidR="009D57E7" w:rsidRPr="009D57E7">
        <w:rPr>
          <w:rFonts w:ascii="Times New Roman" w:hAnsi="Times New Roman" w:cs="Times New Roman"/>
          <w:sz w:val="24"/>
          <w:szCs w:val="24"/>
        </w:rPr>
        <w:t xml:space="preserve">на </w:t>
      </w:r>
      <w:r>
        <w:rPr>
          <w:rFonts w:ascii="Times New Roman" w:hAnsi="Times New Roman" w:cs="Times New Roman"/>
          <w:sz w:val="24"/>
          <w:szCs w:val="24"/>
        </w:rPr>
        <w:t>0,</w:t>
      </w:r>
      <w:r w:rsidR="00B72041">
        <w:rPr>
          <w:rFonts w:ascii="Times New Roman" w:hAnsi="Times New Roman" w:cs="Times New Roman"/>
          <w:sz w:val="24"/>
          <w:szCs w:val="24"/>
        </w:rPr>
        <w:t>5</w:t>
      </w:r>
      <w:r>
        <w:rPr>
          <w:rFonts w:ascii="Times New Roman" w:hAnsi="Times New Roman" w:cs="Times New Roman"/>
          <w:sz w:val="24"/>
          <w:szCs w:val="24"/>
        </w:rPr>
        <w:t xml:space="preserve"> </w:t>
      </w:r>
      <w:r w:rsidR="009D57E7" w:rsidRPr="009D57E7">
        <w:rPr>
          <w:rFonts w:ascii="Times New Roman" w:hAnsi="Times New Roman" w:cs="Times New Roman"/>
          <w:sz w:val="24"/>
          <w:szCs w:val="24"/>
        </w:rPr>
        <w:t>млн</w:t>
      </w:r>
      <w:r>
        <w:rPr>
          <w:rFonts w:ascii="Times New Roman" w:hAnsi="Times New Roman" w:cs="Times New Roman"/>
          <w:sz w:val="24"/>
          <w:szCs w:val="24"/>
        </w:rPr>
        <w:t>.</w:t>
      </w:r>
      <w:r w:rsidR="009D57E7" w:rsidRPr="009D57E7">
        <w:rPr>
          <w:rFonts w:ascii="Times New Roman" w:hAnsi="Times New Roman" w:cs="Times New Roman"/>
          <w:sz w:val="24"/>
          <w:szCs w:val="24"/>
        </w:rPr>
        <w:t xml:space="preserve"> руб</w:t>
      </w:r>
      <w:r>
        <w:rPr>
          <w:rFonts w:ascii="Times New Roman" w:hAnsi="Times New Roman" w:cs="Times New Roman"/>
          <w:sz w:val="24"/>
          <w:szCs w:val="24"/>
        </w:rPr>
        <w:t>.</w:t>
      </w:r>
      <w:r w:rsidR="0006155D">
        <w:rPr>
          <w:rFonts w:ascii="Times New Roman" w:hAnsi="Times New Roman" w:cs="Times New Roman"/>
          <w:sz w:val="24"/>
          <w:szCs w:val="24"/>
        </w:rPr>
        <w:t xml:space="preserve"> </w:t>
      </w:r>
    </w:p>
    <w:p w:rsidR="00D213DF" w:rsidRDefault="00D213DF" w:rsidP="00D213D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00057C06">
        <w:rPr>
          <w:rFonts w:ascii="Times New Roman" w:hAnsi="Times New Roman" w:cs="Times New Roman"/>
          <w:sz w:val="24"/>
          <w:szCs w:val="24"/>
        </w:rPr>
        <w:t xml:space="preserve">Прогнозе на </w:t>
      </w:r>
      <w:r>
        <w:rPr>
          <w:rFonts w:ascii="Times New Roman" w:hAnsi="Times New Roman" w:cs="Times New Roman"/>
          <w:sz w:val="24"/>
          <w:szCs w:val="24"/>
        </w:rPr>
        <w:t>плановый период</w:t>
      </w:r>
      <w:r w:rsidR="00057C06" w:rsidRPr="00057C06">
        <w:rPr>
          <w:rFonts w:ascii="Times New Roman" w:hAnsi="Times New Roman" w:cs="Times New Roman"/>
          <w:sz w:val="24"/>
          <w:szCs w:val="24"/>
        </w:rPr>
        <w:t>:</w:t>
      </w:r>
      <w:r>
        <w:rPr>
          <w:rFonts w:ascii="Times New Roman" w:hAnsi="Times New Roman" w:cs="Times New Roman"/>
          <w:sz w:val="24"/>
          <w:szCs w:val="24"/>
        </w:rPr>
        <w:t xml:space="preserve"> </w:t>
      </w:r>
      <w:r w:rsidR="00057C06">
        <w:rPr>
          <w:rFonts w:ascii="Times New Roman" w:hAnsi="Times New Roman" w:cs="Times New Roman"/>
          <w:sz w:val="24"/>
          <w:szCs w:val="24"/>
        </w:rPr>
        <w:t xml:space="preserve">на 2022 год </w:t>
      </w:r>
      <w:r w:rsidRPr="009D57E7">
        <w:rPr>
          <w:rFonts w:ascii="Times New Roman" w:hAnsi="Times New Roman" w:cs="Times New Roman"/>
          <w:sz w:val="24"/>
          <w:szCs w:val="24"/>
        </w:rPr>
        <w:t>занижены</w:t>
      </w:r>
      <w:r>
        <w:rPr>
          <w:rFonts w:ascii="Times New Roman" w:hAnsi="Times New Roman" w:cs="Times New Roman"/>
          <w:sz w:val="24"/>
          <w:szCs w:val="24"/>
        </w:rPr>
        <w:t xml:space="preserve"> </w:t>
      </w:r>
      <w:r w:rsidR="00057C06">
        <w:rPr>
          <w:rFonts w:ascii="Times New Roman" w:hAnsi="Times New Roman" w:cs="Times New Roman"/>
          <w:sz w:val="24"/>
          <w:szCs w:val="24"/>
        </w:rPr>
        <w:t xml:space="preserve">неналоговые доходы </w:t>
      </w:r>
      <w:r>
        <w:rPr>
          <w:rFonts w:ascii="Times New Roman" w:hAnsi="Times New Roman" w:cs="Times New Roman"/>
          <w:sz w:val="24"/>
          <w:szCs w:val="24"/>
        </w:rPr>
        <w:t xml:space="preserve">на </w:t>
      </w:r>
      <w:r w:rsidR="00057C06">
        <w:rPr>
          <w:rFonts w:ascii="Times New Roman" w:hAnsi="Times New Roman" w:cs="Times New Roman"/>
          <w:sz w:val="24"/>
          <w:szCs w:val="24"/>
        </w:rPr>
        <w:t>2,</w:t>
      </w:r>
      <w:r>
        <w:rPr>
          <w:rFonts w:ascii="Times New Roman" w:hAnsi="Times New Roman" w:cs="Times New Roman"/>
          <w:sz w:val="24"/>
          <w:szCs w:val="24"/>
        </w:rPr>
        <w:t>1 млн. руб.</w:t>
      </w:r>
      <w:r w:rsidR="00057C06">
        <w:rPr>
          <w:rFonts w:ascii="Times New Roman" w:hAnsi="Times New Roman" w:cs="Times New Roman"/>
          <w:sz w:val="24"/>
          <w:szCs w:val="24"/>
        </w:rPr>
        <w:t xml:space="preserve">, на 2023 год - неналоговые доходы занижены на </w:t>
      </w:r>
      <w:r>
        <w:rPr>
          <w:rFonts w:ascii="Times New Roman" w:hAnsi="Times New Roman" w:cs="Times New Roman"/>
          <w:sz w:val="24"/>
          <w:szCs w:val="24"/>
        </w:rPr>
        <w:t xml:space="preserve"> 0,</w:t>
      </w:r>
      <w:r w:rsidR="00057C06">
        <w:rPr>
          <w:rFonts w:ascii="Times New Roman" w:hAnsi="Times New Roman" w:cs="Times New Roman"/>
          <w:sz w:val="24"/>
          <w:szCs w:val="24"/>
        </w:rPr>
        <w:t>5</w:t>
      </w:r>
      <w:r>
        <w:rPr>
          <w:rFonts w:ascii="Times New Roman" w:hAnsi="Times New Roman" w:cs="Times New Roman"/>
          <w:sz w:val="24"/>
          <w:szCs w:val="24"/>
        </w:rPr>
        <w:t xml:space="preserve"> млн. руб. </w:t>
      </w:r>
    </w:p>
    <w:p w:rsidR="009A5FA8" w:rsidRDefault="009A5FA8" w:rsidP="00605058">
      <w:pPr>
        <w:suppressAutoHyphens/>
        <w:spacing w:after="0" w:line="240" w:lineRule="auto"/>
        <w:ind w:firstLine="709"/>
        <w:jc w:val="both"/>
        <w:rPr>
          <w:rFonts w:ascii="Times New Roman" w:eastAsia="Times New Roman" w:hAnsi="Times New Roman" w:cs="Times New Roman"/>
          <w:sz w:val="24"/>
          <w:szCs w:val="24"/>
          <w:lang w:eastAsia="ar-SA"/>
        </w:rPr>
      </w:pPr>
    </w:p>
    <w:p w:rsidR="003A17C2" w:rsidRDefault="003A17C2" w:rsidP="00605058">
      <w:pPr>
        <w:suppressAutoHyphens/>
        <w:spacing w:after="0" w:line="240" w:lineRule="auto"/>
        <w:ind w:firstLine="709"/>
        <w:jc w:val="both"/>
        <w:rPr>
          <w:rFonts w:ascii="Times New Roman" w:eastAsia="Times New Roman" w:hAnsi="Times New Roman" w:cs="Times New Roman"/>
          <w:b/>
          <w:sz w:val="24"/>
          <w:szCs w:val="24"/>
          <w:lang w:eastAsia="ar-SA"/>
        </w:rPr>
      </w:pPr>
      <w:r w:rsidRPr="003A17C2">
        <w:rPr>
          <w:rFonts w:ascii="Times New Roman" w:eastAsia="Times New Roman" w:hAnsi="Times New Roman" w:cs="Times New Roman"/>
          <w:b/>
          <w:sz w:val="24"/>
          <w:szCs w:val="24"/>
          <w:lang w:eastAsia="ar-SA"/>
        </w:rPr>
        <w:t>3. Основные направления бюджетной и налоговой политики Лесозаводского городского округа на 202</w:t>
      </w:r>
      <w:r>
        <w:rPr>
          <w:rFonts w:ascii="Times New Roman" w:eastAsia="Times New Roman" w:hAnsi="Times New Roman" w:cs="Times New Roman"/>
          <w:b/>
          <w:sz w:val="24"/>
          <w:szCs w:val="24"/>
          <w:lang w:eastAsia="ar-SA"/>
        </w:rPr>
        <w:t>1</w:t>
      </w:r>
      <w:r w:rsidRPr="003A17C2">
        <w:rPr>
          <w:rFonts w:ascii="Times New Roman" w:eastAsia="Times New Roman" w:hAnsi="Times New Roman" w:cs="Times New Roman"/>
          <w:b/>
          <w:sz w:val="24"/>
          <w:szCs w:val="24"/>
          <w:lang w:eastAsia="ar-SA"/>
        </w:rPr>
        <w:t xml:space="preserve"> год и плановый период 202</w:t>
      </w:r>
      <w:r>
        <w:rPr>
          <w:rFonts w:ascii="Times New Roman" w:eastAsia="Times New Roman" w:hAnsi="Times New Roman" w:cs="Times New Roman"/>
          <w:b/>
          <w:sz w:val="24"/>
          <w:szCs w:val="24"/>
          <w:lang w:eastAsia="ar-SA"/>
        </w:rPr>
        <w:t>2</w:t>
      </w:r>
      <w:r w:rsidRPr="003A17C2">
        <w:rPr>
          <w:rFonts w:ascii="Times New Roman" w:eastAsia="Times New Roman" w:hAnsi="Times New Roman" w:cs="Times New Roman"/>
          <w:b/>
          <w:sz w:val="24"/>
          <w:szCs w:val="24"/>
          <w:lang w:eastAsia="ar-SA"/>
        </w:rPr>
        <w:t xml:space="preserve"> и 202</w:t>
      </w:r>
      <w:r>
        <w:rPr>
          <w:rFonts w:ascii="Times New Roman" w:eastAsia="Times New Roman" w:hAnsi="Times New Roman" w:cs="Times New Roman"/>
          <w:b/>
          <w:sz w:val="24"/>
          <w:szCs w:val="24"/>
          <w:lang w:eastAsia="ar-SA"/>
        </w:rPr>
        <w:t>3</w:t>
      </w:r>
      <w:r w:rsidRPr="003A17C2">
        <w:rPr>
          <w:rFonts w:ascii="Times New Roman" w:eastAsia="Times New Roman" w:hAnsi="Times New Roman" w:cs="Times New Roman"/>
          <w:b/>
          <w:sz w:val="24"/>
          <w:szCs w:val="24"/>
          <w:lang w:eastAsia="ar-SA"/>
        </w:rPr>
        <w:t xml:space="preserve"> годов</w:t>
      </w:r>
    </w:p>
    <w:p w:rsidR="003A17C2" w:rsidRPr="003A17C2" w:rsidRDefault="003A17C2" w:rsidP="00605058">
      <w:pPr>
        <w:suppressAutoHyphens/>
        <w:spacing w:after="0" w:line="240" w:lineRule="auto"/>
        <w:ind w:firstLine="709"/>
        <w:jc w:val="both"/>
        <w:rPr>
          <w:rFonts w:ascii="Times New Roman" w:eastAsia="Times New Roman" w:hAnsi="Times New Roman" w:cs="Times New Roman"/>
          <w:b/>
          <w:sz w:val="24"/>
          <w:szCs w:val="24"/>
          <w:lang w:eastAsia="ar-SA"/>
        </w:rPr>
      </w:pPr>
    </w:p>
    <w:p w:rsidR="007578FF" w:rsidRPr="003A17C2" w:rsidRDefault="004A6F16" w:rsidP="00370CC6">
      <w:pPr>
        <w:tabs>
          <w:tab w:val="num" w:pos="0"/>
        </w:tabs>
        <w:spacing w:after="0" w:line="240" w:lineRule="auto"/>
        <w:jc w:val="both"/>
        <w:rPr>
          <w:rFonts w:ascii="Times New Roman" w:hAnsi="Times New Roman" w:cs="Times New Roman"/>
          <w:sz w:val="24"/>
          <w:szCs w:val="24"/>
        </w:rPr>
      </w:pPr>
      <w:r w:rsidRPr="003A17C2">
        <w:rPr>
          <w:rFonts w:ascii="Times New Roman" w:hAnsi="Times New Roman" w:cs="Times New Roman"/>
          <w:i/>
          <w:sz w:val="24"/>
          <w:szCs w:val="24"/>
        </w:rPr>
        <w:tab/>
      </w:r>
      <w:r w:rsidR="007578FF" w:rsidRPr="003A17C2">
        <w:rPr>
          <w:rFonts w:ascii="Times New Roman" w:eastAsia="Calibri" w:hAnsi="Times New Roman" w:cs="Times New Roman"/>
          <w:sz w:val="24"/>
          <w:szCs w:val="24"/>
        </w:rPr>
        <w:t xml:space="preserve">Основные направления бюджетной и налоговой политики </w:t>
      </w:r>
      <w:r w:rsidR="007578FF" w:rsidRPr="003A17C2">
        <w:rPr>
          <w:rFonts w:ascii="Times New Roman" w:hAnsi="Times New Roman" w:cs="Times New Roman"/>
          <w:bCs/>
          <w:sz w:val="24"/>
          <w:szCs w:val="24"/>
        </w:rPr>
        <w:t>Лесозаводского городского округа</w:t>
      </w:r>
      <w:r w:rsidR="007578FF" w:rsidRPr="003A17C2">
        <w:rPr>
          <w:rFonts w:ascii="Times New Roman" w:eastAsia="Calibri" w:hAnsi="Times New Roman" w:cs="Times New Roman"/>
          <w:sz w:val="24"/>
          <w:szCs w:val="24"/>
        </w:rPr>
        <w:t xml:space="preserve"> на 202</w:t>
      </w:r>
      <w:r w:rsidR="003A17C2">
        <w:rPr>
          <w:rFonts w:ascii="Times New Roman" w:eastAsia="Calibri" w:hAnsi="Times New Roman" w:cs="Times New Roman"/>
          <w:sz w:val="24"/>
          <w:szCs w:val="24"/>
        </w:rPr>
        <w:t>1</w:t>
      </w:r>
      <w:r w:rsidR="007578FF" w:rsidRPr="003A17C2">
        <w:rPr>
          <w:rFonts w:ascii="Times New Roman" w:eastAsia="Calibri" w:hAnsi="Times New Roman" w:cs="Times New Roman"/>
          <w:sz w:val="24"/>
          <w:szCs w:val="24"/>
        </w:rPr>
        <w:t xml:space="preserve"> год и плановый период 202</w:t>
      </w:r>
      <w:r w:rsidR="003A17C2">
        <w:rPr>
          <w:rFonts w:ascii="Times New Roman" w:eastAsia="Calibri" w:hAnsi="Times New Roman" w:cs="Times New Roman"/>
          <w:sz w:val="24"/>
          <w:szCs w:val="24"/>
        </w:rPr>
        <w:t>2</w:t>
      </w:r>
      <w:r w:rsidR="007578FF" w:rsidRPr="003A17C2">
        <w:rPr>
          <w:rFonts w:ascii="Times New Roman" w:eastAsia="Calibri" w:hAnsi="Times New Roman" w:cs="Times New Roman"/>
          <w:sz w:val="24"/>
          <w:szCs w:val="24"/>
        </w:rPr>
        <w:t xml:space="preserve"> и 202</w:t>
      </w:r>
      <w:r w:rsidR="003A17C2">
        <w:rPr>
          <w:rFonts w:ascii="Times New Roman" w:eastAsia="Calibri" w:hAnsi="Times New Roman" w:cs="Times New Roman"/>
          <w:sz w:val="24"/>
          <w:szCs w:val="24"/>
        </w:rPr>
        <w:t>3</w:t>
      </w:r>
      <w:r w:rsidR="007578FF" w:rsidRPr="003A17C2">
        <w:rPr>
          <w:rFonts w:ascii="Times New Roman" w:eastAsia="Calibri" w:hAnsi="Times New Roman" w:cs="Times New Roman"/>
          <w:sz w:val="24"/>
          <w:szCs w:val="24"/>
        </w:rPr>
        <w:t xml:space="preserve"> годов</w:t>
      </w:r>
      <w:r w:rsidR="007578FF" w:rsidRPr="003A17C2">
        <w:rPr>
          <w:rFonts w:ascii="Times New Roman" w:eastAsia="Calibri" w:hAnsi="Times New Roman" w:cs="Times New Roman"/>
          <w:b/>
          <w:sz w:val="24"/>
          <w:szCs w:val="24"/>
        </w:rPr>
        <w:t xml:space="preserve"> </w:t>
      </w:r>
      <w:r w:rsidR="007578FF" w:rsidRPr="003A17C2">
        <w:rPr>
          <w:rFonts w:ascii="Times New Roman" w:eastAsia="Calibri" w:hAnsi="Times New Roman" w:cs="Times New Roman"/>
          <w:sz w:val="24"/>
          <w:szCs w:val="24"/>
        </w:rPr>
        <w:t>(далее – Основные направления)</w:t>
      </w:r>
      <w:r w:rsidR="007578FF" w:rsidRPr="003A17C2">
        <w:rPr>
          <w:rFonts w:ascii="Times New Roman" w:eastAsia="Calibri" w:hAnsi="Times New Roman" w:cs="Times New Roman"/>
          <w:b/>
          <w:i/>
          <w:sz w:val="24"/>
          <w:szCs w:val="24"/>
        </w:rPr>
        <w:t xml:space="preserve"> </w:t>
      </w:r>
      <w:r w:rsidR="007578FF" w:rsidRPr="003A17C2">
        <w:rPr>
          <w:rFonts w:ascii="Times New Roman" w:hAnsi="Times New Roman" w:cs="Times New Roman"/>
          <w:sz w:val="24"/>
          <w:szCs w:val="24"/>
        </w:rPr>
        <w:t xml:space="preserve">утверждены постановлением администрации Лесозаводского городского округа от </w:t>
      </w:r>
      <w:r w:rsidR="003A17C2">
        <w:rPr>
          <w:rFonts w:ascii="Times New Roman" w:hAnsi="Times New Roman" w:cs="Times New Roman"/>
          <w:sz w:val="24"/>
          <w:szCs w:val="24"/>
        </w:rPr>
        <w:t>30</w:t>
      </w:r>
      <w:r w:rsidR="007578FF" w:rsidRPr="003A17C2">
        <w:rPr>
          <w:rFonts w:ascii="Times New Roman" w:hAnsi="Times New Roman" w:cs="Times New Roman"/>
          <w:sz w:val="24"/>
          <w:szCs w:val="24"/>
        </w:rPr>
        <w:t>.0</w:t>
      </w:r>
      <w:r w:rsidR="003A17C2">
        <w:rPr>
          <w:rFonts w:ascii="Times New Roman" w:hAnsi="Times New Roman" w:cs="Times New Roman"/>
          <w:sz w:val="24"/>
          <w:szCs w:val="24"/>
        </w:rPr>
        <w:t>9</w:t>
      </w:r>
      <w:r w:rsidR="007578FF" w:rsidRPr="003A17C2">
        <w:rPr>
          <w:rFonts w:ascii="Times New Roman" w:hAnsi="Times New Roman" w:cs="Times New Roman"/>
          <w:sz w:val="24"/>
          <w:szCs w:val="24"/>
        </w:rPr>
        <w:t>.20</w:t>
      </w:r>
      <w:r w:rsidR="003A17C2">
        <w:rPr>
          <w:rFonts w:ascii="Times New Roman" w:hAnsi="Times New Roman" w:cs="Times New Roman"/>
          <w:sz w:val="24"/>
          <w:szCs w:val="24"/>
        </w:rPr>
        <w:t>20</w:t>
      </w:r>
      <w:r w:rsidR="007578FF" w:rsidRPr="003A17C2">
        <w:rPr>
          <w:rFonts w:ascii="Times New Roman" w:hAnsi="Times New Roman" w:cs="Times New Roman"/>
          <w:sz w:val="24"/>
          <w:szCs w:val="24"/>
        </w:rPr>
        <w:t xml:space="preserve"> №1</w:t>
      </w:r>
      <w:r w:rsidR="003A17C2">
        <w:rPr>
          <w:rFonts w:ascii="Times New Roman" w:hAnsi="Times New Roman" w:cs="Times New Roman"/>
          <w:sz w:val="24"/>
          <w:szCs w:val="24"/>
        </w:rPr>
        <w:t>237</w:t>
      </w:r>
      <w:r w:rsidR="007578FF" w:rsidRPr="003A17C2">
        <w:rPr>
          <w:rFonts w:ascii="Times New Roman" w:hAnsi="Times New Roman" w:cs="Times New Roman"/>
          <w:sz w:val="24"/>
          <w:szCs w:val="24"/>
        </w:rPr>
        <w:t xml:space="preserve">. </w:t>
      </w:r>
    </w:p>
    <w:p w:rsidR="00310AC3" w:rsidRPr="006042F8" w:rsidRDefault="007578FF" w:rsidP="007578FF">
      <w:pPr>
        <w:spacing w:after="0" w:line="240" w:lineRule="auto"/>
        <w:ind w:firstLine="709"/>
        <w:jc w:val="both"/>
        <w:rPr>
          <w:rFonts w:ascii="Times New Roman" w:hAnsi="Times New Roman" w:cs="Times New Roman"/>
          <w:sz w:val="24"/>
          <w:szCs w:val="24"/>
        </w:rPr>
      </w:pPr>
      <w:r w:rsidRPr="006042F8">
        <w:rPr>
          <w:rFonts w:ascii="Times New Roman" w:eastAsia="Calibri" w:hAnsi="Times New Roman" w:cs="Times New Roman"/>
          <w:sz w:val="24"/>
          <w:szCs w:val="24"/>
          <w:lang w:eastAsia="ru-RU"/>
        </w:rPr>
        <w:t xml:space="preserve">Согласно </w:t>
      </w:r>
      <w:r w:rsidR="00310AC3" w:rsidRPr="006042F8">
        <w:rPr>
          <w:rFonts w:ascii="Times New Roman" w:eastAsia="Calibri" w:hAnsi="Times New Roman" w:cs="Times New Roman"/>
          <w:sz w:val="24"/>
          <w:szCs w:val="24"/>
          <w:lang w:eastAsia="ru-RU"/>
        </w:rPr>
        <w:t>о</w:t>
      </w:r>
      <w:r w:rsidRPr="006042F8">
        <w:rPr>
          <w:rFonts w:ascii="Times New Roman" w:eastAsia="Calibri" w:hAnsi="Times New Roman" w:cs="Times New Roman"/>
          <w:sz w:val="24"/>
          <w:szCs w:val="24"/>
        </w:rPr>
        <w:t>сновны</w:t>
      </w:r>
      <w:r w:rsidR="008F7EFB" w:rsidRPr="006042F8">
        <w:rPr>
          <w:rFonts w:ascii="Times New Roman" w:eastAsia="Calibri" w:hAnsi="Times New Roman" w:cs="Times New Roman"/>
          <w:sz w:val="24"/>
          <w:szCs w:val="24"/>
        </w:rPr>
        <w:t>м</w:t>
      </w:r>
      <w:r w:rsidRPr="006042F8">
        <w:rPr>
          <w:rFonts w:ascii="Times New Roman" w:eastAsia="Calibri" w:hAnsi="Times New Roman" w:cs="Times New Roman"/>
          <w:sz w:val="24"/>
          <w:szCs w:val="24"/>
        </w:rPr>
        <w:t xml:space="preserve"> направлени</w:t>
      </w:r>
      <w:r w:rsidR="008F7EFB" w:rsidRPr="006042F8">
        <w:rPr>
          <w:rFonts w:ascii="Times New Roman" w:eastAsia="Calibri" w:hAnsi="Times New Roman" w:cs="Times New Roman"/>
          <w:sz w:val="24"/>
          <w:szCs w:val="24"/>
        </w:rPr>
        <w:t>ям</w:t>
      </w:r>
      <w:r w:rsidRPr="006042F8">
        <w:rPr>
          <w:rFonts w:ascii="Times New Roman" w:eastAsia="Calibri" w:hAnsi="Times New Roman" w:cs="Times New Roman"/>
          <w:sz w:val="24"/>
          <w:szCs w:val="24"/>
        </w:rPr>
        <w:t xml:space="preserve"> </w:t>
      </w:r>
      <w:r w:rsidRPr="006042F8">
        <w:rPr>
          <w:rFonts w:ascii="Times New Roman" w:hAnsi="Times New Roman" w:cs="Times New Roman"/>
          <w:sz w:val="24"/>
          <w:szCs w:val="24"/>
        </w:rPr>
        <w:t xml:space="preserve">бюджетная и налоговая политика </w:t>
      </w:r>
      <w:r w:rsidRPr="006042F8">
        <w:rPr>
          <w:rFonts w:ascii="Times New Roman" w:hAnsi="Times New Roman" w:cs="Times New Roman"/>
          <w:bCs/>
          <w:sz w:val="24"/>
          <w:szCs w:val="24"/>
        </w:rPr>
        <w:t>Лесозаводского городского округа</w:t>
      </w:r>
      <w:r w:rsidRPr="006042F8">
        <w:rPr>
          <w:rFonts w:ascii="Times New Roman" w:hAnsi="Times New Roman" w:cs="Times New Roman"/>
          <w:sz w:val="24"/>
          <w:szCs w:val="24"/>
        </w:rPr>
        <w:t xml:space="preserve"> на 202</w:t>
      </w:r>
      <w:r w:rsidR="003A17C2" w:rsidRPr="006042F8">
        <w:rPr>
          <w:rFonts w:ascii="Times New Roman" w:hAnsi="Times New Roman" w:cs="Times New Roman"/>
          <w:sz w:val="24"/>
          <w:szCs w:val="24"/>
        </w:rPr>
        <w:t>1</w:t>
      </w:r>
      <w:r w:rsidRPr="006042F8">
        <w:rPr>
          <w:rFonts w:ascii="Times New Roman" w:hAnsi="Times New Roman" w:cs="Times New Roman"/>
          <w:sz w:val="24"/>
          <w:szCs w:val="24"/>
        </w:rPr>
        <w:t xml:space="preserve"> год и </w:t>
      </w:r>
      <w:r w:rsidRPr="006042F8">
        <w:rPr>
          <w:rFonts w:ascii="Times New Roman" w:eastAsia="Calibri" w:hAnsi="Times New Roman" w:cs="Times New Roman"/>
          <w:sz w:val="24"/>
          <w:szCs w:val="24"/>
        </w:rPr>
        <w:t>плановый период 202</w:t>
      </w:r>
      <w:r w:rsidR="00310AC3" w:rsidRPr="006042F8">
        <w:rPr>
          <w:rFonts w:ascii="Times New Roman" w:eastAsia="Calibri" w:hAnsi="Times New Roman" w:cs="Times New Roman"/>
          <w:sz w:val="24"/>
          <w:szCs w:val="24"/>
        </w:rPr>
        <w:t>2</w:t>
      </w:r>
      <w:r w:rsidRPr="006042F8">
        <w:rPr>
          <w:rFonts w:ascii="Times New Roman" w:eastAsia="Calibri" w:hAnsi="Times New Roman" w:cs="Times New Roman"/>
          <w:sz w:val="24"/>
          <w:szCs w:val="24"/>
        </w:rPr>
        <w:t xml:space="preserve"> и 202</w:t>
      </w:r>
      <w:r w:rsidR="00310AC3" w:rsidRPr="006042F8">
        <w:rPr>
          <w:rFonts w:ascii="Times New Roman" w:eastAsia="Calibri" w:hAnsi="Times New Roman" w:cs="Times New Roman"/>
          <w:sz w:val="24"/>
          <w:szCs w:val="24"/>
        </w:rPr>
        <w:t>3</w:t>
      </w:r>
      <w:r w:rsidRPr="006042F8">
        <w:rPr>
          <w:rFonts w:ascii="Times New Roman" w:eastAsia="Calibri" w:hAnsi="Times New Roman" w:cs="Times New Roman"/>
          <w:sz w:val="24"/>
          <w:szCs w:val="24"/>
        </w:rPr>
        <w:t xml:space="preserve"> годов </w:t>
      </w:r>
      <w:r w:rsidRPr="006042F8">
        <w:rPr>
          <w:rFonts w:ascii="Times New Roman" w:hAnsi="Times New Roman" w:cs="Times New Roman"/>
          <w:sz w:val="24"/>
          <w:szCs w:val="24"/>
        </w:rPr>
        <w:t xml:space="preserve">сохранит свою направленность </w:t>
      </w:r>
      <w:r w:rsidR="00310AC3" w:rsidRPr="006042F8">
        <w:rPr>
          <w:rFonts w:ascii="Times New Roman" w:hAnsi="Times New Roman" w:cs="Times New Roman"/>
          <w:sz w:val="24"/>
          <w:szCs w:val="24"/>
        </w:rPr>
        <w:t>на реализацию приоритетных задач социально-экономического развития городского округа.</w:t>
      </w:r>
    </w:p>
    <w:p w:rsidR="007578FF" w:rsidRPr="006042F8" w:rsidRDefault="00310AC3" w:rsidP="007578FF">
      <w:pPr>
        <w:spacing w:after="0" w:line="240" w:lineRule="auto"/>
        <w:ind w:firstLine="709"/>
        <w:jc w:val="both"/>
        <w:rPr>
          <w:rFonts w:ascii="Times New Roman" w:eastAsia="Calibri" w:hAnsi="Times New Roman" w:cs="Times New Roman"/>
          <w:sz w:val="24"/>
          <w:szCs w:val="24"/>
          <w:lang w:eastAsia="ru-RU"/>
        </w:rPr>
      </w:pPr>
      <w:r w:rsidRPr="006042F8">
        <w:rPr>
          <w:rFonts w:ascii="Times New Roman" w:hAnsi="Times New Roman" w:cs="Times New Roman"/>
          <w:sz w:val="24"/>
          <w:szCs w:val="24"/>
        </w:rPr>
        <w:lastRenderedPageBreak/>
        <w:t xml:space="preserve">Условием для решения поставленных задач является </w:t>
      </w:r>
      <w:r w:rsidR="007578FF" w:rsidRPr="006042F8">
        <w:rPr>
          <w:rFonts w:ascii="Times New Roman" w:eastAsia="Calibri" w:hAnsi="Times New Roman" w:cs="Times New Roman"/>
          <w:sz w:val="24"/>
          <w:szCs w:val="24"/>
          <w:lang w:eastAsia="ru-RU"/>
        </w:rPr>
        <w:t xml:space="preserve">обеспечение сбалансированности и финансовой устойчивости бюджета, повышения эффективности бюджетных расходов. </w:t>
      </w:r>
    </w:p>
    <w:p w:rsidR="007578FF" w:rsidRPr="006042F8" w:rsidRDefault="007578FF" w:rsidP="007578FF">
      <w:pPr>
        <w:spacing w:after="0" w:line="240" w:lineRule="auto"/>
        <w:ind w:firstLine="709"/>
        <w:jc w:val="both"/>
        <w:rPr>
          <w:rFonts w:ascii="Times New Roman" w:eastAsia="Calibri" w:hAnsi="Times New Roman" w:cs="Times New Roman"/>
          <w:sz w:val="24"/>
          <w:szCs w:val="24"/>
          <w:lang w:eastAsia="ru-RU"/>
        </w:rPr>
      </w:pPr>
      <w:r w:rsidRPr="006042F8">
        <w:rPr>
          <w:rFonts w:ascii="Times New Roman" w:eastAsia="Calibri" w:hAnsi="Times New Roman" w:cs="Times New Roman"/>
          <w:sz w:val="24"/>
          <w:szCs w:val="24"/>
          <w:lang w:eastAsia="ru-RU"/>
        </w:rPr>
        <w:t xml:space="preserve">Бюджетная политика </w:t>
      </w:r>
      <w:r w:rsidRPr="006042F8">
        <w:rPr>
          <w:rFonts w:ascii="Times New Roman" w:hAnsi="Times New Roman" w:cs="Times New Roman"/>
          <w:bCs/>
          <w:sz w:val="24"/>
          <w:szCs w:val="24"/>
        </w:rPr>
        <w:t>Лесозаводского</w:t>
      </w:r>
      <w:r w:rsidRPr="006042F8">
        <w:rPr>
          <w:rFonts w:ascii="Times New Roman" w:eastAsia="Calibri" w:hAnsi="Times New Roman" w:cs="Times New Roman"/>
          <w:sz w:val="24"/>
          <w:szCs w:val="24"/>
          <w:lang w:eastAsia="ru-RU"/>
        </w:rPr>
        <w:t xml:space="preserve"> городского округа</w:t>
      </w:r>
      <w:r w:rsidR="00137799" w:rsidRPr="006042F8">
        <w:rPr>
          <w:rFonts w:ascii="Times New Roman" w:eastAsia="Calibri" w:hAnsi="Times New Roman" w:cs="Times New Roman"/>
          <w:sz w:val="24"/>
          <w:szCs w:val="24"/>
          <w:lang w:eastAsia="ru-RU"/>
        </w:rPr>
        <w:t>,</w:t>
      </w:r>
      <w:r w:rsidRPr="006042F8">
        <w:rPr>
          <w:rFonts w:ascii="Times New Roman" w:eastAsia="Calibri" w:hAnsi="Times New Roman" w:cs="Times New Roman"/>
          <w:sz w:val="24"/>
          <w:szCs w:val="24"/>
          <w:lang w:eastAsia="ru-RU"/>
        </w:rPr>
        <w:t xml:space="preserve"> </w:t>
      </w:r>
      <w:r w:rsidR="00310AC3" w:rsidRPr="006042F8">
        <w:rPr>
          <w:rFonts w:ascii="Times New Roman" w:eastAsia="Calibri" w:hAnsi="Times New Roman" w:cs="Times New Roman"/>
          <w:sz w:val="24"/>
          <w:szCs w:val="24"/>
          <w:lang w:eastAsia="ru-RU"/>
        </w:rPr>
        <w:t>как и предшествующем году</w:t>
      </w:r>
      <w:r w:rsidR="00137799" w:rsidRPr="006042F8">
        <w:rPr>
          <w:rFonts w:ascii="Times New Roman" w:eastAsia="Calibri" w:hAnsi="Times New Roman" w:cs="Times New Roman"/>
          <w:sz w:val="24"/>
          <w:szCs w:val="24"/>
          <w:lang w:eastAsia="ru-RU"/>
        </w:rPr>
        <w:t>,</w:t>
      </w:r>
      <w:r w:rsidR="00310AC3" w:rsidRPr="006042F8">
        <w:rPr>
          <w:rFonts w:ascii="Times New Roman" w:eastAsia="Calibri" w:hAnsi="Times New Roman" w:cs="Times New Roman"/>
          <w:sz w:val="24"/>
          <w:szCs w:val="24"/>
          <w:lang w:eastAsia="ru-RU"/>
        </w:rPr>
        <w:t xml:space="preserve"> </w:t>
      </w:r>
      <w:r w:rsidRPr="006042F8">
        <w:rPr>
          <w:rFonts w:ascii="Times New Roman" w:eastAsia="Calibri" w:hAnsi="Times New Roman" w:cs="Times New Roman"/>
          <w:sz w:val="24"/>
          <w:szCs w:val="24"/>
          <w:lang w:eastAsia="ru-RU"/>
        </w:rPr>
        <w:t>продолжит реализовываться по направлениям: приоритетность бюджетных расходов с учетом достижения целей  в соответствии с Указ</w:t>
      </w:r>
      <w:r w:rsidR="008F7EFB" w:rsidRPr="006042F8">
        <w:rPr>
          <w:rFonts w:ascii="Times New Roman" w:eastAsia="Calibri" w:hAnsi="Times New Roman" w:cs="Times New Roman"/>
          <w:sz w:val="24"/>
          <w:szCs w:val="24"/>
          <w:lang w:eastAsia="ru-RU"/>
        </w:rPr>
        <w:t>ами</w:t>
      </w:r>
      <w:r w:rsidRPr="006042F8">
        <w:rPr>
          <w:rFonts w:ascii="Times New Roman" w:eastAsia="Calibri" w:hAnsi="Times New Roman" w:cs="Times New Roman"/>
          <w:sz w:val="24"/>
          <w:szCs w:val="24"/>
          <w:lang w:eastAsia="ru-RU"/>
        </w:rPr>
        <w:t xml:space="preserve"> Президента РФ и реализаци</w:t>
      </w:r>
      <w:r w:rsidR="008F7EFB" w:rsidRPr="006042F8">
        <w:rPr>
          <w:rFonts w:ascii="Times New Roman" w:eastAsia="Calibri" w:hAnsi="Times New Roman" w:cs="Times New Roman"/>
          <w:sz w:val="24"/>
          <w:szCs w:val="24"/>
          <w:lang w:eastAsia="ru-RU"/>
        </w:rPr>
        <w:t>и</w:t>
      </w:r>
      <w:r w:rsidRPr="006042F8">
        <w:rPr>
          <w:rFonts w:ascii="Times New Roman" w:eastAsia="Calibri" w:hAnsi="Times New Roman" w:cs="Times New Roman"/>
          <w:sz w:val="24"/>
          <w:szCs w:val="24"/>
          <w:lang w:eastAsia="ru-RU"/>
        </w:rPr>
        <w:t xml:space="preserve"> муниципальных программ; повышение эффективности бюджетных расходов; совершенствование инструментов  программно-целевого планирования и управления; усиление внутреннего муниципального финансового контроля целевого и результативного использования бюджетных средств; обеспечение прозрачности и открытости бюджета.</w:t>
      </w:r>
    </w:p>
    <w:p w:rsidR="007578FF" w:rsidRPr="006042F8" w:rsidRDefault="007578FF" w:rsidP="007578FF">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6042F8">
        <w:rPr>
          <w:rFonts w:ascii="Times New Roman" w:eastAsia="Times New Roman" w:hAnsi="Times New Roman" w:cs="Times New Roman"/>
          <w:color w:val="000000"/>
          <w:sz w:val="24"/>
          <w:szCs w:val="24"/>
          <w:lang w:eastAsia="ru-RU"/>
        </w:rPr>
        <w:t xml:space="preserve">Налоговая политика </w:t>
      </w:r>
      <w:r w:rsidRPr="006042F8">
        <w:rPr>
          <w:rFonts w:ascii="Times New Roman" w:hAnsi="Times New Roman" w:cs="Times New Roman"/>
          <w:bCs/>
          <w:sz w:val="24"/>
          <w:szCs w:val="24"/>
        </w:rPr>
        <w:t>Лесозаводского</w:t>
      </w:r>
      <w:r w:rsidRPr="006042F8">
        <w:rPr>
          <w:rFonts w:ascii="Times New Roman" w:eastAsia="Times New Roman" w:hAnsi="Times New Roman" w:cs="Times New Roman"/>
          <w:color w:val="000000"/>
          <w:sz w:val="24"/>
          <w:szCs w:val="24"/>
          <w:lang w:eastAsia="ru-RU"/>
        </w:rPr>
        <w:t xml:space="preserve"> городского округа в 2020-2022 годах, как и в предыдущие годы,  будет направлена на сохранение, укрепление и развитие доходного потенциала</w:t>
      </w:r>
      <w:r w:rsidRPr="006042F8">
        <w:rPr>
          <w:rFonts w:ascii="Times New Roman" w:hAnsi="Times New Roman" w:cs="Times New Roman"/>
          <w:bCs/>
          <w:sz w:val="24"/>
          <w:szCs w:val="24"/>
        </w:rPr>
        <w:t xml:space="preserve"> Лесозаводского</w:t>
      </w:r>
      <w:r w:rsidRPr="006042F8">
        <w:rPr>
          <w:rFonts w:ascii="Times New Roman" w:eastAsia="Times New Roman" w:hAnsi="Times New Roman" w:cs="Times New Roman"/>
          <w:color w:val="000000"/>
          <w:sz w:val="24"/>
          <w:szCs w:val="24"/>
          <w:lang w:eastAsia="ru-RU"/>
        </w:rPr>
        <w:t xml:space="preserve"> городского округа путем обеспечения стабильности и предсказуемости местных налогов и неналоговых платежей</w:t>
      </w:r>
      <w:r w:rsidR="00137799" w:rsidRPr="006042F8">
        <w:rPr>
          <w:rFonts w:ascii="Times New Roman" w:eastAsia="Times New Roman" w:hAnsi="Times New Roman" w:cs="Times New Roman"/>
          <w:color w:val="000000"/>
          <w:sz w:val="24"/>
          <w:szCs w:val="24"/>
          <w:lang w:eastAsia="ru-RU"/>
        </w:rPr>
        <w:t>,</w:t>
      </w:r>
      <w:r w:rsidRPr="006042F8">
        <w:rPr>
          <w:rFonts w:ascii="Times New Roman" w:eastAsia="Times New Roman" w:hAnsi="Times New Roman" w:cs="Times New Roman"/>
          <w:color w:val="000000"/>
          <w:sz w:val="24"/>
          <w:szCs w:val="24"/>
          <w:lang w:eastAsia="ru-RU"/>
        </w:rPr>
        <w:t xml:space="preserve"> содействия инвестиционным процессам в экономике городского округа и развитию малого и среднего предпринимательства</w:t>
      </w:r>
      <w:r w:rsidR="00137799" w:rsidRPr="006042F8">
        <w:rPr>
          <w:rFonts w:ascii="Times New Roman" w:eastAsia="Times New Roman" w:hAnsi="Times New Roman" w:cs="Times New Roman"/>
          <w:color w:val="000000"/>
          <w:sz w:val="24"/>
          <w:szCs w:val="24"/>
          <w:lang w:eastAsia="ru-RU"/>
        </w:rPr>
        <w:t>,</w:t>
      </w:r>
      <w:r w:rsidRPr="006042F8">
        <w:rPr>
          <w:rFonts w:ascii="Times New Roman" w:eastAsia="Times New Roman" w:hAnsi="Times New Roman" w:cs="Times New Roman"/>
          <w:color w:val="000000"/>
          <w:sz w:val="24"/>
          <w:szCs w:val="24"/>
          <w:lang w:eastAsia="ru-RU"/>
        </w:rPr>
        <w:t xml:space="preserve"> выявления бесхозяйного имущества, неиспользуемых или используемых не по назначению земельных участков </w:t>
      </w:r>
      <w:r w:rsidR="00137799" w:rsidRPr="006042F8">
        <w:rPr>
          <w:rFonts w:ascii="Times New Roman" w:eastAsia="Times New Roman" w:hAnsi="Times New Roman" w:cs="Times New Roman"/>
          <w:color w:val="000000"/>
          <w:sz w:val="24"/>
          <w:szCs w:val="24"/>
          <w:lang w:eastAsia="ru-RU"/>
        </w:rPr>
        <w:t xml:space="preserve">и имущества </w:t>
      </w:r>
      <w:r w:rsidRPr="006042F8">
        <w:rPr>
          <w:rFonts w:ascii="Times New Roman" w:eastAsia="Times New Roman" w:hAnsi="Times New Roman" w:cs="Times New Roman"/>
          <w:color w:val="000000"/>
          <w:sz w:val="24"/>
          <w:szCs w:val="24"/>
          <w:lang w:eastAsia="ru-RU"/>
        </w:rPr>
        <w:t xml:space="preserve">с целью вовлечения их в хозяйственный оборот; </w:t>
      </w:r>
      <w:r w:rsidR="00137799" w:rsidRPr="006042F8">
        <w:rPr>
          <w:rFonts w:ascii="Times New Roman" w:eastAsia="Times New Roman" w:hAnsi="Times New Roman" w:cs="Times New Roman"/>
          <w:color w:val="000000"/>
          <w:sz w:val="24"/>
          <w:szCs w:val="24"/>
          <w:lang w:eastAsia="ru-RU"/>
        </w:rPr>
        <w:t xml:space="preserve">легализации налоговой базы, включая легализацию теневой заработной платы, </w:t>
      </w:r>
      <w:r w:rsidRPr="006042F8">
        <w:rPr>
          <w:rFonts w:ascii="Times New Roman" w:eastAsia="Times New Roman" w:hAnsi="Times New Roman" w:cs="Times New Roman"/>
          <w:color w:val="000000"/>
          <w:sz w:val="24"/>
          <w:szCs w:val="24"/>
          <w:lang w:eastAsia="ru-RU"/>
        </w:rPr>
        <w:t>повышения уровня собираемости налогов и неналоговых платежей.</w:t>
      </w:r>
    </w:p>
    <w:p w:rsidR="00137799" w:rsidRDefault="00137799" w:rsidP="00137799">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области муниципальных заимствований планируется снижение дефицита, поддержание объема муниципального долга</w:t>
      </w:r>
      <w:r w:rsidR="006042F8">
        <w:rPr>
          <w:rFonts w:ascii="Times New Roman" w:eastAsia="Times New Roman" w:hAnsi="Times New Roman" w:cs="Times New Roman"/>
          <w:color w:val="000000"/>
          <w:sz w:val="24"/>
          <w:szCs w:val="24"/>
          <w:lang w:eastAsia="ru-RU"/>
        </w:rPr>
        <w:t xml:space="preserve"> на экономически безопасном уровне, минимизация затрат на обслуживание муниципального долга.</w:t>
      </w:r>
    </w:p>
    <w:p w:rsidR="006042F8" w:rsidRDefault="006042F8" w:rsidP="00137799">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постановления мероприятия бюджетной и налоговой политики предусмотрены Планом мероприятий по увеличению доходного потенциала и оптимизации расходов на 2018-2024 годы, утвержденным постановлением администрации </w:t>
      </w:r>
      <w:r w:rsidR="000C288A" w:rsidRPr="000C288A">
        <w:rPr>
          <w:rFonts w:ascii="Times New Roman" w:eastAsia="Times New Roman" w:hAnsi="Times New Roman" w:cs="Times New Roman"/>
          <w:color w:val="000000"/>
          <w:sz w:val="24"/>
          <w:szCs w:val="24"/>
          <w:lang w:eastAsia="ru-RU"/>
        </w:rPr>
        <w:t>Лесозаводского городского округа</w:t>
      </w:r>
      <w:r>
        <w:rPr>
          <w:rFonts w:ascii="Times New Roman" w:eastAsia="Times New Roman" w:hAnsi="Times New Roman" w:cs="Times New Roman"/>
          <w:color w:val="000000"/>
          <w:sz w:val="24"/>
          <w:szCs w:val="24"/>
          <w:lang w:eastAsia="ru-RU"/>
        </w:rPr>
        <w:t xml:space="preserve"> от 19.10.2018 №1559.</w:t>
      </w:r>
    </w:p>
    <w:p w:rsidR="00137799" w:rsidRDefault="00137799" w:rsidP="00772A36">
      <w:pPr>
        <w:suppressAutoHyphens/>
        <w:spacing w:after="0" w:line="240" w:lineRule="auto"/>
        <w:ind w:firstLine="709"/>
        <w:jc w:val="both"/>
        <w:rPr>
          <w:rFonts w:ascii="Times New Roman" w:eastAsia="Times New Roman" w:hAnsi="Times New Roman" w:cs="Times New Roman"/>
          <w:sz w:val="24"/>
          <w:szCs w:val="24"/>
          <w:lang w:eastAsia="ar-SA"/>
        </w:rPr>
      </w:pPr>
    </w:p>
    <w:p w:rsidR="00BA6488" w:rsidRPr="00A55779" w:rsidRDefault="003A17C2" w:rsidP="00772A36">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4</w:t>
      </w:r>
      <w:r w:rsidR="00A55779">
        <w:rPr>
          <w:rFonts w:ascii="Times New Roman" w:hAnsi="Times New Roman" w:cs="Times New Roman"/>
          <w:b/>
          <w:bCs/>
          <w:iCs/>
          <w:sz w:val="24"/>
          <w:szCs w:val="24"/>
        </w:rPr>
        <w:t xml:space="preserve">. </w:t>
      </w:r>
      <w:r w:rsidR="00BA6488" w:rsidRPr="00A55779">
        <w:rPr>
          <w:rFonts w:ascii="Times New Roman" w:hAnsi="Times New Roman" w:cs="Times New Roman"/>
          <w:b/>
          <w:bCs/>
          <w:iCs/>
          <w:sz w:val="24"/>
          <w:szCs w:val="24"/>
        </w:rPr>
        <w:t xml:space="preserve">Основные характеристики </w:t>
      </w:r>
      <w:r w:rsidR="00393C44" w:rsidRPr="00A55779">
        <w:rPr>
          <w:rFonts w:ascii="Times New Roman" w:hAnsi="Times New Roman" w:cs="Times New Roman"/>
          <w:b/>
          <w:bCs/>
          <w:iCs/>
          <w:sz w:val="24"/>
          <w:szCs w:val="24"/>
        </w:rPr>
        <w:t xml:space="preserve">и иные показатели бюджета </w:t>
      </w:r>
      <w:r w:rsidR="00BA6488" w:rsidRPr="00A55779">
        <w:rPr>
          <w:rFonts w:ascii="Times New Roman" w:hAnsi="Times New Roman" w:cs="Times New Roman"/>
          <w:b/>
          <w:bCs/>
          <w:iCs/>
          <w:sz w:val="24"/>
          <w:szCs w:val="24"/>
        </w:rPr>
        <w:t xml:space="preserve">Лесозаводского городского округа </w:t>
      </w:r>
      <w:r w:rsidR="00BA6488" w:rsidRPr="00A55779">
        <w:rPr>
          <w:rFonts w:ascii="Times New Roman" w:hAnsi="Times New Roman" w:cs="Times New Roman"/>
          <w:b/>
          <w:sz w:val="24"/>
          <w:szCs w:val="24"/>
        </w:rPr>
        <w:t>на 20</w:t>
      </w:r>
      <w:r w:rsidR="001113A5" w:rsidRPr="00A55779">
        <w:rPr>
          <w:rFonts w:ascii="Times New Roman" w:hAnsi="Times New Roman" w:cs="Times New Roman"/>
          <w:b/>
          <w:sz w:val="24"/>
          <w:szCs w:val="24"/>
        </w:rPr>
        <w:t>2</w:t>
      </w:r>
      <w:r w:rsidR="00A52169">
        <w:rPr>
          <w:rFonts w:ascii="Times New Roman" w:hAnsi="Times New Roman" w:cs="Times New Roman"/>
          <w:b/>
          <w:sz w:val="24"/>
          <w:szCs w:val="24"/>
        </w:rPr>
        <w:t>1</w:t>
      </w:r>
      <w:r w:rsidR="00BA6488" w:rsidRPr="00A55779">
        <w:rPr>
          <w:rFonts w:ascii="Times New Roman" w:hAnsi="Times New Roman" w:cs="Times New Roman"/>
          <w:b/>
          <w:sz w:val="24"/>
          <w:szCs w:val="24"/>
        </w:rPr>
        <w:t xml:space="preserve"> год и на плановый период 202</w:t>
      </w:r>
      <w:r w:rsidR="00A52169">
        <w:rPr>
          <w:rFonts w:ascii="Times New Roman" w:hAnsi="Times New Roman" w:cs="Times New Roman"/>
          <w:b/>
          <w:sz w:val="24"/>
          <w:szCs w:val="24"/>
        </w:rPr>
        <w:t>2</w:t>
      </w:r>
      <w:r w:rsidR="00BA6488" w:rsidRPr="00A55779">
        <w:rPr>
          <w:rFonts w:ascii="Times New Roman" w:hAnsi="Times New Roman" w:cs="Times New Roman"/>
          <w:b/>
          <w:sz w:val="24"/>
          <w:szCs w:val="24"/>
        </w:rPr>
        <w:t xml:space="preserve"> и 202</w:t>
      </w:r>
      <w:r w:rsidR="00A52169">
        <w:rPr>
          <w:rFonts w:ascii="Times New Roman" w:hAnsi="Times New Roman" w:cs="Times New Roman"/>
          <w:b/>
          <w:sz w:val="24"/>
          <w:szCs w:val="24"/>
        </w:rPr>
        <w:t>3</w:t>
      </w:r>
      <w:r w:rsidR="00BA6488" w:rsidRPr="00A55779">
        <w:rPr>
          <w:rFonts w:ascii="Times New Roman" w:hAnsi="Times New Roman" w:cs="Times New Roman"/>
          <w:b/>
          <w:sz w:val="24"/>
          <w:szCs w:val="24"/>
        </w:rPr>
        <w:t xml:space="preserve"> годов</w:t>
      </w:r>
      <w:r w:rsidR="00BA6488" w:rsidRPr="00A55779">
        <w:rPr>
          <w:rFonts w:ascii="Times New Roman" w:hAnsi="Times New Roman" w:cs="Times New Roman"/>
          <w:b/>
          <w:bCs/>
          <w:iCs/>
          <w:sz w:val="24"/>
          <w:szCs w:val="24"/>
        </w:rPr>
        <w:t xml:space="preserve"> </w:t>
      </w:r>
    </w:p>
    <w:p w:rsidR="00FE52B4" w:rsidRDefault="00FE52B4" w:rsidP="00FE52B4">
      <w:pPr>
        <w:pStyle w:val="a9"/>
        <w:suppressAutoHyphens/>
        <w:autoSpaceDE w:val="0"/>
        <w:autoSpaceDN w:val="0"/>
        <w:adjustRightInd w:val="0"/>
        <w:spacing w:after="0" w:line="240" w:lineRule="auto"/>
        <w:ind w:left="0" w:right="-6"/>
        <w:jc w:val="both"/>
        <w:rPr>
          <w:rFonts w:ascii="Times New Roman" w:eastAsia="Times New Roman" w:hAnsi="Times New Roman" w:cs="Times New Roman"/>
          <w:sz w:val="24"/>
          <w:szCs w:val="24"/>
          <w:lang w:eastAsia="ar-SA"/>
        </w:rPr>
      </w:pPr>
    </w:p>
    <w:p w:rsidR="00C16C25" w:rsidRDefault="00C16C25" w:rsidP="00C16C25">
      <w:pPr>
        <w:spacing w:after="0" w:line="240" w:lineRule="auto"/>
        <w:ind w:firstLine="709"/>
        <w:jc w:val="both"/>
        <w:rPr>
          <w:rFonts w:ascii="Times New Roman" w:eastAsia="Times New Roman" w:hAnsi="Times New Roman" w:cs="Times New Roman"/>
          <w:sz w:val="24"/>
          <w:szCs w:val="24"/>
        </w:rPr>
      </w:pPr>
      <w:r w:rsidRPr="00C16C25">
        <w:rPr>
          <w:rFonts w:ascii="Times New Roman" w:eastAsia="Times New Roman" w:hAnsi="Times New Roman" w:cs="Times New Roman"/>
          <w:sz w:val="24"/>
          <w:szCs w:val="24"/>
        </w:rPr>
        <w:t>Состав основных характеристик бюджета</w:t>
      </w:r>
      <w:r w:rsidRPr="00C16C25">
        <w:rPr>
          <w:rFonts w:ascii="Times New Roman" w:eastAsia="Times New Roman" w:hAnsi="Times New Roman" w:cs="Times New Roman"/>
          <w:sz w:val="24"/>
          <w:szCs w:val="24"/>
          <w:lang w:eastAsia="ar-SA"/>
        </w:rPr>
        <w:t xml:space="preserve"> Лесозаводского городского округа на 202</w:t>
      </w:r>
      <w:r w:rsidR="005A2A4A">
        <w:rPr>
          <w:rFonts w:ascii="Times New Roman" w:eastAsia="Times New Roman" w:hAnsi="Times New Roman" w:cs="Times New Roman"/>
          <w:sz w:val="24"/>
          <w:szCs w:val="24"/>
          <w:lang w:eastAsia="ar-SA"/>
        </w:rPr>
        <w:t>1</w:t>
      </w:r>
      <w:r w:rsidRPr="00C16C25">
        <w:rPr>
          <w:rFonts w:ascii="Times New Roman" w:eastAsia="Times New Roman" w:hAnsi="Times New Roman" w:cs="Times New Roman"/>
          <w:sz w:val="24"/>
          <w:szCs w:val="24"/>
          <w:lang w:eastAsia="ar-SA"/>
        </w:rPr>
        <w:t xml:space="preserve"> год и на плановый период 202</w:t>
      </w:r>
      <w:r w:rsidR="005A2A4A">
        <w:rPr>
          <w:rFonts w:ascii="Times New Roman" w:eastAsia="Times New Roman" w:hAnsi="Times New Roman" w:cs="Times New Roman"/>
          <w:sz w:val="24"/>
          <w:szCs w:val="24"/>
          <w:lang w:eastAsia="ar-SA"/>
        </w:rPr>
        <w:t>2</w:t>
      </w:r>
      <w:r w:rsidRPr="00C16C25">
        <w:rPr>
          <w:rFonts w:ascii="Times New Roman" w:eastAsia="Times New Roman" w:hAnsi="Times New Roman" w:cs="Times New Roman"/>
          <w:sz w:val="24"/>
          <w:szCs w:val="24"/>
          <w:lang w:eastAsia="ar-SA"/>
        </w:rPr>
        <w:t xml:space="preserve"> и 202</w:t>
      </w:r>
      <w:r w:rsidR="005A2A4A">
        <w:rPr>
          <w:rFonts w:ascii="Times New Roman" w:eastAsia="Times New Roman" w:hAnsi="Times New Roman" w:cs="Times New Roman"/>
          <w:sz w:val="24"/>
          <w:szCs w:val="24"/>
          <w:lang w:eastAsia="ar-SA"/>
        </w:rPr>
        <w:t>3</w:t>
      </w:r>
      <w:r w:rsidRPr="00C16C25">
        <w:rPr>
          <w:rFonts w:ascii="Times New Roman" w:eastAsia="Times New Roman" w:hAnsi="Times New Roman" w:cs="Times New Roman"/>
          <w:sz w:val="24"/>
          <w:szCs w:val="24"/>
          <w:lang w:eastAsia="ar-SA"/>
        </w:rPr>
        <w:t xml:space="preserve"> годов</w:t>
      </w:r>
      <w:r w:rsidRPr="00C16C25">
        <w:rPr>
          <w:rFonts w:ascii="Times New Roman" w:eastAsia="Times New Roman" w:hAnsi="Times New Roman" w:cs="Times New Roman"/>
          <w:sz w:val="24"/>
          <w:szCs w:val="24"/>
        </w:rPr>
        <w:t xml:space="preserve"> (общий объем доходов, общий объем расходов, дефицит бюджета)</w:t>
      </w:r>
      <w:r w:rsidR="00370CC6">
        <w:rPr>
          <w:rFonts w:ascii="Times New Roman" w:eastAsia="Times New Roman" w:hAnsi="Times New Roman" w:cs="Times New Roman"/>
          <w:sz w:val="24"/>
          <w:szCs w:val="24"/>
        </w:rPr>
        <w:t xml:space="preserve"> </w:t>
      </w:r>
      <w:r w:rsidRPr="00C16C25">
        <w:rPr>
          <w:rFonts w:ascii="Times New Roman" w:eastAsia="Times New Roman" w:hAnsi="Times New Roman" w:cs="Times New Roman"/>
          <w:sz w:val="24"/>
          <w:szCs w:val="24"/>
        </w:rPr>
        <w:t>соответствует статьи 184.1 Бюджетного кодекса РФ и статьи 20 Положения о бюджетном процессе.</w:t>
      </w:r>
    </w:p>
    <w:p w:rsidR="00B10E81" w:rsidRDefault="00B10E81" w:rsidP="004E19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изменени</w:t>
      </w:r>
      <w:r w:rsidR="000C288A">
        <w:rPr>
          <w:rFonts w:ascii="Times New Roman" w:hAnsi="Times New Roman" w:cs="Times New Roman"/>
          <w:sz w:val="24"/>
          <w:szCs w:val="24"/>
        </w:rPr>
        <w:t xml:space="preserve">ями </w:t>
      </w:r>
      <w:r>
        <w:rPr>
          <w:rFonts w:ascii="Times New Roman" w:hAnsi="Times New Roman" w:cs="Times New Roman"/>
          <w:sz w:val="24"/>
          <w:szCs w:val="24"/>
        </w:rPr>
        <w:t>бюджетно</w:t>
      </w:r>
      <w:r w:rsidR="000C288A">
        <w:rPr>
          <w:rFonts w:ascii="Times New Roman" w:hAnsi="Times New Roman" w:cs="Times New Roman"/>
          <w:sz w:val="24"/>
          <w:szCs w:val="24"/>
        </w:rPr>
        <w:t>го</w:t>
      </w:r>
      <w:r>
        <w:rPr>
          <w:rFonts w:ascii="Times New Roman" w:hAnsi="Times New Roman" w:cs="Times New Roman"/>
          <w:sz w:val="24"/>
          <w:szCs w:val="24"/>
        </w:rPr>
        <w:t xml:space="preserve"> законодательств</w:t>
      </w:r>
      <w:r w:rsidR="000C288A">
        <w:rPr>
          <w:rFonts w:ascii="Times New Roman" w:hAnsi="Times New Roman" w:cs="Times New Roman"/>
          <w:sz w:val="24"/>
          <w:szCs w:val="24"/>
        </w:rPr>
        <w:t>а</w:t>
      </w:r>
      <w:r>
        <w:rPr>
          <w:rFonts w:ascii="Times New Roman" w:hAnsi="Times New Roman" w:cs="Times New Roman"/>
          <w:sz w:val="24"/>
          <w:szCs w:val="24"/>
        </w:rPr>
        <w:t>, проект краевого бюджета не внесен в Законодательное собрание П</w:t>
      </w:r>
      <w:r w:rsidR="005A2A4A">
        <w:rPr>
          <w:rFonts w:ascii="Times New Roman" w:hAnsi="Times New Roman" w:cs="Times New Roman"/>
          <w:sz w:val="24"/>
          <w:szCs w:val="24"/>
        </w:rPr>
        <w:t>риморского края</w:t>
      </w:r>
      <w:r>
        <w:rPr>
          <w:rFonts w:ascii="Times New Roman" w:hAnsi="Times New Roman" w:cs="Times New Roman"/>
          <w:sz w:val="24"/>
          <w:szCs w:val="24"/>
        </w:rPr>
        <w:t>. О</w:t>
      </w:r>
      <w:r w:rsidR="004C3F6B" w:rsidRPr="004E1945">
        <w:rPr>
          <w:rFonts w:ascii="Times New Roman" w:hAnsi="Times New Roman" w:cs="Times New Roman"/>
          <w:sz w:val="24"/>
          <w:szCs w:val="24"/>
        </w:rPr>
        <w:t xml:space="preserve">бъем </w:t>
      </w:r>
      <w:r w:rsidR="005A2A4A">
        <w:rPr>
          <w:rFonts w:ascii="Times New Roman" w:hAnsi="Times New Roman" w:cs="Times New Roman"/>
          <w:sz w:val="24"/>
          <w:szCs w:val="24"/>
        </w:rPr>
        <w:t xml:space="preserve">дотаций по обеспечению сбалансированности не определен, </w:t>
      </w:r>
      <w:r w:rsidR="008E4014">
        <w:rPr>
          <w:rFonts w:ascii="Times New Roman" w:hAnsi="Times New Roman" w:cs="Times New Roman"/>
          <w:sz w:val="24"/>
          <w:szCs w:val="24"/>
        </w:rPr>
        <w:t>в связи с отсутствием информации</w:t>
      </w:r>
      <w:r w:rsidR="008F6CE6">
        <w:rPr>
          <w:rFonts w:ascii="Times New Roman" w:hAnsi="Times New Roman" w:cs="Times New Roman"/>
          <w:sz w:val="24"/>
          <w:szCs w:val="24"/>
        </w:rPr>
        <w:t xml:space="preserve"> о</w:t>
      </w:r>
      <w:r w:rsidR="008E4014">
        <w:rPr>
          <w:rFonts w:ascii="Times New Roman" w:hAnsi="Times New Roman" w:cs="Times New Roman"/>
          <w:sz w:val="24"/>
          <w:szCs w:val="24"/>
        </w:rPr>
        <w:t xml:space="preserve"> распределени</w:t>
      </w:r>
      <w:r w:rsidR="008F6CE6">
        <w:rPr>
          <w:rFonts w:ascii="Times New Roman" w:hAnsi="Times New Roman" w:cs="Times New Roman"/>
          <w:sz w:val="24"/>
          <w:szCs w:val="24"/>
        </w:rPr>
        <w:t>и</w:t>
      </w:r>
      <w:r w:rsidR="008E4014">
        <w:rPr>
          <w:rFonts w:ascii="Times New Roman" w:hAnsi="Times New Roman" w:cs="Times New Roman"/>
          <w:sz w:val="24"/>
          <w:szCs w:val="24"/>
        </w:rPr>
        <w:t xml:space="preserve"> </w:t>
      </w:r>
      <w:r w:rsidR="004C3F6B" w:rsidRPr="004E1945">
        <w:rPr>
          <w:rFonts w:ascii="Times New Roman" w:hAnsi="Times New Roman" w:cs="Times New Roman"/>
          <w:sz w:val="24"/>
          <w:szCs w:val="24"/>
        </w:rPr>
        <w:t>межбюджетны</w:t>
      </w:r>
      <w:r w:rsidR="008F6CE6">
        <w:rPr>
          <w:rFonts w:ascii="Times New Roman" w:hAnsi="Times New Roman" w:cs="Times New Roman"/>
          <w:sz w:val="24"/>
          <w:szCs w:val="24"/>
        </w:rPr>
        <w:t>е</w:t>
      </w:r>
      <w:r w:rsidR="004C3F6B" w:rsidRPr="004E1945">
        <w:rPr>
          <w:rFonts w:ascii="Times New Roman" w:hAnsi="Times New Roman" w:cs="Times New Roman"/>
          <w:sz w:val="24"/>
          <w:szCs w:val="24"/>
        </w:rPr>
        <w:t xml:space="preserve"> трансферт</w:t>
      </w:r>
      <w:r w:rsidR="005A2A4A">
        <w:rPr>
          <w:rFonts w:ascii="Times New Roman" w:hAnsi="Times New Roman" w:cs="Times New Roman"/>
          <w:sz w:val="24"/>
          <w:szCs w:val="24"/>
        </w:rPr>
        <w:t xml:space="preserve">ы сформированы в объеме утвержденного бюджета на </w:t>
      </w:r>
      <w:r>
        <w:rPr>
          <w:rFonts w:ascii="Times New Roman" w:hAnsi="Times New Roman" w:cs="Times New Roman"/>
          <w:sz w:val="24"/>
          <w:szCs w:val="24"/>
        </w:rPr>
        <w:t>плановый период 2021-2022 годов</w:t>
      </w:r>
      <w:r w:rsidR="00020F6F">
        <w:rPr>
          <w:rFonts w:ascii="Times New Roman" w:hAnsi="Times New Roman" w:cs="Times New Roman"/>
          <w:sz w:val="24"/>
          <w:szCs w:val="24"/>
        </w:rPr>
        <w:t xml:space="preserve"> (решение Думы ЛГО от </w:t>
      </w:r>
      <w:r w:rsidR="00F55655">
        <w:rPr>
          <w:rFonts w:ascii="Times New Roman" w:hAnsi="Times New Roman" w:cs="Times New Roman"/>
          <w:sz w:val="24"/>
          <w:szCs w:val="24"/>
        </w:rPr>
        <w:t>27</w:t>
      </w:r>
      <w:r w:rsidR="005A2A4A">
        <w:rPr>
          <w:rFonts w:ascii="Times New Roman" w:hAnsi="Times New Roman" w:cs="Times New Roman"/>
          <w:sz w:val="24"/>
          <w:szCs w:val="24"/>
        </w:rPr>
        <w:t>.</w:t>
      </w:r>
      <w:r w:rsidR="00F55655">
        <w:rPr>
          <w:rFonts w:ascii="Times New Roman" w:hAnsi="Times New Roman" w:cs="Times New Roman"/>
          <w:sz w:val="24"/>
          <w:szCs w:val="24"/>
        </w:rPr>
        <w:t>12</w:t>
      </w:r>
      <w:r w:rsidR="005A2A4A">
        <w:rPr>
          <w:rFonts w:ascii="Times New Roman" w:hAnsi="Times New Roman" w:cs="Times New Roman"/>
          <w:sz w:val="24"/>
          <w:szCs w:val="24"/>
        </w:rPr>
        <w:t>.20</w:t>
      </w:r>
      <w:r w:rsidR="00F55655">
        <w:rPr>
          <w:rFonts w:ascii="Times New Roman" w:hAnsi="Times New Roman" w:cs="Times New Roman"/>
          <w:sz w:val="24"/>
          <w:szCs w:val="24"/>
        </w:rPr>
        <w:t>19</w:t>
      </w:r>
      <w:r w:rsidR="005A2A4A">
        <w:rPr>
          <w:rFonts w:ascii="Times New Roman" w:hAnsi="Times New Roman" w:cs="Times New Roman"/>
          <w:sz w:val="24"/>
          <w:szCs w:val="24"/>
        </w:rPr>
        <w:t xml:space="preserve"> </w:t>
      </w:r>
      <w:r w:rsidR="00020F6F">
        <w:rPr>
          <w:rFonts w:ascii="Times New Roman" w:hAnsi="Times New Roman" w:cs="Times New Roman"/>
          <w:sz w:val="24"/>
          <w:szCs w:val="24"/>
        </w:rPr>
        <w:t>№</w:t>
      </w:r>
      <w:r w:rsidR="00F55655">
        <w:rPr>
          <w:rFonts w:ascii="Times New Roman" w:hAnsi="Times New Roman" w:cs="Times New Roman"/>
          <w:sz w:val="24"/>
          <w:szCs w:val="24"/>
        </w:rPr>
        <w:t>144</w:t>
      </w:r>
      <w:r w:rsidR="005A2A4A">
        <w:rPr>
          <w:rFonts w:ascii="Times New Roman" w:hAnsi="Times New Roman" w:cs="Times New Roman"/>
          <w:sz w:val="24"/>
          <w:szCs w:val="24"/>
        </w:rPr>
        <w:t>-НПА</w:t>
      </w:r>
      <w:r w:rsidR="00020F6F">
        <w:rPr>
          <w:rFonts w:ascii="Times New Roman" w:hAnsi="Times New Roman" w:cs="Times New Roman"/>
          <w:sz w:val="24"/>
          <w:szCs w:val="24"/>
        </w:rPr>
        <w:t>)</w:t>
      </w:r>
      <w:r>
        <w:rPr>
          <w:rFonts w:ascii="Times New Roman" w:hAnsi="Times New Roman" w:cs="Times New Roman"/>
          <w:sz w:val="24"/>
          <w:szCs w:val="24"/>
        </w:rPr>
        <w:t>.</w:t>
      </w:r>
    </w:p>
    <w:p w:rsidR="008E4014" w:rsidRDefault="00EE1BE7" w:rsidP="004E194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Плановые о</w:t>
      </w:r>
      <w:r w:rsidR="00722523" w:rsidRPr="003A1E3B">
        <w:rPr>
          <w:rFonts w:ascii="Times New Roman" w:hAnsi="Times New Roman" w:cs="Times New Roman"/>
          <w:sz w:val="24"/>
          <w:szCs w:val="24"/>
        </w:rPr>
        <w:t>бъём</w:t>
      </w:r>
      <w:r w:rsidR="00722523">
        <w:rPr>
          <w:rFonts w:ascii="Times New Roman" w:hAnsi="Times New Roman" w:cs="Times New Roman"/>
          <w:sz w:val="24"/>
          <w:szCs w:val="24"/>
        </w:rPr>
        <w:t>ы</w:t>
      </w:r>
      <w:r w:rsidR="00722523" w:rsidRPr="003A1E3B">
        <w:rPr>
          <w:rFonts w:ascii="Times New Roman" w:hAnsi="Times New Roman" w:cs="Times New Roman"/>
          <w:sz w:val="24"/>
          <w:szCs w:val="24"/>
        </w:rPr>
        <w:t xml:space="preserve"> </w:t>
      </w:r>
      <w:r w:rsidR="00722523" w:rsidRPr="003A1E3B">
        <w:rPr>
          <w:rFonts w:ascii="Times New Roman" w:hAnsi="Times New Roman" w:cs="Times New Roman"/>
          <w:color w:val="000000"/>
          <w:sz w:val="24"/>
          <w:szCs w:val="24"/>
        </w:rPr>
        <w:t>безвозмездных поступлений</w:t>
      </w:r>
      <w:r w:rsidR="00722523" w:rsidRPr="003A1E3B">
        <w:rPr>
          <w:rFonts w:ascii="Times New Roman" w:hAnsi="Times New Roman" w:cs="Times New Roman"/>
          <w:sz w:val="24"/>
          <w:szCs w:val="24"/>
        </w:rPr>
        <w:t xml:space="preserve"> на 20</w:t>
      </w:r>
      <w:r w:rsidR="00722523">
        <w:rPr>
          <w:rFonts w:ascii="Times New Roman" w:hAnsi="Times New Roman" w:cs="Times New Roman"/>
          <w:sz w:val="24"/>
          <w:szCs w:val="24"/>
        </w:rPr>
        <w:t>2</w:t>
      </w:r>
      <w:r w:rsidR="00B10E81">
        <w:rPr>
          <w:rFonts w:ascii="Times New Roman" w:hAnsi="Times New Roman" w:cs="Times New Roman"/>
          <w:sz w:val="24"/>
          <w:szCs w:val="24"/>
        </w:rPr>
        <w:t>1</w:t>
      </w:r>
      <w:r w:rsidR="00722523" w:rsidRPr="003A1E3B">
        <w:rPr>
          <w:rFonts w:ascii="Times New Roman" w:hAnsi="Times New Roman" w:cs="Times New Roman"/>
          <w:sz w:val="24"/>
          <w:szCs w:val="24"/>
        </w:rPr>
        <w:t>-202</w:t>
      </w:r>
      <w:r w:rsidR="00B10E81">
        <w:rPr>
          <w:rFonts w:ascii="Times New Roman" w:hAnsi="Times New Roman" w:cs="Times New Roman"/>
          <w:sz w:val="24"/>
          <w:szCs w:val="24"/>
        </w:rPr>
        <w:t>3</w:t>
      </w:r>
      <w:r w:rsidR="00722523" w:rsidRPr="003A1E3B">
        <w:rPr>
          <w:rFonts w:ascii="Times New Roman" w:hAnsi="Times New Roman" w:cs="Times New Roman"/>
          <w:sz w:val="24"/>
          <w:szCs w:val="24"/>
        </w:rPr>
        <w:t xml:space="preserve"> годы</w:t>
      </w:r>
      <w:r w:rsidR="00722523" w:rsidRPr="003A1E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00722523" w:rsidRPr="003A1E3B">
        <w:rPr>
          <w:rFonts w:ascii="Times New Roman" w:hAnsi="Times New Roman" w:cs="Times New Roman"/>
          <w:sz w:val="24"/>
          <w:szCs w:val="24"/>
        </w:rPr>
        <w:t>бюджет</w:t>
      </w:r>
      <w:r w:rsidR="00722523">
        <w:rPr>
          <w:sz w:val="27"/>
          <w:szCs w:val="27"/>
        </w:rPr>
        <w:t xml:space="preserve"> </w:t>
      </w:r>
      <w:r w:rsidR="00722523" w:rsidRPr="001D1348">
        <w:rPr>
          <w:rFonts w:ascii="Times New Roman" w:hAnsi="Times New Roman" w:cs="Times New Roman"/>
          <w:sz w:val="24"/>
          <w:szCs w:val="24"/>
        </w:rPr>
        <w:t xml:space="preserve">городского округа </w:t>
      </w:r>
      <w:r w:rsidR="00722523">
        <w:rPr>
          <w:rFonts w:ascii="Times New Roman" w:hAnsi="Times New Roman" w:cs="Times New Roman"/>
          <w:color w:val="000000"/>
          <w:sz w:val="24"/>
          <w:szCs w:val="24"/>
        </w:rPr>
        <w:t>будут</w:t>
      </w:r>
      <w:r w:rsidR="00722523" w:rsidRPr="00F011AA">
        <w:rPr>
          <w:rFonts w:ascii="Times New Roman" w:hAnsi="Times New Roman" w:cs="Times New Roman"/>
          <w:color w:val="000000"/>
          <w:sz w:val="24"/>
          <w:szCs w:val="24"/>
        </w:rPr>
        <w:t xml:space="preserve"> уточнены по </w:t>
      </w:r>
      <w:r w:rsidR="00B10E81">
        <w:rPr>
          <w:rFonts w:ascii="Times New Roman" w:hAnsi="Times New Roman" w:cs="Times New Roman"/>
          <w:color w:val="000000"/>
          <w:sz w:val="24"/>
          <w:szCs w:val="24"/>
        </w:rPr>
        <w:t>мере</w:t>
      </w:r>
      <w:r w:rsidR="00722523" w:rsidRPr="00F011AA">
        <w:rPr>
          <w:rFonts w:ascii="Times New Roman" w:hAnsi="Times New Roman" w:cs="Times New Roman"/>
          <w:color w:val="000000"/>
          <w:sz w:val="24"/>
          <w:szCs w:val="24"/>
        </w:rPr>
        <w:t xml:space="preserve"> </w:t>
      </w:r>
      <w:r w:rsidR="008E4014">
        <w:rPr>
          <w:rFonts w:ascii="Times New Roman" w:hAnsi="Times New Roman" w:cs="Times New Roman"/>
          <w:color w:val="000000"/>
          <w:sz w:val="24"/>
          <w:szCs w:val="24"/>
        </w:rPr>
        <w:t>распределения.</w:t>
      </w:r>
    </w:p>
    <w:p w:rsidR="00696712" w:rsidRDefault="00696712" w:rsidP="004E194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Объемы налоговых доходов бюджета </w:t>
      </w:r>
      <w:r w:rsidR="008E4014">
        <w:rPr>
          <w:rFonts w:ascii="Times New Roman" w:hAnsi="Times New Roman" w:cs="Times New Roman"/>
          <w:color w:val="000000"/>
          <w:sz w:val="24"/>
          <w:szCs w:val="24"/>
        </w:rPr>
        <w:t>спрогнозированы</w:t>
      </w:r>
      <w:r>
        <w:rPr>
          <w:rFonts w:ascii="Times New Roman" w:hAnsi="Times New Roman" w:cs="Times New Roman"/>
          <w:color w:val="000000"/>
          <w:sz w:val="24"/>
          <w:szCs w:val="24"/>
        </w:rPr>
        <w:t xml:space="preserve"> с учетом изменений налогового законодательства и нормативов отчислений, установленных </w:t>
      </w:r>
      <w:r w:rsidR="00A252A5">
        <w:rPr>
          <w:rFonts w:ascii="Times New Roman" w:hAnsi="Times New Roman" w:cs="Times New Roman"/>
          <w:color w:val="000000"/>
          <w:sz w:val="24"/>
          <w:szCs w:val="24"/>
        </w:rPr>
        <w:t xml:space="preserve">федеральным, краевым </w:t>
      </w:r>
      <w:r>
        <w:rPr>
          <w:rFonts w:ascii="Times New Roman" w:hAnsi="Times New Roman" w:cs="Times New Roman"/>
          <w:color w:val="000000"/>
          <w:sz w:val="24"/>
          <w:szCs w:val="24"/>
        </w:rPr>
        <w:t>законо</w:t>
      </w:r>
      <w:r w:rsidR="00A252A5">
        <w:rPr>
          <w:rFonts w:ascii="Times New Roman" w:hAnsi="Times New Roman" w:cs="Times New Roman"/>
          <w:color w:val="000000"/>
          <w:sz w:val="24"/>
          <w:szCs w:val="24"/>
        </w:rPr>
        <w:t>дательством.</w:t>
      </w:r>
    </w:p>
    <w:p w:rsidR="006A0B02" w:rsidRDefault="006A0B02" w:rsidP="006A0B0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Динамика основных параметров бюджета на 2021 год и плановый период по отношению к 2020 году характеризуется существенным снижением доходов, что в основном связано с сокращением межбюджетных трансфертов.</w:t>
      </w:r>
    </w:p>
    <w:p w:rsidR="00097006" w:rsidRDefault="00C5636E" w:rsidP="00487232">
      <w:pPr>
        <w:autoSpaceDE w:val="0"/>
        <w:autoSpaceDN w:val="0"/>
        <w:adjustRightInd w:val="0"/>
        <w:spacing w:after="0" w:line="240" w:lineRule="auto"/>
        <w:jc w:val="both"/>
        <w:rPr>
          <w:rFonts w:ascii="Times New Roman" w:hAnsi="Times New Roman" w:cs="Times New Roman"/>
          <w:color w:val="000000"/>
          <w:sz w:val="24"/>
          <w:szCs w:val="24"/>
        </w:rPr>
      </w:pPr>
      <w:r w:rsidRPr="00AB1773">
        <w:rPr>
          <w:rFonts w:ascii="Times New Roman" w:hAnsi="Times New Roman" w:cs="Times New Roman"/>
          <w:color w:val="000000"/>
          <w:sz w:val="24"/>
          <w:szCs w:val="24"/>
        </w:rPr>
        <w:t xml:space="preserve">         </w:t>
      </w:r>
      <w:r w:rsidR="00F222A9" w:rsidRPr="00BB0CAD">
        <w:rPr>
          <w:rFonts w:ascii="Times New Roman" w:eastAsia="Calibri" w:hAnsi="Times New Roman" w:cs="Times New Roman"/>
          <w:sz w:val="24"/>
          <w:szCs w:val="24"/>
        </w:rPr>
        <w:t>П</w:t>
      </w:r>
      <w:r w:rsidR="00714070" w:rsidRPr="00BB0CAD">
        <w:rPr>
          <w:rFonts w:ascii="Times New Roman" w:eastAsia="Calibri" w:hAnsi="Times New Roman" w:cs="Times New Roman"/>
          <w:sz w:val="24"/>
          <w:szCs w:val="24"/>
        </w:rPr>
        <w:t>араметр</w:t>
      </w:r>
      <w:r w:rsidR="00F222A9" w:rsidRPr="00BB0CAD">
        <w:rPr>
          <w:rFonts w:ascii="Times New Roman" w:eastAsia="Calibri" w:hAnsi="Times New Roman" w:cs="Times New Roman"/>
          <w:sz w:val="24"/>
          <w:szCs w:val="24"/>
        </w:rPr>
        <w:t>ы</w:t>
      </w:r>
      <w:r w:rsidR="00AB1773" w:rsidRPr="00BB0CAD">
        <w:rPr>
          <w:rFonts w:ascii="Times New Roman" w:eastAsia="Calibri" w:hAnsi="Times New Roman" w:cs="Times New Roman"/>
          <w:sz w:val="24"/>
          <w:szCs w:val="24"/>
        </w:rPr>
        <w:t xml:space="preserve"> </w:t>
      </w:r>
      <w:r w:rsidR="00384242" w:rsidRPr="00BB0CAD">
        <w:rPr>
          <w:rFonts w:ascii="Times New Roman" w:eastAsia="Calibri" w:hAnsi="Times New Roman" w:cs="Times New Roman"/>
          <w:sz w:val="24"/>
          <w:szCs w:val="24"/>
        </w:rPr>
        <w:t xml:space="preserve">бюджета </w:t>
      </w:r>
      <w:r w:rsidR="00384242" w:rsidRPr="00BB0CAD">
        <w:rPr>
          <w:rFonts w:ascii="Times New Roman" w:eastAsia="Calibri" w:hAnsi="Times New Roman" w:cs="Times New Roman"/>
          <w:color w:val="000000"/>
          <w:sz w:val="24"/>
          <w:szCs w:val="24"/>
        </w:rPr>
        <w:t>Лесозаводского городского округа</w:t>
      </w:r>
      <w:r w:rsidR="00487232" w:rsidRPr="00BB0CAD">
        <w:rPr>
          <w:rFonts w:ascii="Times New Roman" w:eastAsia="Calibri" w:hAnsi="Times New Roman" w:cs="Times New Roman"/>
          <w:color w:val="000000"/>
          <w:sz w:val="24"/>
          <w:szCs w:val="24"/>
        </w:rPr>
        <w:t xml:space="preserve"> </w:t>
      </w:r>
      <w:r w:rsidR="00097006" w:rsidRPr="00BB0CAD">
        <w:rPr>
          <w:rFonts w:ascii="Times New Roman" w:hAnsi="Times New Roman" w:cs="Times New Roman"/>
          <w:color w:val="000000"/>
          <w:sz w:val="24"/>
          <w:szCs w:val="24"/>
        </w:rPr>
        <w:t>представлен</w:t>
      </w:r>
      <w:r w:rsidR="00384242" w:rsidRPr="00BB0CAD">
        <w:rPr>
          <w:rFonts w:ascii="Times New Roman" w:hAnsi="Times New Roman" w:cs="Times New Roman"/>
          <w:color w:val="000000"/>
          <w:sz w:val="24"/>
          <w:szCs w:val="24"/>
        </w:rPr>
        <w:t>ы</w:t>
      </w:r>
      <w:r w:rsidR="00097006" w:rsidRPr="00BB0CAD">
        <w:rPr>
          <w:rFonts w:ascii="Times New Roman" w:hAnsi="Times New Roman" w:cs="Times New Roman"/>
          <w:color w:val="000000"/>
          <w:sz w:val="24"/>
          <w:szCs w:val="24"/>
        </w:rPr>
        <w:t xml:space="preserve"> в таблице</w:t>
      </w:r>
      <w:r w:rsidR="00384242" w:rsidRPr="00BB0CAD">
        <w:rPr>
          <w:rFonts w:ascii="Times New Roman" w:hAnsi="Times New Roman" w:cs="Times New Roman"/>
          <w:color w:val="000000"/>
          <w:sz w:val="24"/>
          <w:szCs w:val="24"/>
        </w:rPr>
        <w:t>:</w:t>
      </w:r>
    </w:p>
    <w:p w:rsidR="00C669EF" w:rsidRDefault="00C669EF" w:rsidP="00487232">
      <w:pPr>
        <w:autoSpaceDE w:val="0"/>
        <w:autoSpaceDN w:val="0"/>
        <w:adjustRightInd w:val="0"/>
        <w:spacing w:after="0" w:line="240" w:lineRule="auto"/>
        <w:jc w:val="both"/>
        <w:rPr>
          <w:rFonts w:ascii="Times New Roman" w:hAnsi="Times New Roman" w:cs="Times New Roman"/>
          <w:color w:val="000000"/>
          <w:sz w:val="24"/>
          <w:szCs w:val="24"/>
        </w:rPr>
      </w:pPr>
    </w:p>
    <w:p w:rsidR="00370CC6" w:rsidRDefault="00B00FB0" w:rsidP="00384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5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тыс</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уб</w:t>
      </w:r>
      <w:proofErr w:type="spellEnd"/>
      <w:r>
        <w:rPr>
          <w:rFonts w:ascii="Times New Roman" w:hAnsi="Times New Roman" w:cs="Times New Roman"/>
          <w:color w:val="000000"/>
          <w:sz w:val="24"/>
          <w:szCs w:val="24"/>
        </w:rPr>
        <w:t>.)</w:t>
      </w:r>
    </w:p>
    <w:tbl>
      <w:tblPr>
        <w:tblW w:w="9293" w:type="dxa"/>
        <w:tblInd w:w="29" w:type="dxa"/>
        <w:tblLayout w:type="fixed"/>
        <w:tblLook w:val="04A0" w:firstRow="1" w:lastRow="0" w:firstColumn="1" w:lastColumn="0" w:noHBand="0" w:noVBand="1"/>
      </w:tblPr>
      <w:tblGrid>
        <w:gridCol w:w="2914"/>
        <w:gridCol w:w="1276"/>
        <w:gridCol w:w="1011"/>
        <w:gridCol w:w="1116"/>
        <w:gridCol w:w="716"/>
        <w:gridCol w:w="1126"/>
        <w:gridCol w:w="1134"/>
      </w:tblGrid>
      <w:tr w:rsidR="00C669EF" w:rsidRPr="00B00FB0" w:rsidTr="003C159E">
        <w:trPr>
          <w:trHeight w:val="216"/>
        </w:trPr>
        <w:tc>
          <w:tcPr>
            <w:tcW w:w="2914" w:type="dxa"/>
            <w:vMerge w:val="restart"/>
            <w:tcBorders>
              <w:top w:val="single" w:sz="4" w:space="0" w:color="auto"/>
              <w:left w:val="single" w:sz="4" w:space="0" w:color="auto"/>
              <w:right w:val="single" w:sz="4" w:space="0" w:color="auto"/>
            </w:tcBorders>
            <w:shd w:val="clear" w:color="auto" w:fill="auto"/>
            <w:hideMark/>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C669EF" w:rsidRPr="00302709" w:rsidRDefault="00C669EF" w:rsidP="00EE1BE7">
            <w:pPr>
              <w:spacing w:after="0" w:line="240" w:lineRule="auto"/>
              <w:ind w:left="-96"/>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
                <w:bCs/>
                <w:color w:val="000000"/>
                <w:sz w:val="18"/>
                <w:szCs w:val="18"/>
                <w:lang w:eastAsia="ru-RU"/>
              </w:rPr>
              <w:t>2020 год</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hideMark/>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Проект бюджета</w:t>
            </w:r>
          </w:p>
        </w:tc>
      </w:tr>
      <w:tr w:rsidR="00C669EF" w:rsidRPr="00B00FB0" w:rsidTr="003C159E">
        <w:trPr>
          <w:trHeight w:val="471"/>
        </w:trPr>
        <w:tc>
          <w:tcPr>
            <w:tcW w:w="2914" w:type="dxa"/>
            <w:vMerge/>
            <w:tcBorders>
              <w:top w:val="single" w:sz="4" w:space="0" w:color="auto"/>
              <w:left w:val="single" w:sz="4" w:space="0" w:color="auto"/>
              <w:bottom w:val="nil"/>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276" w:type="dxa"/>
            <w:vMerge w:val="restart"/>
            <w:tcBorders>
              <w:top w:val="single" w:sz="4" w:space="0" w:color="auto"/>
              <w:left w:val="single" w:sz="4" w:space="0" w:color="auto"/>
              <w:right w:val="single" w:sz="4" w:space="0" w:color="auto"/>
            </w:tcBorders>
          </w:tcPr>
          <w:p w:rsidR="00C669EF" w:rsidRPr="0043217D" w:rsidRDefault="00C669EF" w:rsidP="00856C1A">
            <w:pPr>
              <w:spacing w:after="0" w:line="240" w:lineRule="auto"/>
              <w:jc w:val="center"/>
              <w:rPr>
                <w:rFonts w:ascii="Times New Roman" w:eastAsia="Times New Roman" w:hAnsi="Times New Roman" w:cs="Times New Roman"/>
                <w:b/>
                <w:bCs/>
                <w:color w:val="000000"/>
                <w:sz w:val="18"/>
                <w:szCs w:val="18"/>
                <w:lang w:eastAsia="ru-RU"/>
              </w:rPr>
            </w:pPr>
            <w:r w:rsidRPr="00302709">
              <w:rPr>
                <w:rFonts w:ascii="Times New Roman" w:eastAsia="Times New Roman" w:hAnsi="Times New Roman" w:cs="Times New Roman"/>
                <w:color w:val="000000"/>
                <w:sz w:val="18"/>
                <w:szCs w:val="18"/>
                <w:lang w:eastAsia="ar-SA"/>
              </w:rPr>
              <w:t>Оценка исполнения</w:t>
            </w:r>
          </w:p>
        </w:tc>
        <w:tc>
          <w:tcPr>
            <w:tcW w:w="1011" w:type="dxa"/>
            <w:vMerge w:val="restart"/>
            <w:tcBorders>
              <w:top w:val="single" w:sz="4" w:space="0" w:color="auto"/>
              <w:left w:val="single" w:sz="4" w:space="0" w:color="auto"/>
              <w:bottom w:val="nil"/>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w:t>
            </w:r>
            <w:r>
              <w:rPr>
                <w:rFonts w:ascii="Times New Roman" w:eastAsia="Times New Roman" w:hAnsi="Times New Roman" w:cs="Times New Roman"/>
                <w:b/>
                <w:bCs/>
                <w:color w:val="000000"/>
                <w:sz w:val="18"/>
                <w:szCs w:val="18"/>
                <w:lang w:eastAsia="ru-RU"/>
              </w:rPr>
              <w:t>21</w:t>
            </w:r>
          </w:p>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auto"/>
          </w:tcPr>
          <w:p w:rsidR="00C669EF" w:rsidRPr="0043217D" w:rsidRDefault="00C669EF" w:rsidP="00EE1BE7">
            <w:pPr>
              <w:spacing w:after="0" w:line="240" w:lineRule="auto"/>
              <w:jc w:val="center"/>
              <w:rPr>
                <w:rFonts w:ascii="Times New Roman" w:eastAsia="Times New Roman" w:hAnsi="Times New Roman" w:cs="Times New Roman"/>
                <w:b/>
                <w:bCs/>
                <w:color w:val="000000"/>
                <w:sz w:val="18"/>
                <w:szCs w:val="18"/>
                <w:lang w:eastAsia="ru-RU"/>
              </w:rPr>
            </w:pPr>
            <w:r w:rsidRPr="00AB1773">
              <w:rPr>
                <w:rFonts w:ascii="Times New Roman" w:eastAsia="Times New Roman" w:hAnsi="Times New Roman" w:cs="Times New Roman"/>
                <w:b/>
                <w:bCs/>
                <w:color w:val="000000"/>
                <w:sz w:val="18"/>
                <w:szCs w:val="18"/>
                <w:lang w:eastAsia="ru-RU"/>
              </w:rPr>
              <w:t>20</w:t>
            </w:r>
            <w:r>
              <w:rPr>
                <w:rFonts w:ascii="Times New Roman" w:eastAsia="Times New Roman" w:hAnsi="Times New Roman" w:cs="Times New Roman"/>
                <w:b/>
                <w:bCs/>
                <w:color w:val="000000"/>
                <w:sz w:val="18"/>
                <w:szCs w:val="18"/>
                <w:lang w:eastAsia="ru-RU"/>
              </w:rPr>
              <w:t>21</w:t>
            </w:r>
            <w:r w:rsidRPr="00AB1773">
              <w:rPr>
                <w:rFonts w:ascii="Times New Roman" w:eastAsia="Times New Roman" w:hAnsi="Times New Roman" w:cs="Times New Roman"/>
                <w:b/>
                <w:bCs/>
                <w:color w:val="000000"/>
                <w:sz w:val="18"/>
                <w:szCs w:val="18"/>
                <w:lang w:eastAsia="ru-RU"/>
              </w:rPr>
              <w:t xml:space="preserve"> год </w:t>
            </w:r>
            <w:r w:rsidRPr="00AB1773">
              <w:rPr>
                <w:rFonts w:ascii="Times New Roman" w:eastAsia="Times New Roman" w:hAnsi="Times New Roman" w:cs="Times New Roman"/>
                <w:b/>
                <w:bCs/>
                <w:color w:val="000000"/>
                <w:sz w:val="18"/>
                <w:szCs w:val="18"/>
                <w:lang w:eastAsia="ru-RU"/>
              </w:rPr>
              <w:br/>
              <w:t xml:space="preserve">к </w:t>
            </w:r>
            <w:r>
              <w:rPr>
                <w:rFonts w:ascii="Times New Roman" w:eastAsia="Times New Roman" w:hAnsi="Times New Roman" w:cs="Times New Roman"/>
                <w:b/>
                <w:bCs/>
                <w:color w:val="000000"/>
                <w:sz w:val="18"/>
                <w:szCs w:val="18"/>
                <w:lang w:eastAsia="ru-RU"/>
              </w:rPr>
              <w:t xml:space="preserve">плану </w:t>
            </w:r>
            <w:r w:rsidRPr="00AB1773">
              <w:rPr>
                <w:rFonts w:ascii="Times New Roman" w:eastAsia="Times New Roman" w:hAnsi="Times New Roman" w:cs="Times New Roman"/>
                <w:b/>
                <w:bCs/>
                <w:color w:val="000000"/>
                <w:sz w:val="18"/>
                <w:szCs w:val="18"/>
                <w:lang w:eastAsia="ru-RU"/>
              </w:rPr>
              <w:t>20</w:t>
            </w:r>
            <w:r>
              <w:rPr>
                <w:rFonts w:ascii="Times New Roman" w:eastAsia="Times New Roman" w:hAnsi="Times New Roman" w:cs="Times New Roman"/>
                <w:b/>
                <w:bCs/>
                <w:color w:val="000000"/>
                <w:sz w:val="18"/>
                <w:szCs w:val="18"/>
                <w:lang w:eastAsia="ru-RU"/>
              </w:rPr>
              <w:t xml:space="preserve">20 </w:t>
            </w:r>
            <w:r w:rsidRPr="00AB1773">
              <w:rPr>
                <w:rFonts w:ascii="Times New Roman" w:eastAsia="Times New Roman" w:hAnsi="Times New Roman" w:cs="Times New Roman"/>
                <w:b/>
                <w:bCs/>
                <w:color w:val="000000"/>
                <w:sz w:val="18"/>
                <w:szCs w:val="18"/>
                <w:lang w:eastAsia="ru-RU"/>
              </w:rPr>
              <w:t>год</w:t>
            </w:r>
            <w:r>
              <w:rPr>
                <w:rFonts w:ascii="Times New Roman" w:eastAsia="Times New Roman" w:hAnsi="Times New Roman" w:cs="Times New Roman"/>
                <w:b/>
                <w:bCs/>
                <w:color w:val="000000"/>
                <w:sz w:val="18"/>
                <w:szCs w:val="18"/>
                <w:lang w:eastAsia="ru-RU"/>
              </w:rPr>
              <w:t>а</w:t>
            </w:r>
          </w:p>
        </w:tc>
        <w:tc>
          <w:tcPr>
            <w:tcW w:w="1126" w:type="dxa"/>
            <w:vMerge w:val="restart"/>
            <w:tcBorders>
              <w:top w:val="single" w:sz="4" w:space="0" w:color="auto"/>
              <w:left w:val="single" w:sz="4" w:space="0" w:color="auto"/>
              <w:bottom w:val="nil"/>
              <w:right w:val="single" w:sz="4" w:space="0" w:color="auto"/>
            </w:tcBorders>
            <w:shd w:val="clear" w:color="auto" w:fill="auto"/>
          </w:tcPr>
          <w:p w:rsidR="00C669EF" w:rsidRPr="0043217D" w:rsidRDefault="00C669EF" w:rsidP="00EE1BE7">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202</w:t>
            </w:r>
            <w:r>
              <w:rPr>
                <w:rFonts w:ascii="Times New Roman" w:eastAsia="Times New Roman" w:hAnsi="Times New Roman" w:cs="Times New Roman"/>
                <w:b/>
                <w:bCs/>
                <w:color w:val="000000"/>
                <w:sz w:val="18"/>
                <w:szCs w:val="18"/>
                <w:lang w:eastAsia="ru-RU"/>
              </w:rPr>
              <w:t>2</w:t>
            </w:r>
          </w:p>
        </w:tc>
        <w:tc>
          <w:tcPr>
            <w:tcW w:w="1134" w:type="dxa"/>
            <w:vMerge w:val="restart"/>
            <w:tcBorders>
              <w:top w:val="single" w:sz="4" w:space="0" w:color="auto"/>
              <w:left w:val="single" w:sz="4" w:space="0" w:color="auto"/>
              <w:bottom w:val="nil"/>
              <w:right w:val="single" w:sz="4" w:space="0" w:color="auto"/>
            </w:tcBorders>
            <w:shd w:val="clear" w:color="auto" w:fill="auto"/>
          </w:tcPr>
          <w:p w:rsidR="00C669EF" w:rsidRPr="0043217D" w:rsidRDefault="00C669EF" w:rsidP="00C16C25">
            <w:pPr>
              <w:spacing w:after="0" w:line="240" w:lineRule="auto"/>
              <w:jc w:val="center"/>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202</w:t>
            </w:r>
            <w:r>
              <w:rPr>
                <w:rFonts w:ascii="Times New Roman" w:eastAsia="Times New Roman" w:hAnsi="Times New Roman" w:cs="Times New Roman"/>
                <w:b/>
                <w:bCs/>
                <w:color w:val="000000"/>
                <w:sz w:val="18"/>
                <w:szCs w:val="18"/>
                <w:lang w:eastAsia="ru-RU"/>
              </w:rPr>
              <w:t>3</w:t>
            </w:r>
          </w:p>
        </w:tc>
      </w:tr>
      <w:tr w:rsidR="00C669EF" w:rsidRPr="00B00FB0" w:rsidTr="003C159E">
        <w:trPr>
          <w:trHeight w:val="58"/>
        </w:trPr>
        <w:tc>
          <w:tcPr>
            <w:tcW w:w="2914" w:type="dxa"/>
            <w:vMerge/>
            <w:tcBorders>
              <w:top w:val="single" w:sz="4" w:space="0" w:color="auto"/>
              <w:left w:val="single" w:sz="4" w:space="0" w:color="auto"/>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276" w:type="dxa"/>
            <w:vMerge/>
            <w:tcBorders>
              <w:left w:val="single" w:sz="4" w:space="0" w:color="auto"/>
              <w:right w:val="single" w:sz="4" w:space="0" w:color="auto"/>
            </w:tcBorders>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011" w:type="dxa"/>
            <w:vMerge/>
            <w:tcBorders>
              <w:left w:val="single" w:sz="4" w:space="0" w:color="auto"/>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116" w:type="dxa"/>
            <w:tcBorders>
              <w:top w:val="single" w:sz="4" w:space="0" w:color="auto"/>
              <w:left w:val="single" w:sz="4" w:space="0" w:color="auto"/>
              <w:right w:val="single" w:sz="4" w:space="0" w:color="auto"/>
            </w:tcBorders>
            <w:shd w:val="clear" w:color="auto" w:fill="auto"/>
          </w:tcPr>
          <w:p w:rsidR="00C669EF" w:rsidRPr="00302709" w:rsidRDefault="00C669EF" w:rsidP="0043217D">
            <w:pPr>
              <w:spacing w:after="0" w:line="240" w:lineRule="auto"/>
              <w:jc w:val="center"/>
              <w:rPr>
                <w:rFonts w:ascii="Times New Roman" w:eastAsia="Times New Roman" w:hAnsi="Times New Roman" w:cs="Times New Roman"/>
                <w:bCs/>
                <w:color w:val="000000"/>
                <w:sz w:val="18"/>
                <w:szCs w:val="18"/>
                <w:lang w:eastAsia="ru-RU"/>
              </w:rPr>
            </w:pPr>
            <w:r w:rsidRPr="00302709">
              <w:rPr>
                <w:rFonts w:ascii="Times New Roman" w:eastAsia="Times New Roman" w:hAnsi="Times New Roman" w:cs="Times New Roman"/>
                <w:bCs/>
                <w:color w:val="000000"/>
                <w:sz w:val="18"/>
                <w:szCs w:val="18"/>
                <w:lang w:eastAsia="ru-RU"/>
              </w:rPr>
              <w:t>сумма</w:t>
            </w:r>
          </w:p>
        </w:tc>
        <w:tc>
          <w:tcPr>
            <w:tcW w:w="716" w:type="dxa"/>
            <w:tcBorders>
              <w:top w:val="single" w:sz="4" w:space="0" w:color="auto"/>
              <w:left w:val="single" w:sz="4" w:space="0" w:color="auto"/>
              <w:right w:val="single" w:sz="4" w:space="0" w:color="auto"/>
            </w:tcBorders>
            <w:shd w:val="clear" w:color="auto" w:fill="auto"/>
          </w:tcPr>
          <w:p w:rsidR="00C669EF" w:rsidRPr="00302709" w:rsidRDefault="00C669EF" w:rsidP="0043217D">
            <w:pPr>
              <w:spacing w:after="0" w:line="240" w:lineRule="auto"/>
              <w:jc w:val="center"/>
              <w:rPr>
                <w:rFonts w:ascii="Times New Roman" w:eastAsia="Times New Roman" w:hAnsi="Times New Roman" w:cs="Times New Roman"/>
                <w:bCs/>
                <w:color w:val="000000"/>
                <w:sz w:val="18"/>
                <w:szCs w:val="18"/>
                <w:lang w:eastAsia="ru-RU"/>
              </w:rPr>
            </w:pPr>
            <w:r w:rsidRPr="00302709">
              <w:rPr>
                <w:rFonts w:ascii="Times New Roman" w:eastAsia="Times New Roman" w:hAnsi="Times New Roman" w:cs="Times New Roman"/>
                <w:bCs/>
                <w:color w:val="000000"/>
                <w:sz w:val="18"/>
                <w:szCs w:val="18"/>
                <w:lang w:eastAsia="ru-RU"/>
              </w:rPr>
              <w:t>%</w:t>
            </w:r>
          </w:p>
        </w:tc>
        <w:tc>
          <w:tcPr>
            <w:tcW w:w="1126" w:type="dxa"/>
            <w:vMerge/>
            <w:tcBorders>
              <w:left w:val="single" w:sz="4" w:space="0" w:color="auto"/>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c>
          <w:tcPr>
            <w:tcW w:w="1134" w:type="dxa"/>
            <w:vMerge/>
            <w:tcBorders>
              <w:left w:val="single" w:sz="4" w:space="0" w:color="auto"/>
              <w:right w:val="single" w:sz="4" w:space="0" w:color="auto"/>
            </w:tcBorders>
            <w:shd w:val="clear" w:color="auto" w:fill="auto"/>
          </w:tcPr>
          <w:p w:rsidR="00C669EF" w:rsidRPr="0043217D" w:rsidRDefault="00C669EF" w:rsidP="0043217D">
            <w:pPr>
              <w:spacing w:after="0" w:line="240" w:lineRule="auto"/>
              <w:jc w:val="center"/>
              <w:rPr>
                <w:rFonts w:ascii="Times New Roman" w:eastAsia="Times New Roman" w:hAnsi="Times New Roman" w:cs="Times New Roman"/>
                <w:b/>
                <w:bCs/>
                <w:color w:val="000000"/>
                <w:sz w:val="18"/>
                <w:szCs w:val="18"/>
                <w:lang w:eastAsia="ru-RU"/>
              </w:rPr>
            </w:pPr>
          </w:p>
        </w:tc>
      </w:tr>
      <w:tr w:rsidR="00C669EF" w:rsidRPr="00B00FB0" w:rsidTr="003C159E">
        <w:trPr>
          <w:trHeight w:val="300"/>
        </w:trPr>
        <w:tc>
          <w:tcPr>
            <w:tcW w:w="29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C669EF" w:rsidRPr="0043217D" w:rsidRDefault="00C669EF" w:rsidP="00B00FB0">
            <w:pPr>
              <w:spacing w:after="0" w:line="240" w:lineRule="auto"/>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Доходы, всего:</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69EF" w:rsidRPr="00404E99" w:rsidRDefault="00C669EF" w:rsidP="00467C5D">
            <w:pPr>
              <w:spacing w:after="0" w:line="240" w:lineRule="auto"/>
              <w:ind w:hanging="94"/>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1263669,42</w:t>
            </w:r>
          </w:p>
        </w:tc>
        <w:tc>
          <w:tcPr>
            <w:tcW w:w="10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455A26">
            <w:pPr>
              <w:autoSpaceDE w:val="0"/>
              <w:autoSpaceDN w:val="0"/>
              <w:adjustRightInd w:val="0"/>
              <w:spacing w:after="0" w:line="240" w:lineRule="auto"/>
              <w:ind w:hanging="94"/>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1081353,45</w:t>
            </w: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-182315,97</w:t>
            </w:r>
          </w:p>
        </w:tc>
        <w:tc>
          <w:tcPr>
            <w:tcW w:w="71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85,6</w:t>
            </w:r>
          </w:p>
        </w:tc>
        <w:tc>
          <w:tcPr>
            <w:tcW w:w="1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669EF" w:rsidRPr="00404E99" w:rsidRDefault="00C669EF" w:rsidP="00455A26">
            <w:pPr>
              <w:autoSpaceDE w:val="0"/>
              <w:autoSpaceDN w:val="0"/>
              <w:adjustRightInd w:val="0"/>
              <w:spacing w:after="0" w:line="240" w:lineRule="auto"/>
              <w:ind w:hanging="97"/>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1054168,46</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455A26">
            <w:pPr>
              <w:autoSpaceDE w:val="0"/>
              <w:autoSpaceDN w:val="0"/>
              <w:adjustRightInd w:val="0"/>
              <w:spacing w:after="0" w:line="240" w:lineRule="auto"/>
              <w:ind w:hanging="97"/>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1082093,46</w:t>
            </w:r>
          </w:p>
        </w:tc>
      </w:tr>
      <w:tr w:rsidR="00C669EF" w:rsidRPr="00B00FB0" w:rsidTr="003C159E">
        <w:trPr>
          <w:trHeight w:val="300"/>
        </w:trPr>
        <w:tc>
          <w:tcPr>
            <w:tcW w:w="2914"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C669EF" w:rsidRPr="0043217D" w:rsidRDefault="00C669EF" w:rsidP="00EA62A4">
            <w:pPr>
              <w:spacing w:after="0" w:line="240" w:lineRule="auto"/>
              <w:rPr>
                <w:rFonts w:ascii="Times New Roman" w:eastAsia="Times New Roman" w:hAnsi="Times New Roman" w:cs="Times New Roman"/>
                <w:b/>
                <w:bCs/>
                <w:color w:val="000000"/>
                <w:sz w:val="18"/>
                <w:szCs w:val="18"/>
                <w:lang w:eastAsia="ru-RU"/>
              </w:rPr>
            </w:pPr>
            <w:r w:rsidRPr="0043217D">
              <w:rPr>
                <w:rFonts w:ascii="Times New Roman" w:eastAsia="Times New Roman" w:hAnsi="Times New Roman" w:cs="Times New Roman"/>
                <w:b/>
                <w:bCs/>
                <w:color w:val="000000"/>
                <w:sz w:val="18"/>
                <w:szCs w:val="18"/>
                <w:lang w:eastAsia="ru-RU"/>
              </w:rPr>
              <w:t xml:space="preserve">Расходы, </w:t>
            </w:r>
            <w:r w:rsidRPr="00EA62A4">
              <w:rPr>
                <w:rFonts w:ascii="Times New Roman" w:eastAsia="Times New Roman" w:hAnsi="Times New Roman" w:cs="Times New Roman"/>
                <w:bCs/>
                <w:color w:val="000000"/>
                <w:sz w:val="18"/>
                <w:szCs w:val="18"/>
                <w:lang w:eastAsia="ru-RU"/>
              </w:rPr>
              <w:t>в том числе</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669EF" w:rsidRPr="00404E99" w:rsidRDefault="00C669EF" w:rsidP="004B397B">
            <w:pPr>
              <w:spacing w:after="0" w:line="240" w:lineRule="auto"/>
              <w:ind w:hanging="94"/>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1293325,00</w:t>
            </w:r>
          </w:p>
        </w:tc>
        <w:tc>
          <w:tcPr>
            <w:tcW w:w="1011"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455A26">
            <w:pPr>
              <w:spacing w:after="0" w:line="240" w:lineRule="auto"/>
              <w:ind w:hanging="94"/>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1104853,00</w:t>
            </w: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-188472,00</w:t>
            </w:r>
          </w:p>
        </w:tc>
        <w:tc>
          <w:tcPr>
            <w:tcW w:w="716" w:type="dxa"/>
            <w:tcBorders>
              <w:top w:val="nil"/>
              <w:left w:val="nil"/>
              <w:bottom w:val="single" w:sz="4" w:space="0" w:color="auto"/>
              <w:right w:val="single" w:sz="4" w:space="0" w:color="auto"/>
            </w:tcBorders>
            <w:shd w:val="clear" w:color="auto" w:fill="F2F2F2" w:themeFill="background1" w:themeFillShade="F2"/>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85,4</w:t>
            </w:r>
          </w:p>
        </w:tc>
        <w:tc>
          <w:tcPr>
            <w:tcW w:w="1126" w:type="dxa"/>
            <w:tcBorders>
              <w:top w:val="nil"/>
              <w:left w:val="nil"/>
              <w:bottom w:val="single" w:sz="4" w:space="0" w:color="auto"/>
              <w:right w:val="single" w:sz="4" w:space="0" w:color="auto"/>
            </w:tcBorders>
            <w:shd w:val="clear" w:color="auto" w:fill="F2F2F2" w:themeFill="background1" w:themeFillShade="F2"/>
            <w:vAlign w:val="center"/>
          </w:tcPr>
          <w:p w:rsidR="00C669EF" w:rsidRPr="00404E99" w:rsidRDefault="00C669EF" w:rsidP="00455A26">
            <w:pPr>
              <w:spacing w:after="0" w:line="240" w:lineRule="auto"/>
              <w:ind w:hanging="94"/>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1071168,00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455A26">
            <w:pPr>
              <w:spacing w:after="0" w:line="240" w:lineRule="auto"/>
              <w:ind w:hanging="94"/>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1097093,00</w:t>
            </w:r>
          </w:p>
        </w:tc>
      </w:tr>
      <w:tr w:rsidR="00C669EF" w:rsidRPr="00B00FB0" w:rsidTr="003C159E">
        <w:trPr>
          <w:trHeight w:val="300"/>
        </w:trPr>
        <w:tc>
          <w:tcPr>
            <w:tcW w:w="2914" w:type="dxa"/>
            <w:tcBorders>
              <w:top w:val="nil"/>
              <w:left w:val="single" w:sz="4" w:space="0" w:color="auto"/>
              <w:bottom w:val="single" w:sz="4" w:space="0" w:color="auto"/>
              <w:right w:val="single" w:sz="4" w:space="0" w:color="auto"/>
            </w:tcBorders>
            <w:shd w:val="clear" w:color="auto" w:fill="auto"/>
            <w:vAlign w:val="bottom"/>
            <w:hideMark/>
          </w:tcPr>
          <w:p w:rsidR="00C669EF" w:rsidRPr="0043217D" w:rsidRDefault="00C669EF" w:rsidP="00B00FB0">
            <w:pPr>
              <w:spacing w:after="0" w:line="240" w:lineRule="auto"/>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у</w:t>
            </w:r>
            <w:r w:rsidRPr="0043217D">
              <w:rPr>
                <w:rFonts w:ascii="Times New Roman" w:eastAsia="Times New Roman" w:hAnsi="Times New Roman" w:cs="Times New Roman"/>
                <w:i/>
                <w:color w:val="000000"/>
                <w:sz w:val="18"/>
                <w:szCs w:val="18"/>
                <w:lang w:eastAsia="ru-RU"/>
              </w:rPr>
              <w:t>словно утвержденные расходы</w:t>
            </w:r>
          </w:p>
        </w:tc>
        <w:tc>
          <w:tcPr>
            <w:tcW w:w="1276" w:type="dxa"/>
            <w:tcBorders>
              <w:top w:val="nil"/>
              <w:left w:val="single" w:sz="4" w:space="0" w:color="auto"/>
              <w:bottom w:val="single" w:sz="4" w:space="0" w:color="auto"/>
              <w:right w:val="single" w:sz="4" w:space="0" w:color="auto"/>
            </w:tcBorders>
            <w:vAlign w:val="center"/>
          </w:tcPr>
          <w:p w:rsidR="00C669EF" w:rsidRPr="00404E99" w:rsidRDefault="00C669EF" w:rsidP="008D752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1011"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1116" w:type="dxa"/>
            <w:tcBorders>
              <w:top w:val="nil"/>
              <w:left w:val="nil"/>
              <w:bottom w:val="single" w:sz="4" w:space="0" w:color="auto"/>
              <w:right w:val="single" w:sz="4" w:space="0" w:color="auto"/>
            </w:tcBorders>
            <w:shd w:val="clear" w:color="auto" w:fill="auto"/>
            <w:noWrap/>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16" w:type="dxa"/>
            <w:tcBorders>
              <w:top w:val="nil"/>
              <w:left w:val="nil"/>
              <w:bottom w:val="single" w:sz="4" w:space="0" w:color="auto"/>
              <w:right w:val="single" w:sz="4" w:space="0" w:color="auto"/>
            </w:tcBorders>
            <w:shd w:val="clear" w:color="auto" w:fill="auto"/>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112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15000</w:t>
            </w:r>
          </w:p>
        </w:tc>
        <w:tc>
          <w:tcPr>
            <w:tcW w:w="1134"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i/>
                <w:color w:val="000000"/>
                <w:sz w:val="18"/>
                <w:szCs w:val="18"/>
                <w:lang w:eastAsia="ru-RU"/>
              </w:rPr>
              <w:t>30000</w:t>
            </w:r>
          </w:p>
        </w:tc>
      </w:tr>
      <w:tr w:rsidR="00C669EF" w:rsidRPr="00B00FB0" w:rsidTr="003C159E">
        <w:trPr>
          <w:trHeight w:val="300"/>
        </w:trPr>
        <w:tc>
          <w:tcPr>
            <w:tcW w:w="2914" w:type="dxa"/>
            <w:tcBorders>
              <w:top w:val="nil"/>
              <w:left w:val="single" w:sz="4" w:space="0" w:color="auto"/>
              <w:bottom w:val="single" w:sz="4" w:space="0" w:color="auto"/>
              <w:right w:val="single" w:sz="4" w:space="0" w:color="auto"/>
            </w:tcBorders>
            <w:shd w:val="clear" w:color="auto" w:fill="F2F2F2" w:themeFill="background1" w:themeFillShade="F2"/>
            <w:vAlign w:val="bottom"/>
          </w:tcPr>
          <w:p w:rsidR="00C669EF" w:rsidRPr="0043217D" w:rsidRDefault="00C669EF" w:rsidP="00B00FB0">
            <w:pPr>
              <w:spacing w:after="0" w:line="240" w:lineRule="auto"/>
              <w:rPr>
                <w:rFonts w:ascii="Times New Roman" w:eastAsia="Times New Roman" w:hAnsi="Times New Roman" w:cs="Times New Roman"/>
                <w:b/>
                <w:color w:val="000000"/>
                <w:sz w:val="18"/>
                <w:szCs w:val="18"/>
                <w:lang w:eastAsia="ru-RU"/>
              </w:rPr>
            </w:pPr>
            <w:r w:rsidRPr="0043217D">
              <w:rPr>
                <w:rFonts w:ascii="Times New Roman" w:eastAsia="Times New Roman" w:hAnsi="Times New Roman" w:cs="Times New Roman"/>
                <w:b/>
                <w:color w:val="000000"/>
                <w:sz w:val="18"/>
                <w:szCs w:val="18"/>
                <w:lang w:eastAsia="ru-RU"/>
              </w:rPr>
              <w:t>Дефицит бюджета</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-29655</w:t>
            </w:r>
          </w:p>
        </w:tc>
        <w:tc>
          <w:tcPr>
            <w:tcW w:w="1011"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-23500</w:t>
            </w:r>
          </w:p>
        </w:tc>
        <w:tc>
          <w:tcPr>
            <w:tcW w:w="1116"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p>
        </w:tc>
        <w:tc>
          <w:tcPr>
            <w:tcW w:w="716" w:type="dxa"/>
            <w:tcBorders>
              <w:top w:val="nil"/>
              <w:left w:val="nil"/>
              <w:bottom w:val="single" w:sz="4" w:space="0" w:color="auto"/>
              <w:right w:val="single" w:sz="4" w:space="0" w:color="auto"/>
            </w:tcBorders>
            <w:shd w:val="clear" w:color="auto" w:fill="F2F2F2" w:themeFill="background1" w:themeFillShade="F2"/>
            <w:vAlign w:val="center"/>
          </w:tcPr>
          <w:p w:rsidR="00C669EF" w:rsidRPr="00404E99" w:rsidRDefault="00C669EF" w:rsidP="003677AE">
            <w:pPr>
              <w:spacing w:after="0" w:line="240" w:lineRule="auto"/>
              <w:jc w:val="center"/>
              <w:rPr>
                <w:rFonts w:ascii="Times New Roman" w:hAnsi="Times New Roman" w:cs="Times New Roman"/>
                <w:bCs/>
                <w:color w:val="000000"/>
                <w:sz w:val="18"/>
                <w:szCs w:val="18"/>
              </w:rPr>
            </w:pPr>
          </w:p>
        </w:tc>
        <w:tc>
          <w:tcPr>
            <w:tcW w:w="1126" w:type="dxa"/>
            <w:tcBorders>
              <w:top w:val="nil"/>
              <w:left w:val="nil"/>
              <w:bottom w:val="single" w:sz="4" w:space="0" w:color="auto"/>
              <w:right w:val="single" w:sz="4" w:space="0" w:color="auto"/>
            </w:tcBorders>
            <w:shd w:val="clear" w:color="auto" w:fill="F2F2F2" w:themeFill="background1" w:themeFillShade="F2"/>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-17000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-15000</w:t>
            </w:r>
          </w:p>
        </w:tc>
      </w:tr>
      <w:tr w:rsidR="00C669EF" w:rsidRPr="00B00FB0" w:rsidTr="003C159E">
        <w:trPr>
          <w:trHeight w:val="300"/>
        </w:trPr>
        <w:tc>
          <w:tcPr>
            <w:tcW w:w="2914" w:type="dxa"/>
            <w:tcBorders>
              <w:top w:val="nil"/>
              <w:left w:val="single" w:sz="4" w:space="0" w:color="auto"/>
              <w:bottom w:val="single" w:sz="4" w:space="0" w:color="auto"/>
              <w:right w:val="single" w:sz="4" w:space="0" w:color="auto"/>
            </w:tcBorders>
            <w:shd w:val="clear" w:color="auto" w:fill="auto"/>
            <w:vAlign w:val="bottom"/>
          </w:tcPr>
          <w:p w:rsidR="00C669EF" w:rsidRPr="00C16C25" w:rsidRDefault="00C669EF" w:rsidP="00B00FB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Резервный фонд</w:t>
            </w:r>
          </w:p>
        </w:tc>
        <w:tc>
          <w:tcPr>
            <w:tcW w:w="1276" w:type="dxa"/>
            <w:tcBorders>
              <w:top w:val="nil"/>
              <w:left w:val="single" w:sz="4" w:space="0" w:color="auto"/>
              <w:bottom w:val="single" w:sz="4" w:space="0" w:color="auto"/>
              <w:right w:val="single" w:sz="4" w:space="0" w:color="auto"/>
            </w:tcBorders>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6569,33</w:t>
            </w:r>
          </w:p>
        </w:tc>
        <w:tc>
          <w:tcPr>
            <w:tcW w:w="1011"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500</w:t>
            </w:r>
          </w:p>
        </w:tc>
        <w:tc>
          <w:tcPr>
            <w:tcW w:w="1116"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71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112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500</w:t>
            </w:r>
          </w:p>
        </w:tc>
        <w:tc>
          <w:tcPr>
            <w:tcW w:w="1134"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500</w:t>
            </w:r>
          </w:p>
        </w:tc>
      </w:tr>
      <w:tr w:rsidR="00C669EF" w:rsidRPr="00B00FB0" w:rsidTr="003C159E">
        <w:trPr>
          <w:trHeight w:val="192"/>
        </w:trPr>
        <w:tc>
          <w:tcPr>
            <w:tcW w:w="2914" w:type="dxa"/>
            <w:tcBorders>
              <w:top w:val="nil"/>
              <w:left w:val="single" w:sz="4" w:space="0" w:color="auto"/>
              <w:bottom w:val="single" w:sz="4" w:space="0" w:color="auto"/>
              <w:right w:val="single" w:sz="4" w:space="0" w:color="auto"/>
            </w:tcBorders>
            <w:shd w:val="clear" w:color="auto" w:fill="auto"/>
            <w:vAlign w:val="bottom"/>
            <w:hideMark/>
          </w:tcPr>
          <w:p w:rsidR="00C669EF" w:rsidRPr="00C16C25" w:rsidRDefault="00C669EF" w:rsidP="00B00FB0">
            <w:pPr>
              <w:spacing w:after="0" w:line="240" w:lineRule="auto"/>
              <w:rPr>
                <w:rFonts w:ascii="Times New Roman" w:eastAsia="Times New Roman" w:hAnsi="Times New Roman" w:cs="Times New Roman"/>
                <w:color w:val="000000"/>
                <w:sz w:val="18"/>
                <w:szCs w:val="18"/>
                <w:lang w:eastAsia="ru-RU"/>
              </w:rPr>
            </w:pPr>
            <w:r w:rsidRPr="00C16C25">
              <w:rPr>
                <w:rFonts w:ascii="Times New Roman" w:eastAsia="Times New Roman" w:hAnsi="Times New Roman" w:cs="Times New Roman"/>
                <w:color w:val="000000"/>
                <w:sz w:val="18"/>
                <w:szCs w:val="18"/>
                <w:lang w:eastAsia="ru-RU"/>
              </w:rPr>
              <w:t xml:space="preserve">Дорожный фонд </w:t>
            </w:r>
          </w:p>
        </w:tc>
        <w:tc>
          <w:tcPr>
            <w:tcW w:w="1276" w:type="dxa"/>
            <w:tcBorders>
              <w:top w:val="nil"/>
              <w:left w:val="single" w:sz="4" w:space="0" w:color="auto"/>
              <w:bottom w:val="single" w:sz="4" w:space="0" w:color="auto"/>
              <w:right w:val="single" w:sz="4" w:space="0" w:color="auto"/>
            </w:tcBorders>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31641,0</w:t>
            </w:r>
          </w:p>
        </w:tc>
        <w:tc>
          <w:tcPr>
            <w:tcW w:w="1011"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26016</w:t>
            </w:r>
          </w:p>
        </w:tc>
        <w:tc>
          <w:tcPr>
            <w:tcW w:w="1116"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-5625,0</w:t>
            </w:r>
          </w:p>
        </w:tc>
        <w:tc>
          <w:tcPr>
            <w:tcW w:w="71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82,2</w:t>
            </w:r>
          </w:p>
        </w:tc>
        <w:tc>
          <w:tcPr>
            <w:tcW w:w="112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28720</w:t>
            </w:r>
          </w:p>
        </w:tc>
        <w:tc>
          <w:tcPr>
            <w:tcW w:w="1134"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28720</w:t>
            </w:r>
          </w:p>
        </w:tc>
      </w:tr>
      <w:tr w:rsidR="00C669EF" w:rsidRPr="00B00FB0" w:rsidTr="003C159E">
        <w:trPr>
          <w:trHeight w:val="277"/>
        </w:trPr>
        <w:tc>
          <w:tcPr>
            <w:tcW w:w="2914" w:type="dxa"/>
            <w:tcBorders>
              <w:top w:val="nil"/>
              <w:left w:val="single" w:sz="4" w:space="0" w:color="auto"/>
              <w:bottom w:val="single" w:sz="4" w:space="0" w:color="auto"/>
              <w:right w:val="single" w:sz="4" w:space="0" w:color="auto"/>
            </w:tcBorders>
            <w:shd w:val="clear" w:color="auto" w:fill="auto"/>
            <w:vAlign w:val="bottom"/>
            <w:hideMark/>
          </w:tcPr>
          <w:p w:rsidR="00C669EF" w:rsidRPr="00C16C25" w:rsidRDefault="00C669EF" w:rsidP="00B00FB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w:t>
            </w:r>
            <w:r w:rsidRPr="00C16C25">
              <w:rPr>
                <w:rFonts w:ascii="Times New Roman" w:eastAsia="Times New Roman" w:hAnsi="Times New Roman" w:cs="Times New Roman"/>
                <w:color w:val="000000"/>
                <w:sz w:val="18"/>
                <w:szCs w:val="18"/>
                <w:lang w:eastAsia="ru-RU"/>
              </w:rPr>
              <w:t xml:space="preserve"> муниципального долга (на конец года)</w:t>
            </w:r>
          </w:p>
        </w:tc>
        <w:tc>
          <w:tcPr>
            <w:tcW w:w="1276" w:type="dxa"/>
            <w:tcBorders>
              <w:top w:val="nil"/>
              <w:left w:val="single" w:sz="4" w:space="0" w:color="auto"/>
              <w:bottom w:val="single" w:sz="4" w:space="0" w:color="auto"/>
              <w:right w:val="single" w:sz="4" w:space="0" w:color="auto"/>
            </w:tcBorders>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151607,5</w:t>
            </w:r>
          </w:p>
        </w:tc>
        <w:tc>
          <w:tcPr>
            <w:tcW w:w="1011"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168606,0</w:t>
            </w:r>
          </w:p>
        </w:tc>
        <w:tc>
          <w:tcPr>
            <w:tcW w:w="1116" w:type="dxa"/>
            <w:tcBorders>
              <w:top w:val="nil"/>
              <w:left w:val="nil"/>
              <w:bottom w:val="single" w:sz="4" w:space="0" w:color="auto"/>
              <w:right w:val="single" w:sz="4" w:space="0" w:color="auto"/>
            </w:tcBorders>
            <w:shd w:val="clear" w:color="auto" w:fill="auto"/>
            <w:noWrap/>
            <w:vAlign w:val="center"/>
          </w:tcPr>
          <w:p w:rsidR="00C669EF" w:rsidRPr="00404E99" w:rsidRDefault="003C159E"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+16998,5</w:t>
            </w:r>
          </w:p>
        </w:tc>
        <w:tc>
          <w:tcPr>
            <w:tcW w:w="716" w:type="dxa"/>
            <w:tcBorders>
              <w:top w:val="nil"/>
              <w:left w:val="nil"/>
              <w:bottom w:val="single" w:sz="4" w:space="0" w:color="auto"/>
              <w:right w:val="single" w:sz="4" w:space="0" w:color="auto"/>
            </w:tcBorders>
            <w:shd w:val="clear" w:color="auto" w:fill="auto"/>
            <w:vAlign w:val="center"/>
          </w:tcPr>
          <w:p w:rsidR="00C669EF" w:rsidRPr="00404E99" w:rsidRDefault="003C159E"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111,2</w:t>
            </w:r>
          </w:p>
        </w:tc>
        <w:tc>
          <w:tcPr>
            <w:tcW w:w="112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173606,0</w:t>
            </w:r>
          </w:p>
        </w:tc>
        <w:tc>
          <w:tcPr>
            <w:tcW w:w="1134"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182106,8</w:t>
            </w:r>
          </w:p>
        </w:tc>
      </w:tr>
      <w:tr w:rsidR="00C669EF" w:rsidRPr="00B00FB0" w:rsidTr="003C159E">
        <w:trPr>
          <w:trHeight w:val="305"/>
        </w:trPr>
        <w:tc>
          <w:tcPr>
            <w:tcW w:w="2914" w:type="dxa"/>
            <w:tcBorders>
              <w:top w:val="nil"/>
              <w:left w:val="single" w:sz="4" w:space="0" w:color="auto"/>
              <w:bottom w:val="single" w:sz="4" w:space="0" w:color="auto"/>
              <w:right w:val="single" w:sz="4" w:space="0" w:color="auto"/>
            </w:tcBorders>
            <w:shd w:val="clear" w:color="auto" w:fill="auto"/>
            <w:vAlign w:val="bottom"/>
            <w:hideMark/>
          </w:tcPr>
          <w:p w:rsidR="00C669EF" w:rsidRPr="00C16C25" w:rsidRDefault="00C669EF" w:rsidP="00B00FB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w:t>
            </w:r>
            <w:r w:rsidRPr="00C16C25">
              <w:rPr>
                <w:rFonts w:ascii="Times New Roman" w:eastAsia="Times New Roman" w:hAnsi="Times New Roman" w:cs="Times New Roman"/>
                <w:color w:val="000000"/>
                <w:sz w:val="18"/>
                <w:szCs w:val="18"/>
                <w:lang w:eastAsia="ru-RU"/>
              </w:rPr>
              <w:t>бъем расходов на обслуживание муниципального долга</w:t>
            </w:r>
          </w:p>
        </w:tc>
        <w:tc>
          <w:tcPr>
            <w:tcW w:w="1276" w:type="dxa"/>
            <w:tcBorders>
              <w:top w:val="nil"/>
              <w:left w:val="single" w:sz="4" w:space="0" w:color="auto"/>
              <w:bottom w:val="single" w:sz="4" w:space="0" w:color="auto"/>
              <w:right w:val="single" w:sz="4" w:space="0" w:color="auto"/>
            </w:tcBorders>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11643,0</w:t>
            </w:r>
          </w:p>
        </w:tc>
        <w:tc>
          <w:tcPr>
            <w:tcW w:w="1011"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10468,0</w:t>
            </w:r>
          </w:p>
        </w:tc>
        <w:tc>
          <w:tcPr>
            <w:tcW w:w="1116" w:type="dxa"/>
            <w:tcBorders>
              <w:top w:val="nil"/>
              <w:left w:val="nil"/>
              <w:bottom w:val="single" w:sz="4" w:space="0" w:color="auto"/>
              <w:right w:val="single" w:sz="4" w:space="0" w:color="auto"/>
            </w:tcBorders>
            <w:shd w:val="clear" w:color="auto" w:fill="auto"/>
            <w:noWrap/>
            <w:vAlign w:val="center"/>
          </w:tcPr>
          <w:p w:rsidR="00C669EF" w:rsidRPr="00404E99" w:rsidRDefault="003C159E"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-1175</w:t>
            </w:r>
          </w:p>
        </w:tc>
        <w:tc>
          <w:tcPr>
            <w:tcW w:w="716" w:type="dxa"/>
            <w:tcBorders>
              <w:top w:val="nil"/>
              <w:left w:val="nil"/>
              <w:bottom w:val="single" w:sz="4" w:space="0" w:color="auto"/>
              <w:right w:val="single" w:sz="4" w:space="0" w:color="auto"/>
            </w:tcBorders>
            <w:shd w:val="clear" w:color="auto" w:fill="auto"/>
            <w:vAlign w:val="center"/>
          </w:tcPr>
          <w:p w:rsidR="00C669EF" w:rsidRPr="00404E99" w:rsidRDefault="003C159E" w:rsidP="008D752D">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89,9</w:t>
            </w:r>
          </w:p>
        </w:tc>
        <w:tc>
          <w:tcPr>
            <w:tcW w:w="1126" w:type="dxa"/>
            <w:tcBorders>
              <w:top w:val="nil"/>
              <w:left w:val="nil"/>
              <w:bottom w:val="single" w:sz="4" w:space="0" w:color="auto"/>
              <w:right w:val="single" w:sz="4" w:space="0" w:color="auto"/>
            </w:tcBorders>
            <w:shd w:val="clear" w:color="auto" w:fill="auto"/>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10468</w:t>
            </w:r>
          </w:p>
        </w:tc>
        <w:tc>
          <w:tcPr>
            <w:tcW w:w="1134" w:type="dxa"/>
            <w:tcBorders>
              <w:top w:val="nil"/>
              <w:left w:val="nil"/>
              <w:bottom w:val="single" w:sz="4" w:space="0" w:color="auto"/>
              <w:right w:val="single" w:sz="4" w:space="0" w:color="auto"/>
            </w:tcBorders>
            <w:shd w:val="clear" w:color="auto" w:fill="auto"/>
            <w:noWrap/>
            <w:vAlign w:val="center"/>
          </w:tcPr>
          <w:p w:rsidR="00C669EF" w:rsidRPr="00404E99" w:rsidRDefault="00C669EF" w:rsidP="008D752D">
            <w:pPr>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10468</w:t>
            </w:r>
          </w:p>
        </w:tc>
      </w:tr>
    </w:tbl>
    <w:p w:rsidR="00384242" w:rsidRDefault="00384242" w:rsidP="0009700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8E4014" w:rsidRPr="00B45317" w:rsidRDefault="008E4014" w:rsidP="008E4014">
      <w:pPr>
        <w:suppressAutoHyphens/>
        <w:spacing w:after="0" w:line="240" w:lineRule="auto"/>
        <w:ind w:firstLine="709"/>
        <w:jc w:val="both"/>
        <w:rPr>
          <w:rFonts w:ascii="Times New Roman" w:eastAsia="Times New Roman" w:hAnsi="Times New Roman" w:cs="Times New Roman"/>
          <w:sz w:val="24"/>
          <w:szCs w:val="24"/>
          <w:lang w:eastAsia="ar-SA"/>
        </w:rPr>
      </w:pPr>
      <w:r w:rsidRPr="00B45317">
        <w:rPr>
          <w:rFonts w:ascii="Times New Roman" w:eastAsia="Times New Roman" w:hAnsi="Times New Roman" w:cs="Times New Roman"/>
          <w:sz w:val="24"/>
          <w:szCs w:val="24"/>
          <w:lang w:eastAsia="ar-SA"/>
        </w:rPr>
        <w:t xml:space="preserve">Согласно информации об ожидаемом исполнении бюджета </w:t>
      </w:r>
      <w:r w:rsidRPr="000C288A">
        <w:rPr>
          <w:rFonts w:ascii="Times New Roman" w:eastAsia="Times New Roman" w:hAnsi="Times New Roman" w:cs="Times New Roman"/>
          <w:sz w:val="24"/>
          <w:szCs w:val="24"/>
          <w:lang w:eastAsia="ar-SA"/>
        </w:rPr>
        <w:t>Лесозаводского городского округа</w:t>
      </w:r>
      <w:r w:rsidRPr="00B45317">
        <w:rPr>
          <w:rFonts w:ascii="Times New Roman" w:eastAsia="Times New Roman" w:hAnsi="Times New Roman" w:cs="Times New Roman"/>
          <w:sz w:val="24"/>
          <w:szCs w:val="24"/>
          <w:lang w:eastAsia="ar-SA"/>
        </w:rPr>
        <w:t>, в целом за 20</w:t>
      </w:r>
      <w:r>
        <w:rPr>
          <w:rFonts w:ascii="Times New Roman" w:eastAsia="Times New Roman" w:hAnsi="Times New Roman" w:cs="Times New Roman"/>
          <w:sz w:val="24"/>
          <w:szCs w:val="24"/>
          <w:lang w:eastAsia="ar-SA"/>
        </w:rPr>
        <w:t>20</w:t>
      </w:r>
      <w:r w:rsidRPr="00B45317">
        <w:rPr>
          <w:rFonts w:ascii="Times New Roman" w:eastAsia="Times New Roman" w:hAnsi="Times New Roman" w:cs="Times New Roman"/>
          <w:sz w:val="24"/>
          <w:szCs w:val="24"/>
          <w:lang w:eastAsia="ar-SA"/>
        </w:rPr>
        <w:t xml:space="preserve"> год, выполнение доходной части бюджета прогнозируется в сумме </w:t>
      </w:r>
      <w:r>
        <w:rPr>
          <w:rFonts w:ascii="Times New Roman" w:eastAsia="Times New Roman" w:hAnsi="Times New Roman" w:cs="Times New Roman"/>
          <w:sz w:val="24"/>
          <w:szCs w:val="24"/>
          <w:lang w:eastAsia="ar-SA"/>
        </w:rPr>
        <w:t>1263589,5</w:t>
      </w:r>
      <w:r w:rsidRPr="00B4531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тыс.</w:t>
      </w:r>
      <w:r w:rsidRPr="00B45317">
        <w:rPr>
          <w:rFonts w:ascii="Times New Roman" w:eastAsia="Times New Roman" w:hAnsi="Times New Roman" w:cs="Times New Roman"/>
          <w:sz w:val="24"/>
          <w:szCs w:val="24"/>
          <w:lang w:eastAsia="ar-SA"/>
        </w:rPr>
        <w:t xml:space="preserve"> руб</w:t>
      </w:r>
      <w:r>
        <w:rPr>
          <w:rFonts w:ascii="Times New Roman" w:eastAsia="Times New Roman" w:hAnsi="Times New Roman" w:cs="Times New Roman"/>
          <w:sz w:val="24"/>
          <w:szCs w:val="24"/>
          <w:lang w:eastAsia="ar-SA"/>
        </w:rPr>
        <w:t xml:space="preserve">., </w:t>
      </w:r>
      <w:r w:rsidRPr="00B45317">
        <w:rPr>
          <w:rFonts w:ascii="Times New Roman" w:eastAsia="Times New Roman" w:hAnsi="Times New Roman" w:cs="Times New Roman"/>
          <w:sz w:val="24"/>
          <w:szCs w:val="24"/>
          <w:lang w:eastAsia="ar-SA"/>
        </w:rPr>
        <w:t xml:space="preserve">расходной </w:t>
      </w:r>
      <w:r>
        <w:rPr>
          <w:rFonts w:ascii="Times New Roman" w:eastAsia="Times New Roman" w:hAnsi="Times New Roman" w:cs="Times New Roman"/>
          <w:sz w:val="24"/>
          <w:szCs w:val="24"/>
          <w:lang w:eastAsia="ar-SA"/>
        </w:rPr>
        <w:t xml:space="preserve">части </w:t>
      </w:r>
      <w:r w:rsidRPr="00B45317">
        <w:rPr>
          <w:rFonts w:ascii="Times New Roman" w:eastAsia="Times New Roman" w:hAnsi="Times New Roman" w:cs="Times New Roman"/>
          <w:sz w:val="24"/>
          <w:szCs w:val="24"/>
          <w:lang w:eastAsia="ar-SA"/>
        </w:rPr>
        <w:t xml:space="preserve">– в сумме </w:t>
      </w:r>
      <w:r>
        <w:rPr>
          <w:rFonts w:ascii="Times New Roman" w:eastAsia="Times New Roman" w:hAnsi="Times New Roman" w:cs="Times New Roman"/>
          <w:sz w:val="24"/>
          <w:szCs w:val="24"/>
          <w:lang w:eastAsia="ar-SA"/>
        </w:rPr>
        <w:t>1293325</w:t>
      </w:r>
      <w:r w:rsidRPr="00B4531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тыс.</w:t>
      </w:r>
      <w:r w:rsidRPr="00B45317">
        <w:rPr>
          <w:rFonts w:ascii="Times New Roman" w:eastAsia="Times New Roman" w:hAnsi="Times New Roman" w:cs="Times New Roman"/>
          <w:sz w:val="24"/>
          <w:szCs w:val="24"/>
          <w:lang w:eastAsia="ar-SA"/>
        </w:rPr>
        <w:t xml:space="preserve"> руб</w:t>
      </w:r>
      <w:r>
        <w:rPr>
          <w:rFonts w:ascii="Times New Roman" w:eastAsia="Times New Roman" w:hAnsi="Times New Roman" w:cs="Times New Roman"/>
          <w:sz w:val="24"/>
          <w:szCs w:val="24"/>
          <w:lang w:eastAsia="ar-SA"/>
        </w:rPr>
        <w:t>., на уровне утвержденного бюджета.</w:t>
      </w:r>
      <w:r w:rsidRPr="00B45317">
        <w:rPr>
          <w:rFonts w:ascii="Times New Roman" w:eastAsia="Times New Roman" w:hAnsi="Times New Roman" w:cs="Times New Roman"/>
          <w:sz w:val="24"/>
          <w:szCs w:val="24"/>
          <w:lang w:eastAsia="ar-SA"/>
        </w:rPr>
        <w:t xml:space="preserve"> Дефицит бюджета составит </w:t>
      </w:r>
      <w:r>
        <w:rPr>
          <w:rFonts w:ascii="Times New Roman" w:eastAsia="Times New Roman" w:hAnsi="Times New Roman" w:cs="Times New Roman"/>
          <w:sz w:val="24"/>
          <w:szCs w:val="24"/>
          <w:lang w:eastAsia="ar-SA"/>
        </w:rPr>
        <w:t>29655</w:t>
      </w:r>
      <w:r w:rsidRPr="00B4531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тыс.</w:t>
      </w:r>
      <w:r w:rsidRPr="00B45317">
        <w:rPr>
          <w:rFonts w:ascii="Times New Roman" w:eastAsia="Times New Roman" w:hAnsi="Times New Roman" w:cs="Times New Roman"/>
          <w:sz w:val="24"/>
          <w:szCs w:val="24"/>
          <w:lang w:eastAsia="ar-SA"/>
        </w:rPr>
        <w:t xml:space="preserve"> руб.</w:t>
      </w:r>
    </w:p>
    <w:p w:rsidR="000841FD" w:rsidRPr="000841FD" w:rsidRDefault="00AB2FBA" w:rsidP="001607D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607D2" w:rsidRPr="000841FD">
        <w:rPr>
          <w:rFonts w:ascii="Times New Roman" w:hAnsi="Times New Roman" w:cs="Times New Roman"/>
          <w:sz w:val="24"/>
          <w:szCs w:val="24"/>
        </w:rPr>
        <w:t>Общий объем доходов бюджета на 202</w:t>
      </w:r>
      <w:r w:rsidR="004F61DD" w:rsidRPr="000841FD">
        <w:rPr>
          <w:rFonts w:ascii="Times New Roman" w:hAnsi="Times New Roman" w:cs="Times New Roman"/>
          <w:sz w:val="24"/>
          <w:szCs w:val="24"/>
        </w:rPr>
        <w:t>1</w:t>
      </w:r>
      <w:r w:rsidR="001607D2" w:rsidRPr="000841FD">
        <w:rPr>
          <w:rFonts w:ascii="Times New Roman" w:hAnsi="Times New Roman" w:cs="Times New Roman"/>
          <w:sz w:val="24"/>
          <w:szCs w:val="24"/>
        </w:rPr>
        <w:t xml:space="preserve"> год запланирован в сумме</w:t>
      </w:r>
      <w:r w:rsidR="001607D2" w:rsidRPr="000841FD">
        <w:rPr>
          <w:sz w:val="23"/>
          <w:szCs w:val="23"/>
        </w:rPr>
        <w:t xml:space="preserve"> </w:t>
      </w:r>
      <w:r w:rsidR="004F61DD" w:rsidRPr="000841FD">
        <w:rPr>
          <w:sz w:val="23"/>
          <w:szCs w:val="23"/>
        </w:rPr>
        <w:t>1081353,45</w:t>
      </w:r>
      <w:r w:rsidR="00971866" w:rsidRPr="000841FD">
        <w:rPr>
          <w:rFonts w:ascii="Times New Roman" w:hAnsi="Times New Roman" w:cs="Times New Roman"/>
          <w:bCs/>
          <w:sz w:val="20"/>
          <w:szCs w:val="20"/>
        </w:rPr>
        <w:t xml:space="preserve"> </w:t>
      </w:r>
      <w:r w:rsidR="00971866" w:rsidRPr="000841FD">
        <w:rPr>
          <w:rFonts w:ascii="Times New Roman" w:eastAsia="Times New Roman" w:hAnsi="Times New Roman" w:cs="Times New Roman"/>
          <w:sz w:val="24"/>
          <w:szCs w:val="24"/>
          <w:lang w:eastAsia="ar-SA"/>
        </w:rPr>
        <w:t>тыс. руб</w:t>
      </w:r>
      <w:r w:rsidR="006C2C75" w:rsidRPr="000841FD">
        <w:rPr>
          <w:rFonts w:ascii="Times New Roman" w:eastAsia="Times New Roman" w:hAnsi="Times New Roman" w:cs="Times New Roman"/>
          <w:sz w:val="24"/>
          <w:szCs w:val="24"/>
          <w:lang w:eastAsia="ar-SA"/>
        </w:rPr>
        <w:t>.</w:t>
      </w:r>
      <w:r w:rsidR="00971866" w:rsidRPr="000841FD">
        <w:rPr>
          <w:rFonts w:ascii="Times New Roman" w:eastAsia="Times New Roman" w:hAnsi="Times New Roman" w:cs="Times New Roman"/>
          <w:sz w:val="24"/>
          <w:szCs w:val="24"/>
          <w:lang w:eastAsia="ru-RU"/>
        </w:rPr>
        <w:t xml:space="preserve">, </w:t>
      </w:r>
      <w:r w:rsidR="000841FD" w:rsidRPr="000841FD">
        <w:rPr>
          <w:rFonts w:ascii="Times New Roman" w:eastAsia="Times New Roman" w:hAnsi="Times New Roman" w:cs="Times New Roman"/>
          <w:sz w:val="24"/>
          <w:szCs w:val="24"/>
          <w:lang w:eastAsia="ru-RU"/>
        </w:rPr>
        <w:t xml:space="preserve">что на 182315,97 тыс. руб. или на 14,4% ниже </w:t>
      </w:r>
      <w:r w:rsidR="001607D2" w:rsidRPr="000841FD">
        <w:rPr>
          <w:rFonts w:ascii="Times New Roman" w:hAnsi="Times New Roman" w:cs="Times New Roman"/>
          <w:sz w:val="24"/>
          <w:szCs w:val="24"/>
        </w:rPr>
        <w:t>ожидаемых поступлений 20</w:t>
      </w:r>
      <w:r w:rsidR="00982449" w:rsidRPr="000841FD">
        <w:rPr>
          <w:rFonts w:ascii="Times New Roman" w:hAnsi="Times New Roman" w:cs="Times New Roman"/>
          <w:sz w:val="24"/>
          <w:szCs w:val="24"/>
        </w:rPr>
        <w:t>20</w:t>
      </w:r>
      <w:r w:rsidR="001607D2" w:rsidRPr="000841FD">
        <w:rPr>
          <w:rFonts w:ascii="Times New Roman" w:hAnsi="Times New Roman" w:cs="Times New Roman"/>
          <w:sz w:val="24"/>
          <w:szCs w:val="24"/>
        </w:rPr>
        <w:t xml:space="preserve"> года</w:t>
      </w:r>
      <w:r w:rsidR="000841FD" w:rsidRPr="000841FD">
        <w:rPr>
          <w:rFonts w:ascii="Times New Roman" w:hAnsi="Times New Roman" w:cs="Times New Roman"/>
          <w:sz w:val="24"/>
          <w:szCs w:val="24"/>
        </w:rPr>
        <w:t>.</w:t>
      </w:r>
    </w:p>
    <w:p w:rsidR="000841FD" w:rsidRPr="000841FD" w:rsidRDefault="000841FD" w:rsidP="00D610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841FD">
        <w:rPr>
          <w:rFonts w:ascii="Times New Roman" w:hAnsi="Times New Roman" w:cs="Times New Roman"/>
          <w:sz w:val="24"/>
          <w:szCs w:val="24"/>
        </w:rPr>
        <w:t xml:space="preserve">Общий объем расходов планируется в сумме 1104853,45 тыс. руб., что на 188472 тыс. руб. или на 14,65 ниже по </w:t>
      </w:r>
      <w:r w:rsidR="006460E5" w:rsidRPr="000841FD">
        <w:rPr>
          <w:rFonts w:ascii="Times New Roman" w:hAnsi="Times New Roman" w:cs="Times New Roman"/>
          <w:sz w:val="24"/>
          <w:szCs w:val="24"/>
        </w:rPr>
        <w:t xml:space="preserve">отношению к </w:t>
      </w:r>
      <w:r w:rsidR="006D468F" w:rsidRPr="000841FD">
        <w:rPr>
          <w:rFonts w:ascii="Times New Roman" w:hAnsi="Times New Roman" w:cs="Times New Roman"/>
          <w:sz w:val="24"/>
          <w:szCs w:val="24"/>
        </w:rPr>
        <w:t xml:space="preserve"> </w:t>
      </w:r>
      <w:r w:rsidR="001D1348" w:rsidRPr="000841FD">
        <w:rPr>
          <w:rFonts w:ascii="Times New Roman" w:hAnsi="Times New Roman" w:cs="Times New Roman"/>
          <w:sz w:val="24"/>
          <w:szCs w:val="24"/>
        </w:rPr>
        <w:t xml:space="preserve">оценке </w:t>
      </w:r>
      <w:r w:rsidR="006460E5" w:rsidRPr="000841FD">
        <w:rPr>
          <w:rFonts w:ascii="Times New Roman" w:hAnsi="Times New Roman" w:cs="Times New Roman"/>
          <w:sz w:val="24"/>
          <w:szCs w:val="24"/>
        </w:rPr>
        <w:t>ожидаемы</w:t>
      </w:r>
      <w:r w:rsidR="001D1348" w:rsidRPr="000841FD">
        <w:rPr>
          <w:rFonts w:ascii="Times New Roman" w:hAnsi="Times New Roman" w:cs="Times New Roman"/>
          <w:sz w:val="24"/>
          <w:szCs w:val="24"/>
        </w:rPr>
        <w:t>х</w:t>
      </w:r>
      <w:r w:rsidR="006460E5" w:rsidRPr="000841FD">
        <w:rPr>
          <w:rFonts w:ascii="Times New Roman" w:hAnsi="Times New Roman" w:cs="Times New Roman"/>
          <w:sz w:val="24"/>
          <w:szCs w:val="24"/>
        </w:rPr>
        <w:t xml:space="preserve"> поступлени</w:t>
      </w:r>
      <w:r w:rsidR="001D1348" w:rsidRPr="000841FD">
        <w:rPr>
          <w:rFonts w:ascii="Times New Roman" w:hAnsi="Times New Roman" w:cs="Times New Roman"/>
          <w:sz w:val="24"/>
          <w:szCs w:val="24"/>
        </w:rPr>
        <w:t>й</w:t>
      </w:r>
      <w:r w:rsidR="006460E5" w:rsidRPr="000841FD">
        <w:rPr>
          <w:rFonts w:ascii="Times New Roman" w:hAnsi="Times New Roman" w:cs="Times New Roman"/>
          <w:sz w:val="24"/>
          <w:szCs w:val="24"/>
        </w:rPr>
        <w:t xml:space="preserve"> 20</w:t>
      </w:r>
      <w:r w:rsidRPr="000841FD">
        <w:rPr>
          <w:rFonts w:ascii="Times New Roman" w:hAnsi="Times New Roman" w:cs="Times New Roman"/>
          <w:sz w:val="24"/>
          <w:szCs w:val="24"/>
        </w:rPr>
        <w:t>20</w:t>
      </w:r>
      <w:r w:rsidR="006460E5" w:rsidRPr="000841FD">
        <w:rPr>
          <w:rFonts w:ascii="Times New Roman" w:hAnsi="Times New Roman" w:cs="Times New Roman"/>
          <w:sz w:val="24"/>
          <w:szCs w:val="24"/>
        </w:rPr>
        <w:t xml:space="preserve"> года</w:t>
      </w:r>
      <w:r w:rsidR="00C77451" w:rsidRPr="000841FD">
        <w:rPr>
          <w:rFonts w:ascii="Times New Roman" w:hAnsi="Times New Roman" w:cs="Times New Roman"/>
          <w:sz w:val="24"/>
          <w:szCs w:val="24"/>
        </w:rPr>
        <w:t xml:space="preserve"> </w:t>
      </w:r>
      <w:r w:rsidR="002702C8" w:rsidRPr="000841FD">
        <w:rPr>
          <w:rFonts w:ascii="Times New Roman" w:eastAsia="Times New Roman" w:hAnsi="Times New Roman" w:cs="Times New Roman"/>
          <w:sz w:val="24"/>
          <w:szCs w:val="24"/>
          <w:lang w:eastAsia="ru-RU"/>
        </w:rPr>
        <w:t xml:space="preserve"> </w:t>
      </w:r>
    </w:p>
    <w:p w:rsidR="008E4014" w:rsidRDefault="008E4014" w:rsidP="007D070E">
      <w:pPr>
        <w:spacing w:after="0" w:line="240" w:lineRule="auto"/>
        <w:ind w:firstLine="709"/>
        <w:jc w:val="both"/>
        <w:rPr>
          <w:rFonts w:ascii="Times New Roman" w:eastAsia="Times New Roman" w:hAnsi="Times New Roman" w:cs="Times New Roman"/>
          <w:sz w:val="24"/>
          <w:szCs w:val="24"/>
          <w:lang w:eastAsia="ru-RU"/>
        </w:rPr>
      </w:pPr>
    </w:p>
    <w:p w:rsidR="006D1B7C" w:rsidRDefault="00722523" w:rsidP="007D070E">
      <w:pPr>
        <w:spacing w:after="0" w:line="240" w:lineRule="auto"/>
        <w:ind w:firstLine="709"/>
        <w:jc w:val="both"/>
        <w:rPr>
          <w:rFonts w:ascii="Times New Roman" w:eastAsia="Times New Roman" w:hAnsi="Times New Roman" w:cs="Times New Roman"/>
          <w:sz w:val="24"/>
          <w:szCs w:val="24"/>
          <w:lang w:eastAsia="ru-RU"/>
        </w:rPr>
      </w:pPr>
      <w:r w:rsidRPr="000841FD">
        <w:rPr>
          <w:rFonts w:ascii="Times New Roman" w:eastAsia="Times New Roman" w:hAnsi="Times New Roman" w:cs="Times New Roman"/>
          <w:sz w:val="24"/>
          <w:szCs w:val="24"/>
          <w:lang w:eastAsia="ru-RU"/>
        </w:rPr>
        <w:t xml:space="preserve">На </w:t>
      </w:r>
      <w:r w:rsidR="006D1B7C" w:rsidRPr="000841FD">
        <w:rPr>
          <w:rFonts w:ascii="Times New Roman" w:eastAsia="Times New Roman" w:hAnsi="Times New Roman" w:cs="Times New Roman"/>
          <w:sz w:val="24"/>
          <w:szCs w:val="24"/>
          <w:lang w:eastAsia="ru-RU"/>
        </w:rPr>
        <w:t xml:space="preserve">плановый период </w:t>
      </w:r>
      <w:r w:rsidRPr="000841FD">
        <w:rPr>
          <w:rFonts w:ascii="Times New Roman" w:eastAsia="Times New Roman" w:hAnsi="Times New Roman" w:cs="Times New Roman"/>
          <w:sz w:val="24"/>
          <w:szCs w:val="24"/>
          <w:lang w:eastAsia="ru-RU"/>
        </w:rPr>
        <w:t>202</w:t>
      </w:r>
      <w:r w:rsidR="008E4014">
        <w:rPr>
          <w:rFonts w:ascii="Times New Roman" w:eastAsia="Times New Roman" w:hAnsi="Times New Roman" w:cs="Times New Roman"/>
          <w:sz w:val="24"/>
          <w:szCs w:val="24"/>
          <w:lang w:eastAsia="ru-RU"/>
        </w:rPr>
        <w:t>2</w:t>
      </w:r>
      <w:r w:rsidRPr="000841FD">
        <w:rPr>
          <w:rFonts w:ascii="Times New Roman" w:eastAsia="Times New Roman" w:hAnsi="Times New Roman" w:cs="Times New Roman"/>
          <w:sz w:val="24"/>
          <w:szCs w:val="24"/>
          <w:lang w:eastAsia="ru-RU"/>
        </w:rPr>
        <w:t>-202</w:t>
      </w:r>
      <w:r w:rsidR="008E4014">
        <w:rPr>
          <w:rFonts w:ascii="Times New Roman" w:eastAsia="Times New Roman" w:hAnsi="Times New Roman" w:cs="Times New Roman"/>
          <w:sz w:val="24"/>
          <w:szCs w:val="24"/>
          <w:lang w:eastAsia="ru-RU"/>
        </w:rPr>
        <w:t>3</w:t>
      </w:r>
      <w:r w:rsidRPr="000841FD">
        <w:rPr>
          <w:rFonts w:ascii="Times New Roman" w:eastAsia="Times New Roman" w:hAnsi="Times New Roman" w:cs="Times New Roman"/>
          <w:sz w:val="24"/>
          <w:szCs w:val="24"/>
          <w:lang w:eastAsia="ru-RU"/>
        </w:rPr>
        <w:t xml:space="preserve"> годы доходы </w:t>
      </w:r>
      <w:r w:rsidR="006D1B7C" w:rsidRPr="000841FD">
        <w:rPr>
          <w:rFonts w:ascii="Times New Roman" w:eastAsia="Times New Roman" w:hAnsi="Times New Roman" w:cs="Times New Roman"/>
          <w:sz w:val="24"/>
          <w:szCs w:val="24"/>
          <w:lang w:eastAsia="ru-RU"/>
        </w:rPr>
        <w:t xml:space="preserve">бюджета </w:t>
      </w:r>
      <w:r w:rsidRPr="000841FD">
        <w:rPr>
          <w:rFonts w:ascii="Times New Roman" w:eastAsia="Times New Roman" w:hAnsi="Times New Roman" w:cs="Times New Roman"/>
          <w:sz w:val="24"/>
          <w:szCs w:val="24"/>
          <w:lang w:eastAsia="ru-RU"/>
        </w:rPr>
        <w:t xml:space="preserve">планируются в объемах </w:t>
      </w:r>
      <w:r w:rsidR="007D070E">
        <w:rPr>
          <w:rFonts w:ascii="Times New Roman" w:eastAsia="Times New Roman" w:hAnsi="Times New Roman" w:cs="Times New Roman"/>
          <w:sz w:val="24"/>
          <w:szCs w:val="24"/>
          <w:lang w:eastAsia="ru-RU"/>
        </w:rPr>
        <w:t>1054168,46</w:t>
      </w:r>
      <w:r w:rsidRPr="000841FD">
        <w:rPr>
          <w:rFonts w:ascii="Times New Roman" w:hAnsi="Times New Roman" w:cs="Times New Roman"/>
          <w:bCs/>
          <w:color w:val="000000"/>
          <w:sz w:val="24"/>
          <w:szCs w:val="24"/>
        </w:rPr>
        <w:t xml:space="preserve"> </w:t>
      </w:r>
      <w:proofErr w:type="spellStart"/>
      <w:r w:rsidRPr="000841FD">
        <w:rPr>
          <w:rFonts w:ascii="Times New Roman" w:eastAsia="Times New Roman" w:hAnsi="Times New Roman" w:cs="Times New Roman"/>
          <w:sz w:val="24"/>
          <w:szCs w:val="24"/>
          <w:lang w:eastAsia="ru-RU"/>
        </w:rPr>
        <w:t>тыс.руб</w:t>
      </w:r>
      <w:proofErr w:type="spellEnd"/>
      <w:r w:rsidRPr="000841FD">
        <w:rPr>
          <w:rFonts w:ascii="Times New Roman" w:eastAsia="Times New Roman" w:hAnsi="Times New Roman" w:cs="Times New Roman"/>
          <w:sz w:val="24"/>
          <w:szCs w:val="24"/>
          <w:lang w:eastAsia="ru-RU"/>
        </w:rPr>
        <w:t xml:space="preserve"> и </w:t>
      </w:r>
      <w:r w:rsidR="007D070E">
        <w:rPr>
          <w:rFonts w:ascii="Times New Roman" w:eastAsia="Times New Roman" w:hAnsi="Times New Roman" w:cs="Times New Roman"/>
          <w:sz w:val="24"/>
          <w:szCs w:val="24"/>
          <w:lang w:eastAsia="ru-RU"/>
        </w:rPr>
        <w:t>1082093,46</w:t>
      </w:r>
      <w:r w:rsidRPr="000841FD">
        <w:rPr>
          <w:rFonts w:ascii="Times New Roman" w:hAnsi="Times New Roman" w:cs="Times New Roman"/>
          <w:bCs/>
          <w:color w:val="000000"/>
          <w:sz w:val="24"/>
          <w:szCs w:val="24"/>
        </w:rPr>
        <w:t xml:space="preserve"> </w:t>
      </w:r>
      <w:proofErr w:type="spellStart"/>
      <w:r w:rsidRPr="000841FD">
        <w:rPr>
          <w:rFonts w:ascii="Times New Roman" w:eastAsia="Times New Roman" w:hAnsi="Times New Roman" w:cs="Times New Roman"/>
          <w:sz w:val="24"/>
          <w:szCs w:val="24"/>
          <w:lang w:eastAsia="ru-RU"/>
        </w:rPr>
        <w:t>тыс.руб</w:t>
      </w:r>
      <w:proofErr w:type="spellEnd"/>
      <w:r w:rsidRPr="000841FD">
        <w:rPr>
          <w:rFonts w:ascii="Times New Roman" w:eastAsia="Times New Roman" w:hAnsi="Times New Roman" w:cs="Times New Roman"/>
          <w:sz w:val="24"/>
          <w:szCs w:val="24"/>
          <w:lang w:eastAsia="ru-RU"/>
        </w:rPr>
        <w:t>. соответственно. При этом к уровню предыдущего года</w:t>
      </w:r>
      <w:r w:rsidR="006D1B7C" w:rsidRPr="000841FD">
        <w:rPr>
          <w:rFonts w:ascii="Times New Roman" w:eastAsia="Times New Roman" w:hAnsi="Times New Roman" w:cs="Times New Roman"/>
          <w:sz w:val="24"/>
          <w:szCs w:val="24"/>
          <w:lang w:eastAsia="ru-RU"/>
        </w:rPr>
        <w:t xml:space="preserve"> прогнозируется</w:t>
      </w:r>
      <w:r w:rsidR="007D070E">
        <w:rPr>
          <w:rFonts w:ascii="Times New Roman" w:eastAsia="Times New Roman" w:hAnsi="Times New Roman" w:cs="Times New Roman"/>
          <w:sz w:val="24"/>
          <w:szCs w:val="24"/>
          <w:lang w:eastAsia="ru-RU"/>
        </w:rPr>
        <w:t xml:space="preserve"> </w:t>
      </w:r>
      <w:r w:rsidRPr="00722523">
        <w:rPr>
          <w:rFonts w:ascii="Times New Roman" w:eastAsia="Times New Roman" w:hAnsi="Times New Roman" w:cs="Times New Roman"/>
          <w:sz w:val="24"/>
          <w:szCs w:val="24"/>
          <w:lang w:eastAsia="ru-RU"/>
        </w:rPr>
        <w:t>в 202</w:t>
      </w:r>
      <w:r w:rsidR="007D070E">
        <w:rPr>
          <w:rFonts w:ascii="Times New Roman" w:eastAsia="Times New Roman" w:hAnsi="Times New Roman" w:cs="Times New Roman"/>
          <w:sz w:val="24"/>
          <w:szCs w:val="24"/>
          <w:lang w:eastAsia="ru-RU"/>
        </w:rPr>
        <w:t>2</w:t>
      </w:r>
      <w:r w:rsidRPr="00722523">
        <w:rPr>
          <w:rFonts w:ascii="Times New Roman" w:eastAsia="Times New Roman" w:hAnsi="Times New Roman" w:cs="Times New Roman"/>
          <w:sz w:val="24"/>
          <w:szCs w:val="24"/>
          <w:lang w:eastAsia="ru-RU"/>
        </w:rPr>
        <w:t xml:space="preserve"> году снижение доходов на </w:t>
      </w:r>
      <w:r w:rsidR="007D070E">
        <w:rPr>
          <w:rFonts w:ascii="Times New Roman" w:eastAsia="Times New Roman" w:hAnsi="Times New Roman" w:cs="Times New Roman"/>
          <w:sz w:val="24"/>
          <w:szCs w:val="24"/>
          <w:lang w:eastAsia="ru-RU"/>
        </w:rPr>
        <w:t>27184,99</w:t>
      </w:r>
      <w:r w:rsidRPr="00722523">
        <w:rPr>
          <w:rFonts w:ascii="Times New Roman" w:eastAsia="Times New Roman" w:hAnsi="Times New Roman" w:cs="Times New Roman"/>
          <w:sz w:val="24"/>
          <w:szCs w:val="24"/>
          <w:lang w:eastAsia="ru-RU"/>
        </w:rPr>
        <w:t xml:space="preserve"> </w:t>
      </w:r>
      <w:proofErr w:type="spellStart"/>
      <w:r w:rsidRPr="00722523">
        <w:rPr>
          <w:rFonts w:ascii="Times New Roman" w:eastAsia="Times New Roman" w:hAnsi="Times New Roman" w:cs="Times New Roman"/>
          <w:sz w:val="24"/>
          <w:szCs w:val="24"/>
          <w:lang w:eastAsia="ru-RU"/>
        </w:rPr>
        <w:t>тыс.руб</w:t>
      </w:r>
      <w:proofErr w:type="spellEnd"/>
      <w:r w:rsidRPr="00722523">
        <w:rPr>
          <w:rFonts w:ascii="Times New Roman" w:eastAsia="Times New Roman" w:hAnsi="Times New Roman" w:cs="Times New Roman"/>
          <w:sz w:val="24"/>
          <w:szCs w:val="24"/>
          <w:lang w:eastAsia="ru-RU"/>
        </w:rPr>
        <w:t xml:space="preserve">., или на </w:t>
      </w:r>
      <w:r w:rsidR="007D070E">
        <w:rPr>
          <w:rFonts w:ascii="Times New Roman" w:eastAsia="Times New Roman" w:hAnsi="Times New Roman" w:cs="Times New Roman"/>
          <w:sz w:val="24"/>
          <w:szCs w:val="24"/>
          <w:lang w:eastAsia="ru-RU"/>
        </w:rPr>
        <w:t>2</w:t>
      </w:r>
      <w:r w:rsidRPr="00722523">
        <w:rPr>
          <w:rFonts w:ascii="Times New Roman" w:eastAsia="Times New Roman" w:hAnsi="Times New Roman" w:cs="Times New Roman"/>
          <w:sz w:val="24"/>
          <w:szCs w:val="24"/>
          <w:lang w:eastAsia="ru-RU"/>
        </w:rPr>
        <w:t>,</w:t>
      </w:r>
      <w:r w:rsidR="007D070E">
        <w:rPr>
          <w:rFonts w:ascii="Times New Roman" w:eastAsia="Times New Roman" w:hAnsi="Times New Roman" w:cs="Times New Roman"/>
          <w:sz w:val="24"/>
          <w:szCs w:val="24"/>
          <w:lang w:eastAsia="ru-RU"/>
        </w:rPr>
        <w:t>5</w:t>
      </w:r>
      <w:r w:rsidR="006D1B7C">
        <w:rPr>
          <w:rFonts w:ascii="Times New Roman" w:eastAsia="Times New Roman" w:hAnsi="Times New Roman" w:cs="Times New Roman"/>
          <w:sz w:val="24"/>
          <w:szCs w:val="24"/>
          <w:lang w:eastAsia="ru-RU"/>
        </w:rPr>
        <w:t>%</w:t>
      </w:r>
      <w:r w:rsidR="007D070E">
        <w:rPr>
          <w:rFonts w:ascii="Times New Roman" w:eastAsia="Times New Roman" w:hAnsi="Times New Roman" w:cs="Times New Roman"/>
          <w:sz w:val="24"/>
          <w:szCs w:val="24"/>
          <w:lang w:eastAsia="ru-RU"/>
        </w:rPr>
        <w:t>,</w:t>
      </w:r>
      <w:r w:rsidR="006D1B7C">
        <w:rPr>
          <w:rFonts w:ascii="Times New Roman" w:eastAsia="Times New Roman" w:hAnsi="Times New Roman" w:cs="Times New Roman"/>
          <w:sz w:val="24"/>
          <w:szCs w:val="24"/>
          <w:lang w:eastAsia="ru-RU"/>
        </w:rPr>
        <w:t xml:space="preserve"> в</w:t>
      </w:r>
      <w:r w:rsidRPr="00722523">
        <w:rPr>
          <w:rFonts w:ascii="Times New Roman" w:eastAsia="Times New Roman" w:hAnsi="Times New Roman" w:cs="Times New Roman"/>
          <w:sz w:val="24"/>
          <w:szCs w:val="24"/>
          <w:lang w:eastAsia="ru-RU"/>
        </w:rPr>
        <w:t xml:space="preserve"> 2022 год</w:t>
      </w:r>
      <w:r w:rsidR="006D1B7C">
        <w:rPr>
          <w:rFonts w:ascii="Times New Roman" w:eastAsia="Times New Roman" w:hAnsi="Times New Roman" w:cs="Times New Roman"/>
          <w:sz w:val="24"/>
          <w:szCs w:val="24"/>
          <w:lang w:eastAsia="ru-RU"/>
        </w:rPr>
        <w:t>у</w:t>
      </w:r>
      <w:r w:rsidRPr="00722523">
        <w:rPr>
          <w:rFonts w:ascii="Times New Roman" w:eastAsia="Times New Roman" w:hAnsi="Times New Roman" w:cs="Times New Roman"/>
          <w:sz w:val="24"/>
          <w:szCs w:val="24"/>
          <w:lang w:eastAsia="ru-RU"/>
        </w:rPr>
        <w:t xml:space="preserve"> </w:t>
      </w:r>
      <w:r w:rsidR="007D070E">
        <w:rPr>
          <w:rFonts w:ascii="Times New Roman" w:eastAsia="Times New Roman" w:hAnsi="Times New Roman" w:cs="Times New Roman"/>
          <w:sz w:val="24"/>
          <w:szCs w:val="24"/>
          <w:lang w:eastAsia="ru-RU"/>
        </w:rPr>
        <w:t>–</w:t>
      </w:r>
      <w:r w:rsidRPr="00722523">
        <w:rPr>
          <w:rFonts w:ascii="Times New Roman" w:eastAsia="Times New Roman" w:hAnsi="Times New Roman" w:cs="Times New Roman"/>
          <w:sz w:val="24"/>
          <w:szCs w:val="24"/>
          <w:lang w:eastAsia="ru-RU"/>
        </w:rPr>
        <w:t xml:space="preserve"> </w:t>
      </w:r>
      <w:r w:rsidR="007D070E">
        <w:rPr>
          <w:rFonts w:ascii="Times New Roman" w:eastAsia="Times New Roman" w:hAnsi="Times New Roman" w:cs="Times New Roman"/>
          <w:sz w:val="24"/>
          <w:szCs w:val="24"/>
          <w:lang w:eastAsia="ru-RU"/>
        </w:rPr>
        <w:t xml:space="preserve">снижение </w:t>
      </w:r>
      <w:r w:rsidR="006D1B7C" w:rsidRPr="00722523">
        <w:rPr>
          <w:rFonts w:ascii="Times New Roman" w:eastAsia="Times New Roman" w:hAnsi="Times New Roman" w:cs="Times New Roman"/>
          <w:sz w:val="24"/>
          <w:szCs w:val="24"/>
          <w:lang w:eastAsia="ru-RU"/>
        </w:rPr>
        <w:t xml:space="preserve">доходов </w:t>
      </w:r>
      <w:r w:rsidRPr="00722523">
        <w:rPr>
          <w:rFonts w:ascii="Times New Roman" w:eastAsia="Times New Roman" w:hAnsi="Times New Roman" w:cs="Times New Roman"/>
          <w:sz w:val="24"/>
          <w:szCs w:val="24"/>
          <w:lang w:eastAsia="ru-RU"/>
        </w:rPr>
        <w:t xml:space="preserve">на </w:t>
      </w:r>
      <w:r w:rsidR="007D070E">
        <w:rPr>
          <w:rFonts w:ascii="Times New Roman" w:eastAsia="Times New Roman" w:hAnsi="Times New Roman" w:cs="Times New Roman"/>
          <w:sz w:val="24"/>
          <w:szCs w:val="24"/>
          <w:lang w:eastAsia="ru-RU"/>
        </w:rPr>
        <w:t>740,01</w:t>
      </w:r>
      <w:r w:rsidRPr="00722523">
        <w:rPr>
          <w:rFonts w:ascii="Times New Roman" w:eastAsia="Times New Roman" w:hAnsi="Times New Roman" w:cs="Times New Roman"/>
          <w:sz w:val="24"/>
          <w:szCs w:val="24"/>
          <w:lang w:eastAsia="ru-RU"/>
        </w:rPr>
        <w:t xml:space="preserve"> </w:t>
      </w:r>
      <w:proofErr w:type="spellStart"/>
      <w:r w:rsidRPr="00722523">
        <w:rPr>
          <w:rFonts w:ascii="Times New Roman" w:eastAsia="Times New Roman" w:hAnsi="Times New Roman" w:cs="Times New Roman"/>
          <w:sz w:val="24"/>
          <w:szCs w:val="24"/>
          <w:lang w:eastAsia="ru-RU"/>
        </w:rPr>
        <w:t>тыс.руб</w:t>
      </w:r>
      <w:proofErr w:type="spellEnd"/>
      <w:r w:rsidRPr="00722523">
        <w:rPr>
          <w:rFonts w:ascii="Times New Roman" w:eastAsia="Times New Roman" w:hAnsi="Times New Roman" w:cs="Times New Roman"/>
          <w:sz w:val="24"/>
          <w:szCs w:val="24"/>
          <w:lang w:eastAsia="ru-RU"/>
        </w:rPr>
        <w:t xml:space="preserve">. </w:t>
      </w:r>
    </w:p>
    <w:p w:rsidR="00722523" w:rsidRDefault="008E4014" w:rsidP="0072252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w:t>
      </w:r>
      <w:r w:rsidR="006D1B7C" w:rsidRPr="006D1B7C">
        <w:rPr>
          <w:rFonts w:ascii="Times New Roman" w:eastAsia="Times New Roman" w:hAnsi="Times New Roman" w:cs="Times New Roman"/>
          <w:sz w:val="24"/>
          <w:szCs w:val="24"/>
          <w:lang w:eastAsia="ru-RU"/>
        </w:rPr>
        <w:t xml:space="preserve">а плановый период </w:t>
      </w:r>
      <w:r w:rsidR="00C40971" w:rsidRPr="00722523">
        <w:rPr>
          <w:rFonts w:ascii="Times New Roman" w:eastAsia="Times New Roman" w:hAnsi="Times New Roman" w:cs="Times New Roman"/>
          <w:sz w:val="24"/>
          <w:szCs w:val="24"/>
          <w:lang w:eastAsia="ru-RU"/>
        </w:rPr>
        <w:t>202</w:t>
      </w:r>
      <w:r w:rsidR="00984D43">
        <w:rPr>
          <w:rFonts w:ascii="Times New Roman" w:eastAsia="Times New Roman" w:hAnsi="Times New Roman" w:cs="Times New Roman"/>
          <w:sz w:val="24"/>
          <w:szCs w:val="24"/>
          <w:lang w:eastAsia="ru-RU"/>
        </w:rPr>
        <w:t>2</w:t>
      </w:r>
      <w:r w:rsidR="00C40971" w:rsidRPr="00722523">
        <w:rPr>
          <w:rFonts w:ascii="Times New Roman" w:eastAsia="Times New Roman" w:hAnsi="Times New Roman" w:cs="Times New Roman"/>
          <w:sz w:val="24"/>
          <w:szCs w:val="24"/>
          <w:lang w:eastAsia="ru-RU"/>
        </w:rPr>
        <w:t>-202</w:t>
      </w:r>
      <w:r w:rsidR="00984D43">
        <w:rPr>
          <w:rFonts w:ascii="Times New Roman" w:eastAsia="Times New Roman" w:hAnsi="Times New Roman" w:cs="Times New Roman"/>
          <w:sz w:val="24"/>
          <w:szCs w:val="24"/>
          <w:lang w:eastAsia="ru-RU"/>
        </w:rPr>
        <w:t>3</w:t>
      </w:r>
      <w:r w:rsidR="00C40971" w:rsidRPr="00722523">
        <w:rPr>
          <w:rFonts w:ascii="Times New Roman" w:eastAsia="Times New Roman" w:hAnsi="Times New Roman" w:cs="Times New Roman"/>
          <w:sz w:val="24"/>
          <w:szCs w:val="24"/>
          <w:lang w:eastAsia="ru-RU"/>
        </w:rPr>
        <w:t xml:space="preserve"> </w:t>
      </w:r>
      <w:r w:rsidR="00C40971" w:rsidRPr="00984D43">
        <w:rPr>
          <w:rFonts w:ascii="Times New Roman" w:eastAsia="Times New Roman" w:hAnsi="Times New Roman" w:cs="Times New Roman"/>
          <w:sz w:val="24"/>
          <w:szCs w:val="24"/>
          <w:lang w:eastAsia="ru-RU"/>
        </w:rPr>
        <w:t xml:space="preserve">годы </w:t>
      </w:r>
      <w:r w:rsidR="006D1B7C" w:rsidRPr="00984D43">
        <w:rPr>
          <w:rFonts w:ascii="Times New Roman" w:eastAsia="Times New Roman" w:hAnsi="Times New Roman" w:cs="Times New Roman"/>
          <w:sz w:val="24"/>
          <w:szCs w:val="24"/>
          <w:lang w:eastAsia="ru-RU"/>
        </w:rPr>
        <w:t xml:space="preserve">расходы прогнозируются </w:t>
      </w:r>
      <w:r w:rsidR="00984D43">
        <w:rPr>
          <w:rFonts w:ascii="Times New Roman" w:eastAsia="Times New Roman" w:hAnsi="Times New Roman" w:cs="Times New Roman"/>
          <w:sz w:val="24"/>
          <w:szCs w:val="24"/>
          <w:lang w:eastAsia="ru-RU"/>
        </w:rPr>
        <w:t xml:space="preserve">в объемах 1071168,46 тыс. руб. и 1097093,46 тыс. руб. соответственно, </w:t>
      </w:r>
      <w:r w:rsidR="006D1B7C" w:rsidRPr="00984D43">
        <w:rPr>
          <w:rFonts w:ascii="Times New Roman" w:eastAsia="Times New Roman" w:hAnsi="Times New Roman" w:cs="Times New Roman"/>
          <w:sz w:val="24"/>
          <w:szCs w:val="24"/>
          <w:lang w:eastAsia="ru-RU"/>
        </w:rPr>
        <w:t>со снижением к предыдущему году</w:t>
      </w:r>
      <w:r w:rsidR="00984D43">
        <w:rPr>
          <w:rFonts w:ascii="Times New Roman" w:eastAsia="Times New Roman" w:hAnsi="Times New Roman" w:cs="Times New Roman"/>
          <w:sz w:val="24"/>
          <w:szCs w:val="24"/>
          <w:lang w:eastAsia="ru-RU"/>
        </w:rPr>
        <w:t xml:space="preserve"> в </w:t>
      </w:r>
      <w:r w:rsidR="006D1B7C" w:rsidRPr="00984D43">
        <w:rPr>
          <w:rFonts w:ascii="Times New Roman" w:eastAsia="Times New Roman" w:hAnsi="Times New Roman" w:cs="Times New Roman"/>
          <w:sz w:val="24"/>
          <w:szCs w:val="24"/>
          <w:lang w:eastAsia="ru-RU"/>
        </w:rPr>
        <w:t>202</w:t>
      </w:r>
      <w:r w:rsidR="00984D43">
        <w:rPr>
          <w:rFonts w:ascii="Times New Roman" w:eastAsia="Times New Roman" w:hAnsi="Times New Roman" w:cs="Times New Roman"/>
          <w:sz w:val="24"/>
          <w:szCs w:val="24"/>
          <w:lang w:eastAsia="ru-RU"/>
        </w:rPr>
        <w:t>2</w:t>
      </w:r>
      <w:r w:rsidR="006D1B7C" w:rsidRPr="00984D43">
        <w:rPr>
          <w:rFonts w:ascii="Times New Roman" w:eastAsia="Times New Roman" w:hAnsi="Times New Roman" w:cs="Times New Roman"/>
          <w:sz w:val="24"/>
          <w:szCs w:val="24"/>
          <w:lang w:eastAsia="ru-RU"/>
        </w:rPr>
        <w:t xml:space="preserve"> год</w:t>
      </w:r>
      <w:r w:rsidR="00984D43">
        <w:rPr>
          <w:rFonts w:ascii="Times New Roman" w:eastAsia="Times New Roman" w:hAnsi="Times New Roman" w:cs="Times New Roman"/>
          <w:sz w:val="24"/>
          <w:szCs w:val="24"/>
          <w:lang w:eastAsia="ru-RU"/>
        </w:rPr>
        <w:t>у</w:t>
      </w:r>
      <w:r w:rsidR="006D1B7C" w:rsidRPr="00984D43">
        <w:rPr>
          <w:rFonts w:ascii="Times New Roman" w:eastAsia="Times New Roman" w:hAnsi="Times New Roman" w:cs="Times New Roman"/>
          <w:sz w:val="24"/>
          <w:szCs w:val="24"/>
          <w:lang w:eastAsia="ru-RU"/>
        </w:rPr>
        <w:t xml:space="preserve"> - на </w:t>
      </w:r>
      <w:r w:rsidR="00984D43">
        <w:rPr>
          <w:rFonts w:ascii="Times New Roman" w:eastAsia="Times New Roman" w:hAnsi="Times New Roman" w:cs="Times New Roman"/>
          <w:sz w:val="24"/>
          <w:szCs w:val="24"/>
          <w:lang w:eastAsia="ru-RU"/>
        </w:rPr>
        <w:t>33684,99</w:t>
      </w:r>
      <w:r w:rsidR="006D1B7C" w:rsidRPr="00984D43">
        <w:rPr>
          <w:rFonts w:ascii="Times New Roman" w:eastAsia="Times New Roman" w:hAnsi="Times New Roman" w:cs="Times New Roman"/>
          <w:sz w:val="24"/>
          <w:szCs w:val="24"/>
          <w:lang w:eastAsia="ru-RU"/>
        </w:rPr>
        <w:t xml:space="preserve"> </w:t>
      </w:r>
      <w:proofErr w:type="spellStart"/>
      <w:r w:rsidR="006D1B7C" w:rsidRPr="00984D43">
        <w:rPr>
          <w:rFonts w:ascii="Times New Roman" w:eastAsia="Times New Roman" w:hAnsi="Times New Roman" w:cs="Times New Roman"/>
          <w:sz w:val="24"/>
          <w:szCs w:val="24"/>
          <w:lang w:eastAsia="ru-RU"/>
        </w:rPr>
        <w:t>тыс.руб</w:t>
      </w:r>
      <w:proofErr w:type="spellEnd"/>
      <w:r w:rsidR="006D1B7C" w:rsidRPr="00984D43">
        <w:rPr>
          <w:rFonts w:ascii="Times New Roman" w:eastAsia="Times New Roman" w:hAnsi="Times New Roman" w:cs="Times New Roman"/>
          <w:sz w:val="24"/>
          <w:szCs w:val="24"/>
          <w:lang w:eastAsia="ru-RU"/>
        </w:rPr>
        <w:t xml:space="preserve">., или </w:t>
      </w:r>
      <w:r w:rsidR="00984D43">
        <w:rPr>
          <w:rFonts w:ascii="Times New Roman" w:eastAsia="Times New Roman" w:hAnsi="Times New Roman" w:cs="Times New Roman"/>
          <w:sz w:val="24"/>
          <w:szCs w:val="24"/>
          <w:lang w:eastAsia="ru-RU"/>
        </w:rPr>
        <w:t>на 3</w:t>
      </w:r>
      <w:r w:rsidR="006D1B7C" w:rsidRPr="00984D43">
        <w:rPr>
          <w:rFonts w:ascii="Times New Roman" w:eastAsia="Times New Roman" w:hAnsi="Times New Roman" w:cs="Times New Roman"/>
          <w:sz w:val="24"/>
          <w:szCs w:val="24"/>
          <w:lang w:eastAsia="ru-RU"/>
        </w:rPr>
        <w:t xml:space="preserve">%, </w:t>
      </w:r>
      <w:r w:rsidR="00984D43">
        <w:rPr>
          <w:rFonts w:ascii="Times New Roman" w:eastAsia="Times New Roman" w:hAnsi="Times New Roman" w:cs="Times New Roman"/>
          <w:sz w:val="24"/>
          <w:szCs w:val="24"/>
          <w:lang w:eastAsia="ru-RU"/>
        </w:rPr>
        <w:t xml:space="preserve">в </w:t>
      </w:r>
      <w:r w:rsidR="006D1B7C" w:rsidRPr="00984D43">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6D1B7C" w:rsidRPr="00984D43">
        <w:rPr>
          <w:rFonts w:ascii="Times New Roman" w:eastAsia="Times New Roman" w:hAnsi="Times New Roman" w:cs="Times New Roman"/>
          <w:sz w:val="24"/>
          <w:szCs w:val="24"/>
          <w:lang w:eastAsia="ru-RU"/>
        </w:rPr>
        <w:t xml:space="preserve"> год</w:t>
      </w:r>
      <w:r w:rsidR="00984D43">
        <w:rPr>
          <w:rFonts w:ascii="Times New Roman" w:eastAsia="Times New Roman" w:hAnsi="Times New Roman" w:cs="Times New Roman"/>
          <w:sz w:val="24"/>
          <w:szCs w:val="24"/>
          <w:lang w:eastAsia="ru-RU"/>
        </w:rPr>
        <w:t>у</w:t>
      </w:r>
      <w:r w:rsidR="001C19EC">
        <w:rPr>
          <w:rFonts w:ascii="Times New Roman" w:eastAsia="Times New Roman" w:hAnsi="Times New Roman" w:cs="Times New Roman"/>
          <w:sz w:val="24"/>
          <w:szCs w:val="24"/>
          <w:lang w:eastAsia="ru-RU"/>
        </w:rPr>
        <w:t xml:space="preserve"> </w:t>
      </w:r>
      <w:r w:rsidR="006D1B7C" w:rsidRPr="00984D43">
        <w:rPr>
          <w:rFonts w:ascii="Times New Roman" w:eastAsia="Times New Roman" w:hAnsi="Times New Roman" w:cs="Times New Roman"/>
          <w:sz w:val="24"/>
          <w:szCs w:val="24"/>
          <w:lang w:eastAsia="ru-RU"/>
        </w:rPr>
        <w:t xml:space="preserve">- на </w:t>
      </w:r>
      <w:r w:rsidR="00984D43">
        <w:rPr>
          <w:rFonts w:ascii="Times New Roman" w:eastAsia="Times New Roman" w:hAnsi="Times New Roman" w:cs="Times New Roman"/>
          <w:sz w:val="24"/>
          <w:szCs w:val="24"/>
          <w:lang w:eastAsia="ru-RU"/>
        </w:rPr>
        <w:t>7759,99</w:t>
      </w:r>
      <w:r w:rsidR="006D1B7C" w:rsidRPr="00984D43">
        <w:rPr>
          <w:rFonts w:ascii="Times New Roman" w:eastAsia="Times New Roman" w:hAnsi="Times New Roman" w:cs="Times New Roman"/>
          <w:sz w:val="24"/>
          <w:szCs w:val="24"/>
          <w:lang w:eastAsia="ru-RU"/>
        </w:rPr>
        <w:t xml:space="preserve"> </w:t>
      </w:r>
      <w:proofErr w:type="spellStart"/>
      <w:r w:rsidR="006D1B7C" w:rsidRPr="00984D43">
        <w:rPr>
          <w:rFonts w:ascii="Times New Roman" w:eastAsia="Times New Roman" w:hAnsi="Times New Roman" w:cs="Times New Roman"/>
          <w:sz w:val="24"/>
          <w:szCs w:val="24"/>
          <w:lang w:eastAsia="ru-RU"/>
        </w:rPr>
        <w:t>тыс.руб</w:t>
      </w:r>
      <w:proofErr w:type="spellEnd"/>
      <w:r w:rsidR="006D1B7C" w:rsidRPr="00984D43">
        <w:rPr>
          <w:rFonts w:ascii="Times New Roman" w:eastAsia="Times New Roman" w:hAnsi="Times New Roman" w:cs="Times New Roman"/>
          <w:sz w:val="24"/>
          <w:szCs w:val="24"/>
          <w:lang w:eastAsia="ru-RU"/>
        </w:rPr>
        <w:t>., или на 0,</w:t>
      </w:r>
      <w:r w:rsidR="00984D43">
        <w:rPr>
          <w:rFonts w:ascii="Times New Roman" w:eastAsia="Times New Roman" w:hAnsi="Times New Roman" w:cs="Times New Roman"/>
          <w:sz w:val="24"/>
          <w:szCs w:val="24"/>
          <w:lang w:eastAsia="ru-RU"/>
        </w:rPr>
        <w:t>7</w:t>
      </w:r>
      <w:r w:rsidR="006D1B7C" w:rsidRPr="00984D43">
        <w:rPr>
          <w:rFonts w:ascii="Times New Roman" w:eastAsia="Times New Roman" w:hAnsi="Times New Roman" w:cs="Times New Roman"/>
          <w:sz w:val="24"/>
          <w:szCs w:val="24"/>
          <w:lang w:eastAsia="ru-RU"/>
        </w:rPr>
        <w:t>%.</w:t>
      </w:r>
    </w:p>
    <w:p w:rsidR="00C669EF" w:rsidRPr="00984D43" w:rsidRDefault="00C669EF" w:rsidP="00722523">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u-RU"/>
        </w:rPr>
      </w:pPr>
    </w:p>
    <w:p w:rsidR="00FC11FA" w:rsidRDefault="00AB2FBA" w:rsidP="00FC11FA">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eastAsia="Arial" w:hAnsi="Times New Roman" w:cs="Times New Roman"/>
          <w:sz w:val="24"/>
          <w:szCs w:val="24"/>
          <w:lang w:eastAsia="ar-SA"/>
        </w:rPr>
        <w:t>2)</w:t>
      </w:r>
      <w:r w:rsidR="00FC11FA" w:rsidRPr="00295AD5">
        <w:rPr>
          <w:rFonts w:ascii="Times New Roman" w:eastAsia="Arial" w:hAnsi="Times New Roman" w:cs="Times New Roman"/>
          <w:sz w:val="24"/>
          <w:szCs w:val="24"/>
          <w:lang w:eastAsia="ar-SA"/>
        </w:rPr>
        <w:t xml:space="preserve">Проектом </w:t>
      </w:r>
      <w:r w:rsidR="00232D01" w:rsidRPr="00295AD5">
        <w:rPr>
          <w:rFonts w:ascii="Times New Roman" w:eastAsia="Arial" w:hAnsi="Times New Roman" w:cs="Times New Roman"/>
          <w:sz w:val="24"/>
          <w:szCs w:val="24"/>
          <w:lang w:eastAsia="ar-SA"/>
        </w:rPr>
        <w:t>бюджета</w:t>
      </w:r>
      <w:r w:rsidR="00FC11FA" w:rsidRPr="00295AD5">
        <w:rPr>
          <w:rFonts w:ascii="Times New Roman" w:eastAsia="Arial" w:hAnsi="Times New Roman" w:cs="Times New Roman"/>
          <w:sz w:val="28"/>
          <w:szCs w:val="28"/>
          <w:lang w:eastAsia="ar-SA"/>
        </w:rPr>
        <w:t xml:space="preserve"> </w:t>
      </w:r>
      <w:r w:rsidR="00232D01" w:rsidRPr="00295AD5">
        <w:rPr>
          <w:rFonts w:ascii="Times New Roman" w:eastAsia="Times New Roman" w:hAnsi="Times New Roman" w:cs="Times New Roman"/>
          <w:sz w:val="24"/>
          <w:szCs w:val="24"/>
        </w:rPr>
        <w:t>предусмотрены</w:t>
      </w:r>
      <w:r w:rsidR="00FC11FA" w:rsidRPr="00295AD5">
        <w:rPr>
          <w:rFonts w:ascii="Times New Roman" w:eastAsia="Times New Roman" w:hAnsi="Times New Roman" w:cs="Times New Roman"/>
          <w:sz w:val="24"/>
          <w:szCs w:val="24"/>
          <w:lang w:eastAsia="ru-RU"/>
        </w:rPr>
        <w:t xml:space="preserve"> у</w:t>
      </w:r>
      <w:r w:rsidR="00FC11FA" w:rsidRPr="00295AD5">
        <w:rPr>
          <w:rFonts w:ascii="Times New Roman" w:eastAsia="Times New Roman" w:hAnsi="Times New Roman" w:cs="Times New Roman"/>
          <w:sz w:val="24"/>
          <w:szCs w:val="24"/>
        </w:rPr>
        <w:t>словно утверждаемые расходы бюджета  Лесозаводского городского округа (не распределенные в плановом периоде в соответствии с классификацией расходов бюджетов бюджетные ассигнования)</w:t>
      </w:r>
      <w:r w:rsidR="00232D01" w:rsidRPr="00295AD5">
        <w:rPr>
          <w:rFonts w:ascii="Times New Roman" w:eastAsia="Times New Roman" w:hAnsi="Times New Roman" w:cs="Times New Roman"/>
          <w:sz w:val="24"/>
          <w:szCs w:val="24"/>
        </w:rPr>
        <w:t>:</w:t>
      </w:r>
      <w:r w:rsidR="00FC11FA" w:rsidRPr="00295AD5">
        <w:rPr>
          <w:rFonts w:ascii="Times New Roman" w:eastAsia="Times New Roman" w:hAnsi="Times New Roman" w:cs="Times New Roman"/>
          <w:sz w:val="24"/>
          <w:szCs w:val="24"/>
        </w:rPr>
        <w:t xml:space="preserve"> на 202</w:t>
      </w:r>
      <w:r w:rsidR="00984D43" w:rsidRPr="00295AD5">
        <w:rPr>
          <w:rFonts w:ascii="Times New Roman" w:eastAsia="Times New Roman" w:hAnsi="Times New Roman" w:cs="Times New Roman"/>
          <w:sz w:val="24"/>
          <w:szCs w:val="24"/>
        </w:rPr>
        <w:t>2</w:t>
      </w:r>
      <w:r w:rsidR="00FC11FA" w:rsidRPr="00295AD5">
        <w:rPr>
          <w:rFonts w:ascii="Times New Roman" w:eastAsia="Times New Roman" w:hAnsi="Times New Roman" w:cs="Times New Roman"/>
          <w:sz w:val="24"/>
          <w:szCs w:val="24"/>
        </w:rPr>
        <w:t xml:space="preserve"> год в объеме 1</w:t>
      </w:r>
      <w:r w:rsidR="00984D43" w:rsidRPr="00295AD5">
        <w:rPr>
          <w:rFonts w:ascii="Times New Roman" w:eastAsia="Times New Roman" w:hAnsi="Times New Roman" w:cs="Times New Roman"/>
          <w:sz w:val="24"/>
          <w:szCs w:val="24"/>
        </w:rPr>
        <w:t>5</w:t>
      </w:r>
      <w:r w:rsidR="00FC11FA" w:rsidRPr="00295AD5">
        <w:rPr>
          <w:rFonts w:ascii="Times New Roman" w:eastAsia="Times New Roman" w:hAnsi="Times New Roman" w:cs="Times New Roman"/>
          <w:sz w:val="24"/>
          <w:szCs w:val="24"/>
        </w:rPr>
        <w:t>000 тыс. руб.</w:t>
      </w:r>
      <w:r w:rsidR="00FC11FA" w:rsidRPr="00295AD5">
        <w:rPr>
          <w:rFonts w:ascii="Times New Roman" w:hAnsi="Times New Roman" w:cs="Times New Roman"/>
          <w:sz w:val="24"/>
          <w:szCs w:val="24"/>
        </w:rPr>
        <w:t xml:space="preserve">  или </w:t>
      </w:r>
      <w:r w:rsidR="0012785A">
        <w:rPr>
          <w:rFonts w:ascii="Times New Roman" w:hAnsi="Times New Roman" w:cs="Times New Roman"/>
          <w:sz w:val="24"/>
          <w:szCs w:val="24"/>
        </w:rPr>
        <w:t>2</w:t>
      </w:r>
      <w:r w:rsidR="00FC11FA" w:rsidRPr="00295AD5">
        <w:rPr>
          <w:rFonts w:ascii="Times New Roman" w:hAnsi="Times New Roman" w:cs="Times New Roman"/>
          <w:sz w:val="24"/>
          <w:szCs w:val="24"/>
        </w:rPr>
        <w:t>,</w:t>
      </w:r>
      <w:r w:rsidR="0012785A">
        <w:rPr>
          <w:rFonts w:ascii="Times New Roman" w:hAnsi="Times New Roman" w:cs="Times New Roman"/>
          <w:sz w:val="24"/>
          <w:szCs w:val="24"/>
        </w:rPr>
        <w:t>7</w:t>
      </w:r>
      <w:r w:rsidR="00FC11FA" w:rsidRPr="00295AD5">
        <w:rPr>
          <w:rFonts w:ascii="Times New Roman" w:hAnsi="Times New Roman" w:cs="Times New Roman"/>
          <w:sz w:val="24"/>
          <w:szCs w:val="24"/>
        </w:rPr>
        <w:t>%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r w:rsidR="00FC11FA" w:rsidRPr="00295AD5">
        <w:rPr>
          <w:rFonts w:ascii="Times New Roman" w:eastAsia="Times New Roman" w:hAnsi="Times New Roman" w:cs="Times New Roman"/>
          <w:sz w:val="24"/>
          <w:szCs w:val="24"/>
        </w:rPr>
        <w:t>, на 202</w:t>
      </w:r>
      <w:r w:rsidR="00984D43" w:rsidRPr="00295AD5">
        <w:rPr>
          <w:rFonts w:ascii="Times New Roman" w:eastAsia="Times New Roman" w:hAnsi="Times New Roman" w:cs="Times New Roman"/>
          <w:sz w:val="24"/>
          <w:szCs w:val="24"/>
        </w:rPr>
        <w:t>3</w:t>
      </w:r>
      <w:r w:rsidR="00FC11FA" w:rsidRPr="00295AD5">
        <w:rPr>
          <w:rFonts w:ascii="Times New Roman" w:eastAsia="Times New Roman" w:hAnsi="Times New Roman" w:cs="Times New Roman"/>
          <w:sz w:val="24"/>
          <w:szCs w:val="24"/>
        </w:rPr>
        <w:t xml:space="preserve"> год</w:t>
      </w:r>
      <w:proofErr w:type="gramEnd"/>
      <w:r w:rsidR="00FC11FA" w:rsidRPr="00295AD5">
        <w:rPr>
          <w:rFonts w:ascii="Times New Roman" w:eastAsia="Times New Roman" w:hAnsi="Times New Roman" w:cs="Times New Roman"/>
          <w:sz w:val="24"/>
          <w:szCs w:val="24"/>
        </w:rPr>
        <w:t xml:space="preserve"> – </w:t>
      </w:r>
      <w:r w:rsidR="00295AD5" w:rsidRPr="00295AD5">
        <w:rPr>
          <w:rFonts w:ascii="Times New Roman" w:eastAsia="Times New Roman" w:hAnsi="Times New Roman" w:cs="Times New Roman"/>
          <w:sz w:val="24"/>
          <w:szCs w:val="24"/>
        </w:rPr>
        <w:t>30000</w:t>
      </w:r>
      <w:r w:rsidR="00FC11FA" w:rsidRPr="00295AD5">
        <w:rPr>
          <w:rFonts w:ascii="Times New Roman" w:eastAsia="Times New Roman" w:hAnsi="Times New Roman" w:cs="Times New Roman"/>
          <w:sz w:val="24"/>
          <w:szCs w:val="24"/>
        </w:rPr>
        <w:t xml:space="preserve"> тыс. руб. или 5,2%</w:t>
      </w:r>
      <w:r w:rsidR="00FC11FA" w:rsidRPr="00295AD5">
        <w:rPr>
          <w:rFonts w:ascii="Times New Roman" w:hAnsi="Times New Roman" w:cs="Times New Roman"/>
          <w:sz w:val="24"/>
          <w:szCs w:val="24"/>
        </w:rPr>
        <w:t xml:space="preserve">, </w:t>
      </w:r>
      <w:r w:rsidR="00FC11FA" w:rsidRPr="00295AD5">
        <w:rPr>
          <w:rFonts w:ascii="Times New Roman" w:eastAsia="Times New Roman" w:hAnsi="Times New Roman" w:cs="Times New Roman"/>
          <w:sz w:val="24"/>
          <w:szCs w:val="24"/>
        </w:rPr>
        <w:t>что по объемам соответствует нормам, установленных ст. 184.1 Бюджетного кодекса РФ</w:t>
      </w:r>
      <w:r w:rsidR="00FC11FA" w:rsidRPr="00295AD5">
        <w:rPr>
          <w:rFonts w:ascii="Times New Roman" w:hAnsi="Times New Roman" w:cs="Times New Roman"/>
          <w:sz w:val="24"/>
          <w:szCs w:val="24"/>
        </w:rPr>
        <w:t xml:space="preserve"> (на первый год планового периода в объеме не менее 2,5%, на второй год планового периода в объеме не менее 5%).</w:t>
      </w:r>
    </w:p>
    <w:p w:rsidR="00C669EF" w:rsidRPr="00295AD5" w:rsidRDefault="00C669EF" w:rsidP="00FC11FA">
      <w:pPr>
        <w:autoSpaceDE w:val="0"/>
        <w:autoSpaceDN w:val="0"/>
        <w:adjustRightInd w:val="0"/>
        <w:spacing w:after="0" w:line="240" w:lineRule="auto"/>
        <w:ind w:firstLine="708"/>
        <w:jc w:val="both"/>
        <w:rPr>
          <w:rFonts w:ascii="Times New Roman" w:hAnsi="Times New Roman" w:cs="Times New Roman"/>
          <w:sz w:val="24"/>
          <w:szCs w:val="24"/>
        </w:rPr>
      </w:pPr>
    </w:p>
    <w:p w:rsidR="00E22C34" w:rsidRDefault="00AB2FBA" w:rsidP="00E22C34">
      <w:pPr>
        <w:suppressAutoHyphen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22C34" w:rsidRPr="00E22C34">
        <w:rPr>
          <w:rFonts w:ascii="Times New Roman" w:eastAsia="Times New Roman" w:hAnsi="Times New Roman" w:cs="Times New Roman"/>
          <w:sz w:val="24"/>
          <w:szCs w:val="24"/>
          <w:lang w:eastAsia="ru-RU"/>
        </w:rPr>
        <w:t xml:space="preserve">Бюджет Лесозаводского городского округа планируется с дефицитом (превышение расходов бюджета над его доходами): на 2021 год в размере 23500 </w:t>
      </w:r>
      <w:proofErr w:type="spellStart"/>
      <w:r w:rsidR="00E22C34" w:rsidRPr="00E22C34">
        <w:rPr>
          <w:rFonts w:ascii="Times New Roman" w:eastAsia="Times New Roman" w:hAnsi="Times New Roman" w:cs="Times New Roman"/>
          <w:sz w:val="24"/>
          <w:szCs w:val="24"/>
          <w:lang w:eastAsia="ru-RU"/>
        </w:rPr>
        <w:t>тыс</w:t>
      </w:r>
      <w:proofErr w:type="gramStart"/>
      <w:r w:rsidR="00E22C34" w:rsidRPr="00E22C34">
        <w:rPr>
          <w:rFonts w:ascii="Times New Roman" w:eastAsia="Times New Roman" w:hAnsi="Times New Roman" w:cs="Times New Roman"/>
          <w:sz w:val="24"/>
          <w:szCs w:val="24"/>
          <w:lang w:eastAsia="ru-RU"/>
        </w:rPr>
        <w:t>.р</w:t>
      </w:r>
      <w:proofErr w:type="gramEnd"/>
      <w:r w:rsidR="00E22C34" w:rsidRPr="00E22C34">
        <w:rPr>
          <w:rFonts w:ascii="Times New Roman" w:eastAsia="Times New Roman" w:hAnsi="Times New Roman" w:cs="Times New Roman"/>
          <w:sz w:val="24"/>
          <w:szCs w:val="24"/>
          <w:lang w:eastAsia="ru-RU"/>
        </w:rPr>
        <w:t>уб</w:t>
      </w:r>
      <w:proofErr w:type="spellEnd"/>
      <w:r w:rsidR="00E22C34" w:rsidRPr="00E22C34">
        <w:rPr>
          <w:rFonts w:ascii="Times New Roman" w:eastAsia="Times New Roman" w:hAnsi="Times New Roman" w:cs="Times New Roman"/>
          <w:sz w:val="24"/>
          <w:szCs w:val="24"/>
          <w:lang w:eastAsia="ru-RU"/>
        </w:rPr>
        <w:t xml:space="preserve">., на 2022 год – 17000  </w:t>
      </w:r>
      <w:proofErr w:type="spellStart"/>
      <w:r w:rsidR="00E22C34" w:rsidRPr="00E22C34">
        <w:rPr>
          <w:rFonts w:ascii="Times New Roman" w:eastAsia="Times New Roman" w:hAnsi="Times New Roman" w:cs="Times New Roman"/>
          <w:sz w:val="24"/>
          <w:szCs w:val="24"/>
          <w:lang w:eastAsia="ru-RU"/>
        </w:rPr>
        <w:t>тыс.руб</w:t>
      </w:r>
      <w:proofErr w:type="spellEnd"/>
      <w:r w:rsidR="00E22C34" w:rsidRPr="00E22C34">
        <w:rPr>
          <w:rFonts w:ascii="Times New Roman" w:eastAsia="Times New Roman" w:hAnsi="Times New Roman" w:cs="Times New Roman"/>
          <w:sz w:val="24"/>
          <w:szCs w:val="24"/>
          <w:lang w:eastAsia="ru-RU"/>
        </w:rPr>
        <w:t xml:space="preserve">. , на 2023 год  - 15000 </w:t>
      </w:r>
      <w:proofErr w:type="spellStart"/>
      <w:r w:rsidR="00E22C34" w:rsidRPr="00E22C34">
        <w:rPr>
          <w:rFonts w:ascii="Times New Roman" w:eastAsia="Times New Roman" w:hAnsi="Times New Roman" w:cs="Times New Roman"/>
          <w:sz w:val="24"/>
          <w:szCs w:val="24"/>
          <w:lang w:eastAsia="ru-RU"/>
        </w:rPr>
        <w:t>тыс.руб</w:t>
      </w:r>
      <w:proofErr w:type="spellEnd"/>
      <w:r w:rsidR="00E22C34" w:rsidRPr="00E22C34">
        <w:rPr>
          <w:rFonts w:ascii="Times New Roman" w:eastAsia="Times New Roman" w:hAnsi="Times New Roman" w:cs="Times New Roman"/>
          <w:sz w:val="24"/>
          <w:szCs w:val="24"/>
          <w:lang w:eastAsia="ru-RU"/>
        </w:rPr>
        <w:t xml:space="preserve">. </w:t>
      </w:r>
    </w:p>
    <w:p w:rsidR="003E7EDA" w:rsidRDefault="00E22C34" w:rsidP="00E22C34">
      <w:pPr>
        <w:suppressAutoHyphens/>
        <w:spacing w:after="0" w:line="240" w:lineRule="auto"/>
        <w:ind w:firstLine="708"/>
        <w:jc w:val="both"/>
        <w:rPr>
          <w:rFonts w:ascii="Times New Roman" w:hAnsi="Times New Roman" w:cs="Times New Roman"/>
          <w:sz w:val="24"/>
          <w:szCs w:val="24"/>
        </w:rPr>
      </w:pPr>
      <w:r w:rsidRPr="00E22C34">
        <w:rPr>
          <w:rFonts w:ascii="Times New Roman" w:eastAsia="Times New Roman" w:hAnsi="Times New Roman" w:cs="Times New Roman"/>
          <w:sz w:val="24"/>
          <w:szCs w:val="24"/>
          <w:lang w:eastAsia="ru-RU"/>
        </w:rPr>
        <w:t>Размер дефицита бюджета соответствует требованиям статьи 92.1 Бюджетного кодекса РФ</w:t>
      </w:r>
      <w:r>
        <w:rPr>
          <w:rFonts w:ascii="Times New Roman" w:eastAsia="Times New Roman" w:hAnsi="Times New Roman" w:cs="Times New Roman"/>
          <w:sz w:val="24"/>
          <w:szCs w:val="24"/>
          <w:lang w:eastAsia="ru-RU"/>
        </w:rPr>
        <w:t>,</w:t>
      </w:r>
      <w:r w:rsidRPr="00E22C34">
        <w:rPr>
          <w:rFonts w:ascii="Times New Roman" w:eastAsia="Times New Roman" w:hAnsi="Times New Roman" w:cs="Times New Roman"/>
          <w:sz w:val="24"/>
          <w:szCs w:val="24"/>
          <w:lang w:eastAsia="ru-RU"/>
        </w:rPr>
        <w:t xml:space="preserve"> не превышает 10%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3E7EDA" w:rsidRPr="003E7EDA">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1</w:t>
      </w:r>
      <w:r w:rsidR="003E7EDA" w:rsidRPr="003E7EDA">
        <w:rPr>
          <w:rFonts w:ascii="Times New Roman" w:eastAsia="Times New Roman" w:hAnsi="Times New Roman" w:cs="Times New Roman"/>
          <w:color w:val="000000"/>
          <w:sz w:val="24"/>
          <w:szCs w:val="24"/>
          <w:lang w:eastAsia="ru-RU"/>
        </w:rPr>
        <w:t xml:space="preserve"> год – </w:t>
      </w:r>
      <w:r w:rsidR="00E85272">
        <w:rPr>
          <w:rFonts w:ascii="Times New Roman" w:eastAsia="Times New Roman" w:hAnsi="Times New Roman" w:cs="Times New Roman"/>
          <w:color w:val="000000"/>
          <w:sz w:val="24"/>
          <w:szCs w:val="24"/>
          <w:lang w:eastAsia="ru-RU"/>
        </w:rPr>
        <w:t>9</w:t>
      </w:r>
      <w:r w:rsidR="003E7EDA" w:rsidRPr="003E7EDA">
        <w:rPr>
          <w:rFonts w:ascii="Times New Roman" w:eastAsia="Times New Roman" w:hAnsi="Times New Roman" w:cs="Times New Roman"/>
          <w:color w:val="000000"/>
          <w:sz w:val="24"/>
          <w:szCs w:val="24"/>
          <w:lang w:eastAsia="ru-RU"/>
        </w:rPr>
        <w:t>,</w:t>
      </w:r>
      <w:r w:rsidR="00A252A5">
        <w:rPr>
          <w:rFonts w:ascii="Times New Roman" w:eastAsia="Times New Roman" w:hAnsi="Times New Roman" w:cs="Times New Roman"/>
          <w:color w:val="000000"/>
          <w:sz w:val="24"/>
          <w:szCs w:val="24"/>
          <w:lang w:eastAsia="ru-RU"/>
        </w:rPr>
        <w:t>9</w:t>
      </w:r>
      <w:r w:rsidR="003E7EDA" w:rsidRPr="003E7EDA">
        <w:rPr>
          <w:rFonts w:ascii="Times New Roman" w:eastAsia="Times New Roman" w:hAnsi="Times New Roman" w:cs="Times New Roman"/>
          <w:color w:val="000000"/>
          <w:sz w:val="24"/>
          <w:szCs w:val="24"/>
          <w:lang w:eastAsia="ru-RU"/>
        </w:rPr>
        <w:t>%, 202</w:t>
      </w:r>
      <w:r>
        <w:rPr>
          <w:rFonts w:ascii="Times New Roman" w:eastAsia="Times New Roman" w:hAnsi="Times New Roman" w:cs="Times New Roman"/>
          <w:color w:val="000000"/>
          <w:sz w:val="24"/>
          <w:szCs w:val="24"/>
          <w:lang w:eastAsia="ru-RU"/>
        </w:rPr>
        <w:t>2</w:t>
      </w:r>
      <w:r w:rsidR="003E7EDA" w:rsidRPr="003E7EDA">
        <w:rPr>
          <w:rFonts w:ascii="Times New Roman" w:eastAsia="Times New Roman" w:hAnsi="Times New Roman" w:cs="Times New Roman"/>
          <w:color w:val="000000"/>
          <w:sz w:val="24"/>
          <w:szCs w:val="24"/>
          <w:lang w:eastAsia="ru-RU"/>
        </w:rPr>
        <w:t xml:space="preserve"> год – </w:t>
      </w:r>
      <w:r w:rsidR="00E85272">
        <w:rPr>
          <w:rFonts w:ascii="Times New Roman" w:eastAsia="Times New Roman" w:hAnsi="Times New Roman" w:cs="Times New Roman"/>
          <w:color w:val="000000"/>
          <w:sz w:val="24"/>
          <w:szCs w:val="24"/>
          <w:lang w:eastAsia="ru-RU"/>
        </w:rPr>
        <w:t>7</w:t>
      </w:r>
      <w:r w:rsidR="003E7EDA" w:rsidRPr="003E7EDA">
        <w:rPr>
          <w:rFonts w:ascii="Times New Roman" w:eastAsia="Times New Roman" w:hAnsi="Times New Roman" w:cs="Times New Roman"/>
          <w:color w:val="000000"/>
          <w:sz w:val="24"/>
          <w:szCs w:val="24"/>
          <w:lang w:eastAsia="ru-RU"/>
        </w:rPr>
        <w:t>%, 202</w:t>
      </w:r>
      <w:r>
        <w:rPr>
          <w:rFonts w:ascii="Times New Roman" w:eastAsia="Times New Roman" w:hAnsi="Times New Roman" w:cs="Times New Roman"/>
          <w:color w:val="000000"/>
          <w:sz w:val="24"/>
          <w:szCs w:val="24"/>
          <w:lang w:eastAsia="ru-RU"/>
        </w:rPr>
        <w:t>3</w:t>
      </w:r>
      <w:r w:rsidR="003E7EDA" w:rsidRPr="003E7EDA">
        <w:rPr>
          <w:rFonts w:ascii="Times New Roman" w:eastAsia="Times New Roman" w:hAnsi="Times New Roman" w:cs="Times New Roman"/>
          <w:color w:val="000000"/>
          <w:sz w:val="24"/>
          <w:szCs w:val="24"/>
          <w:lang w:eastAsia="ru-RU"/>
        </w:rPr>
        <w:t xml:space="preserve"> год – </w:t>
      </w:r>
      <w:r w:rsidR="00E85272">
        <w:rPr>
          <w:rFonts w:ascii="Times New Roman" w:eastAsia="Times New Roman" w:hAnsi="Times New Roman" w:cs="Times New Roman"/>
          <w:color w:val="000000"/>
          <w:sz w:val="24"/>
          <w:szCs w:val="24"/>
          <w:lang w:eastAsia="ru-RU"/>
        </w:rPr>
        <w:t>6</w:t>
      </w:r>
      <w:r w:rsidR="003E7EDA" w:rsidRPr="003E7EDA">
        <w:rPr>
          <w:rFonts w:ascii="Times New Roman" w:eastAsia="Times New Roman" w:hAnsi="Times New Roman" w:cs="Times New Roman"/>
          <w:color w:val="000000"/>
          <w:sz w:val="24"/>
          <w:szCs w:val="24"/>
          <w:lang w:eastAsia="ru-RU"/>
        </w:rPr>
        <w:t>%)</w:t>
      </w:r>
      <w:r w:rsidR="003E7EDA">
        <w:rPr>
          <w:rFonts w:ascii="Times New Roman" w:hAnsi="Times New Roman" w:cs="Times New Roman"/>
          <w:sz w:val="24"/>
          <w:szCs w:val="24"/>
        </w:rPr>
        <w:t>.</w:t>
      </w:r>
    </w:p>
    <w:p w:rsidR="008F014E" w:rsidRDefault="008E4014" w:rsidP="00C40971">
      <w:pPr>
        <w:autoSpaceDE w:val="0"/>
        <w:autoSpaceDN w:val="0"/>
        <w:adjustRightInd w:val="0"/>
        <w:spacing w:after="0" w:line="240" w:lineRule="auto"/>
        <w:ind w:firstLine="708"/>
        <w:jc w:val="both"/>
        <w:rPr>
          <w:rFonts w:ascii="Times New Roman" w:hAnsi="Times New Roman" w:cs="Times New Roman"/>
          <w:bCs/>
          <w:i/>
          <w:sz w:val="24"/>
          <w:szCs w:val="24"/>
        </w:rPr>
      </w:pPr>
      <w:r>
        <w:rPr>
          <w:rFonts w:ascii="Times New Roman" w:hAnsi="Times New Roman" w:cs="Times New Roman"/>
          <w:sz w:val="24"/>
          <w:szCs w:val="24"/>
        </w:rPr>
        <w:t xml:space="preserve">Согласно приложениям №1,3 к проекту бюджета на сумму </w:t>
      </w:r>
      <w:r w:rsidR="00C37BBB" w:rsidRPr="00675A05">
        <w:rPr>
          <w:rFonts w:ascii="Times New Roman" w:hAnsi="Times New Roman" w:cs="Times New Roman"/>
          <w:sz w:val="24"/>
          <w:szCs w:val="24"/>
        </w:rPr>
        <w:t>дефицит</w:t>
      </w:r>
      <w:r>
        <w:rPr>
          <w:rFonts w:ascii="Times New Roman" w:hAnsi="Times New Roman" w:cs="Times New Roman"/>
          <w:sz w:val="24"/>
          <w:szCs w:val="24"/>
        </w:rPr>
        <w:t>а</w:t>
      </w:r>
      <w:r w:rsidR="00C37BBB" w:rsidRPr="00675A05">
        <w:rPr>
          <w:rFonts w:ascii="Times New Roman" w:hAnsi="Times New Roman" w:cs="Times New Roman"/>
          <w:sz w:val="24"/>
          <w:szCs w:val="24"/>
        </w:rPr>
        <w:t xml:space="preserve"> местного бюджета </w:t>
      </w:r>
      <w:r w:rsidR="00675A05">
        <w:rPr>
          <w:rFonts w:ascii="Times New Roman" w:hAnsi="Times New Roman" w:cs="Times New Roman"/>
          <w:bCs/>
          <w:sz w:val="24"/>
          <w:szCs w:val="24"/>
        </w:rPr>
        <w:t>планируются источники</w:t>
      </w:r>
      <w:r w:rsidR="00C40971">
        <w:rPr>
          <w:rFonts w:ascii="Times New Roman" w:hAnsi="Times New Roman" w:cs="Times New Roman"/>
          <w:bCs/>
          <w:sz w:val="24"/>
          <w:szCs w:val="24"/>
        </w:rPr>
        <w:t xml:space="preserve"> внутреннего</w:t>
      </w:r>
      <w:r w:rsidR="00675A05">
        <w:rPr>
          <w:rFonts w:ascii="Times New Roman" w:hAnsi="Times New Roman" w:cs="Times New Roman"/>
          <w:bCs/>
          <w:sz w:val="24"/>
          <w:szCs w:val="24"/>
        </w:rPr>
        <w:t xml:space="preserve"> финансирования дефицита бюджета</w:t>
      </w:r>
      <w:r w:rsidR="001371E6" w:rsidRPr="00D43107">
        <w:rPr>
          <w:rFonts w:ascii="Times New Roman" w:hAnsi="Times New Roman" w:cs="Times New Roman"/>
          <w:bCs/>
          <w:sz w:val="24"/>
          <w:szCs w:val="24"/>
        </w:rPr>
        <w:t>:</w:t>
      </w:r>
      <w:r w:rsidR="001371E6">
        <w:rPr>
          <w:rFonts w:ascii="Times New Roman" w:hAnsi="Times New Roman" w:cs="Times New Roman"/>
          <w:bCs/>
          <w:i/>
          <w:sz w:val="24"/>
          <w:szCs w:val="24"/>
        </w:rPr>
        <w:t xml:space="preserve">                                                                                                                   </w:t>
      </w:r>
    </w:p>
    <w:p w:rsidR="001371E6" w:rsidRPr="003258D8" w:rsidRDefault="008F014E" w:rsidP="001371E6">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lastRenderedPageBreak/>
        <w:t xml:space="preserve">                                                                                                                       </w:t>
      </w:r>
      <w:r w:rsidR="001371E6">
        <w:rPr>
          <w:rFonts w:ascii="Times New Roman" w:hAnsi="Times New Roman" w:cs="Times New Roman"/>
          <w:bCs/>
          <w:i/>
          <w:sz w:val="24"/>
          <w:szCs w:val="24"/>
        </w:rPr>
        <w:t xml:space="preserve">   </w:t>
      </w:r>
      <w:r w:rsidR="001371E6" w:rsidRPr="003258D8">
        <w:rPr>
          <w:rFonts w:ascii="Times New Roman" w:hAnsi="Times New Roman" w:cs="Times New Roman"/>
          <w:bCs/>
          <w:sz w:val="20"/>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1571"/>
        <w:gridCol w:w="1320"/>
        <w:gridCol w:w="1434"/>
        <w:gridCol w:w="1421"/>
      </w:tblGrid>
      <w:tr w:rsidR="00DD6DF2" w:rsidRPr="00D43107" w:rsidTr="00404E99">
        <w:trPr>
          <w:trHeight w:val="291"/>
        </w:trPr>
        <w:tc>
          <w:tcPr>
            <w:tcW w:w="3717" w:type="dxa"/>
            <w:vMerge w:val="restart"/>
            <w:vAlign w:val="center"/>
          </w:tcPr>
          <w:p w:rsidR="00DD6DF2" w:rsidRPr="00FA4318" w:rsidRDefault="00DD6DF2" w:rsidP="00E704D3">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Наименование вида источника финансирования дефицита</w:t>
            </w:r>
          </w:p>
          <w:p w:rsidR="00DD6DF2" w:rsidRPr="00FA4318" w:rsidRDefault="00DD6DF2" w:rsidP="00E704D3">
            <w:pPr>
              <w:spacing w:after="0" w:line="240" w:lineRule="auto"/>
              <w:jc w:val="center"/>
              <w:rPr>
                <w:rFonts w:ascii="Times New Roman" w:hAnsi="Times New Roman" w:cs="Times New Roman"/>
                <w:b/>
                <w:bCs/>
                <w:sz w:val="18"/>
                <w:szCs w:val="18"/>
              </w:rPr>
            </w:pPr>
          </w:p>
        </w:tc>
        <w:tc>
          <w:tcPr>
            <w:tcW w:w="1571" w:type="dxa"/>
            <w:vMerge w:val="restart"/>
            <w:vAlign w:val="center"/>
          </w:tcPr>
          <w:p w:rsidR="00DD6DF2" w:rsidRPr="00FA4318" w:rsidRDefault="00DD6DF2" w:rsidP="00776219">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i/>
                <w:iCs/>
                <w:sz w:val="18"/>
                <w:szCs w:val="18"/>
              </w:rPr>
              <w:t>20</w:t>
            </w:r>
            <w:r w:rsidR="00A252A5">
              <w:rPr>
                <w:rFonts w:ascii="Times New Roman" w:hAnsi="Times New Roman" w:cs="Times New Roman"/>
                <w:b/>
                <w:bCs/>
                <w:i/>
                <w:iCs/>
                <w:sz w:val="18"/>
                <w:szCs w:val="18"/>
              </w:rPr>
              <w:t>20</w:t>
            </w:r>
            <w:r w:rsidR="00404E99">
              <w:rPr>
                <w:rFonts w:ascii="Times New Roman" w:hAnsi="Times New Roman" w:cs="Times New Roman"/>
                <w:b/>
                <w:bCs/>
                <w:i/>
                <w:iCs/>
                <w:sz w:val="18"/>
                <w:szCs w:val="18"/>
              </w:rPr>
              <w:t xml:space="preserve"> </w:t>
            </w:r>
            <w:r w:rsidRPr="00FA4318">
              <w:rPr>
                <w:rFonts w:ascii="Times New Roman" w:hAnsi="Times New Roman" w:cs="Times New Roman"/>
                <w:b/>
                <w:bCs/>
                <w:i/>
                <w:iCs/>
                <w:sz w:val="18"/>
                <w:szCs w:val="18"/>
              </w:rPr>
              <w:t>год</w:t>
            </w:r>
            <w:r w:rsidR="00404E99">
              <w:rPr>
                <w:rFonts w:ascii="Times New Roman" w:hAnsi="Times New Roman" w:cs="Times New Roman"/>
                <w:b/>
                <w:bCs/>
                <w:i/>
                <w:iCs/>
                <w:sz w:val="18"/>
                <w:szCs w:val="18"/>
              </w:rPr>
              <w:t xml:space="preserve"> </w:t>
            </w:r>
          </w:p>
        </w:tc>
        <w:tc>
          <w:tcPr>
            <w:tcW w:w="4175" w:type="dxa"/>
            <w:gridSpan w:val="3"/>
            <w:vAlign w:val="center"/>
          </w:tcPr>
          <w:p w:rsidR="00DD6DF2" w:rsidRPr="00C52DF1" w:rsidRDefault="00DD6DF2" w:rsidP="00E704D3">
            <w:pPr>
              <w:spacing w:after="0" w:line="240" w:lineRule="auto"/>
              <w:jc w:val="center"/>
              <w:rPr>
                <w:rFonts w:ascii="Times New Roman" w:hAnsi="Times New Roman" w:cs="Times New Roman"/>
                <w:b/>
                <w:bCs/>
              </w:rPr>
            </w:pPr>
            <w:r>
              <w:rPr>
                <w:rFonts w:ascii="Times New Roman" w:hAnsi="Times New Roman" w:cs="Times New Roman"/>
                <w:b/>
                <w:bCs/>
              </w:rPr>
              <w:t>Проект бюджета</w:t>
            </w:r>
          </w:p>
        </w:tc>
      </w:tr>
      <w:tr w:rsidR="00DD6DF2" w:rsidRPr="00D43107" w:rsidTr="00404E99">
        <w:trPr>
          <w:trHeight w:val="449"/>
        </w:trPr>
        <w:tc>
          <w:tcPr>
            <w:tcW w:w="3717" w:type="dxa"/>
            <w:vMerge/>
            <w:vAlign w:val="center"/>
          </w:tcPr>
          <w:p w:rsidR="00DD6DF2" w:rsidRPr="00FA4318" w:rsidRDefault="00DD6DF2" w:rsidP="00E704D3">
            <w:pPr>
              <w:spacing w:after="0" w:line="240" w:lineRule="auto"/>
              <w:jc w:val="center"/>
              <w:rPr>
                <w:rFonts w:ascii="Times New Roman" w:hAnsi="Times New Roman" w:cs="Times New Roman"/>
                <w:b/>
                <w:bCs/>
                <w:sz w:val="18"/>
                <w:szCs w:val="18"/>
              </w:rPr>
            </w:pPr>
          </w:p>
        </w:tc>
        <w:tc>
          <w:tcPr>
            <w:tcW w:w="1571" w:type="dxa"/>
            <w:vMerge/>
            <w:vAlign w:val="center"/>
          </w:tcPr>
          <w:p w:rsidR="00DD6DF2" w:rsidRPr="00FA4318" w:rsidRDefault="00DD6DF2" w:rsidP="00E704D3">
            <w:pPr>
              <w:spacing w:after="0" w:line="240" w:lineRule="auto"/>
              <w:jc w:val="center"/>
              <w:rPr>
                <w:rFonts w:ascii="Times New Roman" w:hAnsi="Times New Roman" w:cs="Times New Roman"/>
                <w:b/>
                <w:bCs/>
                <w:i/>
                <w:iCs/>
                <w:sz w:val="18"/>
                <w:szCs w:val="18"/>
              </w:rPr>
            </w:pPr>
          </w:p>
        </w:tc>
        <w:tc>
          <w:tcPr>
            <w:tcW w:w="1320" w:type="dxa"/>
            <w:vAlign w:val="center"/>
          </w:tcPr>
          <w:p w:rsidR="00DD6DF2" w:rsidRPr="00F472F4" w:rsidRDefault="00DD6DF2" w:rsidP="00A252A5">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w:t>
            </w:r>
            <w:r w:rsidR="00404E99">
              <w:rPr>
                <w:rFonts w:ascii="Times New Roman" w:hAnsi="Times New Roman" w:cs="Times New Roman"/>
                <w:b/>
                <w:bCs/>
                <w:sz w:val="20"/>
                <w:szCs w:val="20"/>
              </w:rPr>
              <w:t>2</w:t>
            </w:r>
            <w:r w:rsidR="00A252A5">
              <w:rPr>
                <w:rFonts w:ascii="Times New Roman" w:hAnsi="Times New Roman" w:cs="Times New Roman"/>
                <w:b/>
                <w:bCs/>
                <w:sz w:val="20"/>
                <w:szCs w:val="20"/>
              </w:rPr>
              <w:t>1</w:t>
            </w:r>
            <w:r w:rsidR="00404E99">
              <w:rPr>
                <w:rFonts w:ascii="Times New Roman" w:hAnsi="Times New Roman" w:cs="Times New Roman"/>
                <w:b/>
                <w:bCs/>
                <w:sz w:val="20"/>
                <w:szCs w:val="20"/>
              </w:rPr>
              <w:t xml:space="preserve"> </w:t>
            </w:r>
            <w:r w:rsidRPr="00F472F4">
              <w:rPr>
                <w:rFonts w:ascii="Times New Roman" w:hAnsi="Times New Roman" w:cs="Times New Roman"/>
                <w:b/>
                <w:bCs/>
                <w:sz w:val="20"/>
                <w:szCs w:val="20"/>
              </w:rPr>
              <w:t>год</w:t>
            </w:r>
          </w:p>
        </w:tc>
        <w:tc>
          <w:tcPr>
            <w:tcW w:w="1434" w:type="dxa"/>
            <w:vAlign w:val="center"/>
          </w:tcPr>
          <w:p w:rsidR="00DD6DF2" w:rsidRPr="00F472F4" w:rsidRDefault="00DD6DF2" w:rsidP="00A252A5">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202</w:t>
            </w:r>
            <w:r w:rsidR="00A252A5">
              <w:rPr>
                <w:rFonts w:ascii="Times New Roman" w:hAnsi="Times New Roman" w:cs="Times New Roman"/>
                <w:b/>
                <w:bCs/>
                <w:sz w:val="20"/>
                <w:szCs w:val="20"/>
              </w:rPr>
              <w:t>2</w:t>
            </w:r>
            <w:r w:rsidRPr="00F472F4">
              <w:rPr>
                <w:rFonts w:ascii="Times New Roman" w:hAnsi="Times New Roman" w:cs="Times New Roman"/>
                <w:b/>
                <w:bCs/>
                <w:sz w:val="20"/>
                <w:szCs w:val="20"/>
              </w:rPr>
              <w:t xml:space="preserve"> год</w:t>
            </w:r>
          </w:p>
        </w:tc>
        <w:tc>
          <w:tcPr>
            <w:tcW w:w="1421" w:type="dxa"/>
            <w:vAlign w:val="center"/>
          </w:tcPr>
          <w:p w:rsidR="00DD6DF2" w:rsidRPr="00F472F4" w:rsidRDefault="00DD6DF2" w:rsidP="00A252A5">
            <w:pPr>
              <w:spacing w:after="0" w:line="240" w:lineRule="auto"/>
              <w:jc w:val="center"/>
              <w:rPr>
                <w:rFonts w:ascii="Times New Roman" w:hAnsi="Times New Roman" w:cs="Times New Roman"/>
                <w:b/>
                <w:bCs/>
                <w:sz w:val="20"/>
                <w:szCs w:val="20"/>
              </w:rPr>
            </w:pPr>
            <w:r w:rsidRPr="00F472F4">
              <w:rPr>
                <w:rFonts w:ascii="Times New Roman" w:hAnsi="Times New Roman" w:cs="Times New Roman"/>
                <w:b/>
                <w:bCs/>
                <w:sz w:val="20"/>
                <w:szCs w:val="20"/>
              </w:rPr>
              <w:t>202</w:t>
            </w:r>
            <w:r w:rsidR="00A252A5">
              <w:rPr>
                <w:rFonts w:ascii="Times New Roman" w:hAnsi="Times New Roman" w:cs="Times New Roman"/>
                <w:b/>
                <w:bCs/>
                <w:sz w:val="20"/>
                <w:szCs w:val="20"/>
              </w:rPr>
              <w:t>3</w:t>
            </w:r>
            <w:r w:rsidRPr="00F472F4">
              <w:rPr>
                <w:rFonts w:ascii="Times New Roman" w:hAnsi="Times New Roman" w:cs="Times New Roman"/>
                <w:b/>
                <w:bCs/>
                <w:sz w:val="20"/>
                <w:szCs w:val="20"/>
              </w:rPr>
              <w:t xml:space="preserve"> год</w:t>
            </w:r>
          </w:p>
        </w:tc>
      </w:tr>
      <w:tr w:rsidR="001371E6" w:rsidRPr="00D43107" w:rsidTr="00404E99">
        <w:tc>
          <w:tcPr>
            <w:tcW w:w="3717"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1</w:t>
            </w:r>
          </w:p>
        </w:tc>
        <w:tc>
          <w:tcPr>
            <w:tcW w:w="1571"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3</w:t>
            </w:r>
          </w:p>
        </w:tc>
        <w:tc>
          <w:tcPr>
            <w:tcW w:w="1320"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4</w:t>
            </w:r>
          </w:p>
        </w:tc>
        <w:tc>
          <w:tcPr>
            <w:tcW w:w="1434" w:type="dxa"/>
            <w:vAlign w:val="center"/>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5</w:t>
            </w:r>
          </w:p>
        </w:tc>
        <w:tc>
          <w:tcPr>
            <w:tcW w:w="1421" w:type="dxa"/>
          </w:tcPr>
          <w:p w:rsidR="001371E6" w:rsidRPr="00FA4318" w:rsidRDefault="001371E6" w:rsidP="00E704D3">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6</w:t>
            </w:r>
          </w:p>
        </w:tc>
      </w:tr>
      <w:tr w:rsidR="00404E99" w:rsidRPr="00D43107" w:rsidTr="00404E99">
        <w:tc>
          <w:tcPr>
            <w:tcW w:w="3717" w:type="dxa"/>
          </w:tcPr>
          <w:p w:rsidR="00404E99" w:rsidRPr="00FA4318" w:rsidRDefault="001C19EC" w:rsidP="00E704D3">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Источники внутреннего</w:t>
            </w:r>
            <w:r w:rsidR="00404E99" w:rsidRPr="00FA4318">
              <w:rPr>
                <w:rFonts w:ascii="Times New Roman" w:hAnsi="Times New Roman" w:cs="Times New Roman"/>
                <w:b/>
                <w:bCs/>
                <w:sz w:val="18"/>
                <w:szCs w:val="18"/>
              </w:rPr>
              <w:t xml:space="preserve"> финансирования дефицита, </w:t>
            </w:r>
            <w:r w:rsidR="00404E99" w:rsidRPr="00FA4318">
              <w:rPr>
                <w:rFonts w:ascii="Times New Roman" w:hAnsi="Times New Roman" w:cs="Times New Roman"/>
                <w:bCs/>
                <w:sz w:val="18"/>
                <w:szCs w:val="18"/>
              </w:rPr>
              <w:t>в том числе: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
                <w:bCs/>
              </w:rPr>
            </w:pPr>
            <w:r>
              <w:rPr>
                <w:rFonts w:ascii="Times New Roman" w:hAnsi="Times New Roman" w:cs="Times New Roman"/>
                <w:b/>
                <w:bCs/>
              </w:rPr>
              <w:t>29655,49</w:t>
            </w:r>
          </w:p>
        </w:tc>
        <w:tc>
          <w:tcPr>
            <w:tcW w:w="1320" w:type="dxa"/>
            <w:vAlign w:val="center"/>
          </w:tcPr>
          <w:p w:rsidR="00404E99" w:rsidRPr="00C52DF1" w:rsidRDefault="00A252A5" w:rsidP="000C39E1">
            <w:pPr>
              <w:spacing w:after="0" w:line="240" w:lineRule="auto"/>
              <w:jc w:val="center"/>
              <w:rPr>
                <w:rFonts w:ascii="Times New Roman" w:hAnsi="Times New Roman" w:cs="Times New Roman"/>
                <w:b/>
                <w:bCs/>
              </w:rPr>
            </w:pPr>
            <w:r>
              <w:rPr>
                <w:rFonts w:ascii="Times New Roman" w:hAnsi="Times New Roman" w:cs="Times New Roman"/>
                <w:b/>
                <w:bCs/>
              </w:rPr>
              <w:t>23500</w:t>
            </w:r>
          </w:p>
        </w:tc>
        <w:tc>
          <w:tcPr>
            <w:tcW w:w="1434"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17000</w:t>
            </w:r>
          </w:p>
        </w:tc>
        <w:tc>
          <w:tcPr>
            <w:tcW w:w="1421"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15000</w:t>
            </w:r>
          </w:p>
        </w:tc>
      </w:tr>
      <w:tr w:rsidR="00404E99" w:rsidRPr="00D43107" w:rsidTr="00404E99">
        <w:tc>
          <w:tcPr>
            <w:tcW w:w="3717" w:type="dxa"/>
          </w:tcPr>
          <w:p w:rsidR="00404E99" w:rsidRPr="00FA4318" w:rsidRDefault="00404E99"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Кредиты кредитных организаций, в том числе: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
                <w:bCs/>
              </w:rPr>
            </w:pPr>
            <w:r>
              <w:rPr>
                <w:rFonts w:ascii="Times New Roman" w:hAnsi="Times New Roman" w:cs="Times New Roman"/>
                <w:b/>
                <w:bCs/>
              </w:rPr>
              <w:t>-1979,3</w:t>
            </w:r>
          </w:p>
        </w:tc>
        <w:tc>
          <w:tcPr>
            <w:tcW w:w="1320" w:type="dxa"/>
            <w:vAlign w:val="center"/>
          </w:tcPr>
          <w:p w:rsidR="00404E99" w:rsidRPr="00C52DF1" w:rsidRDefault="00A252A5" w:rsidP="000C39E1">
            <w:pPr>
              <w:spacing w:after="0" w:line="240" w:lineRule="auto"/>
              <w:jc w:val="center"/>
              <w:rPr>
                <w:rFonts w:ascii="Times New Roman" w:hAnsi="Times New Roman" w:cs="Times New Roman"/>
                <w:b/>
                <w:bCs/>
              </w:rPr>
            </w:pPr>
            <w:r>
              <w:rPr>
                <w:rFonts w:ascii="Times New Roman" w:hAnsi="Times New Roman" w:cs="Times New Roman"/>
                <w:b/>
                <w:bCs/>
              </w:rPr>
              <w:t>21484,8</w:t>
            </w:r>
          </w:p>
        </w:tc>
        <w:tc>
          <w:tcPr>
            <w:tcW w:w="1434"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40212</w:t>
            </w:r>
          </w:p>
        </w:tc>
        <w:tc>
          <w:tcPr>
            <w:tcW w:w="1421"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8500</w:t>
            </w:r>
          </w:p>
        </w:tc>
      </w:tr>
      <w:tr w:rsidR="00404E99" w:rsidRPr="00D43107" w:rsidTr="00404E99">
        <w:tc>
          <w:tcPr>
            <w:tcW w:w="3717" w:type="dxa"/>
          </w:tcPr>
          <w:p w:rsidR="00404E99" w:rsidRPr="00FA4318" w:rsidRDefault="00404E99" w:rsidP="00675A05">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w:t>
            </w:r>
            <w:r w:rsidR="00675A05">
              <w:rPr>
                <w:rFonts w:ascii="Times New Roman" w:hAnsi="Times New Roman" w:cs="Times New Roman"/>
                <w:bCs/>
                <w:i/>
                <w:sz w:val="20"/>
                <w:szCs w:val="20"/>
              </w:rPr>
              <w:t>олучение</w:t>
            </w:r>
          </w:p>
        </w:tc>
        <w:tc>
          <w:tcPr>
            <w:tcW w:w="1571" w:type="dxa"/>
            <w:vAlign w:val="center"/>
          </w:tcPr>
          <w:p w:rsidR="00404E99" w:rsidRPr="00404E99" w:rsidRDefault="00451296" w:rsidP="000C39E1">
            <w:pPr>
              <w:spacing w:after="0" w:line="240" w:lineRule="auto"/>
              <w:jc w:val="center"/>
              <w:rPr>
                <w:rFonts w:ascii="Times New Roman" w:hAnsi="Times New Roman" w:cs="Times New Roman"/>
                <w:bCs/>
                <w:i/>
              </w:rPr>
            </w:pPr>
            <w:r>
              <w:rPr>
                <w:rFonts w:ascii="Times New Roman" w:hAnsi="Times New Roman" w:cs="Times New Roman"/>
                <w:bCs/>
                <w:i/>
              </w:rPr>
              <w:t>111910,7</w:t>
            </w:r>
          </w:p>
        </w:tc>
        <w:tc>
          <w:tcPr>
            <w:tcW w:w="1320" w:type="dxa"/>
            <w:vAlign w:val="center"/>
          </w:tcPr>
          <w:p w:rsidR="00404E99" w:rsidRPr="00C52DF1" w:rsidRDefault="00A252A5" w:rsidP="000C39E1">
            <w:pPr>
              <w:spacing w:after="0" w:line="240" w:lineRule="auto"/>
              <w:jc w:val="center"/>
              <w:rPr>
                <w:rFonts w:ascii="Times New Roman" w:hAnsi="Times New Roman" w:cs="Times New Roman"/>
                <w:bCs/>
                <w:i/>
              </w:rPr>
            </w:pPr>
            <w:r>
              <w:rPr>
                <w:rFonts w:ascii="Times New Roman" w:hAnsi="Times New Roman" w:cs="Times New Roman"/>
                <w:bCs/>
                <w:i/>
              </w:rPr>
              <w:t>133394,8</w:t>
            </w:r>
          </w:p>
        </w:tc>
        <w:tc>
          <w:tcPr>
            <w:tcW w:w="1434" w:type="dxa"/>
            <w:vAlign w:val="center"/>
          </w:tcPr>
          <w:p w:rsidR="00404E99" w:rsidRPr="00C52DF1" w:rsidRDefault="00A252A5" w:rsidP="00A252A5">
            <w:pPr>
              <w:spacing w:after="0" w:line="240" w:lineRule="auto"/>
              <w:jc w:val="center"/>
              <w:rPr>
                <w:rFonts w:ascii="Times New Roman" w:hAnsi="Times New Roman" w:cs="Times New Roman"/>
                <w:bCs/>
                <w:i/>
              </w:rPr>
            </w:pPr>
            <w:r>
              <w:rPr>
                <w:rFonts w:ascii="Times New Roman" w:hAnsi="Times New Roman" w:cs="Times New Roman"/>
                <w:bCs/>
                <w:i/>
              </w:rPr>
              <w:t>173606,8</w:t>
            </w:r>
          </w:p>
        </w:tc>
        <w:tc>
          <w:tcPr>
            <w:tcW w:w="1421" w:type="dxa"/>
            <w:vAlign w:val="center"/>
          </w:tcPr>
          <w:p w:rsidR="00404E99" w:rsidRPr="00F75C83" w:rsidRDefault="00A252A5" w:rsidP="005E6212">
            <w:pPr>
              <w:spacing w:after="0" w:line="240" w:lineRule="auto"/>
              <w:jc w:val="center"/>
              <w:rPr>
                <w:rFonts w:ascii="Times New Roman" w:hAnsi="Times New Roman" w:cs="Times New Roman"/>
                <w:bCs/>
                <w:i/>
              </w:rPr>
            </w:pPr>
            <w:r>
              <w:rPr>
                <w:rFonts w:ascii="Times New Roman" w:hAnsi="Times New Roman" w:cs="Times New Roman"/>
                <w:bCs/>
                <w:i/>
              </w:rPr>
              <w:t>182106,8</w:t>
            </w:r>
          </w:p>
        </w:tc>
      </w:tr>
      <w:tr w:rsidR="00404E99" w:rsidRPr="00D43107" w:rsidTr="00404E99">
        <w:tc>
          <w:tcPr>
            <w:tcW w:w="3717" w:type="dxa"/>
          </w:tcPr>
          <w:p w:rsidR="00404E99" w:rsidRPr="00FA4318" w:rsidRDefault="00404E99"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Cs/>
                <w:i/>
              </w:rPr>
            </w:pPr>
            <w:r>
              <w:rPr>
                <w:rFonts w:ascii="Times New Roman" w:hAnsi="Times New Roman" w:cs="Times New Roman"/>
                <w:bCs/>
                <w:i/>
              </w:rPr>
              <w:t>113890</w:t>
            </w:r>
          </w:p>
        </w:tc>
        <w:tc>
          <w:tcPr>
            <w:tcW w:w="1320" w:type="dxa"/>
            <w:vAlign w:val="center"/>
          </w:tcPr>
          <w:p w:rsidR="00404E99" w:rsidRPr="00C52DF1" w:rsidRDefault="00A252A5" w:rsidP="00614352">
            <w:pPr>
              <w:spacing w:after="0" w:line="240" w:lineRule="auto"/>
              <w:jc w:val="center"/>
              <w:rPr>
                <w:rFonts w:ascii="Times New Roman" w:hAnsi="Times New Roman" w:cs="Times New Roman"/>
                <w:bCs/>
                <w:i/>
              </w:rPr>
            </w:pPr>
            <w:r>
              <w:rPr>
                <w:rFonts w:ascii="Times New Roman" w:hAnsi="Times New Roman" w:cs="Times New Roman"/>
                <w:bCs/>
                <w:i/>
              </w:rPr>
              <w:t>-111910,0</w:t>
            </w:r>
          </w:p>
        </w:tc>
        <w:tc>
          <w:tcPr>
            <w:tcW w:w="1434" w:type="dxa"/>
            <w:vAlign w:val="center"/>
          </w:tcPr>
          <w:p w:rsidR="00404E99" w:rsidRPr="00C52DF1" w:rsidRDefault="00A252A5" w:rsidP="00E704D3">
            <w:pPr>
              <w:spacing w:after="0" w:line="240" w:lineRule="auto"/>
              <w:jc w:val="center"/>
              <w:rPr>
                <w:rFonts w:ascii="Times New Roman" w:hAnsi="Times New Roman" w:cs="Times New Roman"/>
                <w:bCs/>
                <w:i/>
              </w:rPr>
            </w:pPr>
            <w:r>
              <w:rPr>
                <w:rFonts w:ascii="Times New Roman" w:hAnsi="Times New Roman" w:cs="Times New Roman"/>
                <w:bCs/>
                <w:i/>
              </w:rPr>
              <w:t>-133394,8</w:t>
            </w:r>
          </w:p>
        </w:tc>
        <w:tc>
          <w:tcPr>
            <w:tcW w:w="1421" w:type="dxa"/>
            <w:vAlign w:val="center"/>
          </w:tcPr>
          <w:p w:rsidR="00404E99" w:rsidRPr="00F75C83" w:rsidRDefault="00A252A5" w:rsidP="005E6212">
            <w:pPr>
              <w:spacing w:after="0" w:line="240" w:lineRule="auto"/>
              <w:jc w:val="center"/>
              <w:rPr>
                <w:rFonts w:ascii="Times New Roman" w:hAnsi="Times New Roman" w:cs="Times New Roman"/>
                <w:bCs/>
                <w:i/>
              </w:rPr>
            </w:pPr>
            <w:r>
              <w:rPr>
                <w:rFonts w:ascii="Times New Roman" w:hAnsi="Times New Roman" w:cs="Times New Roman"/>
                <w:bCs/>
                <w:i/>
              </w:rPr>
              <w:t>-173606,8</w:t>
            </w:r>
          </w:p>
        </w:tc>
      </w:tr>
      <w:tr w:rsidR="00404E99" w:rsidRPr="00D43107" w:rsidTr="00404E99">
        <w:tc>
          <w:tcPr>
            <w:tcW w:w="3717" w:type="dxa"/>
          </w:tcPr>
          <w:p w:rsidR="00404E99" w:rsidRPr="00FA4318" w:rsidRDefault="00404E99"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Бюджетные кредиты от других бюджетов бюджетной системы РФ, в том числе: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
                <w:bCs/>
              </w:rPr>
            </w:pPr>
            <w:r>
              <w:rPr>
                <w:rFonts w:ascii="Times New Roman" w:hAnsi="Times New Roman" w:cs="Times New Roman"/>
                <w:b/>
                <w:bCs/>
              </w:rPr>
              <w:t>-3363,6</w:t>
            </w:r>
          </w:p>
        </w:tc>
        <w:tc>
          <w:tcPr>
            <w:tcW w:w="1320" w:type="dxa"/>
            <w:vAlign w:val="center"/>
          </w:tcPr>
          <w:p w:rsidR="00404E99" w:rsidRPr="00C52DF1" w:rsidRDefault="00A252A5" w:rsidP="000C39E1">
            <w:pPr>
              <w:spacing w:after="0" w:line="240" w:lineRule="auto"/>
              <w:jc w:val="center"/>
              <w:rPr>
                <w:rFonts w:ascii="Times New Roman" w:hAnsi="Times New Roman" w:cs="Times New Roman"/>
                <w:b/>
                <w:bCs/>
              </w:rPr>
            </w:pPr>
            <w:r>
              <w:rPr>
                <w:rFonts w:ascii="Times New Roman" w:hAnsi="Times New Roman" w:cs="Times New Roman"/>
                <w:b/>
                <w:bCs/>
              </w:rPr>
              <w:t>-4484,8</w:t>
            </w:r>
          </w:p>
        </w:tc>
        <w:tc>
          <w:tcPr>
            <w:tcW w:w="1434"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-35212,0</w:t>
            </w:r>
          </w:p>
        </w:tc>
        <w:tc>
          <w:tcPr>
            <w:tcW w:w="1421"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0</w:t>
            </w:r>
          </w:p>
        </w:tc>
      </w:tr>
      <w:tr w:rsidR="00404E99" w:rsidRPr="00D43107" w:rsidTr="00404E99">
        <w:tc>
          <w:tcPr>
            <w:tcW w:w="3717" w:type="dxa"/>
          </w:tcPr>
          <w:p w:rsidR="00404E99" w:rsidRPr="00FA4318" w:rsidRDefault="00404E99" w:rsidP="00675A05">
            <w:pPr>
              <w:spacing w:after="0" w:line="240" w:lineRule="auto"/>
              <w:jc w:val="both"/>
              <w:rPr>
                <w:rFonts w:ascii="Times New Roman" w:hAnsi="Times New Roman" w:cs="Times New Roman"/>
                <w:bCs/>
                <w:sz w:val="20"/>
                <w:szCs w:val="20"/>
              </w:rPr>
            </w:pPr>
            <w:r w:rsidRPr="00FA4318">
              <w:rPr>
                <w:rFonts w:ascii="Times New Roman" w:hAnsi="Times New Roman" w:cs="Times New Roman"/>
                <w:bCs/>
                <w:i/>
                <w:sz w:val="20"/>
                <w:szCs w:val="20"/>
              </w:rPr>
              <w:t>п</w:t>
            </w:r>
            <w:r w:rsidR="00675A05">
              <w:rPr>
                <w:rFonts w:ascii="Times New Roman" w:hAnsi="Times New Roman" w:cs="Times New Roman"/>
                <w:bCs/>
                <w:i/>
                <w:sz w:val="20"/>
                <w:szCs w:val="20"/>
              </w:rPr>
              <w:t>олучение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320" w:type="dxa"/>
            <w:vAlign w:val="center"/>
          </w:tcPr>
          <w:p w:rsidR="00404E99" w:rsidRPr="00C52DF1" w:rsidRDefault="00404E99" w:rsidP="000C39E1">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434" w:type="dxa"/>
            <w:vAlign w:val="center"/>
          </w:tcPr>
          <w:p w:rsidR="00404E99" w:rsidRPr="00C52DF1" w:rsidRDefault="00404E99" w:rsidP="00E704D3">
            <w:pPr>
              <w:spacing w:after="0" w:line="240" w:lineRule="auto"/>
              <w:jc w:val="center"/>
              <w:rPr>
                <w:rFonts w:ascii="Times New Roman" w:hAnsi="Times New Roman" w:cs="Times New Roman"/>
                <w:bCs/>
                <w:i/>
              </w:rPr>
            </w:pPr>
            <w:r>
              <w:rPr>
                <w:rFonts w:ascii="Times New Roman" w:hAnsi="Times New Roman" w:cs="Times New Roman"/>
                <w:bCs/>
                <w:i/>
              </w:rPr>
              <w:t>-</w:t>
            </w:r>
          </w:p>
        </w:tc>
        <w:tc>
          <w:tcPr>
            <w:tcW w:w="1421" w:type="dxa"/>
            <w:vAlign w:val="center"/>
          </w:tcPr>
          <w:p w:rsidR="00404E99" w:rsidRPr="00C52DF1" w:rsidRDefault="00404E99" w:rsidP="00E704D3">
            <w:pPr>
              <w:spacing w:after="0" w:line="240" w:lineRule="auto"/>
              <w:jc w:val="center"/>
              <w:rPr>
                <w:rFonts w:ascii="Times New Roman" w:hAnsi="Times New Roman" w:cs="Times New Roman"/>
                <w:bCs/>
                <w:i/>
              </w:rPr>
            </w:pPr>
            <w:r>
              <w:rPr>
                <w:rFonts w:ascii="Times New Roman" w:hAnsi="Times New Roman" w:cs="Times New Roman"/>
                <w:bCs/>
                <w:i/>
              </w:rPr>
              <w:t>-</w:t>
            </w:r>
          </w:p>
        </w:tc>
      </w:tr>
      <w:tr w:rsidR="00404E99" w:rsidRPr="00D43107" w:rsidTr="00404E99">
        <w:tc>
          <w:tcPr>
            <w:tcW w:w="3717" w:type="dxa"/>
          </w:tcPr>
          <w:p w:rsidR="00404E99" w:rsidRPr="00FA4318" w:rsidRDefault="00404E99" w:rsidP="00E704D3">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571" w:type="dxa"/>
            <w:vAlign w:val="center"/>
          </w:tcPr>
          <w:p w:rsidR="00404E99" w:rsidRPr="00C52DF1" w:rsidRDefault="00451296" w:rsidP="00E704D3">
            <w:pPr>
              <w:spacing w:after="0" w:line="240" w:lineRule="auto"/>
              <w:jc w:val="center"/>
              <w:rPr>
                <w:rFonts w:ascii="Times New Roman" w:hAnsi="Times New Roman" w:cs="Times New Roman"/>
                <w:bCs/>
                <w:i/>
              </w:rPr>
            </w:pPr>
            <w:r>
              <w:rPr>
                <w:rFonts w:ascii="Times New Roman" w:hAnsi="Times New Roman" w:cs="Times New Roman"/>
                <w:bCs/>
                <w:i/>
              </w:rPr>
              <w:t>-3363,6</w:t>
            </w:r>
          </w:p>
        </w:tc>
        <w:tc>
          <w:tcPr>
            <w:tcW w:w="1320" w:type="dxa"/>
            <w:vAlign w:val="center"/>
          </w:tcPr>
          <w:p w:rsidR="00404E99" w:rsidRPr="00C52DF1" w:rsidRDefault="00A252A5" w:rsidP="000C39E1">
            <w:pPr>
              <w:spacing w:after="0" w:line="240" w:lineRule="auto"/>
              <w:jc w:val="center"/>
              <w:rPr>
                <w:rFonts w:ascii="Times New Roman" w:hAnsi="Times New Roman" w:cs="Times New Roman"/>
                <w:bCs/>
                <w:i/>
              </w:rPr>
            </w:pPr>
            <w:r>
              <w:rPr>
                <w:rFonts w:ascii="Times New Roman" w:hAnsi="Times New Roman" w:cs="Times New Roman"/>
                <w:bCs/>
                <w:i/>
              </w:rPr>
              <w:t>-4484,8</w:t>
            </w:r>
          </w:p>
        </w:tc>
        <w:tc>
          <w:tcPr>
            <w:tcW w:w="1434" w:type="dxa"/>
            <w:vAlign w:val="center"/>
          </w:tcPr>
          <w:p w:rsidR="00404E99" w:rsidRPr="00C52DF1" w:rsidRDefault="00A252A5" w:rsidP="00E704D3">
            <w:pPr>
              <w:spacing w:after="0" w:line="240" w:lineRule="auto"/>
              <w:jc w:val="center"/>
              <w:rPr>
                <w:rFonts w:ascii="Times New Roman" w:hAnsi="Times New Roman" w:cs="Times New Roman"/>
                <w:bCs/>
                <w:i/>
              </w:rPr>
            </w:pPr>
            <w:r>
              <w:rPr>
                <w:rFonts w:ascii="Times New Roman" w:hAnsi="Times New Roman" w:cs="Times New Roman"/>
                <w:bCs/>
                <w:i/>
              </w:rPr>
              <w:t>-35212,0</w:t>
            </w:r>
          </w:p>
        </w:tc>
        <w:tc>
          <w:tcPr>
            <w:tcW w:w="1421" w:type="dxa"/>
            <w:vAlign w:val="center"/>
          </w:tcPr>
          <w:p w:rsidR="00404E99" w:rsidRPr="00C52DF1" w:rsidRDefault="00A252A5" w:rsidP="00E704D3">
            <w:pPr>
              <w:spacing w:after="0" w:line="240" w:lineRule="auto"/>
              <w:jc w:val="center"/>
              <w:rPr>
                <w:rFonts w:ascii="Times New Roman" w:hAnsi="Times New Roman" w:cs="Times New Roman"/>
                <w:bCs/>
                <w:i/>
              </w:rPr>
            </w:pPr>
            <w:r>
              <w:rPr>
                <w:rFonts w:ascii="Times New Roman" w:hAnsi="Times New Roman" w:cs="Times New Roman"/>
                <w:bCs/>
                <w:i/>
              </w:rPr>
              <w:t>0</w:t>
            </w:r>
          </w:p>
        </w:tc>
      </w:tr>
      <w:tr w:rsidR="00404E99" w:rsidRPr="00D43107" w:rsidTr="00404E99">
        <w:tc>
          <w:tcPr>
            <w:tcW w:w="3717" w:type="dxa"/>
          </w:tcPr>
          <w:p w:rsidR="00404E99" w:rsidRPr="00FA4318" w:rsidRDefault="00404E99" w:rsidP="00E704D3">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Изменения остатков средств на счетах по учету средств бюджета</w:t>
            </w:r>
          </w:p>
        </w:tc>
        <w:tc>
          <w:tcPr>
            <w:tcW w:w="1571" w:type="dxa"/>
            <w:vAlign w:val="center"/>
          </w:tcPr>
          <w:p w:rsidR="00404E99" w:rsidRPr="00C52DF1" w:rsidRDefault="00451296" w:rsidP="00E704D3">
            <w:pPr>
              <w:spacing w:after="0" w:line="240" w:lineRule="auto"/>
              <w:jc w:val="center"/>
              <w:rPr>
                <w:rFonts w:ascii="Times New Roman" w:hAnsi="Times New Roman" w:cs="Times New Roman"/>
                <w:b/>
                <w:bCs/>
              </w:rPr>
            </w:pPr>
            <w:r>
              <w:rPr>
                <w:rFonts w:ascii="Times New Roman" w:hAnsi="Times New Roman" w:cs="Times New Roman"/>
                <w:b/>
                <w:bCs/>
              </w:rPr>
              <w:t>34998,4</w:t>
            </w:r>
          </w:p>
        </w:tc>
        <w:tc>
          <w:tcPr>
            <w:tcW w:w="1320" w:type="dxa"/>
            <w:vAlign w:val="center"/>
          </w:tcPr>
          <w:p w:rsidR="00404E99" w:rsidRPr="00C52DF1" w:rsidRDefault="00A252A5" w:rsidP="000C39E1">
            <w:pPr>
              <w:spacing w:after="0" w:line="240" w:lineRule="auto"/>
              <w:jc w:val="center"/>
              <w:rPr>
                <w:rFonts w:ascii="Times New Roman" w:hAnsi="Times New Roman" w:cs="Times New Roman"/>
                <w:b/>
                <w:bCs/>
              </w:rPr>
            </w:pPr>
            <w:r>
              <w:rPr>
                <w:rFonts w:ascii="Times New Roman" w:hAnsi="Times New Roman" w:cs="Times New Roman"/>
                <w:b/>
                <w:bCs/>
              </w:rPr>
              <w:t>6500</w:t>
            </w:r>
          </w:p>
        </w:tc>
        <w:tc>
          <w:tcPr>
            <w:tcW w:w="1434"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12000</w:t>
            </w:r>
          </w:p>
        </w:tc>
        <w:tc>
          <w:tcPr>
            <w:tcW w:w="1421" w:type="dxa"/>
            <w:vAlign w:val="center"/>
          </w:tcPr>
          <w:p w:rsidR="00404E99" w:rsidRPr="00C52DF1" w:rsidRDefault="00A252A5" w:rsidP="00E704D3">
            <w:pPr>
              <w:spacing w:after="0" w:line="240" w:lineRule="auto"/>
              <w:jc w:val="center"/>
              <w:rPr>
                <w:rFonts w:ascii="Times New Roman" w:hAnsi="Times New Roman" w:cs="Times New Roman"/>
                <w:b/>
                <w:bCs/>
              </w:rPr>
            </w:pPr>
            <w:r>
              <w:rPr>
                <w:rFonts w:ascii="Times New Roman" w:hAnsi="Times New Roman" w:cs="Times New Roman"/>
                <w:b/>
                <w:bCs/>
              </w:rPr>
              <w:t>6</w:t>
            </w:r>
            <w:r w:rsidR="00404E99">
              <w:rPr>
                <w:rFonts w:ascii="Times New Roman" w:hAnsi="Times New Roman" w:cs="Times New Roman"/>
                <w:b/>
                <w:bCs/>
              </w:rPr>
              <w:t>500</w:t>
            </w:r>
          </w:p>
        </w:tc>
      </w:tr>
      <w:tr w:rsidR="00404E99" w:rsidRPr="00D43107" w:rsidTr="00404E99">
        <w:tc>
          <w:tcPr>
            <w:tcW w:w="3717" w:type="dxa"/>
          </w:tcPr>
          <w:p w:rsidR="00404E99" w:rsidRPr="00FB12D9" w:rsidRDefault="00404E99" w:rsidP="00FB12D9">
            <w:pPr>
              <w:spacing w:after="0" w:line="240" w:lineRule="auto"/>
              <w:rPr>
                <w:rFonts w:ascii="Times New Roman" w:hAnsi="Times New Roman" w:cs="Times New Roman"/>
                <w:sz w:val="20"/>
                <w:szCs w:val="20"/>
              </w:rPr>
            </w:pPr>
            <w:r w:rsidRPr="00FB12D9">
              <w:rPr>
                <w:rFonts w:ascii="Times New Roman" w:hAnsi="Times New Roman" w:cs="Times New Roman"/>
                <w:sz w:val="20"/>
                <w:szCs w:val="20"/>
              </w:rPr>
              <w:t>Увеличение прочих остатков денежных средств бюджетов городских округов</w:t>
            </w:r>
          </w:p>
        </w:tc>
        <w:tc>
          <w:tcPr>
            <w:tcW w:w="1571" w:type="dxa"/>
          </w:tcPr>
          <w:p w:rsidR="00404E99" w:rsidRPr="00FB12D9" w:rsidRDefault="00451296" w:rsidP="00FB12D9">
            <w:pPr>
              <w:spacing w:after="0" w:line="240" w:lineRule="auto"/>
              <w:rPr>
                <w:rFonts w:ascii="Times New Roman" w:hAnsi="Times New Roman" w:cs="Times New Roman"/>
                <w:sz w:val="20"/>
                <w:szCs w:val="20"/>
              </w:rPr>
            </w:pPr>
            <w:r>
              <w:rPr>
                <w:rFonts w:ascii="Times New Roman" w:hAnsi="Times New Roman" w:cs="Times New Roman"/>
                <w:sz w:val="20"/>
                <w:szCs w:val="20"/>
              </w:rPr>
              <w:t>-1375580,12</w:t>
            </w:r>
          </w:p>
        </w:tc>
        <w:tc>
          <w:tcPr>
            <w:tcW w:w="1320" w:type="dxa"/>
          </w:tcPr>
          <w:p w:rsidR="00404E99" w:rsidRPr="00FB12D9" w:rsidRDefault="00404E99" w:rsidP="00A252A5">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A252A5">
              <w:rPr>
                <w:rFonts w:ascii="Times New Roman" w:hAnsi="Times New Roman" w:cs="Times New Roman"/>
                <w:sz w:val="20"/>
                <w:szCs w:val="20"/>
              </w:rPr>
              <w:t>14748,25</w:t>
            </w:r>
          </w:p>
        </w:tc>
        <w:tc>
          <w:tcPr>
            <w:tcW w:w="1434" w:type="dxa"/>
          </w:tcPr>
          <w:p w:rsidR="00404E99" w:rsidRPr="00FB12D9" w:rsidRDefault="00A252A5" w:rsidP="002C50E3">
            <w:pPr>
              <w:rPr>
                <w:rFonts w:ascii="Times New Roman" w:hAnsi="Times New Roman" w:cs="Times New Roman"/>
                <w:sz w:val="20"/>
                <w:szCs w:val="20"/>
              </w:rPr>
            </w:pPr>
            <w:r>
              <w:rPr>
                <w:rFonts w:ascii="Times New Roman" w:hAnsi="Times New Roman" w:cs="Times New Roman"/>
                <w:sz w:val="20"/>
                <w:szCs w:val="20"/>
              </w:rPr>
              <w:t>-1227775,26</w:t>
            </w:r>
          </w:p>
        </w:tc>
        <w:tc>
          <w:tcPr>
            <w:tcW w:w="1421" w:type="dxa"/>
          </w:tcPr>
          <w:p w:rsidR="00404E99" w:rsidRPr="00FB12D9" w:rsidRDefault="00404E99" w:rsidP="00A252A5">
            <w:pPr>
              <w:rPr>
                <w:rFonts w:ascii="Times New Roman" w:hAnsi="Times New Roman" w:cs="Times New Roman"/>
                <w:sz w:val="20"/>
                <w:szCs w:val="20"/>
              </w:rPr>
            </w:pPr>
            <w:r>
              <w:rPr>
                <w:rFonts w:ascii="Times New Roman" w:hAnsi="Times New Roman" w:cs="Times New Roman"/>
                <w:sz w:val="20"/>
                <w:szCs w:val="20"/>
              </w:rPr>
              <w:t>-</w:t>
            </w:r>
            <w:r w:rsidR="00A252A5">
              <w:rPr>
                <w:rFonts w:ascii="Times New Roman" w:hAnsi="Times New Roman" w:cs="Times New Roman"/>
                <w:sz w:val="20"/>
                <w:szCs w:val="20"/>
              </w:rPr>
              <w:t>1264200,26</w:t>
            </w:r>
          </w:p>
        </w:tc>
      </w:tr>
      <w:tr w:rsidR="00404E99" w:rsidRPr="00D43107" w:rsidTr="00404E99">
        <w:tc>
          <w:tcPr>
            <w:tcW w:w="3717" w:type="dxa"/>
          </w:tcPr>
          <w:p w:rsidR="00404E99" w:rsidRPr="00FB12D9" w:rsidRDefault="00404E99" w:rsidP="00FB12D9">
            <w:pPr>
              <w:spacing w:after="0" w:line="240" w:lineRule="auto"/>
              <w:rPr>
                <w:rFonts w:ascii="Times New Roman" w:hAnsi="Times New Roman" w:cs="Times New Roman"/>
                <w:sz w:val="20"/>
                <w:szCs w:val="20"/>
              </w:rPr>
            </w:pPr>
            <w:r w:rsidRPr="00FB12D9">
              <w:rPr>
                <w:rFonts w:ascii="Times New Roman" w:hAnsi="Times New Roman" w:cs="Times New Roman"/>
                <w:sz w:val="20"/>
                <w:szCs w:val="20"/>
              </w:rPr>
              <w:t>Уменьшение прочих остатков денежных средств городских округов</w:t>
            </w:r>
          </w:p>
        </w:tc>
        <w:tc>
          <w:tcPr>
            <w:tcW w:w="1571" w:type="dxa"/>
          </w:tcPr>
          <w:p w:rsidR="00404E99" w:rsidRPr="00FB12D9" w:rsidRDefault="00451296" w:rsidP="00FB12D9">
            <w:pPr>
              <w:spacing w:after="0" w:line="240" w:lineRule="auto"/>
              <w:rPr>
                <w:rFonts w:ascii="Times New Roman" w:hAnsi="Times New Roman" w:cs="Times New Roman"/>
                <w:sz w:val="20"/>
                <w:szCs w:val="20"/>
              </w:rPr>
            </w:pPr>
            <w:r>
              <w:rPr>
                <w:rFonts w:ascii="Times New Roman" w:hAnsi="Times New Roman" w:cs="Times New Roman"/>
                <w:sz w:val="20"/>
                <w:szCs w:val="20"/>
              </w:rPr>
              <w:t>1410578,52</w:t>
            </w:r>
          </w:p>
        </w:tc>
        <w:tc>
          <w:tcPr>
            <w:tcW w:w="1320" w:type="dxa"/>
          </w:tcPr>
          <w:p w:rsidR="00404E99" w:rsidRPr="00FB12D9" w:rsidRDefault="00A252A5" w:rsidP="000C39E1">
            <w:pPr>
              <w:spacing w:after="0" w:line="240" w:lineRule="auto"/>
              <w:rPr>
                <w:rFonts w:ascii="Times New Roman" w:hAnsi="Times New Roman" w:cs="Times New Roman"/>
                <w:sz w:val="20"/>
                <w:szCs w:val="20"/>
              </w:rPr>
            </w:pPr>
            <w:r>
              <w:rPr>
                <w:rFonts w:ascii="Times New Roman" w:hAnsi="Times New Roman" w:cs="Times New Roman"/>
                <w:sz w:val="20"/>
                <w:szCs w:val="20"/>
              </w:rPr>
              <w:t>1221248,25</w:t>
            </w:r>
          </w:p>
        </w:tc>
        <w:tc>
          <w:tcPr>
            <w:tcW w:w="1434" w:type="dxa"/>
          </w:tcPr>
          <w:p w:rsidR="00404E99" w:rsidRPr="00FB12D9" w:rsidRDefault="00A252A5" w:rsidP="002C50E3">
            <w:pPr>
              <w:rPr>
                <w:rFonts w:ascii="Times New Roman" w:hAnsi="Times New Roman" w:cs="Times New Roman"/>
                <w:sz w:val="20"/>
                <w:szCs w:val="20"/>
              </w:rPr>
            </w:pPr>
            <w:r>
              <w:rPr>
                <w:rFonts w:ascii="Times New Roman" w:hAnsi="Times New Roman" w:cs="Times New Roman"/>
                <w:sz w:val="20"/>
                <w:szCs w:val="20"/>
              </w:rPr>
              <w:t>1239775,26</w:t>
            </w:r>
          </w:p>
        </w:tc>
        <w:tc>
          <w:tcPr>
            <w:tcW w:w="1421" w:type="dxa"/>
          </w:tcPr>
          <w:p w:rsidR="00404E99" w:rsidRPr="00FB12D9" w:rsidRDefault="00A252A5" w:rsidP="002C50E3">
            <w:pPr>
              <w:rPr>
                <w:rFonts w:ascii="Times New Roman" w:hAnsi="Times New Roman" w:cs="Times New Roman"/>
                <w:sz w:val="20"/>
                <w:szCs w:val="20"/>
              </w:rPr>
            </w:pPr>
            <w:r>
              <w:rPr>
                <w:rFonts w:ascii="Times New Roman" w:hAnsi="Times New Roman" w:cs="Times New Roman"/>
                <w:sz w:val="20"/>
                <w:szCs w:val="20"/>
              </w:rPr>
              <w:t>1270700,26</w:t>
            </w:r>
          </w:p>
        </w:tc>
      </w:tr>
    </w:tbl>
    <w:p w:rsidR="001371E6" w:rsidRDefault="001371E6" w:rsidP="001371E6">
      <w:pPr>
        <w:tabs>
          <w:tab w:val="left" w:pos="567"/>
        </w:tabs>
        <w:spacing w:after="0"/>
        <w:jc w:val="both"/>
        <w:rPr>
          <w:rFonts w:ascii="Times New Roman" w:hAnsi="Times New Roman" w:cs="Times New Roman"/>
          <w:sz w:val="18"/>
          <w:szCs w:val="18"/>
        </w:rPr>
      </w:pPr>
      <w:r>
        <w:rPr>
          <w:rFonts w:ascii="Times New Roman" w:hAnsi="Times New Roman" w:cs="Times New Roman"/>
          <w:sz w:val="18"/>
          <w:szCs w:val="18"/>
        </w:rPr>
        <w:tab/>
      </w:r>
    </w:p>
    <w:p w:rsidR="00776219" w:rsidRDefault="00A054D4" w:rsidP="00776219">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18"/>
          <w:szCs w:val="18"/>
        </w:rPr>
        <w:tab/>
      </w:r>
      <w:r w:rsidR="00AB2FBA">
        <w:rPr>
          <w:rFonts w:ascii="Times New Roman" w:hAnsi="Times New Roman" w:cs="Times New Roman"/>
          <w:sz w:val="24"/>
          <w:szCs w:val="24"/>
        </w:rPr>
        <w:t>На момент формирования проекта бюджета о</w:t>
      </w:r>
      <w:r w:rsidR="00404E99">
        <w:rPr>
          <w:rFonts w:ascii="Times New Roman" w:hAnsi="Times New Roman" w:cs="Times New Roman"/>
          <w:bCs/>
          <w:sz w:val="24"/>
          <w:szCs w:val="24"/>
        </w:rPr>
        <w:t>сновным</w:t>
      </w:r>
      <w:r w:rsidR="000C39E1">
        <w:rPr>
          <w:rFonts w:ascii="Times New Roman" w:hAnsi="Times New Roman" w:cs="Times New Roman"/>
          <w:bCs/>
          <w:sz w:val="24"/>
          <w:szCs w:val="24"/>
        </w:rPr>
        <w:t xml:space="preserve"> </w:t>
      </w:r>
      <w:r w:rsidR="001371E6" w:rsidRPr="00013371">
        <w:rPr>
          <w:rFonts w:ascii="Times New Roman" w:hAnsi="Times New Roman" w:cs="Times New Roman"/>
          <w:bCs/>
          <w:sz w:val="24"/>
          <w:szCs w:val="24"/>
        </w:rPr>
        <w:t xml:space="preserve">источником внутреннего финансирования дефицита бюджета </w:t>
      </w:r>
      <w:r w:rsidR="00404E99">
        <w:rPr>
          <w:rFonts w:ascii="Times New Roman" w:hAnsi="Times New Roman" w:cs="Times New Roman"/>
          <w:bCs/>
          <w:sz w:val="24"/>
          <w:szCs w:val="24"/>
        </w:rPr>
        <w:t xml:space="preserve">Лесозаводского </w:t>
      </w:r>
      <w:r w:rsidR="001371E6" w:rsidRPr="00013371">
        <w:rPr>
          <w:rFonts w:ascii="Times New Roman" w:hAnsi="Times New Roman" w:cs="Times New Roman"/>
          <w:bCs/>
          <w:sz w:val="24"/>
          <w:szCs w:val="24"/>
        </w:rPr>
        <w:t>городского округа являются кредиты кредитных организаций.</w:t>
      </w:r>
      <w:r w:rsidR="00776219">
        <w:rPr>
          <w:rFonts w:ascii="Times New Roman" w:hAnsi="Times New Roman" w:cs="Times New Roman"/>
          <w:bCs/>
          <w:sz w:val="24"/>
          <w:szCs w:val="24"/>
        </w:rPr>
        <w:t xml:space="preserve"> </w:t>
      </w:r>
    </w:p>
    <w:p w:rsidR="00CE236C" w:rsidRDefault="000C39E1" w:rsidP="00A054D4">
      <w:pPr>
        <w:tabs>
          <w:tab w:val="left" w:pos="567"/>
        </w:tabs>
        <w:spacing w:after="0" w:line="240" w:lineRule="auto"/>
        <w:jc w:val="both"/>
        <w:rPr>
          <w:rFonts w:ascii="Times New Roman" w:hAnsi="Times New Roman" w:cs="Times New Roman"/>
          <w:sz w:val="24"/>
          <w:szCs w:val="24"/>
        </w:rPr>
      </w:pPr>
      <w:r w:rsidRPr="000C39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B2434">
        <w:rPr>
          <w:rFonts w:ascii="Times New Roman" w:eastAsia="Times New Roman" w:hAnsi="Times New Roman" w:cs="Times New Roman"/>
          <w:sz w:val="24"/>
          <w:szCs w:val="24"/>
          <w:lang w:eastAsia="ru-RU"/>
        </w:rPr>
        <w:t>Н</w:t>
      </w:r>
      <w:r w:rsidR="004B2434" w:rsidRPr="00CE236C">
        <w:rPr>
          <w:rFonts w:ascii="Times New Roman" w:eastAsia="Times New Roman" w:hAnsi="Times New Roman" w:cs="Times New Roman"/>
          <w:sz w:val="24"/>
          <w:szCs w:val="24"/>
          <w:lang w:eastAsia="ru-RU"/>
        </w:rPr>
        <w:t xml:space="preserve">а </w:t>
      </w:r>
      <w:r w:rsidR="004B2434" w:rsidRPr="004B2434">
        <w:rPr>
          <w:rFonts w:ascii="Times New Roman" w:eastAsia="Times New Roman" w:hAnsi="Times New Roman" w:cs="Times New Roman"/>
          <w:sz w:val="24"/>
          <w:szCs w:val="24"/>
          <w:u w:val="single"/>
          <w:lang w:eastAsia="ru-RU"/>
        </w:rPr>
        <w:t>202</w:t>
      </w:r>
      <w:r w:rsidR="002C61CC">
        <w:rPr>
          <w:rFonts w:ascii="Times New Roman" w:eastAsia="Times New Roman" w:hAnsi="Times New Roman" w:cs="Times New Roman"/>
          <w:sz w:val="24"/>
          <w:szCs w:val="24"/>
          <w:u w:val="single"/>
          <w:lang w:eastAsia="ru-RU"/>
        </w:rPr>
        <w:t>1</w:t>
      </w:r>
      <w:r w:rsidR="004B2434" w:rsidRPr="004B2434">
        <w:rPr>
          <w:rFonts w:ascii="Times New Roman" w:eastAsia="Times New Roman" w:hAnsi="Times New Roman" w:cs="Times New Roman"/>
          <w:sz w:val="24"/>
          <w:szCs w:val="24"/>
          <w:u w:val="single"/>
          <w:lang w:eastAsia="ru-RU"/>
        </w:rPr>
        <w:t xml:space="preserve"> год</w:t>
      </w:r>
      <w:r>
        <w:rPr>
          <w:rFonts w:ascii="Times New Roman" w:eastAsia="Times New Roman" w:hAnsi="Times New Roman" w:cs="Times New Roman"/>
          <w:sz w:val="28"/>
          <w:szCs w:val="28"/>
          <w:lang w:eastAsia="ru-RU"/>
        </w:rPr>
        <w:t xml:space="preserve"> </w:t>
      </w:r>
      <w:r w:rsidR="004B2434">
        <w:rPr>
          <w:rFonts w:ascii="Times New Roman" w:eastAsia="Times New Roman" w:hAnsi="Times New Roman" w:cs="Times New Roman"/>
          <w:sz w:val="24"/>
          <w:szCs w:val="24"/>
          <w:lang w:eastAsia="ru-RU"/>
        </w:rPr>
        <w:t>в</w:t>
      </w:r>
      <w:r w:rsidR="00CE236C" w:rsidRPr="00CE236C">
        <w:rPr>
          <w:rFonts w:ascii="Times New Roman" w:eastAsia="Times New Roman" w:hAnsi="Times New Roman" w:cs="Times New Roman"/>
          <w:sz w:val="24"/>
          <w:szCs w:val="24"/>
          <w:lang w:eastAsia="ru-RU"/>
        </w:rPr>
        <w:t xml:space="preserve"> качестве источников внутреннего финансирования дефицита местного бюджета планируется привлечение коммерческих кр</w:t>
      </w:r>
      <w:r w:rsidR="004B2434">
        <w:rPr>
          <w:rFonts w:ascii="Times New Roman" w:eastAsia="Times New Roman" w:hAnsi="Times New Roman" w:cs="Times New Roman"/>
          <w:sz w:val="24"/>
          <w:szCs w:val="24"/>
          <w:lang w:eastAsia="ru-RU"/>
        </w:rPr>
        <w:t xml:space="preserve">едитов в сумме </w:t>
      </w:r>
      <w:r w:rsidR="002C61CC">
        <w:rPr>
          <w:rFonts w:ascii="Times New Roman" w:eastAsia="Times New Roman" w:hAnsi="Times New Roman" w:cs="Times New Roman"/>
          <w:sz w:val="24"/>
          <w:szCs w:val="24"/>
          <w:lang w:eastAsia="ru-RU"/>
        </w:rPr>
        <w:t>133394,8</w:t>
      </w:r>
      <w:r w:rsidR="004B2434">
        <w:rPr>
          <w:rFonts w:ascii="Times New Roman" w:eastAsia="Times New Roman" w:hAnsi="Times New Roman" w:cs="Times New Roman"/>
          <w:sz w:val="24"/>
          <w:szCs w:val="24"/>
          <w:lang w:eastAsia="ru-RU"/>
        </w:rPr>
        <w:t xml:space="preserve"> </w:t>
      </w:r>
      <w:proofErr w:type="spellStart"/>
      <w:r w:rsidR="004B2434">
        <w:rPr>
          <w:rFonts w:ascii="Times New Roman" w:eastAsia="Times New Roman" w:hAnsi="Times New Roman" w:cs="Times New Roman"/>
          <w:sz w:val="24"/>
          <w:szCs w:val="24"/>
          <w:lang w:eastAsia="ru-RU"/>
        </w:rPr>
        <w:t>тыс.руб</w:t>
      </w:r>
      <w:proofErr w:type="spellEnd"/>
      <w:r w:rsidR="004B2434">
        <w:rPr>
          <w:rFonts w:ascii="Times New Roman" w:eastAsia="Times New Roman" w:hAnsi="Times New Roman" w:cs="Times New Roman"/>
          <w:sz w:val="24"/>
          <w:szCs w:val="24"/>
          <w:lang w:eastAsia="ru-RU"/>
        </w:rPr>
        <w:t>.</w:t>
      </w:r>
      <w:r w:rsidR="009D36CB">
        <w:rPr>
          <w:rFonts w:ascii="Times New Roman" w:eastAsia="Times New Roman" w:hAnsi="Times New Roman" w:cs="Times New Roman"/>
          <w:sz w:val="24"/>
          <w:szCs w:val="24"/>
          <w:lang w:eastAsia="ru-RU"/>
        </w:rPr>
        <w:t xml:space="preserve">, что </w:t>
      </w:r>
      <w:r w:rsidR="00776219">
        <w:rPr>
          <w:rFonts w:ascii="Times New Roman" w:eastAsia="Times New Roman" w:hAnsi="Times New Roman" w:cs="Times New Roman"/>
          <w:sz w:val="24"/>
          <w:szCs w:val="24"/>
          <w:lang w:eastAsia="ru-RU"/>
        </w:rPr>
        <w:t xml:space="preserve">на </w:t>
      </w:r>
      <w:r w:rsidR="00451296" w:rsidRPr="00614352">
        <w:rPr>
          <w:rFonts w:ascii="Times New Roman" w:eastAsia="Times New Roman" w:hAnsi="Times New Roman" w:cs="Times New Roman"/>
          <w:b/>
          <w:sz w:val="24"/>
          <w:szCs w:val="24"/>
          <w:lang w:eastAsia="ru-RU"/>
        </w:rPr>
        <w:t>19,2%</w:t>
      </w:r>
      <w:r w:rsidR="00451296">
        <w:rPr>
          <w:rFonts w:ascii="Times New Roman" w:eastAsia="Times New Roman" w:hAnsi="Times New Roman" w:cs="Times New Roman"/>
          <w:sz w:val="24"/>
          <w:szCs w:val="24"/>
          <w:lang w:eastAsia="ru-RU"/>
        </w:rPr>
        <w:t xml:space="preserve"> больше суммы привлечения кредитов в текущем году.</w:t>
      </w:r>
      <w:r w:rsidR="00EC58BA">
        <w:rPr>
          <w:rFonts w:ascii="Times New Roman" w:eastAsia="Times New Roman" w:hAnsi="Times New Roman" w:cs="Times New Roman"/>
          <w:sz w:val="24"/>
          <w:szCs w:val="24"/>
          <w:lang w:eastAsia="ru-RU"/>
        </w:rPr>
        <w:t xml:space="preserve"> </w:t>
      </w:r>
      <w:r w:rsidR="00CE236C" w:rsidRPr="00CE236C">
        <w:rPr>
          <w:rFonts w:ascii="Times New Roman" w:eastAsia="Times New Roman" w:hAnsi="Times New Roman" w:cs="Times New Roman"/>
          <w:sz w:val="24"/>
          <w:szCs w:val="24"/>
          <w:lang w:eastAsia="ru-RU"/>
        </w:rPr>
        <w:t xml:space="preserve">Погашение обязательств предусмотрено в сумме </w:t>
      </w:r>
      <w:r w:rsidR="002C61CC">
        <w:rPr>
          <w:rFonts w:ascii="Times New Roman" w:eastAsia="Times New Roman" w:hAnsi="Times New Roman" w:cs="Times New Roman"/>
          <w:sz w:val="24"/>
          <w:szCs w:val="24"/>
          <w:lang w:eastAsia="ru-RU"/>
        </w:rPr>
        <w:t>116394,8</w:t>
      </w:r>
      <w:r w:rsidR="00CE236C" w:rsidRPr="00CE236C">
        <w:rPr>
          <w:rFonts w:ascii="Times New Roman" w:eastAsia="Times New Roman" w:hAnsi="Times New Roman" w:cs="Times New Roman"/>
          <w:sz w:val="24"/>
          <w:szCs w:val="24"/>
          <w:lang w:eastAsia="ru-RU"/>
        </w:rPr>
        <w:t xml:space="preserve"> </w:t>
      </w:r>
      <w:proofErr w:type="spellStart"/>
      <w:r w:rsidR="00CE236C" w:rsidRPr="00CE236C">
        <w:rPr>
          <w:rFonts w:ascii="Times New Roman" w:eastAsia="Times New Roman" w:hAnsi="Times New Roman" w:cs="Times New Roman"/>
          <w:sz w:val="24"/>
          <w:szCs w:val="24"/>
          <w:lang w:eastAsia="ru-RU"/>
        </w:rPr>
        <w:t>тыс.руб</w:t>
      </w:r>
      <w:proofErr w:type="spellEnd"/>
      <w:r w:rsidR="00CE236C" w:rsidRPr="00CE236C">
        <w:rPr>
          <w:rFonts w:ascii="Times New Roman" w:eastAsia="Times New Roman" w:hAnsi="Times New Roman" w:cs="Times New Roman"/>
          <w:sz w:val="24"/>
          <w:szCs w:val="24"/>
          <w:lang w:eastAsia="ru-RU"/>
        </w:rPr>
        <w:t>., в том числе коммерческих кредитов –</w:t>
      </w:r>
      <w:r w:rsidR="00CE236C">
        <w:rPr>
          <w:rFonts w:ascii="Times New Roman" w:eastAsia="Times New Roman" w:hAnsi="Times New Roman" w:cs="Times New Roman"/>
          <w:sz w:val="24"/>
          <w:szCs w:val="24"/>
          <w:lang w:eastAsia="ru-RU"/>
        </w:rPr>
        <w:t xml:space="preserve"> </w:t>
      </w:r>
      <w:r w:rsidR="002C61CC">
        <w:rPr>
          <w:rFonts w:ascii="Times New Roman" w:eastAsia="Times New Roman" w:hAnsi="Times New Roman" w:cs="Times New Roman"/>
          <w:sz w:val="24"/>
          <w:szCs w:val="24"/>
          <w:lang w:eastAsia="ru-RU"/>
        </w:rPr>
        <w:t>111910</w:t>
      </w:r>
      <w:r w:rsidR="00CE236C" w:rsidRPr="00CE236C">
        <w:rPr>
          <w:rFonts w:ascii="Times New Roman" w:eastAsia="Times New Roman" w:hAnsi="Times New Roman" w:cs="Times New Roman"/>
          <w:sz w:val="24"/>
          <w:szCs w:val="24"/>
          <w:lang w:eastAsia="ru-RU"/>
        </w:rPr>
        <w:t xml:space="preserve"> </w:t>
      </w:r>
      <w:proofErr w:type="spellStart"/>
      <w:r w:rsidR="00CE236C" w:rsidRPr="00CE236C">
        <w:rPr>
          <w:rFonts w:ascii="Times New Roman" w:eastAsia="Times New Roman" w:hAnsi="Times New Roman" w:cs="Times New Roman"/>
          <w:sz w:val="24"/>
          <w:szCs w:val="24"/>
          <w:lang w:eastAsia="ru-RU"/>
        </w:rPr>
        <w:t>тыс.руб</w:t>
      </w:r>
      <w:proofErr w:type="spellEnd"/>
      <w:r w:rsidR="00CE236C" w:rsidRPr="00CE236C">
        <w:rPr>
          <w:rFonts w:ascii="Times New Roman" w:eastAsia="Times New Roman" w:hAnsi="Times New Roman" w:cs="Times New Roman"/>
          <w:sz w:val="24"/>
          <w:szCs w:val="24"/>
          <w:lang w:eastAsia="ru-RU"/>
        </w:rPr>
        <w:t>.</w:t>
      </w:r>
      <w:r w:rsidR="008E4014">
        <w:rPr>
          <w:rFonts w:ascii="Times New Roman" w:eastAsia="Times New Roman" w:hAnsi="Times New Roman" w:cs="Times New Roman"/>
          <w:sz w:val="24"/>
          <w:szCs w:val="24"/>
          <w:lang w:eastAsia="ru-RU"/>
        </w:rPr>
        <w:t xml:space="preserve"> и</w:t>
      </w:r>
      <w:r w:rsidR="00CE236C" w:rsidRPr="00CE236C">
        <w:rPr>
          <w:rFonts w:ascii="Times New Roman" w:eastAsia="Times New Roman" w:hAnsi="Times New Roman" w:cs="Times New Roman"/>
          <w:sz w:val="24"/>
          <w:szCs w:val="24"/>
          <w:lang w:eastAsia="ru-RU"/>
        </w:rPr>
        <w:t xml:space="preserve"> бюджетных кредитов –</w:t>
      </w:r>
      <w:r w:rsidR="00CE236C">
        <w:rPr>
          <w:rFonts w:ascii="Times New Roman" w:eastAsia="Times New Roman" w:hAnsi="Times New Roman" w:cs="Times New Roman"/>
          <w:sz w:val="24"/>
          <w:szCs w:val="24"/>
          <w:lang w:eastAsia="ru-RU"/>
        </w:rPr>
        <w:t xml:space="preserve"> </w:t>
      </w:r>
      <w:r w:rsidR="002C61CC">
        <w:rPr>
          <w:rFonts w:ascii="Times New Roman" w:eastAsia="Times New Roman" w:hAnsi="Times New Roman" w:cs="Times New Roman"/>
          <w:sz w:val="24"/>
          <w:szCs w:val="24"/>
          <w:lang w:eastAsia="ru-RU"/>
        </w:rPr>
        <w:t>4484,8</w:t>
      </w:r>
      <w:r w:rsidR="00CE236C" w:rsidRPr="00CE236C">
        <w:rPr>
          <w:rFonts w:ascii="Times New Roman" w:eastAsia="Times New Roman" w:hAnsi="Times New Roman" w:cs="Times New Roman"/>
          <w:sz w:val="24"/>
          <w:szCs w:val="24"/>
          <w:lang w:eastAsia="ru-RU"/>
        </w:rPr>
        <w:t xml:space="preserve"> </w:t>
      </w:r>
      <w:proofErr w:type="spellStart"/>
      <w:r w:rsidR="00CE236C" w:rsidRPr="00CE236C">
        <w:rPr>
          <w:rFonts w:ascii="Times New Roman" w:eastAsia="Times New Roman" w:hAnsi="Times New Roman" w:cs="Times New Roman"/>
          <w:sz w:val="24"/>
          <w:szCs w:val="24"/>
          <w:lang w:eastAsia="ru-RU"/>
        </w:rPr>
        <w:t>тыс.руб</w:t>
      </w:r>
      <w:proofErr w:type="spellEnd"/>
      <w:r w:rsidR="00CE236C" w:rsidRPr="00CE236C">
        <w:rPr>
          <w:rFonts w:ascii="Times New Roman" w:eastAsia="Times New Roman" w:hAnsi="Times New Roman" w:cs="Times New Roman"/>
          <w:sz w:val="24"/>
          <w:szCs w:val="24"/>
          <w:lang w:eastAsia="ru-RU"/>
        </w:rPr>
        <w:t>.</w:t>
      </w:r>
      <w:r w:rsidR="00EC58BA">
        <w:rPr>
          <w:rFonts w:ascii="Times New Roman" w:eastAsia="Times New Roman" w:hAnsi="Times New Roman" w:cs="Times New Roman"/>
          <w:sz w:val="24"/>
          <w:szCs w:val="24"/>
          <w:lang w:eastAsia="ru-RU"/>
        </w:rPr>
        <w:t xml:space="preserve"> </w:t>
      </w:r>
      <w:r w:rsidR="00CE236C" w:rsidRPr="00CE236C">
        <w:rPr>
          <w:rFonts w:ascii="Times New Roman" w:eastAsia="Times New Roman" w:hAnsi="Times New Roman" w:cs="Times New Roman"/>
          <w:sz w:val="24"/>
          <w:szCs w:val="24"/>
          <w:lang w:eastAsia="ru-RU"/>
        </w:rPr>
        <w:t>В изменениях остатков средств на счетах по учету средств бюджета отражена разница между увеличением и уменьшением прочих остатков денежных средств местного бюджета</w:t>
      </w:r>
      <w:r w:rsidR="008C21E0">
        <w:rPr>
          <w:rFonts w:ascii="Times New Roman" w:eastAsia="Times New Roman" w:hAnsi="Times New Roman" w:cs="Times New Roman"/>
          <w:sz w:val="24"/>
          <w:szCs w:val="24"/>
          <w:lang w:eastAsia="ru-RU"/>
        </w:rPr>
        <w:t xml:space="preserve"> в сумме</w:t>
      </w:r>
      <w:r w:rsidR="00CE236C" w:rsidRPr="00CE236C">
        <w:rPr>
          <w:rFonts w:ascii="Times New Roman" w:eastAsia="Times New Roman" w:hAnsi="Times New Roman" w:cs="Times New Roman"/>
          <w:sz w:val="24"/>
          <w:szCs w:val="24"/>
          <w:lang w:eastAsia="ru-RU"/>
        </w:rPr>
        <w:t xml:space="preserve"> </w:t>
      </w:r>
      <w:r w:rsidR="002C61CC">
        <w:rPr>
          <w:rFonts w:ascii="Times New Roman" w:eastAsia="Times New Roman" w:hAnsi="Times New Roman" w:cs="Times New Roman"/>
          <w:sz w:val="24"/>
          <w:szCs w:val="24"/>
          <w:lang w:eastAsia="ru-RU"/>
        </w:rPr>
        <w:t>6500</w:t>
      </w:r>
      <w:r w:rsidR="00CE236C" w:rsidRPr="00CE236C">
        <w:rPr>
          <w:rFonts w:ascii="Times New Roman" w:eastAsia="Times New Roman" w:hAnsi="Times New Roman" w:cs="Times New Roman"/>
          <w:sz w:val="24"/>
          <w:szCs w:val="24"/>
          <w:lang w:eastAsia="ru-RU"/>
        </w:rPr>
        <w:t xml:space="preserve"> </w:t>
      </w:r>
      <w:proofErr w:type="spellStart"/>
      <w:r w:rsidR="00CE236C" w:rsidRPr="00CE236C">
        <w:rPr>
          <w:rFonts w:ascii="Times New Roman" w:eastAsia="Times New Roman" w:hAnsi="Times New Roman" w:cs="Times New Roman"/>
          <w:sz w:val="24"/>
          <w:szCs w:val="24"/>
          <w:lang w:eastAsia="ru-RU"/>
        </w:rPr>
        <w:t>тыс.руб</w:t>
      </w:r>
      <w:proofErr w:type="spellEnd"/>
      <w:r w:rsidR="00CE236C" w:rsidRPr="00CE236C">
        <w:rPr>
          <w:rFonts w:ascii="Times New Roman" w:eastAsia="Times New Roman" w:hAnsi="Times New Roman" w:cs="Times New Roman"/>
          <w:sz w:val="24"/>
          <w:szCs w:val="24"/>
          <w:lang w:eastAsia="ru-RU"/>
        </w:rPr>
        <w:t xml:space="preserve">. </w:t>
      </w:r>
    </w:p>
    <w:p w:rsidR="00CE236C" w:rsidRDefault="00CE236C" w:rsidP="00EC58BA">
      <w:pPr>
        <w:spacing w:after="0" w:line="240" w:lineRule="auto"/>
        <w:ind w:firstLine="720"/>
        <w:jc w:val="both"/>
        <w:rPr>
          <w:rFonts w:ascii="Times New Roman" w:hAnsi="Times New Roman" w:cs="Times New Roman"/>
          <w:sz w:val="24"/>
          <w:szCs w:val="24"/>
        </w:rPr>
      </w:pPr>
      <w:r w:rsidRPr="004B2434">
        <w:rPr>
          <w:rFonts w:ascii="Times New Roman" w:eastAsia="Times New Roman" w:hAnsi="Times New Roman" w:cs="Times New Roman"/>
          <w:sz w:val="24"/>
          <w:szCs w:val="24"/>
          <w:lang w:eastAsia="ru-RU"/>
        </w:rPr>
        <w:t xml:space="preserve">На </w:t>
      </w:r>
      <w:r w:rsidRPr="00CE236C">
        <w:rPr>
          <w:rFonts w:ascii="Times New Roman" w:eastAsia="Times New Roman" w:hAnsi="Times New Roman" w:cs="Times New Roman"/>
          <w:sz w:val="24"/>
          <w:szCs w:val="24"/>
          <w:u w:val="single"/>
          <w:lang w:eastAsia="ru-RU"/>
        </w:rPr>
        <w:t>202</w:t>
      </w:r>
      <w:r w:rsidR="00B551B0">
        <w:rPr>
          <w:rFonts w:ascii="Times New Roman" w:eastAsia="Times New Roman" w:hAnsi="Times New Roman" w:cs="Times New Roman"/>
          <w:sz w:val="24"/>
          <w:szCs w:val="24"/>
          <w:u w:val="single"/>
          <w:lang w:eastAsia="ru-RU"/>
        </w:rPr>
        <w:t>2</w:t>
      </w:r>
      <w:r w:rsidRPr="00CE236C">
        <w:rPr>
          <w:rFonts w:ascii="Times New Roman" w:eastAsia="Times New Roman" w:hAnsi="Times New Roman" w:cs="Times New Roman"/>
          <w:sz w:val="24"/>
          <w:szCs w:val="24"/>
          <w:u w:val="single"/>
          <w:lang w:eastAsia="ru-RU"/>
        </w:rPr>
        <w:t xml:space="preserve"> </w:t>
      </w:r>
      <w:r w:rsidRPr="00CE236C">
        <w:rPr>
          <w:rFonts w:ascii="Times New Roman" w:eastAsia="Times New Roman" w:hAnsi="Times New Roman" w:cs="Times New Roman"/>
          <w:sz w:val="24"/>
          <w:szCs w:val="24"/>
          <w:lang w:eastAsia="ru-RU"/>
        </w:rPr>
        <w:t>год бюджет запланирован с дефицитом бюджетных средств в размере 1</w:t>
      </w:r>
      <w:r w:rsidR="00B551B0">
        <w:rPr>
          <w:rFonts w:ascii="Times New Roman" w:eastAsia="Times New Roman" w:hAnsi="Times New Roman" w:cs="Times New Roman"/>
          <w:sz w:val="24"/>
          <w:szCs w:val="24"/>
          <w:lang w:eastAsia="ru-RU"/>
        </w:rPr>
        <w:t>7</w:t>
      </w:r>
      <w:r w:rsidRPr="00CE236C">
        <w:rPr>
          <w:rFonts w:ascii="Times New Roman" w:eastAsia="Times New Roman" w:hAnsi="Times New Roman" w:cs="Times New Roman"/>
          <w:sz w:val="24"/>
          <w:szCs w:val="24"/>
          <w:lang w:eastAsia="ru-RU"/>
        </w:rPr>
        <w:t xml:space="preserve">000 </w:t>
      </w:r>
      <w:proofErr w:type="spellStart"/>
      <w:r w:rsidRPr="00CE236C">
        <w:rPr>
          <w:rFonts w:ascii="Times New Roman" w:hAnsi="Times New Roman" w:cs="Times New Roman"/>
          <w:sz w:val="24"/>
          <w:szCs w:val="24"/>
        </w:rPr>
        <w:t>тыс.руб</w:t>
      </w:r>
      <w:proofErr w:type="spellEnd"/>
      <w:r w:rsidRPr="00CE236C">
        <w:rPr>
          <w:rFonts w:ascii="Times New Roman" w:hAnsi="Times New Roman" w:cs="Times New Roman"/>
          <w:sz w:val="24"/>
          <w:szCs w:val="24"/>
        </w:rPr>
        <w:t>.</w:t>
      </w:r>
      <w:r w:rsidRPr="00CE236C">
        <w:rPr>
          <w:rFonts w:ascii="Times New Roman" w:eastAsia="Times New Roman" w:hAnsi="Times New Roman" w:cs="Times New Roman"/>
          <w:sz w:val="24"/>
          <w:szCs w:val="24"/>
          <w:lang w:eastAsia="ru-RU"/>
        </w:rPr>
        <w:t>, что ниже предыдущего года на 6</w:t>
      </w:r>
      <w:r w:rsidR="00B551B0">
        <w:rPr>
          <w:rFonts w:ascii="Times New Roman" w:eastAsia="Times New Roman" w:hAnsi="Times New Roman" w:cs="Times New Roman"/>
          <w:sz w:val="24"/>
          <w:szCs w:val="24"/>
          <w:lang w:eastAsia="ru-RU"/>
        </w:rPr>
        <w:t>5</w:t>
      </w:r>
      <w:r w:rsidRPr="00CE236C">
        <w:rPr>
          <w:rFonts w:ascii="Times New Roman" w:eastAsia="Times New Roman" w:hAnsi="Times New Roman" w:cs="Times New Roman"/>
          <w:sz w:val="24"/>
          <w:szCs w:val="24"/>
          <w:lang w:eastAsia="ru-RU"/>
        </w:rPr>
        <w:t>00 </w:t>
      </w:r>
      <w:proofErr w:type="spellStart"/>
      <w:r w:rsidRPr="00CE236C">
        <w:rPr>
          <w:rFonts w:ascii="Times New Roman" w:hAnsi="Times New Roman" w:cs="Times New Roman"/>
          <w:sz w:val="24"/>
          <w:szCs w:val="24"/>
        </w:rPr>
        <w:t>тыс.руб</w:t>
      </w:r>
      <w:proofErr w:type="spellEnd"/>
      <w:r w:rsidRPr="00CE236C">
        <w:rPr>
          <w:rFonts w:ascii="Times New Roman" w:hAnsi="Times New Roman" w:cs="Times New Roman"/>
          <w:sz w:val="24"/>
          <w:szCs w:val="24"/>
        </w:rPr>
        <w:t>.</w:t>
      </w:r>
      <w:r w:rsidR="00B551B0">
        <w:rPr>
          <w:rFonts w:ascii="Times New Roman" w:eastAsia="Times New Roman" w:hAnsi="Times New Roman" w:cs="Times New Roman"/>
          <w:sz w:val="24"/>
          <w:szCs w:val="24"/>
          <w:lang w:eastAsia="ru-RU"/>
        </w:rPr>
        <w:t>, или на 27</w:t>
      </w:r>
      <w:r w:rsidRPr="00CE236C">
        <w:rPr>
          <w:rFonts w:ascii="Times New Roman" w:eastAsia="Times New Roman" w:hAnsi="Times New Roman" w:cs="Times New Roman"/>
          <w:sz w:val="24"/>
          <w:szCs w:val="24"/>
          <w:lang w:eastAsia="ru-RU"/>
        </w:rPr>
        <w:t>,7%.</w:t>
      </w:r>
      <w:r w:rsidR="00EC58BA">
        <w:rPr>
          <w:rFonts w:ascii="Times New Roman" w:eastAsia="Times New Roman" w:hAnsi="Times New Roman" w:cs="Times New Roman"/>
          <w:sz w:val="24"/>
          <w:szCs w:val="24"/>
          <w:lang w:eastAsia="ru-RU"/>
        </w:rPr>
        <w:t xml:space="preserve"> П</w:t>
      </w:r>
      <w:r w:rsidRPr="00CE236C">
        <w:rPr>
          <w:rFonts w:ascii="Times New Roman" w:eastAsia="Times New Roman" w:hAnsi="Times New Roman" w:cs="Times New Roman"/>
          <w:sz w:val="24"/>
          <w:szCs w:val="24"/>
          <w:lang w:eastAsia="ru-RU"/>
        </w:rPr>
        <w:t>ланируется получение</w:t>
      </w:r>
      <w:r w:rsidR="00EC25D4" w:rsidRPr="00EC25D4">
        <w:rPr>
          <w:rFonts w:ascii="Times New Roman" w:eastAsia="Times New Roman" w:hAnsi="Times New Roman" w:cs="Times New Roman"/>
          <w:sz w:val="24"/>
          <w:szCs w:val="24"/>
          <w:lang w:eastAsia="ru-RU"/>
        </w:rPr>
        <w:t xml:space="preserve"> </w:t>
      </w:r>
      <w:r w:rsidRPr="00CE236C">
        <w:rPr>
          <w:rFonts w:ascii="Times New Roman" w:eastAsia="Times New Roman" w:hAnsi="Times New Roman" w:cs="Times New Roman"/>
          <w:sz w:val="24"/>
          <w:szCs w:val="24"/>
          <w:lang w:eastAsia="ru-RU"/>
        </w:rPr>
        <w:t xml:space="preserve">коммерческих кредитов </w:t>
      </w:r>
      <w:r w:rsidR="00EC25D4" w:rsidRPr="00EC25D4">
        <w:rPr>
          <w:rFonts w:ascii="Times New Roman" w:eastAsia="Times New Roman" w:hAnsi="Times New Roman" w:cs="Times New Roman"/>
          <w:sz w:val="24"/>
          <w:szCs w:val="24"/>
          <w:lang w:eastAsia="ru-RU"/>
        </w:rPr>
        <w:t xml:space="preserve">в сумме </w:t>
      </w:r>
      <w:r w:rsidR="00B551B0">
        <w:rPr>
          <w:rFonts w:ascii="Times New Roman" w:eastAsia="Times New Roman" w:hAnsi="Times New Roman" w:cs="Times New Roman"/>
          <w:sz w:val="24"/>
          <w:szCs w:val="24"/>
          <w:lang w:eastAsia="ru-RU"/>
        </w:rPr>
        <w:t>173606,8</w:t>
      </w:r>
      <w:r w:rsidR="00EC25D4" w:rsidRPr="00EC25D4">
        <w:rPr>
          <w:rFonts w:ascii="Times New Roman" w:hAnsi="Times New Roman" w:cs="Times New Roman"/>
          <w:bCs/>
          <w:sz w:val="24"/>
          <w:szCs w:val="24"/>
        </w:rPr>
        <w:t xml:space="preserve"> </w:t>
      </w:r>
      <w:proofErr w:type="spellStart"/>
      <w:r w:rsidR="00EC25D4" w:rsidRPr="00EC25D4">
        <w:rPr>
          <w:rFonts w:ascii="Times New Roman" w:hAnsi="Times New Roman" w:cs="Times New Roman"/>
          <w:sz w:val="24"/>
          <w:szCs w:val="24"/>
        </w:rPr>
        <w:t>тыс.руб</w:t>
      </w:r>
      <w:proofErr w:type="spellEnd"/>
      <w:r w:rsidR="00EC25D4" w:rsidRPr="00EC25D4">
        <w:rPr>
          <w:rFonts w:ascii="Times New Roman" w:hAnsi="Times New Roman" w:cs="Times New Roman"/>
          <w:sz w:val="24"/>
          <w:szCs w:val="24"/>
        </w:rPr>
        <w:t>.</w:t>
      </w:r>
      <w:r w:rsidR="00776219">
        <w:rPr>
          <w:rFonts w:ascii="Times New Roman" w:hAnsi="Times New Roman" w:cs="Times New Roman"/>
          <w:sz w:val="24"/>
          <w:szCs w:val="24"/>
        </w:rPr>
        <w:t xml:space="preserve">, что на </w:t>
      </w:r>
      <w:r w:rsidR="009D36CB" w:rsidRPr="00614352">
        <w:rPr>
          <w:rFonts w:ascii="Times New Roman" w:hAnsi="Times New Roman" w:cs="Times New Roman"/>
          <w:b/>
          <w:sz w:val="24"/>
          <w:szCs w:val="24"/>
        </w:rPr>
        <w:t>30</w:t>
      </w:r>
      <w:r w:rsidR="008C21E0">
        <w:rPr>
          <w:rFonts w:ascii="Times New Roman" w:hAnsi="Times New Roman" w:cs="Times New Roman"/>
          <w:b/>
          <w:sz w:val="24"/>
          <w:szCs w:val="24"/>
        </w:rPr>
        <w:t>,1</w:t>
      </w:r>
      <w:r w:rsidR="009D36CB" w:rsidRPr="00614352">
        <w:rPr>
          <w:rFonts w:ascii="Times New Roman" w:hAnsi="Times New Roman" w:cs="Times New Roman"/>
          <w:b/>
          <w:sz w:val="24"/>
          <w:szCs w:val="24"/>
        </w:rPr>
        <w:t>%</w:t>
      </w:r>
      <w:r w:rsidR="009D36CB">
        <w:rPr>
          <w:rFonts w:ascii="Times New Roman" w:hAnsi="Times New Roman" w:cs="Times New Roman"/>
          <w:sz w:val="24"/>
          <w:szCs w:val="24"/>
        </w:rPr>
        <w:t xml:space="preserve"> больше </w:t>
      </w:r>
      <w:r w:rsidR="00614352">
        <w:rPr>
          <w:rFonts w:ascii="Times New Roman" w:hAnsi="Times New Roman" w:cs="Times New Roman"/>
          <w:sz w:val="24"/>
          <w:szCs w:val="24"/>
        </w:rPr>
        <w:t xml:space="preserve">суммы кредита </w:t>
      </w:r>
      <w:r w:rsidR="009D36CB">
        <w:rPr>
          <w:rFonts w:ascii="Times New Roman" w:hAnsi="Times New Roman" w:cs="Times New Roman"/>
          <w:sz w:val="24"/>
          <w:szCs w:val="24"/>
        </w:rPr>
        <w:t>2021 года.</w:t>
      </w:r>
      <w:r w:rsidR="00EC58BA">
        <w:rPr>
          <w:rFonts w:ascii="Times New Roman" w:hAnsi="Times New Roman" w:cs="Times New Roman"/>
          <w:sz w:val="24"/>
          <w:szCs w:val="24"/>
        </w:rPr>
        <w:t xml:space="preserve"> </w:t>
      </w:r>
      <w:r w:rsidRPr="00CE236C">
        <w:rPr>
          <w:rFonts w:ascii="Times New Roman" w:eastAsia="Times New Roman" w:hAnsi="Times New Roman" w:cs="Times New Roman"/>
          <w:sz w:val="24"/>
          <w:szCs w:val="24"/>
          <w:lang w:eastAsia="ru-RU"/>
        </w:rPr>
        <w:t xml:space="preserve">Погашение обязательств предусмотрено в сумме </w:t>
      </w:r>
      <w:r w:rsidR="00B551B0">
        <w:rPr>
          <w:rFonts w:ascii="Times New Roman" w:eastAsia="Times New Roman" w:hAnsi="Times New Roman" w:cs="Times New Roman"/>
          <w:sz w:val="24"/>
          <w:szCs w:val="24"/>
          <w:lang w:eastAsia="ru-RU"/>
        </w:rPr>
        <w:t>168606,8</w:t>
      </w:r>
      <w:r w:rsidRPr="00CE236C">
        <w:rPr>
          <w:rFonts w:ascii="Times New Roman" w:eastAsia="Times New Roman" w:hAnsi="Times New Roman" w:cs="Times New Roman"/>
          <w:sz w:val="24"/>
          <w:szCs w:val="24"/>
          <w:lang w:eastAsia="ru-RU"/>
        </w:rPr>
        <w:t xml:space="preserve"> </w:t>
      </w:r>
      <w:proofErr w:type="spellStart"/>
      <w:r w:rsidR="00EC25D4" w:rsidRPr="00EC25D4">
        <w:rPr>
          <w:rFonts w:ascii="Times New Roman" w:hAnsi="Times New Roman" w:cs="Times New Roman"/>
          <w:sz w:val="24"/>
          <w:szCs w:val="24"/>
        </w:rPr>
        <w:t>тыс.руб</w:t>
      </w:r>
      <w:proofErr w:type="spellEnd"/>
      <w:r w:rsidRPr="00CE236C">
        <w:rPr>
          <w:rFonts w:ascii="Times New Roman" w:eastAsia="Times New Roman" w:hAnsi="Times New Roman" w:cs="Times New Roman"/>
          <w:sz w:val="24"/>
          <w:szCs w:val="24"/>
          <w:lang w:eastAsia="ru-RU"/>
        </w:rPr>
        <w:t>, в том числе коммерческих кредитов –</w:t>
      </w:r>
      <w:r w:rsidR="00EC25D4" w:rsidRPr="00EC25D4">
        <w:rPr>
          <w:rFonts w:ascii="Times New Roman" w:eastAsia="Times New Roman" w:hAnsi="Times New Roman" w:cs="Times New Roman"/>
          <w:sz w:val="24"/>
          <w:szCs w:val="24"/>
          <w:lang w:eastAsia="ru-RU"/>
        </w:rPr>
        <w:t xml:space="preserve"> </w:t>
      </w:r>
      <w:r w:rsidR="00B551B0">
        <w:rPr>
          <w:rFonts w:ascii="Times New Roman" w:eastAsia="Times New Roman" w:hAnsi="Times New Roman" w:cs="Times New Roman"/>
          <w:sz w:val="24"/>
          <w:szCs w:val="24"/>
          <w:lang w:eastAsia="ru-RU"/>
        </w:rPr>
        <w:t>133394,8</w:t>
      </w:r>
      <w:r w:rsidR="00EC25D4" w:rsidRPr="00EC25D4">
        <w:rPr>
          <w:rFonts w:ascii="Times New Roman" w:hAnsi="Times New Roman" w:cs="Times New Roman"/>
          <w:bCs/>
          <w:sz w:val="24"/>
          <w:szCs w:val="24"/>
        </w:rPr>
        <w:t xml:space="preserve"> </w:t>
      </w:r>
      <w:proofErr w:type="spellStart"/>
      <w:r w:rsidR="00EC25D4" w:rsidRPr="00EC25D4">
        <w:rPr>
          <w:rFonts w:ascii="Times New Roman" w:hAnsi="Times New Roman" w:cs="Times New Roman"/>
          <w:sz w:val="24"/>
          <w:szCs w:val="24"/>
        </w:rPr>
        <w:t>тыс.руб</w:t>
      </w:r>
      <w:proofErr w:type="spellEnd"/>
      <w:r w:rsidRPr="00CE236C">
        <w:rPr>
          <w:rFonts w:ascii="Times New Roman" w:eastAsia="Times New Roman" w:hAnsi="Times New Roman" w:cs="Times New Roman"/>
          <w:sz w:val="24"/>
          <w:szCs w:val="24"/>
          <w:lang w:eastAsia="ru-RU"/>
        </w:rPr>
        <w:t xml:space="preserve">, бюджетных кредитов – </w:t>
      </w:r>
      <w:r w:rsidR="00B551B0">
        <w:rPr>
          <w:rFonts w:ascii="Times New Roman" w:eastAsia="Times New Roman" w:hAnsi="Times New Roman" w:cs="Times New Roman"/>
          <w:sz w:val="24"/>
          <w:szCs w:val="24"/>
          <w:lang w:eastAsia="ru-RU"/>
        </w:rPr>
        <w:t>35212</w:t>
      </w:r>
      <w:r w:rsidR="00EC25D4" w:rsidRPr="00EC25D4">
        <w:rPr>
          <w:rFonts w:ascii="Times New Roman" w:hAnsi="Times New Roman" w:cs="Times New Roman"/>
          <w:bCs/>
          <w:sz w:val="24"/>
          <w:szCs w:val="24"/>
        </w:rPr>
        <w:t xml:space="preserve"> </w:t>
      </w:r>
      <w:proofErr w:type="spellStart"/>
      <w:r w:rsidR="00EC25D4" w:rsidRPr="00EC25D4">
        <w:rPr>
          <w:rFonts w:ascii="Times New Roman" w:hAnsi="Times New Roman" w:cs="Times New Roman"/>
          <w:sz w:val="24"/>
          <w:szCs w:val="24"/>
        </w:rPr>
        <w:t>тыс.руб</w:t>
      </w:r>
      <w:proofErr w:type="spellEnd"/>
      <w:r w:rsidR="00EC25D4" w:rsidRPr="00EC25D4">
        <w:rPr>
          <w:rFonts w:ascii="Times New Roman" w:hAnsi="Times New Roman" w:cs="Times New Roman"/>
          <w:sz w:val="24"/>
          <w:szCs w:val="24"/>
        </w:rPr>
        <w:t>.</w:t>
      </w:r>
      <w:r w:rsidR="00EC58BA">
        <w:rPr>
          <w:rFonts w:ascii="Times New Roman" w:hAnsi="Times New Roman" w:cs="Times New Roman"/>
          <w:sz w:val="24"/>
          <w:szCs w:val="24"/>
        </w:rPr>
        <w:t xml:space="preserve"> </w:t>
      </w:r>
      <w:r w:rsidR="00EC25D4">
        <w:rPr>
          <w:rFonts w:ascii="Times New Roman" w:eastAsia="Times New Roman" w:hAnsi="Times New Roman" w:cs="Times New Roman"/>
          <w:sz w:val="24"/>
          <w:szCs w:val="24"/>
          <w:lang w:eastAsia="ru-RU"/>
        </w:rPr>
        <w:t>И</w:t>
      </w:r>
      <w:r w:rsidR="00EC25D4" w:rsidRPr="00CE236C">
        <w:rPr>
          <w:rFonts w:ascii="Times New Roman" w:eastAsia="Times New Roman" w:hAnsi="Times New Roman" w:cs="Times New Roman"/>
          <w:sz w:val="24"/>
          <w:szCs w:val="24"/>
          <w:lang w:eastAsia="ru-RU"/>
        </w:rPr>
        <w:t>зменения остатков средств на счетах по учету средств бюджета</w:t>
      </w:r>
      <w:r w:rsidR="00EC25D4">
        <w:rPr>
          <w:rFonts w:ascii="Times New Roman" w:eastAsia="Times New Roman" w:hAnsi="Times New Roman" w:cs="Times New Roman"/>
          <w:sz w:val="24"/>
          <w:szCs w:val="24"/>
          <w:lang w:eastAsia="ru-RU"/>
        </w:rPr>
        <w:t xml:space="preserve"> составят </w:t>
      </w:r>
      <w:r w:rsidR="00B551B0">
        <w:rPr>
          <w:rFonts w:ascii="Times New Roman" w:eastAsia="Times New Roman" w:hAnsi="Times New Roman" w:cs="Times New Roman"/>
          <w:sz w:val="24"/>
          <w:szCs w:val="24"/>
          <w:lang w:eastAsia="ru-RU"/>
        </w:rPr>
        <w:t>12000</w:t>
      </w:r>
      <w:r w:rsidR="00EC25D4">
        <w:rPr>
          <w:rFonts w:ascii="Times New Roman" w:eastAsia="Times New Roman" w:hAnsi="Times New Roman" w:cs="Times New Roman"/>
          <w:sz w:val="24"/>
          <w:szCs w:val="24"/>
          <w:lang w:eastAsia="ru-RU"/>
        </w:rPr>
        <w:t xml:space="preserve"> </w:t>
      </w:r>
      <w:proofErr w:type="spellStart"/>
      <w:r w:rsidR="00EC25D4">
        <w:rPr>
          <w:rFonts w:ascii="Times New Roman" w:eastAsia="Times New Roman" w:hAnsi="Times New Roman" w:cs="Times New Roman"/>
          <w:sz w:val="24"/>
          <w:szCs w:val="24"/>
          <w:lang w:eastAsia="ru-RU"/>
        </w:rPr>
        <w:t>тыс.руб</w:t>
      </w:r>
      <w:proofErr w:type="spellEnd"/>
      <w:r w:rsidR="00EC25D4">
        <w:rPr>
          <w:rFonts w:ascii="Times New Roman" w:eastAsia="Times New Roman" w:hAnsi="Times New Roman" w:cs="Times New Roman"/>
          <w:sz w:val="24"/>
          <w:szCs w:val="24"/>
          <w:lang w:eastAsia="ru-RU"/>
        </w:rPr>
        <w:t>.</w:t>
      </w:r>
    </w:p>
    <w:p w:rsidR="00D14BF9" w:rsidRDefault="00AE2323" w:rsidP="00EC58BA">
      <w:pPr>
        <w:spacing w:after="0" w:line="240" w:lineRule="auto"/>
        <w:ind w:firstLine="720"/>
        <w:jc w:val="both"/>
        <w:rPr>
          <w:rFonts w:ascii="Times New Roman" w:eastAsia="Times New Roman" w:hAnsi="Times New Roman" w:cs="Times New Roman"/>
          <w:sz w:val="24"/>
          <w:szCs w:val="24"/>
          <w:lang w:eastAsia="ru-RU"/>
        </w:rPr>
      </w:pPr>
      <w:r w:rsidRPr="00EC25D4">
        <w:rPr>
          <w:rFonts w:ascii="Times New Roman" w:hAnsi="Times New Roman" w:cs="Times New Roman"/>
          <w:sz w:val="24"/>
          <w:szCs w:val="24"/>
        </w:rPr>
        <w:t xml:space="preserve">На </w:t>
      </w:r>
      <w:r w:rsidRPr="00EC25D4">
        <w:rPr>
          <w:rFonts w:ascii="Times New Roman" w:hAnsi="Times New Roman" w:cs="Times New Roman"/>
          <w:sz w:val="24"/>
          <w:szCs w:val="24"/>
          <w:u w:val="single"/>
        </w:rPr>
        <w:t>202</w:t>
      </w:r>
      <w:r w:rsidR="00B551B0">
        <w:rPr>
          <w:rFonts w:ascii="Times New Roman" w:hAnsi="Times New Roman" w:cs="Times New Roman"/>
          <w:sz w:val="24"/>
          <w:szCs w:val="24"/>
          <w:u w:val="single"/>
        </w:rPr>
        <w:t>3</w:t>
      </w:r>
      <w:r w:rsidRPr="00EC25D4">
        <w:rPr>
          <w:rFonts w:ascii="Times New Roman" w:hAnsi="Times New Roman" w:cs="Times New Roman"/>
          <w:sz w:val="24"/>
          <w:szCs w:val="24"/>
          <w:u w:val="single"/>
        </w:rPr>
        <w:t xml:space="preserve"> год</w:t>
      </w:r>
      <w:r w:rsidRPr="00EC25D4">
        <w:rPr>
          <w:rFonts w:ascii="Times New Roman" w:hAnsi="Times New Roman" w:cs="Times New Roman"/>
          <w:sz w:val="24"/>
          <w:szCs w:val="24"/>
        </w:rPr>
        <w:t xml:space="preserve"> </w:t>
      </w:r>
      <w:r w:rsidR="00EC25D4" w:rsidRPr="00EC25D4">
        <w:rPr>
          <w:rFonts w:ascii="Times New Roman" w:hAnsi="Times New Roman" w:cs="Times New Roman"/>
          <w:sz w:val="24"/>
          <w:szCs w:val="24"/>
        </w:rPr>
        <w:t xml:space="preserve">бюджет </w:t>
      </w:r>
      <w:r w:rsidR="00EC25D4" w:rsidRPr="00EC25D4">
        <w:rPr>
          <w:rFonts w:ascii="Times New Roman" w:eastAsia="Times New Roman" w:hAnsi="Times New Roman" w:cs="Times New Roman"/>
          <w:sz w:val="24"/>
          <w:szCs w:val="24"/>
          <w:lang w:eastAsia="ru-RU"/>
        </w:rPr>
        <w:t>запланирован с дефицитом в размере 1</w:t>
      </w:r>
      <w:r w:rsidR="00614352">
        <w:rPr>
          <w:rFonts w:ascii="Times New Roman" w:eastAsia="Times New Roman" w:hAnsi="Times New Roman" w:cs="Times New Roman"/>
          <w:sz w:val="24"/>
          <w:szCs w:val="24"/>
          <w:lang w:eastAsia="ru-RU"/>
        </w:rPr>
        <w:t>5</w:t>
      </w:r>
      <w:r w:rsidR="00EC25D4" w:rsidRPr="00EC25D4">
        <w:rPr>
          <w:rFonts w:ascii="Times New Roman" w:eastAsia="Times New Roman" w:hAnsi="Times New Roman" w:cs="Times New Roman"/>
          <w:sz w:val="24"/>
          <w:szCs w:val="24"/>
          <w:lang w:eastAsia="ru-RU"/>
        </w:rPr>
        <w:t xml:space="preserve">000 </w:t>
      </w:r>
      <w:proofErr w:type="spellStart"/>
      <w:r w:rsidR="00EC25D4" w:rsidRPr="00EC25D4">
        <w:rPr>
          <w:rFonts w:ascii="Times New Roman" w:eastAsia="Times New Roman" w:hAnsi="Times New Roman" w:cs="Times New Roman"/>
          <w:sz w:val="24"/>
          <w:szCs w:val="24"/>
          <w:lang w:eastAsia="ru-RU"/>
        </w:rPr>
        <w:t>тыс.руб</w:t>
      </w:r>
      <w:proofErr w:type="spellEnd"/>
      <w:r w:rsidR="00EC25D4" w:rsidRPr="00EC25D4">
        <w:rPr>
          <w:rFonts w:ascii="Times New Roman" w:eastAsia="Times New Roman" w:hAnsi="Times New Roman" w:cs="Times New Roman"/>
          <w:sz w:val="24"/>
          <w:szCs w:val="24"/>
          <w:lang w:eastAsia="ru-RU"/>
        </w:rPr>
        <w:t>.</w:t>
      </w:r>
      <w:r w:rsidR="00B551B0">
        <w:rPr>
          <w:rFonts w:ascii="Times New Roman" w:eastAsia="Times New Roman" w:hAnsi="Times New Roman" w:cs="Times New Roman"/>
          <w:sz w:val="24"/>
          <w:szCs w:val="24"/>
          <w:lang w:eastAsia="ru-RU"/>
        </w:rPr>
        <w:t xml:space="preserve"> </w:t>
      </w:r>
      <w:r w:rsidR="00EC25D4" w:rsidRPr="00EC25D4">
        <w:rPr>
          <w:rFonts w:ascii="Times New Roman" w:eastAsia="Times New Roman" w:hAnsi="Times New Roman" w:cs="Times New Roman"/>
          <w:sz w:val="24"/>
          <w:szCs w:val="24"/>
          <w:lang w:eastAsia="ru-RU"/>
        </w:rPr>
        <w:t>П</w:t>
      </w:r>
      <w:r w:rsidR="00EC25D4" w:rsidRPr="00CE236C">
        <w:rPr>
          <w:rFonts w:ascii="Times New Roman" w:eastAsia="Times New Roman" w:hAnsi="Times New Roman" w:cs="Times New Roman"/>
          <w:sz w:val="24"/>
          <w:szCs w:val="24"/>
          <w:lang w:eastAsia="ru-RU"/>
        </w:rPr>
        <w:t>ланируется получение</w:t>
      </w:r>
      <w:r w:rsidR="00EC25D4" w:rsidRPr="00EC25D4">
        <w:rPr>
          <w:rFonts w:ascii="Times New Roman" w:eastAsia="Times New Roman" w:hAnsi="Times New Roman" w:cs="Times New Roman"/>
          <w:sz w:val="24"/>
          <w:szCs w:val="24"/>
          <w:lang w:eastAsia="ru-RU"/>
        </w:rPr>
        <w:t xml:space="preserve"> </w:t>
      </w:r>
      <w:r w:rsidR="00EC25D4" w:rsidRPr="00CE236C">
        <w:rPr>
          <w:rFonts w:ascii="Times New Roman" w:eastAsia="Times New Roman" w:hAnsi="Times New Roman" w:cs="Times New Roman"/>
          <w:sz w:val="24"/>
          <w:szCs w:val="24"/>
          <w:lang w:eastAsia="ru-RU"/>
        </w:rPr>
        <w:t xml:space="preserve">коммерческих кредитов </w:t>
      </w:r>
      <w:r w:rsidR="00EC25D4" w:rsidRPr="00EC25D4">
        <w:rPr>
          <w:rFonts w:ascii="Times New Roman" w:eastAsia="Times New Roman" w:hAnsi="Times New Roman" w:cs="Times New Roman"/>
          <w:sz w:val="24"/>
          <w:szCs w:val="24"/>
          <w:lang w:eastAsia="ru-RU"/>
        </w:rPr>
        <w:t xml:space="preserve">в сумме </w:t>
      </w:r>
      <w:r w:rsidR="00EC25D4" w:rsidRPr="00EC25D4">
        <w:rPr>
          <w:rFonts w:ascii="Times New Roman" w:hAnsi="Times New Roman" w:cs="Times New Roman"/>
          <w:bCs/>
          <w:sz w:val="24"/>
          <w:szCs w:val="24"/>
        </w:rPr>
        <w:t>18</w:t>
      </w:r>
      <w:r w:rsidR="00B551B0">
        <w:rPr>
          <w:rFonts w:ascii="Times New Roman" w:hAnsi="Times New Roman" w:cs="Times New Roman"/>
          <w:bCs/>
          <w:sz w:val="24"/>
          <w:szCs w:val="24"/>
        </w:rPr>
        <w:t>2106,8</w:t>
      </w:r>
      <w:r w:rsidR="00EC25D4" w:rsidRPr="00EC25D4">
        <w:rPr>
          <w:rFonts w:ascii="Times New Roman" w:hAnsi="Times New Roman" w:cs="Times New Roman"/>
          <w:bCs/>
          <w:sz w:val="24"/>
          <w:szCs w:val="24"/>
        </w:rPr>
        <w:t xml:space="preserve"> </w:t>
      </w:r>
      <w:proofErr w:type="spellStart"/>
      <w:r w:rsidR="00EC25D4" w:rsidRPr="00EC25D4">
        <w:rPr>
          <w:rFonts w:ascii="Times New Roman" w:hAnsi="Times New Roman" w:cs="Times New Roman"/>
          <w:sz w:val="24"/>
          <w:szCs w:val="24"/>
        </w:rPr>
        <w:t>тыс.руб</w:t>
      </w:r>
      <w:proofErr w:type="spellEnd"/>
      <w:r w:rsidR="00EC25D4" w:rsidRPr="00EC25D4">
        <w:rPr>
          <w:rFonts w:ascii="Times New Roman" w:hAnsi="Times New Roman" w:cs="Times New Roman"/>
          <w:sz w:val="24"/>
          <w:szCs w:val="24"/>
        </w:rPr>
        <w:t>.</w:t>
      </w:r>
      <w:r w:rsidR="00614352">
        <w:rPr>
          <w:rFonts w:ascii="Times New Roman" w:hAnsi="Times New Roman" w:cs="Times New Roman"/>
          <w:sz w:val="24"/>
          <w:szCs w:val="24"/>
        </w:rPr>
        <w:t xml:space="preserve">, что на </w:t>
      </w:r>
      <w:r w:rsidR="00614352">
        <w:rPr>
          <w:rFonts w:ascii="Times New Roman" w:hAnsi="Times New Roman" w:cs="Times New Roman"/>
          <w:b/>
          <w:sz w:val="24"/>
          <w:szCs w:val="24"/>
        </w:rPr>
        <w:t>4,9</w:t>
      </w:r>
      <w:r w:rsidR="00614352" w:rsidRPr="00614352">
        <w:rPr>
          <w:rFonts w:ascii="Times New Roman" w:hAnsi="Times New Roman" w:cs="Times New Roman"/>
          <w:b/>
          <w:sz w:val="24"/>
          <w:szCs w:val="24"/>
        </w:rPr>
        <w:t>%</w:t>
      </w:r>
      <w:r w:rsidR="00614352">
        <w:rPr>
          <w:rFonts w:ascii="Times New Roman" w:hAnsi="Times New Roman" w:cs="Times New Roman"/>
          <w:sz w:val="24"/>
          <w:szCs w:val="24"/>
        </w:rPr>
        <w:t xml:space="preserve"> больше суммы кредита 2022 года.</w:t>
      </w:r>
      <w:r w:rsidR="00EC58BA">
        <w:rPr>
          <w:rFonts w:ascii="Times New Roman" w:hAnsi="Times New Roman" w:cs="Times New Roman"/>
          <w:sz w:val="24"/>
          <w:szCs w:val="24"/>
        </w:rPr>
        <w:t xml:space="preserve"> </w:t>
      </w:r>
      <w:r w:rsidR="00EC25D4" w:rsidRPr="00CE236C">
        <w:rPr>
          <w:rFonts w:ascii="Times New Roman" w:eastAsia="Times New Roman" w:hAnsi="Times New Roman" w:cs="Times New Roman"/>
          <w:sz w:val="24"/>
          <w:szCs w:val="24"/>
          <w:lang w:eastAsia="ru-RU"/>
        </w:rPr>
        <w:t xml:space="preserve">Погашение </w:t>
      </w:r>
      <w:r w:rsidR="00614352">
        <w:rPr>
          <w:rFonts w:ascii="Times New Roman" w:eastAsia="Times New Roman" w:hAnsi="Times New Roman" w:cs="Times New Roman"/>
          <w:sz w:val="24"/>
          <w:szCs w:val="24"/>
          <w:lang w:eastAsia="ru-RU"/>
        </w:rPr>
        <w:t xml:space="preserve">коммерческих кредитов </w:t>
      </w:r>
      <w:r w:rsidR="00EC25D4" w:rsidRPr="00CE236C">
        <w:rPr>
          <w:rFonts w:ascii="Times New Roman" w:eastAsia="Times New Roman" w:hAnsi="Times New Roman" w:cs="Times New Roman"/>
          <w:sz w:val="24"/>
          <w:szCs w:val="24"/>
          <w:lang w:eastAsia="ru-RU"/>
        </w:rPr>
        <w:t xml:space="preserve">предусмотрено </w:t>
      </w:r>
      <w:r w:rsidR="00614352">
        <w:rPr>
          <w:rFonts w:ascii="Times New Roman" w:eastAsia="Times New Roman" w:hAnsi="Times New Roman" w:cs="Times New Roman"/>
          <w:sz w:val="24"/>
          <w:szCs w:val="24"/>
          <w:lang w:eastAsia="ru-RU"/>
        </w:rPr>
        <w:t xml:space="preserve">в сумме 173606,8 тыс. руб. </w:t>
      </w:r>
      <w:r w:rsidR="00EC25D4" w:rsidRPr="00EC25D4">
        <w:rPr>
          <w:rFonts w:ascii="Times New Roman" w:eastAsia="Times New Roman" w:hAnsi="Times New Roman" w:cs="Times New Roman"/>
          <w:sz w:val="24"/>
          <w:szCs w:val="24"/>
          <w:lang w:eastAsia="ru-RU"/>
        </w:rPr>
        <w:t xml:space="preserve">Изменения остатков средств на счетах по учету средств бюджета составят </w:t>
      </w:r>
      <w:r w:rsidR="00B551B0">
        <w:rPr>
          <w:rFonts w:ascii="Times New Roman" w:eastAsia="Times New Roman" w:hAnsi="Times New Roman" w:cs="Times New Roman"/>
          <w:sz w:val="24"/>
          <w:szCs w:val="24"/>
          <w:lang w:eastAsia="ru-RU"/>
        </w:rPr>
        <w:t>6</w:t>
      </w:r>
      <w:r w:rsidR="00EC25D4" w:rsidRPr="00EC25D4">
        <w:rPr>
          <w:rFonts w:ascii="Times New Roman" w:eastAsia="Times New Roman" w:hAnsi="Times New Roman" w:cs="Times New Roman"/>
          <w:sz w:val="24"/>
          <w:szCs w:val="24"/>
          <w:lang w:eastAsia="ru-RU"/>
        </w:rPr>
        <w:t xml:space="preserve">500 </w:t>
      </w:r>
      <w:proofErr w:type="spellStart"/>
      <w:r w:rsidR="00EC25D4" w:rsidRPr="00EC25D4">
        <w:rPr>
          <w:rFonts w:ascii="Times New Roman" w:eastAsia="Times New Roman" w:hAnsi="Times New Roman" w:cs="Times New Roman"/>
          <w:sz w:val="24"/>
          <w:szCs w:val="24"/>
          <w:lang w:eastAsia="ru-RU"/>
        </w:rPr>
        <w:t>тыс.руб</w:t>
      </w:r>
      <w:proofErr w:type="spellEnd"/>
      <w:r w:rsidR="00EC25D4" w:rsidRPr="00EC25D4">
        <w:rPr>
          <w:rFonts w:ascii="Times New Roman" w:eastAsia="Times New Roman" w:hAnsi="Times New Roman" w:cs="Times New Roman"/>
          <w:sz w:val="24"/>
          <w:szCs w:val="24"/>
          <w:lang w:eastAsia="ru-RU"/>
        </w:rPr>
        <w:t>.</w:t>
      </w:r>
    </w:p>
    <w:p w:rsidR="00D03774" w:rsidRPr="00F964E7" w:rsidRDefault="00D03774" w:rsidP="00D03774">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64E7">
        <w:rPr>
          <w:rFonts w:ascii="Times New Roman" w:eastAsia="Calibri" w:hAnsi="Times New Roman" w:cs="Times New Roman"/>
          <w:sz w:val="24"/>
          <w:szCs w:val="24"/>
        </w:rPr>
        <w:t>Проектом бюджета устан</w:t>
      </w:r>
      <w:r w:rsidR="00F964E7" w:rsidRPr="00F964E7">
        <w:rPr>
          <w:rFonts w:ascii="Times New Roman" w:eastAsia="Calibri" w:hAnsi="Times New Roman" w:cs="Times New Roman"/>
          <w:sz w:val="24"/>
          <w:szCs w:val="24"/>
        </w:rPr>
        <w:t>о</w:t>
      </w:r>
      <w:r w:rsidRPr="00F964E7">
        <w:rPr>
          <w:rFonts w:ascii="Times New Roman" w:eastAsia="Calibri" w:hAnsi="Times New Roman" w:cs="Times New Roman"/>
          <w:sz w:val="24"/>
          <w:szCs w:val="24"/>
        </w:rPr>
        <w:t>вл</w:t>
      </w:r>
      <w:r w:rsidR="00F964E7" w:rsidRPr="00F964E7">
        <w:rPr>
          <w:rFonts w:ascii="Times New Roman" w:eastAsia="Calibri" w:hAnsi="Times New Roman" w:cs="Times New Roman"/>
          <w:sz w:val="24"/>
          <w:szCs w:val="24"/>
        </w:rPr>
        <w:t>ены</w:t>
      </w:r>
      <w:r w:rsidRPr="00F964E7">
        <w:rPr>
          <w:rFonts w:ascii="Times New Roman" w:eastAsia="Calibri" w:hAnsi="Times New Roman" w:cs="Times New Roman"/>
          <w:sz w:val="24"/>
          <w:szCs w:val="24"/>
        </w:rPr>
        <w:t>:</w:t>
      </w:r>
    </w:p>
    <w:p w:rsidR="00D03774" w:rsidRPr="00F964E7" w:rsidRDefault="00D03774" w:rsidP="00D03774">
      <w:pPr>
        <w:autoSpaceDE w:val="0"/>
        <w:autoSpaceDN w:val="0"/>
        <w:adjustRightInd w:val="0"/>
        <w:spacing w:after="0" w:line="240" w:lineRule="auto"/>
        <w:ind w:firstLine="708"/>
        <w:jc w:val="both"/>
        <w:rPr>
          <w:rFonts w:ascii="Times New Roman" w:hAnsi="Times New Roman" w:cs="Times New Roman"/>
          <w:sz w:val="24"/>
          <w:szCs w:val="24"/>
        </w:rPr>
      </w:pPr>
      <w:r w:rsidRPr="00F964E7">
        <w:rPr>
          <w:rFonts w:ascii="Times New Roman" w:eastAsia="Calibri" w:hAnsi="Times New Roman" w:cs="Times New Roman"/>
          <w:sz w:val="24"/>
          <w:szCs w:val="24"/>
        </w:rPr>
        <w:t>-п</w:t>
      </w:r>
      <w:r w:rsidRPr="00F964E7">
        <w:rPr>
          <w:rFonts w:ascii="Times New Roman" w:hAnsi="Times New Roman" w:cs="Times New Roman"/>
          <w:sz w:val="24"/>
          <w:szCs w:val="24"/>
        </w:rPr>
        <w:t>редельный объем муниципального внутреннего долга Лесозаводского городского:</w:t>
      </w:r>
    </w:p>
    <w:p w:rsidR="00D03774" w:rsidRPr="00F964E7" w:rsidRDefault="00D03774" w:rsidP="00D03774">
      <w:pPr>
        <w:autoSpaceDE w:val="0"/>
        <w:autoSpaceDN w:val="0"/>
        <w:adjustRightInd w:val="0"/>
        <w:spacing w:after="0" w:line="240" w:lineRule="auto"/>
        <w:ind w:left="708"/>
        <w:rPr>
          <w:rFonts w:ascii="Times New Roman" w:hAnsi="Times New Roman" w:cs="Times New Roman"/>
          <w:color w:val="000000"/>
          <w:sz w:val="24"/>
          <w:szCs w:val="24"/>
        </w:rPr>
      </w:pPr>
      <w:r w:rsidRPr="00F964E7">
        <w:rPr>
          <w:rFonts w:ascii="Times New Roman" w:hAnsi="Times New Roman" w:cs="Times New Roman"/>
          <w:color w:val="000000"/>
          <w:sz w:val="24"/>
          <w:szCs w:val="24"/>
        </w:rPr>
        <w:t xml:space="preserve">    - на 2021 год в сумме 235000 </w:t>
      </w:r>
      <w:proofErr w:type="spellStart"/>
      <w:r w:rsidRPr="00F964E7">
        <w:rPr>
          <w:rFonts w:ascii="Times New Roman" w:hAnsi="Times New Roman" w:cs="Times New Roman"/>
          <w:color w:val="000000"/>
          <w:sz w:val="24"/>
          <w:szCs w:val="24"/>
        </w:rPr>
        <w:t>тыс.руб</w:t>
      </w:r>
      <w:proofErr w:type="spellEnd"/>
      <w:r w:rsidRPr="00F964E7">
        <w:rPr>
          <w:rFonts w:ascii="Times New Roman" w:hAnsi="Times New Roman" w:cs="Times New Roman"/>
          <w:color w:val="000000"/>
          <w:sz w:val="24"/>
          <w:szCs w:val="24"/>
        </w:rPr>
        <w:t xml:space="preserve">.; </w:t>
      </w:r>
    </w:p>
    <w:p w:rsidR="00D03774" w:rsidRPr="00F964E7" w:rsidRDefault="00D03774" w:rsidP="00D03774">
      <w:pPr>
        <w:autoSpaceDE w:val="0"/>
        <w:autoSpaceDN w:val="0"/>
        <w:adjustRightInd w:val="0"/>
        <w:spacing w:after="0" w:line="240" w:lineRule="auto"/>
        <w:ind w:firstLine="708"/>
        <w:rPr>
          <w:rFonts w:ascii="Times New Roman" w:hAnsi="Times New Roman" w:cs="Times New Roman"/>
          <w:color w:val="000000"/>
          <w:sz w:val="24"/>
          <w:szCs w:val="24"/>
        </w:rPr>
      </w:pPr>
      <w:r w:rsidRPr="00F964E7">
        <w:rPr>
          <w:rFonts w:ascii="Times New Roman" w:hAnsi="Times New Roman" w:cs="Times New Roman"/>
          <w:color w:val="000000"/>
          <w:sz w:val="24"/>
          <w:szCs w:val="24"/>
        </w:rPr>
        <w:t xml:space="preserve">    - на 2021 год в сумме 242000 </w:t>
      </w:r>
      <w:proofErr w:type="spellStart"/>
      <w:r w:rsidRPr="00F964E7">
        <w:rPr>
          <w:rFonts w:ascii="Times New Roman" w:hAnsi="Times New Roman" w:cs="Times New Roman"/>
          <w:color w:val="000000"/>
          <w:sz w:val="24"/>
          <w:szCs w:val="24"/>
        </w:rPr>
        <w:t>тыс.руб</w:t>
      </w:r>
      <w:proofErr w:type="spellEnd"/>
      <w:r w:rsidRPr="00F964E7">
        <w:rPr>
          <w:rFonts w:ascii="Times New Roman" w:hAnsi="Times New Roman" w:cs="Times New Roman"/>
          <w:color w:val="000000"/>
          <w:sz w:val="24"/>
          <w:szCs w:val="24"/>
        </w:rPr>
        <w:t xml:space="preserve">.; </w:t>
      </w:r>
    </w:p>
    <w:p w:rsidR="00D03774" w:rsidRPr="00F964E7" w:rsidRDefault="00D03774" w:rsidP="00D03774">
      <w:pPr>
        <w:spacing w:after="0" w:line="240" w:lineRule="auto"/>
        <w:ind w:firstLine="720"/>
        <w:jc w:val="both"/>
        <w:rPr>
          <w:sz w:val="26"/>
          <w:szCs w:val="26"/>
        </w:rPr>
      </w:pPr>
      <w:r w:rsidRPr="00F964E7">
        <w:rPr>
          <w:rFonts w:ascii="Times New Roman" w:hAnsi="Times New Roman" w:cs="Times New Roman"/>
          <w:color w:val="000000"/>
          <w:sz w:val="24"/>
          <w:szCs w:val="24"/>
        </w:rPr>
        <w:t xml:space="preserve">    - на 2022 год в сумме 250000 </w:t>
      </w:r>
      <w:proofErr w:type="spellStart"/>
      <w:r w:rsidRPr="00F964E7">
        <w:rPr>
          <w:rFonts w:ascii="Times New Roman" w:hAnsi="Times New Roman" w:cs="Times New Roman"/>
          <w:color w:val="000000"/>
          <w:sz w:val="24"/>
          <w:szCs w:val="24"/>
        </w:rPr>
        <w:t>тыс.руб</w:t>
      </w:r>
      <w:proofErr w:type="spellEnd"/>
      <w:r w:rsidRPr="00F964E7">
        <w:rPr>
          <w:rFonts w:ascii="Times New Roman" w:hAnsi="Times New Roman" w:cs="Times New Roman"/>
          <w:color w:val="000000"/>
          <w:sz w:val="24"/>
          <w:szCs w:val="24"/>
        </w:rPr>
        <w:t xml:space="preserve">.        </w:t>
      </w:r>
      <w:r w:rsidRPr="00F964E7">
        <w:rPr>
          <w:sz w:val="26"/>
          <w:szCs w:val="26"/>
        </w:rPr>
        <w:t xml:space="preserve">     </w:t>
      </w:r>
    </w:p>
    <w:p w:rsidR="00E549E7" w:rsidRPr="00F964E7" w:rsidRDefault="00D03774" w:rsidP="00D03774">
      <w:pPr>
        <w:autoSpaceDE w:val="0"/>
        <w:autoSpaceDN w:val="0"/>
        <w:adjustRightInd w:val="0"/>
        <w:spacing w:after="0" w:line="240" w:lineRule="auto"/>
        <w:ind w:firstLine="708"/>
        <w:jc w:val="both"/>
        <w:rPr>
          <w:rFonts w:ascii="Times New Roman" w:hAnsi="Times New Roman" w:cs="Times New Roman"/>
          <w:sz w:val="24"/>
          <w:szCs w:val="24"/>
        </w:rPr>
      </w:pPr>
      <w:r w:rsidRPr="00F964E7">
        <w:rPr>
          <w:rFonts w:ascii="Times New Roman" w:hAnsi="Times New Roman" w:cs="Times New Roman"/>
          <w:sz w:val="24"/>
          <w:szCs w:val="24"/>
        </w:rPr>
        <w:t>-в</w:t>
      </w:r>
      <w:r w:rsidR="00962A8C" w:rsidRPr="00F964E7">
        <w:rPr>
          <w:rFonts w:ascii="Times New Roman" w:hAnsi="Times New Roman" w:cs="Times New Roman"/>
          <w:sz w:val="24"/>
          <w:szCs w:val="24"/>
        </w:rPr>
        <w:t>ерхний предел муниципального внутреннего долга</w:t>
      </w:r>
      <w:r w:rsidR="00962A8C" w:rsidRPr="00F964E7">
        <w:rPr>
          <w:rFonts w:ascii="Times New Roman" w:hAnsi="Times New Roman" w:cs="Times New Roman"/>
          <w:b/>
          <w:i/>
          <w:sz w:val="24"/>
          <w:szCs w:val="24"/>
        </w:rPr>
        <w:t xml:space="preserve"> </w:t>
      </w:r>
      <w:r w:rsidR="00E549E7" w:rsidRPr="00F964E7">
        <w:rPr>
          <w:rFonts w:ascii="Times New Roman" w:hAnsi="Times New Roman" w:cs="Times New Roman"/>
          <w:sz w:val="24"/>
          <w:szCs w:val="24"/>
        </w:rPr>
        <w:t xml:space="preserve">Лесозаводского городского округа: </w:t>
      </w:r>
    </w:p>
    <w:p w:rsidR="00E549E7" w:rsidRPr="00F964E7" w:rsidRDefault="00D03774" w:rsidP="00E549E7">
      <w:pPr>
        <w:autoSpaceDE w:val="0"/>
        <w:autoSpaceDN w:val="0"/>
        <w:adjustRightInd w:val="0"/>
        <w:spacing w:after="0" w:line="240" w:lineRule="auto"/>
        <w:jc w:val="both"/>
        <w:rPr>
          <w:rFonts w:ascii="Times New Roman" w:hAnsi="Times New Roman" w:cs="Times New Roman"/>
          <w:color w:val="000000"/>
          <w:sz w:val="24"/>
          <w:szCs w:val="24"/>
        </w:rPr>
      </w:pPr>
      <w:r w:rsidRPr="00F964E7">
        <w:rPr>
          <w:rFonts w:ascii="Times New Roman" w:hAnsi="Times New Roman" w:cs="Times New Roman"/>
          <w:color w:val="000000"/>
          <w:sz w:val="24"/>
          <w:szCs w:val="24"/>
        </w:rPr>
        <w:t xml:space="preserve">                </w:t>
      </w:r>
      <w:r w:rsidR="00E549E7" w:rsidRPr="00F964E7">
        <w:rPr>
          <w:rFonts w:ascii="Times New Roman" w:hAnsi="Times New Roman" w:cs="Times New Roman"/>
          <w:color w:val="000000"/>
          <w:sz w:val="24"/>
          <w:szCs w:val="24"/>
        </w:rPr>
        <w:t>- на 1 января 202</w:t>
      </w:r>
      <w:r w:rsidR="007702D5" w:rsidRPr="00F964E7">
        <w:rPr>
          <w:rFonts w:ascii="Times New Roman" w:hAnsi="Times New Roman" w:cs="Times New Roman"/>
          <w:color w:val="000000"/>
          <w:sz w:val="24"/>
          <w:szCs w:val="24"/>
        </w:rPr>
        <w:t>2</w:t>
      </w:r>
      <w:r w:rsidR="00E549E7" w:rsidRPr="00F964E7">
        <w:rPr>
          <w:rFonts w:ascii="Times New Roman" w:hAnsi="Times New Roman" w:cs="Times New Roman"/>
          <w:color w:val="000000"/>
          <w:sz w:val="24"/>
          <w:szCs w:val="24"/>
        </w:rPr>
        <w:t xml:space="preserve"> года в </w:t>
      </w:r>
      <w:r w:rsidR="00D273BB" w:rsidRPr="00F964E7">
        <w:rPr>
          <w:rFonts w:ascii="Times New Roman" w:hAnsi="Times New Roman" w:cs="Times New Roman"/>
          <w:color w:val="000000"/>
          <w:sz w:val="24"/>
          <w:szCs w:val="24"/>
        </w:rPr>
        <w:t xml:space="preserve">сумме </w:t>
      </w:r>
      <w:r w:rsidR="00B918A7" w:rsidRPr="00F964E7">
        <w:rPr>
          <w:rFonts w:ascii="Times New Roman" w:hAnsi="Times New Roman" w:cs="Times New Roman"/>
          <w:color w:val="000000"/>
          <w:sz w:val="24"/>
          <w:szCs w:val="24"/>
        </w:rPr>
        <w:t>168606</w:t>
      </w:r>
      <w:r w:rsidR="007412BD" w:rsidRPr="00F964E7">
        <w:rPr>
          <w:rFonts w:ascii="Times New Roman" w:hAnsi="Times New Roman" w:cs="Times New Roman"/>
          <w:color w:val="000000"/>
          <w:sz w:val="24"/>
          <w:szCs w:val="24"/>
        </w:rPr>
        <w:t xml:space="preserve"> </w:t>
      </w:r>
      <w:proofErr w:type="spellStart"/>
      <w:r w:rsidR="007412BD" w:rsidRPr="00F964E7">
        <w:rPr>
          <w:rFonts w:ascii="Times New Roman" w:hAnsi="Times New Roman" w:cs="Times New Roman"/>
          <w:color w:val="000000"/>
          <w:sz w:val="24"/>
          <w:szCs w:val="24"/>
        </w:rPr>
        <w:t>тыс.руб</w:t>
      </w:r>
      <w:proofErr w:type="spellEnd"/>
      <w:r w:rsidR="007412BD" w:rsidRPr="00F964E7">
        <w:rPr>
          <w:rFonts w:ascii="Times New Roman" w:hAnsi="Times New Roman" w:cs="Times New Roman"/>
          <w:color w:val="000000"/>
          <w:sz w:val="24"/>
          <w:szCs w:val="24"/>
        </w:rPr>
        <w:t>.</w:t>
      </w:r>
      <w:r w:rsidR="00E549E7" w:rsidRPr="00F964E7">
        <w:rPr>
          <w:rFonts w:ascii="Times New Roman" w:hAnsi="Times New Roman" w:cs="Times New Roman"/>
          <w:color w:val="000000"/>
          <w:sz w:val="24"/>
          <w:szCs w:val="24"/>
        </w:rPr>
        <w:t xml:space="preserve">; </w:t>
      </w:r>
    </w:p>
    <w:p w:rsidR="00E549E7" w:rsidRPr="00F964E7" w:rsidRDefault="00D03774" w:rsidP="00E549E7">
      <w:pPr>
        <w:autoSpaceDE w:val="0"/>
        <w:autoSpaceDN w:val="0"/>
        <w:adjustRightInd w:val="0"/>
        <w:spacing w:after="0" w:line="240" w:lineRule="auto"/>
        <w:jc w:val="both"/>
        <w:rPr>
          <w:rFonts w:ascii="Times New Roman" w:hAnsi="Times New Roman" w:cs="Times New Roman"/>
          <w:color w:val="000000"/>
          <w:sz w:val="24"/>
          <w:szCs w:val="24"/>
        </w:rPr>
      </w:pPr>
      <w:r w:rsidRPr="00F964E7">
        <w:rPr>
          <w:rFonts w:ascii="Times New Roman" w:hAnsi="Times New Roman" w:cs="Times New Roman"/>
          <w:color w:val="000000"/>
          <w:sz w:val="24"/>
          <w:szCs w:val="24"/>
        </w:rPr>
        <w:t xml:space="preserve">                </w:t>
      </w:r>
      <w:r w:rsidR="00E549E7" w:rsidRPr="00F964E7">
        <w:rPr>
          <w:rFonts w:ascii="Times New Roman" w:hAnsi="Times New Roman" w:cs="Times New Roman"/>
          <w:color w:val="000000"/>
          <w:sz w:val="24"/>
          <w:szCs w:val="24"/>
        </w:rPr>
        <w:t>- на 1 января 202</w:t>
      </w:r>
      <w:r w:rsidR="007702D5" w:rsidRPr="00F964E7">
        <w:rPr>
          <w:rFonts w:ascii="Times New Roman" w:hAnsi="Times New Roman" w:cs="Times New Roman"/>
          <w:color w:val="000000"/>
          <w:sz w:val="24"/>
          <w:szCs w:val="24"/>
        </w:rPr>
        <w:t>3</w:t>
      </w:r>
      <w:r w:rsidR="00E549E7" w:rsidRPr="00F964E7">
        <w:rPr>
          <w:rFonts w:ascii="Times New Roman" w:hAnsi="Times New Roman" w:cs="Times New Roman"/>
          <w:color w:val="000000"/>
          <w:sz w:val="24"/>
          <w:szCs w:val="24"/>
        </w:rPr>
        <w:t xml:space="preserve"> года в сумме </w:t>
      </w:r>
      <w:r w:rsidR="00B918A7" w:rsidRPr="00F964E7">
        <w:rPr>
          <w:rFonts w:ascii="Times New Roman" w:hAnsi="Times New Roman" w:cs="Times New Roman"/>
          <w:color w:val="000000"/>
          <w:sz w:val="24"/>
          <w:szCs w:val="24"/>
        </w:rPr>
        <w:t>173606</w:t>
      </w:r>
      <w:r w:rsidR="00E549E7" w:rsidRPr="00F964E7">
        <w:rPr>
          <w:rFonts w:ascii="Times New Roman" w:hAnsi="Times New Roman" w:cs="Times New Roman"/>
          <w:color w:val="000000"/>
          <w:sz w:val="24"/>
          <w:szCs w:val="24"/>
        </w:rPr>
        <w:t xml:space="preserve"> </w:t>
      </w:r>
      <w:proofErr w:type="spellStart"/>
      <w:r w:rsidR="00E549E7" w:rsidRPr="00F964E7">
        <w:rPr>
          <w:rFonts w:ascii="Times New Roman" w:hAnsi="Times New Roman" w:cs="Times New Roman"/>
          <w:color w:val="000000"/>
          <w:sz w:val="24"/>
          <w:szCs w:val="24"/>
        </w:rPr>
        <w:t>тыс.руб</w:t>
      </w:r>
      <w:proofErr w:type="spellEnd"/>
      <w:r w:rsidR="007412BD" w:rsidRPr="00F964E7">
        <w:rPr>
          <w:rFonts w:ascii="Times New Roman" w:hAnsi="Times New Roman" w:cs="Times New Roman"/>
          <w:color w:val="000000"/>
          <w:sz w:val="24"/>
          <w:szCs w:val="24"/>
        </w:rPr>
        <w:t>.</w:t>
      </w:r>
      <w:r w:rsidR="00E549E7" w:rsidRPr="00F964E7">
        <w:rPr>
          <w:rFonts w:ascii="Times New Roman" w:hAnsi="Times New Roman" w:cs="Times New Roman"/>
          <w:color w:val="000000"/>
          <w:sz w:val="24"/>
          <w:szCs w:val="24"/>
        </w:rPr>
        <w:t xml:space="preserve">; </w:t>
      </w:r>
    </w:p>
    <w:p w:rsidR="007412BD" w:rsidRDefault="00D03774" w:rsidP="00EC3FCF">
      <w:pPr>
        <w:spacing w:after="0" w:line="240" w:lineRule="auto"/>
        <w:jc w:val="both"/>
        <w:rPr>
          <w:rFonts w:ascii="Times New Roman" w:hAnsi="Times New Roman" w:cs="Times New Roman"/>
          <w:color w:val="000000"/>
          <w:sz w:val="24"/>
          <w:szCs w:val="24"/>
        </w:rPr>
      </w:pPr>
      <w:r w:rsidRPr="00F964E7">
        <w:rPr>
          <w:rFonts w:ascii="Times New Roman" w:hAnsi="Times New Roman" w:cs="Times New Roman"/>
          <w:color w:val="000000"/>
          <w:sz w:val="24"/>
          <w:szCs w:val="24"/>
        </w:rPr>
        <w:t xml:space="preserve">                </w:t>
      </w:r>
      <w:r w:rsidR="00E549E7" w:rsidRPr="00F964E7">
        <w:rPr>
          <w:rFonts w:ascii="Times New Roman" w:hAnsi="Times New Roman" w:cs="Times New Roman"/>
          <w:color w:val="000000"/>
          <w:sz w:val="24"/>
          <w:szCs w:val="24"/>
        </w:rPr>
        <w:t>- на 1 января 202</w:t>
      </w:r>
      <w:r w:rsidR="007702D5" w:rsidRPr="00F964E7">
        <w:rPr>
          <w:rFonts w:ascii="Times New Roman" w:hAnsi="Times New Roman" w:cs="Times New Roman"/>
          <w:color w:val="000000"/>
          <w:sz w:val="24"/>
          <w:szCs w:val="24"/>
        </w:rPr>
        <w:t>4</w:t>
      </w:r>
      <w:r w:rsidR="00E549E7" w:rsidRPr="00F964E7">
        <w:rPr>
          <w:rFonts w:ascii="Times New Roman" w:hAnsi="Times New Roman" w:cs="Times New Roman"/>
          <w:color w:val="000000"/>
          <w:sz w:val="24"/>
          <w:szCs w:val="24"/>
        </w:rPr>
        <w:t xml:space="preserve"> года в сумме </w:t>
      </w:r>
      <w:r w:rsidR="00B918A7" w:rsidRPr="00F964E7">
        <w:rPr>
          <w:rFonts w:ascii="Times New Roman" w:hAnsi="Times New Roman" w:cs="Times New Roman"/>
          <w:color w:val="000000"/>
          <w:sz w:val="24"/>
          <w:szCs w:val="24"/>
        </w:rPr>
        <w:t>182106,8</w:t>
      </w:r>
      <w:r w:rsidR="007412BD" w:rsidRPr="00F964E7">
        <w:rPr>
          <w:rFonts w:ascii="Times New Roman" w:hAnsi="Times New Roman" w:cs="Times New Roman"/>
          <w:color w:val="000000"/>
          <w:sz w:val="24"/>
          <w:szCs w:val="24"/>
        </w:rPr>
        <w:t xml:space="preserve"> </w:t>
      </w:r>
      <w:proofErr w:type="spellStart"/>
      <w:r w:rsidR="007412BD" w:rsidRPr="00F964E7">
        <w:rPr>
          <w:rFonts w:ascii="Times New Roman" w:hAnsi="Times New Roman" w:cs="Times New Roman"/>
          <w:color w:val="000000"/>
          <w:sz w:val="24"/>
          <w:szCs w:val="24"/>
        </w:rPr>
        <w:t>тыс.руб</w:t>
      </w:r>
      <w:proofErr w:type="spellEnd"/>
      <w:r w:rsidR="007412BD" w:rsidRPr="00F964E7">
        <w:rPr>
          <w:rFonts w:ascii="Times New Roman" w:hAnsi="Times New Roman" w:cs="Times New Roman"/>
          <w:color w:val="000000"/>
          <w:sz w:val="24"/>
          <w:szCs w:val="24"/>
        </w:rPr>
        <w:t xml:space="preserve">. </w:t>
      </w:r>
    </w:p>
    <w:p w:rsidR="00ED033A" w:rsidRPr="00ED033A" w:rsidRDefault="00ED033A" w:rsidP="00ED033A">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-предельный объем расходов на обслуживание муниципального долга</w:t>
      </w:r>
      <w:r w:rsidRPr="00ED033A">
        <w:rPr>
          <w:rFonts w:ascii="Times New Roman" w:hAnsi="Times New Roman" w:cs="Times New Roman"/>
          <w:color w:val="000000"/>
          <w:sz w:val="24"/>
          <w:szCs w:val="24"/>
        </w:rPr>
        <w:t>:</w:t>
      </w:r>
    </w:p>
    <w:p w:rsidR="00ED033A" w:rsidRDefault="00ED033A" w:rsidP="00ED033A">
      <w:pPr>
        <w:spacing w:after="0" w:line="240" w:lineRule="auto"/>
        <w:ind w:firstLine="708"/>
        <w:jc w:val="both"/>
        <w:rPr>
          <w:rFonts w:ascii="Times New Roman" w:hAnsi="Times New Roman" w:cs="Times New Roman"/>
          <w:color w:val="000000"/>
          <w:sz w:val="24"/>
          <w:szCs w:val="24"/>
        </w:rPr>
      </w:pPr>
      <w:r w:rsidRPr="00ED033A">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на 2021 год – 10468 тыс. руб.</w:t>
      </w:r>
    </w:p>
    <w:p w:rsidR="00ED033A" w:rsidRDefault="00ED033A" w:rsidP="00ED033A">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на 2022 год – 10468 тыс. руб.</w:t>
      </w:r>
    </w:p>
    <w:p w:rsidR="00ED033A" w:rsidRPr="00ED033A" w:rsidRDefault="00ED033A" w:rsidP="00ED033A">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на 2023 год – 10468 </w:t>
      </w:r>
      <w:proofErr w:type="spellStart"/>
      <w:r>
        <w:rPr>
          <w:rFonts w:ascii="Times New Roman" w:hAnsi="Times New Roman" w:cs="Times New Roman"/>
          <w:color w:val="000000"/>
          <w:sz w:val="24"/>
          <w:szCs w:val="24"/>
        </w:rPr>
        <w:t>тыс.руб</w:t>
      </w:r>
      <w:proofErr w:type="spellEnd"/>
      <w:r>
        <w:rPr>
          <w:rFonts w:ascii="Times New Roman" w:hAnsi="Times New Roman" w:cs="Times New Roman"/>
          <w:color w:val="000000"/>
          <w:sz w:val="24"/>
          <w:szCs w:val="24"/>
        </w:rPr>
        <w:t>.</w:t>
      </w:r>
    </w:p>
    <w:p w:rsidR="00935730" w:rsidRDefault="001379FD" w:rsidP="00A61778">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964E7">
        <w:rPr>
          <w:rFonts w:ascii="Times New Roman" w:eastAsia="Times New Roman" w:hAnsi="Times New Roman" w:cs="Times New Roman"/>
          <w:sz w:val="24"/>
          <w:szCs w:val="24"/>
          <w:lang w:eastAsia="ru-RU"/>
        </w:rPr>
        <w:t>П</w:t>
      </w:r>
      <w:r w:rsidR="00D03774" w:rsidRPr="00F964E7">
        <w:rPr>
          <w:rFonts w:ascii="Times New Roman" w:eastAsia="Times New Roman" w:hAnsi="Times New Roman" w:cs="Times New Roman"/>
          <w:sz w:val="24"/>
          <w:szCs w:val="24"/>
          <w:lang w:eastAsia="ru-RU"/>
        </w:rPr>
        <w:t>оказатели</w:t>
      </w:r>
      <w:r w:rsidR="00D03774">
        <w:rPr>
          <w:rFonts w:ascii="Times New Roman" w:eastAsia="Times New Roman" w:hAnsi="Times New Roman" w:cs="Times New Roman"/>
          <w:sz w:val="24"/>
          <w:szCs w:val="24"/>
          <w:lang w:eastAsia="ru-RU"/>
        </w:rPr>
        <w:t xml:space="preserve"> </w:t>
      </w:r>
      <w:r w:rsidR="00935730">
        <w:rPr>
          <w:rFonts w:ascii="Times New Roman" w:eastAsia="Times New Roman" w:hAnsi="Times New Roman" w:cs="Times New Roman"/>
          <w:sz w:val="24"/>
          <w:szCs w:val="24"/>
          <w:lang w:eastAsia="ru-RU"/>
        </w:rPr>
        <w:t xml:space="preserve">соответствуют </w:t>
      </w:r>
      <w:r>
        <w:rPr>
          <w:rFonts w:ascii="Times New Roman" w:eastAsia="Times New Roman" w:hAnsi="Times New Roman" w:cs="Times New Roman"/>
          <w:sz w:val="24"/>
          <w:szCs w:val="24"/>
          <w:lang w:eastAsia="ru-RU"/>
        </w:rPr>
        <w:t xml:space="preserve">ограничениям, установленным </w:t>
      </w:r>
      <w:r w:rsidR="00935730">
        <w:rPr>
          <w:rFonts w:ascii="Times New Roman" w:eastAsia="Times New Roman" w:hAnsi="Times New Roman" w:cs="Times New Roman"/>
          <w:sz w:val="24"/>
          <w:szCs w:val="24"/>
          <w:lang w:eastAsia="ru-RU"/>
        </w:rPr>
        <w:t>ст. 106, 107</w:t>
      </w:r>
      <w:r w:rsidR="0029434C">
        <w:rPr>
          <w:rFonts w:ascii="Times New Roman" w:eastAsia="Times New Roman" w:hAnsi="Times New Roman" w:cs="Times New Roman"/>
          <w:sz w:val="24"/>
          <w:szCs w:val="24"/>
          <w:lang w:eastAsia="ru-RU"/>
        </w:rPr>
        <w:t>, 111</w:t>
      </w:r>
      <w:r w:rsidR="00935730">
        <w:rPr>
          <w:rFonts w:ascii="Times New Roman" w:eastAsia="Times New Roman" w:hAnsi="Times New Roman" w:cs="Times New Roman"/>
          <w:sz w:val="24"/>
          <w:szCs w:val="24"/>
          <w:lang w:eastAsia="ru-RU"/>
        </w:rPr>
        <w:t xml:space="preserve"> Бюджетного кодекса РФ.</w:t>
      </w:r>
    </w:p>
    <w:p w:rsidR="004B51B4" w:rsidRDefault="001379FD" w:rsidP="00BC3CCA">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w:t>
      </w:r>
      <w:r w:rsidR="00F964E7">
        <w:rPr>
          <w:rFonts w:ascii="Times New Roman" w:hAnsi="Times New Roman" w:cs="Times New Roman"/>
          <w:color w:val="000000"/>
          <w:sz w:val="24"/>
          <w:szCs w:val="24"/>
        </w:rPr>
        <w:t xml:space="preserve">бъемы </w:t>
      </w:r>
      <w:r>
        <w:rPr>
          <w:rFonts w:ascii="Times New Roman" w:hAnsi="Times New Roman" w:cs="Times New Roman"/>
          <w:color w:val="000000"/>
          <w:sz w:val="24"/>
          <w:szCs w:val="24"/>
        </w:rPr>
        <w:t>муниципального</w:t>
      </w:r>
      <w:r w:rsidR="00F964E7">
        <w:rPr>
          <w:rFonts w:ascii="Times New Roman" w:hAnsi="Times New Roman" w:cs="Times New Roman"/>
          <w:color w:val="000000"/>
          <w:sz w:val="24"/>
          <w:szCs w:val="24"/>
        </w:rPr>
        <w:t xml:space="preserve"> долга </w:t>
      </w:r>
      <w:r w:rsidR="00F964E7">
        <w:rPr>
          <w:rFonts w:ascii="Times New Roman" w:hAnsi="Times New Roman" w:cs="Times New Roman"/>
          <w:sz w:val="24"/>
          <w:szCs w:val="24"/>
        </w:rPr>
        <w:t>не превышают утвержденный решением о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r w:rsidR="00BC3CCA">
        <w:rPr>
          <w:rFonts w:ascii="Times New Roman" w:hAnsi="Times New Roman" w:cs="Times New Roman"/>
          <w:sz w:val="24"/>
          <w:szCs w:val="24"/>
        </w:rPr>
        <w:t>.</w:t>
      </w:r>
      <w:r w:rsidR="00AB2FBA">
        <w:rPr>
          <w:rFonts w:ascii="Times New Roman" w:hAnsi="Times New Roman" w:cs="Times New Roman"/>
          <w:sz w:val="24"/>
          <w:szCs w:val="24"/>
        </w:rPr>
        <w:t xml:space="preserve"> </w:t>
      </w:r>
    </w:p>
    <w:p w:rsidR="00BC3CCA" w:rsidRDefault="00BC3CCA" w:rsidP="00BC3CCA">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918A7">
        <w:rPr>
          <w:rFonts w:ascii="Times New Roman" w:eastAsia="Times New Roman" w:hAnsi="Times New Roman" w:cs="Times New Roman"/>
          <w:sz w:val="24"/>
          <w:szCs w:val="24"/>
          <w:lang w:eastAsia="ru-RU"/>
        </w:rPr>
        <w:t>Общая сумма привлечения средств на каждый год (очередной и плановый период) не превышает общую сумму средств, направляемых на финансирование дефицита местного бюджета, и объемов погашения долг</w:t>
      </w:r>
      <w:r>
        <w:rPr>
          <w:rFonts w:ascii="Times New Roman" w:eastAsia="Times New Roman" w:hAnsi="Times New Roman" w:cs="Times New Roman"/>
          <w:sz w:val="24"/>
          <w:szCs w:val="24"/>
          <w:lang w:eastAsia="ru-RU"/>
        </w:rPr>
        <w:t>овых обязательств</w:t>
      </w:r>
      <w:r w:rsidRPr="00B918A7">
        <w:rPr>
          <w:rFonts w:ascii="Times New Roman" w:eastAsia="Times New Roman" w:hAnsi="Times New Roman" w:cs="Times New Roman"/>
          <w:sz w:val="24"/>
          <w:szCs w:val="24"/>
          <w:lang w:eastAsia="ru-RU"/>
        </w:rPr>
        <w:t>.</w:t>
      </w:r>
    </w:p>
    <w:p w:rsidR="0029434C" w:rsidRDefault="0029434C" w:rsidP="00BC3CCA">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29434C">
        <w:rPr>
          <w:rFonts w:ascii="Times New Roman" w:eastAsia="Times New Roman" w:hAnsi="Times New Roman" w:cs="Times New Roman"/>
          <w:sz w:val="24"/>
          <w:szCs w:val="24"/>
          <w:lang w:eastAsia="ru-RU"/>
        </w:rPr>
        <w:t xml:space="preserve">Запланированный объем расходов на обслуживание муниципального долга не превышает </w:t>
      </w:r>
      <w:r>
        <w:rPr>
          <w:rFonts w:ascii="Times New Roman" w:eastAsia="Times New Roman" w:hAnsi="Times New Roman" w:cs="Times New Roman"/>
          <w:sz w:val="24"/>
          <w:szCs w:val="24"/>
          <w:lang w:eastAsia="ru-RU"/>
        </w:rPr>
        <w:t>1</w:t>
      </w:r>
      <w:r w:rsidRPr="0029434C">
        <w:rPr>
          <w:rFonts w:ascii="Times New Roman" w:eastAsia="Times New Roman" w:hAnsi="Times New Roman" w:cs="Times New Roman"/>
          <w:sz w:val="24"/>
          <w:szCs w:val="24"/>
          <w:lang w:eastAsia="ru-RU"/>
        </w:rPr>
        <w:t>5%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F73538" w:rsidRDefault="00BC3CCA" w:rsidP="00BC3CC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6061">
        <w:rPr>
          <w:rFonts w:ascii="Times New Roman" w:hAnsi="Times New Roman" w:cs="Times New Roman"/>
          <w:sz w:val="24"/>
          <w:szCs w:val="24"/>
        </w:rPr>
        <w:t>Таким образом, н</w:t>
      </w:r>
      <w:r w:rsidRPr="005C6061">
        <w:rPr>
          <w:rFonts w:ascii="Times New Roman" w:eastAsia="Times New Roman" w:hAnsi="Times New Roman" w:cs="Times New Roman"/>
          <w:sz w:val="24"/>
          <w:szCs w:val="24"/>
          <w:lang w:eastAsia="ru-RU"/>
        </w:rPr>
        <w:t>а 2021-2023 годы планируется ежегодное с</w:t>
      </w:r>
      <w:r w:rsidR="00AB2FBA" w:rsidRPr="005C6061">
        <w:rPr>
          <w:rFonts w:ascii="Times New Roman" w:eastAsia="Times New Roman" w:hAnsi="Times New Roman" w:cs="Times New Roman"/>
          <w:sz w:val="24"/>
          <w:szCs w:val="24"/>
          <w:lang w:eastAsia="ru-RU"/>
        </w:rPr>
        <w:t>окращение</w:t>
      </w:r>
      <w:r w:rsidRPr="005C6061">
        <w:rPr>
          <w:rFonts w:ascii="Times New Roman" w:eastAsia="Times New Roman" w:hAnsi="Times New Roman" w:cs="Times New Roman"/>
          <w:sz w:val="24"/>
          <w:szCs w:val="24"/>
          <w:lang w:eastAsia="ru-RU"/>
        </w:rPr>
        <w:t xml:space="preserve"> дефицита бюджета</w:t>
      </w:r>
      <w:r w:rsidR="00AB2FBA" w:rsidRPr="005C6061">
        <w:rPr>
          <w:rFonts w:ascii="Times New Roman" w:eastAsia="Times New Roman" w:hAnsi="Times New Roman" w:cs="Times New Roman"/>
          <w:sz w:val="24"/>
          <w:szCs w:val="24"/>
          <w:lang w:eastAsia="ru-RU"/>
        </w:rPr>
        <w:t xml:space="preserve"> (2021 год – 23500 тыс. руб., 2022 год - 17000 </w:t>
      </w:r>
      <w:proofErr w:type="spellStart"/>
      <w:r w:rsidR="00AB2FBA" w:rsidRPr="005C6061">
        <w:rPr>
          <w:rFonts w:ascii="Times New Roman" w:eastAsia="Times New Roman" w:hAnsi="Times New Roman" w:cs="Times New Roman"/>
          <w:sz w:val="24"/>
          <w:szCs w:val="24"/>
          <w:lang w:eastAsia="ru-RU"/>
        </w:rPr>
        <w:t>тыс.руб</w:t>
      </w:r>
      <w:proofErr w:type="spellEnd"/>
      <w:r w:rsidR="00AB2FBA" w:rsidRPr="005C6061">
        <w:rPr>
          <w:rFonts w:ascii="Times New Roman" w:eastAsia="Times New Roman" w:hAnsi="Times New Roman" w:cs="Times New Roman"/>
          <w:sz w:val="24"/>
          <w:szCs w:val="24"/>
          <w:lang w:eastAsia="ru-RU"/>
        </w:rPr>
        <w:t xml:space="preserve">., на 2023 год – 15000 </w:t>
      </w:r>
      <w:proofErr w:type="spellStart"/>
      <w:r w:rsidR="00AB2FBA" w:rsidRPr="005C6061">
        <w:rPr>
          <w:rFonts w:ascii="Times New Roman" w:eastAsia="Times New Roman" w:hAnsi="Times New Roman" w:cs="Times New Roman"/>
          <w:sz w:val="24"/>
          <w:szCs w:val="24"/>
          <w:lang w:eastAsia="ru-RU"/>
        </w:rPr>
        <w:t>тыс.руб</w:t>
      </w:r>
      <w:proofErr w:type="spellEnd"/>
      <w:r w:rsidR="00AB2FBA" w:rsidRPr="005C6061">
        <w:rPr>
          <w:rFonts w:ascii="Times New Roman" w:eastAsia="Times New Roman" w:hAnsi="Times New Roman" w:cs="Times New Roman"/>
          <w:sz w:val="24"/>
          <w:szCs w:val="24"/>
          <w:lang w:eastAsia="ru-RU"/>
        </w:rPr>
        <w:t>.).</w:t>
      </w:r>
      <w:r w:rsidRPr="005C6061">
        <w:rPr>
          <w:rFonts w:ascii="Times New Roman" w:eastAsia="Times New Roman" w:hAnsi="Times New Roman" w:cs="Times New Roman"/>
          <w:sz w:val="24"/>
          <w:szCs w:val="24"/>
          <w:lang w:eastAsia="ru-RU"/>
        </w:rPr>
        <w:t xml:space="preserve"> </w:t>
      </w:r>
    </w:p>
    <w:p w:rsidR="00F73538" w:rsidRDefault="00AB2FBA" w:rsidP="00BC3CC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6061">
        <w:rPr>
          <w:rFonts w:ascii="Times New Roman" w:eastAsia="Times New Roman" w:hAnsi="Times New Roman" w:cs="Times New Roman"/>
          <w:sz w:val="24"/>
          <w:szCs w:val="24"/>
          <w:lang w:eastAsia="ru-RU"/>
        </w:rPr>
        <w:t>О</w:t>
      </w:r>
      <w:r w:rsidR="00BC3CCA" w:rsidRPr="005C6061">
        <w:rPr>
          <w:rFonts w:ascii="Times New Roman" w:eastAsia="Times New Roman" w:hAnsi="Times New Roman" w:cs="Times New Roman"/>
          <w:sz w:val="24"/>
          <w:szCs w:val="24"/>
          <w:lang w:eastAsia="ru-RU"/>
        </w:rPr>
        <w:t xml:space="preserve">днако </w:t>
      </w:r>
      <w:r w:rsidR="00BC3CCA" w:rsidRPr="005C6061">
        <w:rPr>
          <w:rFonts w:ascii="Times New Roman" w:hAnsi="Times New Roman" w:cs="Times New Roman"/>
          <w:b/>
          <w:sz w:val="24"/>
          <w:szCs w:val="24"/>
        </w:rPr>
        <w:t>привлечение кредитов планируется с ежегодным увеличением их</w:t>
      </w:r>
      <w:r w:rsidR="00BC3CCA" w:rsidRPr="005C6061">
        <w:rPr>
          <w:rFonts w:ascii="Times New Roman" w:eastAsia="Times New Roman" w:hAnsi="Times New Roman" w:cs="Times New Roman"/>
          <w:b/>
          <w:sz w:val="24"/>
          <w:szCs w:val="24"/>
          <w:lang w:eastAsia="ru-RU"/>
        </w:rPr>
        <w:t xml:space="preserve"> объема, </w:t>
      </w:r>
      <w:r w:rsidR="00BC3CCA" w:rsidRPr="005C6061">
        <w:rPr>
          <w:rFonts w:ascii="Times New Roman" w:eastAsia="Times New Roman" w:hAnsi="Times New Roman" w:cs="Times New Roman"/>
          <w:sz w:val="24"/>
          <w:szCs w:val="24"/>
          <w:lang w:eastAsia="ru-RU"/>
        </w:rPr>
        <w:t xml:space="preserve">который значительно превышает </w:t>
      </w:r>
      <w:r w:rsidR="00BC3CCA" w:rsidRPr="005C6061">
        <w:rPr>
          <w:rFonts w:ascii="Times New Roman" w:hAnsi="Times New Roman" w:cs="Times New Roman"/>
          <w:sz w:val="24"/>
          <w:szCs w:val="24"/>
        </w:rPr>
        <w:t>погашение основной суммы долга</w:t>
      </w:r>
      <w:r w:rsidRPr="005C6061">
        <w:rPr>
          <w:rFonts w:ascii="Times New Roman" w:hAnsi="Times New Roman" w:cs="Times New Roman"/>
          <w:sz w:val="24"/>
          <w:szCs w:val="24"/>
        </w:rPr>
        <w:t xml:space="preserve"> (</w:t>
      </w:r>
      <w:r w:rsidRPr="005C6061">
        <w:rPr>
          <w:rFonts w:ascii="Times New Roman" w:eastAsia="Times New Roman" w:hAnsi="Times New Roman" w:cs="Times New Roman"/>
          <w:sz w:val="24"/>
          <w:szCs w:val="24"/>
          <w:lang w:eastAsia="ru-RU"/>
        </w:rPr>
        <w:t>2021</w:t>
      </w:r>
      <w:r w:rsidR="00F73538">
        <w:rPr>
          <w:rFonts w:ascii="Times New Roman" w:eastAsia="Times New Roman" w:hAnsi="Times New Roman" w:cs="Times New Roman"/>
          <w:sz w:val="24"/>
          <w:szCs w:val="24"/>
          <w:lang w:eastAsia="ru-RU"/>
        </w:rPr>
        <w:t xml:space="preserve"> </w:t>
      </w:r>
      <w:r w:rsidRPr="005C6061">
        <w:rPr>
          <w:rFonts w:ascii="Times New Roman" w:eastAsia="Times New Roman" w:hAnsi="Times New Roman" w:cs="Times New Roman"/>
          <w:sz w:val="24"/>
          <w:szCs w:val="24"/>
          <w:lang w:eastAsia="ru-RU"/>
        </w:rPr>
        <w:t xml:space="preserve">год – 133394,8 тыс. руб., 2022 год - 173606,8 </w:t>
      </w:r>
      <w:proofErr w:type="spellStart"/>
      <w:r w:rsidRPr="005C6061">
        <w:rPr>
          <w:rFonts w:ascii="Times New Roman" w:eastAsia="Times New Roman" w:hAnsi="Times New Roman" w:cs="Times New Roman"/>
          <w:sz w:val="24"/>
          <w:szCs w:val="24"/>
          <w:lang w:eastAsia="ru-RU"/>
        </w:rPr>
        <w:t>тыс.руб</w:t>
      </w:r>
      <w:proofErr w:type="spellEnd"/>
      <w:r w:rsidRPr="005C6061">
        <w:rPr>
          <w:rFonts w:ascii="Times New Roman" w:eastAsia="Times New Roman" w:hAnsi="Times New Roman" w:cs="Times New Roman"/>
          <w:sz w:val="24"/>
          <w:szCs w:val="24"/>
          <w:lang w:eastAsia="ru-RU"/>
        </w:rPr>
        <w:t xml:space="preserve">., на 2023 год – 182106,8 </w:t>
      </w:r>
      <w:proofErr w:type="spellStart"/>
      <w:r w:rsidRPr="005C6061">
        <w:rPr>
          <w:rFonts w:ascii="Times New Roman" w:eastAsia="Times New Roman" w:hAnsi="Times New Roman" w:cs="Times New Roman"/>
          <w:sz w:val="24"/>
          <w:szCs w:val="24"/>
          <w:lang w:eastAsia="ru-RU"/>
        </w:rPr>
        <w:t>тыс.руб</w:t>
      </w:r>
      <w:proofErr w:type="spellEnd"/>
      <w:r w:rsidRPr="005C6061">
        <w:rPr>
          <w:rFonts w:ascii="Times New Roman" w:eastAsia="Times New Roman" w:hAnsi="Times New Roman" w:cs="Times New Roman"/>
          <w:sz w:val="24"/>
          <w:szCs w:val="24"/>
          <w:lang w:eastAsia="ru-RU"/>
        </w:rPr>
        <w:t>.)</w:t>
      </w:r>
      <w:r w:rsidR="00F73538">
        <w:rPr>
          <w:rFonts w:ascii="Times New Roman" w:eastAsia="Times New Roman" w:hAnsi="Times New Roman" w:cs="Times New Roman"/>
          <w:sz w:val="24"/>
          <w:szCs w:val="24"/>
          <w:lang w:eastAsia="ru-RU"/>
        </w:rPr>
        <w:t xml:space="preserve">, что не соответствует основным направлениям бюджетной политики </w:t>
      </w:r>
      <w:r w:rsidR="00F73538" w:rsidRPr="00F73538">
        <w:rPr>
          <w:rFonts w:ascii="Times New Roman" w:eastAsia="Times New Roman" w:hAnsi="Times New Roman" w:cs="Times New Roman"/>
          <w:sz w:val="24"/>
          <w:szCs w:val="24"/>
          <w:lang w:eastAsia="ru-RU"/>
        </w:rPr>
        <w:t>Лесозаводского городского округа на 2021 год и на пла</w:t>
      </w:r>
      <w:r w:rsidR="00F73538">
        <w:rPr>
          <w:rFonts w:ascii="Times New Roman" w:eastAsia="Times New Roman" w:hAnsi="Times New Roman" w:cs="Times New Roman"/>
          <w:sz w:val="24"/>
          <w:szCs w:val="24"/>
          <w:lang w:eastAsia="ru-RU"/>
        </w:rPr>
        <w:t>новый период 2022 и 2023 годов</w:t>
      </w:r>
      <w:r w:rsidR="00BC3CCA" w:rsidRPr="005C6061">
        <w:rPr>
          <w:rFonts w:ascii="Times New Roman" w:eastAsia="Times New Roman" w:hAnsi="Times New Roman" w:cs="Times New Roman"/>
          <w:sz w:val="24"/>
          <w:szCs w:val="24"/>
          <w:lang w:eastAsia="ru-RU"/>
        </w:rPr>
        <w:t>.</w:t>
      </w:r>
      <w:r w:rsidR="00F73538">
        <w:rPr>
          <w:rFonts w:ascii="Times New Roman" w:eastAsia="Times New Roman" w:hAnsi="Times New Roman" w:cs="Times New Roman"/>
          <w:sz w:val="24"/>
          <w:szCs w:val="24"/>
          <w:lang w:eastAsia="ru-RU"/>
        </w:rPr>
        <w:t xml:space="preserve"> </w:t>
      </w:r>
    </w:p>
    <w:p w:rsidR="00F73538" w:rsidRDefault="00F73538" w:rsidP="00BC3CC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73538">
        <w:rPr>
          <w:rFonts w:ascii="Times New Roman" w:eastAsia="Times New Roman" w:hAnsi="Times New Roman" w:cs="Times New Roman"/>
          <w:sz w:val="24"/>
          <w:szCs w:val="24"/>
          <w:lang w:eastAsia="ru-RU"/>
        </w:rPr>
        <w:t>Основными направлениями бюджетной политики Лесозаводского городского округа на 2021 год и на плановый период 2022 и 2023 годов предусмотрено поддержание объема муниципального долга на экономически безопасном уровне и минимизация затрат на обслуживание муниципального долга городского округа.</w:t>
      </w:r>
    </w:p>
    <w:p w:rsidR="0081451D" w:rsidRDefault="00962A8C" w:rsidP="00BC3CCA">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5C6061">
        <w:rPr>
          <w:rFonts w:ascii="Times New Roman" w:eastAsia="Times New Roman" w:hAnsi="Times New Roman" w:cs="Times New Roman"/>
          <w:sz w:val="24"/>
          <w:szCs w:val="24"/>
          <w:lang w:eastAsia="ru-RU"/>
        </w:rPr>
        <w:t>Темп роста муниципального долга</w:t>
      </w:r>
      <w:r w:rsidR="00366BE2" w:rsidRPr="005C6061">
        <w:rPr>
          <w:rFonts w:ascii="Times New Roman" w:eastAsia="Times New Roman" w:hAnsi="Times New Roman" w:cs="Times New Roman"/>
          <w:sz w:val="24"/>
          <w:szCs w:val="24"/>
          <w:lang w:eastAsia="ru-RU"/>
        </w:rPr>
        <w:t xml:space="preserve"> по сравнению с предыдущим годом</w:t>
      </w:r>
      <w:r w:rsidRPr="005C6061">
        <w:rPr>
          <w:rFonts w:ascii="Times New Roman" w:eastAsia="Times New Roman" w:hAnsi="Times New Roman" w:cs="Times New Roman"/>
          <w:sz w:val="24"/>
          <w:szCs w:val="24"/>
          <w:lang w:eastAsia="ru-RU"/>
        </w:rPr>
        <w:t xml:space="preserve"> в 202</w:t>
      </w:r>
      <w:r w:rsidR="00BC3CCA" w:rsidRPr="005C6061">
        <w:rPr>
          <w:rFonts w:ascii="Times New Roman" w:eastAsia="Times New Roman" w:hAnsi="Times New Roman" w:cs="Times New Roman"/>
          <w:sz w:val="24"/>
          <w:szCs w:val="24"/>
          <w:lang w:eastAsia="ru-RU"/>
        </w:rPr>
        <w:t>1</w:t>
      </w:r>
      <w:r w:rsidRPr="005C6061">
        <w:rPr>
          <w:rFonts w:ascii="Times New Roman" w:eastAsia="Times New Roman" w:hAnsi="Times New Roman" w:cs="Times New Roman"/>
          <w:sz w:val="24"/>
          <w:szCs w:val="24"/>
          <w:lang w:eastAsia="ru-RU"/>
        </w:rPr>
        <w:t xml:space="preserve"> году составит </w:t>
      </w:r>
      <w:r w:rsidR="00BC3CCA" w:rsidRPr="005C6061">
        <w:rPr>
          <w:rFonts w:ascii="Times New Roman" w:eastAsia="Times New Roman" w:hAnsi="Times New Roman" w:cs="Times New Roman"/>
          <w:b/>
          <w:sz w:val="24"/>
          <w:szCs w:val="24"/>
          <w:lang w:eastAsia="ru-RU"/>
        </w:rPr>
        <w:t>11</w:t>
      </w:r>
      <w:r w:rsidR="00C81928" w:rsidRPr="005C6061">
        <w:rPr>
          <w:rFonts w:ascii="Times New Roman" w:eastAsia="Times New Roman" w:hAnsi="Times New Roman" w:cs="Times New Roman"/>
          <w:b/>
          <w:sz w:val="24"/>
          <w:szCs w:val="24"/>
          <w:lang w:eastAsia="ru-RU"/>
        </w:rPr>
        <w:t>1</w:t>
      </w:r>
      <w:r w:rsidR="00BC3CCA" w:rsidRPr="005C6061">
        <w:rPr>
          <w:rFonts w:ascii="Times New Roman" w:eastAsia="Times New Roman" w:hAnsi="Times New Roman" w:cs="Times New Roman"/>
          <w:b/>
          <w:sz w:val="24"/>
          <w:szCs w:val="24"/>
          <w:lang w:eastAsia="ru-RU"/>
        </w:rPr>
        <w:t>,2</w:t>
      </w:r>
      <w:r w:rsidRPr="005C6061">
        <w:rPr>
          <w:rFonts w:ascii="Times New Roman" w:eastAsia="Times New Roman" w:hAnsi="Times New Roman" w:cs="Times New Roman"/>
          <w:b/>
          <w:sz w:val="24"/>
          <w:szCs w:val="24"/>
          <w:lang w:eastAsia="ru-RU"/>
        </w:rPr>
        <w:t>%</w:t>
      </w:r>
      <w:r w:rsidRPr="005C6061">
        <w:rPr>
          <w:rFonts w:ascii="Times New Roman" w:eastAsia="Times New Roman" w:hAnsi="Times New Roman" w:cs="Times New Roman"/>
          <w:sz w:val="24"/>
          <w:szCs w:val="24"/>
          <w:lang w:eastAsia="ru-RU"/>
        </w:rPr>
        <w:t xml:space="preserve"> или </w:t>
      </w:r>
      <w:r w:rsidR="00366BE2" w:rsidRPr="005C6061">
        <w:rPr>
          <w:rFonts w:ascii="Times New Roman" w:eastAsia="Times New Roman" w:hAnsi="Times New Roman" w:cs="Times New Roman"/>
          <w:sz w:val="24"/>
          <w:szCs w:val="24"/>
          <w:lang w:eastAsia="ru-RU"/>
        </w:rPr>
        <w:t xml:space="preserve">на </w:t>
      </w:r>
      <w:r w:rsidR="00C81928" w:rsidRPr="005C6061">
        <w:rPr>
          <w:rFonts w:ascii="Times New Roman" w:eastAsia="Times New Roman" w:hAnsi="Times New Roman" w:cs="Times New Roman"/>
          <w:sz w:val="24"/>
          <w:szCs w:val="24"/>
          <w:lang w:eastAsia="ru-RU"/>
        </w:rPr>
        <w:t>16998,5</w:t>
      </w:r>
      <w:r w:rsidRPr="005C6061">
        <w:rPr>
          <w:rFonts w:ascii="Times New Roman" w:eastAsia="Times New Roman" w:hAnsi="Times New Roman" w:cs="Times New Roman"/>
          <w:sz w:val="24"/>
          <w:szCs w:val="24"/>
          <w:lang w:eastAsia="ru-RU"/>
        </w:rPr>
        <w:t xml:space="preserve"> </w:t>
      </w:r>
      <w:proofErr w:type="spellStart"/>
      <w:r w:rsidRPr="005C6061">
        <w:rPr>
          <w:rFonts w:ascii="Times New Roman" w:eastAsia="Times New Roman" w:hAnsi="Times New Roman" w:cs="Times New Roman"/>
          <w:sz w:val="24"/>
          <w:szCs w:val="24"/>
          <w:lang w:eastAsia="ru-RU"/>
        </w:rPr>
        <w:t>тыс.руб</w:t>
      </w:r>
      <w:proofErr w:type="spellEnd"/>
      <w:r w:rsidRPr="005C6061">
        <w:rPr>
          <w:rFonts w:ascii="Times New Roman" w:eastAsia="Times New Roman" w:hAnsi="Times New Roman" w:cs="Times New Roman"/>
          <w:sz w:val="24"/>
          <w:szCs w:val="24"/>
          <w:lang w:eastAsia="ru-RU"/>
        </w:rPr>
        <w:t>.</w:t>
      </w:r>
      <w:r w:rsidR="00366BE2" w:rsidRPr="005C6061">
        <w:rPr>
          <w:rFonts w:ascii="Times New Roman" w:eastAsia="Times New Roman" w:hAnsi="Times New Roman" w:cs="Times New Roman"/>
          <w:sz w:val="24"/>
          <w:szCs w:val="24"/>
          <w:lang w:eastAsia="ru-RU"/>
        </w:rPr>
        <w:t>, в 202</w:t>
      </w:r>
      <w:r w:rsidR="00BC3CCA" w:rsidRPr="005C6061">
        <w:rPr>
          <w:rFonts w:ascii="Times New Roman" w:eastAsia="Times New Roman" w:hAnsi="Times New Roman" w:cs="Times New Roman"/>
          <w:sz w:val="24"/>
          <w:szCs w:val="24"/>
          <w:lang w:eastAsia="ru-RU"/>
        </w:rPr>
        <w:t>2</w:t>
      </w:r>
      <w:r w:rsidR="00366BE2" w:rsidRPr="005C6061">
        <w:rPr>
          <w:rFonts w:ascii="Times New Roman" w:eastAsia="Times New Roman" w:hAnsi="Times New Roman" w:cs="Times New Roman"/>
          <w:sz w:val="24"/>
          <w:szCs w:val="24"/>
          <w:lang w:eastAsia="ru-RU"/>
        </w:rPr>
        <w:t xml:space="preserve"> году – </w:t>
      </w:r>
      <w:r w:rsidR="00BC3CCA" w:rsidRPr="005C6061">
        <w:rPr>
          <w:rFonts w:ascii="Times New Roman" w:eastAsia="Times New Roman" w:hAnsi="Times New Roman" w:cs="Times New Roman"/>
          <w:b/>
          <w:sz w:val="24"/>
          <w:szCs w:val="24"/>
          <w:lang w:eastAsia="ru-RU"/>
        </w:rPr>
        <w:t>1</w:t>
      </w:r>
      <w:r w:rsidR="00C81928" w:rsidRPr="005C6061">
        <w:rPr>
          <w:rFonts w:ascii="Times New Roman" w:eastAsia="Times New Roman" w:hAnsi="Times New Roman" w:cs="Times New Roman"/>
          <w:b/>
          <w:sz w:val="24"/>
          <w:szCs w:val="24"/>
          <w:lang w:eastAsia="ru-RU"/>
        </w:rPr>
        <w:t>03</w:t>
      </w:r>
      <w:r w:rsidR="00366BE2" w:rsidRPr="005C6061">
        <w:rPr>
          <w:rFonts w:ascii="Times New Roman" w:eastAsia="Times New Roman" w:hAnsi="Times New Roman" w:cs="Times New Roman"/>
          <w:b/>
          <w:sz w:val="24"/>
          <w:szCs w:val="24"/>
          <w:lang w:eastAsia="ru-RU"/>
        </w:rPr>
        <w:t>%</w:t>
      </w:r>
      <w:r w:rsidR="00366BE2" w:rsidRPr="005C6061">
        <w:rPr>
          <w:rFonts w:ascii="Times New Roman" w:eastAsia="Times New Roman" w:hAnsi="Times New Roman" w:cs="Times New Roman"/>
          <w:sz w:val="24"/>
          <w:szCs w:val="24"/>
          <w:lang w:eastAsia="ru-RU"/>
        </w:rPr>
        <w:t xml:space="preserve"> или </w:t>
      </w:r>
      <w:r w:rsidR="00A233D6" w:rsidRPr="005C6061">
        <w:rPr>
          <w:rFonts w:ascii="Times New Roman" w:eastAsia="Times New Roman" w:hAnsi="Times New Roman" w:cs="Times New Roman"/>
          <w:sz w:val="24"/>
          <w:szCs w:val="24"/>
          <w:lang w:eastAsia="ru-RU"/>
        </w:rPr>
        <w:t xml:space="preserve">на </w:t>
      </w:r>
      <w:r w:rsidR="00C81928" w:rsidRPr="005C6061">
        <w:rPr>
          <w:rFonts w:ascii="Times New Roman" w:eastAsia="Times New Roman" w:hAnsi="Times New Roman" w:cs="Times New Roman"/>
          <w:sz w:val="24"/>
          <w:szCs w:val="24"/>
          <w:lang w:eastAsia="ru-RU"/>
        </w:rPr>
        <w:t>5000</w:t>
      </w:r>
      <w:r w:rsidR="00366BE2" w:rsidRPr="005C6061">
        <w:rPr>
          <w:rFonts w:ascii="Times New Roman" w:eastAsia="Times New Roman" w:hAnsi="Times New Roman" w:cs="Times New Roman"/>
          <w:sz w:val="24"/>
          <w:szCs w:val="24"/>
          <w:lang w:eastAsia="ru-RU"/>
        </w:rPr>
        <w:t xml:space="preserve"> </w:t>
      </w:r>
      <w:proofErr w:type="spellStart"/>
      <w:r w:rsidR="00366BE2" w:rsidRPr="005C6061">
        <w:rPr>
          <w:rFonts w:ascii="Times New Roman" w:eastAsia="Times New Roman" w:hAnsi="Times New Roman" w:cs="Times New Roman"/>
          <w:sz w:val="24"/>
          <w:szCs w:val="24"/>
          <w:lang w:eastAsia="ru-RU"/>
        </w:rPr>
        <w:t>тыс.руб</w:t>
      </w:r>
      <w:proofErr w:type="spellEnd"/>
      <w:r w:rsidR="00366BE2" w:rsidRPr="005C6061">
        <w:rPr>
          <w:rFonts w:ascii="Times New Roman" w:eastAsia="Times New Roman" w:hAnsi="Times New Roman" w:cs="Times New Roman"/>
          <w:sz w:val="24"/>
          <w:szCs w:val="24"/>
          <w:lang w:eastAsia="ru-RU"/>
        </w:rPr>
        <w:t>., в 202</w:t>
      </w:r>
      <w:r w:rsidR="00BC3CCA" w:rsidRPr="005C6061">
        <w:rPr>
          <w:rFonts w:ascii="Times New Roman" w:eastAsia="Times New Roman" w:hAnsi="Times New Roman" w:cs="Times New Roman"/>
          <w:sz w:val="24"/>
          <w:szCs w:val="24"/>
          <w:lang w:eastAsia="ru-RU"/>
        </w:rPr>
        <w:t>3</w:t>
      </w:r>
      <w:r w:rsidR="00366BE2" w:rsidRPr="005C6061">
        <w:rPr>
          <w:rFonts w:ascii="Times New Roman" w:eastAsia="Times New Roman" w:hAnsi="Times New Roman" w:cs="Times New Roman"/>
          <w:sz w:val="24"/>
          <w:szCs w:val="24"/>
          <w:lang w:eastAsia="ru-RU"/>
        </w:rPr>
        <w:t xml:space="preserve"> году – </w:t>
      </w:r>
      <w:r w:rsidR="00366BE2" w:rsidRPr="005C6061">
        <w:rPr>
          <w:rFonts w:ascii="Times New Roman" w:eastAsia="Times New Roman" w:hAnsi="Times New Roman" w:cs="Times New Roman"/>
          <w:b/>
          <w:sz w:val="24"/>
          <w:szCs w:val="24"/>
          <w:lang w:eastAsia="ru-RU"/>
        </w:rPr>
        <w:t>104,</w:t>
      </w:r>
      <w:r w:rsidR="00BC3CCA" w:rsidRPr="005C6061">
        <w:rPr>
          <w:rFonts w:ascii="Times New Roman" w:eastAsia="Times New Roman" w:hAnsi="Times New Roman" w:cs="Times New Roman"/>
          <w:b/>
          <w:sz w:val="24"/>
          <w:szCs w:val="24"/>
          <w:lang w:eastAsia="ru-RU"/>
        </w:rPr>
        <w:t>9</w:t>
      </w:r>
      <w:r w:rsidR="00366BE2" w:rsidRPr="005C6061">
        <w:rPr>
          <w:rFonts w:ascii="Times New Roman" w:eastAsia="Times New Roman" w:hAnsi="Times New Roman" w:cs="Times New Roman"/>
          <w:sz w:val="24"/>
          <w:szCs w:val="24"/>
          <w:lang w:eastAsia="ru-RU"/>
        </w:rPr>
        <w:t xml:space="preserve">% или </w:t>
      </w:r>
      <w:r w:rsidR="00A233D6" w:rsidRPr="005C6061">
        <w:rPr>
          <w:rFonts w:ascii="Times New Roman" w:eastAsia="Times New Roman" w:hAnsi="Times New Roman" w:cs="Times New Roman"/>
          <w:sz w:val="24"/>
          <w:szCs w:val="24"/>
          <w:lang w:eastAsia="ru-RU"/>
        </w:rPr>
        <w:t xml:space="preserve">на </w:t>
      </w:r>
      <w:r w:rsidR="00366BE2" w:rsidRPr="005C6061">
        <w:rPr>
          <w:rFonts w:ascii="Times New Roman" w:eastAsia="Times New Roman" w:hAnsi="Times New Roman" w:cs="Times New Roman"/>
          <w:sz w:val="24"/>
          <w:szCs w:val="24"/>
          <w:lang w:eastAsia="ru-RU"/>
        </w:rPr>
        <w:t xml:space="preserve">8500 </w:t>
      </w:r>
      <w:proofErr w:type="spellStart"/>
      <w:r w:rsidR="00366BE2" w:rsidRPr="005C6061">
        <w:rPr>
          <w:rFonts w:ascii="Times New Roman" w:eastAsia="Times New Roman" w:hAnsi="Times New Roman" w:cs="Times New Roman"/>
          <w:sz w:val="24"/>
          <w:szCs w:val="24"/>
          <w:lang w:eastAsia="ru-RU"/>
        </w:rPr>
        <w:t>тыс.руб</w:t>
      </w:r>
      <w:proofErr w:type="spellEnd"/>
      <w:r w:rsidR="00366BE2" w:rsidRPr="005C6061">
        <w:rPr>
          <w:rFonts w:ascii="Times New Roman" w:eastAsia="Times New Roman" w:hAnsi="Times New Roman" w:cs="Times New Roman"/>
          <w:sz w:val="24"/>
          <w:szCs w:val="24"/>
          <w:lang w:eastAsia="ru-RU"/>
        </w:rPr>
        <w:t>.</w:t>
      </w:r>
      <w:r w:rsidR="00583FF1" w:rsidRPr="005C6061">
        <w:rPr>
          <w:rFonts w:ascii="Times New Roman" w:eastAsia="Times New Roman" w:hAnsi="Times New Roman" w:cs="Times New Roman"/>
          <w:i/>
          <w:sz w:val="24"/>
          <w:szCs w:val="24"/>
          <w:lang w:eastAsia="ru-RU"/>
        </w:rPr>
        <w:t xml:space="preserve"> </w:t>
      </w:r>
      <w:r w:rsidRPr="005C6061">
        <w:rPr>
          <w:rFonts w:ascii="Times New Roman" w:eastAsia="Times New Roman" w:hAnsi="Times New Roman" w:cs="Times New Roman"/>
          <w:i/>
          <w:sz w:val="24"/>
          <w:szCs w:val="24"/>
          <w:lang w:eastAsia="ru-RU"/>
        </w:rPr>
        <w:t xml:space="preserve"> </w:t>
      </w:r>
    </w:p>
    <w:p w:rsidR="007754AF" w:rsidRDefault="007754AF" w:rsidP="003F4DE9">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F915A8">
        <w:rPr>
          <w:rFonts w:ascii="Times New Roman" w:eastAsia="Calibri" w:hAnsi="Times New Roman" w:cs="Times New Roman"/>
          <w:sz w:val="24"/>
          <w:szCs w:val="24"/>
        </w:rPr>
        <w:t>В соответствии</w:t>
      </w:r>
      <w:r>
        <w:rPr>
          <w:rFonts w:ascii="Times New Roman" w:eastAsia="Calibri" w:hAnsi="Times New Roman" w:cs="Times New Roman"/>
          <w:sz w:val="24"/>
          <w:szCs w:val="24"/>
        </w:rPr>
        <w:t xml:space="preserve"> с мероприятиями по совершенствованию долговой политики Лесозаводского городского округа на период 2019-2024 годов, утвержденной постановлением от 19.11.2019 №1469, установлено осуществление контроля за величиной предельного объема муниципального долга, соблюдение предельных сроков погашения долговых обязательств, недопущение превышения объема заимствований суммы, направляемой в отчетном финансовом году на финансирование дефицита и (или) погашение долговых обязательств.</w:t>
      </w:r>
      <w:proofErr w:type="gramEnd"/>
      <w:r>
        <w:rPr>
          <w:rFonts w:ascii="Times New Roman" w:eastAsia="Calibri" w:hAnsi="Times New Roman" w:cs="Times New Roman"/>
          <w:sz w:val="24"/>
          <w:szCs w:val="24"/>
        </w:rPr>
        <w:t xml:space="preserve"> Мероприятия установлены в рамках бюджетного законодательства, без достижения каких-либо показателей.</w:t>
      </w:r>
    </w:p>
    <w:p w:rsidR="00400DAE" w:rsidRPr="00641E63" w:rsidRDefault="004B51B4" w:rsidP="003F4DE9">
      <w:pPr>
        <w:autoSpaceDE w:val="0"/>
        <w:autoSpaceDN w:val="0"/>
        <w:adjustRightInd w:val="0"/>
        <w:spacing w:after="0" w:line="240" w:lineRule="auto"/>
        <w:ind w:firstLine="709"/>
        <w:jc w:val="both"/>
        <w:rPr>
          <w:rFonts w:ascii="Times New Roman" w:hAnsi="Times New Roman" w:cs="Times New Roman"/>
          <w:sz w:val="24"/>
          <w:szCs w:val="24"/>
        </w:rPr>
      </w:pPr>
      <w:r w:rsidRPr="00F915A8">
        <w:rPr>
          <w:rFonts w:ascii="Times New Roman" w:eastAsia="Calibri" w:hAnsi="Times New Roman" w:cs="Times New Roman"/>
          <w:sz w:val="24"/>
          <w:szCs w:val="24"/>
        </w:rPr>
        <w:t>В соответствии с долговой политикой</w:t>
      </w:r>
      <w:r w:rsidR="00FC6753" w:rsidRPr="00F915A8">
        <w:rPr>
          <w:rFonts w:ascii="Times New Roman" w:eastAsia="Calibri" w:hAnsi="Times New Roman" w:cs="Times New Roman"/>
          <w:sz w:val="24"/>
          <w:szCs w:val="24"/>
        </w:rPr>
        <w:t xml:space="preserve">, </w:t>
      </w:r>
      <w:r w:rsidR="007754AF">
        <w:rPr>
          <w:rFonts w:ascii="Times New Roman" w:eastAsia="Calibri" w:hAnsi="Times New Roman" w:cs="Times New Roman"/>
          <w:sz w:val="24"/>
          <w:szCs w:val="24"/>
        </w:rPr>
        <w:t xml:space="preserve">которая была </w:t>
      </w:r>
      <w:r w:rsidR="00FC6753" w:rsidRPr="00F915A8">
        <w:rPr>
          <w:rFonts w:ascii="Times New Roman" w:eastAsia="Calibri" w:hAnsi="Times New Roman" w:cs="Times New Roman"/>
          <w:sz w:val="24"/>
          <w:szCs w:val="24"/>
        </w:rPr>
        <w:t>утвержден</w:t>
      </w:r>
      <w:r w:rsidR="007754AF">
        <w:rPr>
          <w:rFonts w:ascii="Times New Roman" w:eastAsia="Calibri" w:hAnsi="Times New Roman" w:cs="Times New Roman"/>
          <w:sz w:val="24"/>
          <w:szCs w:val="24"/>
        </w:rPr>
        <w:t>а</w:t>
      </w:r>
      <w:r w:rsidRPr="00F915A8">
        <w:rPr>
          <w:rFonts w:ascii="Times New Roman" w:eastAsia="Calibri" w:hAnsi="Times New Roman" w:cs="Times New Roman"/>
          <w:sz w:val="24"/>
          <w:szCs w:val="24"/>
        </w:rPr>
        <w:t xml:space="preserve"> на 20</w:t>
      </w:r>
      <w:r w:rsidR="009B3968" w:rsidRPr="00F915A8">
        <w:rPr>
          <w:rFonts w:ascii="Times New Roman" w:eastAsia="Calibri" w:hAnsi="Times New Roman" w:cs="Times New Roman"/>
          <w:sz w:val="24"/>
          <w:szCs w:val="24"/>
        </w:rPr>
        <w:t>19</w:t>
      </w:r>
      <w:r w:rsidRPr="00F915A8">
        <w:rPr>
          <w:rFonts w:ascii="Times New Roman" w:eastAsia="Calibri" w:hAnsi="Times New Roman" w:cs="Times New Roman"/>
          <w:sz w:val="24"/>
          <w:szCs w:val="24"/>
        </w:rPr>
        <w:t xml:space="preserve"> год и плановый период 202</w:t>
      </w:r>
      <w:r w:rsidR="009B3968" w:rsidRPr="00F915A8">
        <w:rPr>
          <w:rFonts w:ascii="Times New Roman" w:eastAsia="Calibri" w:hAnsi="Times New Roman" w:cs="Times New Roman"/>
          <w:sz w:val="24"/>
          <w:szCs w:val="24"/>
        </w:rPr>
        <w:t>0</w:t>
      </w:r>
      <w:r w:rsidRPr="00F915A8">
        <w:rPr>
          <w:rFonts w:ascii="Times New Roman" w:eastAsia="Calibri" w:hAnsi="Times New Roman" w:cs="Times New Roman"/>
          <w:sz w:val="24"/>
          <w:szCs w:val="24"/>
        </w:rPr>
        <w:t xml:space="preserve"> и 202</w:t>
      </w:r>
      <w:r w:rsidR="009B3968" w:rsidRPr="00F915A8">
        <w:rPr>
          <w:rFonts w:ascii="Times New Roman" w:eastAsia="Calibri" w:hAnsi="Times New Roman" w:cs="Times New Roman"/>
          <w:sz w:val="24"/>
          <w:szCs w:val="24"/>
        </w:rPr>
        <w:t>1</w:t>
      </w:r>
      <w:r w:rsidRPr="00F915A8">
        <w:rPr>
          <w:rFonts w:ascii="Times New Roman" w:eastAsia="Calibri" w:hAnsi="Times New Roman" w:cs="Times New Roman"/>
          <w:sz w:val="24"/>
          <w:szCs w:val="24"/>
        </w:rPr>
        <w:t xml:space="preserve"> годов</w:t>
      </w:r>
      <w:r w:rsidR="00FC6753" w:rsidRPr="00F915A8">
        <w:rPr>
          <w:rFonts w:ascii="Times New Roman" w:eastAsia="Calibri" w:hAnsi="Times New Roman" w:cs="Times New Roman"/>
          <w:sz w:val="24"/>
          <w:szCs w:val="24"/>
        </w:rPr>
        <w:t>,</w:t>
      </w:r>
      <w:r w:rsidRPr="00F915A8">
        <w:rPr>
          <w:rFonts w:ascii="Times New Roman" w:eastAsia="Calibri" w:hAnsi="Times New Roman" w:cs="Times New Roman"/>
          <w:sz w:val="24"/>
          <w:szCs w:val="24"/>
        </w:rPr>
        <w:t xml:space="preserve"> </w:t>
      </w:r>
      <w:r w:rsidR="00C74546">
        <w:rPr>
          <w:rFonts w:ascii="Times New Roman" w:eastAsia="Calibri" w:hAnsi="Times New Roman" w:cs="Times New Roman"/>
          <w:sz w:val="24"/>
          <w:szCs w:val="24"/>
        </w:rPr>
        <w:t xml:space="preserve">планировалось </w:t>
      </w:r>
      <w:r w:rsidR="00FC6753" w:rsidRPr="001C3EC3">
        <w:rPr>
          <w:rFonts w:ascii="Times New Roman" w:eastAsia="Calibri" w:hAnsi="Times New Roman" w:cs="Times New Roman"/>
          <w:sz w:val="24"/>
          <w:szCs w:val="24"/>
        </w:rPr>
        <w:t xml:space="preserve">снижение дефицита бюджета </w:t>
      </w:r>
      <w:r w:rsidR="00F915A8" w:rsidRPr="001C3EC3">
        <w:rPr>
          <w:rFonts w:ascii="Times New Roman" w:eastAsia="Calibri" w:hAnsi="Times New Roman" w:cs="Times New Roman"/>
          <w:sz w:val="24"/>
          <w:szCs w:val="24"/>
        </w:rPr>
        <w:t xml:space="preserve">в 2021 году </w:t>
      </w:r>
      <w:r w:rsidR="00FC6753" w:rsidRPr="00641E63">
        <w:rPr>
          <w:rFonts w:ascii="Times New Roman" w:eastAsia="Calibri" w:hAnsi="Times New Roman" w:cs="Times New Roman"/>
          <w:sz w:val="24"/>
          <w:szCs w:val="24"/>
        </w:rPr>
        <w:t>до 8 процентов</w:t>
      </w:r>
      <w:r w:rsidR="007754AF" w:rsidRPr="00641E63">
        <w:rPr>
          <w:rFonts w:ascii="Times New Roman" w:eastAsia="Calibri" w:hAnsi="Times New Roman" w:cs="Times New Roman"/>
          <w:sz w:val="24"/>
          <w:szCs w:val="24"/>
        </w:rPr>
        <w:t>;</w:t>
      </w:r>
      <w:r w:rsidR="00400DAE" w:rsidRPr="00641E63">
        <w:rPr>
          <w:rFonts w:ascii="Times New Roman" w:eastAsia="Calibri" w:hAnsi="Times New Roman" w:cs="Times New Roman"/>
          <w:sz w:val="24"/>
          <w:szCs w:val="24"/>
        </w:rPr>
        <w:t xml:space="preserve"> </w:t>
      </w:r>
      <w:r w:rsidR="007754AF" w:rsidRPr="00641E63">
        <w:rPr>
          <w:rFonts w:ascii="Times New Roman" w:eastAsia="Calibri" w:hAnsi="Times New Roman" w:cs="Times New Roman"/>
          <w:sz w:val="24"/>
          <w:szCs w:val="24"/>
        </w:rPr>
        <w:t>с</w:t>
      </w:r>
      <w:r w:rsidR="00400DAE" w:rsidRPr="00641E63">
        <w:rPr>
          <w:rFonts w:ascii="Times New Roman" w:hAnsi="Times New Roman" w:cs="Times New Roman"/>
          <w:sz w:val="24"/>
          <w:szCs w:val="24"/>
        </w:rPr>
        <w:t>окра</w:t>
      </w:r>
      <w:r w:rsidR="00C74546" w:rsidRPr="00641E63">
        <w:rPr>
          <w:rFonts w:ascii="Times New Roman" w:hAnsi="Times New Roman" w:cs="Times New Roman"/>
          <w:sz w:val="24"/>
          <w:szCs w:val="24"/>
        </w:rPr>
        <w:t>тить</w:t>
      </w:r>
      <w:r w:rsidR="00400DAE" w:rsidRPr="00641E63">
        <w:rPr>
          <w:rFonts w:ascii="Times New Roman" w:hAnsi="Times New Roman" w:cs="Times New Roman"/>
          <w:sz w:val="24"/>
          <w:szCs w:val="24"/>
        </w:rPr>
        <w:t xml:space="preserve"> дол</w:t>
      </w:r>
      <w:r w:rsidR="00C74546" w:rsidRPr="00641E63">
        <w:rPr>
          <w:rFonts w:ascii="Times New Roman" w:hAnsi="Times New Roman" w:cs="Times New Roman"/>
          <w:sz w:val="24"/>
          <w:szCs w:val="24"/>
        </w:rPr>
        <w:t>ю</w:t>
      </w:r>
      <w:r w:rsidR="00400DAE" w:rsidRPr="00641E63">
        <w:rPr>
          <w:rFonts w:ascii="Times New Roman" w:hAnsi="Times New Roman" w:cs="Times New Roman"/>
          <w:sz w:val="24"/>
          <w:szCs w:val="24"/>
        </w:rPr>
        <w:t xml:space="preserve"> общего объема долговых обязательств по кредитам до уровня 50 процентов суммы доходов бюджета без учета дополнительных нормативов от НДФЛ и безвозмездных поступлений</w:t>
      </w:r>
      <w:r w:rsidR="007754AF" w:rsidRPr="00641E63">
        <w:rPr>
          <w:rFonts w:ascii="Times New Roman" w:hAnsi="Times New Roman" w:cs="Times New Roman"/>
          <w:sz w:val="24"/>
          <w:szCs w:val="24"/>
        </w:rPr>
        <w:t>, что не было достигнуто при планировании на 2021 год</w:t>
      </w:r>
      <w:r w:rsidR="00400DAE" w:rsidRPr="00641E63">
        <w:rPr>
          <w:rFonts w:ascii="Times New Roman" w:hAnsi="Times New Roman" w:cs="Times New Roman"/>
          <w:sz w:val="24"/>
          <w:szCs w:val="24"/>
        </w:rPr>
        <w:t>.</w:t>
      </w:r>
      <w:r w:rsidR="007754AF" w:rsidRPr="00641E63">
        <w:rPr>
          <w:rFonts w:ascii="Times New Roman" w:hAnsi="Times New Roman" w:cs="Times New Roman"/>
          <w:sz w:val="24"/>
          <w:szCs w:val="24"/>
        </w:rPr>
        <w:t xml:space="preserve"> </w:t>
      </w:r>
      <w:r w:rsidR="00400DAE" w:rsidRPr="00641E63">
        <w:rPr>
          <w:rFonts w:ascii="Times New Roman" w:hAnsi="Times New Roman" w:cs="Times New Roman"/>
          <w:sz w:val="24"/>
          <w:szCs w:val="24"/>
        </w:rPr>
        <w:t xml:space="preserve">Так, </w:t>
      </w:r>
      <w:r w:rsidR="000F286A" w:rsidRPr="00641E63">
        <w:rPr>
          <w:rFonts w:ascii="Times New Roman" w:hAnsi="Times New Roman" w:cs="Times New Roman"/>
          <w:sz w:val="24"/>
          <w:szCs w:val="24"/>
        </w:rPr>
        <w:t xml:space="preserve">в </w:t>
      </w:r>
      <w:r w:rsidR="00400DAE" w:rsidRPr="00641E63">
        <w:rPr>
          <w:rFonts w:ascii="Times New Roman" w:hAnsi="Times New Roman" w:cs="Times New Roman"/>
          <w:sz w:val="24"/>
          <w:szCs w:val="24"/>
        </w:rPr>
        <w:t xml:space="preserve">2021г </w:t>
      </w:r>
      <w:r w:rsidR="00641E63" w:rsidRPr="00641E63">
        <w:rPr>
          <w:rFonts w:ascii="Times New Roman" w:hAnsi="Times New Roman" w:cs="Times New Roman"/>
          <w:sz w:val="24"/>
          <w:szCs w:val="24"/>
        </w:rPr>
        <w:t xml:space="preserve">дефицит составил 9,9%, доля общего объема долговых обязательств по кредитам </w:t>
      </w:r>
      <w:r w:rsidR="00F915A8" w:rsidRPr="00641E63">
        <w:rPr>
          <w:rFonts w:ascii="Times New Roman" w:hAnsi="Times New Roman" w:cs="Times New Roman"/>
          <w:sz w:val="24"/>
          <w:szCs w:val="24"/>
        </w:rPr>
        <w:t>состави</w:t>
      </w:r>
      <w:r w:rsidR="008300C8">
        <w:rPr>
          <w:rFonts w:ascii="Times New Roman" w:hAnsi="Times New Roman" w:cs="Times New Roman"/>
          <w:sz w:val="24"/>
          <w:szCs w:val="24"/>
        </w:rPr>
        <w:t>ла</w:t>
      </w:r>
      <w:r w:rsidR="00F915A8" w:rsidRPr="00641E63">
        <w:rPr>
          <w:rFonts w:ascii="Times New Roman" w:hAnsi="Times New Roman" w:cs="Times New Roman"/>
          <w:sz w:val="24"/>
          <w:szCs w:val="24"/>
        </w:rPr>
        <w:t xml:space="preserve"> 71% </w:t>
      </w:r>
      <w:r w:rsidR="00400DAE" w:rsidRPr="00641E63">
        <w:rPr>
          <w:rFonts w:ascii="Times New Roman" w:hAnsi="Times New Roman" w:cs="Times New Roman"/>
          <w:sz w:val="24"/>
          <w:szCs w:val="24"/>
        </w:rPr>
        <w:t xml:space="preserve">от указанных доходов, </w:t>
      </w:r>
      <w:r w:rsidR="000F286A" w:rsidRPr="00641E63">
        <w:rPr>
          <w:rFonts w:ascii="Times New Roman" w:hAnsi="Times New Roman" w:cs="Times New Roman"/>
          <w:sz w:val="24"/>
          <w:szCs w:val="24"/>
        </w:rPr>
        <w:t xml:space="preserve">в </w:t>
      </w:r>
      <w:r w:rsidR="00400DAE" w:rsidRPr="00641E63">
        <w:rPr>
          <w:rFonts w:ascii="Times New Roman" w:hAnsi="Times New Roman" w:cs="Times New Roman"/>
          <w:sz w:val="24"/>
          <w:szCs w:val="24"/>
        </w:rPr>
        <w:t xml:space="preserve">2022 год – 71,4%, </w:t>
      </w:r>
      <w:r w:rsidR="000F286A" w:rsidRPr="00641E63">
        <w:rPr>
          <w:rFonts w:ascii="Times New Roman" w:hAnsi="Times New Roman" w:cs="Times New Roman"/>
          <w:sz w:val="24"/>
          <w:szCs w:val="24"/>
        </w:rPr>
        <w:t xml:space="preserve">в </w:t>
      </w:r>
      <w:r w:rsidR="00400DAE" w:rsidRPr="00641E63">
        <w:rPr>
          <w:rFonts w:ascii="Times New Roman" w:hAnsi="Times New Roman" w:cs="Times New Roman"/>
          <w:sz w:val="24"/>
          <w:szCs w:val="24"/>
        </w:rPr>
        <w:t xml:space="preserve">2023 год – 72,4%. </w:t>
      </w:r>
    </w:p>
    <w:p w:rsidR="00C669EF" w:rsidRDefault="00C669EF" w:rsidP="00400DAE">
      <w:pPr>
        <w:autoSpaceDE w:val="0"/>
        <w:autoSpaceDN w:val="0"/>
        <w:adjustRightInd w:val="0"/>
        <w:spacing w:after="0" w:line="240" w:lineRule="auto"/>
        <w:jc w:val="both"/>
        <w:rPr>
          <w:rFonts w:ascii="Times New Roman" w:hAnsi="Times New Roman" w:cs="Times New Roman"/>
          <w:sz w:val="24"/>
          <w:szCs w:val="24"/>
        </w:rPr>
      </w:pPr>
    </w:p>
    <w:p w:rsidR="00AB2FBA" w:rsidRDefault="007C2BF3" w:rsidP="00400DA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AB2FBA" w:rsidRPr="00743454">
        <w:rPr>
          <w:rFonts w:ascii="Times New Roman" w:eastAsia="Times New Roman" w:hAnsi="Times New Roman" w:cs="Times New Roman"/>
          <w:sz w:val="24"/>
          <w:szCs w:val="24"/>
          <w:lang w:eastAsia="ru-RU"/>
        </w:rPr>
        <w:t>Общий объем бюджетных ассигнований н</w:t>
      </w:r>
      <w:r w:rsidR="00AB2FBA" w:rsidRPr="00743454">
        <w:rPr>
          <w:rFonts w:ascii="Times New Roman" w:hAnsi="Times New Roman" w:cs="Times New Roman"/>
          <w:sz w:val="24"/>
          <w:szCs w:val="24"/>
        </w:rPr>
        <w:t xml:space="preserve">а исполнение публичных нормативных обязательств </w:t>
      </w:r>
      <w:r w:rsidR="00AB2FBA">
        <w:rPr>
          <w:rFonts w:ascii="Times New Roman" w:hAnsi="Times New Roman" w:cs="Times New Roman"/>
          <w:sz w:val="24"/>
          <w:szCs w:val="24"/>
        </w:rPr>
        <w:t xml:space="preserve">на 2021 год и плановый период 2022-2023 годов </w:t>
      </w:r>
      <w:r w:rsidR="00AB2FBA" w:rsidRPr="00743454">
        <w:rPr>
          <w:rFonts w:ascii="Times New Roman" w:hAnsi="Times New Roman" w:cs="Times New Roman"/>
          <w:sz w:val="24"/>
          <w:szCs w:val="24"/>
        </w:rPr>
        <w:t xml:space="preserve">планируется </w:t>
      </w:r>
      <w:r w:rsidR="00AB2FBA">
        <w:rPr>
          <w:rFonts w:ascii="Times New Roman" w:hAnsi="Times New Roman" w:cs="Times New Roman"/>
          <w:sz w:val="24"/>
          <w:szCs w:val="24"/>
        </w:rPr>
        <w:t xml:space="preserve">направить </w:t>
      </w:r>
      <w:r w:rsidR="00AB2FBA" w:rsidRPr="00743454">
        <w:rPr>
          <w:rFonts w:ascii="Times New Roman" w:hAnsi="Times New Roman" w:cs="Times New Roman"/>
          <w:sz w:val="24"/>
          <w:szCs w:val="24"/>
        </w:rPr>
        <w:t xml:space="preserve">в </w:t>
      </w:r>
      <w:r w:rsidR="00AB2FBA">
        <w:rPr>
          <w:rFonts w:ascii="Times New Roman" w:hAnsi="Times New Roman" w:cs="Times New Roman"/>
          <w:sz w:val="24"/>
          <w:szCs w:val="24"/>
        </w:rPr>
        <w:t>сумме</w:t>
      </w:r>
      <w:r w:rsidR="00AB2FBA" w:rsidRPr="00743454">
        <w:rPr>
          <w:rFonts w:ascii="Times New Roman" w:hAnsi="Times New Roman" w:cs="Times New Roman"/>
          <w:sz w:val="24"/>
          <w:szCs w:val="24"/>
        </w:rPr>
        <w:t xml:space="preserve"> </w:t>
      </w:r>
      <w:r w:rsidR="00AB2FBA">
        <w:rPr>
          <w:rFonts w:ascii="Times New Roman" w:hAnsi="Times New Roman" w:cs="Times New Roman"/>
          <w:sz w:val="24"/>
          <w:szCs w:val="24"/>
        </w:rPr>
        <w:t>14707</w:t>
      </w:r>
      <w:r w:rsidR="00AB2FBA" w:rsidRPr="00743454">
        <w:rPr>
          <w:rFonts w:ascii="Times New Roman" w:hAnsi="Times New Roman" w:cs="Times New Roman"/>
          <w:i/>
          <w:sz w:val="24"/>
          <w:szCs w:val="24"/>
        </w:rPr>
        <w:t xml:space="preserve"> </w:t>
      </w:r>
      <w:proofErr w:type="spellStart"/>
      <w:r w:rsidR="00AB2FBA" w:rsidRPr="00743454">
        <w:rPr>
          <w:rFonts w:ascii="Times New Roman" w:hAnsi="Times New Roman" w:cs="Times New Roman"/>
          <w:sz w:val="24"/>
          <w:szCs w:val="24"/>
        </w:rPr>
        <w:t>тыс</w:t>
      </w:r>
      <w:proofErr w:type="gramStart"/>
      <w:r w:rsidR="00AB2FBA" w:rsidRPr="00743454">
        <w:rPr>
          <w:rFonts w:ascii="Times New Roman" w:hAnsi="Times New Roman" w:cs="Times New Roman"/>
          <w:sz w:val="24"/>
          <w:szCs w:val="24"/>
        </w:rPr>
        <w:t>.р</w:t>
      </w:r>
      <w:proofErr w:type="gramEnd"/>
      <w:r w:rsidR="00AB2FBA" w:rsidRPr="00743454">
        <w:rPr>
          <w:rFonts w:ascii="Times New Roman" w:hAnsi="Times New Roman" w:cs="Times New Roman"/>
          <w:sz w:val="24"/>
          <w:szCs w:val="24"/>
        </w:rPr>
        <w:t>уб</w:t>
      </w:r>
      <w:proofErr w:type="spellEnd"/>
      <w:r w:rsidR="00AB2FBA" w:rsidRPr="00743454">
        <w:rPr>
          <w:rFonts w:ascii="Times New Roman" w:hAnsi="Times New Roman" w:cs="Times New Roman"/>
          <w:sz w:val="24"/>
          <w:szCs w:val="24"/>
        </w:rPr>
        <w:t xml:space="preserve">. ежегодно. </w:t>
      </w:r>
    </w:p>
    <w:p w:rsidR="00AB2FBA" w:rsidRDefault="00AB2FBA" w:rsidP="00AB2FBA">
      <w:pPr>
        <w:autoSpaceDE w:val="0"/>
        <w:autoSpaceDN w:val="0"/>
        <w:adjustRightInd w:val="0"/>
        <w:spacing w:after="0" w:line="240" w:lineRule="auto"/>
        <w:ind w:firstLine="708"/>
        <w:jc w:val="both"/>
        <w:rPr>
          <w:rFonts w:ascii="Times New Roman" w:eastAsia="Calibri" w:hAnsi="Times New Roman" w:cs="Times New Roman"/>
          <w:sz w:val="24"/>
          <w:szCs w:val="24"/>
        </w:rPr>
      </w:pPr>
      <w:r w:rsidRPr="0056592C">
        <w:rPr>
          <w:rFonts w:ascii="Times New Roman" w:eastAsia="Calibri" w:hAnsi="Times New Roman" w:cs="Times New Roman"/>
          <w:sz w:val="24"/>
          <w:szCs w:val="24"/>
        </w:rPr>
        <w:lastRenderedPageBreak/>
        <w:t xml:space="preserve">Вся сумма расходов </w:t>
      </w:r>
      <w:r w:rsidRPr="00BB0CAD">
        <w:rPr>
          <w:rFonts w:ascii="Times New Roman" w:eastAsia="Calibri" w:hAnsi="Times New Roman" w:cs="Times New Roman"/>
          <w:sz w:val="24"/>
          <w:szCs w:val="24"/>
        </w:rPr>
        <w:t xml:space="preserve">на исполнение публичных нормативных обязательств </w:t>
      </w:r>
      <w:r>
        <w:rPr>
          <w:rFonts w:ascii="Times New Roman" w:eastAsia="Calibri" w:hAnsi="Times New Roman" w:cs="Times New Roman"/>
          <w:sz w:val="24"/>
          <w:szCs w:val="24"/>
        </w:rPr>
        <w:t>предусмотрена</w:t>
      </w:r>
      <w:r w:rsidRPr="0056592C">
        <w:rPr>
          <w:rFonts w:ascii="Times New Roman" w:eastAsia="Calibri" w:hAnsi="Times New Roman" w:cs="Times New Roman"/>
          <w:sz w:val="24"/>
          <w:szCs w:val="24"/>
        </w:rPr>
        <w:t xml:space="preserve"> за счет средств субвенций </w:t>
      </w:r>
      <w:r>
        <w:rPr>
          <w:rFonts w:ascii="Times New Roman" w:eastAsia="Calibri" w:hAnsi="Times New Roman" w:cs="Times New Roman"/>
          <w:sz w:val="24"/>
          <w:szCs w:val="24"/>
        </w:rPr>
        <w:t xml:space="preserve">из </w:t>
      </w:r>
      <w:r w:rsidRPr="0056592C">
        <w:rPr>
          <w:rFonts w:ascii="Times New Roman" w:eastAsia="Calibri" w:hAnsi="Times New Roman" w:cs="Times New Roman"/>
          <w:sz w:val="24"/>
          <w:szCs w:val="24"/>
        </w:rPr>
        <w:t>вышестоящего бюджета</w:t>
      </w:r>
      <w:r w:rsidRPr="00632688">
        <w:rPr>
          <w:rFonts w:ascii="Times New Roman" w:eastAsia="Calibri" w:hAnsi="Times New Roman" w:cs="Times New Roman"/>
          <w:sz w:val="24"/>
          <w:szCs w:val="24"/>
        </w:rPr>
        <w:t xml:space="preserve">: </w:t>
      </w:r>
    </w:p>
    <w:p w:rsidR="00AB2FBA" w:rsidRDefault="00AB2FBA" w:rsidP="00AB2FBA">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743454">
        <w:rPr>
          <w:rFonts w:ascii="Times New Roman" w:hAnsi="Times New Roman" w:cs="Times New Roman"/>
          <w:sz w:val="24"/>
          <w:szCs w:val="24"/>
        </w:rPr>
        <w:t>компенсация</w:t>
      </w:r>
      <w:r>
        <w:rPr>
          <w:rFonts w:ascii="Times New Roman" w:hAnsi="Times New Roman" w:cs="Times New Roman"/>
          <w:sz w:val="24"/>
          <w:szCs w:val="24"/>
        </w:rPr>
        <w:t xml:space="preserve"> части родител</w:t>
      </w:r>
      <w:r w:rsidRPr="00B07DEA">
        <w:rPr>
          <w:rFonts w:ascii="Times New Roman" w:hAnsi="Times New Roman" w:cs="Times New Roman"/>
          <w:sz w:val="24"/>
          <w:szCs w:val="24"/>
        </w:rPr>
        <w:t>ьской платы</w:t>
      </w:r>
      <w:r w:rsidRPr="00B07DEA">
        <w:rPr>
          <w:rFonts w:ascii="Times New Roman" w:eastAsia="Calibri" w:hAnsi="Times New Roman" w:cs="Times New Roman"/>
          <w:sz w:val="24"/>
          <w:szCs w:val="24"/>
        </w:rPr>
        <w:t xml:space="preserve"> за содержание ребенка в муниципальных образовательных учреждениях, реализующих основную общеобразовательную программу дошкольного образования</w:t>
      </w:r>
      <w:r>
        <w:rPr>
          <w:rFonts w:ascii="Times New Roman" w:eastAsia="Calibri" w:hAnsi="Times New Roman" w:cs="Times New Roman"/>
          <w:sz w:val="24"/>
          <w:szCs w:val="24"/>
        </w:rPr>
        <w:t xml:space="preserve"> в сумме 11127 тыс. руб.</w:t>
      </w:r>
    </w:p>
    <w:p w:rsidR="00AB2FBA" w:rsidRDefault="00AB2FBA" w:rsidP="00AB2FBA">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B07DEA">
        <w:rPr>
          <w:rFonts w:ascii="Times New Roman" w:eastAsia="Calibri" w:hAnsi="Times New Roman" w:cs="Times New Roman"/>
          <w:sz w:val="24"/>
          <w:szCs w:val="24"/>
        </w:rPr>
        <w:t>компенсация части расходов на оплату стоимости путёвки, приобретённой в организациях и (или) у индивидуальных предпринимателей, оказывающих услуги по организации отдыха и оздоровления детей</w:t>
      </w:r>
      <w:r>
        <w:rPr>
          <w:rFonts w:ascii="Times New Roman" w:eastAsia="Calibri" w:hAnsi="Times New Roman" w:cs="Times New Roman"/>
          <w:sz w:val="24"/>
          <w:szCs w:val="24"/>
        </w:rPr>
        <w:t xml:space="preserve"> в сумме 400 тыс. руб.</w:t>
      </w:r>
    </w:p>
    <w:p w:rsidR="00AB2FBA" w:rsidRDefault="00AB2FBA" w:rsidP="00AB2FB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-обеспечение мер социальной поддержки педагогическим работникам муниципальных образовательных организаций</w:t>
      </w:r>
      <w:r w:rsidRPr="003A1E3B">
        <w:rPr>
          <w:rFonts w:ascii="Times New Roman" w:hAnsi="Times New Roman" w:cs="Times New Roman"/>
          <w:sz w:val="24"/>
          <w:szCs w:val="24"/>
        </w:rPr>
        <w:t xml:space="preserve"> в </w:t>
      </w:r>
      <w:r>
        <w:rPr>
          <w:rFonts w:ascii="Times New Roman" w:hAnsi="Times New Roman" w:cs="Times New Roman"/>
          <w:sz w:val="24"/>
          <w:szCs w:val="24"/>
        </w:rPr>
        <w:t xml:space="preserve">сумме 3180 </w:t>
      </w:r>
      <w:proofErr w:type="spellStart"/>
      <w:r w:rsidRPr="003A1E3B">
        <w:rPr>
          <w:rFonts w:ascii="Times New Roman" w:hAnsi="Times New Roman" w:cs="Times New Roman"/>
          <w:sz w:val="24"/>
          <w:szCs w:val="24"/>
        </w:rPr>
        <w:t>тыс.руб</w:t>
      </w:r>
      <w:proofErr w:type="spellEnd"/>
      <w:r>
        <w:rPr>
          <w:rFonts w:ascii="Times New Roman" w:hAnsi="Times New Roman" w:cs="Times New Roman"/>
          <w:sz w:val="24"/>
          <w:szCs w:val="24"/>
        </w:rPr>
        <w:t>.</w:t>
      </w:r>
      <w:r w:rsidRPr="003A1E3B">
        <w:rPr>
          <w:rFonts w:ascii="Times New Roman" w:hAnsi="Times New Roman" w:cs="Times New Roman"/>
          <w:sz w:val="24"/>
          <w:szCs w:val="24"/>
        </w:rPr>
        <w:t xml:space="preserve"> </w:t>
      </w:r>
    </w:p>
    <w:p w:rsidR="00AB2FBA" w:rsidRDefault="00AB2FBA" w:rsidP="00AB2FBA">
      <w:pPr>
        <w:autoSpaceDE w:val="0"/>
        <w:autoSpaceDN w:val="0"/>
        <w:adjustRightInd w:val="0"/>
        <w:spacing w:after="0" w:line="240" w:lineRule="auto"/>
        <w:ind w:firstLine="708"/>
        <w:jc w:val="both"/>
        <w:rPr>
          <w:rFonts w:ascii="Times New Roman" w:hAnsi="Times New Roman" w:cs="Times New Roman"/>
          <w:sz w:val="24"/>
          <w:szCs w:val="24"/>
        </w:rPr>
      </w:pPr>
      <w:r w:rsidRPr="0056592C">
        <w:rPr>
          <w:rFonts w:ascii="Times New Roman" w:eastAsia="Calibri" w:hAnsi="Times New Roman" w:cs="Times New Roman"/>
          <w:sz w:val="24"/>
          <w:szCs w:val="24"/>
        </w:rPr>
        <w:t xml:space="preserve">Вся сумма данных расходов исполняется за счет средств субвенций </w:t>
      </w:r>
      <w:r>
        <w:rPr>
          <w:rFonts w:ascii="Times New Roman" w:eastAsia="Calibri" w:hAnsi="Times New Roman" w:cs="Times New Roman"/>
          <w:sz w:val="24"/>
          <w:szCs w:val="24"/>
        </w:rPr>
        <w:t xml:space="preserve">из </w:t>
      </w:r>
      <w:r w:rsidRPr="0056592C">
        <w:rPr>
          <w:rFonts w:ascii="Times New Roman" w:eastAsia="Calibri" w:hAnsi="Times New Roman" w:cs="Times New Roman"/>
          <w:sz w:val="24"/>
          <w:szCs w:val="24"/>
        </w:rPr>
        <w:t>вышестоящего бюджета.</w:t>
      </w:r>
    </w:p>
    <w:p w:rsidR="00AB2FBA" w:rsidRDefault="00AB2FBA" w:rsidP="00AB2FBA">
      <w:pPr>
        <w:autoSpaceDE w:val="0"/>
        <w:autoSpaceDN w:val="0"/>
        <w:adjustRightInd w:val="0"/>
        <w:spacing w:after="0" w:line="240" w:lineRule="auto"/>
        <w:ind w:firstLine="708"/>
        <w:jc w:val="both"/>
        <w:rPr>
          <w:rFonts w:ascii="Times New Roman" w:hAnsi="Times New Roman" w:cs="Times New Roman"/>
          <w:sz w:val="24"/>
          <w:szCs w:val="24"/>
          <w:u w:val="single"/>
        </w:rPr>
      </w:pPr>
    </w:p>
    <w:p w:rsidR="00AB2FBA" w:rsidRPr="002E4EB8" w:rsidRDefault="007C2BF3" w:rsidP="00AB2FB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AB2FBA" w:rsidRPr="002E4EB8">
        <w:rPr>
          <w:rFonts w:ascii="Times New Roman" w:hAnsi="Times New Roman" w:cs="Times New Roman"/>
          <w:sz w:val="24"/>
          <w:szCs w:val="24"/>
        </w:rPr>
        <w:t>Резервный фонд</w:t>
      </w:r>
      <w:r w:rsidR="00AB2FBA" w:rsidRPr="002E4EB8">
        <w:rPr>
          <w:sz w:val="23"/>
          <w:szCs w:val="23"/>
        </w:rPr>
        <w:t xml:space="preserve"> </w:t>
      </w:r>
      <w:r w:rsidR="00AB2FBA" w:rsidRPr="002E4EB8">
        <w:rPr>
          <w:rFonts w:ascii="Times New Roman" w:hAnsi="Times New Roman" w:cs="Times New Roman"/>
          <w:sz w:val="24"/>
          <w:szCs w:val="24"/>
        </w:rPr>
        <w:t xml:space="preserve">администрации Лесозаводского городского округа сформирован в  расходной части бюджета на 2021-2023 годы в объеме 500 </w:t>
      </w:r>
      <w:proofErr w:type="spellStart"/>
      <w:r w:rsidR="00AB2FBA" w:rsidRPr="002E4EB8">
        <w:rPr>
          <w:rFonts w:ascii="Times New Roman" w:hAnsi="Times New Roman" w:cs="Times New Roman"/>
          <w:sz w:val="24"/>
          <w:szCs w:val="24"/>
        </w:rPr>
        <w:t>тыс</w:t>
      </w:r>
      <w:proofErr w:type="gramStart"/>
      <w:r w:rsidR="00AB2FBA" w:rsidRPr="002E4EB8">
        <w:rPr>
          <w:rFonts w:ascii="Times New Roman" w:hAnsi="Times New Roman" w:cs="Times New Roman"/>
          <w:sz w:val="24"/>
          <w:szCs w:val="24"/>
        </w:rPr>
        <w:t>.р</w:t>
      </w:r>
      <w:proofErr w:type="gramEnd"/>
      <w:r w:rsidR="00AB2FBA" w:rsidRPr="002E4EB8">
        <w:rPr>
          <w:rFonts w:ascii="Times New Roman" w:hAnsi="Times New Roman" w:cs="Times New Roman"/>
          <w:sz w:val="24"/>
          <w:szCs w:val="24"/>
        </w:rPr>
        <w:t>уб</w:t>
      </w:r>
      <w:proofErr w:type="spellEnd"/>
      <w:r w:rsidR="00AB2FBA" w:rsidRPr="002E4EB8">
        <w:rPr>
          <w:rFonts w:ascii="Times New Roman" w:hAnsi="Times New Roman" w:cs="Times New Roman"/>
          <w:sz w:val="24"/>
          <w:szCs w:val="24"/>
        </w:rPr>
        <w:t xml:space="preserve">. ежегодно. </w:t>
      </w:r>
    </w:p>
    <w:p w:rsidR="00AB2FBA" w:rsidRPr="002E4EB8" w:rsidRDefault="00AB2FBA" w:rsidP="00AB2FBA">
      <w:pPr>
        <w:autoSpaceDE w:val="0"/>
        <w:autoSpaceDN w:val="0"/>
        <w:adjustRightInd w:val="0"/>
        <w:spacing w:after="0" w:line="240" w:lineRule="auto"/>
        <w:ind w:firstLine="708"/>
        <w:jc w:val="both"/>
        <w:rPr>
          <w:rFonts w:ascii="Times New Roman" w:hAnsi="Times New Roman" w:cs="Times New Roman"/>
          <w:sz w:val="24"/>
          <w:szCs w:val="24"/>
        </w:rPr>
      </w:pPr>
      <w:r w:rsidRPr="002E4EB8">
        <w:rPr>
          <w:rFonts w:ascii="Times New Roman" w:hAnsi="Times New Roman" w:cs="Times New Roman"/>
          <w:sz w:val="24"/>
          <w:szCs w:val="24"/>
        </w:rPr>
        <w:t xml:space="preserve">Размер резервного фонда составляет на 2021 год - 0,045% общего объема расходов, на 2021 год – 0,046%, на 2022 год – 0,045%. Размер резервного фонда не превышает предельный размер, установленный ст. 81 </w:t>
      </w:r>
      <w:r w:rsidRPr="002E4EB8">
        <w:rPr>
          <w:rFonts w:ascii="Times New Roman" w:eastAsia="Times New Roman" w:hAnsi="Times New Roman" w:cs="Times New Roman"/>
          <w:sz w:val="24"/>
          <w:szCs w:val="24"/>
        </w:rPr>
        <w:t>Бюджетного кодекса</w:t>
      </w:r>
      <w:r w:rsidRPr="002E4EB8">
        <w:rPr>
          <w:rFonts w:ascii="Times New Roman" w:hAnsi="Times New Roman" w:cs="Times New Roman"/>
          <w:sz w:val="24"/>
          <w:szCs w:val="24"/>
        </w:rPr>
        <w:t xml:space="preserve"> РФ.  </w:t>
      </w:r>
    </w:p>
    <w:p w:rsidR="00AB2FBA" w:rsidRPr="002E4EB8" w:rsidRDefault="00AB2FBA" w:rsidP="00AB2FBA">
      <w:pPr>
        <w:autoSpaceDE w:val="0"/>
        <w:autoSpaceDN w:val="0"/>
        <w:adjustRightInd w:val="0"/>
        <w:spacing w:after="0" w:line="240" w:lineRule="auto"/>
        <w:ind w:firstLine="708"/>
        <w:jc w:val="both"/>
        <w:rPr>
          <w:rFonts w:ascii="Times New Roman" w:hAnsi="Times New Roman" w:cs="Times New Roman"/>
          <w:sz w:val="24"/>
          <w:szCs w:val="24"/>
        </w:rPr>
      </w:pPr>
      <w:r w:rsidRPr="002E4EB8">
        <w:rPr>
          <w:rFonts w:ascii="Times New Roman" w:eastAsia="Arial" w:hAnsi="Times New Roman" w:cs="Times New Roman"/>
          <w:sz w:val="24"/>
          <w:szCs w:val="24"/>
          <w:lang w:eastAsia="ar-SA"/>
        </w:rPr>
        <w:t xml:space="preserve">В соответствии с п.3 ст.81 </w:t>
      </w:r>
      <w:r w:rsidRPr="002E4EB8">
        <w:rPr>
          <w:rFonts w:ascii="Times New Roman" w:eastAsia="Times New Roman" w:hAnsi="Times New Roman" w:cs="Times New Roman"/>
          <w:sz w:val="24"/>
          <w:szCs w:val="24"/>
        </w:rPr>
        <w:t>Бюджетного кодекса</w:t>
      </w:r>
      <w:r w:rsidRPr="002E4EB8">
        <w:rPr>
          <w:rFonts w:ascii="Times New Roman" w:eastAsia="Arial" w:hAnsi="Times New Roman" w:cs="Times New Roman"/>
          <w:sz w:val="24"/>
          <w:szCs w:val="24"/>
          <w:lang w:eastAsia="ar-SA"/>
        </w:rPr>
        <w:t xml:space="preserve"> РФ </w:t>
      </w:r>
      <w:r w:rsidRPr="002E4EB8">
        <w:rPr>
          <w:rFonts w:ascii="Times New Roman" w:hAnsi="Times New Roman" w:cs="Times New Roman"/>
          <w:sz w:val="24"/>
          <w:szCs w:val="24"/>
        </w:rPr>
        <w:t>размер резервных фондов исполнительных органов государственной власти (местных администраций) устанавливается законами (решениями) о бюджетах и не может превышать 3 процента утвержденного указанными законами (решениями) общего объема расходов.</w:t>
      </w:r>
    </w:p>
    <w:p w:rsidR="00AB2FBA" w:rsidRPr="00AC2E61" w:rsidRDefault="00AB2FBA" w:rsidP="006201C6">
      <w:pPr>
        <w:suppressAutoHyphens/>
        <w:spacing w:after="0" w:line="240" w:lineRule="auto"/>
        <w:ind w:firstLine="708"/>
        <w:jc w:val="both"/>
        <w:rPr>
          <w:rFonts w:ascii="Times New Roman" w:hAnsi="Times New Roman" w:cs="Times New Roman"/>
          <w:sz w:val="24"/>
          <w:szCs w:val="24"/>
        </w:rPr>
      </w:pPr>
      <w:r w:rsidRPr="00AC2E61">
        <w:rPr>
          <w:rFonts w:ascii="Times New Roman" w:hAnsi="Times New Roman" w:cs="Times New Roman"/>
          <w:bCs/>
          <w:sz w:val="24"/>
          <w:szCs w:val="24"/>
        </w:rPr>
        <w:t xml:space="preserve">В нарушение п. 3 ст.81 Бюджетного кодекса РФ, п.2 ст.18 Положения о бюджетном процессе, проектом решения о бюджете </w:t>
      </w:r>
      <w:r w:rsidRPr="001C3EC3">
        <w:rPr>
          <w:rFonts w:ascii="Times New Roman" w:hAnsi="Times New Roman" w:cs="Times New Roman"/>
          <w:sz w:val="24"/>
          <w:szCs w:val="24"/>
        </w:rPr>
        <w:t>размер Резервного фонда не утвержден</w:t>
      </w:r>
      <w:r w:rsidRPr="00AC2E61">
        <w:rPr>
          <w:rFonts w:ascii="Times New Roman" w:eastAsia="Calibri" w:hAnsi="Times New Roman" w:cs="Times New Roman"/>
          <w:sz w:val="24"/>
          <w:szCs w:val="24"/>
        </w:rPr>
        <w:t xml:space="preserve">. </w:t>
      </w:r>
      <w:r w:rsidRPr="00AC2E61">
        <w:rPr>
          <w:rFonts w:ascii="Times New Roman" w:hAnsi="Times New Roman" w:cs="Times New Roman"/>
          <w:bCs/>
          <w:i/>
          <w:sz w:val="24"/>
          <w:szCs w:val="24"/>
        </w:rPr>
        <w:t xml:space="preserve">        </w:t>
      </w:r>
      <w:r w:rsidRPr="00AC2E61">
        <w:rPr>
          <w:rFonts w:ascii="Times New Roman" w:eastAsia="Times New Roman" w:hAnsi="Times New Roman" w:cs="Times New Roman"/>
          <w:sz w:val="24"/>
          <w:szCs w:val="24"/>
          <w:lang w:eastAsia="ru-RU"/>
        </w:rPr>
        <w:t xml:space="preserve">    Контрольно-счетная палата предлагает</w:t>
      </w:r>
      <w:r w:rsidRPr="00AC2E61">
        <w:rPr>
          <w:rFonts w:ascii="Times New Roman" w:eastAsia="Calibri" w:hAnsi="Times New Roman" w:cs="Times New Roman"/>
          <w:sz w:val="24"/>
          <w:szCs w:val="24"/>
        </w:rPr>
        <w:t xml:space="preserve"> внести изменения в проект решения.</w:t>
      </w:r>
    </w:p>
    <w:p w:rsidR="00AB2FBA" w:rsidRPr="002E4EB8" w:rsidRDefault="00AB2FBA" w:rsidP="00AB2FBA">
      <w:pPr>
        <w:autoSpaceDE w:val="0"/>
        <w:autoSpaceDN w:val="0"/>
        <w:adjustRightInd w:val="0"/>
        <w:spacing w:after="0" w:line="240" w:lineRule="auto"/>
        <w:ind w:firstLine="708"/>
        <w:jc w:val="both"/>
        <w:rPr>
          <w:rFonts w:ascii="Times New Roman" w:hAnsi="Times New Roman" w:cs="Times New Roman"/>
          <w:b/>
          <w:bCs/>
          <w:i/>
          <w:sz w:val="24"/>
          <w:szCs w:val="24"/>
        </w:rPr>
      </w:pPr>
    </w:p>
    <w:p w:rsidR="00AB2FBA" w:rsidRPr="00291EA3" w:rsidRDefault="007C2BF3" w:rsidP="00AB2FBA">
      <w:pPr>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Pr>
          <w:rFonts w:ascii="Times New Roman" w:hAnsi="Times New Roman" w:cs="Times New Roman"/>
          <w:sz w:val="24"/>
          <w:szCs w:val="24"/>
        </w:rPr>
        <w:t>6)</w:t>
      </w:r>
      <w:r w:rsidR="00AB2FBA" w:rsidRPr="00291EA3">
        <w:rPr>
          <w:rFonts w:ascii="Times New Roman" w:hAnsi="Times New Roman" w:cs="Times New Roman"/>
          <w:sz w:val="24"/>
          <w:szCs w:val="24"/>
        </w:rPr>
        <w:t>Дорожный фонд</w:t>
      </w:r>
      <w:r w:rsidR="00AB2FBA" w:rsidRPr="00291EA3">
        <w:rPr>
          <w:rFonts w:ascii="Times New Roman" w:eastAsia="Arial" w:hAnsi="Times New Roman" w:cs="Times New Roman"/>
          <w:sz w:val="24"/>
          <w:szCs w:val="24"/>
          <w:lang w:eastAsia="ar-SA"/>
        </w:rPr>
        <w:t xml:space="preserve"> Лесозаводского городского округа предлагается утвердить на 2021 год в сумме 26016 тыс. руб., на 2022 год -  28720 </w:t>
      </w:r>
      <w:proofErr w:type="spellStart"/>
      <w:r w:rsidR="00AB2FBA" w:rsidRPr="00291EA3">
        <w:rPr>
          <w:rFonts w:ascii="Times New Roman" w:eastAsia="Arial" w:hAnsi="Times New Roman" w:cs="Times New Roman"/>
          <w:sz w:val="24"/>
          <w:szCs w:val="24"/>
          <w:lang w:eastAsia="ar-SA"/>
        </w:rPr>
        <w:t>тыс</w:t>
      </w:r>
      <w:proofErr w:type="gramStart"/>
      <w:r w:rsidR="00AB2FBA" w:rsidRPr="00291EA3">
        <w:rPr>
          <w:rFonts w:ascii="Times New Roman" w:eastAsia="Arial" w:hAnsi="Times New Roman" w:cs="Times New Roman"/>
          <w:sz w:val="24"/>
          <w:szCs w:val="24"/>
          <w:lang w:eastAsia="ar-SA"/>
        </w:rPr>
        <w:t>.р</w:t>
      </w:r>
      <w:proofErr w:type="gramEnd"/>
      <w:r w:rsidR="00AB2FBA" w:rsidRPr="00291EA3">
        <w:rPr>
          <w:rFonts w:ascii="Times New Roman" w:eastAsia="Arial" w:hAnsi="Times New Roman" w:cs="Times New Roman"/>
          <w:sz w:val="24"/>
          <w:szCs w:val="24"/>
          <w:lang w:eastAsia="ar-SA"/>
        </w:rPr>
        <w:t>уб</w:t>
      </w:r>
      <w:proofErr w:type="spellEnd"/>
      <w:r w:rsidR="00AB2FBA" w:rsidRPr="00291EA3">
        <w:rPr>
          <w:rFonts w:ascii="Times New Roman" w:eastAsia="Arial" w:hAnsi="Times New Roman" w:cs="Times New Roman"/>
          <w:sz w:val="24"/>
          <w:szCs w:val="24"/>
          <w:lang w:eastAsia="ar-SA"/>
        </w:rPr>
        <w:t xml:space="preserve">., на  2023 год -  28720 тыс. руб. </w:t>
      </w:r>
    </w:p>
    <w:p w:rsidR="00AB2FBA" w:rsidRPr="00291EA3" w:rsidRDefault="00AB2FBA" w:rsidP="00AB2FBA">
      <w:pPr>
        <w:spacing w:after="0" w:line="240" w:lineRule="auto"/>
        <w:ind w:firstLine="708"/>
        <w:jc w:val="both"/>
        <w:rPr>
          <w:rFonts w:ascii="Times New Roman" w:hAnsi="Times New Roman" w:cs="Times New Roman"/>
          <w:sz w:val="24"/>
          <w:szCs w:val="24"/>
        </w:rPr>
      </w:pPr>
      <w:r w:rsidRPr="00291EA3">
        <w:rPr>
          <w:rFonts w:ascii="Times New Roman" w:eastAsia="Arial" w:hAnsi="Times New Roman" w:cs="Times New Roman"/>
          <w:sz w:val="24"/>
          <w:szCs w:val="24"/>
          <w:lang w:eastAsia="ar-SA"/>
        </w:rPr>
        <w:t>Доходы</w:t>
      </w:r>
      <w:r w:rsidRPr="00291EA3">
        <w:rPr>
          <w:rFonts w:ascii="Times New Roman" w:eastAsia="Calibri" w:hAnsi="Times New Roman" w:cs="Times New Roman"/>
          <w:sz w:val="24"/>
          <w:szCs w:val="24"/>
        </w:rPr>
        <w:t xml:space="preserve"> дорожного фонда </w:t>
      </w:r>
      <w:r w:rsidRPr="00291EA3">
        <w:rPr>
          <w:rFonts w:ascii="Times New Roman" w:eastAsia="Arial" w:hAnsi="Times New Roman" w:cs="Times New Roman"/>
          <w:sz w:val="24"/>
          <w:szCs w:val="24"/>
          <w:lang w:eastAsia="ar-SA"/>
        </w:rPr>
        <w:t>Лесозаводского городского округа на 2021-2023 годы сформированы</w:t>
      </w:r>
      <w:r w:rsidRPr="00291EA3">
        <w:rPr>
          <w:rFonts w:ascii="Times New Roman" w:eastAsia="Calibri" w:hAnsi="Times New Roman" w:cs="Times New Roman"/>
          <w:sz w:val="24"/>
          <w:szCs w:val="24"/>
        </w:rPr>
        <w:t xml:space="preserve"> в размере прогнозируемых доходов от акцизов</w:t>
      </w:r>
      <w:r w:rsidRPr="00291EA3">
        <w:rPr>
          <w:rFonts w:ascii="Times New Roman" w:eastAsia="Arial" w:hAnsi="Times New Roman" w:cs="Times New Roman"/>
          <w:sz w:val="28"/>
          <w:szCs w:val="28"/>
          <w:lang w:eastAsia="ar-SA"/>
        </w:rPr>
        <w:t xml:space="preserve"> </w:t>
      </w:r>
      <w:r w:rsidRPr="00291EA3">
        <w:rPr>
          <w:rFonts w:ascii="Times New Roman" w:eastAsia="Arial" w:hAnsi="Times New Roman" w:cs="Times New Roman"/>
          <w:sz w:val="24"/>
          <w:szCs w:val="24"/>
          <w:lang w:eastAsia="ar-SA"/>
        </w:rPr>
        <w:t>на нефтепродукты</w:t>
      </w:r>
      <w:r w:rsidRPr="00291EA3">
        <w:rPr>
          <w:rFonts w:ascii="Times New Roman" w:eastAsia="Calibri" w:hAnsi="Times New Roman" w:cs="Times New Roman"/>
          <w:sz w:val="24"/>
          <w:szCs w:val="24"/>
        </w:rPr>
        <w:t>, подлежащих зачислению в местный бюджет.</w:t>
      </w:r>
    </w:p>
    <w:p w:rsidR="00AB2FBA" w:rsidRPr="00583FF1" w:rsidRDefault="00AB2FBA" w:rsidP="00AB2FB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91EA3">
        <w:rPr>
          <w:rFonts w:ascii="Times New Roman" w:hAnsi="Times New Roman" w:cs="Times New Roman"/>
          <w:color w:val="000000"/>
          <w:sz w:val="24"/>
          <w:szCs w:val="24"/>
        </w:rPr>
        <w:t>Доходы дорожного фонда на 2021 год по сравнению с  утвержденным бюджетом на 2020 год меньше на 5625 тыс. руб. или на 17,8%, что обусловлено отсутствием субсидии из дорожного фонда Приморского края на финансовое</w:t>
      </w:r>
      <w:r w:rsidRPr="000C56CB">
        <w:rPr>
          <w:rFonts w:ascii="Times New Roman" w:hAnsi="Times New Roman" w:cs="Times New Roman"/>
          <w:color w:val="000000"/>
          <w:sz w:val="24"/>
          <w:szCs w:val="24"/>
        </w:rPr>
        <w:t xml:space="preserve"> обеспечение дорожной деятельности</w:t>
      </w:r>
      <w:r>
        <w:rPr>
          <w:rFonts w:ascii="Times New Roman" w:hAnsi="Times New Roman" w:cs="Times New Roman"/>
          <w:color w:val="000000"/>
          <w:sz w:val="24"/>
          <w:szCs w:val="24"/>
        </w:rPr>
        <w:t>.</w:t>
      </w:r>
      <w:r w:rsidRPr="006C57E9">
        <w:rPr>
          <w:rFonts w:ascii="Times New Roman" w:hAnsi="Times New Roman" w:cs="Times New Roman"/>
          <w:color w:val="000000"/>
          <w:sz w:val="24"/>
          <w:szCs w:val="24"/>
        </w:rPr>
        <w:t xml:space="preserve"> </w:t>
      </w:r>
      <w:r w:rsidRPr="00583FF1">
        <w:rPr>
          <w:rFonts w:ascii="Times New Roman" w:hAnsi="Times New Roman" w:cs="Times New Roman"/>
          <w:sz w:val="24"/>
          <w:szCs w:val="24"/>
        </w:rPr>
        <w:t xml:space="preserve">В </w:t>
      </w:r>
      <w:r>
        <w:rPr>
          <w:rFonts w:ascii="Times New Roman" w:hAnsi="Times New Roman" w:cs="Times New Roman"/>
          <w:sz w:val="24"/>
          <w:szCs w:val="24"/>
        </w:rPr>
        <w:t xml:space="preserve">бюджете на </w:t>
      </w:r>
      <w:r w:rsidRPr="00583FF1">
        <w:rPr>
          <w:rFonts w:ascii="Times New Roman" w:hAnsi="Times New Roman" w:cs="Times New Roman"/>
          <w:sz w:val="24"/>
          <w:szCs w:val="24"/>
        </w:rPr>
        <w:t>20</w:t>
      </w:r>
      <w:r>
        <w:rPr>
          <w:rFonts w:ascii="Times New Roman" w:hAnsi="Times New Roman" w:cs="Times New Roman"/>
          <w:sz w:val="24"/>
          <w:szCs w:val="24"/>
        </w:rPr>
        <w:t>20</w:t>
      </w:r>
      <w:r w:rsidRPr="00583FF1">
        <w:rPr>
          <w:rFonts w:ascii="Times New Roman" w:hAnsi="Times New Roman" w:cs="Times New Roman"/>
          <w:sz w:val="24"/>
          <w:szCs w:val="24"/>
        </w:rPr>
        <w:t xml:space="preserve"> год </w:t>
      </w:r>
      <w:r>
        <w:rPr>
          <w:rFonts w:ascii="Times New Roman" w:hAnsi="Times New Roman" w:cs="Times New Roman"/>
          <w:sz w:val="24"/>
          <w:szCs w:val="24"/>
        </w:rPr>
        <w:t xml:space="preserve">субсидии </w:t>
      </w:r>
      <w:r w:rsidRPr="006D378D">
        <w:rPr>
          <w:rFonts w:ascii="Times New Roman" w:eastAsia="Calibri" w:hAnsi="Times New Roman" w:cs="Times New Roman"/>
          <w:sz w:val="24"/>
          <w:szCs w:val="24"/>
        </w:rPr>
        <w:t xml:space="preserve">из дорожного фонда Приморского края </w:t>
      </w:r>
      <w:r>
        <w:rPr>
          <w:rFonts w:ascii="Times New Roman" w:eastAsia="Calibri" w:hAnsi="Times New Roman" w:cs="Times New Roman"/>
          <w:sz w:val="24"/>
          <w:szCs w:val="24"/>
        </w:rPr>
        <w:t xml:space="preserve"> </w:t>
      </w:r>
      <w:r>
        <w:rPr>
          <w:rFonts w:ascii="Times New Roman" w:hAnsi="Times New Roman" w:cs="Times New Roman"/>
          <w:sz w:val="24"/>
          <w:szCs w:val="24"/>
        </w:rPr>
        <w:t>составляют 4000</w:t>
      </w:r>
      <w:r w:rsidRPr="00583FF1">
        <w:rPr>
          <w:rFonts w:ascii="Times New Roman" w:hAnsi="Times New Roman" w:cs="Times New Roman"/>
          <w:sz w:val="24"/>
          <w:szCs w:val="24"/>
        </w:rPr>
        <w:t xml:space="preserve"> тыс. руб.</w:t>
      </w:r>
    </w:p>
    <w:p w:rsidR="00AB2FBA" w:rsidRDefault="00AB2FBA" w:rsidP="00AB2FB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смете дорожного фонда бюджетные ассигнования в 2021 году </w:t>
      </w:r>
      <w:r w:rsidRPr="00402F76">
        <w:rPr>
          <w:rFonts w:ascii="Times New Roman" w:hAnsi="Times New Roman" w:cs="Times New Roman"/>
          <w:color w:val="000000"/>
          <w:sz w:val="24"/>
          <w:szCs w:val="24"/>
        </w:rPr>
        <w:t>планиру</w:t>
      </w:r>
      <w:r>
        <w:rPr>
          <w:rFonts w:ascii="Times New Roman" w:hAnsi="Times New Roman" w:cs="Times New Roman"/>
          <w:color w:val="000000"/>
          <w:sz w:val="24"/>
          <w:szCs w:val="24"/>
        </w:rPr>
        <w:t>ю</w:t>
      </w:r>
      <w:r w:rsidRPr="00402F76">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направить</w:t>
      </w:r>
      <w:r w:rsidRPr="00402F76">
        <w:rPr>
          <w:rFonts w:ascii="Times New Roman" w:hAnsi="Times New Roman" w:cs="Times New Roman"/>
          <w:color w:val="000000"/>
          <w:sz w:val="24"/>
          <w:szCs w:val="24"/>
        </w:rPr>
        <w:t xml:space="preserve"> на проектирование, строительство автомобильных д</w:t>
      </w:r>
      <w:r w:rsidRPr="00776214">
        <w:rPr>
          <w:rFonts w:ascii="Times New Roman" w:hAnsi="Times New Roman" w:cs="Times New Roman"/>
          <w:sz w:val="24"/>
          <w:szCs w:val="24"/>
        </w:rPr>
        <w:t xml:space="preserve">орог общего пользования местного значения (1037 </w:t>
      </w:r>
      <w:proofErr w:type="spellStart"/>
      <w:r w:rsidRPr="00776214">
        <w:rPr>
          <w:rFonts w:ascii="Times New Roman" w:hAnsi="Times New Roman" w:cs="Times New Roman"/>
          <w:sz w:val="24"/>
          <w:szCs w:val="24"/>
        </w:rPr>
        <w:t>тыс.руб</w:t>
      </w:r>
      <w:proofErr w:type="spellEnd"/>
      <w:r w:rsidRPr="00776214">
        <w:rPr>
          <w:rFonts w:ascii="Times New Roman" w:hAnsi="Times New Roman" w:cs="Times New Roman"/>
          <w:sz w:val="24"/>
          <w:szCs w:val="24"/>
        </w:rPr>
        <w:t>.), на к</w:t>
      </w:r>
      <w:r w:rsidRPr="00776214">
        <w:rPr>
          <w:rFonts w:ascii="Times New Roman" w:eastAsia="Calibri" w:hAnsi="Times New Roman" w:cs="Times New Roman"/>
          <w:sz w:val="24"/>
          <w:szCs w:val="24"/>
        </w:rPr>
        <w:t>апитальный ремонт и ремонт автомобильных дорог общего пользования местного значения городского округа и искусственных сооружений на них (5</w:t>
      </w:r>
      <w:r>
        <w:rPr>
          <w:rFonts w:ascii="Times New Roman" w:eastAsia="Calibri" w:hAnsi="Times New Roman" w:cs="Times New Roman"/>
          <w:sz w:val="24"/>
          <w:szCs w:val="24"/>
        </w:rPr>
        <w:t>0</w:t>
      </w:r>
      <w:r w:rsidRPr="00776214">
        <w:rPr>
          <w:rFonts w:ascii="Times New Roman" w:eastAsia="Calibri" w:hAnsi="Times New Roman" w:cs="Times New Roman"/>
          <w:sz w:val="24"/>
          <w:szCs w:val="24"/>
        </w:rPr>
        <w:t xml:space="preserve">00 </w:t>
      </w:r>
      <w:proofErr w:type="spellStart"/>
      <w:r w:rsidRPr="00776214">
        <w:rPr>
          <w:rFonts w:ascii="Times New Roman" w:eastAsia="Calibri" w:hAnsi="Times New Roman" w:cs="Times New Roman"/>
          <w:sz w:val="24"/>
          <w:szCs w:val="24"/>
        </w:rPr>
        <w:t>тыс.руб</w:t>
      </w:r>
      <w:proofErr w:type="spellEnd"/>
      <w:r w:rsidRPr="00776214">
        <w:rPr>
          <w:rFonts w:ascii="Times New Roman" w:eastAsia="Calibri" w:hAnsi="Times New Roman" w:cs="Times New Roman"/>
          <w:sz w:val="24"/>
          <w:szCs w:val="24"/>
        </w:rPr>
        <w:t>.),</w:t>
      </w:r>
      <w:r w:rsidRPr="00776214">
        <w:rPr>
          <w:rFonts w:ascii="Times New Roman" w:hAnsi="Times New Roman" w:cs="Times New Roman"/>
          <w:sz w:val="24"/>
          <w:szCs w:val="24"/>
        </w:rPr>
        <w:t xml:space="preserve"> на содержание автомобильных дорог общего пользования местного значения (</w:t>
      </w:r>
      <w:r>
        <w:rPr>
          <w:rFonts w:ascii="Times New Roman" w:hAnsi="Times New Roman" w:cs="Times New Roman"/>
          <w:sz w:val="24"/>
          <w:szCs w:val="24"/>
        </w:rPr>
        <w:t>17479</w:t>
      </w:r>
      <w:r w:rsidRPr="00776214">
        <w:rPr>
          <w:rFonts w:ascii="Times New Roman" w:hAnsi="Times New Roman" w:cs="Times New Roman"/>
          <w:sz w:val="24"/>
          <w:szCs w:val="24"/>
        </w:rPr>
        <w:t xml:space="preserve"> </w:t>
      </w:r>
      <w:proofErr w:type="spellStart"/>
      <w:r w:rsidRPr="00776214">
        <w:rPr>
          <w:rFonts w:ascii="Times New Roman" w:hAnsi="Times New Roman" w:cs="Times New Roman"/>
          <w:sz w:val="24"/>
          <w:szCs w:val="24"/>
        </w:rPr>
        <w:t>тыс.руб</w:t>
      </w:r>
      <w:proofErr w:type="spellEnd"/>
      <w:r w:rsidRPr="00776214">
        <w:rPr>
          <w:rFonts w:ascii="Times New Roman" w:hAnsi="Times New Roman" w:cs="Times New Roman"/>
          <w:sz w:val="24"/>
          <w:szCs w:val="24"/>
        </w:rPr>
        <w:t xml:space="preserve">.), на повышение уровня безопасности дорожного движения (2000 </w:t>
      </w:r>
      <w:proofErr w:type="spellStart"/>
      <w:r w:rsidRPr="00776214">
        <w:rPr>
          <w:rFonts w:ascii="Times New Roman" w:hAnsi="Times New Roman" w:cs="Times New Roman"/>
          <w:sz w:val="24"/>
          <w:szCs w:val="24"/>
        </w:rPr>
        <w:t>тыс.руб</w:t>
      </w:r>
      <w:proofErr w:type="spellEnd"/>
      <w:r w:rsidRPr="00776214">
        <w:rPr>
          <w:rFonts w:ascii="Times New Roman" w:hAnsi="Times New Roman" w:cs="Times New Roman"/>
          <w:sz w:val="24"/>
          <w:szCs w:val="24"/>
        </w:rPr>
        <w:t xml:space="preserve">.), на разработку проектно-сметной документации, паспортизация автомобильных дорог (500 </w:t>
      </w:r>
      <w:proofErr w:type="spellStart"/>
      <w:r w:rsidRPr="00776214">
        <w:rPr>
          <w:rFonts w:ascii="Times New Roman" w:hAnsi="Times New Roman" w:cs="Times New Roman"/>
          <w:sz w:val="24"/>
          <w:szCs w:val="24"/>
        </w:rPr>
        <w:t>тыс.руб</w:t>
      </w:r>
      <w:proofErr w:type="spellEnd"/>
      <w:r w:rsidRPr="00776214">
        <w:rPr>
          <w:rFonts w:ascii="Times New Roman" w:hAnsi="Times New Roman" w:cs="Times New Roman"/>
          <w:sz w:val="24"/>
          <w:szCs w:val="24"/>
        </w:rPr>
        <w:t>.).</w:t>
      </w:r>
    </w:p>
    <w:p w:rsidR="001371E6" w:rsidRPr="00750998" w:rsidRDefault="001371E6" w:rsidP="00BA7000">
      <w:pPr>
        <w:autoSpaceDE w:val="0"/>
        <w:autoSpaceDN w:val="0"/>
        <w:adjustRightInd w:val="0"/>
        <w:spacing w:after="0" w:line="240" w:lineRule="auto"/>
        <w:jc w:val="both"/>
        <w:rPr>
          <w:rFonts w:ascii="Times New Roman" w:hAnsi="Times New Roman" w:cs="Times New Roman"/>
          <w:sz w:val="20"/>
          <w:szCs w:val="20"/>
        </w:rPr>
      </w:pPr>
      <w:r w:rsidRPr="00BA7000">
        <w:rPr>
          <w:rFonts w:ascii="Times New Roman" w:hAnsi="Times New Roman" w:cs="Times New Roman"/>
          <w:sz w:val="24"/>
          <w:szCs w:val="24"/>
        </w:rPr>
        <w:t xml:space="preserve">                         </w:t>
      </w:r>
      <w:r w:rsidRPr="00BA70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23C48" w:rsidRDefault="00416307" w:rsidP="004137EB">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4</w:t>
      </w:r>
      <w:r w:rsidR="00230CC0" w:rsidRPr="000C64ED">
        <w:rPr>
          <w:rFonts w:ascii="Times New Roman" w:hAnsi="Times New Roman" w:cs="Times New Roman"/>
          <w:b/>
          <w:bCs/>
          <w:iCs/>
          <w:sz w:val="24"/>
          <w:szCs w:val="24"/>
        </w:rPr>
        <w:t xml:space="preserve">.1. </w:t>
      </w:r>
      <w:r w:rsidR="00D07221" w:rsidRPr="000C64ED">
        <w:rPr>
          <w:rFonts w:ascii="Times New Roman" w:hAnsi="Times New Roman" w:cs="Times New Roman"/>
          <w:b/>
          <w:bCs/>
          <w:iCs/>
          <w:sz w:val="24"/>
          <w:szCs w:val="24"/>
        </w:rPr>
        <w:t xml:space="preserve"> </w:t>
      </w:r>
      <w:r w:rsidR="00260A02">
        <w:rPr>
          <w:rFonts w:ascii="Times New Roman" w:hAnsi="Times New Roman" w:cs="Times New Roman"/>
          <w:b/>
          <w:bCs/>
          <w:iCs/>
          <w:sz w:val="24"/>
          <w:szCs w:val="24"/>
        </w:rPr>
        <w:t>Д</w:t>
      </w:r>
      <w:r w:rsidR="00230CC0" w:rsidRPr="000C64ED">
        <w:rPr>
          <w:rFonts w:ascii="Times New Roman" w:hAnsi="Times New Roman" w:cs="Times New Roman"/>
          <w:b/>
          <w:bCs/>
          <w:iCs/>
          <w:sz w:val="24"/>
          <w:szCs w:val="24"/>
        </w:rPr>
        <w:t>оход</w:t>
      </w:r>
      <w:r w:rsidR="00260A02">
        <w:rPr>
          <w:rFonts w:ascii="Times New Roman" w:hAnsi="Times New Roman" w:cs="Times New Roman"/>
          <w:b/>
          <w:bCs/>
          <w:iCs/>
          <w:sz w:val="24"/>
          <w:szCs w:val="24"/>
        </w:rPr>
        <w:t xml:space="preserve">ы </w:t>
      </w:r>
      <w:r w:rsidR="00FB672A" w:rsidRPr="000C64ED">
        <w:rPr>
          <w:rFonts w:ascii="Times New Roman" w:hAnsi="Times New Roman" w:cs="Times New Roman"/>
          <w:b/>
          <w:bCs/>
          <w:iCs/>
          <w:sz w:val="24"/>
          <w:szCs w:val="24"/>
        </w:rPr>
        <w:t>бюджета</w:t>
      </w:r>
      <w:r w:rsidR="00407339" w:rsidRPr="000C64ED">
        <w:rPr>
          <w:rFonts w:ascii="Times New Roman" w:hAnsi="Times New Roman" w:cs="Times New Roman"/>
          <w:b/>
          <w:bCs/>
          <w:iCs/>
          <w:sz w:val="24"/>
          <w:szCs w:val="24"/>
        </w:rPr>
        <w:t xml:space="preserve"> Лесозаводского</w:t>
      </w:r>
      <w:r w:rsidR="00FB672A" w:rsidRPr="000C64ED">
        <w:rPr>
          <w:rFonts w:ascii="Times New Roman" w:hAnsi="Times New Roman" w:cs="Times New Roman"/>
          <w:b/>
          <w:bCs/>
          <w:iCs/>
          <w:sz w:val="24"/>
          <w:szCs w:val="24"/>
        </w:rPr>
        <w:t xml:space="preserve"> городского округа</w:t>
      </w:r>
    </w:p>
    <w:p w:rsidR="00CA1B77" w:rsidRPr="000C64ED" w:rsidRDefault="00FB672A" w:rsidP="004137EB">
      <w:pPr>
        <w:autoSpaceDE w:val="0"/>
        <w:autoSpaceDN w:val="0"/>
        <w:adjustRightInd w:val="0"/>
        <w:spacing w:after="0"/>
        <w:jc w:val="center"/>
        <w:rPr>
          <w:rFonts w:ascii="Times New Roman" w:hAnsi="Times New Roman" w:cs="Times New Roman"/>
          <w:b/>
          <w:bCs/>
          <w:iCs/>
          <w:sz w:val="24"/>
          <w:szCs w:val="24"/>
        </w:rPr>
      </w:pPr>
      <w:r w:rsidRPr="000C64ED">
        <w:rPr>
          <w:rFonts w:ascii="Times New Roman" w:hAnsi="Times New Roman" w:cs="Times New Roman"/>
          <w:b/>
          <w:bCs/>
          <w:iCs/>
          <w:sz w:val="24"/>
          <w:szCs w:val="24"/>
        </w:rPr>
        <w:t xml:space="preserve"> </w:t>
      </w:r>
    </w:p>
    <w:p w:rsidR="00623C48" w:rsidRDefault="00623C48" w:rsidP="00623C48">
      <w:pPr>
        <w:suppressAutoHyphens/>
        <w:spacing w:after="0" w:line="240" w:lineRule="auto"/>
        <w:ind w:firstLine="709"/>
        <w:jc w:val="both"/>
        <w:rPr>
          <w:rFonts w:ascii="Times New Roman" w:eastAsia="Times New Roman" w:hAnsi="Times New Roman" w:cs="Times New Roman"/>
          <w:sz w:val="24"/>
          <w:szCs w:val="24"/>
          <w:lang w:eastAsia="ar-SA"/>
        </w:rPr>
      </w:pPr>
      <w:r w:rsidRPr="00B45317">
        <w:rPr>
          <w:rFonts w:ascii="Times New Roman" w:eastAsia="Times New Roman" w:hAnsi="Times New Roman" w:cs="Times New Roman"/>
          <w:sz w:val="24"/>
          <w:szCs w:val="24"/>
          <w:lang w:eastAsia="ar-SA"/>
        </w:rPr>
        <w:t>Представленная оценка ожидаемого исполнения бюджета за 20</w:t>
      </w:r>
      <w:r>
        <w:rPr>
          <w:rFonts w:ascii="Times New Roman" w:eastAsia="Times New Roman" w:hAnsi="Times New Roman" w:cs="Times New Roman"/>
          <w:sz w:val="24"/>
          <w:szCs w:val="24"/>
          <w:lang w:eastAsia="ar-SA"/>
        </w:rPr>
        <w:t>20</w:t>
      </w:r>
      <w:r w:rsidRPr="00B45317">
        <w:rPr>
          <w:rFonts w:ascii="Times New Roman" w:eastAsia="Times New Roman" w:hAnsi="Times New Roman" w:cs="Times New Roman"/>
          <w:sz w:val="24"/>
          <w:szCs w:val="24"/>
          <w:lang w:eastAsia="ar-SA"/>
        </w:rPr>
        <w:t xml:space="preserve"> год показывает, </w:t>
      </w:r>
      <w:r w:rsidR="00A937B2">
        <w:rPr>
          <w:rFonts w:ascii="Times New Roman" w:eastAsia="Times New Roman" w:hAnsi="Times New Roman" w:cs="Times New Roman"/>
          <w:sz w:val="24"/>
          <w:szCs w:val="24"/>
          <w:lang w:eastAsia="ar-SA"/>
        </w:rPr>
        <w:t xml:space="preserve">что доходы бюджета будут исполнены </w:t>
      </w:r>
      <w:r w:rsidRPr="00B45317">
        <w:rPr>
          <w:rFonts w:ascii="Times New Roman" w:eastAsia="Times New Roman" w:hAnsi="Times New Roman" w:cs="Times New Roman"/>
          <w:sz w:val="24"/>
          <w:szCs w:val="24"/>
          <w:lang w:eastAsia="ar-SA"/>
        </w:rPr>
        <w:t xml:space="preserve">на </w:t>
      </w:r>
      <w:r w:rsidR="00A937B2">
        <w:rPr>
          <w:rFonts w:ascii="Times New Roman" w:eastAsia="Times New Roman" w:hAnsi="Times New Roman" w:cs="Times New Roman"/>
          <w:sz w:val="24"/>
          <w:szCs w:val="24"/>
          <w:lang w:eastAsia="ar-SA"/>
        </w:rPr>
        <w:t>1263589,5</w:t>
      </w:r>
      <w:r w:rsidRPr="00B4531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тыс.</w:t>
      </w:r>
      <w:r w:rsidRPr="00B45317">
        <w:rPr>
          <w:rFonts w:ascii="Times New Roman" w:eastAsia="Times New Roman" w:hAnsi="Times New Roman" w:cs="Times New Roman"/>
          <w:sz w:val="24"/>
          <w:szCs w:val="24"/>
          <w:lang w:eastAsia="ar-SA"/>
        </w:rPr>
        <w:t xml:space="preserve"> руб</w:t>
      </w:r>
      <w:r>
        <w:rPr>
          <w:rFonts w:ascii="Times New Roman" w:eastAsia="Times New Roman" w:hAnsi="Times New Roman" w:cs="Times New Roman"/>
          <w:sz w:val="24"/>
          <w:szCs w:val="24"/>
          <w:lang w:eastAsia="ar-SA"/>
        </w:rPr>
        <w:t>.</w:t>
      </w:r>
      <w:r w:rsidRPr="00B45317">
        <w:rPr>
          <w:rFonts w:ascii="Times New Roman" w:eastAsia="Times New Roman" w:hAnsi="Times New Roman" w:cs="Times New Roman"/>
          <w:sz w:val="24"/>
          <w:szCs w:val="24"/>
          <w:lang w:eastAsia="ar-SA"/>
        </w:rPr>
        <w:t xml:space="preserve">, что составит </w:t>
      </w:r>
      <w:r>
        <w:rPr>
          <w:rFonts w:ascii="Times New Roman" w:eastAsia="Times New Roman" w:hAnsi="Times New Roman" w:cs="Times New Roman"/>
          <w:sz w:val="24"/>
          <w:szCs w:val="24"/>
          <w:lang w:eastAsia="ar-SA"/>
        </w:rPr>
        <w:t>100</w:t>
      </w:r>
      <w:r w:rsidRPr="00B45317">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 xml:space="preserve">выполнения, в том числе налоговые доходы – 513966 тыс. руб. или 99,8%, неналоговые доходы – 36825 тыс. руб. или 102,6%. </w:t>
      </w:r>
    </w:p>
    <w:p w:rsidR="004972E5" w:rsidRDefault="004972E5" w:rsidP="003B0C38">
      <w:pPr>
        <w:autoSpaceDE w:val="0"/>
        <w:autoSpaceDN w:val="0"/>
        <w:adjustRightInd w:val="0"/>
        <w:spacing w:after="0" w:line="240" w:lineRule="auto"/>
        <w:ind w:firstLine="567"/>
        <w:jc w:val="both"/>
        <w:rPr>
          <w:rFonts w:ascii="Times New Roman" w:hAnsi="Times New Roman" w:cs="Times New Roman"/>
          <w:sz w:val="24"/>
          <w:szCs w:val="24"/>
        </w:rPr>
      </w:pPr>
      <w:r w:rsidRPr="00746DF9">
        <w:rPr>
          <w:rFonts w:ascii="Times New Roman" w:hAnsi="Times New Roman" w:cs="Times New Roman"/>
          <w:sz w:val="24"/>
          <w:szCs w:val="24"/>
        </w:rPr>
        <w:lastRenderedPageBreak/>
        <w:t xml:space="preserve">Структура доходной части бюджета на </w:t>
      </w:r>
      <w:r w:rsidR="00F03387">
        <w:rPr>
          <w:rFonts w:ascii="Times New Roman" w:hAnsi="Times New Roman" w:cs="Times New Roman"/>
          <w:sz w:val="24"/>
          <w:szCs w:val="24"/>
        </w:rPr>
        <w:t>20</w:t>
      </w:r>
      <w:r w:rsidR="00A56524">
        <w:rPr>
          <w:rFonts w:ascii="Times New Roman" w:hAnsi="Times New Roman" w:cs="Times New Roman"/>
          <w:sz w:val="24"/>
          <w:szCs w:val="24"/>
        </w:rPr>
        <w:t>20</w:t>
      </w:r>
      <w:r w:rsidR="00F03387">
        <w:rPr>
          <w:rFonts w:ascii="Times New Roman" w:hAnsi="Times New Roman" w:cs="Times New Roman"/>
          <w:sz w:val="24"/>
          <w:szCs w:val="24"/>
        </w:rPr>
        <w:t xml:space="preserve"> год (ожидаемое исполнение) и прогноз на </w:t>
      </w:r>
      <w:r w:rsidRPr="00746DF9">
        <w:rPr>
          <w:rFonts w:ascii="Times New Roman" w:hAnsi="Times New Roman" w:cs="Times New Roman"/>
          <w:sz w:val="24"/>
          <w:szCs w:val="24"/>
        </w:rPr>
        <w:t>202</w:t>
      </w:r>
      <w:r w:rsidR="00A56524">
        <w:rPr>
          <w:rFonts w:ascii="Times New Roman" w:hAnsi="Times New Roman" w:cs="Times New Roman"/>
          <w:sz w:val="24"/>
          <w:szCs w:val="24"/>
        </w:rPr>
        <w:t>1</w:t>
      </w:r>
      <w:r w:rsidRPr="00746DF9">
        <w:rPr>
          <w:rFonts w:ascii="Times New Roman" w:hAnsi="Times New Roman" w:cs="Times New Roman"/>
          <w:sz w:val="24"/>
          <w:szCs w:val="24"/>
        </w:rPr>
        <w:t xml:space="preserve"> год и плановый период 202</w:t>
      </w:r>
      <w:r w:rsidR="00A56524">
        <w:rPr>
          <w:rFonts w:ascii="Times New Roman" w:hAnsi="Times New Roman" w:cs="Times New Roman"/>
          <w:sz w:val="24"/>
          <w:szCs w:val="24"/>
        </w:rPr>
        <w:t>2 и 2023</w:t>
      </w:r>
      <w:r w:rsidRPr="00746DF9">
        <w:rPr>
          <w:rFonts w:ascii="Times New Roman" w:hAnsi="Times New Roman" w:cs="Times New Roman"/>
          <w:sz w:val="24"/>
          <w:szCs w:val="24"/>
        </w:rPr>
        <w:t xml:space="preserve"> годов приведена в таблице</w:t>
      </w:r>
      <w:r w:rsidR="00746DF9">
        <w:rPr>
          <w:rFonts w:ascii="Times New Roman" w:hAnsi="Times New Roman" w:cs="Times New Roman"/>
          <w:sz w:val="24"/>
          <w:szCs w:val="24"/>
        </w:rPr>
        <w:t xml:space="preserve"> (тыс.</w:t>
      </w:r>
      <w:r w:rsidR="00D6283B">
        <w:rPr>
          <w:rFonts w:ascii="Times New Roman" w:hAnsi="Times New Roman" w:cs="Times New Roman"/>
          <w:sz w:val="24"/>
          <w:szCs w:val="24"/>
        </w:rPr>
        <w:t xml:space="preserve"> </w:t>
      </w:r>
      <w:r w:rsidR="00746DF9">
        <w:rPr>
          <w:rFonts w:ascii="Times New Roman" w:hAnsi="Times New Roman" w:cs="Times New Roman"/>
          <w:sz w:val="24"/>
          <w:szCs w:val="24"/>
        </w:rPr>
        <w:t>руб.):</w:t>
      </w:r>
    </w:p>
    <w:p w:rsidR="00746DF9" w:rsidRPr="00746DF9" w:rsidRDefault="00746DF9" w:rsidP="003B0C38">
      <w:pPr>
        <w:autoSpaceDE w:val="0"/>
        <w:autoSpaceDN w:val="0"/>
        <w:adjustRightInd w:val="0"/>
        <w:spacing w:after="0" w:line="240" w:lineRule="auto"/>
        <w:ind w:firstLine="567"/>
        <w:jc w:val="both"/>
        <w:rPr>
          <w:rFonts w:ascii="Times New Roman" w:hAnsi="Times New Roman" w:cs="Times New Roman"/>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134"/>
        <w:gridCol w:w="1134"/>
        <w:gridCol w:w="709"/>
        <w:gridCol w:w="1134"/>
        <w:gridCol w:w="709"/>
        <w:gridCol w:w="1134"/>
        <w:gridCol w:w="709"/>
      </w:tblGrid>
      <w:tr w:rsidR="00746DF9" w:rsidRPr="00B353A1" w:rsidTr="006201C6">
        <w:trPr>
          <w:trHeight w:val="319"/>
        </w:trPr>
        <w:tc>
          <w:tcPr>
            <w:tcW w:w="1951" w:type="dxa"/>
            <w:tcBorders>
              <w:bottom w:val="nil"/>
            </w:tcBorders>
          </w:tcPr>
          <w:p w:rsidR="004972E5" w:rsidRPr="00B353A1" w:rsidRDefault="004972E5" w:rsidP="004972E5">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b/>
                <w:bCs/>
                <w:color w:val="000000"/>
                <w:sz w:val="20"/>
                <w:szCs w:val="20"/>
              </w:rPr>
              <w:t xml:space="preserve">Показатели </w:t>
            </w:r>
          </w:p>
        </w:tc>
        <w:tc>
          <w:tcPr>
            <w:tcW w:w="2268" w:type="dxa"/>
            <w:gridSpan w:val="2"/>
          </w:tcPr>
          <w:p w:rsidR="004972E5" w:rsidRPr="00B353A1" w:rsidRDefault="004972E5" w:rsidP="00A56524">
            <w:pPr>
              <w:autoSpaceDE w:val="0"/>
              <w:autoSpaceDN w:val="0"/>
              <w:adjustRightInd w:val="0"/>
              <w:spacing w:after="0" w:line="240" w:lineRule="auto"/>
              <w:jc w:val="center"/>
              <w:rPr>
                <w:rFonts w:ascii="Times New Roman" w:hAnsi="Times New Roman" w:cs="Times New Roman"/>
                <w:b/>
                <w:color w:val="000000"/>
                <w:sz w:val="20"/>
                <w:szCs w:val="20"/>
              </w:rPr>
            </w:pPr>
            <w:r w:rsidRPr="00B353A1">
              <w:rPr>
                <w:rFonts w:ascii="Times New Roman" w:hAnsi="Times New Roman" w:cs="Times New Roman"/>
                <w:b/>
                <w:color w:val="000000"/>
                <w:sz w:val="20"/>
                <w:szCs w:val="20"/>
              </w:rPr>
              <w:t>20</w:t>
            </w:r>
            <w:r w:rsidR="00A56524" w:rsidRPr="00B353A1">
              <w:rPr>
                <w:rFonts w:ascii="Times New Roman" w:hAnsi="Times New Roman" w:cs="Times New Roman"/>
                <w:b/>
                <w:color w:val="000000"/>
                <w:sz w:val="20"/>
                <w:szCs w:val="20"/>
              </w:rPr>
              <w:t>20</w:t>
            </w:r>
            <w:r w:rsidR="00746DF9" w:rsidRPr="00B353A1">
              <w:rPr>
                <w:rFonts w:ascii="Times New Roman" w:hAnsi="Times New Roman" w:cs="Times New Roman"/>
                <w:b/>
                <w:color w:val="000000"/>
                <w:sz w:val="20"/>
                <w:szCs w:val="20"/>
              </w:rPr>
              <w:t xml:space="preserve"> </w:t>
            </w:r>
            <w:r w:rsidRPr="00B353A1">
              <w:rPr>
                <w:rFonts w:ascii="Times New Roman" w:hAnsi="Times New Roman" w:cs="Times New Roman"/>
                <w:b/>
                <w:color w:val="000000"/>
                <w:sz w:val="20"/>
                <w:szCs w:val="20"/>
              </w:rPr>
              <w:t xml:space="preserve">год </w:t>
            </w:r>
          </w:p>
        </w:tc>
        <w:tc>
          <w:tcPr>
            <w:tcW w:w="1843" w:type="dxa"/>
            <w:gridSpan w:val="2"/>
          </w:tcPr>
          <w:p w:rsidR="004972E5" w:rsidRPr="00B353A1" w:rsidRDefault="004972E5" w:rsidP="00A56524">
            <w:pPr>
              <w:autoSpaceDE w:val="0"/>
              <w:autoSpaceDN w:val="0"/>
              <w:adjustRightInd w:val="0"/>
              <w:spacing w:after="0" w:line="240" w:lineRule="auto"/>
              <w:jc w:val="center"/>
              <w:rPr>
                <w:rFonts w:ascii="Times New Roman" w:hAnsi="Times New Roman" w:cs="Times New Roman"/>
                <w:b/>
                <w:color w:val="000000"/>
                <w:sz w:val="20"/>
                <w:szCs w:val="20"/>
              </w:rPr>
            </w:pPr>
            <w:r w:rsidRPr="00B353A1">
              <w:rPr>
                <w:rFonts w:ascii="Times New Roman" w:hAnsi="Times New Roman" w:cs="Times New Roman"/>
                <w:b/>
                <w:color w:val="000000"/>
                <w:sz w:val="20"/>
                <w:szCs w:val="20"/>
              </w:rPr>
              <w:t>20</w:t>
            </w:r>
            <w:r w:rsidR="00746DF9" w:rsidRPr="00B353A1">
              <w:rPr>
                <w:rFonts w:ascii="Times New Roman" w:hAnsi="Times New Roman" w:cs="Times New Roman"/>
                <w:b/>
                <w:color w:val="000000"/>
                <w:sz w:val="20"/>
                <w:szCs w:val="20"/>
              </w:rPr>
              <w:t>2</w:t>
            </w:r>
            <w:r w:rsidR="00A56524" w:rsidRPr="00B353A1">
              <w:rPr>
                <w:rFonts w:ascii="Times New Roman" w:hAnsi="Times New Roman" w:cs="Times New Roman"/>
                <w:b/>
                <w:color w:val="000000"/>
                <w:sz w:val="20"/>
                <w:szCs w:val="20"/>
              </w:rPr>
              <w:t>1</w:t>
            </w:r>
            <w:r w:rsidRPr="00B353A1">
              <w:rPr>
                <w:rFonts w:ascii="Times New Roman" w:hAnsi="Times New Roman" w:cs="Times New Roman"/>
                <w:b/>
                <w:color w:val="000000"/>
                <w:sz w:val="20"/>
                <w:szCs w:val="20"/>
              </w:rPr>
              <w:t xml:space="preserve"> год</w:t>
            </w:r>
          </w:p>
        </w:tc>
        <w:tc>
          <w:tcPr>
            <w:tcW w:w="1843" w:type="dxa"/>
            <w:gridSpan w:val="2"/>
          </w:tcPr>
          <w:p w:rsidR="004972E5" w:rsidRPr="00B353A1" w:rsidRDefault="004972E5" w:rsidP="00A56524">
            <w:pPr>
              <w:autoSpaceDE w:val="0"/>
              <w:autoSpaceDN w:val="0"/>
              <w:adjustRightInd w:val="0"/>
              <w:spacing w:after="0" w:line="240" w:lineRule="auto"/>
              <w:jc w:val="center"/>
              <w:rPr>
                <w:rFonts w:ascii="Times New Roman" w:hAnsi="Times New Roman" w:cs="Times New Roman"/>
                <w:b/>
                <w:color w:val="000000"/>
                <w:sz w:val="20"/>
                <w:szCs w:val="20"/>
              </w:rPr>
            </w:pPr>
            <w:r w:rsidRPr="00B353A1">
              <w:rPr>
                <w:rFonts w:ascii="Times New Roman" w:hAnsi="Times New Roman" w:cs="Times New Roman"/>
                <w:b/>
                <w:color w:val="000000"/>
                <w:sz w:val="20"/>
                <w:szCs w:val="20"/>
              </w:rPr>
              <w:t>202</w:t>
            </w:r>
            <w:r w:rsidR="00A56524" w:rsidRPr="00B353A1">
              <w:rPr>
                <w:rFonts w:ascii="Times New Roman" w:hAnsi="Times New Roman" w:cs="Times New Roman"/>
                <w:b/>
                <w:color w:val="000000"/>
                <w:sz w:val="20"/>
                <w:szCs w:val="20"/>
              </w:rPr>
              <w:t>2</w:t>
            </w:r>
            <w:r w:rsidRPr="00B353A1">
              <w:rPr>
                <w:rFonts w:ascii="Times New Roman" w:hAnsi="Times New Roman" w:cs="Times New Roman"/>
                <w:b/>
                <w:color w:val="000000"/>
                <w:sz w:val="20"/>
                <w:szCs w:val="20"/>
              </w:rPr>
              <w:t xml:space="preserve"> год</w:t>
            </w:r>
          </w:p>
        </w:tc>
        <w:tc>
          <w:tcPr>
            <w:tcW w:w="1843" w:type="dxa"/>
            <w:gridSpan w:val="2"/>
          </w:tcPr>
          <w:p w:rsidR="004972E5" w:rsidRPr="00B353A1" w:rsidRDefault="004972E5" w:rsidP="00A56524">
            <w:pPr>
              <w:autoSpaceDE w:val="0"/>
              <w:autoSpaceDN w:val="0"/>
              <w:adjustRightInd w:val="0"/>
              <w:spacing w:after="0" w:line="240" w:lineRule="auto"/>
              <w:jc w:val="center"/>
              <w:rPr>
                <w:rFonts w:ascii="Times New Roman" w:hAnsi="Times New Roman" w:cs="Times New Roman"/>
                <w:b/>
                <w:color w:val="000000"/>
                <w:sz w:val="20"/>
                <w:szCs w:val="20"/>
              </w:rPr>
            </w:pPr>
            <w:r w:rsidRPr="00B353A1">
              <w:rPr>
                <w:rFonts w:ascii="Times New Roman" w:hAnsi="Times New Roman" w:cs="Times New Roman"/>
                <w:b/>
                <w:color w:val="000000"/>
                <w:sz w:val="20"/>
                <w:szCs w:val="20"/>
              </w:rPr>
              <w:t>202</w:t>
            </w:r>
            <w:r w:rsidR="00A56524" w:rsidRPr="00B353A1">
              <w:rPr>
                <w:rFonts w:ascii="Times New Roman" w:hAnsi="Times New Roman" w:cs="Times New Roman"/>
                <w:b/>
                <w:color w:val="000000"/>
                <w:sz w:val="20"/>
                <w:szCs w:val="20"/>
              </w:rPr>
              <w:t>3</w:t>
            </w:r>
            <w:r w:rsidRPr="00B353A1">
              <w:rPr>
                <w:rFonts w:ascii="Times New Roman" w:hAnsi="Times New Roman" w:cs="Times New Roman"/>
                <w:b/>
                <w:color w:val="000000"/>
                <w:sz w:val="20"/>
                <w:szCs w:val="20"/>
              </w:rPr>
              <w:t xml:space="preserve"> год</w:t>
            </w:r>
          </w:p>
        </w:tc>
      </w:tr>
      <w:tr w:rsidR="00B353A1" w:rsidRPr="00B353A1" w:rsidTr="006201C6">
        <w:trPr>
          <w:trHeight w:val="200"/>
        </w:trPr>
        <w:tc>
          <w:tcPr>
            <w:tcW w:w="1951" w:type="dxa"/>
            <w:tcBorders>
              <w:top w:val="nil"/>
            </w:tcBorders>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20"/>
                <w:szCs w:val="20"/>
              </w:rPr>
            </w:pPr>
          </w:p>
        </w:tc>
        <w:tc>
          <w:tcPr>
            <w:tcW w:w="1134" w:type="dxa"/>
          </w:tcPr>
          <w:p w:rsidR="00B353A1" w:rsidRPr="00B353A1" w:rsidRDefault="006201C6" w:rsidP="00552C5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план</w:t>
            </w:r>
          </w:p>
        </w:tc>
        <w:tc>
          <w:tcPr>
            <w:tcW w:w="1134" w:type="dxa"/>
          </w:tcPr>
          <w:p w:rsidR="00B353A1" w:rsidRPr="00B353A1" w:rsidRDefault="006201C6" w:rsidP="00552C55">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Оценка</w:t>
            </w:r>
          </w:p>
        </w:tc>
        <w:tc>
          <w:tcPr>
            <w:tcW w:w="1134"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сумма </w:t>
            </w:r>
          </w:p>
        </w:tc>
        <w:tc>
          <w:tcPr>
            <w:tcW w:w="709"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16"/>
                <w:szCs w:val="16"/>
              </w:rPr>
            </w:pPr>
            <w:r w:rsidRPr="00B353A1">
              <w:rPr>
                <w:rFonts w:ascii="Times New Roman" w:hAnsi="Times New Roman" w:cs="Times New Roman"/>
                <w:color w:val="000000"/>
                <w:sz w:val="16"/>
                <w:szCs w:val="16"/>
              </w:rPr>
              <w:t xml:space="preserve">доля,% </w:t>
            </w:r>
          </w:p>
        </w:tc>
        <w:tc>
          <w:tcPr>
            <w:tcW w:w="1134"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сумма </w:t>
            </w:r>
          </w:p>
        </w:tc>
        <w:tc>
          <w:tcPr>
            <w:tcW w:w="709"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16"/>
                <w:szCs w:val="16"/>
              </w:rPr>
            </w:pPr>
            <w:r w:rsidRPr="00B353A1">
              <w:rPr>
                <w:rFonts w:ascii="Times New Roman" w:hAnsi="Times New Roman" w:cs="Times New Roman"/>
                <w:color w:val="000000"/>
                <w:sz w:val="16"/>
                <w:szCs w:val="16"/>
              </w:rPr>
              <w:t xml:space="preserve">доля,% </w:t>
            </w:r>
          </w:p>
        </w:tc>
        <w:tc>
          <w:tcPr>
            <w:tcW w:w="1134"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сумма </w:t>
            </w:r>
          </w:p>
        </w:tc>
        <w:tc>
          <w:tcPr>
            <w:tcW w:w="709" w:type="dxa"/>
          </w:tcPr>
          <w:p w:rsidR="00B353A1" w:rsidRPr="00B353A1" w:rsidRDefault="00B353A1" w:rsidP="004972E5">
            <w:pPr>
              <w:autoSpaceDE w:val="0"/>
              <w:autoSpaceDN w:val="0"/>
              <w:adjustRightInd w:val="0"/>
              <w:spacing w:after="0" w:line="240" w:lineRule="auto"/>
              <w:rPr>
                <w:rFonts w:ascii="Times New Roman" w:hAnsi="Times New Roman" w:cs="Times New Roman"/>
                <w:color w:val="000000"/>
                <w:sz w:val="16"/>
                <w:szCs w:val="16"/>
              </w:rPr>
            </w:pPr>
            <w:r w:rsidRPr="00B353A1">
              <w:rPr>
                <w:rFonts w:ascii="Times New Roman" w:hAnsi="Times New Roman" w:cs="Times New Roman"/>
                <w:color w:val="000000"/>
                <w:sz w:val="16"/>
                <w:szCs w:val="16"/>
              </w:rPr>
              <w:t xml:space="preserve">доля,% </w:t>
            </w:r>
          </w:p>
        </w:tc>
      </w:tr>
      <w:tr w:rsidR="006201C6" w:rsidRPr="00B353A1" w:rsidTr="006201C6">
        <w:trPr>
          <w:trHeight w:val="90"/>
        </w:trPr>
        <w:tc>
          <w:tcPr>
            <w:tcW w:w="1951" w:type="dxa"/>
          </w:tcPr>
          <w:p w:rsidR="006201C6" w:rsidRPr="00B353A1" w:rsidRDefault="006201C6" w:rsidP="004C5101">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Налоговые доходы </w:t>
            </w:r>
          </w:p>
        </w:tc>
        <w:tc>
          <w:tcPr>
            <w:tcW w:w="1134" w:type="dxa"/>
            <w:vAlign w:val="center"/>
          </w:tcPr>
          <w:p w:rsidR="006201C6" w:rsidRPr="00B353A1" w:rsidRDefault="006201C6" w:rsidP="00552C5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514904</w:t>
            </w:r>
          </w:p>
        </w:tc>
        <w:tc>
          <w:tcPr>
            <w:tcW w:w="1134" w:type="dxa"/>
            <w:vAlign w:val="center"/>
          </w:tcPr>
          <w:p w:rsidR="006201C6" w:rsidRPr="00B353A1" w:rsidRDefault="006201C6" w:rsidP="00656324">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513966</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512606</w:t>
            </w:r>
          </w:p>
        </w:tc>
        <w:tc>
          <w:tcPr>
            <w:tcW w:w="709" w:type="dxa"/>
            <w:vAlign w:val="center"/>
          </w:tcPr>
          <w:p w:rsidR="006201C6" w:rsidRPr="00B353A1" w:rsidRDefault="006201C6" w:rsidP="00A56524">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47,4</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494808</w:t>
            </w:r>
          </w:p>
        </w:tc>
        <w:tc>
          <w:tcPr>
            <w:tcW w:w="709" w:type="dxa"/>
            <w:vAlign w:val="center"/>
          </w:tcPr>
          <w:p w:rsidR="006201C6" w:rsidRPr="00B353A1" w:rsidRDefault="006201C6" w:rsidP="00B353A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46,9</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524070</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48,4</w:t>
            </w:r>
          </w:p>
        </w:tc>
      </w:tr>
      <w:tr w:rsidR="006201C6" w:rsidRPr="00B353A1" w:rsidTr="006201C6">
        <w:trPr>
          <w:trHeight w:val="204"/>
        </w:trPr>
        <w:tc>
          <w:tcPr>
            <w:tcW w:w="1951" w:type="dxa"/>
          </w:tcPr>
          <w:p w:rsidR="006201C6" w:rsidRPr="00B353A1" w:rsidRDefault="006201C6" w:rsidP="004C5101">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Неналоговые доходы </w:t>
            </w:r>
          </w:p>
        </w:tc>
        <w:tc>
          <w:tcPr>
            <w:tcW w:w="1134" w:type="dxa"/>
            <w:vAlign w:val="center"/>
          </w:tcPr>
          <w:p w:rsidR="006201C6" w:rsidRPr="00B353A1" w:rsidRDefault="006201C6" w:rsidP="00552C5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35887</w:t>
            </w:r>
          </w:p>
        </w:tc>
        <w:tc>
          <w:tcPr>
            <w:tcW w:w="1134" w:type="dxa"/>
            <w:vAlign w:val="center"/>
          </w:tcPr>
          <w:p w:rsidR="006201C6" w:rsidRPr="00B353A1" w:rsidRDefault="006201C6" w:rsidP="00656324">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36825</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38334</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3,5</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38284</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3,6</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36947</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3,4</w:t>
            </w:r>
          </w:p>
        </w:tc>
      </w:tr>
      <w:tr w:rsidR="006201C6" w:rsidRPr="00B353A1" w:rsidTr="006201C6">
        <w:trPr>
          <w:trHeight w:val="204"/>
        </w:trPr>
        <w:tc>
          <w:tcPr>
            <w:tcW w:w="1951" w:type="dxa"/>
          </w:tcPr>
          <w:p w:rsidR="006201C6" w:rsidRPr="00B353A1" w:rsidRDefault="006201C6" w:rsidP="004C5101">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Дотации </w:t>
            </w:r>
          </w:p>
        </w:tc>
        <w:tc>
          <w:tcPr>
            <w:tcW w:w="1134" w:type="dxa"/>
            <w:vAlign w:val="center"/>
          </w:tcPr>
          <w:p w:rsidR="006201C6" w:rsidRPr="00B353A1" w:rsidRDefault="006201C6" w:rsidP="00552C5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44293,7</w:t>
            </w:r>
          </w:p>
        </w:tc>
        <w:tc>
          <w:tcPr>
            <w:tcW w:w="1134" w:type="dxa"/>
            <w:vAlign w:val="center"/>
          </w:tcPr>
          <w:p w:rsidR="006201C6" w:rsidRPr="00B353A1" w:rsidRDefault="006201C6" w:rsidP="00656324">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44293,7</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0</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w:t>
            </w:r>
          </w:p>
        </w:tc>
      </w:tr>
      <w:tr w:rsidR="006201C6" w:rsidRPr="00B353A1" w:rsidTr="006201C6">
        <w:trPr>
          <w:trHeight w:val="204"/>
        </w:trPr>
        <w:tc>
          <w:tcPr>
            <w:tcW w:w="1951" w:type="dxa"/>
          </w:tcPr>
          <w:p w:rsidR="006201C6" w:rsidRPr="00B353A1" w:rsidRDefault="006201C6" w:rsidP="004C5101">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color w:val="000000"/>
                <w:sz w:val="20"/>
                <w:szCs w:val="20"/>
              </w:rPr>
              <w:t xml:space="preserve">Иные безвозмездные поступления </w:t>
            </w:r>
          </w:p>
        </w:tc>
        <w:tc>
          <w:tcPr>
            <w:tcW w:w="1134" w:type="dxa"/>
            <w:vAlign w:val="center"/>
          </w:tcPr>
          <w:p w:rsidR="006201C6" w:rsidRPr="00B353A1" w:rsidRDefault="006201C6" w:rsidP="00552C5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668584,7</w:t>
            </w:r>
          </w:p>
        </w:tc>
        <w:tc>
          <w:tcPr>
            <w:tcW w:w="1134" w:type="dxa"/>
            <w:vAlign w:val="center"/>
          </w:tcPr>
          <w:p w:rsidR="006201C6" w:rsidRPr="00B353A1" w:rsidRDefault="006201C6" w:rsidP="00656324">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668507,8</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530413,5</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49,1</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521076,5</w:t>
            </w:r>
          </w:p>
        </w:tc>
        <w:tc>
          <w:tcPr>
            <w:tcW w:w="709"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49,4</w:t>
            </w:r>
          </w:p>
        </w:tc>
        <w:tc>
          <w:tcPr>
            <w:tcW w:w="1134" w:type="dxa"/>
            <w:vAlign w:val="center"/>
          </w:tcPr>
          <w:p w:rsidR="006201C6" w:rsidRPr="00B353A1" w:rsidRDefault="006201C6" w:rsidP="004C5101">
            <w:pPr>
              <w:spacing w:after="0" w:line="240" w:lineRule="auto"/>
              <w:jc w:val="center"/>
              <w:rPr>
                <w:rFonts w:ascii="Times New Roman" w:hAnsi="Times New Roman" w:cs="Times New Roman"/>
                <w:bCs/>
                <w:color w:val="000000"/>
                <w:sz w:val="20"/>
                <w:szCs w:val="20"/>
              </w:rPr>
            </w:pPr>
            <w:r w:rsidRPr="00B353A1">
              <w:rPr>
                <w:rFonts w:ascii="Times New Roman" w:hAnsi="Times New Roman" w:cs="Times New Roman"/>
                <w:bCs/>
                <w:color w:val="000000"/>
                <w:sz w:val="20"/>
                <w:szCs w:val="20"/>
              </w:rPr>
              <w:t>521076,5</w:t>
            </w:r>
          </w:p>
        </w:tc>
        <w:tc>
          <w:tcPr>
            <w:tcW w:w="709" w:type="dxa"/>
            <w:vAlign w:val="center"/>
          </w:tcPr>
          <w:p w:rsidR="006201C6" w:rsidRPr="00B353A1" w:rsidRDefault="006201C6" w:rsidP="00B353A1">
            <w:pPr>
              <w:spacing w:after="0" w:line="240" w:lineRule="auto"/>
              <w:jc w:val="center"/>
              <w:rPr>
                <w:rFonts w:ascii="Times New Roman" w:hAnsi="Times New Roman" w:cs="Times New Roman"/>
                <w:color w:val="000000"/>
                <w:sz w:val="20"/>
                <w:szCs w:val="20"/>
              </w:rPr>
            </w:pPr>
            <w:r w:rsidRPr="00B353A1">
              <w:rPr>
                <w:rFonts w:ascii="Times New Roman" w:hAnsi="Times New Roman" w:cs="Times New Roman"/>
                <w:color w:val="000000"/>
                <w:sz w:val="20"/>
                <w:szCs w:val="20"/>
              </w:rPr>
              <w:t>48,2</w:t>
            </w:r>
          </w:p>
        </w:tc>
      </w:tr>
      <w:tr w:rsidR="006201C6" w:rsidRPr="004972E5" w:rsidTr="006201C6">
        <w:trPr>
          <w:trHeight w:val="88"/>
        </w:trPr>
        <w:tc>
          <w:tcPr>
            <w:tcW w:w="1951" w:type="dxa"/>
          </w:tcPr>
          <w:p w:rsidR="006201C6" w:rsidRPr="00B353A1" w:rsidRDefault="006201C6" w:rsidP="004C5101">
            <w:pPr>
              <w:autoSpaceDE w:val="0"/>
              <w:autoSpaceDN w:val="0"/>
              <w:adjustRightInd w:val="0"/>
              <w:spacing w:after="0" w:line="240" w:lineRule="auto"/>
              <w:rPr>
                <w:rFonts w:ascii="Times New Roman" w:hAnsi="Times New Roman" w:cs="Times New Roman"/>
                <w:color w:val="000000"/>
                <w:sz w:val="20"/>
                <w:szCs w:val="20"/>
              </w:rPr>
            </w:pPr>
            <w:r w:rsidRPr="00B353A1">
              <w:rPr>
                <w:rFonts w:ascii="Times New Roman" w:hAnsi="Times New Roman" w:cs="Times New Roman"/>
                <w:b/>
                <w:bCs/>
                <w:color w:val="000000"/>
                <w:sz w:val="20"/>
                <w:szCs w:val="20"/>
              </w:rPr>
              <w:t xml:space="preserve">Итого доходы </w:t>
            </w:r>
          </w:p>
        </w:tc>
        <w:tc>
          <w:tcPr>
            <w:tcW w:w="1134" w:type="dxa"/>
            <w:vAlign w:val="center"/>
          </w:tcPr>
          <w:p w:rsidR="006201C6" w:rsidRPr="00B353A1" w:rsidRDefault="006201C6" w:rsidP="00552C55">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1263669,4                       </w:t>
            </w:r>
          </w:p>
        </w:tc>
        <w:tc>
          <w:tcPr>
            <w:tcW w:w="1134" w:type="dxa"/>
            <w:vAlign w:val="center"/>
          </w:tcPr>
          <w:p w:rsidR="006201C6" w:rsidRPr="00B353A1" w:rsidRDefault="006201C6" w:rsidP="00656324">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1263589,5</w:t>
            </w:r>
          </w:p>
        </w:tc>
        <w:tc>
          <w:tcPr>
            <w:tcW w:w="1134"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1081353,5</w:t>
            </w:r>
          </w:p>
        </w:tc>
        <w:tc>
          <w:tcPr>
            <w:tcW w:w="709"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100</w:t>
            </w:r>
          </w:p>
        </w:tc>
        <w:tc>
          <w:tcPr>
            <w:tcW w:w="1134"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1054168,5</w:t>
            </w:r>
          </w:p>
        </w:tc>
        <w:tc>
          <w:tcPr>
            <w:tcW w:w="709"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100</w:t>
            </w:r>
          </w:p>
        </w:tc>
        <w:tc>
          <w:tcPr>
            <w:tcW w:w="1134"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1082093,5</w:t>
            </w:r>
          </w:p>
        </w:tc>
        <w:tc>
          <w:tcPr>
            <w:tcW w:w="709" w:type="dxa"/>
            <w:vAlign w:val="center"/>
          </w:tcPr>
          <w:p w:rsidR="006201C6" w:rsidRPr="00B353A1" w:rsidRDefault="006201C6" w:rsidP="004C5101">
            <w:pPr>
              <w:spacing w:after="0" w:line="240" w:lineRule="auto"/>
              <w:jc w:val="center"/>
              <w:rPr>
                <w:rFonts w:ascii="Times New Roman" w:hAnsi="Times New Roman" w:cs="Times New Roman"/>
                <w:b/>
                <w:bCs/>
                <w:color w:val="000000"/>
                <w:sz w:val="20"/>
                <w:szCs w:val="20"/>
              </w:rPr>
            </w:pPr>
            <w:r w:rsidRPr="00B353A1">
              <w:rPr>
                <w:rFonts w:ascii="Times New Roman" w:hAnsi="Times New Roman" w:cs="Times New Roman"/>
                <w:b/>
                <w:bCs/>
                <w:color w:val="000000"/>
                <w:sz w:val="20"/>
                <w:szCs w:val="20"/>
              </w:rPr>
              <w:t>100</w:t>
            </w:r>
          </w:p>
        </w:tc>
      </w:tr>
    </w:tbl>
    <w:p w:rsidR="004972E5" w:rsidRPr="003B0C38" w:rsidRDefault="004972E5" w:rsidP="003B0C38">
      <w:pPr>
        <w:autoSpaceDE w:val="0"/>
        <w:autoSpaceDN w:val="0"/>
        <w:adjustRightInd w:val="0"/>
        <w:spacing w:after="0" w:line="240" w:lineRule="auto"/>
        <w:ind w:firstLine="567"/>
        <w:jc w:val="both"/>
        <w:rPr>
          <w:rFonts w:ascii="Times New Roman" w:hAnsi="Times New Roman" w:cs="Times New Roman"/>
          <w:sz w:val="24"/>
          <w:szCs w:val="24"/>
        </w:rPr>
      </w:pPr>
    </w:p>
    <w:p w:rsidR="00F03387" w:rsidRDefault="00F03387" w:rsidP="0038310E">
      <w:pPr>
        <w:spacing w:after="0" w:line="240" w:lineRule="auto"/>
        <w:ind w:firstLine="624"/>
        <w:jc w:val="both"/>
        <w:rPr>
          <w:rFonts w:ascii="Times New Roman" w:hAnsi="Times New Roman" w:cs="Times New Roman"/>
          <w:sz w:val="24"/>
          <w:szCs w:val="24"/>
        </w:rPr>
      </w:pPr>
      <w:r w:rsidRPr="00C6560A">
        <w:rPr>
          <w:rFonts w:ascii="Times New Roman" w:hAnsi="Times New Roman" w:cs="Times New Roman"/>
          <w:sz w:val="24"/>
          <w:szCs w:val="24"/>
        </w:rPr>
        <w:t>Согласно представленному проекту</w:t>
      </w:r>
      <w:r w:rsidR="00A9659E">
        <w:rPr>
          <w:rFonts w:ascii="Times New Roman" w:hAnsi="Times New Roman" w:cs="Times New Roman"/>
          <w:sz w:val="24"/>
          <w:szCs w:val="24"/>
        </w:rPr>
        <w:t xml:space="preserve"> решения о бюджете</w:t>
      </w:r>
      <w:r w:rsidRPr="00C6560A">
        <w:rPr>
          <w:rFonts w:ascii="Times New Roman" w:hAnsi="Times New Roman" w:cs="Times New Roman"/>
          <w:sz w:val="24"/>
          <w:szCs w:val="24"/>
        </w:rPr>
        <w:t>, доход</w:t>
      </w:r>
      <w:r w:rsidR="00260A02">
        <w:rPr>
          <w:rFonts w:ascii="Times New Roman" w:hAnsi="Times New Roman" w:cs="Times New Roman"/>
          <w:sz w:val="24"/>
          <w:szCs w:val="24"/>
        </w:rPr>
        <w:t xml:space="preserve">ы </w:t>
      </w:r>
      <w:r w:rsidRPr="00C6560A">
        <w:rPr>
          <w:rFonts w:ascii="Times New Roman" w:hAnsi="Times New Roman" w:cs="Times New Roman"/>
          <w:sz w:val="24"/>
          <w:szCs w:val="24"/>
        </w:rPr>
        <w:t xml:space="preserve">бюджета городского округа </w:t>
      </w:r>
      <w:r w:rsidR="00A9659E">
        <w:rPr>
          <w:rFonts w:ascii="Times New Roman" w:hAnsi="Times New Roman" w:cs="Times New Roman"/>
          <w:sz w:val="24"/>
          <w:szCs w:val="24"/>
        </w:rPr>
        <w:t>на 2021 год сформированы в сумме</w:t>
      </w:r>
      <w:r w:rsidRPr="00C6560A">
        <w:rPr>
          <w:rFonts w:ascii="Times New Roman" w:hAnsi="Times New Roman" w:cs="Times New Roman"/>
          <w:sz w:val="24"/>
          <w:szCs w:val="24"/>
        </w:rPr>
        <w:t xml:space="preserve"> </w:t>
      </w:r>
      <w:r w:rsidR="00A9659E">
        <w:rPr>
          <w:rFonts w:ascii="Times New Roman" w:hAnsi="Times New Roman" w:cs="Times New Roman"/>
          <w:sz w:val="24"/>
          <w:szCs w:val="24"/>
        </w:rPr>
        <w:t>1081353,5</w:t>
      </w:r>
      <w:r w:rsidRPr="00C6560A">
        <w:rPr>
          <w:rFonts w:ascii="Times New Roman" w:hAnsi="Times New Roman" w:cs="Times New Roman"/>
          <w:sz w:val="24"/>
          <w:szCs w:val="24"/>
        </w:rPr>
        <w:t xml:space="preserve"> тыс. руб</w:t>
      </w:r>
      <w:r w:rsidR="00AC5C2E" w:rsidRPr="00C6560A">
        <w:rPr>
          <w:rFonts w:ascii="Times New Roman" w:hAnsi="Times New Roman" w:cs="Times New Roman"/>
          <w:sz w:val="24"/>
          <w:szCs w:val="24"/>
        </w:rPr>
        <w:t>.</w:t>
      </w:r>
      <w:r w:rsidRPr="00C6560A">
        <w:rPr>
          <w:rFonts w:ascii="Times New Roman" w:hAnsi="Times New Roman" w:cs="Times New Roman"/>
          <w:sz w:val="24"/>
          <w:szCs w:val="24"/>
        </w:rPr>
        <w:t xml:space="preserve">, что на </w:t>
      </w:r>
      <w:r w:rsidR="00A9659E">
        <w:rPr>
          <w:rFonts w:ascii="Times New Roman" w:hAnsi="Times New Roman" w:cs="Times New Roman"/>
          <w:sz w:val="24"/>
          <w:szCs w:val="24"/>
        </w:rPr>
        <w:t>182236</w:t>
      </w:r>
      <w:r w:rsidR="00AC5C2E" w:rsidRPr="00C6560A">
        <w:rPr>
          <w:rFonts w:ascii="Times New Roman" w:hAnsi="Times New Roman" w:cs="Times New Roman"/>
          <w:sz w:val="24"/>
          <w:szCs w:val="24"/>
        </w:rPr>
        <w:t xml:space="preserve"> </w:t>
      </w:r>
      <w:r w:rsidRPr="00C6560A">
        <w:rPr>
          <w:rFonts w:ascii="Times New Roman" w:hAnsi="Times New Roman" w:cs="Times New Roman"/>
          <w:sz w:val="24"/>
          <w:szCs w:val="24"/>
        </w:rPr>
        <w:t>тыс. руб</w:t>
      </w:r>
      <w:r w:rsidR="00AC5C2E" w:rsidRPr="00C6560A">
        <w:rPr>
          <w:rFonts w:ascii="Times New Roman" w:hAnsi="Times New Roman" w:cs="Times New Roman"/>
          <w:sz w:val="24"/>
          <w:szCs w:val="24"/>
        </w:rPr>
        <w:t>.</w:t>
      </w:r>
      <w:r w:rsidR="00C6560A" w:rsidRPr="00C6560A">
        <w:rPr>
          <w:rFonts w:ascii="Times New Roman" w:hAnsi="Times New Roman" w:cs="Times New Roman"/>
          <w:sz w:val="24"/>
          <w:szCs w:val="24"/>
        </w:rPr>
        <w:t xml:space="preserve"> </w:t>
      </w:r>
      <w:r w:rsidRPr="00C6560A">
        <w:rPr>
          <w:rFonts w:ascii="Times New Roman" w:hAnsi="Times New Roman" w:cs="Times New Roman"/>
          <w:sz w:val="24"/>
          <w:szCs w:val="24"/>
        </w:rPr>
        <w:t xml:space="preserve">или на </w:t>
      </w:r>
      <w:r w:rsidR="00C6560A" w:rsidRPr="00C6560A">
        <w:rPr>
          <w:rFonts w:ascii="Times New Roman" w:hAnsi="Times New Roman" w:cs="Times New Roman"/>
          <w:sz w:val="24"/>
          <w:szCs w:val="24"/>
        </w:rPr>
        <w:t>14,</w:t>
      </w:r>
      <w:r w:rsidR="00A9659E">
        <w:rPr>
          <w:rFonts w:ascii="Times New Roman" w:hAnsi="Times New Roman" w:cs="Times New Roman"/>
          <w:sz w:val="24"/>
          <w:szCs w:val="24"/>
        </w:rPr>
        <w:t xml:space="preserve">4 % меньше ожидаемых </w:t>
      </w:r>
      <w:r w:rsidR="00ED58C1">
        <w:rPr>
          <w:rFonts w:ascii="Times New Roman" w:hAnsi="Times New Roman" w:cs="Times New Roman"/>
          <w:sz w:val="24"/>
          <w:szCs w:val="24"/>
        </w:rPr>
        <w:t xml:space="preserve">поступлений </w:t>
      </w:r>
      <w:r w:rsidR="00A9659E">
        <w:rPr>
          <w:rFonts w:ascii="Times New Roman" w:hAnsi="Times New Roman" w:cs="Times New Roman"/>
          <w:sz w:val="24"/>
          <w:szCs w:val="24"/>
        </w:rPr>
        <w:t>в 2020</w:t>
      </w:r>
      <w:r w:rsidRPr="00C6560A">
        <w:rPr>
          <w:rFonts w:ascii="Times New Roman" w:hAnsi="Times New Roman" w:cs="Times New Roman"/>
          <w:sz w:val="24"/>
          <w:szCs w:val="24"/>
        </w:rPr>
        <w:t xml:space="preserve"> году</w:t>
      </w:r>
      <w:r w:rsidR="00C6560A" w:rsidRPr="00C6560A">
        <w:rPr>
          <w:rFonts w:ascii="Times New Roman" w:hAnsi="Times New Roman" w:cs="Times New Roman"/>
          <w:sz w:val="24"/>
          <w:szCs w:val="24"/>
        </w:rPr>
        <w:t>.</w:t>
      </w:r>
      <w:r w:rsidR="00A9659E">
        <w:rPr>
          <w:rFonts w:ascii="Times New Roman" w:hAnsi="Times New Roman" w:cs="Times New Roman"/>
          <w:sz w:val="24"/>
          <w:szCs w:val="24"/>
        </w:rPr>
        <w:t xml:space="preserve"> </w:t>
      </w:r>
    </w:p>
    <w:p w:rsidR="00C6560A" w:rsidRPr="00C6560A" w:rsidRDefault="00E14BBE" w:rsidP="00C6560A">
      <w:pPr>
        <w:spacing w:after="0" w:line="240" w:lineRule="auto"/>
        <w:ind w:firstLine="62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 2022 год </w:t>
      </w:r>
      <w:r w:rsidRPr="00C6560A">
        <w:rPr>
          <w:rFonts w:ascii="Times New Roman" w:eastAsia="Times New Roman" w:hAnsi="Times New Roman" w:cs="Times New Roman"/>
          <w:sz w:val="24"/>
          <w:szCs w:val="24"/>
          <w:lang w:eastAsia="ru-RU"/>
        </w:rPr>
        <w:t xml:space="preserve">объем доходов бюджета городского округа прогнозируется </w:t>
      </w:r>
      <w:r w:rsidR="00C6560A" w:rsidRPr="00C6560A">
        <w:rPr>
          <w:rFonts w:ascii="Times New Roman" w:eastAsia="Times New Roman" w:hAnsi="Times New Roman" w:cs="Times New Roman"/>
          <w:sz w:val="24"/>
          <w:szCs w:val="24"/>
          <w:lang w:eastAsia="ru-RU"/>
        </w:rPr>
        <w:t xml:space="preserve">в сумме </w:t>
      </w:r>
      <w:r w:rsidR="00ED58C1">
        <w:rPr>
          <w:rFonts w:ascii="Times New Roman" w:eastAsia="Times New Roman" w:hAnsi="Times New Roman" w:cs="Times New Roman"/>
          <w:sz w:val="24"/>
          <w:szCs w:val="24"/>
          <w:lang w:eastAsia="ru-RU"/>
        </w:rPr>
        <w:t>1054168,5</w:t>
      </w:r>
      <w:r w:rsidR="00C6560A" w:rsidRPr="00C6560A">
        <w:rPr>
          <w:rFonts w:ascii="Times New Roman" w:eastAsia="Times New Roman" w:hAnsi="Times New Roman" w:cs="Times New Roman"/>
          <w:sz w:val="24"/>
          <w:szCs w:val="24"/>
          <w:lang w:eastAsia="ru-RU"/>
        </w:rPr>
        <w:t> </w:t>
      </w:r>
      <w:r w:rsidR="00C6560A" w:rsidRPr="00C6560A">
        <w:rPr>
          <w:rFonts w:ascii="Times New Roman" w:hAnsi="Times New Roman" w:cs="Times New Roman"/>
          <w:sz w:val="24"/>
          <w:szCs w:val="24"/>
        </w:rPr>
        <w:t xml:space="preserve">тыс. руб., </w:t>
      </w:r>
      <w:r>
        <w:rPr>
          <w:rFonts w:ascii="Times New Roman" w:hAnsi="Times New Roman" w:cs="Times New Roman"/>
          <w:sz w:val="24"/>
          <w:szCs w:val="24"/>
        </w:rPr>
        <w:t xml:space="preserve">или на 2,5% меньше доходов, планируемых на 2021 год.  На 2023 год планируется </w:t>
      </w:r>
      <w:r w:rsidR="00C6560A" w:rsidRPr="00C6560A">
        <w:rPr>
          <w:rFonts w:ascii="Times New Roman" w:eastAsia="Times New Roman" w:hAnsi="Times New Roman" w:cs="Times New Roman"/>
          <w:sz w:val="24"/>
          <w:szCs w:val="24"/>
          <w:lang w:eastAsia="ru-RU"/>
        </w:rPr>
        <w:t xml:space="preserve">в сумме </w:t>
      </w:r>
      <w:r w:rsidR="00ED58C1">
        <w:rPr>
          <w:rFonts w:ascii="Times New Roman" w:eastAsia="Times New Roman" w:hAnsi="Times New Roman" w:cs="Times New Roman"/>
          <w:sz w:val="24"/>
          <w:szCs w:val="24"/>
          <w:lang w:eastAsia="ru-RU"/>
        </w:rPr>
        <w:t>1082093,5</w:t>
      </w:r>
      <w:r w:rsidR="00C6560A" w:rsidRPr="00C6560A">
        <w:rPr>
          <w:rFonts w:ascii="Times New Roman" w:eastAsia="Times New Roman" w:hAnsi="Times New Roman" w:cs="Times New Roman"/>
          <w:sz w:val="24"/>
          <w:szCs w:val="24"/>
          <w:lang w:eastAsia="ru-RU"/>
        </w:rPr>
        <w:t xml:space="preserve"> тыс.</w:t>
      </w:r>
      <w:r w:rsidR="00D6283B">
        <w:rPr>
          <w:rFonts w:ascii="Times New Roman" w:eastAsia="Times New Roman" w:hAnsi="Times New Roman" w:cs="Times New Roman"/>
          <w:sz w:val="24"/>
          <w:szCs w:val="24"/>
          <w:lang w:eastAsia="ru-RU"/>
        </w:rPr>
        <w:t xml:space="preserve"> </w:t>
      </w:r>
      <w:r w:rsidR="00C6560A" w:rsidRPr="00C6560A">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 xml:space="preserve">, или </w:t>
      </w:r>
      <w:r w:rsidR="00ED58C1">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2,6% больше доходов, планируемых на 2022 год</w:t>
      </w:r>
      <w:r w:rsidR="00ED58C1">
        <w:rPr>
          <w:rFonts w:ascii="Times New Roman" w:eastAsia="Times New Roman" w:hAnsi="Times New Roman" w:cs="Times New Roman"/>
          <w:sz w:val="24"/>
          <w:szCs w:val="24"/>
          <w:lang w:eastAsia="ru-RU"/>
        </w:rPr>
        <w:t>.</w:t>
      </w:r>
    </w:p>
    <w:p w:rsidR="00BA54F2" w:rsidRDefault="00BA54F2" w:rsidP="00BA54F2">
      <w:pPr>
        <w:spacing w:after="0" w:line="240" w:lineRule="auto"/>
        <w:ind w:firstLine="709"/>
        <w:jc w:val="both"/>
        <w:rPr>
          <w:rFonts w:ascii="Times New Roman" w:eastAsia="Times New Roman" w:hAnsi="Times New Roman" w:cs="Times New Roman"/>
          <w:sz w:val="24"/>
          <w:szCs w:val="24"/>
          <w:lang w:eastAsia="ru-RU"/>
        </w:rPr>
      </w:pPr>
      <w:r w:rsidRPr="00C6560A">
        <w:rPr>
          <w:rFonts w:ascii="Times New Roman" w:eastAsia="Times New Roman" w:hAnsi="Times New Roman" w:cs="Times New Roman"/>
          <w:sz w:val="24"/>
          <w:szCs w:val="24"/>
          <w:lang w:eastAsia="ru-RU"/>
        </w:rPr>
        <w:t>Доходы</w:t>
      </w:r>
      <w:r>
        <w:rPr>
          <w:rFonts w:ascii="Times New Roman" w:eastAsia="Times New Roman" w:hAnsi="Times New Roman" w:cs="Times New Roman"/>
          <w:sz w:val="24"/>
          <w:szCs w:val="24"/>
          <w:lang w:eastAsia="ru-RU"/>
        </w:rPr>
        <w:t xml:space="preserve">, планируемые на </w:t>
      </w:r>
      <w:r w:rsidRPr="00C6560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1-2023</w:t>
      </w:r>
      <w:r w:rsidRPr="00C6560A">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ы</w:t>
      </w:r>
      <w:r w:rsidRPr="00C6560A">
        <w:rPr>
          <w:rFonts w:ascii="Times New Roman" w:eastAsia="Times New Roman" w:hAnsi="Times New Roman" w:cs="Times New Roman"/>
          <w:sz w:val="24"/>
          <w:szCs w:val="24"/>
          <w:lang w:eastAsia="ru-RU"/>
        </w:rPr>
        <w:t xml:space="preserve"> ниже ожидаемого уровня 20</w:t>
      </w:r>
      <w:r>
        <w:rPr>
          <w:rFonts w:ascii="Times New Roman" w:eastAsia="Times New Roman" w:hAnsi="Times New Roman" w:cs="Times New Roman"/>
          <w:sz w:val="24"/>
          <w:szCs w:val="24"/>
          <w:lang w:eastAsia="ru-RU"/>
        </w:rPr>
        <w:t>20</w:t>
      </w:r>
      <w:r w:rsidRPr="00C6560A">
        <w:rPr>
          <w:rFonts w:ascii="Times New Roman" w:eastAsia="Times New Roman" w:hAnsi="Times New Roman" w:cs="Times New Roman"/>
          <w:sz w:val="24"/>
          <w:szCs w:val="24"/>
          <w:lang w:eastAsia="ru-RU"/>
        </w:rPr>
        <w:t xml:space="preserve"> года в связи с отсутств</w:t>
      </w:r>
      <w:r>
        <w:rPr>
          <w:rFonts w:ascii="Times New Roman" w:eastAsia="Times New Roman" w:hAnsi="Times New Roman" w:cs="Times New Roman"/>
          <w:sz w:val="24"/>
          <w:szCs w:val="24"/>
          <w:lang w:eastAsia="ru-RU"/>
        </w:rPr>
        <w:t>ием</w:t>
      </w:r>
      <w:r w:rsidRPr="00C6560A">
        <w:rPr>
          <w:rFonts w:ascii="Times New Roman" w:eastAsia="Times New Roman" w:hAnsi="Times New Roman" w:cs="Times New Roman"/>
          <w:sz w:val="24"/>
          <w:szCs w:val="24"/>
          <w:lang w:eastAsia="ru-RU"/>
        </w:rPr>
        <w:t xml:space="preserve"> сведени</w:t>
      </w:r>
      <w:r>
        <w:rPr>
          <w:rFonts w:ascii="Times New Roman" w:eastAsia="Times New Roman" w:hAnsi="Times New Roman" w:cs="Times New Roman"/>
          <w:sz w:val="24"/>
          <w:szCs w:val="24"/>
          <w:lang w:eastAsia="ru-RU"/>
        </w:rPr>
        <w:t>й</w:t>
      </w:r>
      <w:r w:rsidRPr="00C656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 распределении безвозмездных поступлений из вышестоящих бюджетов</w:t>
      </w:r>
      <w:r w:rsidRPr="00C6560A">
        <w:rPr>
          <w:rFonts w:ascii="Times New Roman" w:eastAsia="Times New Roman" w:hAnsi="Times New Roman" w:cs="Times New Roman"/>
          <w:sz w:val="24"/>
          <w:szCs w:val="24"/>
          <w:lang w:eastAsia="ru-RU"/>
        </w:rPr>
        <w:t>.</w:t>
      </w:r>
    </w:p>
    <w:p w:rsidR="004D19B3" w:rsidRPr="004D19B3" w:rsidRDefault="00192911" w:rsidP="004D19B3">
      <w:pPr>
        <w:spacing w:after="0" w:line="240" w:lineRule="auto"/>
        <w:ind w:firstLine="708"/>
        <w:jc w:val="both"/>
        <w:rPr>
          <w:rFonts w:ascii="Times New Roman" w:eastAsia="Times New Roman" w:hAnsi="Times New Roman" w:cs="Times New Roman"/>
          <w:b/>
          <w:sz w:val="24"/>
          <w:szCs w:val="24"/>
          <w:lang w:eastAsia="ru-RU"/>
        </w:rPr>
      </w:pPr>
      <w:r w:rsidRPr="004D19B3">
        <w:rPr>
          <w:rFonts w:ascii="Times New Roman" w:eastAsia="Times New Roman" w:hAnsi="Times New Roman" w:cs="Times New Roman"/>
          <w:b/>
          <w:sz w:val="24"/>
          <w:szCs w:val="24"/>
          <w:lang w:eastAsia="ar-SA"/>
        </w:rPr>
        <w:t xml:space="preserve">         </w:t>
      </w:r>
      <w:r w:rsidR="001371E6" w:rsidRPr="004D19B3">
        <w:rPr>
          <w:rFonts w:ascii="Times New Roman" w:eastAsia="Times New Roman" w:hAnsi="Times New Roman" w:cs="Times New Roman"/>
          <w:b/>
          <w:i/>
          <w:sz w:val="24"/>
          <w:szCs w:val="24"/>
          <w:lang w:eastAsia="ar-SA"/>
        </w:rPr>
        <w:t xml:space="preserve">                             </w:t>
      </w:r>
      <w:r w:rsidR="004D19B3" w:rsidRPr="004D19B3">
        <w:rPr>
          <w:rFonts w:ascii="Times New Roman" w:eastAsia="Times New Roman" w:hAnsi="Times New Roman" w:cs="Times New Roman"/>
          <w:b/>
          <w:sz w:val="24"/>
          <w:szCs w:val="24"/>
          <w:lang w:eastAsia="ru-RU"/>
        </w:rPr>
        <w:t>Налоговые и неналоговые доходы</w:t>
      </w:r>
    </w:p>
    <w:p w:rsidR="00552C55" w:rsidRPr="00552C55" w:rsidRDefault="004D19B3" w:rsidP="004D19B3">
      <w:pPr>
        <w:spacing w:after="0" w:line="240" w:lineRule="auto"/>
        <w:ind w:firstLine="709"/>
        <w:jc w:val="both"/>
        <w:rPr>
          <w:rFonts w:ascii="Times New Roman" w:eastAsia="Times New Roman" w:hAnsi="Times New Roman" w:cs="Times New Roman"/>
          <w:sz w:val="24"/>
          <w:szCs w:val="24"/>
          <w:lang w:eastAsia="ru-RU"/>
        </w:rPr>
      </w:pPr>
      <w:r w:rsidRPr="004D19B3">
        <w:rPr>
          <w:rFonts w:ascii="Times New Roman" w:eastAsia="Times New Roman" w:hAnsi="Times New Roman" w:cs="Times New Roman"/>
          <w:sz w:val="24"/>
          <w:szCs w:val="24"/>
          <w:lang w:eastAsia="ru-RU"/>
        </w:rPr>
        <w:t>Поступления налоговых и неналоговых доходов на 20</w:t>
      </w:r>
      <w:r>
        <w:rPr>
          <w:rFonts w:ascii="Times New Roman" w:eastAsia="Times New Roman" w:hAnsi="Times New Roman" w:cs="Times New Roman"/>
          <w:sz w:val="24"/>
          <w:szCs w:val="24"/>
          <w:lang w:eastAsia="ru-RU"/>
        </w:rPr>
        <w:t>2</w:t>
      </w:r>
      <w:r w:rsidR="00D9230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4D19B3">
        <w:rPr>
          <w:rFonts w:ascii="Times New Roman" w:eastAsia="Times New Roman" w:hAnsi="Times New Roman" w:cs="Times New Roman"/>
          <w:sz w:val="24"/>
          <w:szCs w:val="24"/>
          <w:lang w:eastAsia="ru-RU"/>
        </w:rPr>
        <w:t xml:space="preserve">год запланированы в сумме </w:t>
      </w:r>
      <w:r w:rsidR="00D9230F">
        <w:rPr>
          <w:rFonts w:ascii="Times New Roman" w:eastAsia="Times New Roman" w:hAnsi="Times New Roman" w:cs="Times New Roman"/>
          <w:sz w:val="24"/>
          <w:szCs w:val="24"/>
          <w:lang w:eastAsia="ru-RU"/>
        </w:rPr>
        <w:t>550940</w:t>
      </w:r>
      <w:r w:rsidRPr="004D19B3">
        <w:rPr>
          <w:rFonts w:ascii="Times New Roman" w:eastAsia="Times New Roman" w:hAnsi="Times New Roman" w:cs="Times New Roman"/>
          <w:sz w:val="24"/>
          <w:szCs w:val="24"/>
          <w:lang w:eastAsia="ru-RU"/>
        </w:rPr>
        <w:t> </w:t>
      </w:r>
      <w:r w:rsidR="00835EC5">
        <w:rPr>
          <w:rFonts w:ascii="Times New Roman" w:eastAsia="Times New Roman" w:hAnsi="Times New Roman" w:cs="Times New Roman"/>
          <w:sz w:val="24"/>
          <w:szCs w:val="24"/>
          <w:lang w:eastAsia="ru-RU"/>
        </w:rPr>
        <w:t>тыс.</w:t>
      </w:r>
      <w:r w:rsidR="00D6283B">
        <w:rPr>
          <w:rFonts w:ascii="Times New Roman" w:eastAsia="Times New Roman" w:hAnsi="Times New Roman" w:cs="Times New Roman"/>
          <w:sz w:val="24"/>
          <w:szCs w:val="24"/>
          <w:lang w:eastAsia="ru-RU"/>
        </w:rPr>
        <w:t xml:space="preserve"> </w:t>
      </w:r>
      <w:r w:rsidR="00835EC5">
        <w:rPr>
          <w:rFonts w:ascii="Times New Roman" w:eastAsia="Times New Roman" w:hAnsi="Times New Roman" w:cs="Times New Roman"/>
          <w:sz w:val="24"/>
          <w:szCs w:val="24"/>
          <w:lang w:eastAsia="ru-RU"/>
        </w:rPr>
        <w:t>руб.</w:t>
      </w:r>
      <w:r w:rsidR="00BA54F2">
        <w:rPr>
          <w:rFonts w:ascii="Times New Roman" w:eastAsia="Times New Roman" w:hAnsi="Times New Roman" w:cs="Times New Roman"/>
          <w:sz w:val="24"/>
          <w:szCs w:val="24"/>
          <w:lang w:eastAsia="ru-RU"/>
        </w:rPr>
        <w:t>, на уровне ожидаемого исполнения 2020 года</w:t>
      </w:r>
      <w:r w:rsidR="005464B4">
        <w:rPr>
          <w:rFonts w:ascii="Times New Roman" w:eastAsia="Times New Roman" w:hAnsi="Times New Roman" w:cs="Times New Roman"/>
          <w:sz w:val="24"/>
          <w:szCs w:val="24"/>
          <w:lang w:eastAsia="ru-RU"/>
        </w:rPr>
        <w:t xml:space="preserve"> (больше на 149 тыс. руб.)</w:t>
      </w:r>
      <w:r w:rsidR="008473CD">
        <w:rPr>
          <w:rFonts w:ascii="Times New Roman" w:eastAsia="Times New Roman" w:hAnsi="Times New Roman" w:cs="Times New Roman"/>
          <w:sz w:val="24"/>
          <w:szCs w:val="24"/>
          <w:lang w:eastAsia="ru-RU"/>
        </w:rPr>
        <w:t>.</w:t>
      </w:r>
    </w:p>
    <w:p w:rsidR="004D19B3" w:rsidRDefault="00D6283B" w:rsidP="004D19B3">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исполнение за 9 месяцев, оценка исполнения за 2020 год, п</w:t>
      </w:r>
      <w:r w:rsidR="004D19B3">
        <w:rPr>
          <w:rFonts w:ascii="Times New Roman" w:hAnsi="Times New Roman" w:cs="Times New Roman"/>
          <w:color w:val="000000"/>
          <w:sz w:val="24"/>
          <w:szCs w:val="24"/>
        </w:rPr>
        <w:t>рогноз</w:t>
      </w:r>
      <w:r w:rsidR="004D19B3" w:rsidRPr="00F47CCC">
        <w:rPr>
          <w:rFonts w:ascii="Times New Roman" w:hAnsi="Times New Roman" w:cs="Times New Roman"/>
          <w:color w:val="000000"/>
          <w:sz w:val="24"/>
          <w:szCs w:val="24"/>
        </w:rPr>
        <w:t xml:space="preserve"> доход</w:t>
      </w:r>
      <w:r w:rsidR="004D19B3">
        <w:rPr>
          <w:rFonts w:ascii="Times New Roman" w:hAnsi="Times New Roman" w:cs="Times New Roman"/>
          <w:color w:val="000000"/>
          <w:sz w:val="24"/>
          <w:szCs w:val="24"/>
        </w:rPr>
        <w:t>ов на 202</w:t>
      </w:r>
      <w:r w:rsidR="00552C55">
        <w:rPr>
          <w:rFonts w:ascii="Times New Roman" w:hAnsi="Times New Roman" w:cs="Times New Roman"/>
          <w:color w:val="000000"/>
          <w:sz w:val="24"/>
          <w:szCs w:val="24"/>
        </w:rPr>
        <w:t>1</w:t>
      </w:r>
      <w:r w:rsidR="004D19B3">
        <w:rPr>
          <w:rFonts w:ascii="Times New Roman" w:hAnsi="Times New Roman" w:cs="Times New Roman"/>
          <w:color w:val="000000"/>
          <w:sz w:val="24"/>
          <w:szCs w:val="24"/>
        </w:rPr>
        <w:t>-202</w:t>
      </w:r>
      <w:r w:rsidR="00552C55">
        <w:rPr>
          <w:rFonts w:ascii="Times New Roman" w:hAnsi="Times New Roman" w:cs="Times New Roman"/>
          <w:color w:val="000000"/>
          <w:sz w:val="24"/>
          <w:szCs w:val="24"/>
        </w:rPr>
        <w:t>3</w:t>
      </w:r>
      <w:r w:rsidR="004D19B3">
        <w:rPr>
          <w:rFonts w:ascii="Times New Roman" w:hAnsi="Times New Roman" w:cs="Times New Roman"/>
          <w:color w:val="000000"/>
          <w:sz w:val="24"/>
          <w:szCs w:val="24"/>
        </w:rPr>
        <w:t xml:space="preserve"> год в соответствии с Проектом бюджета</w:t>
      </w:r>
      <w:r w:rsidR="004D19B3" w:rsidRPr="00F47CCC">
        <w:rPr>
          <w:rFonts w:ascii="Times New Roman" w:hAnsi="Times New Roman" w:cs="Times New Roman"/>
          <w:color w:val="000000"/>
          <w:sz w:val="24"/>
          <w:szCs w:val="24"/>
        </w:rPr>
        <w:t xml:space="preserve"> представлен в таблице:</w:t>
      </w:r>
    </w:p>
    <w:p w:rsidR="004D19B3" w:rsidRPr="00D2151E" w:rsidRDefault="004D19B3" w:rsidP="004D19B3">
      <w:pPr>
        <w:autoSpaceDE w:val="0"/>
        <w:autoSpaceDN w:val="0"/>
        <w:adjustRightInd w:val="0"/>
        <w:spacing w:after="0" w:line="240" w:lineRule="auto"/>
        <w:ind w:firstLine="539"/>
        <w:jc w:val="both"/>
        <w:outlineLvl w:val="3"/>
        <w:rPr>
          <w:rFonts w:ascii="Times New Roman" w:hAnsi="Times New Roman" w:cs="Times New Roman"/>
          <w:i/>
          <w:sz w:val="20"/>
          <w:szCs w:val="20"/>
        </w:rPr>
      </w:pPr>
      <w:r w:rsidRPr="00D2151E">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2151E">
        <w:rPr>
          <w:rFonts w:ascii="Times New Roman" w:hAnsi="Times New Roman" w:cs="Times New Roman"/>
          <w:i/>
          <w:sz w:val="28"/>
          <w:szCs w:val="28"/>
        </w:rPr>
        <w:t xml:space="preserve"> (</w:t>
      </w:r>
      <w:r w:rsidRPr="00D2151E">
        <w:rPr>
          <w:rFonts w:ascii="Times New Roman" w:hAnsi="Times New Roman" w:cs="Times New Roman"/>
          <w:i/>
          <w:sz w:val="20"/>
          <w:szCs w:val="20"/>
        </w:rPr>
        <w:t>тыс. руб.)</w:t>
      </w:r>
    </w:p>
    <w:tbl>
      <w:tblPr>
        <w:tblW w:w="9639" w:type="dxa"/>
        <w:tblInd w:w="-176" w:type="dxa"/>
        <w:tblLayout w:type="fixed"/>
        <w:tblLook w:val="04A0" w:firstRow="1" w:lastRow="0" w:firstColumn="1" w:lastColumn="0" w:noHBand="0" w:noVBand="1"/>
      </w:tblPr>
      <w:tblGrid>
        <w:gridCol w:w="2836"/>
        <w:gridCol w:w="1276"/>
        <w:gridCol w:w="1134"/>
        <w:gridCol w:w="850"/>
        <w:gridCol w:w="850"/>
        <w:gridCol w:w="142"/>
        <w:gridCol w:w="851"/>
        <w:gridCol w:w="850"/>
        <w:gridCol w:w="850"/>
      </w:tblGrid>
      <w:tr w:rsidR="00DD08AC" w:rsidRPr="00D2151E" w:rsidTr="00D6283B">
        <w:trPr>
          <w:trHeight w:val="265"/>
        </w:trPr>
        <w:tc>
          <w:tcPr>
            <w:tcW w:w="2836" w:type="dxa"/>
            <w:vMerge w:val="restart"/>
            <w:tcBorders>
              <w:top w:val="single" w:sz="8" w:space="0" w:color="auto"/>
              <w:left w:val="single" w:sz="8" w:space="0" w:color="000080"/>
              <w:right w:val="single" w:sz="4" w:space="0" w:color="auto"/>
            </w:tcBorders>
            <w:shd w:val="clear" w:color="auto" w:fill="D9D9D9" w:themeFill="background1" w:themeFillShade="D9"/>
            <w:vAlign w:val="center"/>
            <w:hideMark/>
          </w:tcPr>
          <w:p w:rsidR="00DD08AC" w:rsidRPr="00323789" w:rsidRDefault="00DD08AC" w:rsidP="00876218">
            <w:pPr>
              <w:spacing w:after="0" w:line="240" w:lineRule="auto"/>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Наименование доходов</w:t>
            </w:r>
          </w:p>
        </w:tc>
        <w:tc>
          <w:tcPr>
            <w:tcW w:w="1276" w:type="dxa"/>
            <w:vMerge w:val="restart"/>
            <w:tcBorders>
              <w:top w:val="single" w:sz="8" w:space="0" w:color="auto"/>
              <w:left w:val="single" w:sz="8" w:space="0" w:color="auto"/>
              <w:right w:val="single" w:sz="8" w:space="0" w:color="auto"/>
            </w:tcBorders>
            <w:shd w:val="clear" w:color="auto" w:fill="D9D9D9" w:themeFill="background1" w:themeFillShade="D9"/>
          </w:tcPr>
          <w:p w:rsidR="00DD08AC" w:rsidRPr="00323789" w:rsidRDefault="00DD08AC" w:rsidP="00876218">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Факт на 01.10.2020</w:t>
            </w:r>
          </w:p>
        </w:tc>
        <w:tc>
          <w:tcPr>
            <w:tcW w:w="1134"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rsidR="00DD08AC" w:rsidRPr="00323789" w:rsidRDefault="00DD08AC" w:rsidP="00D9230F">
            <w:pPr>
              <w:spacing w:after="0" w:line="240" w:lineRule="auto"/>
              <w:ind w:left="-108" w:hanging="108"/>
              <w:jc w:val="center"/>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О</w:t>
            </w:r>
            <w:r>
              <w:rPr>
                <w:rFonts w:ascii="Times New Roman" w:eastAsia="Times New Roman" w:hAnsi="Times New Roman" w:cs="Times New Roman"/>
                <w:b/>
                <w:bCs/>
                <w:sz w:val="20"/>
                <w:szCs w:val="20"/>
              </w:rPr>
              <w:t>ценка</w:t>
            </w:r>
            <w:r w:rsidRPr="00323789">
              <w:rPr>
                <w:rFonts w:ascii="Times New Roman" w:eastAsia="Times New Roman" w:hAnsi="Times New Roman" w:cs="Times New Roman"/>
                <w:b/>
                <w:bCs/>
                <w:sz w:val="20"/>
                <w:szCs w:val="20"/>
              </w:rPr>
              <w:t xml:space="preserve"> исполнени</w:t>
            </w:r>
            <w:r>
              <w:rPr>
                <w:rFonts w:ascii="Times New Roman" w:eastAsia="Times New Roman" w:hAnsi="Times New Roman" w:cs="Times New Roman"/>
                <w:b/>
                <w:bCs/>
                <w:sz w:val="20"/>
                <w:szCs w:val="20"/>
              </w:rPr>
              <w:t>я</w:t>
            </w:r>
            <w:r w:rsidRPr="00323789">
              <w:rPr>
                <w:rFonts w:ascii="Times New Roman" w:eastAsia="Times New Roman" w:hAnsi="Times New Roman" w:cs="Times New Roman"/>
                <w:b/>
                <w:bCs/>
                <w:sz w:val="20"/>
                <w:szCs w:val="20"/>
              </w:rPr>
              <w:t xml:space="preserve"> за 20</w:t>
            </w:r>
            <w:r>
              <w:rPr>
                <w:rFonts w:ascii="Times New Roman" w:eastAsia="Times New Roman" w:hAnsi="Times New Roman" w:cs="Times New Roman"/>
                <w:b/>
                <w:bCs/>
                <w:sz w:val="20"/>
                <w:szCs w:val="20"/>
              </w:rPr>
              <w:t>20</w:t>
            </w:r>
          </w:p>
        </w:tc>
        <w:tc>
          <w:tcPr>
            <w:tcW w:w="850" w:type="dxa"/>
            <w:tcBorders>
              <w:top w:val="single" w:sz="8" w:space="0" w:color="auto"/>
              <w:left w:val="nil"/>
              <w:bottom w:val="single" w:sz="8" w:space="0" w:color="auto"/>
              <w:right w:val="nil"/>
            </w:tcBorders>
            <w:shd w:val="clear" w:color="auto" w:fill="D9D9D9" w:themeFill="background1" w:themeFillShade="D9"/>
          </w:tcPr>
          <w:p w:rsidR="00DD08AC" w:rsidRPr="00323789" w:rsidRDefault="00DD08AC" w:rsidP="00876218">
            <w:pPr>
              <w:spacing w:after="0" w:line="240" w:lineRule="auto"/>
              <w:jc w:val="center"/>
              <w:rPr>
                <w:rFonts w:ascii="Times New Roman" w:eastAsia="Times New Roman" w:hAnsi="Times New Roman" w:cs="Times New Roman"/>
                <w:b/>
                <w:bCs/>
                <w:sz w:val="20"/>
                <w:szCs w:val="20"/>
              </w:rPr>
            </w:pPr>
          </w:p>
        </w:tc>
        <w:tc>
          <w:tcPr>
            <w:tcW w:w="850" w:type="dxa"/>
            <w:tcBorders>
              <w:top w:val="single" w:sz="8" w:space="0" w:color="auto"/>
              <w:left w:val="nil"/>
              <w:bottom w:val="single" w:sz="8" w:space="0" w:color="auto"/>
              <w:right w:val="nil"/>
            </w:tcBorders>
            <w:shd w:val="clear" w:color="auto" w:fill="D9D9D9" w:themeFill="background1" w:themeFillShade="D9"/>
          </w:tcPr>
          <w:p w:rsidR="00DD08AC" w:rsidRPr="00323789" w:rsidRDefault="00DD08AC" w:rsidP="00876218">
            <w:pPr>
              <w:spacing w:after="0" w:line="240" w:lineRule="auto"/>
              <w:jc w:val="center"/>
              <w:rPr>
                <w:rFonts w:ascii="Times New Roman" w:eastAsia="Times New Roman" w:hAnsi="Times New Roman" w:cs="Times New Roman"/>
                <w:b/>
                <w:bCs/>
                <w:sz w:val="20"/>
                <w:szCs w:val="20"/>
              </w:rPr>
            </w:pPr>
          </w:p>
        </w:tc>
        <w:tc>
          <w:tcPr>
            <w:tcW w:w="2693" w:type="dxa"/>
            <w:gridSpan w:val="4"/>
            <w:tcBorders>
              <w:top w:val="single" w:sz="8" w:space="0" w:color="auto"/>
              <w:left w:val="nil"/>
              <w:bottom w:val="single" w:sz="8" w:space="0" w:color="auto"/>
              <w:right w:val="single" w:sz="4" w:space="0" w:color="auto"/>
            </w:tcBorders>
            <w:shd w:val="clear" w:color="auto" w:fill="D9D9D9" w:themeFill="background1" w:themeFillShade="D9"/>
            <w:hideMark/>
          </w:tcPr>
          <w:p w:rsidR="00DD08AC" w:rsidRPr="00323789" w:rsidRDefault="00DD08AC" w:rsidP="00D9230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Проект бюджета</w:t>
            </w:r>
          </w:p>
        </w:tc>
      </w:tr>
      <w:tr w:rsidR="00DD08AC" w:rsidRPr="00D2151E" w:rsidTr="00D6283B">
        <w:trPr>
          <w:trHeight w:val="321"/>
        </w:trPr>
        <w:tc>
          <w:tcPr>
            <w:tcW w:w="2836" w:type="dxa"/>
            <w:vMerge/>
            <w:tcBorders>
              <w:left w:val="single" w:sz="8" w:space="0" w:color="000080"/>
              <w:right w:val="single" w:sz="4" w:space="0" w:color="auto"/>
            </w:tcBorders>
            <w:shd w:val="clear" w:color="auto" w:fill="D9D9D9" w:themeFill="background1" w:themeFillShade="D9"/>
            <w:vAlign w:val="center"/>
            <w:hideMark/>
          </w:tcPr>
          <w:p w:rsidR="00DD08AC" w:rsidRPr="00323789" w:rsidRDefault="00DD08AC" w:rsidP="00876218">
            <w:pPr>
              <w:spacing w:after="0" w:line="240" w:lineRule="auto"/>
              <w:rPr>
                <w:rFonts w:ascii="Times New Roman" w:eastAsia="Times New Roman" w:hAnsi="Times New Roman" w:cs="Times New Roman"/>
                <w:b/>
                <w:bCs/>
                <w:sz w:val="20"/>
                <w:szCs w:val="20"/>
              </w:rPr>
            </w:pPr>
          </w:p>
        </w:tc>
        <w:tc>
          <w:tcPr>
            <w:tcW w:w="1276" w:type="dxa"/>
            <w:vMerge/>
            <w:tcBorders>
              <w:left w:val="single" w:sz="8" w:space="0" w:color="auto"/>
              <w:right w:val="single" w:sz="8" w:space="0" w:color="auto"/>
            </w:tcBorders>
            <w:shd w:val="clear" w:color="auto" w:fill="D9D9D9" w:themeFill="background1" w:themeFillShade="D9"/>
          </w:tcPr>
          <w:p w:rsidR="00DD08AC" w:rsidRPr="00323789" w:rsidRDefault="00DD08AC" w:rsidP="00876218">
            <w:pPr>
              <w:spacing w:after="0" w:line="240" w:lineRule="auto"/>
              <w:rPr>
                <w:rFonts w:ascii="Times New Roman" w:eastAsia="Times New Roman" w:hAnsi="Times New Roman" w:cs="Times New Roman"/>
                <w:b/>
                <w:bCs/>
                <w:sz w:val="20"/>
                <w:szCs w:val="20"/>
              </w:rPr>
            </w:pPr>
          </w:p>
        </w:tc>
        <w:tc>
          <w:tcPr>
            <w:tcW w:w="1134" w:type="dxa"/>
            <w:vMerge/>
            <w:tcBorders>
              <w:left w:val="single" w:sz="8" w:space="0" w:color="auto"/>
              <w:right w:val="single" w:sz="8" w:space="0" w:color="auto"/>
            </w:tcBorders>
            <w:shd w:val="clear" w:color="auto" w:fill="D9D9D9" w:themeFill="background1" w:themeFillShade="D9"/>
            <w:vAlign w:val="center"/>
            <w:hideMark/>
          </w:tcPr>
          <w:p w:rsidR="00DD08AC" w:rsidRPr="00323789" w:rsidRDefault="00DD08AC" w:rsidP="00876218">
            <w:pPr>
              <w:spacing w:after="0" w:line="240" w:lineRule="auto"/>
              <w:rPr>
                <w:rFonts w:ascii="Times New Roman" w:eastAsia="Times New Roman" w:hAnsi="Times New Roman" w:cs="Times New Roman"/>
                <w:b/>
                <w:bCs/>
                <w:sz w:val="20"/>
                <w:szCs w:val="20"/>
              </w:rPr>
            </w:pPr>
          </w:p>
        </w:tc>
        <w:tc>
          <w:tcPr>
            <w:tcW w:w="850" w:type="dxa"/>
            <w:vMerge w:val="restart"/>
            <w:tcBorders>
              <w:top w:val="nil"/>
              <w:left w:val="nil"/>
              <w:right w:val="single" w:sz="8" w:space="0" w:color="auto"/>
            </w:tcBorders>
            <w:shd w:val="clear" w:color="auto" w:fill="D9D9D9" w:themeFill="background1" w:themeFillShade="D9"/>
            <w:hideMark/>
          </w:tcPr>
          <w:p w:rsidR="00DD08AC" w:rsidRPr="00323789" w:rsidRDefault="00DD08AC" w:rsidP="00D9230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21 </w:t>
            </w:r>
            <w:r w:rsidRPr="00323789">
              <w:rPr>
                <w:rFonts w:ascii="Times New Roman" w:eastAsia="Times New Roman" w:hAnsi="Times New Roman" w:cs="Times New Roman"/>
                <w:b/>
                <w:bCs/>
                <w:sz w:val="20"/>
                <w:szCs w:val="20"/>
              </w:rPr>
              <w:t>год</w:t>
            </w:r>
          </w:p>
        </w:tc>
        <w:tc>
          <w:tcPr>
            <w:tcW w:w="1843" w:type="dxa"/>
            <w:gridSpan w:val="3"/>
            <w:tcBorders>
              <w:top w:val="nil"/>
              <w:left w:val="nil"/>
              <w:bottom w:val="single" w:sz="8" w:space="0" w:color="auto"/>
              <w:right w:val="single" w:sz="4" w:space="0" w:color="auto"/>
            </w:tcBorders>
            <w:shd w:val="clear" w:color="auto" w:fill="D9D9D9" w:themeFill="background1" w:themeFillShade="D9"/>
          </w:tcPr>
          <w:p w:rsidR="00DD08AC" w:rsidRPr="00323789" w:rsidRDefault="00DD08AC" w:rsidP="00D9230F">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2021г к </w:t>
            </w:r>
            <w:proofErr w:type="spellStart"/>
            <w:r>
              <w:rPr>
                <w:rFonts w:ascii="Times New Roman" w:eastAsia="Times New Roman" w:hAnsi="Times New Roman" w:cs="Times New Roman"/>
                <w:b/>
                <w:bCs/>
                <w:sz w:val="20"/>
                <w:szCs w:val="20"/>
              </w:rPr>
              <w:t>ожид</w:t>
            </w:r>
            <w:proofErr w:type="spellEnd"/>
            <w:r>
              <w:rPr>
                <w:rFonts w:ascii="Times New Roman" w:eastAsia="Times New Roman" w:hAnsi="Times New Roman" w:cs="Times New Roman"/>
                <w:b/>
                <w:bCs/>
                <w:sz w:val="20"/>
                <w:szCs w:val="20"/>
              </w:rPr>
              <w:t xml:space="preserve"> 2020 </w:t>
            </w:r>
          </w:p>
        </w:tc>
        <w:tc>
          <w:tcPr>
            <w:tcW w:w="850" w:type="dxa"/>
            <w:vMerge w:val="restart"/>
            <w:tcBorders>
              <w:top w:val="nil"/>
              <w:left w:val="single" w:sz="4" w:space="0" w:color="auto"/>
              <w:right w:val="single" w:sz="8" w:space="0" w:color="auto"/>
            </w:tcBorders>
            <w:shd w:val="clear" w:color="auto" w:fill="D9D9D9" w:themeFill="background1" w:themeFillShade="D9"/>
            <w:hideMark/>
          </w:tcPr>
          <w:p w:rsidR="00DD08AC" w:rsidRPr="00323789" w:rsidRDefault="00DD08AC" w:rsidP="00D9230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22 </w:t>
            </w:r>
            <w:r w:rsidRPr="00323789">
              <w:rPr>
                <w:rFonts w:ascii="Times New Roman" w:eastAsia="Times New Roman" w:hAnsi="Times New Roman" w:cs="Times New Roman"/>
                <w:b/>
                <w:bCs/>
                <w:sz w:val="20"/>
                <w:szCs w:val="20"/>
              </w:rPr>
              <w:t>год</w:t>
            </w:r>
          </w:p>
        </w:tc>
        <w:tc>
          <w:tcPr>
            <w:tcW w:w="850" w:type="dxa"/>
            <w:vMerge w:val="restart"/>
            <w:tcBorders>
              <w:top w:val="nil"/>
              <w:left w:val="nil"/>
              <w:right w:val="single" w:sz="4" w:space="0" w:color="auto"/>
            </w:tcBorders>
            <w:shd w:val="clear" w:color="auto" w:fill="D9D9D9" w:themeFill="background1" w:themeFillShade="D9"/>
            <w:hideMark/>
          </w:tcPr>
          <w:p w:rsidR="00DD08AC" w:rsidRPr="00323789" w:rsidRDefault="00DD08AC" w:rsidP="00D9230F">
            <w:pPr>
              <w:spacing w:after="0" w:line="240" w:lineRule="auto"/>
              <w:rPr>
                <w:rFonts w:ascii="Times New Roman" w:eastAsia="Times New Roman" w:hAnsi="Times New Roman" w:cs="Times New Roman"/>
                <w:b/>
                <w:bCs/>
                <w:sz w:val="20"/>
                <w:szCs w:val="20"/>
              </w:rPr>
            </w:pPr>
            <w:r w:rsidRPr="00323789">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23</w:t>
            </w:r>
            <w:r w:rsidRPr="00323789">
              <w:rPr>
                <w:rFonts w:ascii="Times New Roman" w:eastAsia="Times New Roman" w:hAnsi="Times New Roman" w:cs="Times New Roman"/>
                <w:b/>
                <w:bCs/>
                <w:sz w:val="20"/>
                <w:szCs w:val="20"/>
              </w:rPr>
              <w:t xml:space="preserve"> год</w:t>
            </w:r>
          </w:p>
        </w:tc>
      </w:tr>
      <w:tr w:rsidR="00DD08AC" w:rsidRPr="00D2151E" w:rsidTr="00D6283B">
        <w:trPr>
          <w:trHeight w:val="114"/>
        </w:trPr>
        <w:tc>
          <w:tcPr>
            <w:tcW w:w="2836" w:type="dxa"/>
            <w:vMerge/>
            <w:tcBorders>
              <w:left w:val="single" w:sz="8" w:space="0" w:color="000080"/>
              <w:bottom w:val="single" w:sz="8" w:space="0" w:color="000080"/>
              <w:right w:val="single" w:sz="4" w:space="0" w:color="auto"/>
            </w:tcBorders>
            <w:shd w:val="clear" w:color="auto" w:fill="D9D9D9" w:themeFill="background1" w:themeFillShade="D9"/>
          </w:tcPr>
          <w:p w:rsidR="00DD08AC" w:rsidRPr="00D2151E" w:rsidRDefault="00DD08AC" w:rsidP="00876218">
            <w:pPr>
              <w:spacing w:after="0" w:line="240" w:lineRule="auto"/>
              <w:jc w:val="center"/>
              <w:rPr>
                <w:rFonts w:ascii="Times New Roman" w:eastAsia="Times New Roman" w:hAnsi="Times New Roman" w:cs="Times New Roman"/>
                <w:b/>
                <w:bCs/>
                <w:sz w:val="16"/>
                <w:szCs w:val="16"/>
              </w:rPr>
            </w:pPr>
          </w:p>
        </w:tc>
        <w:tc>
          <w:tcPr>
            <w:tcW w:w="1276" w:type="dxa"/>
            <w:vMerge/>
            <w:tcBorders>
              <w:left w:val="single" w:sz="8" w:space="0" w:color="auto"/>
              <w:bottom w:val="single" w:sz="8" w:space="0" w:color="000080"/>
              <w:right w:val="single" w:sz="8" w:space="0" w:color="auto"/>
            </w:tcBorders>
            <w:shd w:val="clear" w:color="auto" w:fill="D9D9D9" w:themeFill="background1" w:themeFillShade="D9"/>
          </w:tcPr>
          <w:p w:rsidR="00DD08AC" w:rsidRPr="000E7CF0" w:rsidRDefault="00DD08AC" w:rsidP="00876218">
            <w:pPr>
              <w:spacing w:after="0" w:line="240" w:lineRule="auto"/>
              <w:jc w:val="center"/>
              <w:rPr>
                <w:rFonts w:ascii="Times New Roman" w:eastAsia="Times New Roman" w:hAnsi="Times New Roman" w:cs="Times New Roman"/>
                <w:b/>
                <w:bCs/>
                <w:sz w:val="16"/>
                <w:szCs w:val="16"/>
              </w:rPr>
            </w:pPr>
          </w:p>
        </w:tc>
        <w:tc>
          <w:tcPr>
            <w:tcW w:w="1134" w:type="dxa"/>
            <w:vMerge/>
            <w:tcBorders>
              <w:left w:val="single" w:sz="8" w:space="0" w:color="auto"/>
              <w:bottom w:val="single" w:sz="8" w:space="0" w:color="000080"/>
              <w:right w:val="single" w:sz="8" w:space="0" w:color="auto"/>
            </w:tcBorders>
            <w:shd w:val="clear" w:color="auto" w:fill="D9D9D9" w:themeFill="background1" w:themeFillShade="D9"/>
          </w:tcPr>
          <w:p w:rsidR="00DD08AC" w:rsidRPr="000E7CF0" w:rsidRDefault="00DD08AC" w:rsidP="00876218">
            <w:pPr>
              <w:spacing w:after="0" w:line="240" w:lineRule="auto"/>
              <w:jc w:val="center"/>
              <w:rPr>
                <w:rFonts w:ascii="Times New Roman" w:eastAsia="Times New Roman" w:hAnsi="Times New Roman" w:cs="Times New Roman"/>
                <w:b/>
                <w:bCs/>
                <w:sz w:val="16"/>
                <w:szCs w:val="16"/>
              </w:rPr>
            </w:pPr>
          </w:p>
        </w:tc>
        <w:tc>
          <w:tcPr>
            <w:tcW w:w="850" w:type="dxa"/>
            <w:vMerge/>
            <w:tcBorders>
              <w:left w:val="nil"/>
              <w:bottom w:val="single" w:sz="8" w:space="0" w:color="000080"/>
              <w:right w:val="single" w:sz="8" w:space="0" w:color="auto"/>
            </w:tcBorders>
            <w:shd w:val="clear" w:color="auto" w:fill="D9D9D9" w:themeFill="background1" w:themeFillShade="D9"/>
          </w:tcPr>
          <w:p w:rsidR="00DD08AC" w:rsidRPr="000E7CF0" w:rsidRDefault="00DD08AC" w:rsidP="00876218">
            <w:pPr>
              <w:spacing w:after="0" w:line="240" w:lineRule="auto"/>
              <w:jc w:val="center"/>
              <w:rPr>
                <w:rFonts w:ascii="Times New Roman" w:eastAsia="Times New Roman" w:hAnsi="Times New Roman" w:cs="Times New Roman"/>
                <w:b/>
                <w:bCs/>
                <w:sz w:val="16"/>
                <w:szCs w:val="16"/>
              </w:rPr>
            </w:pPr>
          </w:p>
        </w:tc>
        <w:tc>
          <w:tcPr>
            <w:tcW w:w="992" w:type="dxa"/>
            <w:gridSpan w:val="2"/>
            <w:tcBorders>
              <w:top w:val="single" w:sz="8" w:space="0" w:color="auto"/>
              <w:left w:val="nil"/>
              <w:bottom w:val="single" w:sz="8" w:space="0" w:color="000080"/>
              <w:right w:val="single" w:sz="4" w:space="0" w:color="auto"/>
            </w:tcBorders>
            <w:shd w:val="clear" w:color="auto" w:fill="D9D9D9" w:themeFill="background1" w:themeFillShade="D9"/>
          </w:tcPr>
          <w:p w:rsidR="00DD08AC" w:rsidRPr="00D9230F" w:rsidRDefault="00DD08AC" w:rsidP="00876218">
            <w:pPr>
              <w:spacing w:after="0" w:line="240" w:lineRule="auto"/>
              <w:jc w:val="center"/>
              <w:rPr>
                <w:rFonts w:ascii="Times New Roman" w:hAnsi="Times New Roman" w:cs="Times New Roman"/>
                <w:noProof/>
                <w:sz w:val="20"/>
                <w:szCs w:val="20"/>
              </w:rPr>
            </w:pPr>
            <w:r w:rsidRPr="00D9230F">
              <w:rPr>
                <w:rFonts w:ascii="Times New Roman" w:hAnsi="Times New Roman" w:cs="Times New Roman"/>
                <w:noProof/>
                <w:sz w:val="20"/>
                <w:szCs w:val="20"/>
              </w:rPr>
              <w:t>сумма</w:t>
            </w:r>
          </w:p>
        </w:tc>
        <w:tc>
          <w:tcPr>
            <w:tcW w:w="851" w:type="dxa"/>
            <w:tcBorders>
              <w:top w:val="nil"/>
              <w:left w:val="single" w:sz="4" w:space="0" w:color="auto"/>
              <w:bottom w:val="single" w:sz="8" w:space="0" w:color="000080"/>
              <w:right w:val="single" w:sz="4" w:space="0" w:color="auto"/>
            </w:tcBorders>
            <w:shd w:val="clear" w:color="auto" w:fill="D9D9D9" w:themeFill="background1" w:themeFillShade="D9"/>
          </w:tcPr>
          <w:p w:rsidR="00DD08AC" w:rsidRPr="00D9230F" w:rsidRDefault="00DD08AC" w:rsidP="00876218">
            <w:pPr>
              <w:spacing w:after="0" w:line="240" w:lineRule="auto"/>
              <w:jc w:val="center"/>
              <w:rPr>
                <w:rFonts w:ascii="Times New Roman" w:hAnsi="Times New Roman" w:cs="Times New Roman"/>
                <w:noProof/>
                <w:sz w:val="20"/>
                <w:szCs w:val="20"/>
              </w:rPr>
            </w:pPr>
            <w:r w:rsidRPr="00D9230F">
              <w:rPr>
                <w:rFonts w:ascii="Times New Roman" w:hAnsi="Times New Roman" w:cs="Times New Roman"/>
                <w:noProof/>
                <w:sz w:val="20"/>
                <w:szCs w:val="20"/>
              </w:rPr>
              <w:t>%</w:t>
            </w:r>
          </w:p>
        </w:tc>
        <w:tc>
          <w:tcPr>
            <w:tcW w:w="850" w:type="dxa"/>
            <w:vMerge/>
            <w:tcBorders>
              <w:left w:val="single" w:sz="4" w:space="0" w:color="auto"/>
              <w:bottom w:val="single" w:sz="8" w:space="0" w:color="000080"/>
              <w:right w:val="single" w:sz="8" w:space="0" w:color="auto"/>
            </w:tcBorders>
            <w:shd w:val="clear" w:color="auto" w:fill="D9D9D9" w:themeFill="background1" w:themeFillShade="D9"/>
          </w:tcPr>
          <w:p w:rsidR="00DD08AC" w:rsidRPr="000E7CF0" w:rsidRDefault="00DD08AC" w:rsidP="00876218">
            <w:pPr>
              <w:spacing w:after="0" w:line="240" w:lineRule="auto"/>
              <w:jc w:val="center"/>
              <w:rPr>
                <w:rFonts w:ascii="Times New Roman" w:eastAsia="Times New Roman" w:hAnsi="Times New Roman" w:cs="Times New Roman"/>
                <w:b/>
                <w:bCs/>
                <w:sz w:val="16"/>
                <w:szCs w:val="16"/>
              </w:rPr>
            </w:pPr>
          </w:p>
        </w:tc>
        <w:tc>
          <w:tcPr>
            <w:tcW w:w="850" w:type="dxa"/>
            <w:vMerge/>
            <w:tcBorders>
              <w:left w:val="nil"/>
              <w:bottom w:val="single" w:sz="8" w:space="0" w:color="000080"/>
              <w:right w:val="single" w:sz="4" w:space="0" w:color="auto"/>
            </w:tcBorders>
            <w:shd w:val="clear" w:color="auto" w:fill="D9D9D9" w:themeFill="background1" w:themeFillShade="D9"/>
          </w:tcPr>
          <w:p w:rsidR="00DD08AC" w:rsidRPr="000E7CF0" w:rsidRDefault="00DD08AC" w:rsidP="00876218">
            <w:pPr>
              <w:spacing w:after="0" w:line="240" w:lineRule="auto"/>
              <w:jc w:val="center"/>
              <w:rPr>
                <w:rFonts w:ascii="Times New Roman" w:eastAsia="Times New Roman" w:hAnsi="Times New Roman" w:cs="Times New Roman"/>
                <w:b/>
                <w:bCs/>
                <w:sz w:val="16"/>
                <w:szCs w:val="16"/>
              </w:rPr>
            </w:pPr>
          </w:p>
        </w:tc>
      </w:tr>
      <w:tr w:rsidR="003A6FEE" w:rsidRPr="00D2151E" w:rsidTr="00D6283B">
        <w:trPr>
          <w:trHeight w:val="315"/>
        </w:trPr>
        <w:tc>
          <w:tcPr>
            <w:tcW w:w="2836" w:type="dxa"/>
            <w:tcBorders>
              <w:top w:val="nil"/>
              <w:left w:val="single" w:sz="8" w:space="0" w:color="000080"/>
              <w:bottom w:val="single" w:sz="8" w:space="0" w:color="000080"/>
              <w:right w:val="single" w:sz="4" w:space="0" w:color="auto"/>
            </w:tcBorders>
            <w:shd w:val="clear" w:color="auto" w:fill="auto"/>
            <w:vAlign w:val="bottom"/>
          </w:tcPr>
          <w:p w:rsidR="003A6FEE" w:rsidRPr="00876218" w:rsidRDefault="003A6FEE" w:rsidP="00876218">
            <w:pPr>
              <w:spacing w:after="0" w:line="240" w:lineRule="auto"/>
              <w:jc w:val="center"/>
              <w:rPr>
                <w:rFonts w:ascii="Times New Roman" w:eastAsia="Times New Roman" w:hAnsi="Times New Roman" w:cs="Times New Roman"/>
                <w:b/>
                <w:bCs/>
                <w:sz w:val="20"/>
                <w:szCs w:val="20"/>
              </w:rPr>
            </w:pPr>
            <w:r w:rsidRPr="00876218">
              <w:rPr>
                <w:rFonts w:ascii="Times New Roman" w:eastAsia="Times New Roman" w:hAnsi="Times New Roman" w:cs="Times New Roman"/>
                <w:b/>
                <w:bCs/>
                <w:sz w:val="20"/>
                <w:szCs w:val="20"/>
              </w:rPr>
              <w:t>Налоговые и неналоговые доходы</w:t>
            </w:r>
          </w:p>
        </w:tc>
        <w:tc>
          <w:tcPr>
            <w:tcW w:w="1276" w:type="dxa"/>
            <w:tcBorders>
              <w:top w:val="single" w:sz="8" w:space="0" w:color="000080"/>
              <w:left w:val="nil"/>
              <w:bottom w:val="single" w:sz="8" w:space="0" w:color="000080"/>
              <w:right w:val="single" w:sz="4" w:space="0" w:color="auto"/>
            </w:tcBorders>
            <w:vAlign w:val="bottom"/>
          </w:tcPr>
          <w:p w:rsidR="003A6FEE" w:rsidRDefault="00DD08AC" w:rsidP="00835E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376497</w:t>
            </w:r>
          </w:p>
        </w:tc>
        <w:tc>
          <w:tcPr>
            <w:tcW w:w="1134" w:type="dxa"/>
            <w:tcBorders>
              <w:top w:val="nil"/>
              <w:left w:val="single" w:sz="4" w:space="0" w:color="auto"/>
              <w:bottom w:val="single" w:sz="8" w:space="0" w:color="000080"/>
              <w:right w:val="single" w:sz="8" w:space="0" w:color="auto"/>
            </w:tcBorders>
            <w:shd w:val="clear" w:color="auto" w:fill="auto"/>
            <w:vAlign w:val="bottom"/>
          </w:tcPr>
          <w:p w:rsidR="003A6FEE" w:rsidRPr="00876218" w:rsidRDefault="003A6FEE" w:rsidP="00835E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550791</w:t>
            </w:r>
          </w:p>
        </w:tc>
        <w:tc>
          <w:tcPr>
            <w:tcW w:w="850" w:type="dxa"/>
            <w:tcBorders>
              <w:top w:val="nil"/>
              <w:left w:val="nil"/>
              <w:bottom w:val="single" w:sz="8" w:space="0" w:color="000080"/>
              <w:right w:val="single" w:sz="8" w:space="0" w:color="auto"/>
            </w:tcBorders>
            <w:shd w:val="clear" w:color="auto" w:fill="auto"/>
            <w:vAlign w:val="bottom"/>
          </w:tcPr>
          <w:p w:rsidR="003A6FEE" w:rsidRPr="00876218" w:rsidRDefault="003A6FEE" w:rsidP="00835E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550940</w:t>
            </w:r>
          </w:p>
        </w:tc>
        <w:tc>
          <w:tcPr>
            <w:tcW w:w="992" w:type="dxa"/>
            <w:gridSpan w:val="2"/>
            <w:tcBorders>
              <w:top w:val="single" w:sz="8" w:space="0" w:color="000080"/>
              <w:left w:val="nil"/>
              <w:bottom w:val="single" w:sz="8" w:space="0" w:color="000080"/>
              <w:right w:val="single" w:sz="4" w:space="0" w:color="auto"/>
            </w:tcBorders>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noProof/>
                <w:color w:val="000000"/>
                <w:sz w:val="20"/>
                <w:szCs w:val="20"/>
              </w:rPr>
              <w:t>149</w:t>
            </w:r>
          </w:p>
        </w:tc>
        <w:tc>
          <w:tcPr>
            <w:tcW w:w="851" w:type="dxa"/>
            <w:tcBorders>
              <w:top w:val="nil"/>
              <w:left w:val="single" w:sz="4" w:space="0" w:color="auto"/>
              <w:bottom w:val="single" w:sz="8" w:space="0" w:color="000080"/>
              <w:right w:val="single" w:sz="4" w:space="0" w:color="auto"/>
            </w:tcBorders>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noProof/>
                <w:color w:val="000000"/>
                <w:sz w:val="20"/>
                <w:szCs w:val="20"/>
              </w:rPr>
              <w:t>100,03</w:t>
            </w:r>
          </w:p>
        </w:tc>
        <w:tc>
          <w:tcPr>
            <w:tcW w:w="850" w:type="dxa"/>
            <w:tcBorders>
              <w:top w:val="nil"/>
              <w:left w:val="single" w:sz="4" w:space="0" w:color="auto"/>
              <w:bottom w:val="single" w:sz="8" w:space="0" w:color="000080"/>
              <w:right w:val="single" w:sz="8" w:space="0" w:color="auto"/>
            </w:tcBorders>
            <w:shd w:val="clear" w:color="auto" w:fill="auto"/>
            <w:vAlign w:val="bottom"/>
          </w:tcPr>
          <w:p w:rsidR="003A6FEE" w:rsidRPr="00835EC5" w:rsidRDefault="003A6FEE" w:rsidP="00835EC5">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533092</w:t>
            </w:r>
          </w:p>
        </w:tc>
        <w:tc>
          <w:tcPr>
            <w:tcW w:w="850" w:type="dxa"/>
            <w:tcBorders>
              <w:top w:val="nil"/>
              <w:left w:val="nil"/>
              <w:bottom w:val="single" w:sz="8" w:space="0" w:color="000080"/>
              <w:right w:val="single" w:sz="4" w:space="0" w:color="auto"/>
            </w:tcBorders>
            <w:shd w:val="clear" w:color="auto" w:fill="auto"/>
            <w:vAlign w:val="bottom"/>
          </w:tcPr>
          <w:p w:rsidR="003A6FEE" w:rsidRPr="00876218" w:rsidRDefault="003A6FEE" w:rsidP="00835E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561017</w:t>
            </w:r>
          </w:p>
        </w:tc>
      </w:tr>
      <w:tr w:rsidR="003A6FEE" w:rsidRPr="00D2151E" w:rsidTr="00D6283B">
        <w:trPr>
          <w:trHeight w:val="237"/>
        </w:trPr>
        <w:tc>
          <w:tcPr>
            <w:tcW w:w="2836" w:type="dxa"/>
            <w:tcBorders>
              <w:top w:val="nil"/>
              <w:left w:val="single" w:sz="8" w:space="0" w:color="000080"/>
              <w:bottom w:val="single" w:sz="8" w:space="0" w:color="000080"/>
              <w:right w:val="single" w:sz="4" w:space="0" w:color="auto"/>
            </w:tcBorders>
            <w:shd w:val="clear" w:color="000000" w:fill="FFFFFF"/>
            <w:vAlign w:val="bottom"/>
            <w:hideMark/>
          </w:tcPr>
          <w:p w:rsidR="003A6FEE" w:rsidRPr="003F36C5" w:rsidRDefault="003A6FEE" w:rsidP="00876218">
            <w:pPr>
              <w:spacing w:after="0" w:line="240" w:lineRule="auto"/>
              <w:rPr>
                <w:rFonts w:ascii="Times New Roman" w:eastAsia="Times New Roman" w:hAnsi="Times New Roman" w:cs="Times New Roman"/>
                <w:b/>
                <w:bCs/>
                <w:sz w:val="20"/>
                <w:szCs w:val="20"/>
              </w:rPr>
            </w:pPr>
            <w:r w:rsidRPr="003F36C5">
              <w:rPr>
                <w:rFonts w:ascii="Times New Roman" w:eastAsia="Times New Roman" w:hAnsi="Times New Roman" w:cs="Times New Roman"/>
                <w:b/>
                <w:bCs/>
                <w:sz w:val="20"/>
                <w:szCs w:val="20"/>
              </w:rPr>
              <w:t>Налоговые  доходы</w:t>
            </w:r>
          </w:p>
        </w:tc>
        <w:tc>
          <w:tcPr>
            <w:tcW w:w="1276" w:type="dxa"/>
            <w:tcBorders>
              <w:top w:val="nil"/>
              <w:left w:val="nil"/>
              <w:bottom w:val="single" w:sz="8" w:space="0" w:color="000080"/>
              <w:right w:val="single" w:sz="4" w:space="0" w:color="auto"/>
            </w:tcBorders>
            <w:shd w:val="clear" w:color="000000" w:fill="FFFFFF"/>
            <w:vAlign w:val="bottom"/>
          </w:tcPr>
          <w:p w:rsidR="003A6FEE" w:rsidRDefault="00DD08AC"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349056</w:t>
            </w:r>
          </w:p>
        </w:tc>
        <w:tc>
          <w:tcPr>
            <w:tcW w:w="1134"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513966</w:t>
            </w:r>
          </w:p>
        </w:tc>
        <w:tc>
          <w:tcPr>
            <w:tcW w:w="850" w:type="dxa"/>
            <w:tcBorders>
              <w:top w:val="nil"/>
              <w:left w:val="nil"/>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512606</w:t>
            </w:r>
          </w:p>
        </w:tc>
        <w:tc>
          <w:tcPr>
            <w:tcW w:w="992" w:type="dxa"/>
            <w:gridSpan w:val="2"/>
            <w:tcBorders>
              <w:top w:val="single" w:sz="8" w:space="0" w:color="000080"/>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noProof/>
                <w:color w:val="000000"/>
                <w:sz w:val="20"/>
                <w:szCs w:val="20"/>
              </w:rPr>
              <w:t>-1360</w:t>
            </w:r>
          </w:p>
        </w:tc>
        <w:tc>
          <w:tcPr>
            <w:tcW w:w="851" w:type="dxa"/>
            <w:tcBorders>
              <w:top w:val="nil"/>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noProof/>
                <w:color w:val="000000"/>
                <w:sz w:val="20"/>
                <w:szCs w:val="20"/>
              </w:rPr>
              <w:t>99,7</w:t>
            </w:r>
          </w:p>
        </w:tc>
        <w:tc>
          <w:tcPr>
            <w:tcW w:w="850"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494808</w:t>
            </w:r>
          </w:p>
        </w:tc>
        <w:tc>
          <w:tcPr>
            <w:tcW w:w="850" w:type="dxa"/>
            <w:tcBorders>
              <w:top w:val="nil"/>
              <w:left w:val="nil"/>
              <w:bottom w:val="single" w:sz="8" w:space="0" w:color="000080"/>
              <w:right w:val="single" w:sz="4"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524070</w:t>
            </w:r>
          </w:p>
        </w:tc>
      </w:tr>
      <w:tr w:rsidR="003A6FEE" w:rsidRPr="00D2151E" w:rsidTr="00D6283B">
        <w:trPr>
          <w:trHeight w:val="245"/>
        </w:trPr>
        <w:tc>
          <w:tcPr>
            <w:tcW w:w="2836" w:type="dxa"/>
            <w:tcBorders>
              <w:top w:val="nil"/>
              <w:left w:val="single" w:sz="8" w:space="0" w:color="000080"/>
              <w:bottom w:val="single" w:sz="8" w:space="0" w:color="000080"/>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Налог на доходы физических лиц</w:t>
            </w:r>
          </w:p>
        </w:tc>
        <w:tc>
          <w:tcPr>
            <w:tcW w:w="1276" w:type="dxa"/>
            <w:tcBorders>
              <w:top w:val="nil"/>
              <w:left w:val="nil"/>
              <w:bottom w:val="single" w:sz="8" w:space="0" w:color="000080"/>
              <w:right w:val="single" w:sz="4" w:space="0" w:color="auto"/>
            </w:tcBorders>
            <w:shd w:val="clear" w:color="000000" w:fill="FFFFFF"/>
            <w:vAlign w:val="bottom"/>
          </w:tcPr>
          <w:p w:rsidR="003A6FEE" w:rsidRDefault="00DD08AC"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296795</w:t>
            </w:r>
          </w:p>
        </w:tc>
        <w:tc>
          <w:tcPr>
            <w:tcW w:w="1134"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413537</w:t>
            </w:r>
          </w:p>
        </w:tc>
        <w:tc>
          <w:tcPr>
            <w:tcW w:w="850" w:type="dxa"/>
            <w:tcBorders>
              <w:top w:val="nil"/>
              <w:left w:val="nil"/>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436319</w:t>
            </w:r>
          </w:p>
        </w:tc>
        <w:tc>
          <w:tcPr>
            <w:tcW w:w="992" w:type="dxa"/>
            <w:gridSpan w:val="2"/>
            <w:tcBorders>
              <w:top w:val="single" w:sz="8" w:space="0" w:color="000080"/>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22782</w:t>
            </w:r>
          </w:p>
        </w:tc>
        <w:tc>
          <w:tcPr>
            <w:tcW w:w="851" w:type="dxa"/>
            <w:tcBorders>
              <w:top w:val="nil"/>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105,5</w:t>
            </w:r>
          </w:p>
        </w:tc>
        <w:tc>
          <w:tcPr>
            <w:tcW w:w="850"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421016</w:t>
            </w:r>
          </w:p>
        </w:tc>
        <w:tc>
          <w:tcPr>
            <w:tcW w:w="850" w:type="dxa"/>
            <w:tcBorders>
              <w:top w:val="nil"/>
              <w:left w:val="nil"/>
              <w:bottom w:val="single" w:sz="8" w:space="0" w:color="000080"/>
              <w:right w:val="single" w:sz="4"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449561</w:t>
            </w:r>
          </w:p>
        </w:tc>
      </w:tr>
      <w:tr w:rsidR="003A6FEE" w:rsidRPr="00D2151E" w:rsidTr="00D6283B">
        <w:trPr>
          <w:trHeight w:val="146"/>
        </w:trPr>
        <w:tc>
          <w:tcPr>
            <w:tcW w:w="2836" w:type="dxa"/>
            <w:tcBorders>
              <w:top w:val="nil"/>
              <w:left w:val="single" w:sz="8" w:space="0" w:color="000080"/>
              <w:bottom w:val="single" w:sz="8" w:space="0" w:color="000080"/>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iCs/>
                <w:sz w:val="18"/>
                <w:szCs w:val="18"/>
              </w:rPr>
            </w:pPr>
            <w:r w:rsidRPr="00787E53">
              <w:rPr>
                <w:rFonts w:ascii="Times New Roman" w:eastAsia="Times New Roman" w:hAnsi="Times New Roman" w:cs="Times New Roman"/>
                <w:bCs/>
                <w:iCs/>
                <w:sz w:val="18"/>
                <w:szCs w:val="18"/>
              </w:rPr>
              <w:t>Акцизы по подакцизным товарам</w:t>
            </w:r>
          </w:p>
        </w:tc>
        <w:tc>
          <w:tcPr>
            <w:tcW w:w="1276" w:type="dxa"/>
            <w:tcBorders>
              <w:top w:val="nil"/>
              <w:left w:val="nil"/>
              <w:bottom w:val="single" w:sz="8" w:space="0" w:color="000080"/>
              <w:right w:val="single" w:sz="4" w:space="0" w:color="auto"/>
            </w:tcBorders>
            <w:shd w:val="clear" w:color="000000" w:fill="FFFFFF"/>
            <w:vAlign w:val="bottom"/>
          </w:tcPr>
          <w:p w:rsidR="003A6FEE" w:rsidRDefault="00DD08AC"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16317</w:t>
            </w:r>
          </w:p>
        </w:tc>
        <w:tc>
          <w:tcPr>
            <w:tcW w:w="1134"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24729</w:t>
            </w:r>
          </w:p>
        </w:tc>
        <w:tc>
          <w:tcPr>
            <w:tcW w:w="850" w:type="dxa"/>
            <w:tcBorders>
              <w:top w:val="nil"/>
              <w:left w:val="nil"/>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26016</w:t>
            </w:r>
          </w:p>
        </w:tc>
        <w:tc>
          <w:tcPr>
            <w:tcW w:w="992" w:type="dxa"/>
            <w:gridSpan w:val="2"/>
            <w:tcBorders>
              <w:top w:val="single" w:sz="8" w:space="0" w:color="000080"/>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1287</w:t>
            </w:r>
          </w:p>
        </w:tc>
        <w:tc>
          <w:tcPr>
            <w:tcW w:w="851" w:type="dxa"/>
            <w:tcBorders>
              <w:top w:val="nil"/>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105,2</w:t>
            </w:r>
          </w:p>
        </w:tc>
        <w:tc>
          <w:tcPr>
            <w:tcW w:w="850" w:type="dxa"/>
            <w:tcBorders>
              <w:top w:val="nil"/>
              <w:left w:val="single" w:sz="4" w:space="0" w:color="auto"/>
              <w:bottom w:val="single" w:sz="8" w:space="0" w:color="000080"/>
              <w:right w:val="single" w:sz="8"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28720</w:t>
            </w:r>
          </w:p>
        </w:tc>
        <w:tc>
          <w:tcPr>
            <w:tcW w:w="850" w:type="dxa"/>
            <w:tcBorders>
              <w:top w:val="nil"/>
              <w:left w:val="nil"/>
              <w:bottom w:val="single" w:sz="8" w:space="0" w:color="000080"/>
              <w:right w:val="single" w:sz="4" w:space="0" w:color="auto"/>
            </w:tcBorders>
            <w:shd w:val="clear" w:color="000000" w:fill="FFFFFF"/>
            <w:noWrap/>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28720</w:t>
            </w:r>
          </w:p>
        </w:tc>
      </w:tr>
      <w:tr w:rsidR="003A6FEE" w:rsidRPr="00D2151E" w:rsidTr="00D6283B">
        <w:trPr>
          <w:trHeight w:val="205"/>
        </w:trPr>
        <w:tc>
          <w:tcPr>
            <w:tcW w:w="2836" w:type="dxa"/>
            <w:tcBorders>
              <w:top w:val="nil"/>
              <w:left w:val="single" w:sz="8" w:space="0" w:color="000080"/>
              <w:bottom w:val="single" w:sz="8" w:space="0" w:color="000080"/>
              <w:right w:val="single" w:sz="4" w:space="0" w:color="auto"/>
            </w:tcBorders>
            <w:shd w:val="clear" w:color="000000" w:fill="FFFFFF"/>
            <w:vAlign w:val="bottom"/>
            <w:hideMark/>
          </w:tcPr>
          <w:p w:rsidR="003A6FEE" w:rsidRPr="00787E53" w:rsidRDefault="003A6FEE" w:rsidP="00FC6D00">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color w:val="000000"/>
                <w:sz w:val="18"/>
                <w:szCs w:val="18"/>
                <w:lang w:eastAsia="ru-RU"/>
              </w:rPr>
              <w:t>Единый налог на вмененный налог</w:t>
            </w:r>
            <w:r>
              <w:rPr>
                <w:rFonts w:ascii="Times New Roman" w:eastAsia="Times New Roman" w:hAnsi="Times New Roman" w:cs="Times New Roman"/>
                <w:color w:val="000000"/>
                <w:sz w:val="18"/>
                <w:szCs w:val="18"/>
                <w:lang w:eastAsia="ru-RU"/>
              </w:rPr>
              <w:t xml:space="preserve"> </w:t>
            </w:r>
            <w:r w:rsidRPr="00787E53">
              <w:rPr>
                <w:rFonts w:ascii="Times New Roman" w:eastAsia="Times New Roman" w:hAnsi="Times New Roman" w:cs="Times New Roman"/>
                <w:color w:val="000000"/>
                <w:sz w:val="18"/>
                <w:szCs w:val="18"/>
                <w:lang w:eastAsia="ru-RU"/>
              </w:rPr>
              <w:t>(ЕНВД)</w:t>
            </w:r>
          </w:p>
        </w:tc>
        <w:tc>
          <w:tcPr>
            <w:tcW w:w="1276" w:type="dxa"/>
            <w:tcBorders>
              <w:top w:val="nil"/>
              <w:left w:val="nil"/>
              <w:bottom w:val="single" w:sz="8" w:space="0" w:color="000080"/>
              <w:right w:val="single" w:sz="4" w:space="0" w:color="auto"/>
            </w:tcBorders>
            <w:shd w:val="clear" w:color="000000" w:fill="FFFFFF"/>
            <w:vAlign w:val="bottom"/>
          </w:tcPr>
          <w:p w:rsidR="003A6FEE" w:rsidRDefault="00DD08AC"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18079</w:t>
            </w:r>
          </w:p>
        </w:tc>
        <w:tc>
          <w:tcPr>
            <w:tcW w:w="1134" w:type="dxa"/>
            <w:tcBorders>
              <w:top w:val="nil"/>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26153</w:t>
            </w:r>
          </w:p>
        </w:tc>
        <w:tc>
          <w:tcPr>
            <w:tcW w:w="850" w:type="dxa"/>
            <w:tcBorders>
              <w:top w:val="nil"/>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5892</w:t>
            </w:r>
          </w:p>
        </w:tc>
        <w:tc>
          <w:tcPr>
            <w:tcW w:w="992" w:type="dxa"/>
            <w:gridSpan w:val="2"/>
            <w:tcBorders>
              <w:top w:val="single" w:sz="8" w:space="0" w:color="000080"/>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-20261</w:t>
            </w:r>
          </w:p>
        </w:tc>
        <w:tc>
          <w:tcPr>
            <w:tcW w:w="851" w:type="dxa"/>
            <w:tcBorders>
              <w:top w:val="nil"/>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22,5</w:t>
            </w:r>
          </w:p>
        </w:tc>
        <w:tc>
          <w:tcPr>
            <w:tcW w:w="850" w:type="dxa"/>
            <w:tcBorders>
              <w:top w:val="nil"/>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c>
          <w:tcPr>
            <w:tcW w:w="850" w:type="dxa"/>
            <w:tcBorders>
              <w:top w:val="nil"/>
              <w:left w:val="nil"/>
              <w:bottom w:val="single" w:sz="4" w:space="0" w:color="auto"/>
              <w:right w:val="single" w:sz="4"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0</w:t>
            </w:r>
          </w:p>
        </w:tc>
      </w:tr>
      <w:tr w:rsidR="003A6FEE" w:rsidRPr="00D2151E" w:rsidTr="00D6283B">
        <w:trPr>
          <w:trHeight w:val="277"/>
        </w:trPr>
        <w:tc>
          <w:tcPr>
            <w:tcW w:w="2836" w:type="dxa"/>
            <w:tcBorders>
              <w:top w:val="nil"/>
              <w:left w:val="single" w:sz="8" w:space="0" w:color="000080"/>
              <w:bottom w:val="single" w:sz="4" w:space="0" w:color="auto"/>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iCs/>
                <w:sz w:val="18"/>
                <w:szCs w:val="18"/>
              </w:rPr>
            </w:pPr>
            <w:r w:rsidRPr="00787E53">
              <w:rPr>
                <w:rFonts w:ascii="Times New Roman" w:hAnsi="Times New Roman" w:cs="Times New Roman"/>
                <w:color w:val="000000"/>
                <w:sz w:val="18"/>
                <w:szCs w:val="18"/>
              </w:rPr>
              <w:t>Единый сельскохозяйственный налог (ЕСХН)</w:t>
            </w:r>
          </w:p>
        </w:tc>
        <w:tc>
          <w:tcPr>
            <w:tcW w:w="1276" w:type="dxa"/>
            <w:tcBorders>
              <w:top w:val="nil"/>
              <w:left w:val="nil"/>
              <w:bottom w:val="single" w:sz="4" w:space="0" w:color="auto"/>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1165</w:t>
            </w:r>
          </w:p>
        </w:tc>
        <w:tc>
          <w:tcPr>
            <w:tcW w:w="1134" w:type="dxa"/>
            <w:tcBorders>
              <w:top w:val="nil"/>
              <w:left w:val="single" w:sz="4" w:space="0" w:color="auto"/>
              <w:bottom w:val="single" w:sz="4" w:space="0" w:color="auto"/>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1147</w:t>
            </w:r>
          </w:p>
        </w:tc>
        <w:tc>
          <w:tcPr>
            <w:tcW w:w="850" w:type="dxa"/>
            <w:tcBorders>
              <w:top w:val="nil"/>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1158</w:t>
            </w:r>
          </w:p>
        </w:tc>
        <w:tc>
          <w:tcPr>
            <w:tcW w:w="992" w:type="dxa"/>
            <w:gridSpan w:val="2"/>
            <w:tcBorders>
              <w:top w:val="single" w:sz="8" w:space="0" w:color="000080"/>
              <w:left w:val="nil"/>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11</w:t>
            </w:r>
          </w:p>
        </w:tc>
        <w:tc>
          <w:tcPr>
            <w:tcW w:w="851" w:type="dxa"/>
            <w:tcBorders>
              <w:top w:val="single" w:sz="8" w:space="0" w:color="000080"/>
              <w:left w:val="single" w:sz="4" w:space="0" w:color="auto"/>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101,0</w:t>
            </w:r>
          </w:p>
        </w:tc>
        <w:tc>
          <w:tcPr>
            <w:tcW w:w="850" w:type="dxa"/>
            <w:tcBorders>
              <w:top w:val="nil"/>
              <w:left w:val="single" w:sz="4" w:space="0" w:color="auto"/>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1170</w:t>
            </w:r>
          </w:p>
        </w:tc>
        <w:tc>
          <w:tcPr>
            <w:tcW w:w="850" w:type="dxa"/>
            <w:tcBorders>
              <w:top w:val="nil"/>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1181</w:t>
            </w:r>
          </w:p>
        </w:tc>
      </w:tr>
      <w:tr w:rsidR="003A6FEE" w:rsidRPr="00D2151E" w:rsidTr="00D6283B">
        <w:trPr>
          <w:trHeight w:val="435"/>
        </w:trPr>
        <w:tc>
          <w:tcPr>
            <w:tcW w:w="2836" w:type="dxa"/>
            <w:tcBorders>
              <w:top w:val="nil"/>
              <w:left w:val="single" w:sz="8" w:space="0" w:color="000080"/>
              <w:bottom w:val="single" w:sz="4" w:space="0" w:color="auto"/>
              <w:right w:val="single" w:sz="4" w:space="0" w:color="auto"/>
            </w:tcBorders>
            <w:shd w:val="clear" w:color="000000" w:fill="FFFFFF"/>
            <w:vAlign w:val="bottom"/>
            <w:hideMark/>
          </w:tcPr>
          <w:p w:rsidR="003A6FEE" w:rsidRPr="00787E53" w:rsidRDefault="003A6FEE" w:rsidP="003A6FEE">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Налог, взимаемый в связи с применением патентной системы налог</w:t>
            </w:r>
            <w:r>
              <w:rPr>
                <w:rFonts w:ascii="Times New Roman" w:hAnsi="Times New Roman" w:cs="Times New Roman"/>
                <w:sz w:val="18"/>
                <w:szCs w:val="18"/>
              </w:rPr>
              <w:t>-</w:t>
            </w:r>
            <w:proofErr w:type="spellStart"/>
            <w:r w:rsidRPr="00787E53">
              <w:rPr>
                <w:rFonts w:ascii="Times New Roman" w:hAnsi="Times New Roman" w:cs="Times New Roman"/>
                <w:sz w:val="18"/>
                <w:szCs w:val="18"/>
              </w:rPr>
              <w:t>жения</w:t>
            </w:r>
            <w:proofErr w:type="spellEnd"/>
          </w:p>
        </w:tc>
        <w:tc>
          <w:tcPr>
            <w:tcW w:w="1276" w:type="dxa"/>
            <w:tcBorders>
              <w:top w:val="nil"/>
              <w:left w:val="nil"/>
              <w:bottom w:val="single" w:sz="4" w:space="0" w:color="auto"/>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668</w:t>
            </w:r>
          </w:p>
        </w:tc>
        <w:tc>
          <w:tcPr>
            <w:tcW w:w="1134" w:type="dxa"/>
            <w:tcBorders>
              <w:top w:val="nil"/>
              <w:left w:val="single" w:sz="4" w:space="0" w:color="auto"/>
              <w:bottom w:val="single" w:sz="4" w:space="0" w:color="auto"/>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830</w:t>
            </w:r>
          </w:p>
        </w:tc>
        <w:tc>
          <w:tcPr>
            <w:tcW w:w="850" w:type="dxa"/>
            <w:tcBorders>
              <w:top w:val="nil"/>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767</w:t>
            </w:r>
          </w:p>
        </w:tc>
        <w:tc>
          <w:tcPr>
            <w:tcW w:w="992" w:type="dxa"/>
            <w:gridSpan w:val="2"/>
            <w:tcBorders>
              <w:top w:val="nil"/>
              <w:left w:val="nil"/>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-63</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92,4</w:t>
            </w:r>
          </w:p>
        </w:tc>
        <w:tc>
          <w:tcPr>
            <w:tcW w:w="850" w:type="dxa"/>
            <w:tcBorders>
              <w:top w:val="nil"/>
              <w:left w:val="single" w:sz="4" w:space="0" w:color="auto"/>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767</w:t>
            </w:r>
          </w:p>
        </w:tc>
        <w:tc>
          <w:tcPr>
            <w:tcW w:w="850" w:type="dxa"/>
            <w:tcBorders>
              <w:top w:val="nil"/>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767</w:t>
            </w:r>
          </w:p>
        </w:tc>
      </w:tr>
      <w:tr w:rsidR="003A6FEE" w:rsidRPr="00D2151E" w:rsidTr="00D6283B">
        <w:trPr>
          <w:trHeight w:val="435"/>
        </w:trPr>
        <w:tc>
          <w:tcPr>
            <w:tcW w:w="2836" w:type="dxa"/>
            <w:tcBorders>
              <w:top w:val="nil"/>
              <w:left w:val="single" w:sz="8" w:space="0" w:color="000080"/>
              <w:bottom w:val="single" w:sz="4" w:space="0" w:color="auto"/>
              <w:right w:val="single" w:sz="4" w:space="0" w:color="auto"/>
            </w:tcBorders>
            <w:shd w:val="clear" w:color="000000" w:fill="FFFFFF"/>
            <w:vAlign w:val="bottom"/>
          </w:tcPr>
          <w:p w:rsidR="003A6FEE" w:rsidRPr="00787E53" w:rsidRDefault="003A6FEE" w:rsidP="003A6FE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Налог, </w:t>
            </w:r>
            <w:r w:rsidRPr="00787E53">
              <w:rPr>
                <w:rFonts w:ascii="Times New Roman" w:hAnsi="Times New Roman" w:cs="Times New Roman"/>
                <w:sz w:val="18"/>
                <w:szCs w:val="18"/>
              </w:rPr>
              <w:t>взимаемый в связи с применением</w:t>
            </w:r>
            <w:r>
              <w:rPr>
                <w:rFonts w:ascii="Times New Roman" w:hAnsi="Times New Roman" w:cs="Times New Roman"/>
                <w:sz w:val="18"/>
                <w:szCs w:val="18"/>
              </w:rPr>
              <w:t xml:space="preserve"> </w:t>
            </w:r>
            <w:proofErr w:type="spellStart"/>
            <w:r>
              <w:rPr>
                <w:rFonts w:ascii="Times New Roman" w:hAnsi="Times New Roman" w:cs="Times New Roman"/>
                <w:sz w:val="18"/>
                <w:szCs w:val="18"/>
              </w:rPr>
              <w:t>упрощ</w:t>
            </w:r>
            <w:proofErr w:type="spellEnd"/>
            <w:r>
              <w:rPr>
                <w:rFonts w:ascii="Times New Roman" w:hAnsi="Times New Roman" w:cs="Times New Roman"/>
                <w:sz w:val="18"/>
                <w:szCs w:val="18"/>
              </w:rPr>
              <w:t xml:space="preserve"> системы налог-</w:t>
            </w:r>
            <w:proofErr w:type="spellStart"/>
            <w:r>
              <w:rPr>
                <w:rFonts w:ascii="Times New Roman" w:hAnsi="Times New Roman" w:cs="Times New Roman"/>
                <w:sz w:val="18"/>
                <w:szCs w:val="18"/>
              </w:rPr>
              <w:t>жения</w:t>
            </w:r>
            <w:proofErr w:type="spellEnd"/>
          </w:p>
        </w:tc>
        <w:tc>
          <w:tcPr>
            <w:tcW w:w="1276" w:type="dxa"/>
            <w:tcBorders>
              <w:top w:val="nil"/>
              <w:left w:val="nil"/>
              <w:bottom w:val="single" w:sz="4" w:space="0" w:color="auto"/>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0</w:t>
            </w:r>
          </w:p>
        </w:tc>
        <w:tc>
          <w:tcPr>
            <w:tcW w:w="1134" w:type="dxa"/>
            <w:tcBorders>
              <w:top w:val="nil"/>
              <w:left w:val="single" w:sz="4" w:space="0" w:color="auto"/>
              <w:bottom w:val="single" w:sz="4" w:space="0" w:color="auto"/>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0</w:t>
            </w:r>
          </w:p>
        </w:tc>
        <w:tc>
          <w:tcPr>
            <w:tcW w:w="850" w:type="dxa"/>
            <w:tcBorders>
              <w:top w:val="nil"/>
              <w:left w:val="nil"/>
              <w:bottom w:val="single" w:sz="4" w:space="0" w:color="auto"/>
              <w:right w:val="single" w:sz="8" w:space="0" w:color="auto"/>
            </w:tcBorders>
            <w:shd w:val="clear" w:color="000000" w:fill="FFFFFF"/>
            <w:vAlign w:val="bottom"/>
          </w:tcPr>
          <w:p w:rsidR="003A6FEE"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1100</w:t>
            </w:r>
          </w:p>
        </w:tc>
        <w:tc>
          <w:tcPr>
            <w:tcW w:w="992" w:type="dxa"/>
            <w:gridSpan w:val="2"/>
            <w:tcBorders>
              <w:top w:val="nil"/>
              <w:left w:val="nil"/>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1100</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r w:rsidRPr="00BA54F2">
              <w:rPr>
                <w:rFonts w:ascii="Times New Roman" w:hAnsi="Times New Roman" w:cs="Times New Roman"/>
                <w:bCs/>
                <w:color w:val="000000"/>
                <w:sz w:val="20"/>
                <w:szCs w:val="20"/>
              </w:rPr>
              <w:t> </w:t>
            </w:r>
          </w:p>
        </w:tc>
        <w:tc>
          <w:tcPr>
            <w:tcW w:w="850" w:type="dxa"/>
            <w:tcBorders>
              <w:top w:val="nil"/>
              <w:left w:val="single" w:sz="4" w:space="0" w:color="auto"/>
              <w:bottom w:val="single" w:sz="4" w:space="0" w:color="auto"/>
              <w:right w:val="single" w:sz="8" w:space="0" w:color="auto"/>
            </w:tcBorders>
            <w:shd w:val="clear" w:color="000000" w:fill="FFFFFF"/>
            <w:vAlign w:val="bottom"/>
          </w:tcPr>
          <w:p w:rsidR="003A6FEE"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1100</w:t>
            </w:r>
          </w:p>
        </w:tc>
        <w:tc>
          <w:tcPr>
            <w:tcW w:w="850" w:type="dxa"/>
            <w:tcBorders>
              <w:top w:val="nil"/>
              <w:left w:val="nil"/>
              <w:bottom w:val="single" w:sz="4" w:space="0" w:color="auto"/>
              <w:right w:val="single" w:sz="8" w:space="0" w:color="auto"/>
            </w:tcBorders>
            <w:shd w:val="clear" w:color="000000" w:fill="FFFFFF"/>
            <w:vAlign w:val="bottom"/>
          </w:tcPr>
          <w:p w:rsidR="003A6FEE"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1100</w:t>
            </w:r>
          </w:p>
        </w:tc>
      </w:tr>
      <w:tr w:rsidR="003A6FEE" w:rsidRPr="00D2151E" w:rsidTr="00D6283B">
        <w:trPr>
          <w:trHeight w:val="420"/>
        </w:trPr>
        <w:tc>
          <w:tcPr>
            <w:tcW w:w="283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sz w:val="18"/>
                <w:szCs w:val="18"/>
              </w:rPr>
            </w:pPr>
            <w:r w:rsidRPr="00787E53">
              <w:rPr>
                <w:rFonts w:ascii="Times New Roman" w:hAnsi="Times New Roman" w:cs="Times New Roman"/>
                <w:sz w:val="18"/>
                <w:szCs w:val="18"/>
              </w:rPr>
              <w:t>Налог  на имущество физических лиц</w:t>
            </w:r>
          </w:p>
        </w:tc>
        <w:tc>
          <w:tcPr>
            <w:tcW w:w="1276" w:type="dxa"/>
            <w:tcBorders>
              <w:top w:val="single" w:sz="4" w:space="0" w:color="auto"/>
              <w:left w:val="nil"/>
              <w:bottom w:val="single" w:sz="4" w:space="0" w:color="auto"/>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2567</w:t>
            </w:r>
          </w:p>
        </w:tc>
        <w:tc>
          <w:tcPr>
            <w:tcW w:w="1134" w:type="dxa"/>
            <w:tcBorders>
              <w:top w:val="single" w:sz="4" w:space="0" w:color="auto"/>
              <w:left w:val="single" w:sz="4" w:space="0" w:color="auto"/>
              <w:bottom w:val="single" w:sz="4" w:space="0" w:color="auto"/>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14718</w:t>
            </w:r>
          </w:p>
        </w:tc>
        <w:tc>
          <w:tcPr>
            <w:tcW w:w="850" w:type="dxa"/>
            <w:tcBorders>
              <w:top w:val="single" w:sz="4" w:space="0" w:color="auto"/>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7888</w:t>
            </w:r>
          </w:p>
        </w:tc>
        <w:tc>
          <w:tcPr>
            <w:tcW w:w="992" w:type="dxa"/>
            <w:gridSpan w:val="2"/>
            <w:tcBorders>
              <w:top w:val="single" w:sz="4" w:space="0" w:color="auto"/>
              <w:left w:val="nil"/>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-6830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53,6</w:t>
            </w:r>
          </w:p>
        </w:tc>
        <w:tc>
          <w:tcPr>
            <w:tcW w:w="850" w:type="dxa"/>
            <w:tcBorders>
              <w:top w:val="single" w:sz="4" w:space="0" w:color="auto"/>
              <w:left w:val="single" w:sz="4" w:space="0" w:color="auto"/>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7962</w:t>
            </w:r>
          </w:p>
        </w:tc>
        <w:tc>
          <w:tcPr>
            <w:tcW w:w="850" w:type="dxa"/>
            <w:tcBorders>
              <w:top w:val="single" w:sz="4" w:space="0" w:color="auto"/>
              <w:left w:val="nil"/>
              <w:bottom w:val="single" w:sz="4" w:space="0" w:color="auto"/>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8121</w:t>
            </w:r>
          </w:p>
        </w:tc>
      </w:tr>
      <w:tr w:rsidR="003A6FEE" w:rsidRPr="00D2151E" w:rsidTr="00D6283B">
        <w:trPr>
          <w:trHeight w:val="182"/>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i/>
                <w:iCs/>
                <w:sz w:val="18"/>
                <w:szCs w:val="18"/>
              </w:rPr>
            </w:pPr>
            <w:r w:rsidRPr="00787E53">
              <w:rPr>
                <w:rFonts w:ascii="Times New Roman" w:hAnsi="Times New Roman" w:cs="Times New Roman"/>
                <w:sz w:val="18"/>
                <w:szCs w:val="18"/>
              </w:rPr>
              <w:t>Земельный налог</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9312</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26078</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26469</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391</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101,5</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26866</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27269</w:t>
            </w:r>
          </w:p>
        </w:tc>
      </w:tr>
      <w:tr w:rsidR="003A6FEE" w:rsidRPr="00D2151E" w:rsidTr="00D6283B">
        <w:trPr>
          <w:trHeight w:val="112"/>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787E53" w:rsidRDefault="003A6FEE" w:rsidP="00876218">
            <w:pPr>
              <w:spacing w:after="0" w:line="240" w:lineRule="auto"/>
              <w:rPr>
                <w:rFonts w:ascii="Times New Roman" w:eastAsia="Times New Roman" w:hAnsi="Times New Roman" w:cs="Times New Roman"/>
                <w:bCs/>
                <w:sz w:val="18"/>
                <w:szCs w:val="18"/>
              </w:rPr>
            </w:pPr>
            <w:r w:rsidRPr="00787E53">
              <w:rPr>
                <w:rFonts w:ascii="Times New Roman" w:eastAsia="Times New Roman" w:hAnsi="Times New Roman" w:cs="Times New Roman"/>
                <w:bCs/>
                <w:sz w:val="18"/>
                <w:szCs w:val="18"/>
              </w:rPr>
              <w:t>Государственная пошлина</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4153</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6774</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6997</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223</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103,3</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7207</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7351</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876218" w:rsidRDefault="003A6FEE" w:rsidP="004D19B3">
            <w:pPr>
              <w:spacing w:after="0" w:line="240" w:lineRule="auto"/>
              <w:rPr>
                <w:rFonts w:ascii="Times New Roman" w:eastAsia="Times New Roman" w:hAnsi="Times New Roman" w:cs="Times New Roman"/>
                <w:b/>
                <w:bCs/>
                <w:sz w:val="20"/>
                <w:szCs w:val="20"/>
              </w:rPr>
            </w:pPr>
            <w:r w:rsidRPr="00876218">
              <w:rPr>
                <w:rFonts w:ascii="Times New Roman" w:eastAsia="Times New Roman" w:hAnsi="Times New Roman" w:cs="Times New Roman"/>
                <w:b/>
                <w:bCs/>
                <w:sz w:val="20"/>
                <w:szCs w:val="20"/>
              </w:rPr>
              <w:t>Неналоговые  доходы</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
                <w:bCs/>
                <w:color w:val="000000"/>
                <w:sz w:val="20"/>
                <w:szCs w:val="20"/>
              </w:rPr>
            </w:pPr>
            <w:r w:rsidRPr="003C159E">
              <w:rPr>
                <w:rFonts w:ascii="Times New Roman" w:hAnsi="Times New Roman" w:cs="Times New Roman"/>
                <w:b/>
                <w:bCs/>
                <w:color w:val="000000"/>
                <w:sz w:val="20"/>
                <w:szCs w:val="20"/>
              </w:rPr>
              <w:t>27441</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
                <w:bCs/>
                <w:color w:val="000000"/>
                <w:sz w:val="20"/>
                <w:szCs w:val="20"/>
              </w:rPr>
            </w:pPr>
            <w:r w:rsidRPr="003C159E">
              <w:rPr>
                <w:rFonts w:ascii="Times New Roman" w:hAnsi="Times New Roman" w:cs="Times New Roman"/>
                <w:b/>
                <w:bCs/>
                <w:color w:val="000000"/>
                <w:sz w:val="20"/>
                <w:szCs w:val="20"/>
              </w:rPr>
              <w:t>36825</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876218"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38334</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color w:val="000000"/>
                <w:sz w:val="20"/>
                <w:szCs w:val="20"/>
              </w:rPr>
              <w:t>1509</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
                <w:bCs/>
                <w:color w:val="000000"/>
                <w:sz w:val="20"/>
                <w:szCs w:val="20"/>
              </w:rPr>
            </w:pPr>
            <w:r w:rsidRPr="00BA54F2">
              <w:rPr>
                <w:rFonts w:ascii="Times New Roman" w:hAnsi="Times New Roman" w:cs="Times New Roman"/>
                <w:b/>
                <w:bCs/>
                <w:color w:val="000000"/>
                <w:sz w:val="20"/>
                <w:szCs w:val="20"/>
              </w:rPr>
              <w:t>104,1</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876218"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38284</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876218" w:rsidRDefault="003A6FEE" w:rsidP="00876218">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36947</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6A5230" w:rsidRDefault="003A6FEE" w:rsidP="003A6FEE">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rPr>
              <w:t>арендн</w:t>
            </w:r>
            <w:r>
              <w:rPr>
                <w:rFonts w:ascii="Times New Roman" w:eastAsia="Times New Roman" w:hAnsi="Times New Roman" w:cs="Times New Roman"/>
                <w:bCs/>
                <w:sz w:val="18"/>
                <w:szCs w:val="18"/>
              </w:rPr>
              <w:t>ая платы за земельные участки</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12795</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19514</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24863</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5349</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127,4</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24863</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24863</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876218">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rPr>
              <w:lastRenderedPageBreak/>
              <w:t xml:space="preserve">Доходы от </w:t>
            </w:r>
            <w:r>
              <w:rPr>
                <w:rFonts w:ascii="Times New Roman" w:eastAsia="Times New Roman" w:hAnsi="Times New Roman" w:cs="Times New Roman"/>
                <w:bCs/>
                <w:sz w:val="18"/>
                <w:szCs w:val="18"/>
              </w:rPr>
              <w:t>сдачи в аренду имущества</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3734</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4878</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4878</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0</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100,0</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4878</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4878</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6A5230" w:rsidRDefault="003A6FEE" w:rsidP="003A6FEE">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rPr>
              <w:t xml:space="preserve">Доходы от перечисления части прибыли </w:t>
            </w:r>
            <w:r>
              <w:rPr>
                <w:rFonts w:ascii="Times New Roman" w:eastAsia="Times New Roman" w:hAnsi="Times New Roman" w:cs="Times New Roman"/>
                <w:bCs/>
                <w:sz w:val="18"/>
                <w:szCs w:val="18"/>
              </w:rPr>
              <w:t>МУП</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25</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490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-465</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5,1</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25</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3A6FEE">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rPr>
              <w:t xml:space="preserve">Прочие доходы от использования </w:t>
            </w:r>
            <w:proofErr w:type="spellStart"/>
            <w:r w:rsidRPr="006A5230">
              <w:rPr>
                <w:rFonts w:ascii="Times New Roman" w:eastAsia="Times New Roman" w:hAnsi="Times New Roman" w:cs="Times New Roman"/>
                <w:bCs/>
                <w:sz w:val="18"/>
                <w:szCs w:val="18"/>
              </w:rPr>
              <w:t>мун</w:t>
            </w:r>
            <w:proofErr w:type="spellEnd"/>
            <w:r w:rsidRPr="006A5230">
              <w:rPr>
                <w:rFonts w:ascii="Times New Roman" w:eastAsia="Times New Roman" w:hAnsi="Times New Roman" w:cs="Times New Roman"/>
                <w:bCs/>
                <w:sz w:val="18"/>
                <w:szCs w:val="18"/>
              </w:rPr>
              <w:t xml:space="preserve"> имущества</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1285</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1970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1828</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-142</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92,8</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1700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1585</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876218">
            <w:pPr>
              <w:spacing w:after="0" w:line="240" w:lineRule="auto"/>
              <w:rPr>
                <w:rFonts w:ascii="Times New Roman" w:eastAsia="Times New Roman" w:hAnsi="Times New Roman" w:cs="Times New Roman"/>
                <w:bCs/>
                <w:sz w:val="18"/>
                <w:szCs w:val="18"/>
              </w:rPr>
            </w:pPr>
            <w:r w:rsidRPr="004D19B3">
              <w:rPr>
                <w:rFonts w:ascii="Times New Roman" w:eastAsia="Times New Roman" w:hAnsi="Times New Roman" w:cs="Times New Roman"/>
                <w:bCs/>
                <w:sz w:val="18"/>
                <w:szCs w:val="18"/>
              </w:rPr>
              <w:t>Плата за негативное воздействие на окружающую среду</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311</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410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410</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0</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100,0</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410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410</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876218">
            <w:pPr>
              <w:spacing w:after="0" w:line="240" w:lineRule="auto"/>
              <w:rPr>
                <w:rFonts w:ascii="Times New Roman" w:eastAsia="Times New Roman" w:hAnsi="Times New Roman" w:cs="Times New Roman"/>
                <w:bCs/>
                <w:sz w:val="18"/>
                <w:szCs w:val="18"/>
              </w:rPr>
            </w:pPr>
            <w:r w:rsidRPr="004D19B3">
              <w:rPr>
                <w:rFonts w:ascii="Times New Roman" w:eastAsia="Times New Roman" w:hAnsi="Times New Roman" w:cs="Times New Roman"/>
                <w:bCs/>
                <w:sz w:val="18"/>
                <w:szCs w:val="18"/>
              </w:rPr>
              <w:t xml:space="preserve">Доходы от оказания платных услуг (работ) </w:t>
            </w:r>
            <w:r>
              <w:rPr>
                <w:rFonts w:ascii="Times New Roman" w:eastAsia="Times New Roman" w:hAnsi="Times New Roman" w:cs="Times New Roman"/>
                <w:bCs/>
                <w:sz w:val="18"/>
                <w:szCs w:val="18"/>
              </w:rPr>
              <w:t>и компенсации затрат</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493</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640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710</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70</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110,9</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738</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766</w:t>
            </w:r>
          </w:p>
        </w:tc>
      </w:tr>
      <w:tr w:rsidR="003A6FEE" w:rsidRPr="0019142A" w:rsidTr="00D6283B">
        <w:trPr>
          <w:trHeight w:val="223"/>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3A6FEE">
            <w:pPr>
              <w:spacing w:after="0" w:line="240" w:lineRule="auto"/>
              <w:rPr>
                <w:rFonts w:ascii="Times New Roman" w:eastAsia="Times New Roman" w:hAnsi="Times New Roman" w:cs="Times New Roman"/>
                <w:bCs/>
                <w:sz w:val="18"/>
                <w:szCs w:val="18"/>
              </w:rPr>
            </w:pPr>
            <w:r w:rsidRPr="006A5230">
              <w:rPr>
                <w:rFonts w:ascii="Times New Roman" w:eastAsia="Times New Roman" w:hAnsi="Times New Roman" w:cs="Times New Roman"/>
                <w:bCs/>
                <w:sz w:val="18"/>
                <w:szCs w:val="18"/>
              </w:rPr>
              <w:t>Доходы от продажи</w:t>
            </w:r>
            <w:r>
              <w:rPr>
                <w:rFonts w:ascii="Times New Roman" w:eastAsia="Times New Roman" w:hAnsi="Times New Roman" w:cs="Times New Roman"/>
                <w:bCs/>
                <w:sz w:val="18"/>
                <w:szCs w:val="18"/>
              </w:rPr>
              <w:t xml:space="preserve"> имущества</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0</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1500</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1300</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750,0</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400</w:t>
            </w:r>
          </w:p>
        </w:tc>
      </w:tr>
      <w:tr w:rsidR="003A6FEE" w:rsidRPr="0019142A" w:rsidTr="00D6283B">
        <w:trPr>
          <w:trHeight w:val="315"/>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6A5230" w:rsidRDefault="003A6FEE" w:rsidP="003A6FEE">
            <w:pPr>
              <w:spacing w:after="0" w:line="240" w:lineRule="auto"/>
              <w:rPr>
                <w:rFonts w:ascii="Times New Roman" w:eastAsia="Times New Roman" w:hAnsi="Times New Roman" w:cs="Times New Roman"/>
                <w:bCs/>
                <w:sz w:val="18"/>
                <w:szCs w:val="18"/>
              </w:rPr>
            </w:pPr>
            <w:r w:rsidRPr="004D19B3">
              <w:rPr>
                <w:rFonts w:ascii="Times New Roman" w:eastAsia="Times New Roman" w:hAnsi="Times New Roman" w:cs="Times New Roman"/>
                <w:bCs/>
                <w:sz w:val="18"/>
                <w:szCs w:val="18"/>
              </w:rPr>
              <w:t>Доходы от прода</w:t>
            </w:r>
            <w:r>
              <w:rPr>
                <w:rFonts w:ascii="Times New Roman" w:eastAsia="Times New Roman" w:hAnsi="Times New Roman" w:cs="Times New Roman"/>
                <w:bCs/>
                <w:sz w:val="18"/>
                <w:szCs w:val="18"/>
              </w:rPr>
              <w:t>жи земельных участков</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3914</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3900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-2300</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41,0</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1600</w:t>
            </w:r>
          </w:p>
        </w:tc>
      </w:tr>
      <w:tr w:rsidR="003A6FEE" w:rsidRPr="0019142A" w:rsidTr="00D6283B">
        <w:trPr>
          <w:trHeight w:val="373"/>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876218">
            <w:pPr>
              <w:spacing w:after="0" w:line="240" w:lineRule="auto"/>
              <w:rPr>
                <w:rFonts w:ascii="Times New Roman" w:eastAsia="Times New Roman" w:hAnsi="Times New Roman" w:cs="Times New Roman"/>
                <w:bCs/>
                <w:sz w:val="18"/>
                <w:szCs w:val="18"/>
              </w:rPr>
            </w:pPr>
            <w:r w:rsidRPr="004D19B3">
              <w:rPr>
                <w:rFonts w:ascii="Times New Roman" w:eastAsia="Times New Roman" w:hAnsi="Times New Roman" w:cs="Times New Roman"/>
                <w:bCs/>
                <w:sz w:val="18"/>
                <w:szCs w:val="18"/>
              </w:rPr>
              <w:t>Штрафы, санкции, возмещение ущерба</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2828</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3000</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955</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-2045</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31,8</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855</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755</w:t>
            </w:r>
          </w:p>
        </w:tc>
      </w:tr>
      <w:tr w:rsidR="003A6FEE" w:rsidRPr="0019142A" w:rsidTr="00D6283B">
        <w:trPr>
          <w:trHeight w:val="97"/>
        </w:trPr>
        <w:tc>
          <w:tcPr>
            <w:tcW w:w="2836" w:type="dxa"/>
            <w:tcBorders>
              <w:top w:val="single" w:sz="4" w:space="0" w:color="auto"/>
              <w:left w:val="single" w:sz="8" w:space="0" w:color="000080"/>
              <w:bottom w:val="single" w:sz="8" w:space="0" w:color="000080"/>
              <w:right w:val="single" w:sz="4" w:space="0" w:color="auto"/>
            </w:tcBorders>
            <w:shd w:val="clear" w:color="000000" w:fill="FFFFFF"/>
            <w:vAlign w:val="bottom"/>
            <w:hideMark/>
          </w:tcPr>
          <w:p w:rsidR="003A6FEE" w:rsidRPr="004D19B3" w:rsidRDefault="003A6FEE" w:rsidP="00876218">
            <w:pPr>
              <w:spacing w:after="0" w:line="240" w:lineRule="auto"/>
              <w:rPr>
                <w:rFonts w:ascii="Times New Roman" w:eastAsia="Times New Roman" w:hAnsi="Times New Roman" w:cs="Times New Roman"/>
                <w:bCs/>
                <w:sz w:val="18"/>
                <w:szCs w:val="18"/>
              </w:rPr>
            </w:pPr>
            <w:r w:rsidRPr="004D19B3">
              <w:rPr>
                <w:rFonts w:ascii="Times New Roman" w:eastAsia="Times New Roman" w:hAnsi="Times New Roman" w:cs="Times New Roman"/>
                <w:bCs/>
                <w:sz w:val="18"/>
                <w:szCs w:val="18"/>
              </w:rPr>
              <w:t>Прочие неналоговые доходы</w:t>
            </w:r>
          </w:p>
        </w:tc>
        <w:tc>
          <w:tcPr>
            <w:tcW w:w="1276" w:type="dxa"/>
            <w:tcBorders>
              <w:top w:val="single" w:sz="4" w:space="0" w:color="auto"/>
              <w:left w:val="nil"/>
              <w:bottom w:val="single" w:sz="8" w:space="0" w:color="000080"/>
              <w:right w:val="single" w:sz="4" w:space="0" w:color="auto"/>
            </w:tcBorders>
            <w:shd w:val="clear" w:color="000000" w:fill="FFFFFF"/>
            <w:vAlign w:val="bottom"/>
          </w:tcPr>
          <w:p w:rsidR="003A6FEE" w:rsidRPr="003C159E" w:rsidRDefault="00DD08AC"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2056</w:t>
            </w:r>
          </w:p>
        </w:tc>
        <w:tc>
          <w:tcPr>
            <w:tcW w:w="1134"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C159E" w:rsidRDefault="003A6FEE" w:rsidP="00876218">
            <w:pPr>
              <w:spacing w:after="0" w:line="240" w:lineRule="auto"/>
              <w:jc w:val="center"/>
              <w:rPr>
                <w:rFonts w:ascii="Times New Roman" w:hAnsi="Times New Roman" w:cs="Times New Roman"/>
                <w:bCs/>
                <w:color w:val="000000"/>
                <w:sz w:val="20"/>
                <w:szCs w:val="20"/>
              </w:rPr>
            </w:pPr>
            <w:r w:rsidRPr="003C159E">
              <w:rPr>
                <w:rFonts w:ascii="Times New Roman" w:hAnsi="Times New Roman" w:cs="Times New Roman"/>
                <w:bCs/>
                <w:color w:val="000000"/>
                <w:sz w:val="20"/>
                <w:szCs w:val="20"/>
              </w:rPr>
              <w:t>1823</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1565</w:t>
            </w:r>
          </w:p>
        </w:tc>
        <w:tc>
          <w:tcPr>
            <w:tcW w:w="992" w:type="dxa"/>
            <w:gridSpan w:val="2"/>
            <w:tcBorders>
              <w:top w:val="single" w:sz="4" w:space="0" w:color="auto"/>
              <w:left w:val="nil"/>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-258</w:t>
            </w:r>
          </w:p>
        </w:tc>
        <w:tc>
          <w:tcPr>
            <w:tcW w:w="851" w:type="dxa"/>
            <w:tcBorders>
              <w:top w:val="single" w:sz="4" w:space="0" w:color="auto"/>
              <w:left w:val="single" w:sz="4" w:space="0" w:color="auto"/>
              <w:bottom w:val="single" w:sz="8" w:space="0" w:color="000080"/>
              <w:right w:val="single" w:sz="4" w:space="0" w:color="auto"/>
            </w:tcBorders>
            <w:shd w:val="clear" w:color="000000" w:fill="FFFFFF"/>
            <w:vAlign w:val="bottom"/>
          </w:tcPr>
          <w:p w:rsidR="003A6FEE" w:rsidRPr="00BA54F2" w:rsidRDefault="003A6FEE" w:rsidP="00DD08AC">
            <w:pPr>
              <w:spacing w:after="0" w:line="240" w:lineRule="auto"/>
              <w:jc w:val="center"/>
              <w:rPr>
                <w:rFonts w:ascii="Times New Roman" w:hAnsi="Times New Roman" w:cs="Times New Roman"/>
                <w:bCs/>
                <w:color w:val="000000"/>
                <w:sz w:val="20"/>
                <w:szCs w:val="20"/>
              </w:rPr>
            </w:pPr>
            <w:r w:rsidRPr="00BA54F2">
              <w:rPr>
                <w:rFonts w:ascii="Times New Roman" w:hAnsi="Times New Roman" w:cs="Times New Roman"/>
                <w:bCs/>
                <w:color w:val="000000"/>
                <w:sz w:val="20"/>
                <w:szCs w:val="20"/>
              </w:rPr>
              <w:t>85,8</w:t>
            </w:r>
          </w:p>
        </w:tc>
        <w:tc>
          <w:tcPr>
            <w:tcW w:w="850" w:type="dxa"/>
            <w:tcBorders>
              <w:top w:val="single" w:sz="4" w:space="0" w:color="auto"/>
              <w:left w:val="single" w:sz="4" w:space="0" w:color="auto"/>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1615</w:t>
            </w:r>
          </w:p>
        </w:tc>
        <w:tc>
          <w:tcPr>
            <w:tcW w:w="850" w:type="dxa"/>
            <w:tcBorders>
              <w:top w:val="single" w:sz="4" w:space="0" w:color="auto"/>
              <w:left w:val="nil"/>
              <w:bottom w:val="single" w:sz="8" w:space="0" w:color="000080"/>
              <w:right w:val="single" w:sz="8" w:space="0" w:color="auto"/>
            </w:tcBorders>
            <w:shd w:val="clear" w:color="000000" w:fill="FFFFFF"/>
            <w:vAlign w:val="bottom"/>
          </w:tcPr>
          <w:p w:rsidR="003A6FEE" w:rsidRPr="003F36C5" w:rsidRDefault="003A6FEE" w:rsidP="00876218">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1665</w:t>
            </w:r>
          </w:p>
        </w:tc>
      </w:tr>
    </w:tbl>
    <w:p w:rsidR="004D19B3" w:rsidRDefault="004D19B3" w:rsidP="00057D91">
      <w:pPr>
        <w:suppressAutoHyphens/>
        <w:spacing w:after="0" w:line="240" w:lineRule="auto"/>
        <w:ind w:firstLine="720"/>
        <w:jc w:val="both"/>
        <w:rPr>
          <w:rFonts w:ascii="Times New Roman" w:eastAsia="Times New Roman" w:hAnsi="Times New Roman" w:cs="Times New Roman"/>
          <w:b/>
          <w:i/>
          <w:sz w:val="24"/>
          <w:szCs w:val="24"/>
          <w:lang w:eastAsia="ar-SA"/>
        </w:rPr>
      </w:pPr>
    </w:p>
    <w:p w:rsidR="00D6283B" w:rsidRPr="00D6283B" w:rsidRDefault="00D6283B" w:rsidP="00D6283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данных таблицы видно, что по трем источникам доходов ожидаемое исполнение </w:t>
      </w:r>
      <w:r w:rsidRPr="001C3EC3">
        <w:rPr>
          <w:rFonts w:ascii="Times New Roman" w:eastAsia="Times New Roman" w:hAnsi="Times New Roman" w:cs="Times New Roman"/>
          <w:b/>
          <w:sz w:val="24"/>
          <w:szCs w:val="24"/>
          <w:lang w:eastAsia="ru-RU"/>
        </w:rPr>
        <w:t>занижено</w:t>
      </w:r>
      <w:r>
        <w:rPr>
          <w:rFonts w:ascii="Times New Roman" w:eastAsia="Times New Roman" w:hAnsi="Times New Roman" w:cs="Times New Roman"/>
          <w:sz w:val="24"/>
          <w:szCs w:val="24"/>
          <w:lang w:eastAsia="ru-RU"/>
        </w:rPr>
        <w:t>, так как показатели ниже фактического поступления по состоянию на 01.10.2020</w:t>
      </w:r>
      <w:r w:rsidRPr="00D628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937B2">
        <w:rPr>
          <w:rFonts w:ascii="Times New Roman" w:eastAsia="Times New Roman" w:hAnsi="Times New Roman" w:cs="Times New Roman"/>
          <w:sz w:val="24"/>
          <w:szCs w:val="24"/>
          <w:lang w:eastAsia="ru-RU"/>
        </w:rPr>
        <w:t>е</w:t>
      </w:r>
      <w:r w:rsidRPr="00D6283B">
        <w:rPr>
          <w:rFonts w:ascii="Times New Roman" w:eastAsia="Times New Roman" w:hAnsi="Times New Roman" w:cs="Times New Roman"/>
          <w:sz w:val="24"/>
          <w:szCs w:val="24"/>
          <w:lang w:eastAsia="ru-RU"/>
        </w:rPr>
        <w:t>диный сельскохозяйственный налог</w:t>
      </w:r>
      <w:r>
        <w:rPr>
          <w:rFonts w:ascii="Times New Roman" w:eastAsia="Times New Roman" w:hAnsi="Times New Roman" w:cs="Times New Roman"/>
          <w:sz w:val="24"/>
          <w:szCs w:val="24"/>
          <w:lang w:eastAsia="ru-RU"/>
        </w:rPr>
        <w:t xml:space="preserve"> (оценка -1147тр, факт – 1165тр), </w:t>
      </w:r>
      <w:r w:rsidR="00A937B2">
        <w:rPr>
          <w:rFonts w:ascii="Times New Roman" w:eastAsia="Times New Roman" w:hAnsi="Times New Roman" w:cs="Times New Roman"/>
          <w:sz w:val="24"/>
          <w:szCs w:val="24"/>
          <w:lang w:eastAsia="ru-RU"/>
        </w:rPr>
        <w:t>д</w:t>
      </w:r>
      <w:r w:rsidRPr="00D6283B">
        <w:rPr>
          <w:rFonts w:ascii="Times New Roman" w:eastAsia="Times New Roman" w:hAnsi="Times New Roman" w:cs="Times New Roman"/>
          <w:sz w:val="24"/>
          <w:szCs w:val="24"/>
          <w:lang w:eastAsia="ru-RU"/>
        </w:rPr>
        <w:t>оходы от продажи земельных участков</w:t>
      </w:r>
      <w:r>
        <w:rPr>
          <w:rFonts w:ascii="Times New Roman" w:eastAsia="Times New Roman" w:hAnsi="Times New Roman" w:cs="Times New Roman"/>
          <w:sz w:val="24"/>
          <w:szCs w:val="24"/>
          <w:lang w:eastAsia="ru-RU"/>
        </w:rPr>
        <w:t xml:space="preserve"> (оценка – 3900тр, факт – 3914тр), </w:t>
      </w:r>
      <w:r w:rsidR="00A937B2">
        <w:rPr>
          <w:rFonts w:ascii="Times New Roman" w:eastAsia="Times New Roman" w:hAnsi="Times New Roman" w:cs="Times New Roman"/>
          <w:sz w:val="24"/>
          <w:szCs w:val="24"/>
          <w:lang w:eastAsia="ru-RU"/>
        </w:rPr>
        <w:t>п</w:t>
      </w:r>
      <w:r w:rsidRPr="00D6283B">
        <w:rPr>
          <w:rFonts w:ascii="Times New Roman" w:eastAsia="Times New Roman" w:hAnsi="Times New Roman" w:cs="Times New Roman"/>
          <w:sz w:val="24"/>
          <w:szCs w:val="24"/>
          <w:lang w:eastAsia="ru-RU"/>
        </w:rPr>
        <w:t>рочие неналоговые доходы</w:t>
      </w:r>
      <w:r>
        <w:rPr>
          <w:rFonts w:ascii="Times New Roman" w:eastAsia="Times New Roman" w:hAnsi="Times New Roman" w:cs="Times New Roman"/>
          <w:sz w:val="24"/>
          <w:szCs w:val="24"/>
          <w:lang w:eastAsia="ru-RU"/>
        </w:rPr>
        <w:t xml:space="preserve"> (оценка – 1823тр, факт – 2056тр).</w:t>
      </w:r>
    </w:p>
    <w:p w:rsidR="008473CD" w:rsidRDefault="008473CD" w:rsidP="008473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Налоговые доходы на 2021 год запланированы в сумме 512606 тыс. руб., с уменьшением к ожидаемым поступлениям на 1360 тыс. руб. или на 0,3%.</w:t>
      </w:r>
    </w:p>
    <w:p w:rsidR="008473CD" w:rsidRPr="005464B4" w:rsidRDefault="007C4667"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Прогнозируется с</w:t>
      </w:r>
      <w:r w:rsidR="008473CD">
        <w:rPr>
          <w:rFonts w:ascii="Times New Roman" w:hAnsi="Times New Roman" w:cs="Times New Roman"/>
          <w:color w:val="000000"/>
          <w:sz w:val="24"/>
          <w:szCs w:val="24"/>
        </w:rPr>
        <w:t xml:space="preserve">нижение </w:t>
      </w:r>
      <w:r w:rsidR="005464B4">
        <w:rPr>
          <w:rFonts w:ascii="Times New Roman" w:hAnsi="Times New Roman" w:cs="Times New Roman"/>
          <w:color w:val="000000"/>
          <w:sz w:val="24"/>
          <w:szCs w:val="24"/>
        </w:rPr>
        <w:t>следующи</w:t>
      </w:r>
      <w:r w:rsidR="003A297E">
        <w:rPr>
          <w:rFonts w:ascii="Times New Roman" w:hAnsi="Times New Roman" w:cs="Times New Roman"/>
          <w:color w:val="000000"/>
          <w:sz w:val="24"/>
          <w:szCs w:val="24"/>
        </w:rPr>
        <w:t>х</w:t>
      </w:r>
      <w:r w:rsidR="005464B4">
        <w:rPr>
          <w:rFonts w:ascii="Times New Roman" w:hAnsi="Times New Roman" w:cs="Times New Roman"/>
          <w:color w:val="000000"/>
          <w:sz w:val="24"/>
          <w:szCs w:val="24"/>
        </w:rPr>
        <w:t xml:space="preserve"> источник</w:t>
      </w:r>
      <w:r w:rsidR="003A297E">
        <w:rPr>
          <w:rFonts w:ascii="Times New Roman" w:hAnsi="Times New Roman" w:cs="Times New Roman"/>
          <w:color w:val="000000"/>
          <w:sz w:val="24"/>
          <w:szCs w:val="24"/>
        </w:rPr>
        <w:t>ов</w:t>
      </w:r>
      <w:r w:rsidR="005464B4">
        <w:rPr>
          <w:rFonts w:ascii="Times New Roman" w:hAnsi="Times New Roman" w:cs="Times New Roman"/>
          <w:color w:val="000000"/>
          <w:sz w:val="24"/>
          <w:szCs w:val="24"/>
        </w:rPr>
        <w:t xml:space="preserve"> доходов</w:t>
      </w:r>
      <w:r w:rsidR="005464B4" w:rsidRPr="005464B4">
        <w:rPr>
          <w:rFonts w:ascii="Times New Roman" w:hAnsi="Times New Roman" w:cs="Times New Roman"/>
          <w:color w:val="000000"/>
          <w:sz w:val="24"/>
          <w:szCs w:val="24"/>
        </w:rPr>
        <w:t>:</w:t>
      </w:r>
    </w:p>
    <w:p w:rsidR="005464B4" w:rsidRDefault="005464B4"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-единого налога на вмененный доход – на 20261 тыс. руб. или на </w:t>
      </w:r>
      <w:r w:rsidR="003A297E">
        <w:rPr>
          <w:rFonts w:ascii="Times New Roman" w:hAnsi="Times New Roman" w:cs="Times New Roman"/>
          <w:color w:val="000000"/>
          <w:sz w:val="24"/>
          <w:szCs w:val="24"/>
        </w:rPr>
        <w:t>77,5</w:t>
      </w:r>
      <w:r>
        <w:rPr>
          <w:rFonts w:ascii="Times New Roman" w:hAnsi="Times New Roman" w:cs="Times New Roman"/>
          <w:color w:val="000000"/>
          <w:sz w:val="24"/>
          <w:szCs w:val="24"/>
        </w:rPr>
        <w:t>%,</w:t>
      </w:r>
    </w:p>
    <w:p w:rsidR="007C4667"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-налог на имущество физических лиц – на 6830 тыс. руб. или на 46,4%</w:t>
      </w:r>
      <w:r w:rsidR="007C4667">
        <w:rPr>
          <w:rFonts w:ascii="Times New Roman" w:hAnsi="Times New Roman" w:cs="Times New Roman"/>
          <w:color w:val="000000"/>
          <w:sz w:val="24"/>
          <w:szCs w:val="24"/>
        </w:rPr>
        <w:t>,</w:t>
      </w:r>
    </w:p>
    <w:p w:rsidR="005464B4" w:rsidRPr="002E70F5" w:rsidRDefault="007C4667"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 </w:t>
      </w:r>
      <w:r w:rsidRPr="007C4667">
        <w:rPr>
          <w:rFonts w:ascii="Times New Roman" w:hAnsi="Times New Roman" w:cs="Times New Roman"/>
          <w:color w:val="000000"/>
          <w:sz w:val="24"/>
          <w:szCs w:val="24"/>
        </w:rPr>
        <w:t>патентной системы налог</w:t>
      </w:r>
      <w:r>
        <w:rPr>
          <w:rFonts w:ascii="Times New Roman" w:hAnsi="Times New Roman" w:cs="Times New Roman"/>
          <w:color w:val="000000"/>
          <w:sz w:val="24"/>
          <w:szCs w:val="24"/>
        </w:rPr>
        <w:t>ообло</w:t>
      </w:r>
      <w:r w:rsidRPr="007C4667">
        <w:rPr>
          <w:rFonts w:ascii="Times New Roman" w:hAnsi="Times New Roman" w:cs="Times New Roman"/>
          <w:color w:val="000000"/>
          <w:sz w:val="24"/>
          <w:szCs w:val="24"/>
        </w:rPr>
        <w:t>жения</w:t>
      </w:r>
      <w:r>
        <w:rPr>
          <w:rFonts w:ascii="Times New Roman" w:hAnsi="Times New Roman" w:cs="Times New Roman"/>
          <w:color w:val="000000"/>
          <w:sz w:val="24"/>
          <w:szCs w:val="24"/>
        </w:rPr>
        <w:t xml:space="preserve"> – на 63 тыс. руб. или на 7,6%</w:t>
      </w:r>
      <w:r w:rsidR="003A297E">
        <w:rPr>
          <w:rFonts w:ascii="Times New Roman" w:hAnsi="Times New Roman" w:cs="Times New Roman"/>
          <w:color w:val="000000"/>
          <w:sz w:val="24"/>
          <w:szCs w:val="24"/>
        </w:rPr>
        <w:t>.</w:t>
      </w:r>
    </w:p>
    <w:p w:rsidR="00584CF6" w:rsidRPr="00584CF6" w:rsidRDefault="00584CF6" w:rsidP="00D94928">
      <w:pPr>
        <w:suppressAutoHyphens/>
        <w:spacing w:after="0" w:line="240" w:lineRule="auto"/>
        <w:ind w:firstLine="709"/>
        <w:jc w:val="both"/>
        <w:rPr>
          <w:rFonts w:ascii="Times New Roman" w:hAnsi="Times New Roman" w:cs="Times New Roman"/>
          <w:color w:val="000000"/>
          <w:sz w:val="24"/>
          <w:szCs w:val="24"/>
        </w:rPr>
      </w:pPr>
      <w:r w:rsidRPr="00584CF6">
        <w:rPr>
          <w:rFonts w:ascii="Times New Roman" w:hAnsi="Times New Roman" w:cs="Times New Roman"/>
          <w:color w:val="000000"/>
          <w:sz w:val="24"/>
          <w:szCs w:val="24"/>
        </w:rPr>
        <w:t>Снижение доходов в основном связано с сокращением поступлений от единого налога на вмененный доход</w:t>
      </w:r>
      <w:r w:rsidR="00A937B2">
        <w:rPr>
          <w:rFonts w:ascii="Times New Roman" w:hAnsi="Times New Roman" w:cs="Times New Roman"/>
          <w:color w:val="000000"/>
          <w:sz w:val="24"/>
          <w:szCs w:val="24"/>
        </w:rPr>
        <w:t xml:space="preserve"> по причине</w:t>
      </w:r>
      <w:r w:rsidRPr="00584CF6">
        <w:rPr>
          <w:rFonts w:ascii="Times New Roman" w:hAnsi="Times New Roman" w:cs="Times New Roman"/>
          <w:color w:val="000000"/>
          <w:sz w:val="24"/>
          <w:szCs w:val="24"/>
        </w:rPr>
        <w:t xml:space="preserve"> прекращени</w:t>
      </w:r>
      <w:r w:rsidR="00A937B2">
        <w:rPr>
          <w:rFonts w:ascii="Times New Roman" w:hAnsi="Times New Roman" w:cs="Times New Roman"/>
          <w:color w:val="000000"/>
          <w:sz w:val="24"/>
          <w:szCs w:val="24"/>
        </w:rPr>
        <w:t>я</w:t>
      </w:r>
      <w:r w:rsidRPr="00584CF6">
        <w:rPr>
          <w:rFonts w:ascii="Times New Roman" w:hAnsi="Times New Roman" w:cs="Times New Roman"/>
          <w:color w:val="000000"/>
          <w:sz w:val="24"/>
          <w:szCs w:val="24"/>
        </w:rPr>
        <w:t xml:space="preserve"> действия ЕНВД с 2021 года</w:t>
      </w:r>
      <w:r w:rsidR="00A937B2">
        <w:rPr>
          <w:rFonts w:ascii="Times New Roman" w:hAnsi="Times New Roman" w:cs="Times New Roman"/>
          <w:color w:val="000000"/>
          <w:sz w:val="24"/>
          <w:szCs w:val="24"/>
        </w:rPr>
        <w:t xml:space="preserve"> и установлением</w:t>
      </w:r>
      <w:r w:rsidR="00BE079D">
        <w:rPr>
          <w:rFonts w:ascii="Times New Roman" w:hAnsi="Times New Roman" w:cs="Times New Roman"/>
          <w:color w:val="000000"/>
          <w:sz w:val="24"/>
          <w:szCs w:val="24"/>
        </w:rPr>
        <w:t xml:space="preserve"> переходн</w:t>
      </w:r>
      <w:r w:rsidR="00A937B2">
        <w:rPr>
          <w:rFonts w:ascii="Times New Roman" w:hAnsi="Times New Roman" w:cs="Times New Roman"/>
          <w:color w:val="000000"/>
          <w:sz w:val="24"/>
          <w:szCs w:val="24"/>
        </w:rPr>
        <w:t>ого</w:t>
      </w:r>
      <w:r w:rsidR="00BE079D">
        <w:rPr>
          <w:rFonts w:ascii="Times New Roman" w:hAnsi="Times New Roman" w:cs="Times New Roman"/>
          <w:color w:val="000000"/>
          <w:sz w:val="24"/>
          <w:szCs w:val="24"/>
        </w:rPr>
        <w:t xml:space="preserve"> льготн</w:t>
      </w:r>
      <w:r w:rsidR="00A937B2">
        <w:rPr>
          <w:rFonts w:ascii="Times New Roman" w:hAnsi="Times New Roman" w:cs="Times New Roman"/>
          <w:color w:val="000000"/>
          <w:sz w:val="24"/>
          <w:szCs w:val="24"/>
        </w:rPr>
        <w:t>ого</w:t>
      </w:r>
      <w:r w:rsidR="00BE079D">
        <w:rPr>
          <w:rFonts w:ascii="Times New Roman" w:hAnsi="Times New Roman" w:cs="Times New Roman"/>
          <w:color w:val="000000"/>
          <w:sz w:val="24"/>
          <w:szCs w:val="24"/>
        </w:rPr>
        <w:t xml:space="preserve"> период</w:t>
      </w:r>
      <w:r w:rsidR="00A937B2">
        <w:rPr>
          <w:rFonts w:ascii="Times New Roman" w:hAnsi="Times New Roman" w:cs="Times New Roman"/>
          <w:color w:val="000000"/>
          <w:sz w:val="24"/>
          <w:szCs w:val="24"/>
        </w:rPr>
        <w:t>а</w:t>
      </w:r>
      <w:r w:rsidR="00BE079D">
        <w:rPr>
          <w:rFonts w:ascii="Times New Roman" w:hAnsi="Times New Roman" w:cs="Times New Roman"/>
          <w:color w:val="000000"/>
          <w:sz w:val="24"/>
          <w:szCs w:val="24"/>
        </w:rPr>
        <w:t xml:space="preserve"> по расчету налога на имущество физических лиц с учетом кадастровой стоимости</w:t>
      </w:r>
      <w:r w:rsidRPr="00584CF6">
        <w:rPr>
          <w:rFonts w:ascii="Times New Roman" w:hAnsi="Times New Roman" w:cs="Times New Roman"/>
          <w:color w:val="000000"/>
          <w:sz w:val="24"/>
          <w:szCs w:val="24"/>
        </w:rPr>
        <w:t>.</w:t>
      </w:r>
    </w:p>
    <w:p w:rsidR="008473CD" w:rsidRPr="003A297E"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тоже время предусмотрено увеличение</w:t>
      </w:r>
      <w:r w:rsidRPr="003A297E">
        <w:rPr>
          <w:rFonts w:ascii="Times New Roman" w:hAnsi="Times New Roman" w:cs="Times New Roman"/>
          <w:color w:val="000000"/>
          <w:sz w:val="24"/>
          <w:szCs w:val="24"/>
        </w:rPr>
        <w:t>:</w:t>
      </w:r>
    </w:p>
    <w:p w:rsidR="003A297E" w:rsidRDefault="003A297E" w:rsidP="00D94928">
      <w:pPr>
        <w:suppressAutoHyphens/>
        <w:spacing w:after="0" w:line="240" w:lineRule="auto"/>
        <w:ind w:firstLine="709"/>
        <w:jc w:val="both"/>
        <w:rPr>
          <w:rFonts w:ascii="Times New Roman" w:hAnsi="Times New Roman" w:cs="Times New Roman"/>
          <w:color w:val="000000"/>
          <w:sz w:val="24"/>
          <w:szCs w:val="24"/>
        </w:rPr>
      </w:pPr>
      <w:r w:rsidRPr="003A297E">
        <w:rPr>
          <w:rFonts w:ascii="Times New Roman" w:hAnsi="Times New Roman" w:cs="Times New Roman"/>
          <w:color w:val="000000"/>
          <w:sz w:val="24"/>
          <w:szCs w:val="24"/>
        </w:rPr>
        <w:t>-</w:t>
      </w:r>
      <w:r>
        <w:rPr>
          <w:rFonts w:ascii="Times New Roman" w:hAnsi="Times New Roman" w:cs="Times New Roman"/>
          <w:color w:val="000000"/>
          <w:sz w:val="24"/>
          <w:szCs w:val="24"/>
        </w:rPr>
        <w:t>налога на доходы физических лиц – на 22782 тыс. руб. или на 5,5%,</w:t>
      </w:r>
    </w:p>
    <w:p w:rsidR="003A297E"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-акцизов по подакцизным товарам – на 1287 тыс. руб. или на 5,2%,</w:t>
      </w:r>
    </w:p>
    <w:p w:rsidR="003A297E"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-земельного налога – на 391 тыс. руб. или на 1,5%,</w:t>
      </w:r>
    </w:p>
    <w:p w:rsidR="003A297E" w:rsidRPr="002E70F5"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-государственной пошлины – на 223 тыс. руб. или на 3,3%.</w:t>
      </w:r>
    </w:p>
    <w:p w:rsidR="00584CF6" w:rsidRPr="002E70F5" w:rsidRDefault="00CC6CC2" w:rsidP="00D94928">
      <w:pPr>
        <w:suppressAutoHyphens/>
        <w:spacing w:after="0" w:line="240" w:lineRule="auto"/>
        <w:ind w:firstLine="709"/>
        <w:jc w:val="both"/>
        <w:rPr>
          <w:rFonts w:ascii="Times New Roman" w:hAnsi="Times New Roman" w:cs="Times New Roman"/>
          <w:color w:val="000000"/>
          <w:sz w:val="24"/>
          <w:szCs w:val="24"/>
        </w:rPr>
      </w:pPr>
      <w:r w:rsidRPr="00CC6CC2">
        <w:rPr>
          <w:rFonts w:ascii="Times New Roman" w:hAnsi="Times New Roman" w:cs="Times New Roman"/>
          <w:color w:val="000000"/>
          <w:sz w:val="24"/>
          <w:szCs w:val="24"/>
        </w:rPr>
        <w:t>Н</w:t>
      </w:r>
      <w:r>
        <w:rPr>
          <w:rFonts w:ascii="Times New Roman" w:hAnsi="Times New Roman" w:cs="Times New Roman"/>
          <w:color w:val="000000"/>
          <w:sz w:val="24"/>
          <w:szCs w:val="24"/>
        </w:rPr>
        <w:t>ен</w:t>
      </w:r>
      <w:r w:rsidRPr="00CC6CC2">
        <w:rPr>
          <w:rFonts w:ascii="Times New Roman" w:hAnsi="Times New Roman" w:cs="Times New Roman"/>
          <w:color w:val="000000"/>
          <w:sz w:val="24"/>
          <w:szCs w:val="24"/>
        </w:rPr>
        <w:t xml:space="preserve">алоговые доходы на 2021 год запланированы в сумме </w:t>
      </w:r>
      <w:r>
        <w:rPr>
          <w:rFonts w:ascii="Times New Roman" w:hAnsi="Times New Roman" w:cs="Times New Roman"/>
          <w:color w:val="000000"/>
          <w:sz w:val="24"/>
          <w:szCs w:val="24"/>
        </w:rPr>
        <w:t>38334</w:t>
      </w:r>
      <w:r w:rsidRPr="00CC6CC2">
        <w:rPr>
          <w:rFonts w:ascii="Times New Roman" w:hAnsi="Times New Roman" w:cs="Times New Roman"/>
          <w:color w:val="000000"/>
          <w:sz w:val="24"/>
          <w:szCs w:val="24"/>
        </w:rPr>
        <w:t xml:space="preserve"> тыс. руб., с у</w:t>
      </w:r>
      <w:r>
        <w:rPr>
          <w:rFonts w:ascii="Times New Roman" w:hAnsi="Times New Roman" w:cs="Times New Roman"/>
          <w:color w:val="000000"/>
          <w:sz w:val="24"/>
          <w:szCs w:val="24"/>
        </w:rPr>
        <w:t>величением</w:t>
      </w:r>
      <w:r w:rsidRPr="00CC6CC2">
        <w:rPr>
          <w:rFonts w:ascii="Times New Roman" w:hAnsi="Times New Roman" w:cs="Times New Roman"/>
          <w:color w:val="000000"/>
          <w:sz w:val="24"/>
          <w:szCs w:val="24"/>
        </w:rPr>
        <w:t xml:space="preserve"> к ожидаемым поступлениям на 1</w:t>
      </w:r>
      <w:r>
        <w:rPr>
          <w:rFonts w:ascii="Times New Roman" w:hAnsi="Times New Roman" w:cs="Times New Roman"/>
          <w:color w:val="000000"/>
          <w:sz w:val="24"/>
          <w:szCs w:val="24"/>
        </w:rPr>
        <w:t>509</w:t>
      </w:r>
      <w:r w:rsidRPr="00CC6CC2">
        <w:rPr>
          <w:rFonts w:ascii="Times New Roman" w:hAnsi="Times New Roman" w:cs="Times New Roman"/>
          <w:color w:val="000000"/>
          <w:sz w:val="24"/>
          <w:szCs w:val="24"/>
        </w:rPr>
        <w:t xml:space="preserve"> тыс. руб. или на </w:t>
      </w:r>
      <w:r>
        <w:rPr>
          <w:rFonts w:ascii="Times New Roman" w:hAnsi="Times New Roman" w:cs="Times New Roman"/>
          <w:color w:val="000000"/>
          <w:sz w:val="24"/>
          <w:szCs w:val="24"/>
        </w:rPr>
        <w:t>4</w:t>
      </w:r>
      <w:r w:rsidRPr="00CC6CC2">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CC6CC2">
        <w:rPr>
          <w:rFonts w:ascii="Times New Roman" w:hAnsi="Times New Roman" w:cs="Times New Roman"/>
          <w:color w:val="000000"/>
          <w:sz w:val="24"/>
          <w:szCs w:val="24"/>
        </w:rPr>
        <w:t>%.</w:t>
      </w:r>
    </w:p>
    <w:p w:rsidR="00CC6CC2" w:rsidRDefault="003A297E"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отношению к оценке 2020 года </w:t>
      </w:r>
      <w:r w:rsidR="00584CF6">
        <w:rPr>
          <w:rFonts w:ascii="Times New Roman" w:hAnsi="Times New Roman" w:cs="Times New Roman"/>
          <w:color w:val="000000"/>
          <w:sz w:val="24"/>
          <w:szCs w:val="24"/>
        </w:rPr>
        <w:t>из 10-ти источников неналоговых доходов п</w:t>
      </w:r>
      <w:r>
        <w:rPr>
          <w:rFonts w:ascii="Times New Roman" w:hAnsi="Times New Roman" w:cs="Times New Roman"/>
          <w:color w:val="000000"/>
          <w:sz w:val="24"/>
          <w:szCs w:val="24"/>
        </w:rPr>
        <w:t>редусмотрено увеличение плана</w:t>
      </w:r>
      <w:r w:rsidR="00584CF6">
        <w:rPr>
          <w:rFonts w:ascii="Times New Roman" w:hAnsi="Times New Roman" w:cs="Times New Roman"/>
          <w:color w:val="000000"/>
          <w:sz w:val="24"/>
          <w:szCs w:val="24"/>
        </w:rPr>
        <w:t xml:space="preserve"> </w:t>
      </w:r>
      <w:r w:rsidR="002E70F5">
        <w:rPr>
          <w:rFonts w:ascii="Times New Roman" w:hAnsi="Times New Roman" w:cs="Times New Roman"/>
          <w:color w:val="000000"/>
          <w:sz w:val="24"/>
          <w:szCs w:val="24"/>
        </w:rPr>
        <w:t xml:space="preserve">только по </w:t>
      </w:r>
      <w:r w:rsidR="00584CF6">
        <w:rPr>
          <w:rFonts w:ascii="Times New Roman" w:hAnsi="Times New Roman" w:cs="Times New Roman"/>
          <w:color w:val="000000"/>
          <w:sz w:val="24"/>
          <w:szCs w:val="24"/>
        </w:rPr>
        <w:t>трем</w:t>
      </w:r>
      <w:r w:rsidRPr="003A297E">
        <w:rPr>
          <w:rFonts w:ascii="Times New Roman" w:hAnsi="Times New Roman" w:cs="Times New Roman"/>
          <w:color w:val="000000"/>
          <w:sz w:val="24"/>
          <w:szCs w:val="24"/>
        </w:rPr>
        <w:t>:</w:t>
      </w:r>
      <w:r w:rsidR="00CC6CC2">
        <w:rPr>
          <w:rFonts w:ascii="Times New Roman" w:hAnsi="Times New Roman" w:cs="Times New Roman"/>
          <w:color w:val="000000"/>
          <w:sz w:val="24"/>
          <w:szCs w:val="24"/>
        </w:rPr>
        <w:t xml:space="preserve"> </w:t>
      </w:r>
    </w:p>
    <w:p w:rsidR="00CC6CC2" w:rsidRDefault="00CC6CC2"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84CF6">
        <w:rPr>
          <w:rFonts w:ascii="Times New Roman" w:hAnsi="Times New Roman" w:cs="Times New Roman"/>
          <w:color w:val="000000"/>
          <w:sz w:val="24"/>
          <w:szCs w:val="24"/>
        </w:rPr>
        <w:t>от арендной платы за земельные участки – на 5349 тыс. руб. или на 27,4%,</w:t>
      </w:r>
      <w:r>
        <w:rPr>
          <w:rFonts w:ascii="Times New Roman" w:hAnsi="Times New Roman" w:cs="Times New Roman"/>
          <w:color w:val="000000"/>
          <w:sz w:val="24"/>
          <w:szCs w:val="24"/>
        </w:rPr>
        <w:t xml:space="preserve"> </w:t>
      </w:r>
    </w:p>
    <w:p w:rsidR="00CC6CC2" w:rsidRDefault="00CC6CC2"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w:t>
      </w:r>
      <w:r w:rsidR="00584CF6">
        <w:rPr>
          <w:rFonts w:ascii="Times New Roman" w:hAnsi="Times New Roman" w:cs="Times New Roman"/>
          <w:color w:val="000000"/>
          <w:sz w:val="24"/>
          <w:szCs w:val="24"/>
        </w:rPr>
        <w:t>доход</w:t>
      </w:r>
      <w:r>
        <w:rPr>
          <w:rFonts w:ascii="Times New Roman" w:hAnsi="Times New Roman" w:cs="Times New Roman"/>
          <w:color w:val="000000"/>
          <w:sz w:val="24"/>
          <w:szCs w:val="24"/>
        </w:rPr>
        <w:t>ам</w:t>
      </w:r>
      <w:r w:rsidR="00584CF6">
        <w:rPr>
          <w:rFonts w:ascii="Times New Roman" w:hAnsi="Times New Roman" w:cs="Times New Roman"/>
          <w:color w:val="000000"/>
          <w:sz w:val="24"/>
          <w:szCs w:val="24"/>
        </w:rPr>
        <w:t xml:space="preserve"> от компенсации затрат – на 70 тыс. руб. или на 10,9%,</w:t>
      </w:r>
      <w:r>
        <w:rPr>
          <w:rFonts w:ascii="Times New Roman" w:hAnsi="Times New Roman" w:cs="Times New Roman"/>
          <w:color w:val="000000"/>
          <w:sz w:val="24"/>
          <w:szCs w:val="24"/>
        </w:rPr>
        <w:t xml:space="preserve"> </w:t>
      </w:r>
    </w:p>
    <w:p w:rsidR="00584CF6" w:rsidRPr="00584CF6" w:rsidRDefault="00CC6CC2"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84CF6">
        <w:rPr>
          <w:rFonts w:ascii="Times New Roman" w:hAnsi="Times New Roman" w:cs="Times New Roman"/>
          <w:color w:val="000000"/>
          <w:sz w:val="24"/>
          <w:szCs w:val="24"/>
        </w:rPr>
        <w:t>от продажи имущества – на 1300 тыс. руб. или в 7,5 раза.</w:t>
      </w:r>
    </w:p>
    <w:p w:rsidR="003A297E" w:rsidRPr="00584CF6" w:rsidRDefault="00CC7362" w:rsidP="00D94928">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остальным источникам прогнозируется с</w:t>
      </w:r>
      <w:r w:rsidR="002E70F5">
        <w:rPr>
          <w:rFonts w:ascii="Times New Roman" w:hAnsi="Times New Roman" w:cs="Times New Roman"/>
          <w:color w:val="000000"/>
          <w:sz w:val="24"/>
          <w:szCs w:val="24"/>
        </w:rPr>
        <w:t>нижение</w:t>
      </w:r>
      <w:r>
        <w:rPr>
          <w:rFonts w:ascii="Times New Roman" w:hAnsi="Times New Roman" w:cs="Times New Roman"/>
          <w:color w:val="000000"/>
          <w:sz w:val="24"/>
          <w:szCs w:val="24"/>
        </w:rPr>
        <w:t xml:space="preserve"> доходов.</w:t>
      </w:r>
    </w:p>
    <w:p w:rsidR="003A297E" w:rsidRPr="00584CF6" w:rsidRDefault="003A297E" w:rsidP="00D94928">
      <w:pPr>
        <w:suppressAutoHyphens/>
        <w:spacing w:after="0" w:line="240" w:lineRule="auto"/>
        <w:ind w:firstLine="709"/>
        <w:jc w:val="both"/>
        <w:rPr>
          <w:rFonts w:ascii="Times New Roman" w:hAnsi="Times New Roman" w:cs="Times New Roman"/>
          <w:color w:val="000000"/>
          <w:sz w:val="24"/>
          <w:szCs w:val="24"/>
        </w:rPr>
      </w:pPr>
    </w:p>
    <w:p w:rsidR="0058681C" w:rsidRPr="0058681C" w:rsidRDefault="008922EF" w:rsidP="008922EF">
      <w:pPr>
        <w:spacing w:after="0" w:line="240" w:lineRule="auto"/>
        <w:ind w:firstLine="708"/>
        <w:jc w:val="both"/>
        <w:rPr>
          <w:rFonts w:ascii="Times New Roman" w:eastAsia="Times New Roman" w:hAnsi="Times New Roman" w:cs="Times New Roman"/>
          <w:sz w:val="24"/>
          <w:szCs w:val="24"/>
          <w:lang w:eastAsia="ar-SA"/>
        </w:rPr>
      </w:pPr>
      <w:r w:rsidRPr="0058681C">
        <w:rPr>
          <w:rFonts w:ascii="Times New Roman" w:eastAsia="Times New Roman" w:hAnsi="Times New Roman" w:cs="Times New Roman"/>
          <w:sz w:val="24"/>
          <w:szCs w:val="24"/>
          <w:lang w:eastAsia="ar-SA"/>
        </w:rPr>
        <w:t>Н</w:t>
      </w:r>
      <w:r w:rsidR="00F47CCC" w:rsidRPr="0058681C">
        <w:rPr>
          <w:rFonts w:ascii="Times New Roman" w:eastAsia="Times New Roman" w:hAnsi="Times New Roman" w:cs="Times New Roman"/>
          <w:sz w:val="24"/>
          <w:szCs w:val="24"/>
          <w:lang w:eastAsia="ar-SA"/>
        </w:rPr>
        <w:t>а 20</w:t>
      </w:r>
      <w:r w:rsidR="00D55974" w:rsidRPr="0058681C">
        <w:rPr>
          <w:rFonts w:ascii="Times New Roman" w:eastAsia="Times New Roman" w:hAnsi="Times New Roman" w:cs="Times New Roman"/>
          <w:sz w:val="24"/>
          <w:szCs w:val="24"/>
          <w:lang w:eastAsia="ar-SA"/>
        </w:rPr>
        <w:t>2</w:t>
      </w:r>
      <w:r w:rsidR="00CC7362" w:rsidRPr="0058681C">
        <w:rPr>
          <w:rFonts w:ascii="Times New Roman" w:eastAsia="Times New Roman" w:hAnsi="Times New Roman" w:cs="Times New Roman"/>
          <w:sz w:val="24"/>
          <w:szCs w:val="24"/>
          <w:lang w:eastAsia="ar-SA"/>
        </w:rPr>
        <w:t>2</w:t>
      </w:r>
      <w:r w:rsidR="00F47CCC" w:rsidRPr="0058681C">
        <w:rPr>
          <w:rFonts w:ascii="Times New Roman" w:eastAsia="Times New Roman" w:hAnsi="Times New Roman" w:cs="Times New Roman"/>
          <w:sz w:val="24"/>
          <w:szCs w:val="24"/>
          <w:lang w:eastAsia="ar-SA"/>
        </w:rPr>
        <w:t xml:space="preserve"> </w:t>
      </w:r>
      <w:r w:rsidR="00394ECC" w:rsidRPr="0058681C">
        <w:rPr>
          <w:rFonts w:ascii="Times New Roman" w:eastAsia="Times New Roman" w:hAnsi="Times New Roman" w:cs="Times New Roman"/>
          <w:sz w:val="24"/>
          <w:szCs w:val="24"/>
          <w:lang w:eastAsia="ar-SA"/>
        </w:rPr>
        <w:t xml:space="preserve">год </w:t>
      </w:r>
      <w:r w:rsidRPr="0058681C">
        <w:rPr>
          <w:rFonts w:ascii="Times New Roman" w:eastAsia="Times New Roman" w:hAnsi="Times New Roman" w:cs="Times New Roman"/>
          <w:sz w:val="24"/>
          <w:szCs w:val="24"/>
          <w:lang w:eastAsia="ar-SA"/>
        </w:rPr>
        <w:t xml:space="preserve">налоговые доходы </w:t>
      </w:r>
      <w:r w:rsidR="00F47CCC" w:rsidRPr="0058681C">
        <w:rPr>
          <w:rFonts w:ascii="Times New Roman" w:eastAsia="Times New Roman" w:hAnsi="Times New Roman" w:cs="Times New Roman"/>
          <w:sz w:val="24"/>
          <w:szCs w:val="24"/>
          <w:lang w:eastAsia="ar-SA"/>
        </w:rPr>
        <w:t>прогнозируются</w:t>
      </w:r>
      <w:r w:rsidR="00DD17FC" w:rsidRPr="0058681C">
        <w:rPr>
          <w:rFonts w:ascii="Times New Roman" w:eastAsia="Times New Roman" w:hAnsi="Times New Roman" w:cs="Times New Roman"/>
          <w:sz w:val="24"/>
          <w:szCs w:val="24"/>
          <w:lang w:eastAsia="ar-SA"/>
        </w:rPr>
        <w:t xml:space="preserve"> в сумме </w:t>
      </w:r>
      <w:r w:rsidR="0058681C" w:rsidRPr="0058681C">
        <w:rPr>
          <w:rFonts w:ascii="Times New Roman" w:eastAsia="Times New Roman" w:hAnsi="Times New Roman" w:cs="Times New Roman"/>
          <w:sz w:val="24"/>
          <w:szCs w:val="24"/>
          <w:lang w:eastAsia="ar-SA"/>
        </w:rPr>
        <w:t>494808</w:t>
      </w:r>
      <w:r w:rsidR="00DD17FC" w:rsidRPr="0058681C">
        <w:rPr>
          <w:rFonts w:ascii="Times New Roman" w:hAnsi="Times New Roman" w:cs="Times New Roman"/>
          <w:bCs/>
          <w:color w:val="000000"/>
          <w:sz w:val="24"/>
          <w:szCs w:val="24"/>
        </w:rPr>
        <w:t xml:space="preserve"> тыс.</w:t>
      </w:r>
      <w:r w:rsidR="00D6283B">
        <w:rPr>
          <w:rFonts w:ascii="Times New Roman" w:hAnsi="Times New Roman" w:cs="Times New Roman"/>
          <w:bCs/>
          <w:color w:val="000000"/>
          <w:sz w:val="24"/>
          <w:szCs w:val="24"/>
        </w:rPr>
        <w:t xml:space="preserve"> </w:t>
      </w:r>
      <w:r w:rsidR="00DD17FC" w:rsidRPr="0058681C">
        <w:rPr>
          <w:rFonts w:ascii="Times New Roman" w:hAnsi="Times New Roman" w:cs="Times New Roman"/>
          <w:bCs/>
          <w:color w:val="000000"/>
          <w:sz w:val="24"/>
          <w:szCs w:val="24"/>
        </w:rPr>
        <w:t>руб.,</w:t>
      </w:r>
      <w:r w:rsidR="00F47CCC" w:rsidRPr="0058681C">
        <w:rPr>
          <w:rFonts w:ascii="Times New Roman" w:eastAsia="Times New Roman" w:hAnsi="Times New Roman" w:cs="Times New Roman"/>
          <w:sz w:val="24"/>
          <w:szCs w:val="24"/>
          <w:lang w:eastAsia="ar-SA"/>
        </w:rPr>
        <w:t xml:space="preserve"> с</w:t>
      </w:r>
      <w:r w:rsidR="00D22411" w:rsidRPr="0058681C">
        <w:rPr>
          <w:rFonts w:ascii="Times New Roman" w:eastAsia="Times New Roman" w:hAnsi="Times New Roman" w:cs="Times New Roman"/>
          <w:sz w:val="24"/>
          <w:szCs w:val="24"/>
          <w:lang w:eastAsia="ar-SA"/>
        </w:rPr>
        <w:t>о</w:t>
      </w:r>
      <w:r w:rsidR="00F47CCC" w:rsidRPr="0058681C">
        <w:rPr>
          <w:rFonts w:ascii="Times New Roman" w:eastAsia="Times New Roman" w:hAnsi="Times New Roman" w:cs="Times New Roman"/>
          <w:sz w:val="24"/>
          <w:szCs w:val="24"/>
          <w:lang w:eastAsia="ar-SA"/>
        </w:rPr>
        <w:t xml:space="preserve"> </w:t>
      </w:r>
      <w:r w:rsidR="00D22411" w:rsidRPr="0058681C">
        <w:rPr>
          <w:rFonts w:ascii="Times New Roman" w:eastAsia="Times New Roman" w:hAnsi="Times New Roman" w:cs="Times New Roman"/>
          <w:sz w:val="24"/>
          <w:szCs w:val="24"/>
          <w:lang w:eastAsia="ar-SA"/>
        </w:rPr>
        <w:t>с</w:t>
      </w:r>
      <w:r w:rsidR="005C159D" w:rsidRPr="0058681C">
        <w:rPr>
          <w:rFonts w:ascii="Times New Roman" w:eastAsia="Times New Roman" w:hAnsi="Times New Roman" w:cs="Times New Roman"/>
          <w:sz w:val="24"/>
          <w:szCs w:val="24"/>
          <w:lang w:eastAsia="ar-SA"/>
        </w:rPr>
        <w:t xml:space="preserve">нижением </w:t>
      </w:r>
      <w:r w:rsidR="00D22411" w:rsidRPr="0058681C">
        <w:rPr>
          <w:rFonts w:ascii="Times New Roman" w:eastAsia="Times New Roman" w:hAnsi="Times New Roman" w:cs="Times New Roman"/>
          <w:sz w:val="24"/>
          <w:szCs w:val="24"/>
          <w:lang w:eastAsia="ar-SA"/>
        </w:rPr>
        <w:t>к предыдущему году</w:t>
      </w:r>
      <w:r w:rsidR="005C159D" w:rsidRPr="0058681C">
        <w:rPr>
          <w:rFonts w:ascii="Times New Roman" w:eastAsia="Times New Roman" w:hAnsi="Times New Roman" w:cs="Times New Roman"/>
          <w:sz w:val="24"/>
          <w:szCs w:val="24"/>
          <w:lang w:eastAsia="ar-SA"/>
        </w:rPr>
        <w:t xml:space="preserve"> </w:t>
      </w:r>
      <w:r w:rsidR="00A6416E">
        <w:rPr>
          <w:rFonts w:ascii="Times New Roman" w:eastAsia="Times New Roman" w:hAnsi="Times New Roman" w:cs="Times New Roman"/>
          <w:sz w:val="24"/>
          <w:szCs w:val="24"/>
          <w:lang w:eastAsia="ar-SA"/>
        </w:rPr>
        <w:t>на 17798 тыс. руб. или на 3</w:t>
      </w:r>
      <w:r w:rsidR="00232F86" w:rsidRPr="0058681C">
        <w:rPr>
          <w:rFonts w:ascii="Times New Roman" w:eastAsia="Times New Roman" w:hAnsi="Times New Roman" w:cs="Times New Roman"/>
          <w:sz w:val="24"/>
          <w:szCs w:val="24"/>
          <w:lang w:eastAsia="ar-SA"/>
        </w:rPr>
        <w:t>,</w:t>
      </w:r>
      <w:r w:rsidR="0058681C" w:rsidRPr="0058681C">
        <w:rPr>
          <w:rFonts w:ascii="Times New Roman" w:eastAsia="Times New Roman" w:hAnsi="Times New Roman" w:cs="Times New Roman"/>
          <w:sz w:val="24"/>
          <w:szCs w:val="24"/>
          <w:lang w:eastAsia="ar-SA"/>
        </w:rPr>
        <w:t>5</w:t>
      </w:r>
      <w:r w:rsidR="00F47CCC" w:rsidRPr="0058681C">
        <w:rPr>
          <w:rFonts w:ascii="Times New Roman" w:eastAsia="Times New Roman" w:hAnsi="Times New Roman" w:cs="Times New Roman"/>
          <w:sz w:val="24"/>
          <w:szCs w:val="24"/>
          <w:lang w:eastAsia="ar-SA"/>
        </w:rPr>
        <w:t>%</w:t>
      </w:r>
      <w:r w:rsidR="00A6416E">
        <w:rPr>
          <w:rFonts w:ascii="Times New Roman" w:eastAsia="Times New Roman" w:hAnsi="Times New Roman" w:cs="Times New Roman"/>
          <w:sz w:val="24"/>
          <w:szCs w:val="24"/>
          <w:lang w:eastAsia="ar-SA"/>
        </w:rPr>
        <w:t>.</w:t>
      </w:r>
      <w:r w:rsidR="0058681C" w:rsidRPr="0058681C">
        <w:rPr>
          <w:rFonts w:ascii="Times New Roman" w:eastAsia="Times New Roman" w:hAnsi="Times New Roman" w:cs="Times New Roman"/>
          <w:sz w:val="24"/>
          <w:szCs w:val="24"/>
          <w:lang w:eastAsia="ar-SA"/>
        </w:rPr>
        <w:t xml:space="preserve"> Неналоговые доходы составят 38284 тыс. руб., что ниже на 50 тыс. руб. ожидаемого исполнения бюджета за 2020 год.</w:t>
      </w:r>
    </w:p>
    <w:p w:rsidR="00F47CCC" w:rsidRPr="00A6416E" w:rsidRDefault="008922EF" w:rsidP="008922EF">
      <w:pPr>
        <w:spacing w:after="0" w:line="240" w:lineRule="auto"/>
        <w:ind w:firstLine="708"/>
        <w:jc w:val="both"/>
        <w:rPr>
          <w:rFonts w:ascii="Times New Roman" w:eastAsia="Times New Roman" w:hAnsi="Times New Roman" w:cs="Times New Roman"/>
          <w:sz w:val="24"/>
          <w:szCs w:val="24"/>
          <w:lang w:eastAsia="ar-SA"/>
        </w:rPr>
      </w:pPr>
      <w:r w:rsidRPr="00A6416E">
        <w:rPr>
          <w:rFonts w:ascii="Times New Roman" w:hAnsi="Times New Roman" w:cs="Times New Roman"/>
          <w:bCs/>
          <w:color w:val="000000"/>
          <w:sz w:val="24"/>
          <w:szCs w:val="24"/>
        </w:rPr>
        <w:t xml:space="preserve">В </w:t>
      </w:r>
      <w:r w:rsidR="00394ECC" w:rsidRPr="00A6416E">
        <w:rPr>
          <w:rFonts w:ascii="Times New Roman" w:eastAsia="Times New Roman" w:hAnsi="Times New Roman" w:cs="Times New Roman"/>
          <w:sz w:val="24"/>
          <w:szCs w:val="24"/>
          <w:lang w:eastAsia="ar-SA"/>
        </w:rPr>
        <w:t>202</w:t>
      </w:r>
      <w:r w:rsidR="0058681C" w:rsidRPr="00A6416E">
        <w:rPr>
          <w:rFonts w:ascii="Times New Roman" w:eastAsia="Times New Roman" w:hAnsi="Times New Roman" w:cs="Times New Roman"/>
          <w:sz w:val="24"/>
          <w:szCs w:val="24"/>
          <w:lang w:eastAsia="ar-SA"/>
        </w:rPr>
        <w:t>3</w:t>
      </w:r>
      <w:r w:rsidR="00394ECC" w:rsidRPr="00A6416E">
        <w:rPr>
          <w:rFonts w:ascii="Times New Roman" w:eastAsia="Times New Roman" w:hAnsi="Times New Roman" w:cs="Times New Roman"/>
          <w:sz w:val="24"/>
          <w:szCs w:val="24"/>
          <w:lang w:eastAsia="ar-SA"/>
        </w:rPr>
        <w:t xml:space="preserve"> год</w:t>
      </w:r>
      <w:r w:rsidRPr="00A6416E">
        <w:rPr>
          <w:rFonts w:ascii="Times New Roman" w:eastAsia="Times New Roman" w:hAnsi="Times New Roman" w:cs="Times New Roman"/>
          <w:sz w:val="24"/>
          <w:szCs w:val="24"/>
          <w:lang w:eastAsia="ar-SA"/>
        </w:rPr>
        <w:t>у</w:t>
      </w:r>
      <w:r w:rsidR="00394ECC" w:rsidRPr="00A6416E">
        <w:rPr>
          <w:rFonts w:ascii="Times New Roman" w:eastAsia="Times New Roman" w:hAnsi="Times New Roman" w:cs="Times New Roman"/>
          <w:sz w:val="24"/>
          <w:szCs w:val="24"/>
          <w:lang w:eastAsia="ar-SA"/>
        </w:rPr>
        <w:t xml:space="preserve"> </w:t>
      </w:r>
      <w:r w:rsidR="00DD17FC" w:rsidRPr="00A6416E">
        <w:rPr>
          <w:rFonts w:ascii="Times New Roman" w:eastAsia="Times New Roman" w:hAnsi="Times New Roman" w:cs="Times New Roman"/>
          <w:sz w:val="24"/>
          <w:szCs w:val="24"/>
          <w:lang w:eastAsia="ar-SA"/>
        </w:rPr>
        <w:t xml:space="preserve">налоговые доходы </w:t>
      </w:r>
      <w:r w:rsidRPr="00A6416E">
        <w:rPr>
          <w:rFonts w:ascii="Times New Roman" w:eastAsia="Times New Roman" w:hAnsi="Times New Roman" w:cs="Times New Roman"/>
          <w:sz w:val="24"/>
          <w:szCs w:val="24"/>
          <w:lang w:eastAsia="ar-SA"/>
        </w:rPr>
        <w:t>прогнозиру</w:t>
      </w:r>
      <w:r w:rsidR="00DD17FC" w:rsidRPr="00A6416E">
        <w:rPr>
          <w:rFonts w:ascii="Times New Roman" w:eastAsia="Times New Roman" w:hAnsi="Times New Roman" w:cs="Times New Roman"/>
          <w:sz w:val="24"/>
          <w:szCs w:val="24"/>
          <w:lang w:eastAsia="ar-SA"/>
        </w:rPr>
        <w:t>ю</w:t>
      </w:r>
      <w:r w:rsidRPr="00A6416E">
        <w:rPr>
          <w:rFonts w:ascii="Times New Roman" w:eastAsia="Times New Roman" w:hAnsi="Times New Roman" w:cs="Times New Roman"/>
          <w:sz w:val="24"/>
          <w:szCs w:val="24"/>
          <w:lang w:eastAsia="ar-SA"/>
        </w:rPr>
        <w:t>тся</w:t>
      </w:r>
      <w:r w:rsidR="00DD17FC" w:rsidRPr="00A6416E">
        <w:rPr>
          <w:rFonts w:ascii="Times New Roman" w:eastAsia="Times New Roman" w:hAnsi="Times New Roman" w:cs="Times New Roman"/>
          <w:sz w:val="24"/>
          <w:szCs w:val="24"/>
          <w:lang w:eastAsia="ar-SA"/>
        </w:rPr>
        <w:t xml:space="preserve"> в сумме </w:t>
      </w:r>
      <w:r w:rsidR="0058681C" w:rsidRPr="00A6416E">
        <w:rPr>
          <w:rFonts w:ascii="Times New Roman" w:eastAsia="Times New Roman" w:hAnsi="Times New Roman" w:cs="Times New Roman"/>
          <w:sz w:val="24"/>
          <w:szCs w:val="24"/>
          <w:lang w:eastAsia="ar-SA"/>
        </w:rPr>
        <w:t>524070</w:t>
      </w:r>
      <w:r w:rsidR="00DD17FC" w:rsidRPr="00A6416E">
        <w:rPr>
          <w:rFonts w:ascii="Times New Roman" w:hAnsi="Times New Roman" w:cs="Times New Roman"/>
          <w:bCs/>
          <w:color w:val="000000"/>
          <w:sz w:val="24"/>
          <w:szCs w:val="24"/>
        </w:rPr>
        <w:t xml:space="preserve"> тыс.</w:t>
      </w:r>
      <w:r w:rsidR="00D6283B">
        <w:rPr>
          <w:rFonts w:ascii="Times New Roman" w:hAnsi="Times New Roman" w:cs="Times New Roman"/>
          <w:bCs/>
          <w:color w:val="000000"/>
          <w:sz w:val="24"/>
          <w:szCs w:val="24"/>
        </w:rPr>
        <w:t xml:space="preserve"> </w:t>
      </w:r>
      <w:r w:rsidR="00DD17FC" w:rsidRPr="00A6416E">
        <w:rPr>
          <w:rFonts w:ascii="Times New Roman" w:hAnsi="Times New Roman" w:cs="Times New Roman"/>
          <w:bCs/>
          <w:color w:val="000000"/>
          <w:sz w:val="24"/>
          <w:szCs w:val="24"/>
        </w:rPr>
        <w:t>руб., с</w:t>
      </w:r>
      <w:r w:rsidR="00DD17FC" w:rsidRPr="00A6416E">
        <w:rPr>
          <w:rFonts w:ascii="Times New Roman" w:hAnsi="Times New Roman" w:cs="Times New Roman"/>
          <w:b/>
          <w:bCs/>
          <w:color w:val="000000"/>
          <w:sz w:val="20"/>
          <w:szCs w:val="20"/>
        </w:rPr>
        <w:t xml:space="preserve"> </w:t>
      </w:r>
      <w:r w:rsidRPr="00A6416E">
        <w:rPr>
          <w:rFonts w:ascii="Times New Roman" w:eastAsia="Times New Roman" w:hAnsi="Times New Roman" w:cs="Times New Roman"/>
          <w:sz w:val="24"/>
          <w:szCs w:val="24"/>
          <w:lang w:eastAsia="ar-SA"/>
        </w:rPr>
        <w:t>темп</w:t>
      </w:r>
      <w:r w:rsidR="00DD17FC" w:rsidRPr="00A6416E">
        <w:rPr>
          <w:rFonts w:ascii="Times New Roman" w:eastAsia="Times New Roman" w:hAnsi="Times New Roman" w:cs="Times New Roman"/>
          <w:sz w:val="24"/>
          <w:szCs w:val="24"/>
          <w:lang w:eastAsia="ar-SA"/>
        </w:rPr>
        <w:t>ом</w:t>
      </w:r>
      <w:r w:rsidRPr="00A6416E">
        <w:rPr>
          <w:rFonts w:ascii="Times New Roman" w:eastAsia="Times New Roman" w:hAnsi="Times New Roman" w:cs="Times New Roman"/>
          <w:sz w:val="24"/>
          <w:szCs w:val="24"/>
          <w:lang w:eastAsia="ar-SA"/>
        </w:rPr>
        <w:t xml:space="preserve"> роста к 202</w:t>
      </w:r>
      <w:r w:rsidR="0058681C" w:rsidRPr="00A6416E">
        <w:rPr>
          <w:rFonts w:ascii="Times New Roman" w:eastAsia="Times New Roman" w:hAnsi="Times New Roman" w:cs="Times New Roman"/>
          <w:sz w:val="24"/>
          <w:szCs w:val="24"/>
          <w:lang w:eastAsia="ar-SA"/>
        </w:rPr>
        <w:t>2</w:t>
      </w:r>
      <w:r w:rsidRPr="00A6416E">
        <w:rPr>
          <w:rFonts w:ascii="Times New Roman" w:eastAsia="Times New Roman" w:hAnsi="Times New Roman" w:cs="Times New Roman"/>
          <w:sz w:val="24"/>
          <w:szCs w:val="24"/>
          <w:lang w:eastAsia="ar-SA"/>
        </w:rPr>
        <w:t xml:space="preserve"> году на </w:t>
      </w:r>
      <w:r w:rsidR="0058681C" w:rsidRPr="00A6416E">
        <w:rPr>
          <w:rFonts w:ascii="Times New Roman" w:eastAsia="Times New Roman" w:hAnsi="Times New Roman" w:cs="Times New Roman"/>
          <w:sz w:val="24"/>
          <w:szCs w:val="24"/>
          <w:lang w:eastAsia="ar-SA"/>
        </w:rPr>
        <w:t>5</w:t>
      </w:r>
      <w:r w:rsidR="00232F86" w:rsidRPr="00A6416E">
        <w:rPr>
          <w:rFonts w:ascii="Times New Roman" w:eastAsia="Times New Roman" w:hAnsi="Times New Roman" w:cs="Times New Roman"/>
          <w:sz w:val="24"/>
          <w:szCs w:val="24"/>
          <w:lang w:eastAsia="ar-SA"/>
        </w:rPr>
        <w:t>,9</w:t>
      </w:r>
      <w:r w:rsidR="00F47CCC" w:rsidRPr="00A6416E">
        <w:rPr>
          <w:rFonts w:ascii="Times New Roman" w:eastAsia="Times New Roman" w:hAnsi="Times New Roman" w:cs="Times New Roman"/>
          <w:sz w:val="24"/>
          <w:szCs w:val="24"/>
          <w:lang w:eastAsia="ar-SA"/>
        </w:rPr>
        <w:t xml:space="preserve">% </w:t>
      </w:r>
      <w:r w:rsidR="00DD17FC" w:rsidRPr="00A6416E">
        <w:rPr>
          <w:rFonts w:ascii="Times New Roman" w:eastAsia="Times New Roman" w:hAnsi="Times New Roman" w:cs="Times New Roman"/>
          <w:sz w:val="24"/>
          <w:szCs w:val="24"/>
          <w:lang w:eastAsia="ar-SA"/>
        </w:rPr>
        <w:t xml:space="preserve">или на </w:t>
      </w:r>
      <w:r w:rsidR="0058681C" w:rsidRPr="00A6416E">
        <w:rPr>
          <w:rFonts w:ascii="Times New Roman" w:eastAsia="Times New Roman" w:hAnsi="Times New Roman" w:cs="Times New Roman"/>
          <w:sz w:val="24"/>
          <w:szCs w:val="24"/>
          <w:lang w:eastAsia="ar-SA"/>
        </w:rPr>
        <w:t>29262</w:t>
      </w:r>
      <w:r w:rsidR="00DD17FC" w:rsidRPr="00A6416E">
        <w:rPr>
          <w:rFonts w:ascii="Times New Roman" w:eastAsia="Times New Roman" w:hAnsi="Times New Roman" w:cs="Times New Roman"/>
          <w:sz w:val="24"/>
          <w:szCs w:val="24"/>
          <w:lang w:eastAsia="ar-SA"/>
        </w:rPr>
        <w:t xml:space="preserve"> тыс.</w:t>
      </w:r>
      <w:r w:rsidR="00D6283B">
        <w:rPr>
          <w:rFonts w:ascii="Times New Roman" w:eastAsia="Times New Roman" w:hAnsi="Times New Roman" w:cs="Times New Roman"/>
          <w:sz w:val="24"/>
          <w:szCs w:val="24"/>
          <w:lang w:eastAsia="ar-SA"/>
        </w:rPr>
        <w:t xml:space="preserve"> </w:t>
      </w:r>
      <w:r w:rsidR="00DD17FC" w:rsidRPr="00A6416E">
        <w:rPr>
          <w:rFonts w:ascii="Times New Roman" w:eastAsia="Times New Roman" w:hAnsi="Times New Roman" w:cs="Times New Roman"/>
          <w:sz w:val="24"/>
          <w:szCs w:val="24"/>
          <w:lang w:eastAsia="ar-SA"/>
        </w:rPr>
        <w:t>руб.</w:t>
      </w:r>
      <w:r w:rsidR="00A6416E" w:rsidRPr="00A6416E">
        <w:rPr>
          <w:rFonts w:ascii="Times New Roman" w:eastAsia="Times New Roman" w:hAnsi="Times New Roman" w:cs="Times New Roman"/>
          <w:sz w:val="24"/>
          <w:szCs w:val="24"/>
          <w:lang w:eastAsia="ar-SA"/>
        </w:rPr>
        <w:t>, неналоговые доходы планируются в сумме 36947 тыс. руб., что меньше на 1337 тыс. руб. или на 3,5%.</w:t>
      </w:r>
    </w:p>
    <w:p w:rsidR="005F6C11" w:rsidRDefault="005F6C11" w:rsidP="005F6C11">
      <w:pPr>
        <w:autoSpaceDE w:val="0"/>
        <w:autoSpaceDN w:val="0"/>
        <w:adjustRightInd w:val="0"/>
        <w:spacing w:after="0" w:line="240" w:lineRule="auto"/>
        <w:ind w:firstLine="708"/>
        <w:jc w:val="both"/>
        <w:rPr>
          <w:rFonts w:ascii="Times New Roman" w:hAnsi="Times New Roman" w:cs="Times New Roman"/>
          <w:color w:val="000000"/>
          <w:sz w:val="24"/>
          <w:szCs w:val="24"/>
        </w:rPr>
      </w:pPr>
      <w:bookmarkStart w:id="0" w:name="OLE_LINK1"/>
      <w:r w:rsidRPr="00E11B00">
        <w:rPr>
          <w:rFonts w:ascii="Times New Roman" w:hAnsi="Times New Roman" w:cs="Times New Roman"/>
          <w:color w:val="000000"/>
          <w:sz w:val="24"/>
          <w:szCs w:val="24"/>
        </w:rPr>
        <w:lastRenderedPageBreak/>
        <w:t>Проектом бюджета предлагается утвердить следующие бюджетные назначения по доходам на 2020 год</w:t>
      </w:r>
      <w:r w:rsidR="00D22411" w:rsidRPr="00E11B0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55655" w:rsidRDefault="00F55655" w:rsidP="005F6C1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6416E" w:rsidRDefault="001314AC" w:rsidP="0056121B">
      <w:pPr>
        <w:autoSpaceDE w:val="0"/>
        <w:autoSpaceDN w:val="0"/>
        <w:adjustRightInd w:val="0"/>
        <w:spacing w:after="0" w:line="240" w:lineRule="auto"/>
        <w:ind w:firstLine="708"/>
        <w:jc w:val="both"/>
        <w:rPr>
          <w:rFonts w:ascii="Times New Roman" w:hAnsi="Times New Roman" w:cs="Times New Roman"/>
          <w:b/>
          <w:bCs/>
          <w:i/>
          <w:iCs/>
          <w:sz w:val="24"/>
          <w:szCs w:val="24"/>
        </w:rPr>
      </w:pPr>
      <w:r w:rsidRPr="000F5B5D">
        <w:rPr>
          <w:rFonts w:ascii="Times New Roman" w:hAnsi="Times New Roman" w:cs="Times New Roman"/>
          <w:b/>
          <w:bCs/>
          <w:i/>
          <w:iCs/>
          <w:sz w:val="24"/>
          <w:szCs w:val="24"/>
        </w:rPr>
        <w:t>Налог на доходы физических лиц (НДФЛ)</w:t>
      </w:r>
    </w:p>
    <w:p w:rsidR="001314AC" w:rsidRDefault="00A6416E" w:rsidP="005612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6121B" w:rsidRPr="000F5B5D">
        <w:rPr>
          <w:rFonts w:ascii="Times New Roman" w:eastAsia="Times New Roman" w:hAnsi="Times New Roman" w:cs="Times New Roman"/>
          <w:sz w:val="24"/>
          <w:szCs w:val="24"/>
          <w:lang w:eastAsia="ru-RU"/>
        </w:rPr>
        <w:t xml:space="preserve"> структуре </w:t>
      </w:r>
      <w:r w:rsidR="0078014E">
        <w:rPr>
          <w:rFonts w:ascii="Times New Roman" w:eastAsia="Times New Roman" w:hAnsi="Times New Roman" w:cs="Times New Roman"/>
          <w:sz w:val="24"/>
          <w:szCs w:val="24"/>
          <w:lang w:eastAsia="ru-RU"/>
        </w:rPr>
        <w:t xml:space="preserve">прогнозируемых </w:t>
      </w:r>
      <w:r w:rsidR="0056121B" w:rsidRPr="000F5B5D">
        <w:rPr>
          <w:rFonts w:ascii="Times New Roman" w:eastAsia="Times New Roman" w:hAnsi="Times New Roman" w:cs="Times New Roman"/>
          <w:sz w:val="24"/>
          <w:szCs w:val="24"/>
          <w:lang w:eastAsia="ru-RU"/>
        </w:rPr>
        <w:t xml:space="preserve">налоговых и неналоговых доходов </w:t>
      </w:r>
      <w:r w:rsidR="0078014E">
        <w:rPr>
          <w:rFonts w:ascii="Times New Roman" w:eastAsia="Times New Roman" w:hAnsi="Times New Roman" w:cs="Times New Roman"/>
          <w:sz w:val="24"/>
          <w:szCs w:val="24"/>
          <w:lang w:eastAsia="ru-RU"/>
        </w:rPr>
        <w:t xml:space="preserve">наибольший удельный вес занимает НДФЛ, доля которого в 2021 году </w:t>
      </w:r>
      <w:r w:rsidR="0056121B" w:rsidRPr="000F5B5D">
        <w:rPr>
          <w:rFonts w:ascii="Times New Roman" w:eastAsia="Times New Roman" w:hAnsi="Times New Roman" w:cs="Times New Roman"/>
          <w:sz w:val="24"/>
          <w:szCs w:val="24"/>
          <w:lang w:eastAsia="ru-RU"/>
        </w:rPr>
        <w:t>состав</w:t>
      </w:r>
      <w:r w:rsidR="0078014E">
        <w:rPr>
          <w:rFonts w:ascii="Times New Roman" w:eastAsia="Times New Roman" w:hAnsi="Times New Roman" w:cs="Times New Roman"/>
          <w:sz w:val="24"/>
          <w:szCs w:val="24"/>
          <w:lang w:eastAsia="ru-RU"/>
        </w:rPr>
        <w:t>ит</w:t>
      </w:r>
      <w:r w:rsidR="0056121B" w:rsidRPr="000F5B5D">
        <w:rPr>
          <w:rFonts w:ascii="Times New Roman" w:eastAsia="Times New Roman" w:hAnsi="Times New Roman" w:cs="Times New Roman"/>
          <w:sz w:val="24"/>
          <w:szCs w:val="24"/>
          <w:lang w:eastAsia="ru-RU"/>
        </w:rPr>
        <w:t xml:space="preserve"> </w:t>
      </w:r>
      <w:r w:rsidR="0056121B" w:rsidRPr="00720B5E">
        <w:rPr>
          <w:rFonts w:ascii="Times New Roman" w:eastAsia="Times New Roman" w:hAnsi="Times New Roman" w:cs="Times New Roman"/>
          <w:b/>
          <w:sz w:val="24"/>
          <w:szCs w:val="24"/>
          <w:lang w:eastAsia="ru-RU"/>
        </w:rPr>
        <w:t>7</w:t>
      </w:r>
      <w:r w:rsidR="0078014E">
        <w:rPr>
          <w:rFonts w:ascii="Times New Roman" w:eastAsia="Times New Roman" w:hAnsi="Times New Roman" w:cs="Times New Roman"/>
          <w:b/>
          <w:sz w:val="24"/>
          <w:szCs w:val="24"/>
          <w:lang w:eastAsia="ru-RU"/>
        </w:rPr>
        <w:t>9</w:t>
      </w:r>
      <w:r w:rsidR="0056121B" w:rsidRPr="00720B5E">
        <w:rPr>
          <w:rFonts w:ascii="Times New Roman" w:eastAsia="Times New Roman" w:hAnsi="Times New Roman" w:cs="Times New Roman"/>
          <w:b/>
          <w:sz w:val="24"/>
          <w:szCs w:val="24"/>
          <w:lang w:eastAsia="ru-RU"/>
        </w:rPr>
        <w:t>,</w:t>
      </w:r>
      <w:r w:rsidR="0078014E">
        <w:rPr>
          <w:rFonts w:ascii="Times New Roman" w:eastAsia="Times New Roman" w:hAnsi="Times New Roman" w:cs="Times New Roman"/>
          <w:b/>
          <w:sz w:val="24"/>
          <w:szCs w:val="24"/>
          <w:lang w:eastAsia="ru-RU"/>
        </w:rPr>
        <w:t>2</w:t>
      </w:r>
      <w:r w:rsidR="0056121B" w:rsidRPr="00720B5E">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A6416E">
        <w:rPr>
          <w:rFonts w:ascii="Times New Roman" w:eastAsia="Times New Roman" w:hAnsi="Times New Roman" w:cs="Times New Roman"/>
          <w:sz w:val="24"/>
          <w:szCs w:val="24"/>
          <w:lang w:eastAsia="ru-RU"/>
        </w:rPr>
        <w:t xml:space="preserve">в структуре налоговых </w:t>
      </w:r>
      <w:r w:rsidR="0078014E">
        <w:rPr>
          <w:rFonts w:ascii="Times New Roman" w:eastAsia="Times New Roman" w:hAnsi="Times New Roman" w:cs="Times New Roman"/>
          <w:sz w:val="24"/>
          <w:szCs w:val="24"/>
          <w:lang w:eastAsia="ru-RU"/>
        </w:rPr>
        <w:t>–</w:t>
      </w:r>
      <w:r w:rsidRPr="00A6416E">
        <w:rPr>
          <w:rFonts w:ascii="Times New Roman" w:eastAsia="Times New Roman" w:hAnsi="Times New Roman" w:cs="Times New Roman"/>
          <w:sz w:val="24"/>
          <w:szCs w:val="24"/>
          <w:lang w:eastAsia="ru-RU"/>
        </w:rPr>
        <w:t xml:space="preserve"> </w:t>
      </w:r>
      <w:r w:rsidR="0078014E">
        <w:rPr>
          <w:rFonts w:ascii="Times New Roman" w:eastAsia="Times New Roman" w:hAnsi="Times New Roman" w:cs="Times New Roman"/>
          <w:sz w:val="24"/>
          <w:szCs w:val="24"/>
          <w:lang w:eastAsia="ru-RU"/>
        </w:rPr>
        <w:t>93%</w:t>
      </w:r>
      <w:r w:rsidR="0056121B" w:rsidRPr="00A6416E">
        <w:rPr>
          <w:rFonts w:ascii="Times New Roman" w:eastAsia="Times New Roman" w:hAnsi="Times New Roman" w:cs="Times New Roman"/>
          <w:sz w:val="24"/>
          <w:szCs w:val="24"/>
          <w:lang w:eastAsia="ru-RU"/>
        </w:rPr>
        <w:t>.</w:t>
      </w:r>
    </w:p>
    <w:p w:rsidR="009E6951" w:rsidRPr="000F5B5D" w:rsidRDefault="00D6283B" w:rsidP="009E6951">
      <w:pPr>
        <w:pStyle w:val="Default"/>
        <w:ind w:firstLine="709"/>
        <w:jc w:val="both"/>
        <w:rPr>
          <w:color w:val="auto"/>
        </w:rPr>
      </w:pPr>
      <w:r>
        <w:rPr>
          <w:color w:val="auto"/>
        </w:rPr>
        <w:t>Согласно ст.</w:t>
      </w:r>
      <w:r w:rsidR="001314AC" w:rsidRPr="000F5B5D">
        <w:rPr>
          <w:color w:val="auto"/>
        </w:rPr>
        <w:t xml:space="preserve"> 61.2 Б</w:t>
      </w:r>
      <w:r w:rsidR="009E6951" w:rsidRPr="000F5B5D">
        <w:rPr>
          <w:color w:val="auto"/>
        </w:rPr>
        <w:t>юджетного кодекса</w:t>
      </w:r>
      <w:r w:rsidR="001314AC" w:rsidRPr="000F5B5D">
        <w:rPr>
          <w:color w:val="auto"/>
        </w:rPr>
        <w:t xml:space="preserve"> РФ </w:t>
      </w:r>
      <w:r w:rsidR="0078014E">
        <w:rPr>
          <w:color w:val="auto"/>
        </w:rPr>
        <w:t xml:space="preserve">единый </w:t>
      </w:r>
      <w:r w:rsidR="001314AC" w:rsidRPr="000F5B5D">
        <w:rPr>
          <w:color w:val="auto"/>
        </w:rPr>
        <w:t xml:space="preserve">норматив зачисления налога на доходы физических лиц в бюджет </w:t>
      </w:r>
      <w:r w:rsidR="0078014E">
        <w:rPr>
          <w:color w:val="auto"/>
        </w:rPr>
        <w:t xml:space="preserve">городских округов </w:t>
      </w:r>
      <w:r w:rsidR="001314AC" w:rsidRPr="000F5B5D">
        <w:rPr>
          <w:color w:val="auto"/>
        </w:rPr>
        <w:t xml:space="preserve">установлен в размере </w:t>
      </w:r>
      <w:r w:rsidR="001314AC" w:rsidRPr="00D22411">
        <w:rPr>
          <w:color w:val="auto"/>
        </w:rPr>
        <w:t>15%.</w:t>
      </w:r>
      <w:r w:rsidR="001314AC" w:rsidRPr="000F5B5D">
        <w:rPr>
          <w:color w:val="auto"/>
        </w:rPr>
        <w:t xml:space="preserve"> </w:t>
      </w:r>
    </w:p>
    <w:p w:rsidR="00C23A2D" w:rsidRDefault="0078014E" w:rsidP="009E6951">
      <w:pPr>
        <w:pStyle w:val="Default"/>
        <w:ind w:firstLine="709"/>
        <w:jc w:val="both"/>
        <w:rPr>
          <w:color w:val="auto"/>
        </w:rPr>
      </w:pPr>
      <w:r>
        <w:rPr>
          <w:color w:val="auto"/>
        </w:rPr>
        <w:t xml:space="preserve">Дополнительный норматив устанавливается законом Приморского края о краевом бюджете. </w:t>
      </w:r>
    </w:p>
    <w:p w:rsidR="0078014E" w:rsidRPr="00006880" w:rsidRDefault="0078014E" w:rsidP="009E6951">
      <w:pPr>
        <w:pStyle w:val="Default"/>
        <w:ind w:firstLine="709"/>
        <w:jc w:val="both"/>
        <w:rPr>
          <w:color w:val="auto"/>
        </w:rPr>
      </w:pPr>
      <w:r>
        <w:rPr>
          <w:color w:val="auto"/>
        </w:rPr>
        <w:t xml:space="preserve">На 2021 год по рекомендации Министерства финансов ПК расчет произведен исходя из </w:t>
      </w:r>
      <w:proofErr w:type="spellStart"/>
      <w:r>
        <w:rPr>
          <w:color w:val="auto"/>
        </w:rPr>
        <w:t>допнорматива</w:t>
      </w:r>
      <w:proofErr w:type="spellEnd"/>
      <w:r>
        <w:rPr>
          <w:color w:val="auto"/>
        </w:rPr>
        <w:t xml:space="preserve"> в </w:t>
      </w:r>
      <w:r w:rsidRPr="00006880">
        <w:rPr>
          <w:color w:val="auto"/>
        </w:rPr>
        <w:t>размере 38,26</w:t>
      </w:r>
      <w:r w:rsidR="00C23A2D" w:rsidRPr="00006880">
        <w:rPr>
          <w:color w:val="auto"/>
        </w:rPr>
        <w:t>40% (с уменьшением на 0,6164 пункта), на плановый период  – в размере 33,1822% (с уменьшением на 5,0818 пункта).</w:t>
      </w:r>
    </w:p>
    <w:p w:rsidR="00630CA5" w:rsidRDefault="00006880" w:rsidP="009E6951">
      <w:pPr>
        <w:pStyle w:val="Default"/>
        <w:ind w:firstLine="709"/>
        <w:jc w:val="both"/>
      </w:pPr>
      <w:r w:rsidRPr="00F22B69">
        <w:t>П</w:t>
      </w:r>
      <w:r w:rsidR="00A402E8" w:rsidRPr="00F22B69">
        <w:t xml:space="preserve">рогнозом администратора </w:t>
      </w:r>
      <w:r w:rsidRPr="00F22B69">
        <w:t xml:space="preserve">доходов - </w:t>
      </w:r>
      <w:r w:rsidR="00A402E8" w:rsidRPr="00F22B69">
        <w:t xml:space="preserve">Межрайонной ИФНС России №7 по Приморскому краю </w:t>
      </w:r>
      <w:r w:rsidRPr="00F22B69">
        <w:t>рост поступления налога в консолидированный бюджет ожидается в размере 6,7%.</w:t>
      </w:r>
    </w:p>
    <w:p w:rsidR="00F22B69" w:rsidRDefault="00F22B69" w:rsidP="00F22B69">
      <w:pPr>
        <w:pStyle w:val="Default"/>
        <w:ind w:firstLine="709"/>
        <w:jc w:val="both"/>
      </w:pPr>
      <w:r>
        <w:rPr>
          <w:color w:val="auto"/>
        </w:rPr>
        <w:t xml:space="preserve">С учетом роста фонда оплаты труда, ожидаемого повышения минимального размера оплаты труда с 1 января 2021 года, а также прогнозом администратора доходов </w:t>
      </w:r>
      <w:r w:rsidR="00006880">
        <w:rPr>
          <w:color w:val="auto"/>
        </w:rPr>
        <w:t>н</w:t>
      </w:r>
      <w:r w:rsidR="000F5B5D" w:rsidRPr="00006880">
        <w:rPr>
          <w:color w:val="auto"/>
        </w:rPr>
        <w:t>а 202</w:t>
      </w:r>
      <w:r w:rsidR="00C23A2D" w:rsidRPr="00006880">
        <w:rPr>
          <w:color w:val="auto"/>
        </w:rPr>
        <w:t>1</w:t>
      </w:r>
      <w:r w:rsidR="000F5B5D" w:rsidRPr="00006880">
        <w:rPr>
          <w:color w:val="auto"/>
        </w:rPr>
        <w:t xml:space="preserve"> год поступлен</w:t>
      </w:r>
      <w:r>
        <w:rPr>
          <w:color w:val="auto"/>
        </w:rPr>
        <w:t xml:space="preserve">ие доходов </w:t>
      </w:r>
      <w:r w:rsidR="000F5B5D" w:rsidRPr="00006880">
        <w:rPr>
          <w:color w:val="auto"/>
        </w:rPr>
        <w:t xml:space="preserve">от </w:t>
      </w:r>
      <w:r w:rsidR="00D22411" w:rsidRPr="00006880">
        <w:rPr>
          <w:color w:val="auto"/>
        </w:rPr>
        <w:t>НДФЛ</w:t>
      </w:r>
      <w:r w:rsidR="000F5B5D" w:rsidRPr="00006880">
        <w:rPr>
          <w:color w:val="auto"/>
        </w:rPr>
        <w:t xml:space="preserve"> планируются в объеме </w:t>
      </w:r>
      <w:r w:rsidR="00C23A2D" w:rsidRPr="00006880">
        <w:rPr>
          <w:color w:val="auto"/>
        </w:rPr>
        <w:t>436319</w:t>
      </w:r>
      <w:r w:rsidR="000F5B5D" w:rsidRPr="00006880">
        <w:rPr>
          <w:color w:val="auto"/>
        </w:rPr>
        <w:t xml:space="preserve"> </w:t>
      </w:r>
      <w:proofErr w:type="spellStart"/>
      <w:r w:rsidR="000F5B5D" w:rsidRPr="00006880">
        <w:rPr>
          <w:color w:val="auto"/>
        </w:rPr>
        <w:t>тыс.руб</w:t>
      </w:r>
      <w:proofErr w:type="spellEnd"/>
      <w:r w:rsidR="000F5B5D" w:rsidRPr="00006880">
        <w:rPr>
          <w:color w:val="auto"/>
        </w:rPr>
        <w:t>., с ростом к ожидаемому исполнению 20</w:t>
      </w:r>
      <w:r w:rsidR="00C23A2D" w:rsidRPr="00006880">
        <w:rPr>
          <w:color w:val="auto"/>
        </w:rPr>
        <w:t>20</w:t>
      </w:r>
      <w:r w:rsidR="000F5B5D" w:rsidRPr="000F5B5D">
        <w:rPr>
          <w:color w:val="auto"/>
        </w:rPr>
        <w:t xml:space="preserve"> года на </w:t>
      </w:r>
      <w:r w:rsidR="00C23A2D">
        <w:rPr>
          <w:color w:val="auto"/>
        </w:rPr>
        <w:t>22782</w:t>
      </w:r>
      <w:r w:rsidR="000F5B5D" w:rsidRPr="000F5B5D">
        <w:rPr>
          <w:color w:val="auto"/>
        </w:rPr>
        <w:t> </w:t>
      </w:r>
      <w:proofErr w:type="spellStart"/>
      <w:r w:rsidR="000F5B5D" w:rsidRPr="000F5B5D">
        <w:rPr>
          <w:color w:val="auto"/>
        </w:rPr>
        <w:t>тыс.руб</w:t>
      </w:r>
      <w:proofErr w:type="spellEnd"/>
      <w:r w:rsidR="000F5B5D" w:rsidRPr="000F5B5D">
        <w:rPr>
          <w:color w:val="auto"/>
        </w:rPr>
        <w:t xml:space="preserve">., или на </w:t>
      </w:r>
      <w:r w:rsidR="00C23A2D">
        <w:rPr>
          <w:color w:val="auto"/>
        </w:rPr>
        <w:t>5</w:t>
      </w:r>
      <w:r w:rsidR="000F5B5D" w:rsidRPr="000F5B5D">
        <w:rPr>
          <w:color w:val="auto"/>
        </w:rPr>
        <w:t>,</w:t>
      </w:r>
      <w:r w:rsidR="00C23A2D">
        <w:rPr>
          <w:color w:val="auto"/>
        </w:rPr>
        <w:t>5</w:t>
      </w:r>
      <w:r w:rsidR="000F5B5D" w:rsidRPr="000F5B5D">
        <w:rPr>
          <w:color w:val="auto"/>
        </w:rPr>
        <w:t xml:space="preserve"> %.</w:t>
      </w:r>
      <w:r w:rsidR="00A402E8">
        <w:rPr>
          <w:color w:val="auto"/>
        </w:rPr>
        <w:t xml:space="preserve"> </w:t>
      </w:r>
      <w:r>
        <w:rPr>
          <w:color w:val="auto"/>
        </w:rPr>
        <w:t>Р</w:t>
      </w:r>
      <w:r w:rsidRPr="00F22B69">
        <w:t xml:space="preserve">ост поступления налога в консолидированный бюджет </w:t>
      </w:r>
      <w:r>
        <w:t xml:space="preserve">в 2021 году относительно ожидаемого поступления 2020 года составит </w:t>
      </w:r>
      <w:r w:rsidRPr="00F55655">
        <w:rPr>
          <w:b/>
        </w:rPr>
        <w:t>6,7%.</w:t>
      </w:r>
    </w:p>
    <w:p w:rsidR="00006880" w:rsidRPr="001C3EC3" w:rsidRDefault="00006880" w:rsidP="000F5B5D">
      <w:pPr>
        <w:spacing w:after="0" w:line="240" w:lineRule="auto"/>
        <w:ind w:firstLine="709"/>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Следует отметить, что согласно социально-экономическо</w:t>
      </w:r>
      <w:r w:rsidR="00D6283B" w:rsidRPr="001C3EC3">
        <w:rPr>
          <w:rFonts w:ascii="Times New Roman" w:eastAsia="Times New Roman" w:hAnsi="Times New Roman" w:cs="Times New Roman"/>
          <w:sz w:val="24"/>
          <w:szCs w:val="24"/>
          <w:lang w:eastAsia="ru-RU"/>
        </w:rPr>
        <w:t>му</w:t>
      </w:r>
      <w:r w:rsidRPr="001C3EC3">
        <w:rPr>
          <w:rFonts w:ascii="Times New Roman" w:eastAsia="Times New Roman" w:hAnsi="Times New Roman" w:cs="Times New Roman"/>
          <w:sz w:val="24"/>
          <w:szCs w:val="24"/>
          <w:lang w:eastAsia="ru-RU"/>
        </w:rPr>
        <w:t xml:space="preserve"> прогноз</w:t>
      </w:r>
      <w:r w:rsidR="00D6283B" w:rsidRPr="001C3EC3">
        <w:rPr>
          <w:rFonts w:ascii="Times New Roman" w:eastAsia="Times New Roman" w:hAnsi="Times New Roman" w:cs="Times New Roman"/>
          <w:sz w:val="24"/>
          <w:szCs w:val="24"/>
          <w:lang w:eastAsia="ru-RU"/>
        </w:rPr>
        <w:t>у</w:t>
      </w:r>
      <w:r w:rsidRPr="001C3EC3">
        <w:rPr>
          <w:rFonts w:ascii="Times New Roman" w:eastAsia="Times New Roman" w:hAnsi="Times New Roman" w:cs="Times New Roman"/>
          <w:sz w:val="24"/>
          <w:szCs w:val="24"/>
          <w:lang w:eastAsia="ru-RU"/>
        </w:rPr>
        <w:t xml:space="preserve"> </w:t>
      </w:r>
      <w:r w:rsidR="000C288A" w:rsidRPr="001C3EC3">
        <w:rPr>
          <w:rFonts w:ascii="Times New Roman" w:eastAsia="Times New Roman" w:hAnsi="Times New Roman" w:cs="Times New Roman"/>
          <w:sz w:val="24"/>
          <w:szCs w:val="24"/>
          <w:lang w:eastAsia="ru-RU"/>
        </w:rPr>
        <w:t>Лесозаводского городского округа</w:t>
      </w:r>
      <w:r w:rsidR="009808BE" w:rsidRPr="001C3EC3">
        <w:rPr>
          <w:rFonts w:ascii="Times New Roman" w:eastAsia="Times New Roman" w:hAnsi="Times New Roman" w:cs="Times New Roman"/>
          <w:sz w:val="24"/>
          <w:szCs w:val="24"/>
          <w:lang w:eastAsia="ru-RU"/>
        </w:rPr>
        <w:t xml:space="preserve"> на 2021 год рост </w:t>
      </w:r>
      <w:r w:rsidR="00122613" w:rsidRPr="001C3EC3">
        <w:rPr>
          <w:rFonts w:ascii="Times New Roman" w:eastAsia="Times New Roman" w:hAnsi="Times New Roman" w:cs="Times New Roman"/>
          <w:sz w:val="24"/>
          <w:szCs w:val="24"/>
          <w:lang w:eastAsia="ru-RU"/>
        </w:rPr>
        <w:t>фонд</w:t>
      </w:r>
      <w:r w:rsidR="009808BE" w:rsidRPr="001C3EC3">
        <w:rPr>
          <w:rFonts w:ascii="Times New Roman" w:eastAsia="Times New Roman" w:hAnsi="Times New Roman" w:cs="Times New Roman"/>
          <w:sz w:val="24"/>
          <w:szCs w:val="24"/>
          <w:lang w:eastAsia="ru-RU"/>
        </w:rPr>
        <w:t>а</w:t>
      </w:r>
      <w:r w:rsidR="00122613" w:rsidRPr="001C3EC3">
        <w:rPr>
          <w:rFonts w:ascii="Times New Roman" w:eastAsia="Times New Roman" w:hAnsi="Times New Roman" w:cs="Times New Roman"/>
          <w:sz w:val="24"/>
          <w:szCs w:val="24"/>
          <w:lang w:eastAsia="ru-RU"/>
        </w:rPr>
        <w:t xml:space="preserve"> оплаты труда по консервативному варианту составит</w:t>
      </w:r>
      <w:r w:rsidR="00122613" w:rsidRPr="001C3EC3">
        <w:rPr>
          <w:rFonts w:ascii="Times New Roman" w:eastAsia="Times New Roman" w:hAnsi="Times New Roman" w:cs="Times New Roman"/>
          <w:b/>
          <w:sz w:val="24"/>
          <w:szCs w:val="24"/>
          <w:lang w:eastAsia="ru-RU"/>
        </w:rPr>
        <w:t xml:space="preserve"> 3,4%,</w:t>
      </w:r>
      <w:r w:rsidR="00122613" w:rsidRPr="001C3EC3">
        <w:rPr>
          <w:rFonts w:ascii="Times New Roman" w:eastAsia="Times New Roman" w:hAnsi="Times New Roman" w:cs="Times New Roman"/>
          <w:sz w:val="24"/>
          <w:szCs w:val="24"/>
          <w:lang w:eastAsia="ru-RU"/>
        </w:rPr>
        <w:t xml:space="preserve"> </w:t>
      </w:r>
      <w:r w:rsidR="009808BE" w:rsidRPr="001C3EC3">
        <w:rPr>
          <w:rFonts w:ascii="Times New Roman" w:eastAsia="Times New Roman" w:hAnsi="Times New Roman" w:cs="Times New Roman"/>
          <w:sz w:val="24"/>
          <w:szCs w:val="24"/>
          <w:lang w:eastAsia="ru-RU"/>
        </w:rPr>
        <w:t xml:space="preserve">ожидается сокращение </w:t>
      </w:r>
      <w:r w:rsidRPr="001C3EC3">
        <w:rPr>
          <w:rFonts w:ascii="Times New Roman" w:eastAsia="Times New Roman" w:hAnsi="Times New Roman" w:cs="Times New Roman"/>
          <w:sz w:val="24"/>
          <w:szCs w:val="24"/>
          <w:lang w:eastAsia="ru-RU"/>
        </w:rPr>
        <w:t>численност</w:t>
      </w:r>
      <w:r w:rsidR="009808BE" w:rsidRPr="001C3EC3">
        <w:rPr>
          <w:rFonts w:ascii="Times New Roman" w:eastAsia="Times New Roman" w:hAnsi="Times New Roman" w:cs="Times New Roman"/>
          <w:sz w:val="24"/>
          <w:szCs w:val="24"/>
          <w:lang w:eastAsia="ru-RU"/>
        </w:rPr>
        <w:t>и</w:t>
      </w:r>
      <w:r w:rsidRPr="001C3EC3">
        <w:rPr>
          <w:rFonts w:ascii="Times New Roman" w:eastAsia="Times New Roman" w:hAnsi="Times New Roman" w:cs="Times New Roman"/>
          <w:sz w:val="24"/>
          <w:szCs w:val="24"/>
          <w:lang w:eastAsia="ru-RU"/>
        </w:rPr>
        <w:t xml:space="preserve"> </w:t>
      </w:r>
      <w:r w:rsidR="009808BE" w:rsidRPr="001C3EC3">
        <w:rPr>
          <w:rFonts w:ascii="Times New Roman" w:eastAsia="Times New Roman" w:hAnsi="Times New Roman" w:cs="Times New Roman"/>
          <w:sz w:val="24"/>
          <w:szCs w:val="24"/>
          <w:lang w:eastAsia="ru-RU"/>
        </w:rPr>
        <w:t xml:space="preserve">населения, в том числе трудоспособного возраста. </w:t>
      </w:r>
    </w:p>
    <w:p w:rsidR="000F5B5D" w:rsidRPr="000F5B5D" w:rsidRDefault="000F5B5D" w:rsidP="000F5B5D">
      <w:pPr>
        <w:spacing w:after="0" w:line="240" w:lineRule="auto"/>
        <w:ind w:firstLine="709"/>
        <w:jc w:val="both"/>
        <w:rPr>
          <w:rFonts w:ascii="Times New Roman" w:eastAsia="Times New Roman" w:hAnsi="Times New Roman" w:cs="Times New Roman"/>
          <w:sz w:val="24"/>
          <w:szCs w:val="24"/>
          <w:lang w:eastAsia="ru-RU"/>
        </w:rPr>
      </w:pPr>
      <w:r w:rsidRPr="000F5B5D">
        <w:rPr>
          <w:rFonts w:ascii="Times New Roman" w:eastAsia="Times New Roman" w:hAnsi="Times New Roman" w:cs="Times New Roman"/>
          <w:sz w:val="24"/>
          <w:szCs w:val="24"/>
          <w:lang w:eastAsia="ru-RU"/>
        </w:rPr>
        <w:t xml:space="preserve">В плановом периоде поступления </w:t>
      </w:r>
      <w:r w:rsidR="00D22411">
        <w:rPr>
          <w:rFonts w:ascii="Times New Roman" w:eastAsia="Times New Roman" w:hAnsi="Times New Roman" w:cs="Times New Roman"/>
          <w:sz w:val="24"/>
          <w:szCs w:val="24"/>
          <w:lang w:eastAsia="ru-RU"/>
        </w:rPr>
        <w:t>НДФЛ</w:t>
      </w:r>
      <w:r w:rsidRPr="000F5B5D">
        <w:rPr>
          <w:rFonts w:ascii="Times New Roman" w:eastAsia="Times New Roman" w:hAnsi="Times New Roman" w:cs="Times New Roman"/>
          <w:sz w:val="24"/>
          <w:szCs w:val="24"/>
          <w:lang w:eastAsia="ru-RU"/>
        </w:rPr>
        <w:t xml:space="preserve"> ожидаются</w:t>
      </w:r>
      <w:r w:rsidRPr="00CA1F24">
        <w:rPr>
          <w:rFonts w:ascii="Times New Roman" w:eastAsia="Times New Roman" w:hAnsi="Times New Roman" w:cs="Times New Roman"/>
          <w:sz w:val="24"/>
          <w:szCs w:val="24"/>
          <w:lang w:eastAsia="ru-RU"/>
        </w:rPr>
        <w:t>: в 202</w:t>
      </w:r>
      <w:r w:rsidR="00C23A2D">
        <w:rPr>
          <w:rFonts w:ascii="Times New Roman" w:eastAsia="Times New Roman" w:hAnsi="Times New Roman" w:cs="Times New Roman"/>
          <w:sz w:val="24"/>
          <w:szCs w:val="24"/>
          <w:lang w:eastAsia="ru-RU"/>
        </w:rPr>
        <w:t>2</w:t>
      </w:r>
      <w:r w:rsidRPr="00CA1F24">
        <w:rPr>
          <w:rFonts w:ascii="Times New Roman" w:eastAsia="Times New Roman" w:hAnsi="Times New Roman" w:cs="Times New Roman"/>
          <w:sz w:val="24"/>
          <w:szCs w:val="24"/>
          <w:lang w:eastAsia="ru-RU"/>
        </w:rPr>
        <w:t xml:space="preserve"> году –</w:t>
      </w:r>
      <w:r w:rsidRPr="000F5B5D">
        <w:rPr>
          <w:rFonts w:ascii="Times New Roman" w:eastAsia="Times New Roman" w:hAnsi="Times New Roman" w:cs="Times New Roman"/>
          <w:sz w:val="24"/>
          <w:szCs w:val="24"/>
          <w:lang w:eastAsia="ru-RU"/>
        </w:rPr>
        <w:t xml:space="preserve"> с</w:t>
      </w:r>
      <w:r w:rsidRPr="00CA1F24">
        <w:rPr>
          <w:rFonts w:ascii="Times New Roman" w:eastAsia="Times New Roman" w:hAnsi="Times New Roman" w:cs="Times New Roman"/>
          <w:sz w:val="24"/>
          <w:szCs w:val="24"/>
          <w:lang w:eastAsia="ru-RU"/>
        </w:rPr>
        <w:t xml:space="preserve">о снижением </w:t>
      </w:r>
      <w:r w:rsidRPr="000F5B5D">
        <w:rPr>
          <w:rFonts w:ascii="Times New Roman" w:eastAsia="Times New Roman" w:hAnsi="Times New Roman" w:cs="Times New Roman"/>
          <w:sz w:val="24"/>
          <w:szCs w:val="24"/>
          <w:lang w:eastAsia="ru-RU"/>
        </w:rPr>
        <w:t>к предыдуще</w:t>
      </w:r>
      <w:r w:rsidRPr="00CA1F24">
        <w:rPr>
          <w:rFonts w:ascii="Times New Roman" w:eastAsia="Times New Roman" w:hAnsi="Times New Roman" w:cs="Times New Roman"/>
          <w:sz w:val="24"/>
          <w:szCs w:val="24"/>
          <w:lang w:eastAsia="ru-RU"/>
        </w:rPr>
        <w:t>му</w:t>
      </w:r>
      <w:r w:rsidRPr="000F5B5D">
        <w:rPr>
          <w:rFonts w:ascii="Times New Roman" w:eastAsia="Times New Roman" w:hAnsi="Times New Roman" w:cs="Times New Roman"/>
          <w:sz w:val="24"/>
          <w:szCs w:val="24"/>
          <w:lang w:eastAsia="ru-RU"/>
        </w:rPr>
        <w:t xml:space="preserve"> год</w:t>
      </w:r>
      <w:r w:rsidRPr="00CA1F24">
        <w:rPr>
          <w:rFonts w:ascii="Times New Roman" w:eastAsia="Times New Roman" w:hAnsi="Times New Roman" w:cs="Times New Roman"/>
          <w:sz w:val="24"/>
          <w:szCs w:val="24"/>
          <w:lang w:eastAsia="ru-RU"/>
        </w:rPr>
        <w:t xml:space="preserve">у на </w:t>
      </w:r>
      <w:r w:rsidR="00C23A2D">
        <w:rPr>
          <w:rFonts w:ascii="Times New Roman" w:eastAsia="Times New Roman" w:hAnsi="Times New Roman" w:cs="Times New Roman"/>
          <w:sz w:val="24"/>
          <w:szCs w:val="24"/>
          <w:lang w:eastAsia="ru-RU"/>
        </w:rPr>
        <w:t>3,5</w:t>
      </w:r>
      <w:r w:rsidRPr="00CA1F24">
        <w:rPr>
          <w:rFonts w:ascii="Times New Roman" w:eastAsia="Times New Roman" w:hAnsi="Times New Roman" w:cs="Times New Roman"/>
          <w:sz w:val="24"/>
          <w:szCs w:val="24"/>
          <w:lang w:eastAsia="ru-RU"/>
        </w:rPr>
        <w:t xml:space="preserve">% или на </w:t>
      </w:r>
      <w:r w:rsidR="00C23A2D">
        <w:rPr>
          <w:rFonts w:ascii="Times New Roman" w:eastAsia="Times New Roman" w:hAnsi="Times New Roman" w:cs="Times New Roman"/>
          <w:sz w:val="24"/>
          <w:szCs w:val="24"/>
          <w:lang w:eastAsia="ru-RU"/>
        </w:rPr>
        <w:t>15303</w:t>
      </w:r>
      <w:r w:rsidRPr="00CA1F24">
        <w:rPr>
          <w:rFonts w:ascii="Times New Roman" w:eastAsia="Times New Roman" w:hAnsi="Times New Roman" w:cs="Times New Roman"/>
          <w:sz w:val="24"/>
          <w:szCs w:val="24"/>
          <w:lang w:eastAsia="ru-RU"/>
        </w:rPr>
        <w:t xml:space="preserve"> </w:t>
      </w:r>
      <w:proofErr w:type="spellStart"/>
      <w:r w:rsidRPr="00CA1F24">
        <w:rPr>
          <w:rFonts w:ascii="Times New Roman" w:eastAsia="Times New Roman" w:hAnsi="Times New Roman" w:cs="Times New Roman"/>
          <w:sz w:val="24"/>
          <w:szCs w:val="24"/>
          <w:lang w:eastAsia="ru-RU"/>
        </w:rPr>
        <w:t>тыс</w:t>
      </w:r>
      <w:proofErr w:type="gramStart"/>
      <w:r w:rsidRPr="00CA1F24">
        <w:rPr>
          <w:rFonts w:ascii="Times New Roman" w:eastAsia="Times New Roman" w:hAnsi="Times New Roman" w:cs="Times New Roman"/>
          <w:sz w:val="24"/>
          <w:szCs w:val="24"/>
          <w:lang w:eastAsia="ru-RU"/>
        </w:rPr>
        <w:t>.р</w:t>
      </w:r>
      <w:proofErr w:type="gramEnd"/>
      <w:r w:rsidRPr="00CA1F24">
        <w:rPr>
          <w:rFonts w:ascii="Times New Roman" w:eastAsia="Times New Roman" w:hAnsi="Times New Roman" w:cs="Times New Roman"/>
          <w:sz w:val="24"/>
          <w:szCs w:val="24"/>
          <w:lang w:eastAsia="ru-RU"/>
        </w:rPr>
        <w:t>уб</w:t>
      </w:r>
      <w:proofErr w:type="spellEnd"/>
      <w:r w:rsidRPr="00CA1F24">
        <w:rPr>
          <w:rFonts w:ascii="Times New Roman" w:eastAsia="Times New Roman" w:hAnsi="Times New Roman" w:cs="Times New Roman"/>
          <w:sz w:val="24"/>
          <w:szCs w:val="24"/>
          <w:lang w:eastAsia="ru-RU"/>
        </w:rPr>
        <w:t>.</w:t>
      </w:r>
      <w:r w:rsidR="00A402E8">
        <w:rPr>
          <w:rFonts w:ascii="Times New Roman" w:eastAsia="Times New Roman" w:hAnsi="Times New Roman" w:cs="Times New Roman"/>
          <w:sz w:val="24"/>
          <w:szCs w:val="24"/>
          <w:lang w:eastAsia="ru-RU"/>
        </w:rPr>
        <w:t xml:space="preserve"> и составят 407734 тыс. руб.</w:t>
      </w:r>
      <w:r w:rsidRPr="00CA1F24">
        <w:rPr>
          <w:rFonts w:ascii="Times New Roman" w:eastAsia="Times New Roman" w:hAnsi="Times New Roman" w:cs="Times New Roman"/>
          <w:sz w:val="24"/>
          <w:szCs w:val="24"/>
          <w:lang w:eastAsia="ru-RU"/>
        </w:rPr>
        <w:t>, в 202</w:t>
      </w:r>
      <w:r w:rsidR="00C23A2D">
        <w:rPr>
          <w:rFonts w:ascii="Times New Roman" w:eastAsia="Times New Roman" w:hAnsi="Times New Roman" w:cs="Times New Roman"/>
          <w:sz w:val="24"/>
          <w:szCs w:val="24"/>
          <w:lang w:eastAsia="ru-RU"/>
        </w:rPr>
        <w:t>3</w:t>
      </w:r>
      <w:r w:rsidRPr="00CA1F24">
        <w:rPr>
          <w:rFonts w:ascii="Times New Roman" w:eastAsia="Times New Roman" w:hAnsi="Times New Roman" w:cs="Times New Roman"/>
          <w:sz w:val="24"/>
          <w:szCs w:val="24"/>
          <w:lang w:eastAsia="ru-RU"/>
        </w:rPr>
        <w:t xml:space="preserve"> году - с </w:t>
      </w:r>
      <w:r w:rsidRPr="000F5B5D">
        <w:rPr>
          <w:rFonts w:ascii="Times New Roman" w:eastAsia="Times New Roman" w:hAnsi="Times New Roman" w:cs="Times New Roman"/>
          <w:sz w:val="24"/>
          <w:szCs w:val="24"/>
          <w:lang w:eastAsia="ru-RU"/>
        </w:rPr>
        <w:t xml:space="preserve"> ростом к уровню предыдущего года на </w:t>
      </w:r>
      <w:r w:rsidR="002C1A59">
        <w:rPr>
          <w:rFonts w:ascii="Times New Roman" w:eastAsia="Times New Roman" w:hAnsi="Times New Roman" w:cs="Times New Roman"/>
          <w:sz w:val="24"/>
          <w:szCs w:val="24"/>
          <w:lang w:eastAsia="ru-RU"/>
        </w:rPr>
        <w:t>6</w:t>
      </w:r>
      <w:r w:rsidRPr="000F5B5D">
        <w:rPr>
          <w:rFonts w:ascii="Times New Roman" w:eastAsia="Times New Roman" w:hAnsi="Times New Roman" w:cs="Times New Roman"/>
          <w:sz w:val="24"/>
          <w:szCs w:val="24"/>
          <w:lang w:eastAsia="ru-RU"/>
        </w:rPr>
        <w:t>,</w:t>
      </w:r>
      <w:r w:rsidR="002C1A59">
        <w:rPr>
          <w:rFonts w:ascii="Times New Roman" w:eastAsia="Times New Roman" w:hAnsi="Times New Roman" w:cs="Times New Roman"/>
          <w:sz w:val="24"/>
          <w:szCs w:val="24"/>
          <w:lang w:eastAsia="ru-RU"/>
        </w:rPr>
        <w:t>8</w:t>
      </w:r>
      <w:r w:rsidRPr="000F5B5D">
        <w:rPr>
          <w:rFonts w:ascii="Times New Roman" w:eastAsia="Times New Roman" w:hAnsi="Times New Roman" w:cs="Times New Roman"/>
          <w:sz w:val="24"/>
          <w:szCs w:val="24"/>
          <w:lang w:eastAsia="ru-RU"/>
        </w:rPr>
        <w:t xml:space="preserve"> %, </w:t>
      </w:r>
      <w:r w:rsidR="00CA1F24" w:rsidRPr="00CA1F24">
        <w:rPr>
          <w:rFonts w:ascii="Times New Roman" w:eastAsia="Times New Roman" w:hAnsi="Times New Roman" w:cs="Times New Roman"/>
          <w:sz w:val="24"/>
          <w:szCs w:val="24"/>
          <w:lang w:eastAsia="ru-RU"/>
        </w:rPr>
        <w:t xml:space="preserve">или на </w:t>
      </w:r>
      <w:r w:rsidR="00C23A2D">
        <w:rPr>
          <w:rFonts w:ascii="Times New Roman" w:eastAsia="Times New Roman" w:hAnsi="Times New Roman" w:cs="Times New Roman"/>
          <w:sz w:val="24"/>
          <w:szCs w:val="24"/>
          <w:lang w:eastAsia="ru-RU"/>
        </w:rPr>
        <w:t>28545</w:t>
      </w:r>
      <w:r w:rsidRPr="000F5B5D">
        <w:rPr>
          <w:rFonts w:ascii="Times New Roman" w:eastAsia="Times New Roman" w:hAnsi="Times New Roman" w:cs="Times New Roman"/>
          <w:sz w:val="24"/>
          <w:szCs w:val="24"/>
          <w:lang w:eastAsia="ru-RU"/>
        </w:rPr>
        <w:t xml:space="preserve"> </w:t>
      </w:r>
      <w:proofErr w:type="spellStart"/>
      <w:r w:rsidR="00CA1F24" w:rsidRPr="00CA1F24">
        <w:rPr>
          <w:rFonts w:ascii="Times New Roman" w:eastAsia="Times New Roman" w:hAnsi="Times New Roman" w:cs="Times New Roman"/>
          <w:sz w:val="24"/>
          <w:szCs w:val="24"/>
          <w:lang w:eastAsia="ru-RU"/>
        </w:rPr>
        <w:t>тыс.руб</w:t>
      </w:r>
      <w:proofErr w:type="spellEnd"/>
      <w:r w:rsidR="00CA1F24" w:rsidRPr="00CA1F24">
        <w:rPr>
          <w:rFonts w:ascii="Times New Roman" w:eastAsia="Times New Roman" w:hAnsi="Times New Roman" w:cs="Times New Roman"/>
          <w:sz w:val="24"/>
          <w:szCs w:val="24"/>
          <w:lang w:eastAsia="ru-RU"/>
        </w:rPr>
        <w:t>.</w:t>
      </w:r>
    </w:p>
    <w:p w:rsidR="00CA1F24" w:rsidRDefault="002754C6" w:rsidP="00C46832">
      <w:pPr>
        <w:pStyle w:val="Default"/>
        <w:ind w:firstLine="709"/>
        <w:jc w:val="both"/>
      </w:pPr>
      <w:r>
        <w:t>Снижение</w:t>
      </w:r>
      <w:r w:rsidR="00205A2E">
        <w:t xml:space="preserve"> объем</w:t>
      </w:r>
      <w:r>
        <w:t>а</w:t>
      </w:r>
      <w:r w:rsidR="00205A2E">
        <w:t xml:space="preserve"> поступлений НДФЛ</w:t>
      </w:r>
      <w:r w:rsidR="00D4031D">
        <w:t xml:space="preserve"> в 202</w:t>
      </w:r>
      <w:r w:rsidR="00C23A2D">
        <w:t>2</w:t>
      </w:r>
      <w:r w:rsidR="00D4031D">
        <w:t xml:space="preserve"> год</w:t>
      </w:r>
      <w:r>
        <w:t>у</w:t>
      </w:r>
      <w:r w:rsidR="00205A2E">
        <w:t xml:space="preserve"> </w:t>
      </w:r>
      <w:r>
        <w:t>обусловлено уменьшением</w:t>
      </w:r>
      <w:r w:rsidR="00D4031D">
        <w:t xml:space="preserve"> </w:t>
      </w:r>
      <w:r w:rsidR="00D4031D" w:rsidRPr="001314AC">
        <w:t>дополнительн</w:t>
      </w:r>
      <w:r w:rsidR="00D4031D">
        <w:t>ого</w:t>
      </w:r>
      <w:r w:rsidR="00D4031D" w:rsidRPr="001314AC">
        <w:t xml:space="preserve"> норматив</w:t>
      </w:r>
      <w:r w:rsidR="00D4031D">
        <w:t>а</w:t>
      </w:r>
      <w:r w:rsidR="00D4031D" w:rsidRPr="001314AC">
        <w:t xml:space="preserve"> отчислений</w:t>
      </w:r>
      <w:r w:rsidR="00D4031D">
        <w:t xml:space="preserve"> </w:t>
      </w:r>
      <w:r w:rsidR="00D22411" w:rsidRPr="000F5B5D">
        <w:rPr>
          <w:color w:val="auto"/>
        </w:rPr>
        <w:t>налога на доходы физических лиц</w:t>
      </w:r>
      <w:r w:rsidR="00D4031D">
        <w:t xml:space="preserve"> </w:t>
      </w:r>
      <w:r w:rsidR="00D4031D" w:rsidRPr="001314AC">
        <w:t xml:space="preserve">в бюджет </w:t>
      </w:r>
      <w:r w:rsidR="00D4031D" w:rsidRPr="001165E6">
        <w:t>Лесозаводского городского округа</w:t>
      </w:r>
      <w:r w:rsidRPr="000F5B5D">
        <w:rPr>
          <w:color w:val="auto"/>
        </w:rPr>
        <w:t>.</w:t>
      </w:r>
    </w:p>
    <w:bookmarkEnd w:id="0"/>
    <w:p w:rsidR="00F22B69" w:rsidRPr="00734A4B" w:rsidRDefault="00F22B69" w:rsidP="00F22B69">
      <w:pPr>
        <w:pStyle w:val="Default"/>
        <w:ind w:firstLine="708"/>
        <w:jc w:val="both"/>
        <w:rPr>
          <w:bCs/>
        </w:rPr>
      </w:pPr>
    </w:p>
    <w:p w:rsidR="00DF349D" w:rsidRDefault="00CC7397" w:rsidP="00EE4E94">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EE4E94">
        <w:rPr>
          <w:rFonts w:ascii="Times New Roman" w:eastAsia="Times New Roman" w:hAnsi="Times New Roman" w:cs="Times New Roman"/>
          <w:b/>
          <w:bCs/>
          <w:i/>
          <w:sz w:val="24"/>
          <w:szCs w:val="24"/>
          <w:lang w:eastAsia="ru-RU"/>
        </w:rPr>
        <w:t xml:space="preserve">    </w:t>
      </w:r>
      <w:r>
        <w:rPr>
          <w:rFonts w:ascii="Times New Roman" w:eastAsia="Times New Roman" w:hAnsi="Times New Roman" w:cs="Times New Roman"/>
          <w:b/>
          <w:bCs/>
          <w:i/>
          <w:sz w:val="24"/>
          <w:szCs w:val="24"/>
          <w:lang w:eastAsia="ru-RU"/>
        </w:rPr>
        <w:t xml:space="preserve"> </w:t>
      </w:r>
      <w:r w:rsidR="00EC4B48" w:rsidRPr="009F1C2E">
        <w:rPr>
          <w:rFonts w:ascii="Times New Roman" w:eastAsia="Times New Roman" w:hAnsi="Times New Roman" w:cs="Times New Roman"/>
          <w:b/>
          <w:bCs/>
          <w:i/>
          <w:sz w:val="24"/>
          <w:szCs w:val="24"/>
          <w:lang w:eastAsia="ru-RU"/>
        </w:rPr>
        <w:t>Акцизы по подакцизным товарам (продукции)</w:t>
      </w:r>
    </w:p>
    <w:p w:rsidR="00EC4B48" w:rsidRDefault="00DF349D" w:rsidP="00DF349D">
      <w:pPr>
        <w:spacing w:after="0" w:line="240" w:lineRule="auto"/>
        <w:ind w:firstLine="708"/>
        <w:jc w:val="both"/>
        <w:rPr>
          <w:rFonts w:ascii="Times New Roman" w:eastAsia="Times New Roman" w:hAnsi="Times New Roman" w:cs="Times New Roman"/>
          <w:b/>
          <w:sz w:val="24"/>
          <w:szCs w:val="24"/>
          <w:lang w:eastAsia="ru-RU"/>
        </w:rPr>
      </w:pPr>
      <w:r w:rsidRPr="000F5B5D">
        <w:rPr>
          <w:rFonts w:ascii="Times New Roman" w:eastAsia="Times New Roman" w:hAnsi="Times New Roman" w:cs="Times New Roman"/>
          <w:sz w:val="24"/>
          <w:szCs w:val="24"/>
          <w:lang w:eastAsia="ru-RU"/>
        </w:rPr>
        <w:t>В</w:t>
      </w:r>
      <w:r w:rsidR="00720B5E"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sidR="002C1A59">
        <w:rPr>
          <w:rFonts w:ascii="Times New Roman" w:eastAsia="Times New Roman" w:hAnsi="Times New Roman" w:cs="Times New Roman"/>
          <w:sz w:val="24"/>
          <w:szCs w:val="24"/>
          <w:lang w:eastAsia="ru-RU"/>
        </w:rPr>
        <w:t>1</w:t>
      </w:r>
      <w:r w:rsidR="00720B5E" w:rsidRPr="000F5B5D">
        <w:rPr>
          <w:rFonts w:ascii="Times New Roman" w:eastAsia="Times New Roman" w:hAnsi="Times New Roman" w:cs="Times New Roman"/>
          <w:sz w:val="24"/>
          <w:szCs w:val="24"/>
          <w:lang w:eastAsia="ru-RU"/>
        </w:rPr>
        <w:t xml:space="preserve"> год </w:t>
      </w:r>
      <w:r>
        <w:rPr>
          <w:rFonts w:ascii="Times New Roman" w:eastAsia="Times New Roman" w:hAnsi="Times New Roman" w:cs="Times New Roman"/>
          <w:sz w:val="24"/>
          <w:szCs w:val="24"/>
          <w:lang w:eastAsia="ru-RU"/>
        </w:rPr>
        <w:t xml:space="preserve">акцизы </w:t>
      </w:r>
      <w:r w:rsidR="00E038CC">
        <w:rPr>
          <w:rFonts w:ascii="Times New Roman" w:eastAsia="Times New Roman" w:hAnsi="Times New Roman" w:cs="Times New Roman"/>
          <w:sz w:val="24"/>
          <w:szCs w:val="24"/>
          <w:lang w:eastAsia="ru-RU"/>
        </w:rPr>
        <w:t xml:space="preserve">на нефтепродукты </w:t>
      </w:r>
      <w:r w:rsidR="00720B5E" w:rsidRPr="000F5B5D">
        <w:rPr>
          <w:rFonts w:ascii="Times New Roman" w:eastAsia="Times New Roman" w:hAnsi="Times New Roman" w:cs="Times New Roman"/>
          <w:sz w:val="24"/>
          <w:szCs w:val="24"/>
          <w:lang w:eastAsia="ru-RU"/>
        </w:rPr>
        <w:t>составля</w:t>
      </w:r>
      <w:r w:rsidR="00720B5E">
        <w:rPr>
          <w:rFonts w:ascii="Times New Roman" w:eastAsia="Times New Roman" w:hAnsi="Times New Roman" w:cs="Times New Roman"/>
          <w:sz w:val="24"/>
          <w:szCs w:val="24"/>
          <w:lang w:eastAsia="ru-RU"/>
        </w:rPr>
        <w:t>ю</w:t>
      </w:r>
      <w:r w:rsidR="00720B5E" w:rsidRPr="000F5B5D">
        <w:rPr>
          <w:rFonts w:ascii="Times New Roman" w:eastAsia="Times New Roman" w:hAnsi="Times New Roman" w:cs="Times New Roman"/>
          <w:sz w:val="24"/>
          <w:szCs w:val="24"/>
          <w:lang w:eastAsia="ru-RU"/>
        </w:rPr>
        <w:t xml:space="preserve">т </w:t>
      </w:r>
      <w:r w:rsidR="00720B5E" w:rsidRPr="00720B5E">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7</w:t>
      </w:r>
      <w:r w:rsidR="00720B5E" w:rsidRPr="00720B5E">
        <w:rPr>
          <w:rFonts w:ascii="Times New Roman" w:eastAsia="Times New Roman" w:hAnsi="Times New Roman" w:cs="Times New Roman"/>
          <w:b/>
          <w:sz w:val="24"/>
          <w:szCs w:val="24"/>
          <w:lang w:eastAsia="ru-RU"/>
        </w:rPr>
        <w:t>%.</w:t>
      </w:r>
    </w:p>
    <w:p w:rsidR="0092748F" w:rsidRDefault="00720B5E" w:rsidP="0092748F">
      <w:pPr>
        <w:pStyle w:val="ConsPlusNormal"/>
        <w:ind w:firstLine="708"/>
        <w:jc w:val="both"/>
      </w:pPr>
      <w:r w:rsidRPr="0092748F">
        <w:rPr>
          <w:rFonts w:eastAsia="Times New Roman"/>
          <w:lang w:eastAsia="ru-RU"/>
        </w:rPr>
        <w:t>На 202</w:t>
      </w:r>
      <w:r w:rsidR="00DF349D">
        <w:rPr>
          <w:rFonts w:eastAsia="Times New Roman"/>
          <w:lang w:eastAsia="ru-RU"/>
        </w:rPr>
        <w:t>1</w:t>
      </w:r>
      <w:r w:rsidRPr="0092748F">
        <w:rPr>
          <w:rFonts w:eastAsia="Times New Roman"/>
          <w:lang w:eastAsia="ru-RU"/>
        </w:rPr>
        <w:t xml:space="preserve"> год запланировано поступление доходов от акцизов в сумме </w:t>
      </w:r>
      <w:r w:rsidRPr="0092748F">
        <w:rPr>
          <w:rFonts w:eastAsia="Times New Roman"/>
          <w:b/>
          <w:lang w:eastAsia="ru-RU"/>
        </w:rPr>
        <w:t>2</w:t>
      </w:r>
      <w:r w:rsidR="00DF349D">
        <w:rPr>
          <w:rFonts w:eastAsia="Times New Roman"/>
          <w:b/>
          <w:lang w:eastAsia="ru-RU"/>
        </w:rPr>
        <w:t>6016</w:t>
      </w:r>
      <w:r w:rsidRPr="0092748F">
        <w:rPr>
          <w:rFonts w:eastAsia="Times New Roman"/>
          <w:lang w:eastAsia="ru-RU"/>
        </w:rPr>
        <w:t xml:space="preserve"> </w:t>
      </w:r>
      <w:proofErr w:type="spellStart"/>
      <w:r w:rsidRPr="0092748F">
        <w:rPr>
          <w:rFonts w:eastAsia="Times New Roman"/>
          <w:lang w:eastAsia="ru-RU"/>
        </w:rPr>
        <w:t>тыс</w:t>
      </w:r>
      <w:proofErr w:type="gramStart"/>
      <w:r w:rsidRPr="0092748F">
        <w:rPr>
          <w:rFonts w:eastAsia="Times New Roman"/>
          <w:lang w:eastAsia="ru-RU"/>
        </w:rPr>
        <w:t>.р</w:t>
      </w:r>
      <w:proofErr w:type="gramEnd"/>
      <w:r w:rsidRPr="0092748F">
        <w:rPr>
          <w:rFonts w:eastAsia="Times New Roman"/>
          <w:lang w:eastAsia="ru-RU"/>
        </w:rPr>
        <w:t>уб</w:t>
      </w:r>
      <w:proofErr w:type="spellEnd"/>
      <w:r w:rsidRPr="0092748F">
        <w:rPr>
          <w:rFonts w:eastAsia="Times New Roman"/>
          <w:lang w:eastAsia="ru-RU"/>
        </w:rPr>
        <w:t xml:space="preserve">., что </w:t>
      </w:r>
      <w:r w:rsidR="00DF349D">
        <w:rPr>
          <w:rFonts w:eastAsia="Times New Roman"/>
          <w:lang w:eastAsia="ru-RU"/>
        </w:rPr>
        <w:t>больше</w:t>
      </w:r>
      <w:r w:rsidRPr="0092748F">
        <w:rPr>
          <w:rFonts w:eastAsia="Times New Roman"/>
          <w:lang w:eastAsia="ru-RU"/>
        </w:rPr>
        <w:t xml:space="preserve"> </w:t>
      </w:r>
      <w:r w:rsidR="0092748F" w:rsidRPr="0092748F">
        <w:rPr>
          <w:rFonts w:eastAsia="Times New Roman"/>
          <w:lang w:eastAsia="ru-RU"/>
        </w:rPr>
        <w:t xml:space="preserve"> </w:t>
      </w:r>
      <w:r w:rsidRPr="0092748F">
        <w:rPr>
          <w:rFonts w:eastAsia="Times New Roman"/>
          <w:lang w:eastAsia="ru-RU"/>
        </w:rPr>
        <w:t xml:space="preserve">на </w:t>
      </w:r>
      <w:r w:rsidR="00DF349D">
        <w:rPr>
          <w:rFonts w:eastAsia="Times New Roman"/>
          <w:lang w:eastAsia="ru-RU"/>
        </w:rPr>
        <w:t>5</w:t>
      </w:r>
      <w:r w:rsidR="0092748F" w:rsidRPr="0092748F">
        <w:rPr>
          <w:rFonts w:eastAsia="Times New Roman"/>
          <w:lang w:eastAsia="ru-RU"/>
        </w:rPr>
        <w:t>,</w:t>
      </w:r>
      <w:r w:rsidR="00DF349D">
        <w:rPr>
          <w:rFonts w:eastAsia="Times New Roman"/>
          <w:lang w:eastAsia="ru-RU"/>
        </w:rPr>
        <w:t>2</w:t>
      </w:r>
      <w:r w:rsidRPr="0092748F">
        <w:rPr>
          <w:rFonts w:eastAsia="Times New Roman"/>
          <w:lang w:eastAsia="ru-RU"/>
        </w:rPr>
        <w:t> %</w:t>
      </w:r>
      <w:r w:rsidR="0092748F" w:rsidRPr="0092748F">
        <w:rPr>
          <w:rFonts w:eastAsia="Times New Roman"/>
          <w:lang w:eastAsia="ru-RU"/>
        </w:rPr>
        <w:t xml:space="preserve"> или </w:t>
      </w:r>
      <w:r w:rsidRPr="0092748F">
        <w:rPr>
          <w:rFonts w:eastAsia="Times New Roman"/>
          <w:lang w:eastAsia="ru-RU"/>
        </w:rPr>
        <w:t xml:space="preserve"> </w:t>
      </w:r>
      <w:r w:rsidR="0092748F" w:rsidRPr="0092748F">
        <w:rPr>
          <w:rFonts w:eastAsia="Times New Roman"/>
          <w:lang w:eastAsia="ru-RU"/>
        </w:rPr>
        <w:t xml:space="preserve">на </w:t>
      </w:r>
      <w:r w:rsidR="00DF349D">
        <w:rPr>
          <w:rFonts w:eastAsia="Times New Roman"/>
          <w:lang w:eastAsia="ru-RU"/>
        </w:rPr>
        <w:t>1287</w:t>
      </w:r>
      <w:r w:rsidR="0092748F" w:rsidRPr="0092748F">
        <w:rPr>
          <w:rFonts w:eastAsia="Times New Roman"/>
          <w:lang w:eastAsia="ru-RU"/>
        </w:rPr>
        <w:t xml:space="preserve"> </w:t>
      </w:r>
      <w:proofErr w:type="spellStart"/>
      <w:r w:rsidR="0092748F" w:rsidRPr="0092748F">
        <w:rPr>
          <w:rFonts w:eastAsia="Times New Roman"/>
          <w:lang w:eastAsia="ru-RU"/>
        </w:rPr>
        <w:t>тыс.руб</w:t>
      </w:r>
      <w:proofErr w:type="spellEnd"/>
      <w:r w:rsidR="0092748F" w:rsidRPr="0092748F">
        <w:rPr>
          <w:rFonts w:eastAsia="Times New Roman"/>
          <w:lang w:eastAsia="ru-RU"/>
        </w:rPr>
        <w:t xml:space="preserve">. </w:t>
      </w:r>
      <w:r w:rsidR="0092748F" w:rsidRPr="0092748F">
        <w:t>ожидаемого  исполнения 20</w:t>
      </w:r>
      <w:r w:rsidR="00DF349D">
        <w:t>20</w:t>
      </w:r>
      <w:r w:rsidR="0092748F" w:rsidRPr="0092748F">
        <w:t xml:space="preserve"> года.</w:t>
      </w:r>
    </w:p>
    <w:p w:rsidR="0092748F" w:rsidRDefault="0092748F" w:rsidP="0092748F">
      <w:pPr>
        <w:pStyle w:val="ConsPlusNormal"/>
        <w:ind w:firstLine="708"/>
        <w:jc w:val="both"/>
        <w:rPr>
          <w:rFonts w:eastAsia="Times New Roman"/>
          <w:lang w:eastAsia="ru-RU"/>
        </w:rPr>
      </w:pPr>
      <w:r w:rsidRPr="0092748F">
        <w:rPr>
          <w:rFonts w:eastAsia="Calibri"/>
          <w:lang w:eastAsia="ru-RU"/>
        </w:rPr>
        <w:t>На плановый период 202</w:t>
      </w:r>
      <w:r w:rsidR="00DF349D">
        <w:rPr>
          <w:rFonts w:eastAsia="Calibri"/>
          <w:lang w:eastAsia="ru-RU"/>
        </w:rPr>
        <w:t>2</w:t>
      </w:r>
      <w:r w:rsidRPr="0092748F">
        <w:rPr>
          <w:rFonts w:eastAsia="Calibri"/>
          <w:lang w:eastAsia="ru-RU"/>
        </w:rPr>
        <w:t>-202</w:t>
      </w:r>
      <w:r w:rsidR="00DF349D">
        <w:rPr>
          <w:rFonts w:eastAsia="Calibri"/>
          <w:lang w:eastAsia="ru-RU"/>
        </w:rPr>
        <w:t>3</w:t>
      </w:r>
      <w:r w:rsidRPr="0092748F">
        <w:rPr>
          <w:rFonts w:eastAsia="Calibri"/>
          <w:lang w:eastAsia="ru-RU"/>
        </w:rPr>
        <w:t xml:space="preserve"> годы поступления акцизов в доход бюджета прогнозируются </w:t>
      </w:r>
      <w:r w:rsidRPr="0092748F">
        <w:rPr>
          <w:rFonts w:eastAsia="Times New Roman"/>
          <w:lang w:eastAsia="ru-RU"/>
        </w:rPr>
        <w:t xml:space="preserve">в сумме </w:t>
      </w:r>
      <w:r w:rsidR="00DF349D">
        <w:rPr>
          <w:rFonts w:eastAsia="Times New Roman"/>
          <w:lang w:eastAsia="ru-RU"/>
        </w:rPr>
        <w:t>28720</w:t>
      </w:r>
      <w:r w:rsidRPr="0092748F">
        <w:rPr>
          <w:rFonts w:eastAsia="Times New Roman"/>
          <w:lang w:eastAsia="ru-RU"/>
        </w:rPr>
        <w:t xml:space="preserve"> </w:t>
      </w:r>
      <w:proofErr w:type="spellStart"/>
      <w:r w:rsidRPr="0092748F">
        <w:rPr>
          <w:rFonts w:eastAsia="Times New Roman"/>
          <w:lang w:eastAsia="ru-RU"/>
        </w:rPr>
        <w:t>тыс.руб</w:t>
      </w:r>
      <w:proofErr w:type="spellEnd"/>
      <w:r w:rsidRPr="0092748F">
        <w:rPr>
          <w:rFonts w:eastAsia="Times New Roman"/>
          <w:lang w:eastAsia="ru-RU"/>
        </w:rPr>
        <w:t>.</w:t>
      </w:r>
      <w:r w:rsidR="00DF349D">
        <w:rPr>
          <w:rFonts w:eastAsia="Times New Roman"/>
          <w:lang w:eastAsia="ru-RU"/>
        </w:rPr>
        <w:t xml:space="preserve"> ежегодно.</w:t>
      </w:r>
    </w:p>
    <w:p w:rsidR="002C1A59" w:rsidRDefault="002C1A59" w:rsidP="002C1A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связи с отсутствием информации главного администратора данного источника доходов – Управления Федерального </w:t>
      </w:r>
      <w:r w:rsidR="00DF349D">
        <w:rPr>
          <w:rFonts w:ascii="Times New Roman" w:hAnsi="Times New Roman" w:cs="Times New Roman"/>
          <w:sz w:val="24"/>
          <w:szCs w:val="24"/>
        </w:rPr>
        <w:t>казначейства по Приморскому краю</w:t>
      </w:r>
      <w:r>
        <w:rPr>
          <w:rFonts w:ascii="Times New Roman" w:hAnsi="Times New Roman" w:cs="Times New Roman"/>
          <w:sz w:val="24"/>
          <w:szCs w:val="24"/>
        </w:rPr>
        <w:t xml:space="preserve">, а также </w:t>
      </w:r>
      <w:r w:rsidR="00DF349D">
        <w:rPr>
          <w:rFonts w:ascii="Times New Roman" w:hAnsi="Times New Roman" w:cs="Times New Roman"/>
          <w:sz w:val="24"/>
          <w:szCs w:val="24"/>
        </w:rPr>
        <w:t xml:space="preserve">информации об </w:t>
      </w:r>
      <w:r>
        <w:rPr>
          <w:rFonts w:ascii="Times New Roman" w:hAnsi="Times New Roman" w:cs="Times New Roman"/>
          <w:sz w:val="24"/>
          <w:szCs w:val="24"/>
        </w:rPr>
        <w:t>установлени</w:t>
      </w:r>
      <w:r w:rsidR="00DF349D">
        <w:rPr>
          <w:rFonts w:ascii="Times New Roman" w:hAnsi="Times New Roman" w:cs="Times New Roman"/>
          <w:sz w:val="24"/>
          <w:szCs w:val="24"/>
        </w:rPr>
        <w:t>и</w:t>
      </w:r>
      <w:r>
        <w:rPr>
          <w:rFonts w:ascii="Times New Roman" w:hAnsi="Times New Roman" w:cs="Times New Roman"/>
          <w:sz w:val="24"/>
          <w:szCs w:val="24"/>
        </w:rPr>
        <w:t xml:space="preserve"> </w:t>
      </w:r>
      <w:r w:rsidRPr="002C1A59">
        <w:rPr>
          <w:rFonts w:ascii="Times New Roman" w:hAnsi="Times New Roman" w:cs="Times New Roman"/>
          <w:sz w:val="24"/>
          <w:szCs w:val="24"/>
        </w:rPr>
        <w:t>дифференцированн</w:t>
      </w:r>
      <w:r>
        <w:rPr>
          <w:rFonts w:ascii="Times New Roman" w:hAnsi="Times New Roman" w:cs="Times New Roman"/>
          <w:sz w:val="24"/>
          <w:szCs w:val="24"/>
        </w:rPr>
        <w:t>ого</w:t>
      </w:r>
      <w:r w:rsidRPr="002C1A59">
        <w:rPr>
          <w:rFonts w:ascii="Times New Roman" w:hAnsi="Times New Roman" w:cs="Times New Roman"/>
          <w:sz w:val="24"/>
          <w:szCs w:val="24"/>
        </w:rPr>
        <w:t xml:space="preserve"> норматив</w:t>
      </w:r>
      <w:r>
        <w:rPr>
          <w:rFonts w:ascii="Times New Roman" w:hAnsi="Times New Roman" w:cs="Times New Roman"/>
          <w:sz w:val="24"/>
          <w:szCs w:val="24"/>
        </w:rPr>
        <w:t>а отчислений проект</w:t>
      </w:r>
      <w:r w:rsidR="00DF349D">
        <w:rPr>
          <w:rFonts w:ascii="Times New Roman" w:hAnsi="Times New Roman" w:cs="Times New Roman"/>
          <w:sz w:val="24"/>
          <w:szCs w:val="24"/>
        </w:rPr>
        <w:t>ом</w:t>
      </w:r>
      <w:r>
        <w:rPr>
          <w:rFonts w:ascii="Times New Roman" w:hAnsi="Times New Roman" w:cs="Times New Roman"/>
          <w:sz w:val="24"/>
          <w:szCs w:val="24"/>
        </w:rPr>
        <w:t xml:space="preserve"> бюджета</w:t>
      </w:r>
      <w:r w:rsidR="00DF349D">
        <w:rPr>
          <w:rFonts w:ascii="Times New Roman" w:hAnsi="Times New Roman" w:cs="Times New Roman"/>
          <w:sz w:val="24"/>
          <w:szCs w:val="24"/>
        </w:rPr>
        <w:t xml:space="preserve"> </w:t>
      </w:r>
      <w:r w:rsidR="000C288A">
        <w:rPr>
          <w:rFonts w:ascii="Times New Roman" w:hAnsi="Times New Roman" w:cs="Times New Roman"/>
          <w:sz w:val="24"/>
          <w:szCs w:val="24"/>
        </w:rPr>
        <w:t>округа</w:t>
      </w:r>
      <w:r w:rsidR="00DF349D">
        <w:rPr>
          <w:rFonts w:ascii="Times New Roman" w:hAnsi="Times New Roman" w:cs="Times New Roman"/>
          <w:sz w:val="24"/>
          <w:szCs w:val="24"/>
        </w:rPr>
        <w:t xml:space="preserve"> прогноз поступления от акцизов на 2021-2023 годы запланирован в размерах</w:t>
      </w:r>
      <w:r w:rsidR="00AD530A">
        <w:rPr>
          <w:rFonts w:ascii="Times New Roman" w:hAnsi="Times New Roman" w:cs="Times New Roman"/>
          <w:sz w:val="24"/>
          <w:szCs w:val="24"/>
        </w:rPr>
        <w:t>,</w:t>
      </w:r>
      <w:r w:rsidR="00DF349D">
        <w:rPr>
          <w:rFonts w:ascii="Times New Roman" w:hAnsi="Times New Roman" w:cs="Times New Roman"/>
          <w:sz w:val="24"/>
          <w:szCs w:val="24"/>
        </w:rPr>
        <w:t xml:space="preserve"> утвержденных на плановый период действующим </w:t>
      </w:r>
      <w:r w:rsidR="00AD530A">
        <w:rPr>
          <w:rFonts w:ascii="Times New Roman" w:hAnsi="Times New Roman" w:cs="Times New Roman"/>
          <w:sz w:val="24"/>
          <w:szCs w:val="24"/>
        </w:rPr>
        <w:t xml:space="preserve">решением о </w:t>
      </w:r>
      <w:r w:rsidR="00DF349D">
        <w:rPr>
          <w:rFonts w:ascii="Times New Roman" w:hAnsi="Times New Roman" w:cs="Times New Roman"/>
          <w:sz w:val="24"/>
          <w:szCs w:val="24"/>
        </w:rPr>
        <w:t>бюджет</w:t>
      </w:r>
      <w:r w:rsidR="00AD530A">
        <w:rPr>
          <w:rFonts w:ascii="Times New Roman" w:hAnsi="Times New Roman" w:cs="Times New Roman"/>
          <w:sz w:val="24"/>
          <w:szCs w:val="24"/>
        </w:rPr>
        <w:t>е</w:t>
      </w:r>
      <w:r w:rsidR="00DF349D">
        <w:rPr>
          <w:rFonts w:ascii="Times New Roman" w:hAnsi="Times New Roman" w:cs="Times New Roman"/>
          <w:sz w:val="24"/>
          <w:szCs w:val="24"/>
        </w:rPr>
        <w:t xml:space="preserve"> (решение Думы от </w:t>
      </w:r>
      <w:r w:rsidR="00E96764">
        <w:rPr>
          <w:rFonts w:ascii="Times New Roman" w:hAnsi="Times New Roman" w:cs="Times New Roman"/>
          <w:sz w:val="24"/>
          <w:szCs w:val="24"/>
        </w:rPr>
        <w:t>27.12.2019 №144-НПА</w:t>
      </w:r>
      <w:r w:rsidR="00DF349D">
        <w:rPr>
          <w:rFonts w:ascii="Times New Roman" w:hAnsi="Times New Roman" w:cs="Times New Roman"/>
          <w:sz w:val="24"/>
          <w:szCs w:val="24"/>
        </w:rPr>
        <w:t>)</w:t>
      </w:r>
    </w:p>
    <w:p w:rsidR="0035026C" w:rsidRDefault="00DF349D" w:rsidP="0092748F">
      <w:pPr>
        <w:pStyle w:val="ConsPlusNormal"/>
        <w:ind w:firstLine="708"/>
        <w:jc w:val="both"/>
      </w:pPr>
      <w:r>
        <w:t>Согласно пояснительной записк</w:t>
      </w:r>
      <w:r w:rsidR="00D6283B">
        <w:t>е</w:t>
      </w:r>
      <w:r>
        <w:t xml:space="preserve"> </w:t>
      </w:r>
      <w:r w:rsidR="00735A03" w:rsidRPr="00735A03">
        <w:t xml:space="preserve">к Проекту бюджета, </w:t>
      </w:r>
      <w:r>
        <w:t>с</w:t>
      </w:r>
      <w:r w:rsidR="00720B5E">
        <w:t xml:space="preserve">умма </w:t>
      </w:r>
      <w:r w:rsidR="00735A03" w:rsidRPr="00735A03">
        <w:t xml:space="preserve">прогнозируемых доходов </w:t>
      </w:r>
      <w:r w:rsidR="00DE510A">
        <w:t>от акцизов</w:t>
      </w:r>
      <w:r w:rsidR="00735A03" w:rsidRPr="00735A03">
        <w:t xml:space="preserve"> </w:t>
      </w:r>
      <w:r w:rsidR="00735A03" w:rsidRPr="00735A03">
        <w:rPr>
          <w:rFonts w:eastAsia="Times New Roman"/>
          <w:lang w:eastAsia="ru-RU"/>
        </w:rPr>
        <w:t>будет уточнен</w:t>
      </w:r>
      <w:r w:rsidR="00720B5E">
        <w:rPr>
          <w:rFonts w:eastAsia="Times New Roman"/>
          <w:lang w:eastAsia="ru-RU"/>
        </w:rPr>
        <w:t>а</w:t>
      </w:r>
      <w:r w:rsidR="00735A03" w:rsidRPr="00735A03">
        <w:rPr>
          <w:rFonts w:eastAsia="Times New Roman"/>
          <w:lang w:eastAsia="ru-RU"/>
        </w:rPr>
        <w:t xml:space="preserve"> после получения прогноз</w:t>
      </w:r>
      <w:r w:rsidR="00DE510A">
        <w:rPr>
          <w:rFonts w:eastAsia="Times New Roman"/>
          <w:lang w:eastAsia="ru-RU"/>
        </w:rPr>
        <w:t>а</w:t>
      </w:r>
      <w:r w:rsidR="00735A03" w:rsidRPr="00735A03">
        <w:rPr>
          <w:rFonts w:eastAsia="Times New Roman"/>
          <w:lang w:eastAsia="ru-RU"/>
        </w:rPr>
        <w:t xml:space="preserve"> </w:t>
      </w:r>
      <w:r>
        <w:rPr>
          <w:rFonts w:eastAsia="Times New Roman"/>
          <w:lang w:eastAsia="ru-RU"/>
        </w:rPr>
        <w:t xml:space="preserve">от </w:t>
      </w:r>
      <w:r w:rsidR="00735A03" w:rsidRPr="00735A03">
        <w:rPr>
          <w:rFonts w:eastAsia="Times New Roman"/>
          <w:lang w:eastAsia="ru-RU"/>
        </w:rPr>
        <w:t>главного администратора доходов.</w:t>
      </w:r>
      <w:r w:rsidR="001C2707">
        <w:rPr>
          <w:rFonts w:eastAsia="Times New Roman"/>
          <w:lang w:eastAsia="ru-RU"/>
        </w:rPr>
        <w:t xml:space="preserve"> </w:t>
      </w:r>
      <w:r w:rsidR="00734A4B">
        <w:t xml:space="preserve">   </w:t>
      </w:r>
    </w:p>
    <w:p w:rsidR="00720B5E" w:rsidRDefault="00734A4B" w:rsidP="0092748F">
      <w:pPr>
        <w:pStyle w:val="ConsPlusNormal"/>
        <w:ind w:firstLine="708"/>
        <w:jc w:val="both"/>
      </w:pPr>
      <w:r>
        <w:t xml:space="preserve">      </w:t>
      </w:r>
    </w:p>
    <w:p w:rsidR="0035026C" w:rsidRDefault="0035026C" w:rsidP="0035026C">
      <w:pPr>
        <w:spacing w:after="0" w:line="240" w:lineRule="auto"/>
        <w:jc w:val="both"/>
        <w:rPr>
          <w:rFonts w:ascii="Times New Roman" w:hAnsi="Times New Roman" w:cs="Times New Roman"/>
          <w:b/>
          <w:i/>
          <w:sz w:val="24"/>
          <w:szCs w:val="24"/>
        </w:rPr>
      </w:pPr>
      <w:r w:rsidRPr="00670983">
        <w:rPr>
          <w:rFonts w:ascii="Times New Roman" w:hAnsi="Times New Roman" w:cs="Times New Roman"/>
          <w:b/>
          <w:i/>
          <w:sz w:val="24"/>
          <w:szCs w:val="24"/>
        </w:rPr>
        <w:t>Единый сельскохозяйственный налог (ЕСХН)</w:t>
      </w:r>
    </w:p>
    <w:p w:rsidR="0035026C" w:rsidRPr="00670983" w:rsidRDefault="0035026C" w:rsidP="0035026C">
      <w:pPr>
        <w:spacing w:after="0" w:line="240" w:lineRule="auto"/>
        <w:jc w:val="both"/>
        <w:rPr>
          <w:rFonts w:ascii="Times New Roman" w:hAnsi="Times New Roman" w:cs="Times New Roman"/>
          <w:b/>
          <w:i/>
          <w:sz w:val="24"/>
          <w:szCs w:val="24"/>
          <w:highlight w:val="yellow"/>
        </w:rPr>
      </w:pPr>
      <w:r w:rsidRPr="00145294">
        <w:rPr>
          <w:rFonts w:ascii="Times New Roman" w:eastAsia="Times New Roman" w:hAnsi="Times New Roman" w:cs="Times New Roman"/>
          <w:sz w:val="24"/>
          <w:szCs w:val="24"/>
          <w:lang w:eastAsia="ru-RU"/>
        </w:rPr>
        <w:lastRenderedPageBreak/>
        <w:t xml:space="preserve"> </w:t>
      </w:r>
      <w:r w:rsidR="00AD530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Pr>
          <w:rFonts w:ascii="Times New Roman" w:eastAsia="Times New Roman" w:hAnsi="Times New Roman" w:cs="Times New Roman"/>
          <w:sz w:val="24"/>
          <w:szCs w:val="24"/>
          <w:lang w:eastAsia="ru-RU"/>
        </w:rPr>
        <w:t>е</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0,2</w:t>
      </w:r>
      <w:r w:rsidRPr="00720B5E">
        <w:rPr>
          <w:rFonts w:ascii="Times New Roman" w:eastAsia="Times New Roman" w:hAnsi="Times New Roman" w:cs="Times New Roman"/>
          <w:b/>
          <w:sz w:val="24"/>
          <w:szCs w:val="24"/>
          <w:lang w:eastAsia="ru-RU"/>
        </w:rPr>
        <w:t>%.</w:t>
      </w:r>
    </w:p>
    <w:p w:rsidR="0035026C" w:rsidRDefault="0035026C" w:rsidP="0035026C">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35026C" w:rsidRPr="000F5B5D" w:rsidRDefault="0035026C" w:rsidP="0035026C">
      <w:pPr>
        <w:pStyle w:val="Default"/>
        <w:ind w:firstLine="709"/>
        <w:jc w:val="both"/>
        <w:rPr>
          <w:color w:val="auto"/>
        </w:rPr>
      </w:pPr>
      <w:r w:rsidRPr="000F5B5D">
        <w:rPr>
          <w:color w:val="auto"/>
        </w:rPr>
        <w:t>На 202</w:t>
      </w:r>
      <w:r>
        <w:rPr>
          <w:color w:val="auto"/>
        </w:rPr>
        <w:t>1</w:t>
      </w:r>
      <w:r w:rsidRPr="000F5B5D">
        <w:rPr>
          <w:color w:val="auto"/>
        </w:rPr>
        <w:t xml:space="preserve"> год поступления от </w:t>
      </w:r>
      <w:r>
        <w:rPr>
          <w:color w:val="auto"/>
        </w:rPr>
        <w:t>ЕСХН</w:t>
      </w:r>
      <w:r w:rsidRPr="000F5B5D">
        <w:rPr>
          <w:color w:val="auto"/>
        </w:rPr>
        <w:t xml:space="preserve"> планируются в объеме </w:t>
      </w:r>
      <w:r>
        <w:rPr>
          <w:color w:val="auto"/>
        </w:rPr>
        <w:t>1158</w:t>
      </w:r>
      <w:r w:rsidRPr="000F5B5D">
        <w:rPr>
          <w:color w:val="auto"/>
        </w:rPr>
        <w:t xml:space="preserve"> </w:t>
      </w:r>
      <w:proofErr w:type="spellStart"/>
      <w:r w:rsidRPr="000F5B5D">
        <w:rPr>
          <w:color w:val="auto"/>
        </w:rPr>
        <w:t>тыс</w:t>
      </w:r>
      <w:proofErr w:type="gramStart"/>
      <w:r w:rsidRPr="000F5B5D">
        <w:rPr>
          <w:color w:val="auto"/>
        </w:rPr>
        <w:t>.р</w:t>
      </w:r>
      <w:proofErr w:type="gramEnd"/>
      <w:r w:rsidRPr="000F5B5D">
        <w:rPr>
          <w:color w:val="auto"/>
        </w:rPr>
        <w:t>уб</w:t>
      </w:r>
      <w:proofErr w:type="spellEnd"/>
      <w:r w:rsidRPr="000F5B5D">
        <w:rPr>
          <w:color w:val="auto"/>
        </w:rPr>
        <w:t xml:space="preserve">., </w:t>
      </w:r>
      <w:r>
        <w:rPr>
          <w:color w:val="auto"/>
        </w:rPr>
        <w:t xml:space="preserve">что  </w:t>
      </w:r>
      <w:r w:rsidRPr="005A3652">
        <w:rPr>
          <w:color w:val="auto"/>
        </w:rPr>
        <w:t xml:space="preserve">на  </w:t>
      </w:r>
      <w:r w:rsidR="00791695">
        <w:rPr>
          <w:color w:val="auto"/>
        </w:rPr>
        <w:t>7 тыс. руб. меньше фактического поступления за 2020 год</w:t>
      </w:r>
      <w:r w:rsidRPr="005A3652">
        <w:rPr>
          <w:color w:val="auto"/>
        </w:rPr>
        <w:t xml:space="preserve"> (</w:t>
      </w:r>
      <w:r>
        <w:rPr>
          <w:color w:val="auto"/>
        </w:rPr>
        <w:t>11</w:t>
      </w:r>
      <w:r w:rsidR="00791695">
        <w:rPr>
          <w:color w:val="auto"/>
        </w:rPr>
        <w:t>65</w:t>
      </w:r>
      <w:r w:rsidRPr="005A3652">
        <w:rPr>
          <w:color w:val="auto"/>
        </w:rPr>
        <w:t xml:space="preserve"> </w:t>
      </w:r>
      <w:proofErr w:type="spellStart"/>
      <w:r w:rsidRPr="005A3652">
        <w:rPr>
          <w:color w:val="auto"/>
        </w:rPr>
        <w:t>тыс.руб</w:t>
      </w:r>
      <w:proofErr w:type="spellEnd"/>
      <w:r w:rsidRPr="005A3652">
        <w:rPr>
          <w:color w:val="auto"/>
        </w:rPr>
        <w:t xml:space="preserve">.). </w:t>
      </w:r>
    </w:p>
    <w:p w:rsidR="0035026C" w:rsidRPr="000F5B5D" w:rsidRDefault="0035026C" w:rsidP="0035026C">
      <w:pPr>
        <w:spacing w:after="0" w:line="240" w:lineRule="auto"/>
        <w:ind w:firstLine="709"/>
        <w:jc w:val="both"/>
        <w:rPr>
          <w:rFonts w:ascii="Times New Roman" w:eastAsia="Times New Roman" w:hAnsi="Times New Roman" w:cs="Times New Roman"/>
          <w:sz w:val="24"/>
          <w:szCs w:val="24"/>
          <w:lang w:eastAsia="ru-RU"/>
        </w:rPr>
      </w:pPr>
      <w:r w:rsidRPr="000F5B5D">
        <w:rPr>
          <w:rFonts w:ascii="Times New Roman" w:eastAsia="Times New Roman" w:hAnsi="Times New Roman" w:cs="Times New Roman"/>
          <w:sz w:val="24"/>
          <w:szCs w:val="24"/>
          <w:lang w:eastAsia="ru-RU"/>
        </w:rPr>
        <w:t>В плановом периоде на 202</w:t>
      </w:r>
      <w:r>
        <w:rPr>
          <w:rFonts w:ascii="Times New Roman" w:eastAsia="Times New Roman" w:hAnsi="Times New Roman" w:cs="Times New Roman"/>
          <w:sz w:val="24"/>
          <w:szCs w:val="24"/>
          <w:lang w:eastAsia="ru-RU"/>
        </w:rPr>
        <w:t>2</w:t>
      </w:r>
      <w:r w:rsidRPr="000F5B5D">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3</w:t>
      </w:r>
      <w:r w:rsidRPr="000F5B5D">
        <w:rPr>
          <w:rFonts w:ascii="Times New Roman" w:eastAsia="Times New Roman" w:hAnsi="Times New Roman" w:cs="Times New Roman"/>
          <w:sz w:val="24"/>
          <w:szCs w:val="24"/>
          <w:lang w:eastAsia="ru-RU"/>
        </w:rPr>
        <w:t xml:space="preserve"> годы поступления</w:t>
      </w:r>
      <w:r>
        <w:rPr>
          <w:rFonts w:ascii="Times New Roman" w:eastAsia="Times New Roman" w:hAnsi="Times New Roman" w:cs="Times New Roman"/>
          <w:sz w:val="24"/>
          <w:szCs w:val="24"/>
          <w:lang w:eastAsia="ru-RU"/>
        </w:rPr>
        <w:t xml:space="preserve"> ЕСХН прогнозируются с незначительным ростом</w:t>
      </w:r>
      <w:r w:rsidRPr="00CA1F24">
        <w:rPr>
          <w:rFonts w:ascii="Times New Roman" w:eastAsia="Times New Roman" w:hAnsi="Times New Roman" w:cs="Times New Roman"/>
          <w:sz w:val="24"/>
          <w:szCs w:val="24"/>
          <w:lang w:eastAsia="ru-RU"/>
        </w:rPr>
        <w:t xml:space="preserve"> </w:t>
      </w:r>
      <w:r w:rsidRPr="000F5B5D">
        <w:rPr>
          <w:rFonts w:ascii="Times New Roman" w:eastAsia="Times New Roman" w:hAnsi="Times New Roman" w:cs="Times New Roman"/>
          <w:sz w:val="24"/>
          <w:szCs w:val="24"/>
          <w:lang w:eastAsia="ru-RU"/>
        </w:rPr>
        <w:t>к предыдуще</w:t>
      </w:r>
      <w:r w:rsidRPr="00CA1F24">
        <w:rPr>
          <w:rFonts w:ascii="Times New Roman" w:eastAsia="Times New Roman" w:hAnsi="Times New Roman" w:cs="Times New Roman"/>
          <w:sz w:val="24"/>
          <w:szCs w:val="24"/>
          <w:lang w:eastAsia="ru-RU"/>
        </w:rPr>
        <w:t>му</w:t>
      </w:r>
      <w:r w:rsidRPr="000F5B5D">
        <w:rPr>
          <w:rFonts w:ascii="Times New Roman" w:eastAsia="Times New Roman" w:hAnsi="Times New Roman" w:cs="Times New Roman"/>
          <w:sz w:val="24"/>
          <w:szCs w:val="24"/>
          <w:lang w:eastAsia="ru-RU"/>
        </w:rPr>
        <w:t xml:space="preserve"> год</w:t>
      </w:r>
      <w:r w:rsidRPr="00CA1F24">
        <w:rPr>
          <w:rFonts w:ascii="Times New Roman" w:eastAsia="Times New Roman" w:hAnsi="Times New Roman" w:cs="Times New Roman"/>
          <w:sz w:val="24"/>
          <w:szCs w:val="24"/>
          <w:lang w:eastAsia="ru-RU"/>
        </w:rPr>
        <w:t xml:space="preserve">у </w:t>
      </w:r>
      <w:r>
        <w:rPr>
          <w:rFonts w:ascii="Times New Roman" w:eastAsia="Times New Roman" w:hAnsi="Times New Roman" w:cs="Times New Roman"/>
          <w:sz w:val="24"/>
          <w:szCs w:val="24"/>
          <w:lang w:eastAsia="ru-RU"/>
        </w:rPr>
        <w:t xml:space="preserve">и составят в 2022 году в сумме 1170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xml:space="preserve">., в </w:t>
      </w:r>
      <w:r w:rsidRPr="00CA1F24">
        <w:rPr>
          <w:rFonts w:ascii="Times New Roman" w:eastAsia="Times New Roman" w:hAnsi="Times New Roman" w:cs="Times New Roman"/>
          <w:sz w:val="24"/>
          <w:szCs w:val="24"/>
          <w:lang w:eastAsia="ru-RU"/>
        </w:rPr>
        <w:t xml:space="preserve">2022 году </w:t>
      </w:r>
      <w:r>
        <w:rPr>
          <w:rFonts w:ascii="Times New Roman" w:eastAsia="Times New Roman" w:hAnsi="Times New Roman" w:cs="Times New Roman"/>
          <w:sz w:val="24"/>
          <w:szCs w:val="24"/>
          <w:lang w:eastAsia="ru-RU"/>
        </w:rPr>
        <w:t>1181</w:t>
      </w:r>
      <w:r w:rsidRPr="000F5B5D">
        <w:rPr>
          <w:rFonts w:ascii="Times New Roman" w:eastAsia="Times New Roman" w:hAnsi="Times New Roman" w:cs="Times New Roman"/>
          <w:sz w:val="24"/>
          <w:szCs w:val="24"/>
          <w:lang w:eastAsia="ru-RU"/>
        </w:rPr>
        <w:t xml:space="preserve"> </w:t>
      </w:r>
      <w:proofErr w:type="spellStart"/>
      <w:r w:rsidRPr="00CA1F24">
        <w:rPr>
          <w:rFonts w:ascii="Times New Roman" w:eastAsia="Times New Roman" w:hAnsi="Times New Roman" w:cs="Times New Roman"/>
          <w:sz w:val="24"/>
          <w:szCs w:val="24"/>
          <w:lang w:eastAsia="ru-RU"/>
        </w:rPr>
        <w:t>тыс.руб</w:t>
      </w:r>
      <w:proofErr w:type="spellEnd"/>
      <w:r w:rsidRPr="00CA1F24">
        <w:rPr>
          <w:rFonts w:ascii="Times New Roman" w:eastAsia="Times New Roman" w:hAnsi="Times New Roman" w:cs="Times New Roman"/>
          <w:sz w:val="24"/>
          <w:szCs w:val="24"/>
          <w:lang w:eastAsia="ru-RU"/>
        </w:rPr>
        <w:t>.</w:t>
      </w:r>
    </w:p>
    <w:p w:rsidR="0035026C" w:rsidRDefault="0035026C" w:rsidP="0035026C">
      <w:pPr>
        <w:pStyle w:val="aff3"/>
        <w:ind w:firstLine="567"/>
        <w:jc w:val="both"/>
      </w:pPr>
      <w:r>
        <w:t xml:space="preserve">Прогнозные данные </w:t>
      </w:r>
      <w:r w:rsidR="00791695">
        <w:t xml:space="preserve">составлены в </w:t>
      </w:r>
      <w:r>
        <w:t>соответств</w:t>
      </w:r>
      <w:r w:rsidR="00791695">
        <w:t>ии с предоставленной информацией</w:t>
      </w:r>
      <w:r>
        <w:t xml:space="preserve"> администратора доходов - </w:t>
      </w:r>
      <w:r w:rsidRPr="00F22B69">
        <w:t>Межрайонной ИФНС России №7 по Приморскому краю</w:t>
      </w:r>
      <w:r>
        <w:t>.</w:t>
      </w:r>
    </w:p>
    <w:p w:rsidR="00734A4B" w:rsidRPr="0035026C" w:rsidRDefault="00734A4B" w:rsidP="002168F5">
      <w:pPr>
        <w:spacing w:after="0" w:line="240" w:lineRule="auto"/>
        <w:rPr>
          <w:rFonts w:ascii="Times New Roman" w:hAnsi="Times New Roman" w:cs="Times New Roman"/>
          <w:b/>
          <w:sz w:val="24"/>
          <w:szCs w:val="24"/>
        </w:rPr>
      </w:pPr>
    </w:p>
    <w:p w:rsidR="00E96764" w:rsidRDefault="00EE4E94" w:rsidP="002168F5">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2673B8" w:rsidRPr="00670983">
        <w:rPr>
          <w:rFonts w:ascii="Times New Roman" w:hAnsi="Times New Roman" w:cs="Times New Roman"/>
          <w:b/>
          <w:i/>
          <w:sz w:val="24"/>
          <w:szCs w:val="24"/>
        </w:rPr>
        <w:t>Единый налог на вмененный доход для отдельных видов деятельности (ЕНВД)</w:t>
      </w:r>
    </w:p>
    <w:p w:rsidR="00C5105F" w:rsidRPr="00670983" w:rsidRDefault="00E96764" w:rsidP="002168F5">
      <w:pPr>
        <w:spacing w:after="0" w:line="240" w:lineRule="auto"/>
        <w:rPr>
          <w:rFonts w:ascii="Times New Roman" w:hAnsi="Times New Roman" w:cs="Times New Roman"/>
          <w:b/>
          <w:i/>
          <w:sz w:val="24"/>
          <w:szCs w:val="24"/>
        </w:rPr>
      </w:pPr>
      <w:r>
        <w:rPr>
          <w:rFonts w:ascii="Times New Roman" w:eastAsia="Times New Roman" w:hAnsi="Times New Roman" w:cs="Times New Roman"/>
          <w:sz w:val="24"/>
          <w:szCs w:val="24"/>
          <w:lang w:eastAsia="ru-RU"/>
        </w:rPr>
        <w:t>В</w:t>
      </w:r>
      <w:r w:rsidR="00EE4E94"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00EE4E94" w:rsidRPr="000F5B5D">
        <w:rPr>
          <w:rFonts w:ascii="Times New Roman" w:eastAsia="Times New Roman" w:hAnsi="Times New Roman" w:cs="Times New Roman"/>
          <w:sz w:val="24"/>
          <w:szCs w:val="24"/>
          <w:lang w:eastAsia="ru-RU"/>
        </w:rPr>
        <w:t xml:space="preserve"> год составля</w:t>
      </w:r>
      <w:r w:rsidR="00EE4E94">
        <w:rPr>
          <w:rFonts w:ascii="Times New Roman" w:eastAsia="Times New Roman" w:hAnsi="Times New Roman" w:cs="Times New Roman"/>
          <w:sz w:val="24"/>
          <w:szCs w:val="24"/>
          <w:lang w:eastAsia="ru-RU"/>
        </w:rPr>
        <w:t>е</w:t>
      </w:r>
      <w:r w:rsidR="00EE4E94" w:rsidRPr="000F5B5D">
        <w:rPr>
          <w:rFonts w:ascii="Times New Roman" w:eastAsia="Times New Roman" w:hAnsi="Times New Roman" w:cs="Times New Roman"/>
          <w:sz w:val="24"/>
          <w:szCs w:val="24"/>
          <w:lang w:eastAsia="ru-RU"/>
        </w:rPr>
        <w:t xml:space="preserve">т </w:t>
      </w:r>
      <w:r w:rsidR="00EE4E94">
        <w:rPr>
          <w:rFonts w:ascii="Times New Roman" w:eastAsia="Times New Roman" w:hAnsi="Times New Roman" w:cs="Times New Roman"/>
          <w:b/>
          <w:sz w:val="24"/>
          <w:szCs w:val="24"/>
          <w:lang w:eastAsia="ru-RU"/>
        </w:rPr>
        <w:t>5</w:t>
      </w:r>
      <w:r w:rsidR="00EE4E94" w:rsidRPr="00720B5E">
        <w:rPr>
          <w:rFonts w:ascii="Times New Roman" w:eastAsia="Times New Roman" w:hAnsi="Times New Roman" w:cs="Times New Roman"/>
          <w:b/>
          <w:sz w:val="24"/>
          <w:szCs w:val="24"/>
          <w:lang w:eastAsia="ru-RU"/>
        </w:rPr>
        <w:t>,1%.</w:t>
      </w:r>
    </w:p>
    <w:p w:rsidR="009D2AF2" w:rsidRDefault="009D2AF2" w:rsidP="001C2707">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C7517F" w:rsidRPr="001C3EC3" w:rsidRDefault="00EE4E94" w:rsidP="00EE4E94">
      <w:pPr>
        <w:pStyle w:val="Default"/>
        <w:ind w:firstLine="709"/>
        <w:jc w:val="both"/>
        <w:rPr>
          <w:color w:val="auto"/>
        </w:rPr>
      </w:pPr>
      <w:r w:rsidRPr="000F5B5D">
        <w:rPr>
          <w:color w:val="auto"/>
        </w:rPr>
        <w:t>На 202</w:t>
      </w:r>
      <w:r w:rsidR="00E96764">
        <w:rPr>
          <w:color w:val="auto"/>
        </w:rPr>
        <w:t>0</w:t>
      </w:r>
      <w:r w:rsidRPr="000F5B5D">
        <w:rPr>
          <w:color w:val="auto"/>
        </w:rPr>
        <w:t xml:space="preserve"> год </w:t>
      </w:r>
      <w:r w:rsidR="00E96764" w:rsidRPr="001C3EC3">
        <w:rPr>
          <w:color w:val="auto"/>
        </w:rPr>
        <w:t xml:space="preserve">ожидаются </w:t>
      </w:r>
      <w:r w:rsidRPr="001C3EC3">
        <w:rPr>
          <w:color w:val="auto"/>
        </w:rPr>
        <w:t xml:space="preserve">поступления от </w:t>
      </w:r>
      <w:r w:rsidR="0021392F" w:rsidRPr="001C3EC3">
        <w:rPr>
          <w:color w:val="auto"/>
        </w:rPr>
        <w:t>ЕНВД</w:t>
      </w:r>
      <w:r w:rsidRPr="001C3EC3">
        <w:rPr>
          <w:color w:val="auto"/>
        </w:rPr>
        <w:t xml:space="preserve"> </w:t>
      </w:r>
      <w:r w:rsidR="00E96764" w:rsidRPr="001C3EC3">
        <w:rPr>
          <w:color w:val="auto"/>
        </w:rPr>
        <w:t>в объеме 26153 тыс. руб.</w:t>
      </w:r>
      <w:r w:rsidR="00C7517F" w:rsidRPr="001C3EC3">
        <w:rPr>
          <w:color w:val="auto"/>
        </w:rPr>
        <w:t>, что выше оценки предоставленной Межрайонной ИФНС России №7 по Приморскому краю на 1156 тыс. руб.</w:t>
      </w:r>
      <w:r w:rsidR="00BE079D" w:rsidRPr="001C3EC3">
        <w:rPr>
          <w:color w:val="auto"/>
        </w:rPr>
        <w:t xml:space="preserve"> </w:t>
      </w:r>
      <w:r w:rsidR="00861D70" w:rsidRPr="001C3EC3">
        <w:rPr>
          <w:color w:val="auto"/>
        </w:rPr>
        <w:t xml:space="preserve">(24997 тыс. руб.). </w:t>
      </w:r>
      <w:r w:rsidR="003A740F" w:rsidRPr="001C3EC3">
        <w:rPr>
          <w:color w:val="auto"/>
        </w:rPr>
        <w:t>С</w:t>
      </w:r>
      <w:r w:rsidR="00BE079D" w:rsidRPr="001C3EC3">
        <w:rPr>
          <w:color w:val="auto"/>
        </w:rPr>
        <w:t xml:space="preserve"> учетом фактического поступления за 9 месяцев (</w:t>
      </w:r>
      <w:r w:rsidR="003A740F" w:rsidRPr="001C3EC3">
        <w:rPr>
          <w:color w:val="auto"/>
        </w:rPr>
        <w:t>18079 тыс. руб.</w:t>
      </w:r>
      <w:r w:rsidR="00BE079D" w:rsidRPr="001C3EC3">
        <w:rPr>
          <w:color w:val="auto"/>
        </w:rPr>
        <w:t>)</w:t>
      </w:r>
      <w:r w:rsidR="003A740F" w:rsidRPr="001C3EC3">
        <w:rPr>
          <w:color w:val="auto"/>
        </w:rPr>
        <w:t xml:space="preserve"> и установлением понижающей ставки в 2020 году</w:t>
      </w:r>
      <w:r w:rsidR="00160500" w:rsidRPr="001C3EC3">
        <w:rPr>
          <w:color w:val="auto"/>
        </w:rPr>
        <w:t>, и</w:t>
      </w:r>
      <w:r w:rsidR="00765C66" w:rsidRPr="001C3EC3">
        <w:rPr>
          <w:color w:val="auto"/>
        </w:rPr>
        <w:t xml:space="preserve">меется риск выполнения плана </w:t>
      </w:r>
      <w:r w:rsidR="003A740F" w:rsidRPr="001C3EC3">
        <w:rPr>
          <w:color w:val="auto"/>
        </w:rPr>
        <w:t xml:space="preserve">(27761 тыс. руб.) ниже ожидаемых поступлений </w:t>
      </w:r>
      <w:r w:rsidR="00765C66" w:rsidRPr="001C3EC3">
        <w:rPr>
          <w:color w:val="auto"/>
        </w:rPr>
        <w:t>(</w:t>
      </w:r>
      <w:r w:rsidR="003A740F" w:rsidRPr="001C3EC3">
        <w:rPr>
          <w:color w:val="auto"/>
        </w:rPr>
        <w:t>26153 тыс. руб.)</w:t>
      </w:r>
      <w:r w:rsidR="00765C66" w:rsidRPr="001C3EC3">
        <w:rPr>
          <w:color w:val="auto"/>
        </w:rPr>
        <w:t>.</w:t>
      </w:r>
    </w:p>
    <w:p w:rsidR="00EE4E94" w:rsidRPr="000F5B5D" w:rsidRDefault="00C7517F" w:rsidP="00EE4E94">
      <w:pPr>
        <w:pStyle w:val="Default"/>
        <w:ind w:firstLine="709"/>
        <w:jc w:val="both"/>
        <w:rPr>
          <w:color w:val="auto"/>
        </w:rPr>
      </w:pPr>
      <w:r>
        <w:rPr>
          <w:color w:val="auto"/>
        </w:rPr>
        <w:t xml:space="preserve">На 2021 год поступление налога </w:t>
      </w:r>
      <w:r w:rsidR="00EE4E94" w:rsidRPr="000F5B5D">
        <w:rPr>
          <w:color w:val="auto"/>
        </w:rPr>
        <w:t>п</w:t>
      </w:r>
      <w:r w:rsidR="008C0081">
        <w:rPr>
          <w:color w:val="auto"/>
        </w:rPr>
        <w:t>рогнозиру</w:t>
      </w:r>
      <w:r>
        <w:rPr>
          <w:color w:val="auto"/>
        </w:rPr>
        <w:t>е</w:t>
      </w:r>
      <w:r w:rsidR="008C0081">
        <w:rPr>
          <w:color w:val="auto"/>
        </w:rPr>
        <w:t>тся</w:t>
      </w:r>
      <w:r w:rsidR="00EE4E94" w:rsidRPr="000F5B5D">
        <w:rPr>
          <w:color w:val="auto"/>
        </w:rPr>
        <w:t xml:space="preserve"> в объеме </w:t>
      </w:r>
      <w:r>
        <w:rPr>
          <w:color w:val="auto"/>
        </w:rPr>
        <w:t>5892</w:t>
      </w:r>
      <w:r w:rsidR="00EE4E94" w:rsidRPr="000F5B5D">
        <w:rPr>
          <w:color w:val="auto"/>
        </w:rPr>
        <w:t xml:space="preserve"> </w:t>
      </w:r>
      <w:proofErr w:type="spellStart"/>
      <w:r w:rsidR="00EE4E94" w:rsidRPr="000F5B5D">
        <w:rPr>
          <w:color w:val="auto"/>
        </w:rPr>
        <w:t>тыс.руб</w:t>
      </w:r>
      <w:proofErr w:type="spellEnd"/>
      <w:r w:rsidR="00EE4E94" w:rsidRPr="000F5B5D">
        <w:rPr>
          <w:color w:val="auto"/>
        </w:rPr>
        <w:t>.</w:t>
      </w:r>
    </w:p>
    <w:p w:rsidR="00EE4E94" w:rsidRPr="000F5B5D" w:rsidRDefault="00C7517F" w:rsidP="00EE4E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тем, что с 1 января 2021 года данная система налогообложения упраздняется, на 2021 год запланировано поступление недоимки и перечисление налога за 4 квартал 2020 года. </w:t>
      </w:r>
      <w:r w:rsidR="00EE4E94" w:rsidRPr="000F5B5D">
        <w:rPr>
          <w:rFonts w:ascii="Times New Roman" w:eastAsia="Times New Roman" w:hAnsi="Times New Roman" w:cs="Times New Roman"/>
          <w:sz w:val="24"/>
          <w:szCs w:val="24"/>
          <w:lang w:eastAsia="ru-RU"/>
        </w:rPr>
        <w:t>В плановом периоде на 202</w:t>
      </w:r>
      <w:r>
        <w:rPr>
          <w:rFonts w:ascii="Times New Roman" w:eastAsia="Times New Roman" w:hAnsi="Times New Roman" w:cs="Times New Roman"/>
          <w:sz w:val="24"/>
          <w:szCs w:val="24"/>
          <w:lang w:eastAsia="ru-RU"/>
        </w:rPr>
        <w:t>2</w:t>
      </w:r>
      <w:r w:rsidR="00EE4E94" w:rsidRPr="000F5B5D">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3</w:t>
      </w:r>
      <w:r w:rsidR="00EE4E94" w:rsidRPr="000F5B5D">
        <w:rPr>
          <w:rFonts w:ascii="Times New Roman" w:eastAsia="Times New Roman" w:hAnsi="Times New Roman" w:cs="Times New Roman"/>
          <w:sz w:val="24"/>
          <w:szCs w:val="24"/>
          <w:lang w:eastAsia="ru-RU"/>
        </w:rPr>
        <w:t xml:space="preserve"> годы поступлени</w:t>
      </w:r>
      <w:r>
        <w:rPr>
          <w:rFonts w:ascii="Times New Roman" w:eastAsia="Times New Roman" w:hAnsi="Times New Roman" w:cs="Times New Roman"/>
          <w:sz w:val="24"/>
          <w:szCs w:val="24"/>
          <w:lang w:eastAsia="ru-RU"/>
        </w:rPr>
        <w:t>е</w:t>
      </w:r>
      <w:r w:rsidR="00EE4E94" w:rsidRPr="000F5B5D">
        <w:rPr>
          <w:rFonts w:ascii="Times New Roman" w:eastAsia="Times New Roman" w:hAnsi="Times New Roman" w:cs="Times New Roman"/>
          <w:sz w:val="24"/>
          <w:szCs w:val="24"/>
          <w:lang w:eastAsia="ru-RU"/>
        </w:rPr>
        <w:t xml:space="preserve"> </w:t>
      </w:r>
      <w:r w:rsidR="00FE7514">
        <w:rPr>
          <w:rFonts w:ascii="Times New Roman" w:eastAsia="Times New Roman" w:hAnsi="Times New Roman" w:cs="Times New Roman"/>
          <w:sz w:val="24"/>
          <w:szCs w:val="24"/>
          <w:lang w:eastAsia="ru-RU"/>
        </w:rPr>
        <w:t xml:space="preserve">ЕНВД </w:t>
      </w:r>
      <w:r w:rsidR="007E5E1B">
        <w:rPr>
          <w:rFonts w:ascii="Times New Roman" w:eastAsia="Times New Roman" w:hAnsi="Times New Roman" w:cs="Times New Roman"/>
          <w:sz w:val="24"/>
          <w:szCs w:val="24"/>
          <w:lang w:eastAsia="ru-RU"/>
        </w:rPr>
        <w:t xml:space="preserve">не </w:t>
      </w:r>
      <w:r>
        <w:rPr>
          <w:rFonts w:ascii="Times New Roman" w:eastAsia="Times New Roman" w:hAnsi="Times New Roman" w:cs="Times New Roman"/>
          <w:sz w:val="24"/>
          <w:szCs w:val="24"/>
          <w:lang w:eastAsia="ru-RU"/>
        </w:rPr>
        <w:t>планируется</w:t>
      </w:r>
      <w:r w:rsidR="007E5E1B">
        <w:rPr>
          <w:rFonts w:ascii="Times New Roman" w:eastAsia="Times New Roman" w:hAnsi="Times New Roman" w:cs="Times New Roman"/>
          <w:sz w:val="24"/>
          <w:szCs w:val="24"/>
          <w:lang w:eastAsia="ru-RU"/>
        </w:rPr>
        <w:t>.</w:t>
      </w:r>
    </w:p>
    <w:p w:rsidR="00805ABE" w:rsidRPr="009612B7" w:rsidRDefault="00805ABE" w:rsidP="00805ABE">
      <w:pPr>
        <w:autoSpaceDE w:val="0"/>
        <w:autoSpaceDN w:val="0"/>
        <w:adjustRightInd w:val="0"/>
        <w:spacing w:after="0" w:line="240" w:lineRule="auto"/>
        <w:ind w:left="142" w:firstLine="567"/>
        <w:jc w:val="both"/>
        <w:rPr>
          <w:rFonts w:ascii="Times New Roman" w:hAnsi="Times New Roman" w:cs="Times New Roman"/>
          <w:i/>
          <w:iCs/>
          <w:sz w:val="24"/>
          <w:szCs w:val="24"/>
          <w:u w:val="single"/>
        </w:rPr>
      </w:pPr>
    </w:p>
    <w:p w:rsidR="00D75623" w:rsidRPr="00D65363" w:rsidRDefault="008C0081" w:rsidP="0035026C">
      <w:pPr>
        <w:spacing w:after="0" w:line="240" w:lineRule="auto"/>
        <w:jc w:val="both"/>
        <w:rPr>
          <w:rFonts w:ascii="Times New Roman" w:eastAsia="Times New Roman" w:hAnsi="Times New Roman" w:cs="Times New Roman"/>
          <w:b/>
          <w:i/>
          <w:color w:val="000000"/>
          <w:sz w:val="24"/>
          <w:szCs w:val="24"/>
          <w:lang w:eastAsia="ar-SA"/>
        </w:rPr>
      </w:pPr>
      <w:r>
        <w:rPr>
          <w:rFonts w:ascii="Times New Roman" w:hAnsi="Times New Roman" w:cs="Times New Roman"/>
          <w:b/>
          <w:i/>
          <w:sz w:val="24"/>
          <w:szCs w:val="24"/>
        </w:rPr>
        <w:t xml:space="preserve">           </w:t>
      </w:r>
      <w:r w:rsidR="00D75623" w:rsidRPr="00D65363">
        <w:rPr>
          <w:rFonts w:ascii="Times New Roman" w:eastAsia="Times New Roman" w:hAnsi="Times New Roman" w:cs="Times New Roman"/>
          <w:b/>
          <w:i/>
          <w:color w:val="000000"/>
          <w:sz w:val="24"/>
          <w:szCs w:val="24"/>
          <w:lang w:eastAsia="ar-SA"/>
        </w:rPr>
        <w:t>Патентная система налогообложения</w:t>
      </w:r>
      <w:r w:rsidR="00B7469F">
        <w:rPr>
          <w:rFonts w:ascii="Times New Roman" w:eastAsia="Times New Roman" w:hAnsi="Times New Roman" w:cs="Times New Roman"/>
          <w:b/>
          <w:i/>
          <w:color w:val="000000"/>
          <w:sz w:val="24"/>
          <w:szCs w:val="24"/>
          <w:lang w:eastAsia="ar-SA"/>
        </w:rPr>
        <w:t xml:space="preserve"> (ПСН)</w:t>
      </w:r>
      <w:r w:rsidRPr="008C0081">
        <w:rPr>
          <w:rFonts w:ascii="Times New Roman" w:eastAsia="Times New Roman" w:hAnsi="Times New Roman" w:cs="Times New Roman"/>
          <w:sz w:val="24"/>
          <w:szCs w:val="24"/>
          <w:lang w:eastAsia="ru-RU"/>
        </w:rPr>
        <w:t xml:space="preserve"> </w:t>
      </w:r>
      <w:r w:rsidRPr="000F5B5D">
        <w:rPr>
          <w:rFonts w:ascii="Times New Roman" w:eastAsia="Times New Roman" w:hAnsi="Times New Roman" w:cs="Times New Roman"/>
          <w:sz w:val="24"/>
          <w:szCs w:val="24"/>
          <w:lang w:eastAsia="ru-RU"/>
        </w:rPr>
        <w:t>в структуре налоговых и неналоговых доходов на 202</w:t>
      </w:r>
      <w:r w:rsidR="00AD4BBB">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Pr>
          <w:rFonts w:ascii="Times New Roman" w:eastAsia="Times New Roman" w:hAnsi="Times New Roman" w:cs="Times New Roman"/>
          <w:sz w:val="24"/>
          <w:szCs w:val="24"/>
          <w:lang w:eastAsia="ru-RU"/>
        </w:rPr>
        <w:t>е</w:t>
      </w:r>
      <w:r w:rsidRPr="000F5B5D">
        <w:rPr>
          <w:rFonts w:ascii="Times New Roman" w:eastAsia="Times New Roman" w:hAnsi="Times New Roman" w:cs="Times New Roman"/>
          <w:sz w:val="24"/>
          <w:szCs w:val="24"/>
          <w:lang w:eastAsia="ru-RU"/>
        </w:rPr>
        <w:t xml:space="preserve">т </w:t>
      </w:r>
      <w:r w:rsidR="00AD4BBB">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w:t>
      </w:r>
      <w:r w:rsidR="00AD4BBB">
        <w:rPr>
          <w:rFonts w:ascii="Times New Roman" w:eastAsia="Times New Roman" w:hAnsi="Times New Roman" w:cs="Times New Roman"/>
          <w:b/>
          <w:sz w:val="24"/>
          <w:szCs w:val="24"/>
          <w:lang w:eastAsia="ru-RU"/>
        </w:rPr>
        <w:t>5</w:t>
      </w:r>
      <w:r w:rsidRPr="00720B5E">
        <w:rPr>
          <w:rFonts w:ascii="Times New Roman" w:eastAsia="Times New Roman" w:hAnsi="Times New Roman" w:cs="Times New Roman"/>
          <w:b/>
          <w:sz w:val="24"/>
          <w:szCs w:val="24"/>
          <w:lang w:eastAsia="ru-RU"/>
        </w:rPr>
        <w:t>%.</w:t>
      </w:r>
    </w:p>
    <w:p w:rsidR="000F3AC0" w:rsidRPr="00DD47A9" w:rsidRDefault="000F3AC0" w:rsidP="000F3AC0">
      <w:pPr>
        <w:widowControl w:val="0"/>
        <w:tabs>
          <w:tab w:val="left" w:pos="567"/>
        </w:tabs>
        <w:suppressAutoHyphens/>
        <w:spacing w:after="0" w:line="240" w:lineRule="auto"/>
        <w:ind w:firstLine="709"/>
        <w:jc w:val="both"/>
        <w:rPr>
          <w:rFonts w:ascii="Times New Roman" w:hAnsi="Times New Roman" w:cs="Times New Roman"/>
          <w:sz w:val="24"/>
          <w:szCs w:val="24"/>
        </w:rPr>
      </w:pPr>
      <w:r w:rsidRPr="00DD47A9">
        <w:rPr>
          <w:rFonts w:ascii="Times New Roman" w:hAnsi="Times New Roman" w:cs="Times New Roman"/>
          <w:sz w:val="24"/>
          <w:szCs w:val="24"/>
        </w:rPr>
        <w:t>Норматив зачисления налога в  местный бюджет - 100%.</w:t>
      </w:r>
    </w:p>
    <w:p w:rsidR="00603153" w:rsidRPr="001C3EC3" w:rsidRDefault="00C4720E" w:rsidP="00AD4BBB">
      <w:pPr>
        <w:spacing w:after="0" w:line="240" w:lineRule="auto"/>
        <w:ind w:firstLine="708"/>
        <w:jc w:val="both"/>
        <w:rPr>
          <w:rFonts w:ascii="Times New Roman" w:hAnsi="Times New Roman" w:cs="Times New Roman"/>
          <w:sz w:val="24"/>
          <w:szCs w:val="24"/>
        </w:rPr>
      </w:pPr>
      <w:r w:rsidRPr="00DD47A9">
        <w:rPr>
          <w:rFonts w:ascii="Times New Roman" w:hAnsi="Times New Roman" w:cs="Times New Roman"/>
          <w:sz w:val="24"/>
          <w:szCs w:val="24"/>
        </w:rPr>
        <w:t>Прогноз поступлений от применения патентной системы налогообложения составляет</w:t>
      </w:r>
      <w:r w:rsidR="00AD4BBB" w:rsidRPr="00DD47A9">
        <w:rPr>
          <w:rFonts w:ascii="Times New Roman" w:hAnsi="Times New Roman" w:cs="Times New Roman"/>
          <w:sz w:val="24"/>
          <w:szCs w:val="24"/>
        </w:rPr>
        <w:t xml:space="preserve"> н</w:t>
      </w:r>
      <w:r w:rsidR="00603153" w:rsidRPr="00DD47A9">
        <w:rPr>
          <w:rFonts w:ascii="Times New Roman" w:hAnsi="Times New Roman" w:cs="Times New Roman"/>
          <w:sz w:val="24"/>
          <w:szCs w:val="24"/>
        </w:rPr>
        <w:t>а 202</w:t>
      </w:r>
      <w:r w:rsidR="0087287D">
        <w:rPr>
          <w:rFonts w:ascii="Times New Roman" w:hAnsi="Times New Roman" w:cs="Times New Roman"/>
          <w:sz w:val="24"/>
          <w:szCs w:val="24"/>
        </w:rPr>
        <w:t>1</w:t>
      </w:r>
      <w:r w:rsidR="00603153" w:rsidRPr="00DD47A9">
        <w:rPr>
          <w:rFonts w:ascii="Times New Roman" w:hAnsi="Times New Roman" w:cs="Times New Roman"/>
          <w:sz w:val="24"/>
          <w:szCs w:val="24"/>
        </w:rPr>
        <w:t xml:space="preserve"> год </w:t>
      </w:r>
      <w:r w:rsidR="00AD4BBB" w:rsidRPr="00DD47A9">
        <w:rPr>
          <w:rFonts w:ascii="Times New Roman" w:hAnsi="Times New Roman" w:cs="Times New Roman"/>
          <w:sz w:val="24"/>
          <w:szCs w:val="24"/>
        </w:rPr>
        <w:t xml:space="preserve">и плановый период </w:t>
      </w:r>
      <w:r w:rsidR="00603153" w:rsidRPr="00DD47A9">
        <w:rPr>
          <w:rFonts w:ascii="Times New Roman" w:hAnsi="Times New Roman" w:cs="Times New Roman"/>
          <w:sz w:val="24"/>
          <w:szCs w:val="24"/>
        </w:rPr>
        <w:t xml:space="preserve">в объеме 767 </w:t>
      </w:r>
      <w:proofErr w:type="spellStart"/>
      <w:r w:rsidR="00603153" w:rsidRPr="00DD47A9">
        <w:rPr>
          <w:rFonts w:ascii="Times New Roman" w:hAnsi="Times New Roman" w:cs="Times New Roman"/>
          <w:sz w:val="24"/>
          <w:szCs w:val="24"/>
        </w:rPr>
        <w:t>тыс.руб</w:t>
      </w:r>
      <w:proofErr w:type="spellEnd"/>
      <w:r w:rsidR="00603153" w:rsidRPr="00DD47A9">
        <w:rPr>
          <w:rFonts w:ascii="Times New Roman" w:hAnsi="Times New Roman" w:cs="Times New Roman"/>
          <w:sz w:val="24"/>
          <w:szCs w:val="24"/>
        </w:rPr>
        <w:t>.</w:t>
      </w:r>
      <w:r w:rsidR="00AD4BBB" w:rsidRPr="00DD47A9">
        <w:rPr>
          <w:rFonts w:ascii="Times New Roman" w:hAnsi="Times New Roman" w:cs="Times New Roman"/>
          <w:sz w:val="24"/>
          <w:szCs w:val="24"/>
        </w:rPr>
        <w:t xml:space="preserve"> ежегодно</w:t>
      </w:r>
      <w:r w:rsidR="00134D03" w:rsidRPr="00DD47A9">
        <w:rPr>
          <w:rFonts w:ascii="Times New Roman" w:hAnsi="Times New Roman" w:cs="Times New Roman"/>
          <w:sz w:val="24"/>
          <w:szCs w:val="24"/>
        </w:rPr>
        <w:t xml:space="preserve">, </w:t>
      </w:r>
      <w:r w:rsidR="00134D03" w:rsidRPr="001C3EC3">
        <w:rPr>
          <w:rFonts w:ascii="Times New Roman" w:hAnsi="Times New Roman" w:cs="Times New Roman"/>
          <w:sz w:val="24"/>
          <w:szCs w:val="24"/>
        </w:rPr>
        <w:t>что ниже ожидаемых поступлений на 63 тыс. руб.</w:t>
      </w:r>
    </w:p>
    <w:p w:rsidR="003A52EB" w:rsidRPr="00DD47A9" w:rsidRDefault="003A52EB" w:rsidP="00AD4BBB">
      <w:pPr>
        <w:spacing w:after="0" w:line="240" w:lineRule="auto"/>
        <w:ind w:firstLine="708"/>
        <w:jc w:val="both"/>
        <w:rPr>
          <w:rFonts w:ascii="Times New Roman" w:hAnsi="Times New Roman" w:cs="Times New Roman"/>
          <w:sz w:val="24"/>
          <w:szCs w:val="24"/>
        </w:rPr>
      </w:pPr>
      <w:r w:rsidRPr="00DD47A9">
        <w:rPr>
          <w:rFonts w:ascii="Times New Roman" w:hAnsi="Times New Roman" w:cs="Times New Roman"/>
          <w:sz w:val="24"/>
          <w:szCs w:val="24"/>
        </w:rPr>
        <w:t>Прогнозные данные соответствуют представленным данным главного администратора доходов - Межрайонной ИФНС России №7 по Приморскому краю</w:t>
      </w:r>
      <w:r w:rsidR="000B7586" w:rsidRPr="00DD47A9">
        <w:rPr>
          <w:rFonts w:ascii="Times New Roman" w:hAnsi="Times New Roman" w:cs="Times New Roman"/>
          <w:sz w:val="24"/>
          <w:szCs w:val="24"/>
        </w:rPr>
        <w:t>.</w:t>
      </w:r>
    </w:p>
    <w:p w:rsidR="00B912F7" w:rsidRDefault="00134D03" w:rsidP="0035026C">
      <w:pPr>
        <w:pStyle w:val="Default"/>
        <w:ind w:firstLine="709"/>
        <w:jc w:val="both"/>
        <w:rPr>
          <w:color w:val="auto"/>
        </w:rPr>
      </w:pPr>
      <w:r w:rsidRPr="00DD47A9">
        <w:rPr>
          <w:color w:val="auto"/>
        </w:rPr>
        <w:t xml:space="preserve">Несмотря на то, что плановый показатель соответствует данным, предоставленным администратором дохода, при расчетах не учтен рост </w:t>
      </w:r>
      <w:r w:rsidR="00DD47A9" w:rsidRPr="00DD47A9">
        <w:rPr>
          <w:color w:val="auto"/>
        </w:rPr>
        <w:t>установленного на 2021 год потенциально возможного к получению годового дохода (</w:t>
      </w:r>
      <w:r w:rsidR="0035026C" w:rsidRPr="0035026C">
        <w:rPr>
          <w:color w:val="auto"/>
        </w:rPr>
        <w:t>Закон Приморского края от 4 августа 2020 г. N 866-КЗ</w:t>
      </w:r>
      <w:r w:rsidR="0035026C">
        <w:rPr>
          <w:color w:val="auto"/>
        </w:rPr>
        <w:t xml:space="preserve"> </w:t>
      </w:r>
      <w:r w:rsidR="0035026C" w:rsidRPr="0035026C">
        <w:rPr>
          <w:color w:val="auto"/>
        </w:rPr>
        <w:t>"О внесении изменений в Закон Приморского края "О патентной системе налогообложения на территории Приморского края"</w:t>
      </w:r>
      <w:r w:rsidR="00DD47A9" w:rsidRPr="00DD47A9">
        <w:rPr>
          <w:color w:val="auto"/>
        </w:rPr>
        <w:t xml:space="preserve">). </w:t>
      </w:r>
    </w:p>
    <w:p w:rsidR="00B912F7" w:rsidRDefault="0087287D" w:rsidP="00603153">
      <w:pPr>
        <w:pStyle w:val="Default"/>
        <w:ind w:firstLine="709"/>
        <w:jc w:val="both"/>
        <w:rPr>
          <w:color w:val="auto"/>
        </w:rPr>
      </w:pPr>
      <w:r>
        <w:rPr>
          <w:color w:val="auto"/>
        </w:rPr>
        <w:t>Кроме того, в</w:t>
      </w:r>
      <w:r w:rsidR="00B912F7">
        <w:rPr>
          <w:color w:val="auto"/>
        </w:rPr>
        <w:t xml:space="preserve"> связи с </w:t>
      </w:r>
      <w:r w:rsidR="00B912F7" w:rsidRPr="00B912F7">
        <w:rPr>
          <w:color w:val="auto"/>
        </w:rPr>
        <w:t>отменой системы налогообложения в виде единого налога на вмененный доход для отдельных видов деятельности</w:t>
      </w:r>
      <w:r w:rsidR="00B912F7" w:rsidRPr="00B912F7">
        <w:t xml:space="preserve"> </w:t>
      </w:r>
      <w:r w:rsidR="00B912F7">
        <w:t>н</w:t>
      </w:r>
      <w:r w:rsidR="00B912F7" w:rsidRPr="00B912F7">
        <w:rPr>
          <w:color w:val="auto"/>
        </w:rPr>
        <w:t xml:space="preserve">алогоплательщики - индивидуальные предприниматели и юридические лица </w:t>
      </w:r>
      <w:r w:rsidR="00913AED">
        <w:rPr>
          <w:color w:val="auto"/>
        </w:rPr>
        <w:t>будут</w:t>
      </w:r>
      <w:r w:rsidR="00B912F7" w:rsidRPr="00B912F7">
        <w:rPr>
          <w:color w:val="auto"/>
        </w:rPr>
        <w:t xml:space="preserve"> применять иную систему налогообложения, в том числе специальные режимы налогообложения</w:t>
      </w:r>
      <w:r w:rsidR="00B912F7">
        <w:rPr>
          <w:color w:val="auto"/>
        </w:rPr>
        <w:t>.</w:t>
      </w:r>
      <w:r w:rsidR="00913AED">
        <w:rPr>
          <w:color w:val="auto"/>
        </w:rPr>
        <w:t xml:space="preserve"> Согласно отчет</w:t>
      </w:r>
      <w:r w:rsidR="00791695">
        <w:rPr>
          <w:color w:val="auto"/>
        </w:rPr>
        <w:t>у</w:t>
      </w:r>
      <w:r w:rsidR="00913AED">
        <w:rPr>
          <w:color w:val="auto"/>
        </w:rPr>
        <w:t xml:space="preserve"> налогового органа 5-ЕНВД за 2019 год к</w:t>
      </w:r>
      <w:r w:rsidR="00913AED" w:rsidRPr="00913AED">
        <w:rPr>
          <w:color w:val="auto"/>
        </w:rPr>
        <w:t xml:space="preserve">оличество налогоплательщиков, представивших налоговые декларации по единому налогу на вмененный доход для отдельных видов деятельности </w:t>
      </w:r>
      <w:r w:rsidR="00913AED">
        <w:rPr>
          <w:color w:val="auto"/>
        </w:rPr>
        <w:t xml:space="preserve">за 2019 год составило 747 </w:t>
      </w:r>
      <w:r w:rsidR="00913AED" w:rsidRPr="00913AED">
        <w:rPr>
          <w:color w:val="auto"/>
        </w:rPr>
        <w:t>чел.</w:t>
      </w:r>
    </w:p>
    <w:p w:rsidR="00DD47A9" w:rsidRDefault="0087287D" w:rsidP="00603153">
      <w:pPr>
        <w:pStyle w:val="Default"/>
        <w:ind w:firstLine="709"/>
        <w:jc w:val="both"/>
        <w:rPr>
          <w:color w:val="auto"/>
        </w:rPr>
      </w:pPr>
      <w:r w:rsidRPr="00DD47A9">
        <w:rPr>
          <w:color w:val="auto"/>
        </w:rPr>
        <w:t>И</w:t>
      </w:r>
      <w:r w:rsidR="00DD47A9" w:rsidRPr="00DD47A9">
        <w:rPr>
          <w:color w:val="auto"/>
        </w:rPr>
        <w:t>нформация с анализом поступлений налогов</w:t>
      </w:r>
      <w:r w:rsidR="00DD47A9">
        <w:rPr>
          <w:color w:val="auto"/>
        </w:rPr>
        <w:t xml:space="preserve"> в связи с отменой системы налогообложения </w:t>
      </w:r>
      <w:r w:rsidR="00DD47A9" w:rsidRPr="00DD47A9">
        <w:rPr>
          <w:color w:val="auto"/>
        </w:rPr>
        <w:t>в виде единого налога на вмененный доход для отдельных видов деятельности</w:t>
      </w:r>
      <w:r w:rsidR="00DD47A9">
        <w:rPr>
          <w:color w:val="auto"/>
        </w:rPr>
        <w:t xml:space="preserve"> и переходом налогоплательщиков на патентную систему</w:t>
      </w:r>
      <w:r>
        <w:rPr>
          <w:color w:val="auto"/>
        </w:rPr>
        <w:t xml:space="preserve"> отсутствует</w:t>
      </w:r>
      <w:r w:rsidR="00DD47A9">
        <w:rPr>
          <w:color w:val="auto"/>
        </w:rPr>
        <w:t>.</w:t>
      </w:r>
    </w:p>
    <w:p w:rsidR="00B912F7" w:rsidRDefault="00B912F7" w:rsidP="00603153">
      <w:pPr>
        <w:pStyle w:val="Default"/>
        <w:ind w:firstLine="709"/>
        <w:jc w:val="both"/>
        <w:rPr>
          <w:color w:val="auto"/>
        </w:rPr>
      </w:pPr>
    </w:p>
    <w:p w:rsidR="00AD530A" w:rsidRDefault="00DD47A9" w:rsidP="00DD47A9">
      <w:pPr>
        <w:pStyle w:val="ConsNormal"/>
        <w:widowControl/>
        <w:jc w:val="both"/>
        <w:rPr>
          <w:rFonts w:ascii="Times New Roman" w:hAnsi="Times New Roman" w:cs="Times New Roman"/>
          <w:b/>
          <w:bCs/>
          <w:i/>
          <w:sz w:val="24"/>
          <w:szCs w:val="24"/>
          <w:lang w:eastAsia="ru-RU"/>
        </w:rPr>
      </w:pPr>
      <w:r w:rsidRPr="003F7886">
        <w:rPr>
          <w:rFonts w:ascii="Times New Roman" w:hAnsi="Times New Roman" w:cs="Times New Roman"/>
          <w:b/>
          <w:i/>
          <w:sz w:val="24"/>
          <w:szCs w:val="24"/>
        </w:rPr>
        <w:t>Налог, взимаемый в связи с применением упрощенной системы налогообложения</w:t>
      </w:r>
      <w:r w:rsidR="00AD530A">
        <w:rPr>
          <w:rFonts w:ascii="Times New Roman" w:hAnsi="Times New Roman" w:cs="Times New Roman"/>
          <w:b/>
          <w:i/>
          <w:sz w:val="24"/>
          <w:szCs w:val="24"/>
        </w:rPr>
        <w:t xml:space="preserve"> (УСН)</w:t>
      </w:r>
    </w:p>
    <w:p w:rsidR="00AD530A" w:rsidRPr="00670983" w:rsidRDefault="00AD530A" w:rsidP="00AD530A">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Pr>
          <w:rFonts w:ascii="Times New Roman" w:eastAsia="Times New Roman" w:hAnsi="Times New Roman" w:cs="Times New Roman"/>
          <w:sz w:val="24"/>
          <w:szCs w:val="24"/>
          <w:lang w:eastAsia="ru-RU"/>
        </w:rPr>
        <w:t>е</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0,2</w:t>
      </w:r>
      <w:r w:rsidRPr="00720B5E">
        <w:rPr>
          <w:rFonts w:ascii="Times New Roman" w:eastAsia="Times New Roman" w:hAnsi="Times New Roman" w:cs="Times New Roman"/>
          <w:b/>
          <w:sz w:val="24"/>
          <w:szCs w:val="24"/>
          <w:lang w:eastAsia="ru-RU"/>
        </w:rPr>
        <w:t>%.</w:t>
      </w:r>
    </w:p>
    <w:p w:rsidR="00DD47A9" w:rsidRDefault="00AD530A" w:rsidP="00DD47A9">
      <w:pPr>
        <w:pStyle w:val="ConsNormal"/>
        <w:widowControl/>
        <w:jc w:val="both"/>
        <w:rPr>
          <w:rFonts w:ascii="Times New Roman" w:hAnsi="Times New Roman" w:cs="Times New Roman"/>
          <w:b/>
          <w:bCs/>
          <w:i/>
          <w:sz w:val="24"/>
          <w:szCs w:val="24"/>
          <w:lang w:eastAsia="ru-RU"/>
        </w:rPr>
      </w:pPr>
      <w:r>
        <w:rPr>
          <w:rFonts w:ascii="Times New Roman" w:hAnsi="Times New Roman" w:cs="Times New Roman"/>
          <w:bCs/>
          <w:sz w:val="24"/>
          <w:szCs w:val="24"/>
          <w:lang w:eastAsia="ru-RU"/>
        </w:rPr>
        <w:lastRenderedPageBreak/>
        <w:t xml:space="preserve">Данный налог </w:t>
      </w:r>
      <w:r w:rsidR="00DD47A9" w:rsidRPr="00E50C06">
        <w:rPr>
          <w:rFonts w:ascii="Times New Roman" w:hAnsi="Times New Roman" w:cs="Times New Roman"/>
          <w:bCs/>
          <w:sz w:val="24"/>
          <w:szCs w:val="24"/>
          <w:lang w:eastAsia="ru-RU"/>
        </w:rPr>
        <w:t>является новым источником налоговых доходов, который подлежит зачислению в бюджет Лесозаводского городского округа</w:t>
      </w:r>
      <w:r w:rsidR="00DD47A9">
        <w:rPr>
          <w:rFonts w:ascii="Times New Roman" w:hAnsi="Times New Roman" w:cs="Times New Roman"/>
          <w:bCs/>
          <w:sz w:val="24"/>
          <w:szCs w:val="24"/>
          <w:lang w:eastAsia="ru-RU"/>
        </w:rPr>
        <w:t xml:space="preserve"> с 2021 года.</w:t>
      </w:r>
    </w:p>
    <w:p w:rsidR="00DD47A9" w:rsidRPr="00EB3A28" w:rsidRDefault="00DD47A9" w:rsidP="00DD47A9">
      <w:pPr>
        <w:autoSpaceDE w:val="0"/>
        <w:autoSpaceDN w:val="0"/>
        <w:adjustRightInd w:val="0"/>
        <w:spacing w:after="0" w:line="240" w:lineRule="auto"/>
        <w:ind w:firstLine="708"/>
        <w:jc w:val="both"/>
        <w:rPr>
          <w:rFonts w:ascii="Times New Roman" w:hAnsi="Times New Roman" w:cs="Times New Roman"/>
          <w:iCs/>
          <w:sz w:val="24"/>
          <w:szCs w:val="24"/>
        </w:rPr>
      </w:pPr>
      <w:r w:rsidRPr="00EB3A28">
        <w:rPr>
          <w:rFonts w:ascii="Times New Roman" w:hAnsi="Times New Roman" w:cs="Times New Roman"/>
          <w:iCs/>
          <w:sz w:val="24"/>
          <w:szCs w:val="24"/>
        </w:rPr>
        <w:t xml:space="preserve">В соответствии с Законом Приморского края от 02.04.2019 </w:t>
      </w:r>
      <w:r>
        <w:rPr>
          <w:rFonts w:ascii="Times New Roman" w:hAnsi="Times New Roman" w:cs="Times New Roman"/>
          <w:iCs/>
          <w:sz w:val="24"/>
          <w:szCs w:val="24"/>
        </w:rPr>
        <w:t>№</w:t>
      </w:r>
      <w:r w:rsidRPr="00EB3A28">
        <w:rPr>
          <w:rFonts w:ascii="Times New Roman" w:hAnsi="Times New Roman" w:cs="Times New Roman"/>
          <w:iCs/>
          <w:sz w:val="24"/>
          <w:szCs w:val="24"/>
        </w:rPr>
        <w:t>473-КЗ "Об установлении единого норматива отчислений в бюджеты муниципальных районов и городских округов Приморского края от налога, взимаемого в связи с применением упрощенн</w:t>
      </w:r>
      <w:r>
        <w:rPr>
          <w:rFonts w:ascii="Times New Roman" w:hAnsi="Times New Roman" w:cs="Times New Roman"/>
          <w:iCs/>
          <w:sz w:val="24"/>
          <w:szCs w:val="24"/>
        </w:rPr>
        <w:t xml:space="preserve">ой системы налогообложения", с </w:t>
      </w:r>
      <w:r w:rsidRPr="00EB3A28">
        <w:rPr>
          <w:rFonts w:ascii="Times New Roman" w:hAnsi="Times New Roman" w:cs="Times New Roman"/>
          <w:iCs/>
          <w:sz w:val="24"/>
          <w:szCs w:val="24"/>
        </w:rPr>
        <w:t xml:space="preserve">01.01.2021 установлен единый норматив отчислений в бюджеты муниципальных районов и городских округов Приморского края от налога, взимаемого в связи с применением упрощенной системы налогообложения, в размере </w:t>
      </w:r>
      <w:r w:rsidRPr="00EB3A28">
        <w:rPr>
          <w:rFonts w:ascii="Times New Roman" w:hAnsi="Times New Roman" w:cs="Times New Roman"/>
          <w:b/>
          <w:iCs/>
          <w:sz w:val="24"/>
          <w:szCs w:val="24"/>
        </w:rPr>
        <w:t>2%.</w:t>
      </w:r>
      <w:r w:rsidR="00B912F7">
        <w:rPr>
          <w:rFonts w:ascii="Times New Roman" w:hAnsi="Times New Roman" w:cs="Times New Roman"/>
          <w:b/>
          <w:iCs/>
          <w:sz w:val="24"/>
          <w:szCs w:val="24"/>
        </w:rPr>
        <w:t xml:space="preserve"> </w:t>
      </w:r>
    </w:p>
    <w:p w:rsidR="00DD47A9" w:rsidRDefault="00DD47A9" w:rsidP="00DD47A9">
      <w:pPr>
        <w:autoSpaceDE w:val="0"/>
        <w:autoSpaceDN w:val="0"/>
        <w:adjustRightInd w:val="0"/>
        <w:spacing w:after="0" w:line="240" w:lineRule="auto"/>
        <w:ind w:firstLine="708"/>
        <w:jc w:val="both"/>
        <w:rPr>
          <w:rFonts w:ascii="Times New Roman" w:hAnsi="Times New Roman" w:cs="Times New Roman"/>
          <w:i/>
          <w:iCs/>
          <w:sz w:val="24"/>
          <w:szCs w:val="24"/>
        </w:rPr>
      </w:pPr>
      <w:r>
        <w:rPr>
          <w:rFonts w:ascii="Times New Roman" w:hAnsi="Times New Roman" w:cs="Times New Roman"/>
          <w:sz w:val="24"/>
          <w:szCs w:val="24"/>
        </w:rPr>
        <w:t>Расчет п</w:t>
      </w:r>
      <w:r w:rsidRPr="008D33F0">
        <w:rPr>
          <w:rFonts w:ascii="Times New Roman" w:hAnsi="Times New Roman" w:cs="Times New Roman"/>
          <w:sz w:val="24"/>
          <w:szCs w:val="24"/>
        </w:rPr>
        <w:t>рогноз</w:t>
      </w:r>
      <w:r>
        <w:rPr>
          <w:rFonts w:ascii="Times New Roman" w:hAnsi="Times New Roman" w:cs="Times New Roman"/>
          <w:sz w:val="24"/>
          <w:szCs w:val="24"/>
        </w:rPr>
        <w:t>а</w:t>
      </w:r>
      <w:r w:rsidRPr="008D33F0">
        <w:rPr>
          <w:rFonts w:ascii="Times New Roman" w:hAnsi="Times New Roman" w:cs="Times New Roman"/>
          <w:sz w:val="24"/>
          <w:szCs w:val="24"/>
        </w:rPr>
        <w:t xml:space="preserve"> </w:t>
      </w:r>
      <w:r>
        <w:rPr>
          <w:rFonts w:ascii="Times New Roman" w:hAnsi="Times New Roman" w:cs="Times New Roman"/>
          <w:sz w:val="24"/>
          <w:szCs w:val="24"/>
        </w:rPr>
        <w:t>поступлений по налогу</w:t>
      </w:r>
      <w:r w:rsidRPr="00EB3A28">
        <w:rPr>
          <w:rFonts w:ascii="Times New Roman" w:hAnsi="Times New Roman" w:cs="Times New Roman"/>
          <w:sz w:val="24"/>
          <w:szCs w:val="24"/>
        </w:rPr>
        <w:t>, взимаемому в связи с применением упрощенной системы налогообложения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произведен </w:t>
      </w:r>
      <w:r w:rsidR="00964881">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 xml:space="preserve">инансовым управлением </w:t>
      </w:r>
      <w:r w:rsidR="00661E48">
        <w:rPr>
          <w:rFonts w:ascii="Times New Roman" w:eastAsia="Times New Roman" w:hAnsi="Times New Roman" w:cs="Times New Roman"/>
          <w:sz w:val="24"/>
          <w:szCs w:val="24"/>
          <w:lang w:eastAsia="ru-RU"/>
        </w:rPr>
        <w:t xml:space="preserve">в соответствии с </w:t>
      </w:r>
      <w:r w:rsidRPr="003F7886">
        <w:rPr>
          <w:rFonts w:ascii="Times New Roman" w:eastAsia="Times New Roman" w:hAnsi="Times New Roman" w:cs="Times New Roman"/>
          <w:sz w:val="24"/>
          <w:szCs w:val="24"/>
          <w:lang w:eastAsia="ru-RU"/>
        </w:rPr>
        <w:t>налоговой баз</w:t>
      </w:r>
      <w:r w:rsidR="00661E48">
        <w:rPr>
          <w:rFonts w:ascii="Times New Roman" w:eastAsia="Times New Roman" w:hAnsi="Times New Roman" w:cs="Times New Roman"/>
          <w:sz w:val="24"/>
          <w:szCs w:val="24"/>
          <w:lang w:eastAsia="ru-RU"/>
        </w:rPr>
        <w:t>ой</w:t>
      </w:r>
      <w:r w:rsidRPr="003F78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структур</w:t>
      </w:r>
      <w:r w:rsidR="00661E48">
        <w:rPr>
          <w:rFonts w:ascii="Times New Roman" w:eastAsia="Times New Roman" w:hAnsi="Times New Roman" w:cs="Times New Roman"/>
          <w:sz w:val="24"/>
          <w:szCs w:val="24"/>
          <w:lang w:eastAsia="ru-RU"/>
        </w:rPr>
        <w:t>ой</w:t>
      </w:r>
      <w:r>
        <w:rPr>
          <w:rFonts w:ascii="Times New Roman" w:eastAsia="Times New Roman" w:hAnsi="Times New Roman" w:cs="Times New Roman"/>
          <w:sz w:val="24"/>
          <w:szCs w:val="24"/>
          <w:lang w:eastAsia="ru-RU"/>
        </w:rPr>
        <w:t xml:space="preserve"> начислений по </w:t>
      </w:r>
      <w:r w:rsidRPr="003F7886">
        <w:rPr>
          <w:rFonts w:ascii="Times New Roman" w:eastAsia="Times New Roman" w:hAnsi="Times New Roman" w:cs="Times New Roman"/>
          <w:sz w:val="24"/>
          <w:szCs w:val="24"/>
          <w:lang w:eastAsia="ru-RU"/>
        </w:rPr>
        <w:t>отчет</w:t>
      </w:r>
      <w:r>
        <w:rPr>
          <w:rFonts w:ascii="Times New Roman" w:eastAsia="Times New Roman" w:hAnsi="Times New Roman" w:cs="Times New Roman"/>
          <w:sz w:val="24"/>
          <w:szCs w:val="24"/>
          <w:lang w:eastAsia="ru-RU"/>
        </w:rPr>
        <w:t>у</w:t>
      </w:r>
      <w:r w:rsidRPr="003F7886">
        <w:rPr>
          <w:rFonts w:ascii="Times New Roman" w:eastAsia="Times New Roman" w:hAnsi="Times New Roman" w:cs="Times New Roman"/>
          <w:sz w:val="24"/>
          <w:szCs w:val="24"/>
          <w:lang w:eastAsia="ru-RU"/>
        </w:rPr>
        <w:t xml:space="preserve"> ФНС России по форме  за 201</w:t>
      </w:r>
      <w:r w:rsidR="00A543E0">
        <w:rPr>
          <w:rFonts w:ascii="Times New Roman" w:eastAsia="Times New Roman" w:hAnsi="Times New Roman" w:cs="Times New Roman"/>
          <w:sz w:val="24"/>
          <w:szCs w:val="24"/>
          <w:lang w:eastAsia="ru-RU"/>
        </w:rPr>
        <w:t>9</w:t>
      </w:r>
      <w:r w:rsidRPr="003F7886">
        <w:rPr>
          <w:rFonts w:ascii="Times New Roman" w:eastAsia="Times New Roman" w:hAnsi="Times New Roman" w:cs="Times New Roman"/>
          <w:sz w:val="24"/>
          <w:szCs w:val="24"/>
          <w:lang w:eastAsia="ru-RU"/>
        </w:rPr>
        <w:t xml:space="preserve"> год</w:t>
      </w:r>
      <w:r w:rsidR="00661E48">
        <w:rPr>
          <w:rFonts w:ascii="Times New Roman" w:eastAsia="Times New Roman" w:hAnsi="Times New Roman" w:cs="Times New Roman"/>
          <w:sz w:val="24"/>
          <w:szCs w:val="24"/>
          <w:lang w:eastAsia="ru-RU"/>
        </w:rPr>
        <w:t xml:space="preserve">, а также </w:t>
      </w:r>
      <w:r w:rsidR="00E50C06">
        <w:rPr>
          <w:rFonts w:ascii="Times New Roman" w:eastAsia="Times New Roman" w:hAnsi="Times New Roman" w:cs="Times New Roman"/>
          <w:sz w:val="24"/>
          <w:szCs w:val="24"/>
          <w:lang w:eastAsia="ru-RU"/>
        </w:rPr>
        <w:t>прогнозом администратора доходов (</w:t>
      </w:r>
      <w:r w:rsidR="00E945A4">
        <w:rPr>
          <w:rFonts w:ascii="Times New Roman" w:eastAsia="Times New Roman" w:hAnsi="Times New Roman" w:cs="Times New Roman"/>
          <w:sz w:val="24"/>
          <w:szCs w:val="24"/>
          <w:lang w:eastAsia="ru-RU"/>
        </w:rPr>
        <w:t>налогового органа</w:t>
      </w:r>
      <w:r w:rsidR="00E50C06">
        <w:rPr>
          <w:rFonts w:ascii="Times New Roman" w:eastAsia="Times New Roman" w:hAnsi="Times New Roman" w:cs="Times New Roman"/>
          <w:sz w:val="24"/>
          <w:szCs w:val="24"/>
          <w:lang w:eastAsia="ru-RU"/>
        </w:rPr>
        <w:t>)</w:t>
      </w:r>
      <w:r w:rsidR="00095621">
        <w:rPr>
          <w:rFonts w:ascii="Times New Roman" w:eastAsia="Times New Roman" w:hAnsi="Times New Roman" w:cs="Times New Roman"/>
          <w:sz w:val="24"/>
          <w:szCs w:val="24"/>
          <w:lang w:eastAsia="ru-RU"/>
        </w:rPr>
        <w:t xml:space="preserve"> с учетом </w:t>
      </w:r>
      <w:r w:rsidR="00661E48">
        <w:rPr>
          <w:rFonts w:ascii="Times New Roman" w:eastAsia="Times New Roman" w:hAnsi="Times New Roman" w:cs="Times New Roman"/>
          <w:sz w:val="24"/>
          <w:szCs w:val="24"/>
          <w:lang w:eastAsia="ru-RU"/>
        </w:rPr>
        <w:t xml:space="preserve">установленного </w:t>
      </w:r>
      <w:r w:rsidR="00095621">
        <w:rPr>
          <w:rFonts w:ascii="Times New Roman" w:eastAsia="Times New Roman" w:hAnsi="Times New Roman" w:cs="Times New Roman"/>
          <w:sz w:val="24"/>
          <w:szCs w:val="24"/>
          <w:lang w:eastAsia="ru-RU"/>
        </w:rPr>
        <w:t>норматива</w:t>
      </w:r>
      <w:r>
        <w:rPr>
          <w:rFonts w:ascii="Times New Roman" w:eastAsia="Times New Roman" w:hAnsi="Times New Roman" w:cs="Times New Roman"/>
          <w:sz w:val="24"/>
          <w:szCs w:val="24"/>
          <w:lang w:eastAsia="ru-RU"/>
        </w:rPr>
        <w:t>:</w:t>
      </w:r>
      <w:r w:rsidR="00E945A4">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на 2021 год в сумме 1100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00E50C06">
        <w:rPr>
          <w:rFonts w:ascii="Times New Roman" w:hAnsi="Times New Roman" w:cs="Times New Roman"/>
          <w:sz w:val="24"/>
          <w:szCs w:val="24"/>
        </w:rPr>
        <w:t>,</w:t>
      </w:r>
      <w:r w:rsidR="0092624E">
        <w:rPr>
          <w:rFonts w:ascii="Times New Roman" w:hAnsi="Times New Roman" w:cs="Times New Roman"/>
          <w:sz w:val="24"/>
          <w:szCs w:val="24"/>
        </w:rPr>
        <w:t xml:space="preserve"> </w:t>
      </w:r>
      <w:r>
        <w:rPr>
          <w:rFonts w:ascii="Times New Roman" w:hAnsi="Times New Roman" w:cs="Times New Roman"/>
          <w:sz w:val="24"/>
          <w:szCs w:val="24"/>
        </w:rPr>
        <w:t xml:space="preserve">на 2022 год  в сумме 1100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00E50C06">
        <w:rPr>
          <w:rFonts w:ascii="Times New Roman" w:hAnsi="Times New Roman" w:cs="Times New Roman"/>
          <w:sz w:val="24"/>
          <w:szCs w:val="24"/>
        </w:rPr>
        <w:t>, на 2023 год в сумме 1100 тыс. руб.</w:t>
      </w:r>
      <w:r w:rsidR="00964881">
        <w:rPr>
          <w:rFonts w:ascii="Times New Roman" w:hAnsi="Times New Roman" w:cs="Times New Roman"/>
          <w:sz w:val="24"/>
          <w:szCs w:val="24"/>
        </w:rPr>
        <w:t xml:space="preserve"> (согласно отчету №5-УСН за 2019 год сумма налога подлежащего уплате составила 56778 </w:t>
      </w:r>
      <w:proofErr w:type="spellStart"/>
      <w:r w:rsidR="00964881">
        <w:rPr>
          <w:rFonts w:ascii="Times New Roman" w:hAnsi="Times New Roman" w:cs="Times New Roman"/>
          <w:sz w:val="24"/>
          <w:szCs w:val="24"/>
        </w:rPr>
        <w:t>тр</w:t>
      </w:r>
      <w:proofErr w:type="spellEnd"/>
      <w:r w:rsidR="00964881">
        <w:rPr>
          <w:rFonts w:ascii="Times New Roman" w:hAnsi="Times New Roman" w:cs="Times New Roman"/>
          <w:sz w:val="24"/>
          <w:szCs w:val="24"/>
        </w:rPr>
        <w:t>*2%=1136тр)</w:t>
      </w:r>
    </w:p>
    <w:p w:rsidR="00E50C06" w:rsidRPr="001C3EC3" w:rsidRDefault="00E50C06" w:rsidP="00E50C06">
      <w:pPr>
        <w:pStyle w:val="Default"/>
        <w:ind w:firstLine="709"/>
        <w:jc w:val="both"/>
        <w:rPr>
          <w:color w:val="auto"/>
        </w:rPr>
      </w:pPr>
      <w:r w:rsidRPr="001C3EC3">
        <w:t>Однако не учтен тот факт, что в</w:t>
      </w:r>
      <w:r w:rsidRPr="001C3EC3">
        <w:rPr>
          <w:color w:val="auto"/>
        </w:rPr>
        <w:t xml:space="preserve"> связи с отменой системы налогообложения в виде единого налога на вмененный доход для отдельных видов деятельности</w:t>
      </w:r>
      <w:r w:rsidRPr="001C3EC3">
        <w:t xml:space="preserve"> н</w:t>
      </w:r>
      <w:r w:rsidRPr="001C3EC3">
        <w:rPr>
          <w:color w:val="auto"/>
        </w:rPr>
        <w:t xml:space="preserve">алогоплательщики - индивидуальные предприниматели и юридические лица </w:t>
      </w:r>
      <w:r w:rsidR="00964881" w:rsidRPr="001C3EC3">
        <w:rPr>
          <w:color w:val="auto"/>
        </w:rPr>
        <w:t>будут</w:t>
      </w:r>
      <w:r w:rsidRPr="001C3EC3">
        <w:rPr>
          <w:color w:val="auto"/>
        </w:rPr>
        <w:t xml:space="preserve"> применять иную систему налогообложения, в том числе специальные режимы налогообложения.</w:t>
      </w:r>
    </w:p>
    <w:p w:rsidR="00E50C06" w:rsidRDefault="00661E48" w:rsidP="00E50C06">
      <w:pPr>
        <w:pStyle w:val="Default"/>
        <w:ind w:firstLine="709"/>
        <w:jc w:val="both"/>
        <w:rPr>
          <w:color w:val="auto"/>
        </w:rPr>
      </w:pPr>
      <w:r w:rsidRPr="00DD47A9">
        <w:rPr>
          <w:color w:val="auto"/>
        </w:rPr>
        <w:t>И</w:t>
      </w:r>
      <w:r w:rsidR="00E50C06" w:rsidRPr="00DD47A9">
        <w:rPr>
          <w:color w:val="auto"/>
        </w:rPr>
        <w:t>нформация с анализом поступлений налогов</w:t>
      </w:r>
      <w:r w:rsidR="00E50C06">
        <w:rPr>
          <w:color w:val="auto"/>
        </w:rPr>
        <w:t xml:space="preserve"> в связи с отменой системы налогообложения </w:t>
      </w:r>
      <w:r w:rsidR="00E50C06" w:rsidRPr="00DD47A9">
        <w:rPr>
          <w:color w:val="auto"/>
        </w:rPr>
        <w:t>в виде единого налога на вмененный доход для отдельных видов деятельности</w:t>
      </w:r>
      <w:r w:rsidR="00E50C06">
        <w:rPr>
          <w:color w:val="auto"/>
        </w:rPr>
        <w:t xml:space="preserve"> и переходом налогоплательщиков на упрощенную систему налогообложения</w:t>
      </w:r>
      <w:r>
        <w:rPr>
          <w:color w:val="auto"/>
        </w:rPr>
        <w:t xml:space="preserve"> </w:t>
      </w:r>
      <w:r w:rsidRPr="00DD47A9">
        <w:rPr>
          <w:color w:val="auto"/>
        </w:rPr>
        <w:t>отсутствует</w:t>
      </w:r>
      <w:r w:rsidR="00E50C06">
        <w:rPr>
          <w:color w:val="auto"/>
        </w:rPr>
        <w:t>.</w:t>
      </w:r>
    </w:p>
    <w:p w:rsidR="00DD47A9" w:rsidRDefault="00DD47A9" w:rsidP="008C0081">
      <w:pPr>
        <w:spacing w:after="0" w:line="240" w:lineRule="auto"/>
        <w:ind w:firstLine="709"/>
        <w:jc w:val="both"/>
        <w:rPr>
          <w:rFonts w:ascii="Times New Roman" w:hAnsi="Times New Roman" w:cs="Times New Roman"/>
          <w:b/>
          <w:i/>
          <w:sz w:val="24"/>
          <w:szCs w:val="24"/>
        </w:rPr>
      </w:pPr>
    </w:p>
    <w:p w:rsidR="00E251EF" w:rsidRPr="00FB2F47" w:rsidRDefault="00E251EF" w:rsidP="008C0081">
      <w:pPr>
        <w:spacing w:after="0" w:line="240" w:lineRule="auto"/>
        <w:ind w:firstLine="709"/>
        <w:jc w:val="both"/>
        <w:rPr>
          <w:rFonts w:ascii="Times New Roman" w:hAnsi="Times New Roman" w:cs="Times New Roman"/>
          <w:b/>
          <w:i/>
          <w:sz w:val="24"/>
          <w:szCs w:val="24"/>
        </w:rPr>
      </w:pPr>
      <w:r w:rsidRPr="001A705C">
        <w:rPr>
          <w:rFonts w:ascii="Times New Roman" w:hAnsi="Times New Roman" w:cs="Times New Roman"/>
          <w:b/>
          <w:i/>
          <w:sz w:val="24"/>
          <w:szCs w:val="24"/>
        </w:rPr>
        <w:t>Налог на имущество физических лиц</w:t>
      </w:r>
      <w:r w:rsidR="008C0081" w:rsidRPr="001A705C">
        <w:rPr>
          <w:rFonts w:ascii="Times New Roman" w:eastAsia="Times New Roman" w:hAnsi="Times New Roman" w:cs="Times New Roman"/>
          <w:sz w:val="24"/>
          <w:szCs w:val="24"/>
          <w:lang w:eastAsia="ru-RU"/>
        </w:rPr>
        <w:t xml:space="preserve"> в структуре налоговых и неналоговых доходов на 202</w:t>
      </w:r>
      <w:r w:rsidR="000B7586" w:rsidRPr="001A705C">
        <w:rPr>
          <w:rFonts w:ascii="Times New Roman" w:eastAsia="Times New Roman" w:hAnsi="Times New Roman" w:cs="Times New Roman"/>
          <w:sz w:val="24"/>
          <w:szCs w:val="24"/>
          <w:lang w:eastAsia="ru-RU"/>
        </w:rPr>
        <w:t>1</w:t>
      </w:r>
      <w:r w:rsidR="008C0081" w:rsidRPr="001A705C">
        <w:rPr>
          <w:rFonts w:ascii="Times New Roman" w:eastAsia="Times New Roman" w:hAnsi="Times New Roman" w:cs="Times New Roman"/>
          <w:sz w:val="24"/>
          <w:szCs w:val="24"/>
          <w:lang w:eastAsia="ru-RU"/>
        </w:rPr>
        <w:t xml:space="preserve"> год составляет </w:t>
      </w:r>
      <w:r w:rsidR="006E407C" w:rsidRPr="001A705C">
        <w:rPr>
          <w:rFonts w:ascii="Times New Roman" w:eastAsia="Times New Roman" w:hAnsi="Times New Roman" w:cs="Times New Roman"/>
          <w:sz w:val="24"/>
          <w:szCs w:val="24"/>
          <w:lang w:eastAsia="ru-RU"/>
        </w:rPr>
        <w:t>1</w:t>
      </w:r>
      <w:r w:rsidR="008C0081" w:rsidRPr="001A705C">
        <w:rPr>
          <w:rFonts w:ascii="Times New Roman" w:eastAsia="Times New Roman" w:hAnsi="Times New Roman" w:cs="Times New Roman"/>
          <w:b/>
          <w:sz w:val="24"/>
          <w:szCs w:val="24"/>
          <w:lang w:eastAsia="ru-RU"/>
        </w:rPr>
        <w:t>,</w:t>
      </w:r>
      <w:r w:rsidR="006E407C" w:rsidRPr="001A705C">
        <w:rPr>
          <w:rFonts w:ascii="Times New Roman" w:eastAsia="Times New Roman" w:hAnsi="Times New Roman" w:cs="Times New Roman"/>
          <w:b/>
          <w:sz w:val="24"/>
          <w:szCs w:val="24"/>
          <w:lang w:eastAsia="ru-RU"/>
        </w:rPr>
        <w:t>4</w:t>
      </w:r>
      <w:r w:rsidR="008C0081" w:rsidRPr="001A705C">
        <w:rPr>
          <w:rFonts w:ascii="Times New Roman" w:eastAsia="Times New Roman" w:hAnsi="Times New Roman" w:cs="Times New Roman"/>
          <w:b/>
          <w:sz w:val="24"/>
          <w:szCs w:val="24"/>
          <w:lang w:eastAsia="ru-RU"/>
        </w:rPr>
        <w:t>%.</w:t>
      </w:r>
    </w:p>
    <w:p w:rsidR="00B7469F" w:rsidRPr="00FB2F47" w:rsidRDefault="00B7469F" w:rsidP="00B7469F">
      <w:pPr>
        <w:widowControl w:val="0"/>
        <w:tabs>
          <w:tab w:val="left" w:pos="567"/>
        </w:tabs>
        <w:suppressAutoHyphens/>
        <w:spacing w:after="0" w:line="240" w:lineRule="auto"/>
        <w:rPr>
          <w:rFonts w:ascii="Times New Roman" w:hAnsi="Times New Roman" w:cs="Times New Roman"/>
          <w:sz w:val="24"/>
          <w:szCs w:val="24"/>
        </w:rPr>
      </w:pPr>
      <w:r w:rsidRPr="00FB2F47">
        <w:rPr>
          <w:rFonts w:ascii="Times New Roman" w:hAnsi="Times New Roman" w:cs="Times New Roman"/>
          <w:i/>
          <w:iCs/>
          <w:color w:val="000000"/>
          <w:sz w:val="24"/>
          <w:szCs w:val="24"/>
        </w:rPr>
        <w:tab/>
      </w:r>
      <w:r w:rsidR="00FB7DEB" w:rsidRPr="00FB2F47">
        <w:rPr>
          <w:rFonts w:ascii="Times New Roman" w:hAnsi="Times New Roman" w:cs="Times New Roman"/>
          <w:i/>
          <w:iCs/>
          <w:color w:val="000000"/>
          <w:sz w:val="24"/>
          <w:szCs w:val="24"/>
        </w:rPr>
        <w:t xml:space="preserve">  </w:t>
      </w:r>
      <w:r w:rsidRPr="00FB2F47">
        <w:rPr>
          <w:rFonts w:ascii="Times New Roman" w:hAnsi="Times New Roman" w:cs="Times New Roman"/>
          <w:sz w:val="24"/>
          <w:szCs w:val="24"/>
        </w:rPr>
        <w:t>Норматив зачисления налога в  местный бюджет - 100%.</w:t>
      </w:r>
    </w:p>
    <w:p w:rsidR="00C4720E" w:rsidRPr="00FB2F47" w:rsidRDefault="00C4720E" w:rsidP="00C4720E">
      <w:pPr>
        <w:spacing w:after="0" w:line="240" w:lineRule="auto"/>
        <w:ind w:firstLine="709"/>
        <w:rPr>
          <w:rFonts w:ascii="Times New Roman" w:eastAsia="Times New Roman" w:hAnsi="Times New Roman" w:cs="Times New Roman"/>
          <w:sz w:val="24"/>
          <w:szCs w:val="24"/>
          <w:lang w:eastAsia="ar-SA"/>
        </w:rPr>
      </w:pPr>
      <w:r w:rsidRPr="00FB2F47">
        <w:rPr>
          <w:rFonts w:ascii="Times New Roman" w:hAnsi="Times New Roman" w:cs="Times New Roman"/>
          <w:sz w:val="24"/>
          <w:szCs w:val="24"/>
        </w:rPr>
        <w:t xml:space="preserve">Прогноз поступлений  </w:t>
      </w:r>
      <w:r w:rsidRPr="00FB2F47">
        <w:rPr>
          <w:rFonts w:ascii="Times New Roman" w:hAnsi="Times New Roman" w:cs="Times New Roman"/>
          <w:color w:val="000000"/>
          <w:sz w:val="24"/>
          <w:szCs w:val="24"/>
        </w:rPr>
        <w:t>налога на имущество физических лиц</w:t>
      </w:r>
      <w:r w:rsidRPr="00FB2F47">
        <w:rPr>
          <w:rFonts w:ascii="Times New Roman" w:hAnsi="Times New Roman" w:cs="Times New Roman"/>
          <w:i/>
          <w:iCs/>
          <w:sz w:val="24"/>
          <w:szCs w:val="24"/>
        </w:rPr>
        <w:t xml:space="preserve"> </w:t>
      </w:r>
      <w:r w:rsidRPr="00FB2F47">
        <w:rPr>
          <w:rFonts w:ascii="Times New Roman" w:hAnsi="Times New Roman" w:cs="Times New Roman"/>
          <w:sz w:val="24"/>
          <w:szCs w:val="24"/>
        </w:rPr>
        <w:t>составляет:</w:t>
      </w:r>
    </w:p>
    <w:p w:rsidR="007A066B" w:rsidRPr="00FB2F47" w:rsidRDefault="00C4720E" w:rsidP="007A066B">
      <w:pPr>
        <w:autoSpaceDE w:val="0"/>
        <w:autoSpaceDN w:val="0"/>
        <w:adjustRightInd w:val="0"/>
        <w:spacing w:after="0" w:line="240" w:lineRule="auto"/>
        <w:ind w:firstLine="540"/>
        <w:jc w:val="both"/>
        <w:rPr>
          <w:rFonts w:ascii="Times New Roman" w:hAnsi="Times New Roman" w:cs="Times New Roman"/>
          <w:b/>
          <w:i/>
          <w:sz w:val="24"/>
          <w:szCs w:val="24"/>
        </w:rPr>
      </w:pPr>
      <w:r w:rsidRPr="00FB2F47">
        <w:rPr>
          <w:rFonts w:eastAsia="Times New Roman"/>
          <w:lang w:eastAsia="ru-RU"/>
        </w:rPr>
        <w:t xml:space="preserve"> </w:t>
      </w:r>
      <w:r w:rsidR="008C0081" w:rsidRPr="00FB2F47">
        <w:rPr>
          <w:rFonts w:ascii="Times New Roman" w:eastAsia="Times New Roman" w:hAnsi="Times New Roman" w:cs="Times New Roman"/>
          <w:sz w:val="24"/>
          <w:szCs w:val="24"/>
          <w:lang w:eastAsia="ru-RU"/>
        </w:rPr>
        <w:t>202</w:t>
      </w:r>
      <w:r w:rsidR="004C6A9D" w:rsidRPr="00FB2F47">
        <w:rPr>
          <w:rFonts w:ascii="Times New Roman" w:eastAsia="Times New Roman" w:hAnsi="Times New Roman" w:cs="Times New Roman"/>
          <w:sz w:val="24"/>
          <w:szCs w:val="24"/>
          <w:lang w:eastAsia="ru-RU"/>
        </w:rPr>
        <w:t>1</w:t>
      </w:r>
      <w:r w:rsidR="008C0081" w:rsidRPr="00FB2F47">
        <w:rPr>
          <w:rFonts w:ascii="Times New Roman" w:eastAsia="Times New Roman" w:hAnsi="Times New Roman" w:cs="Times New Roman"/>
          <w:sz w:val="24"/>
          <w:szCs w:val="24"/>
          <w:lang w:eastAsia="ru-RU"/>
        </w:rPr>
        <w:t xml:space="preserve"> год в сумме </w:t>
      </w:r>
      <w:r w:rsidR="004C6A9D" w:rsidRPr="00FB2F47">
        <w:rPr>
          <w:rFonts w:ascii="Times New Roman" w:eastAsia="Times New Roman" w:hAnsi="Times New Roman" w:cs="Times New Roman"/>
          <w:sz w:val="24"/>
          <w:szCs w:val="24"/>
          <w:lang w:eastAsia="ru-RU"/>
        </w:rPr>
        <w:t>7888</w:t>
      </w:r>
      <w:r w:rsidR="008C0081" w:rsidRPr="00FB2F47">
        <w:rPr>
          <w:rFonts w:ascii="Times New Roman" w:eastAsia="Times New Roman" w:hAnsi="Times New Roman" w:cs="Times New Roman"/>
          <w:sz w:val="24"/>
          <w:szCs w:val="24"/>
          <w:lang w:eastAsia="ru-RU"/>
        </w:rPr>
        <w:t xml:space="preserve"> </w:t>
      </w:r>
      <w:proofErr w:type="spellStart"/>
      <w:r w:rsidR="008C0081" w:rsidRPr="00FB2F47">
        <w:rPr>
          <w:rFonts w:ascii="Times New Roman" w:eastAsia="Times New Roman" w:hAnsi="Times New Roman" w:cs="Times New Roman"/>
          <w:sz w:val="24"/>
          <w:szCs w:val="24"/>
          <w:lang w:eastAsia="ru-RU"/>
        </w:rPr>
        <w:t>тыс</w:t>
      </w:r>
      <w:proofErr w:type="gramStart"/>
      <w:r w:rsidR="008C0081" w:rsidRPr="00FB2F47">
        <w:rPr>
          <w:rFonts w:ascii="Times New Roman" w:eastAsia="Times New Roman" w:hAnsi="Times New Roman" w:cs="Times New Roman"/>
          <w:sz w:val="24"/>
          <w:szCs w:val="24"/>
          <w:lang w:eastAsia="ru-RU"/>
        </w:rPr>
        <w:t>.р</w:t>
      </w:r>
      <w:proofErr w:type="gramEnd"/>
      <w:r w:rsidR="008C0081" w:rsidRPr="00FB2F47">
        <w:rPr>
          <w:rFonts w:ascii="Times New Roman" w:eastAsia="Times New Roman" w:hAnsi="Times New Roman" w:cs="Times New Roman"/>
          <w:sz w:val="24"/>
          <w:szCs w:val="24"/>
          <w:lang w:eastAsia="ru-RU"/>
        </w:rPr>
        <w:t>уб</w:t>
      </w:r>
      <w:proofErr w:type="spellEnd"/>
      <w:r w:rsidR="008C0081" w:rsidRPr="00FB2F47">
        <w:rPr>
          <w:rFonts w:ascii="Times New Roman" w:eastAsia="Times New Roman" w:hAnsi="Times New Roman" w:cs="Times New Roman"/>
          <w:sz w:val="24"/>
          <w:szCs w:val="24"/>
          <w:lang w:eastAsia="ru-RU"/>
        </w:rPr>
        <w:t xml:space="preserve">., что </w:t>
      </w:r>
      <w:r w:rsidR="004C6A9D" w:rsidRPr="00FB2F47">
        <w:rPr>
          <w:rFonts w:ascii="Times New Roman" w:eastAsia="Times New Roman" w:hAnsi="Times New Roman" w:cs="Times New Roman"/>
          <w:sz w:val="24"/>
          <w:szCs w:val="24"/>
          <w:lang w:eastAsia="ru-RU"/>
        </w:rPr>
        <w:t>меньше</w:t>
      </w:r>
      <w:r w:rsidR="008C0081" w:rsidRPr="00FB2F47">
        <w:rPr>
          <w:rFonts w:ascii="Times New Roman" w:eastAsia="Times New Roman" w:hAnsi="Times New Roman" w:cs="Times New Roman"/>
          <w:sz w:val="24"/>
          <w:szCs w:val="24"/>
          <w:lang w:eastAsia="ru-RU"/>
        </w:rPr>
        <w:t xml:space="preserve"> на </w:t>
      </w:r>
      <w:r w:rsidR="004C6A9D" w:rsidRPr="00FB2F47">
        <w:rPr>
          <w:rFonts w:ascii="Times New Roman" w:eastAsia="Times New Roman" w:hAnsi="Times New Roman" w:cs="Times New Roman"/>
          <w:sz w:val="24"/>
          <w:szCs w:val="24"/>
          <w:lang w:eastAsia="ru-RU"/>
        </w:rPr>
        <w:t>46,4</w:t>
      </w:r>
      <w:r w:rsidR="008C0081" w:rsidRPr="00FB2F47">
        <w:rPr>
          <w:rFonts w:ascii="Times New Roman" w:eastAsia="Times New Roman" w:hAnsi="Times New Roman" w:cs="Times New Roman"/>
          <w:sz w:val="24"/>
          <w:szCs w:val="24"/>
          <w:lang w:eastAsia="ru-RU"/>
        </w:rPr>
        <w:t xml:space="preserve"> % или на </w:t>
      </w:r>
      <w:r w:rsidR="004C6A9D" w:rsidRPr="00FB2F47">
        <w:rPr>
          <w:rFonts w:ascii="Times New Roman" w:eastAsia="Times New Roman" w:hAnsi="Times New Roman" w:cs="Times New Roman"/>
          <w:sz w:val="24"/>
          <w:szCs w:val="24"/>
          <w:lang w:eastAsia="ru-RU"/>
        </w:rPr>
        <w:t>6830</w:t>
      </w:r>
      <w:r w:rsidR="008C0081" w:rsidRPr="00FB2F47">
        <w:rPr>
          <w:rFonts w:ascii="Times New Roman" w:eastAsia="Times New Roman" w:hAnsi="Times New Roman" w:cs="Times New Roman"/>
          <w:sz w:val="24"/>
          <w:szCs w:val="24"/>
          <w:lang w:eastAsia="ru-RU"/>
        </w:rPr>
        <w:t xml:space="preserve"> </w:t>
      </w:r>
      <w:proofErr w:type="spellStart"/>
      <w:r w:rsidR="008C0081" w:rsidRPr="00FB2F47">
        <w:rPr>
          <w:rFonts w:ascii="Times New Roman" w:eastAsia="Times New Roman" w:hAnsi="Times New Roman" w:cs="Times New Roman"/>
          <w:sz w:val="24"/>
          <w:szCs w:val="24"/>
          <w:lang w:eastAsia="ru-RU"/>
        </w:rPr>
        <w:t>тыс.руб</w:t>
      </w:r>
      <w:proofErr w:type="spellEnd"/>
      <w:r w:rsidR="008C0081" w:rsidRPr="00FB2F47">
        <w:rPr>
          <w:rFonts w:ascii="Times New Roman" w:eastAsia="Times New Roman" w:hAnsi="Times New Roman" w:cs="Times New Roman"/>
          <w:sz w:val="24"/>
          <w:szCs w:val="24"/>
          <w:lang w:eastAsia="ru-RU"/>
        </w:rPr>
        <w:t xml:space="preserve">. </w:t>
      </w:r>
      <w:r w:rsidR="008C0081" w:rsidRPr="00FB2F47">
        <w:rPr>
          <w:rFonts w:ascii="Times New Roman" w:hAnsi="Times New Roman" w:cs="Times New Roman"/>
          <w:sz w:val="24"/>
          <w:szCs w:val="24"/>
        </w:rPr>
        <w:t>ожидаемого  исполнения 20</w:t>
      </w:r>
      <w:r w:rsidR="004C6A9D" w:rsidRPr="00FB2F47">
        <w:rPr>
          <w:rFonts w:ascii="Times New Roman" w:hAnsi="Times New Roman" w:cs="Times New Roman"/>
          <w:sz w:val="24"/>
          <w:szCs w:val="24"/>
        </w:rPr>
        <w:t>20</w:t>
      </w:r>
      <w:r w:rsidR="008C0081" w:rsidRPr="00FB2F47">
        <w:rPr>
          <w:rFonts w:ascii="Times New Roman" w:hAnsi="Times New Roman" w:cs="Times New Roman"/>
          <w:sz w:val="24"/>
          <w:szCs w:val="24"/>
        </w:rPr>
        <w:t xml:space="preserve"> года.</w:t>
      </w:r>
      <w:r w:rsidR="007A066B" w:rsidRPr="00FB2F47">
        <w:rPr>
          <w:rFonts w:ascii="Times New Roman" w:hAnsi="Times New Roman" w:cs="Times New Roman"/>
          <w:sz w:val="24"/>
          <w:szCs w:val="24"/>
        </w:rPr>
        <w:t xml:space="preserve"> </w:t>
      </w:r>
      <w:r w:rsidR="004C6A9D" w:rsidRPr="00FB2F47">
        <w:rPr>
          <w:rFonts w:ascii="Times New Roman" w:hAnsi="Times New Roman" w:cs="Times New Roman"/>
          <w:sz w:val="24"/>
          <w:szCs w:val="24"/>
        </w:rPr>
        <w:t xml:space="preserve">Снижение </w:t>
      </w:r>
      <w:r w:rsidR="007A066B" w:rsidRPr="00FB2F47">
        <w:rPr>
          <w:rFonts w:ascii="Times New Roman" w:hAnsi="Times New Roman" w:cs="Times New Roman"/>
          <w:sz w:val="24"/>
          <w:szCs w:val="24"/>
        </w:rPr>
        <w:t>поступлений обусловлен</w:t>
      </w:r>
      <w:r w:rsidR="00FB2F47">
        <w:rPr>
          <w:rFonts w:ascii="Times New Roman" w:hAnsi="Times New Roman" w:cs="Times New Roman"/>
          <w:sz w:val="24"/>
          <w:szCs w:val="24"/>
        </w:rPr>
        <w:t>о</w:t>
      </w:r>
      <w:r w:rsidR="007A066B" w:rsidRPr="00FB2F47">
        <w:rPr>
          <w:rFonts w:ascii="Times New Roman" w:hAnsi="Times New Roman" w:cs="Times New Roman"/>
          <w:sz w:val="24"/>
          <w:szCs w:val="24"/>
        </w:rPr>
        <w:t xml:space="preserve"> </w:t>
      </w:r>
      <w:r w:rsidR="004C6A9D" w:rsidRPr="00FB2F47">
        <w:rPr>
          <w:rFonts w:ascii="Times New Roman" w:hAnsi="Times New Roman" w:cs="Times New Roman"/>
          <w:sz w:val="24"/>
          <w:szCs w:val="24"/>
        </w:rPr>
        <w:t>применением понижающего коэффициента, установленного Налоговым кодексом</w:t>
      </w:r>
      <w:r w:rsidR="007A066B" w:rsidRPr="00FB2F47">
        <w:rPr>
          <w:rFonts w:ascii="Times New Roman" w:hAnsi="Times New Roman" w:cs="Times New Roman"/>
          <w:sz w:val="24"/>
          <w:szCs w:val="24"/>
        </w:rPr>
        <w:t>.</w:t>
      </w:r>
    </w:p>
    <w:p w:rsidR="00FB7DEB" w:rsidRDefault="00FB7DEB" w:rsidP="00FB7DEB">
      <w:pPr>
        <w:spacing w:after="0" w:line="240" w:lineRule="auto"/>
        <w:ind w:firstLine="709"/>
        <w:jc w:val="both"/>
        <w:rPr>
          <w:rFonts w:ascii="Times New Roman" w:eastAsia="Times New Roman" w:hAnsi="Times New Roman" w:cs="Times New Roman"/>
          <w:sz w:val="24"/>
          <w:szCs w:val="24"/>
          <w:lang w:eastAsia="ru-RU"/>
        </w:rPr>
      </w:pPr>
      <w:r w:rsidRPr="00FB2F47">
        <w:rPr>
          <w:rFonts w:ascii="Times New Roman" w:eastAsia="Times New Roman" w:hAnsi="Times New Roman" w:cs="Times New Roman"/>
          <w:sz w:val="24"/>
          <w:szCs w:val="24"/>
          <w:lang w:eastAsia="ru-RU"/>
        </w:rPr>
        <w:t xml:space="preserve">В плановом периоде поступления </w:t>
      </w:r>
      <w:r w:rsidRPr="00FB2F47">
        <w:rPr>
          <w:rFonts w:ascii="Times New Roman" w:hAnsi="Times New Roman" w:cs="Times New Roman"/>
          <w:color w:val="000000"/>
          <w:sz w:val="24"/>
          <w:szCs w:val="24"/>
        </w:rPr>
        <w:t>налога на имущество физических лиц</w:t>
      </w:r>
      <w:r w:rsidRPr="00FB2F47">
        <w:rPr>
          <w:rFonts w:ascii="Times New Roman" w:eastAsia="Times New Roman" w:hAnsi="Times New Roman" w:cs="Times New Roman"/>
          <w:sz w:val="24"/>
          <w:szCs w:val="24"/>
          <w:lang w:eastAsia="ru-RU"/>
        </w:rPr>
        <w:t xml:space="preserve"> прогнозируются</w:t>
      </w:r>
      <w:r w:rsidR="00C4720E" w:rsidRPr="00FB2F47">
        <w:rPr>
          <w:rFonts w:ascii="Times New Roman" w:eastAsia="Times New Roman" w:hAnsi="Times New Roman" w:cs="Times New Roman"/>
          <w:sz w:val="24"/>
          <w:szCs w:val="24"/>
          <w:lang w:eastAsia="ru-RU"/>
        </w:rPr>
        <w:t>:</w:t>
      </w:r>
      <w:r w:rsidR="004C6A9D" w:rsidRPr="00FB2F47">
        <w:rPr>
          <w:rFonts w:ascii="Times New Roman" w:eastAsia="Times New Roman" w:hAnsi="Times New Roman" w:cs="Times New Roman"/>
          <w:sz w:val="24"/>
          <w:szCs w:val="24"/>
          <w:lang w:eastAsia="ru-RU"/>
        </w:rPr>
        <w:t xml:space="preserve"> на </w:t>
      </w:r>
      <w:r w:rsidRPr="00FB2F47">
        <w:rPr>
          <w:rFonts w:ascii="Times New Roman" w:eastAsia="Times New Roman" w:hAnsi="Times New Roman" w:cs="Times New Roman"/>
          <w:sz w:val="24"/>
          <w:szCs w:val="24"/>
          <w:lang w:eastAsia="ru-RU"/>
        </w:rPr>
        <w:t>202</w:t>
      </w:r>
      <w:r w:rsidR="004C6A9D" w:rsidRPr="00FB2F47">
        <w:rPr>
          <w:rFonts w:ascii="Times New Roman" w:eastAsia="Times New Roman" w:hAnsi="Times New Roman" w:cs="Times New Roman"/>
          <w:sz w:val="24"/>
          <w:szCs w:val="24"/>
          <w:lang w:eastAsia="ru-RU"/>
        </w:rPr>
        <w:t>2</w:t>
      </w:r>
      <w:r w:rsidRPr="00FB2F47">
        <w:rPr>
          <w:rFonts w:ascii="Times New Roman" w:eastAsia="Times New Roman" w:hAnsi="Times New Roman" w:cs="Times New Roman"/>
          <w:sz w:val="24"/>
          <w:szCs w:val="24"/>
          <w:lang w:eastAsia="ru-RU"/>
        </w:rPr>
        <w:t xml:space="preserve"> год в сумме </w:t>
      </w:r>
      <w:r w:rsidR="00FB2F47" w:rsidRPr="00FB2F47">
        <w:rPr>
          <w:rFonts w:ascii="Times New Roman" w:eastAsia="Times New Roman" w:hAnsi="Times New Roman" w:cs="Times New Roman"/>
          <w:sz w:val="24"/>
          <w:szCs w:val="24"/>
          <w:lang w:eastAsia="ru-RU"/>
        </w:rPr>
        <w:t>7962</w:t>
      </w:r>
      <w:r w:rsidRPr="00FB2F47">
        <w:rPr>
          <w:rFonts w:ascii="Times New Roman" w:eastAsia="Times New Roman" w:hAnsi="Times New Roman" w:cs="Times New Roman"/>
          <w:sz w:val="24"/>
          <w:szCs w:val="24"/>
          <w:lang w:eastAsia="ru-RU"/>
        </w:rPr>
        <w:t xml:space="preserve"> </w:t>
      </w:r>
      <w:proofErr w:type="spellStart"/>
      <w:r w:rsidRPr="00FB2F47">
        <w:rPr>
          <w:rFonts w:ascii="Times New Roman" w:eastAsia="Times New Roman" w:hAnsi="Times New Roman" w:cs="Times New Roman"/>
          <w:sz w:val="24"/>
          <w:szCs w:val="24"/>
          <w:lang w:eastAsia="ru-RU"/>
        </w:rPr>
        <w:t>тыс.руб</w:t>
      </w:r>
      <w:proofErr w:type="spellEnd"/>
      <w:r w:rsidRPr="00FB2F47">
        <w:rPr>
          <w:rFonts w:ascii="Times New Roman" w:eastAsia="Times New Roman" w:hAnsi="Times New Roman" w:cs="Times New Roman"/>
          <w:sz w:val="24"/>
          <w:szCs w:val="24"/>
          <w:lang w:eastAsia="ru-RU"/>
        </w:rPr>
        <w:t>.,</w:t>
      </w:r>
      <w:r w:rsidR="00FB2F47" w:rsidRPr="00FB2F47">
        <w:rPr>
          <w:rFonts w:ascii="Times New Roman" w:eastAsia="Times New Roman" w:hAnsi="Times New Roman" w:cs="Times New Roman"/>
          <w:sz w:val="24"/>
          <w:szCs w:val="24"/>
          <w:lang w:eastAsia="ru-RU"/>
        </w:rPr>
        <w:t xml:space="preserve"> на </w:t>
      </w:r>
      <w:r w:rsidRPr="00FB2F47">
        <w:rPr>
          <w:rFonts w:ascii="Times New Roman" w:eastAsia="Times New Roman" w:hAnsi="Times New Roman" w:cs="Times New Roman"/>
          <w:sz w:val="24"/>
          <w:szCs w:val="24"/>
          <w:lang w:eastAsia="ru-RU"/>
        </w:rPr>
        <w:t xml:space="preserve">2022 год </w:t>
      </w:r>
      <w:r w:rsidR="00C4720E" w:rsidRPr="00FB2F47">
        <w:rPr>
          <w:rFonts w:ascii="Times New Roman" w:eastAsia="Times New Roman" w:hAnsi="Times New Roman" w:cs="Times New Roman"/>
          <w:sz w:val="24"/>
          <w:szCs w:val="24"/>
          <w:lang w:eastAsia="ru-RU"/>
        </w:rPr>
        <w:t>в сумме</w:t>
      </w:r>
      <w:r w:rsidRPr="00FB2F47">
        <w:rPr>
          <w:rFonts w:ascii="Times New Roman" w:eastAsia="Times New Roman" w:hAnsi="Times New Roman" w:cs="Times New Roman"/>
          <w:sz w:val="24"/>
          <w:szCs w:val="24"/>
          <w:lang w:eastAsia="ru-RU"/>
        </w:rPr>
        <w:t xml:space="preserve"> </w:t>
      </w:r>
      <w:r w:rsidR="00FB2F47" w:rsidRPr="00FB2F47">
        <w:rPr>
          <w:rFonts w:ascii="Times New Roman" w:eastAsia="Times New Roman" w:hAnsi="Times New Roman" w:cs="Times New Roman"/>
          <w:sz w:val="24"/>
          <w:szCs w:val="24"/>
          <w:lang w:eastAsia="ru-RU"/>
        </w:rPr>
        <w:t>8121</w:t>
      </w:r>
      <w:r w:rsidRPr="00FB2F47">
        <w:rPr>
          <w:rFonts w:ascii="Times New Roman" w:eastAsia="Times New Roman" w:hAnsi="Times New Roman" w:cs="Times New Roman"/>
          <w:sz w:val="24"/>
          <w:szCs w:val="24"/>
          <w:lang w:eastAsia="ru-RU"/>
        </w:rPr>
        <w:t xml:space="preserve"> </w:t>
      </w:r>
      <w:proofErr w:type="spellStart"/>
      <w:r w:rsidRPr="00FB2F47">
        <w:rPr>
          <w:rFonts w:ascii="Times New Roman" w:eastAsia="Times New Roman" w:hAnsi="Times New Roman" w:cs="Times New Roman"/>
          <w:sz w:val="24"/>
          <w:szCs w:val="24"/>
          <w:lang w:eastAsia="ru-RU"/>
        </w:rPr>
        <w:t>тыс.руб</w:t>
      </w:r>
      <w:proofErr w:type="spellEnd"/>
      <w:r w:rsidRPr="00FB2F47">
        <w:rPr>
          <w:rFonts w:ascii="Times New Roman" w:eastAsia="Times New Roman" w:hAnsi="Times New Roman" w:cs="Times New Roman"/>
          <w:sz w:val="24"/>
          <w:szCs w:val="24"/>
          <w:lang w:eastAsia="ru-RU"/>
        </w:rPr>
        <w:t>.</w:t>
      </w:r>
    </w:p>
    <w:p w:rsidR="00FB2F47" w:rsidRDefault="00FB2F47" w:rsidP="00FB2F47">
      <w:pPr>
        <w:pStyle w:val="aff3"/>
        <w:ind w:firstLine="567"/>
        <w:jc w:val="both"/>
      </w:pPr>
      <w:r w:rsidRPr="00FB2F47">
        <w:t>П</w:t>
      </w:r>
      <w:r>
        <w:t>редлагаемые п</w:t>
      </w:r>
      <w:r w:rsidRPr="00FB2F47">
        <w:t>рогнозные данные соответствуют данным администратора доходов - Межрайонной ИФНС России №7 по Приморскому краю.</w:t>
      </w:r>
    </w:p>
    <w:p w:rsidR="00FB2F47" w:rsidRPr="000F5B5D" w:rsidRDefault="00FB2F47" w:rsidP="00FB7DEB">
      <w:pPr>
        <w:spacing w:after="0" w:line="240" w:lineRule="auto"/>
        <w:ind w:firstLine="709"/>
        <w:jc w:val="both"/>
        <w:rPr>
          <w:rFonts w:ascii="Times New Roman" w:eastAsia="Times New Roman" w:hAnsi="Times New Roman" w:cs="Times New Roman"/>
          <w:sz w:val="24"/>
          <w:szCs w:val="24"/>
          <w:lang w:eastAsia="ru-RU"/>
        </w:rPr>
      </w:pPr>
    </w:p>
    <w:p w:rsidR="0021345B" w:rsidRDefault="0021345B" w:rsidP="00835935">
      <w:pPr>
        <w:widowControl w:val="0"/>
        <w:tabs>
          <w:tab w:val="left" w:pos="567"/>
        </w:tabs>
        <w:suppressAutoHyphens/>
        <w:spacing w:after="0" w:line="240" w:lineRule="auto"/>
        <w:jc w:val="both"/>
        <w:rPr>
          <w:rFonts w:ascii="Times New Roman" w:hAnsi="Times New Roman" w:cs="Times New Roman"/>
          <w:b/>
          <w:i/>
          <w:sz w:val="24"/>
          <w:szCs w:val="24"/>
        </w:rPr>
      </w:pPr>
      <w:r w:rsidRPr="000223A0">
        <w:rPr>
          <w:rFonts w:ascii="Times New Roman" w:hAnsi="Times New Roman" w:cs="Times New Roman"/>
          <w:b/>
          <w:i/>
          <w:sz w:val="24"/>
          <w:szCs w:val="24"/>
        </w:rPr>
        <w:t xml:space="preserve">         Земельный налог</w:t>
      </w:r>
      <w:r w:rsidR="00A74DAE" w:rsidRPr="00A74DAE">
        <w:rPr>
          <w:rFonts w:ascii="Times New Roman" w:eastAsia="Times New Roman" w:hAnsi="Times New Roman" w:cs="Times New Roman"/>
          <w:sz w:val="24"/>
          <w:szCs w:val="24"/>
          <w:lang w:eastAsia="ru-RU"/>
        </w:rPr>
        <w:t xml:space="preserve"> </w:t>
      </w:r>
      <w:r w:rsidR="00A74DAE" w:rsidRPr="000F5B5D">
        <w:rPr>
          <w:rFonts w:ascii="Times New Roman" w:eastAsia="Times New Roman" w:hAnsi="Times New Roman" w:cs="Times New Roman"/>
          <w:sz w:val="24"/>
          <w:szCs w:val="24"/>
          <w:lang w:eastAsia="ru-RU"/>
        </w:rPr>
        <w:t>в структуре налоговых и неналоговых доходов на 202</w:t>
      </w:r>
      <w:r w:rsidR="00FB2F47">
        <w:rPr>
          <w:rFonts w:ascii="Times New Roman" w:eastAsia="Times New Roman" w:hAnsi="Times New Roman" w:cs="Times New Roman"/>
          <w:sz w:val="24"/>
          <w:szCs w:val="24"/>
          <w:lang w:eastAsia="ru-RU"/>
        </w:rPr>
        <w:t>1</w:t>
      </w:r>
      <w:r w:rsidR="00A74DAE" w:rsidRPr="000F5B5D">
        <w:rPr>
          <w:rFonts w:ascii="Times New Roman" w:eastAsia="Times New Roman" w:hAnsi="Times New Roman" w:cs="Times New Roman"/>
          <w:sz w:val="24"/>
          <w:szCs w:val="24"/>
          <w:lang w:eastAsia="ru-RU"/>
        </w:rPr>
        <w:t xml:space="preserve"> год составля</w:t>
      </w:r>
      <w:r w:rsidR="00A74DAE">
        <w:rPr>
          <w:rFonts w:ascii="Times New Roman" w:eastAsia="Times New Roman" w:hAnsi="Times New Roman" w:cs="Times New Roman"/>
          <w:sz w:val="24"/>
          <w:szCs w:val="24"/>
          <w:lang w:eastAsia="ru-RU"/>
        </w:rPr>
        <w:t>е</w:t>
      </w:r>
      <w:r w:rsidR="00A74DAE" w:rsidRPr="000F5B5D">
        <w:rPr>
          <w:rFonts w:ascii="Times New Roman" w:eastAsia="Times New Roman" w:hAnsi="Times New Roman" w:cs="Times New Roman"/>
          <w:sz w:val="24"/>
          <w:szCs w:val="24"/>
          <w:lang w:eastAsia="ru-RU"/>
        </w:rPr>
        <w:t xml:space="preserve">т </w:t>
      </w:r>
      <w:r w:rsidR="00A74DAE">
        <w:rPr>
          <w:rFonts w:ascii="Times New Roman" w:eastAsia="Times New Roman" w:hAnsi="Times New Roman" w:cs="Times New Roman"/>
          <w:b/>
          <w:sz w:val="24"/>
          <w:szCs w:val="24"/>
          <w:lang w:eastAsia="ru-RU"/>
        </w:rPr>
        <w:t>4,8</w:t>
      </w:r>
      <w:r w:rsidR="00A74DAE" w:rsidRPr="00720B5E">
        <w:rPr>
          <w:rFonts w:ascii="Times New Roman" w:eastAsia="Times New Roman" w:hAnsi="Times New Roman" w:cs="Times New Roman"/>
          <w:b/>
          <w:sz w:val="24"/>
          <w:szCs w:val="24"/>
          <w:lang w:eastAsia="ru-RU"/>
        </w:rPr>
        <w:t>%.</w:t>
      </w:r>
    </w:p>
    <w:p w:rsidR="007A45C9" w:rsidRPr="007A45C9" w:rsidRDefault="009E76A8" w:rsidP="0022076C">
      <w:pPr>
        <w:widowControl w:val="0"/>
        <w:tabs>
          <w:tab w:val="left" w:pos="567"/>
        </w:tabs>
        <w:suppressAutoHyphens/>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налога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FB2F47" w:rsidRPr="00FB2F47" w:rsidRDefault="00FB2F47" w:rsidP="00FB2F4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Расчет п</w:t>
      </w:r>
      <w:r w:rsidRPr="008D33F0">
        <w:rPr>
          <w:rFonts w:ascii="Times New Roman" w:hAnsi="Times New Roman" w:cs="Times New Roman"/>
          <w:sz w:val="24"/>
          <w:szCs w:val="24"/>
        </w:rPr>
        <w:t>рогноз</w:t>
      </w:r>
      <w:r>
        <w:rPr>
          <w:rFonts w:ascii="Times New Roman" w:hAnsi="Times New Roman" w:cs="Times New Roman"/>
          <w:sz w:val="24"/>
          <w:szCs w:val="24"/>
        </w:rPr>
        <w:t>а</w:t>
      </w:r>
      <w:r w:rsidRPr="008D33F0">
        <w:rPr>
          <w:rFonts w:ascii="Times New Roman" w:hAnsi="Times New Roman" w:cs="Times New Roman"/>
          <w:sz w:val="24"/>
          <w:szCs w:val="24"/>
        </w:rPr>
        <w:t xml:space="preserve"> </w:t>
      </w:r>
      <w:r>
        <w:rPr>
          <w:rFonts w:ascii="Times New Roman" w:hAnsi="Times New Roman" w:cs="Times New Roman"/>
          <w:sz w:val="24"/>
          <w:szCs w:val="24"/>
        </w:rPr>
        <w:t>поступлений по земельному налогу</w:t>
      </w:r>
      <w:r w:rsidRPr="00EB3A28">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произведен Финансовым управлением на основе</w:t>
      </w:r>
      <w:r w:rsidRPr="003F7886">
        <w:rPr>
          <w:rFonts w:ascii="Times New Roman" w:eastAsia="Times New Roman" w:hAnsi="Times New Roman" w:cs="Times New Roman"/>
          <w:sz w:val="24"/>
          <w:szCs w:val="24"/>
          <w:lang w:eastAsia="ru-RU"/>
        </w:rPr>
        <w:t xml:space="preserve"> сведени</w:t>
      </w:r>
      <w:r>
        <w:rPr>
          <w:rFonts w:ascii="Times New Roman" w:eastAsia="Times New Roman" w:hAnsi="Times New Roman" w:cs="Times New Roman"/>
          <w:sz w:val="24"/>
          <w:szCs w:val="24"/>
          <w:lang w:eastAsia="ru-RU"/>
        </w:rPr>
        <w:t xml:space="preserve">й </w:t>
      </w:r>
      <w:r w:rsidRPr="003F7886">
        <w:rPr>
          <w:rFonts w:ascii="Times New Roman" w:eastAsia="Times New Roman" w:hAnsi="Times New Roman" w:cs="Times New Roman"/>
          <w:sz w:val="24"/>
          <w:szCs w:val="24"/>
          <w:lang w:eastAsia="ru-RU"/>
        </w:rPr>
        <w:t xml:space="preserve">о налоговой базе </w:t>
      </w:r>
      <w:r>
        <w:rPr>
          <w:rFonts w:ascii="Times New Roman" w:eastAsia="Times New Roman" w:hAnsi="Times New Roman" w:cs="Times New Roman"/>
          <w:sz w:val="24"/>
          <w:szCs w:val="24"/>
          <w:lang w:eastAsia="ru-RU"/>
        </w:rPr>
        <w:t xml:space="preserve">и структуре начислений по </w:t>
      </w:r>
      <w:r w:rsidRPr="003F7886">
        <w:rPr>
          <w:rFonts w:ascii="Times New Roman" w:eastAsia="Times New Roman" w:hAnsi="Times New Roman" w:cs="Times New Roman"/>
          <w:sz w:val="24"/>
          <w:szCs w:val="24"/>
          <w:lang w:eastAsia="ru-RU"/>
        </w:rPr>
        <w:t>отчет</w:t>
      </w:r>
      <w:r>
        <w:rPr>
          <w:rFonts w:ascii="Times New Roman" w:eastAsia="Times New Roman" w:hAnsi="Times New Roman" w:cs="Times New Roman"/>
          <w:sz w:val="24"/>
          <w:szCs w:val="24"/>
          <w:lang w:eastAsia="ru-RU"/>
        </w:rPr>
        <w:t>у</w:t>
      </w:r>
      <w:r w:rsidRPr="003F7886">
        <w:rPr>
          <w:rFonts w:ascii="Times New Roman" w:eastAsia="Times New Roman" w:hAnsi="Times New Roman" w:cs="Times New Roman"/>
          <w:sz w:val="24"/>
          <w:szCs w:val="24"/>
          <w:lang w:eastAsia="ru-RU"/>
        </w:rPr>
        <w:t xml:space="preserve"> ФНС России по форме № 5-</w:t>
      </w:r>
      <w:r>
        <w:rPr>
          <w:rFonts w:ascii="Times New Roman" w:eastAsia="Times New Roman" w:hAnsi="Times New Roman" w:cs="Times New Roman"/>
          <w:sz w:val="24"/>
          <w:szCs w:val="24"/>
          <w:lang w:eastAsia="ru-RU"/>
        </w:rPr>
        <w:t>МН</w:t>
      </w:r>
      <w:r w:rsidRPr="003F7886">
        <w:rPr>
          <w:rFonts w:ascii="Times New Roman" w:eastAsia="Times New Roman" w:hAnsi="Times New Roman" w:cs="Times New Roman"/>
          <w:sz w:val="24"/>
          <w:szCs w:val="24"/>
          <w:lang w:eastAsia="ru-RU"/>
        </w:rPr>
        <w:t xml:space="preserve"> за 201</w:t>
      </w:r>
      <w:r>
        <w:rPr>
          <w:rFonts w:ascii="Times New Roman" w:eastAsia="Times New Roman" w:hAnsi="Times New Roman" w:cs="Times New Roman"/>
          <w:sz w:val="24"/>
          <w:szCs w:val="24"/>
          <w:lang w:eastAsia="ru-RU"/>
        </w:rPr>
        <w:t>9</w:t>
      </w:r>
      <w:r w:rsidRPr="003F7886">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 xml:space="preserve"> и прогнозом администратора доходов (налогового органа).</w:t>
      </w:r>
    </w:p>
    <w:p w:rsidR="00FB2F47" w:rsidRDefault="00FB2F47" w:rsidP="00FB2F47">
      <w:pPr>
        <w:spacing w:after="0" w:line="240" w:lineRule="auto"/>
        <w:ind w:firstLine="709"/>
        <w:jc w:val="both"/>
        <w:rPr>
          <w:rFonts w:ascii="Times New Roman" w:hAnsi="Times New Roman" w:cs="Times New Roman"/>
          <w:sz w:val="24"/>
          <w:szCs w:val="24"/>
        </w:rPr>
      </w:pPr>
      <w:r w:rsidRPr="008D33F0">
        <w:rPr>
          <w:rFonts w:ascii="Times New Roman" w:hAnsi="Times New Roman" w:cs="Times New Roman"/>
          <w:sz w:val="24"/>
          <w:szCs w:val="24"/>
        </w:rPr>
        <w:t xml:space="preserve">Прогноз </w:t>
      </w:r>
      <w:r>
        <w:rPr>
          <w:rFonts w:ascii="Times New Roman" w:hAnsi="Times New Roman" w:cs="Times New Roman"/>
          <w:sz w:val="24"/>
          <w:szCs w:val="24"/>
        </w:rPr>
        <w:t xml:space="preserve">поступлений  земельного </w:t>
      </w:r>
      <w:r w:rsidRPr="00534770">
        <w:rPr>
          <w:rFonts w:ascii="Times New Roman" w:hAnsi="Times New Roman" w:cs="Times New Roman"/>
          <w:color w:val="000000"/>
          <w:sz w:val="24"/>
          <w:szCs w:val="24"/>
        </w:rPr>
        <w:t xml:space="preserve">налога </w:t>
      </w:r>
      <w:r>
        <w:rPr>
          <w:rFonts w:ascii="Times New Roman" w:hAnsi="Times New Roman" w:cs="Times New Roman"/>
          <w:sz w:val="24"/>
          <w:szCs w:val="24"/>
        </w:rPr>
        <w:t xml:space="preserve">составляет на </w:t>
      </w:r>
      <w:r>
        <w:rPr>
          <w:rFonts w:ascii="Times New Roman" w:eastAsia="Times New Roman" w:hAnsi="Times New Roman" w:cs="Times New Roman"/>
          <w:sz w:val="24"/>
          <w:szCs w:val="24"/>
          <w:lang w:eastAsia="ar-SA"/>
        </w:rPr>
        <w:t>2021 год -</w:t>
      </w:r>
      <w:r w:rsidRPr="002D0DA1">
        <w:rPr>
          <w:rFonts w:ascii="Times New Roman" w:eastAsia="Times New Roman" w:hAnsi="Times New Roman" w:cs="Times New Roman"/>
          <w:sz w:val="24"/>
          <w:szCs w:val="24"/>
          <w:lang w:eastAsia="ar-SA"/>
        </w:rPr>
        <w:t xml:space="preserve"> в сумме </w:t>
      </w:r>
      <w:r>
        <w:rPr>
          <w:rFonts w:ascii="Times New Roman" w:eastAsia="Times New Roman" w:hAnsi="Times New Roman" w:cs="Times New Roman"/>
          <w:sz w:val="24"/>
          <w:szCs w:val="24"/>
          <w:lang w:eastAsia="ar-SA"/>
        </w:rPr>
        <w:t xml:space="preserve">26469 </w:t>
      </w:r>
      <w:r w:rsidRPr="007A45C9">
        <w:rPr>
          <w:rFonts w:ascii="Times New Roman" w:eastAsia="Times New Roman" w:hAnsi="Times New Roman" w:cs="Times New Roman"/>
          <w:sz w:val="24"/>
          <w:szCs w:val="24"/>
          <w:lang w:eastAsia="ar-SA"/>
        </w:rPr>
        <w:t>тыс. руб.,</w:t>
      </w:r>
      <w:r w:rsidRPr="002D0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с незначительным ростом, </w:t>
      </w:r>
      <w:r w:rsidRPr="002609B7">
        <w:rPr>
          <w:rFonts w:ascii="Times New Roman" w:hAnsi="Times New Roman" w:cs="Times New Roman"/>
          <w:sz w:val="24"/>
          <w:szCs w:val="24"/>
        </w:rPr>
        <w:t xml:space="preserve">на </w:t>
      </w:r>
      <w:r>
        <w:rPr>
          <w:rFonts w:ascii="Times New Roman" w:hAnsi="Times New Roman" w:cs="Times New Roman"/>
          <w:sz w:val="24"/>
          <w:szCs w:val="24"/>
        </w:rPr>
        <w:t>391</w:t>
      </w:r>
      <w:r w:rsidRPr="002609B7">
        <w:rPr>
          <w:rFonts w:ascii="Times New Roman" w:hAnsi="Times New Roman" w:cs="Times New Roman"/>
          <w:sz w:val="24"/>
          <w:szCs w:val="24"/>
        </w:rPr>
        <w:t xml:space="preserve"> </w:t>
      </w:r>
      <w:proofErr w:type="spellStart"/>
      <w:r w:rsidRPr="002609B7">
        <w:rPr>
          <w:rFonts w:ascii="Times New Roman" w:hAnsi="Times New Roman" w:cs="Times New Roman"/>
          <w:sz w:val="24"/>
          <w:szCs w:val="24"/>
        </w:rPr>
        <w:t>тыс</w:t>
      </w:r>
      <w:proofErr w:type="gramStart"/>
      <w:r w:rsidRPr="002609B7">
        <w:rPr>
          <w:rFonts w:ascii="Times New Roman" w:hAnsi="Times New Roman" w:cs="Times New Roman"/>
          <w:sz w:val="24"/>
          <w:szCs w:val="24"/>
        </w:rPr>
        <w:t>.р</w:t>
      </w:r>
      <w:proofErr w:type="gramEnd"/>
      <w:r w:rsidRPr="002609B7">
        <w:rPr>
          <w:rFonts w:ascii="Times New Roman" w:hAnsi="Times New Roman" w:cs="Times New Roman"/>
          <w:sz w:val="24"/>
          <w:szCs w:val="24"/>
        </w:rPr>
        <w:t>уб</w:t>
      </w:r>
      <w:proofErr w:type="spellEnd"/>
      <w:r w:rsidRPr="002609B7">
        <w:rPr>
          <w:rFonts w:ascii="Times New Roman" w:hAnsi="Times New Roman" w:cs="Times New Roman"/>
          <w:sz w:val="24"/>
          <w:szCs w:val="24"/>
        </w:rPr>
        <w:t>.</w:t>
      </w:r>
      <w:r>
        <w:rPr>
          <w:rFonts w:ascii="Times New Roman" w:hAnsi="Times New Roman" w:cs="Times New Roman"/>
          <w:sz w:val="24"/>
          <w:szCs w:val="24"/>
        </w:rPr>
        <w:t>,</w:t>
      </w:r>
      <w:r w:rsidRPr="002609B7">
        <w:rPr>
          <w:rFonts w:ascii="Times New Roman" w:hAnsi="Times New Roman" w:cs="Times New Roman"/>
          <w:sz w:val="24"/>
          <w:szCs w:val="24"/>
        </w:rPr>
        <w:t xml:space="preserve"> </w:t>
      </w:r>
      <w:r>
        <w:rPr>
          <w:rFonts w:ascii="Times New Roman" w:hAnsi="Times New Roman" w:cs="Times New Roman"/>
          <w:sz w:val="24"/>
          <w:szCs w:val="24"/>
        </w:rPr>
        <w:t>к</w:t>
      </w:r>
      <w:r w:rsidRPr="002609B7">
        <w:rPr>
          <w:rFonts w:ascii="Times New Roman" w:hAnsi="Times New Roman" w:cs="Times New Roman"/>
          <w:sz w:val="24"/>
          <w:szCs w:val="24"/>
        </w:rPr>
        <w:t xml:space="preserve"> ожидаемо</w:t>
      </w:r>
      <w:r>
        <w:rPr>
          <w:rFonts w:ascii="Times New Roman" w:hAnsi="Times New Roman" w:cs="Times New Roman"/>
          <w:sz w:val="24"/>
          <w:szCs w:val="24"/>
        </w:rPr>
        <w:t>му</w:t>
      </w:r>
      <w:r w:rsidRPr="002609B7">
        <w:rPr>
          <w:rFonts w:ascii="Times New Roman" w:hAnsi="Times New Roman" w:cs="Times New Roman"/>
          <w:sz w:val="24"/>
          <w:szCs w:val="24"/>
        </w:rPr>
        <w:t xml:space="preserve"> исполнени</w:t>
      </w:r>
      <w:r>
        <w:rPr>
          <w:rFonts w:ascii="Times New Roman" w:hAnsi="Times New Roman" w:cs="Times New Roman"/>
          <w:sz w:val="24"/>
          <w:szCs w:val="24"/>
        </w:rPr>
        <w:t>ю</w:t>
      </w:r>
      <w:r w:rsidRPr="002609B7">
        <w:rPr>
          <w:rFonts w:ascii="Times New Roman" w:hAnsi="Times New Roman" w:cs="Times New Roman"/>
          <w:sz w:val="24"/>
          <w:szCs w:val="24"/>
        </w:rPr>
        <w:t xml:space="preserve"> 20</w:t>
      </w:r>
      <w:r>
        <w:rPr>
          <w:rFonts w:ascii="Times New Roman" w:hAnsi="Times New Roman" w:cs="Times New Roman"/>
          <w:sz w:val="24"/>
          <w:szCs w:val="24"/>
        </w:rPr>
        <w:t>20</w:t>
      </w:r>
      <w:r w:rsidRPr="002609B7">
        <w:rPr>
          <w:rFonts w:ascii="Times New Roman" w:hAnsi="Times New Roman" w:cs="Times New Roman"/>
          <w:sz w:val="24"/>
          <w:szCs w:val="24"/>
        </w:rPr>
        <w:t xml:space="preserve"> года. </w:t>
      </w:r>
    </w:p>
    <w:p w:rsidR="00FB2F47" w:rsidRDefault="00FB2F47" w:rsidP="00FB2F4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плановом периоде </w:t>
      </w:r>
      <w:r w:rsidRPr="000F5B5D">
        <w:rPr>
          <w:rFonts w:ascii="Times New Roman" w:eastAsia="Times New Roman" w:hAnsi="Times New Roman" w:cs="Times New Roman"/>
          <w:sz w:val="24"/>
          <w:szCs w:val="24"/>
          <w:lang w:eastAsia="ru-RU"/>
        </w:rPr>
        <w:t>поступления</w:t>
      </w:r>
      <w:r>
        <w:rPr>
          <w:rFonts w:ascii="Times New Roman" w:eastAsia="Times New Roman" w:hAnsi="Times New Roman" w:cs="Times New Roman"/>
          <w:sz w:val="24"/>
          <w:szCs w:val="24"/>
          <w:lang w:eastAsia="ru-RU"/>
        </w:rPr>
        <w:t xml:space="preserve"> земельного </w:t>
      </w:r>
      <w:r w:rsidRPr="00534770">
        <w:rPr>
          <w:rFonts w:ascii="Times New Roman" w:hAnsi="Times New Roman" w:cs="Times New Roman"/>
          <w:color w:val="000000"/>
          <w:sz w:val="24"/>
          <w:szCs w:val="24"/>
        </w:rPr>
        <w:t xml:space="preserve">налога </w:t>
      </w:r>
      <w:r>
        <w:rPr>
          <w:rFonts w:ascii="Times New Roman" w:eastAsia="Times New Roman" w:hAnsi="Times New Roman" w:cs="Times New Roman"/>
          <w:sz w:val="24"/>
          <w:szCs w:val="24"/>
          <w:lang w:eastAsia="ru-RU"/>
        </w:rPr>
        <w:t>прогнозируются</w:t>
      </w:r>
      <w:r w:rsidRPr="00CA1F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95621">
        <w:rPr>
          <w:rFonts w:ascii="Times New Roman" w:eastAsia="Times New Roman" w:hAnsi="Times New Roman" w:cs="Times New Roman"/>
          <w:sz w:val="24"/>
          <w:szCs w:val="24"/>
          <w:lang w:eastAsia="ru-RU"/>
        </w:rPr>
        <w:t xml:space="preserve">также </w:t>
      </w:r>
      <w:r>
        <w:rPr>
          <w:rFonts w:ascii="Times New Roman" w:eastAsia="Times New Roman" w:hAnsi="Times New Roman" w:cs="Times New Roman"/>
          <w:sz w:val="24"/>
          <w:szCs w:val="24"/>
          <w:lang w:eastAsia="ru-RU"/>
        </w:rPr>
        <w:t>с незначительным ростом</w:t>
      </w:r>
      <w:r w:rsidRPr="00CA1F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составят:</w:t>
      </w:r>
    </w:p>
    <w:p w:rsidR="00FB2F47" w:rsidRPr="007A45C9" w:rsidRDefault="00FB2F47" w:rsidP="00FB2F47">
      <w:pPr>
        <w:suppressAutoHyphens/>
        <w:spacing w:after="0" w:line="240" w:lineRule="auto"/>
        <w:ind w:firstLine="709"/>
        <w:jc w:val="both"/>
        <w:rPr>
          <w:rFonts w:ascii="Times New Roman" w:eastAsia="Times New Roman" w:hAnsi="Times New Roman" w:cs="Times New Roman"/>
          <w:sz w:val="24"/>
          <w:szCs w:val="24"/>
          <w:lang w:eastAsia="ar-SA"/>
        </w:rPr>
      </w:pPr>
      <w:r w:rsidRPr="007A45C9">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20</w:t>
      </w:r>
      <w:r w:rsidRPr="007A45C9">
        <w:rPr>
          <w:rFonts w:ascii="Times New Roman" w:eastAsia="Times New Roman" w:hAnsi="Times New Roman" w:cs="Times New Roman"/>
          <w:sz w:val="24"/>
          <w:szCs w:val="24"/>
          <w:lang w:eastAsia="ar-SA"/>
        </w:rPr>
        <w:t xml:space="preserve"> год  - </w:t>
      </w:r>
      <w:r>
        <w:rPr>
          <w:rFonts w:ascii="Times New Roman" w:eastAsia="Times New Roman" w:hAnsi="Times New Roman" w:cs="Times New Roman"/>
          <w:sz w:val="24"/>
          <w:szCs w:val="24"/>
          <w:lang w:eastAsia="ar-SA"/>
        </w:rPr>
        <w:t>26866</w:t>
      </w:r>
      <w:r w:rsidRPr="007A45C9">
        <w:rPr>
          <w:rFonts w:ascii="Times New Roman" w:eastAsia="Times New Roman" w:hAnsi="Times New Roman" w:cs="Times New Roman"/>
          <w:sz w:val="24"/>
          <w:szCs w:val="24"/>
          <w:lang w:eastAsia="ar-SA"/>
        </w:rPr>
        <w:t xml:space="preserve"> </w:t>
      </w:r>
      <w:proofErr w:type="spellStart"/>
      <w:r w:rsidRPr="007A45C9">
        <w:rPr>
          <w:rFonts w:ascii="Times New Roman" w:eastAsia="Times New Roman" w:hAnsi="Times New Roman" w:cs="Times New Roman"/>
          <w:sz w:val="24"/>
          <w:szCs w:val="24"/>
          <w:lang w:eastAsia="ar-SA"/>
        </w:rPr>
        <w:t>тыс</w:t>
      </w:r>
      <w:proofErr w:type="gramStart"/>
      <w:r w:rsidRPr="007A45C9">
        <w:rPr>
          <w:rFonts w:ascii="Times New Roman" w:eastAsia="Times New Roman" w:hAnsi="Times New Roman" w:cs="Times New Roman"/>
          <w:sz w:val="24"/>
          <w:szCs w:val="24"/>
          <w:lang w:eastAsia="ar-SA"/>
        </w:rPr>
        <w:t>.р</w:t>
      </w:r>
      <w:proofErr w:type="gramEnd"/>
      <w:r w:rsidRPr="007A45C9">
        <w:rPr>
          <w:rFonts w:ascii="Times New Roman" w:eastAsia="Times New Roman" w:hAnsi="Times New Roman" w:cs="Times New Roman"/>
          <w:sz w:val="24"/>
          <w:szCs w:val="24"/>
          <w:lang w:eastAsia="ar-SA"/>
        </w:rPr>
        <w:t>уб</w:t>
      </w:r>
      <w:proofErr w:type="spellEnd"/>
      <w:r w:rsidRPr="007A45C9">
        <w:rPr>
          <w:rFonts w:ascii="Times New Roman" w:eastAsia="Times New Roman" w:hAnsi="Times New Roman" w:cs="Times New Roman"/>
          <w:sz w:val="24"/>
          <w:szCs w:val="24"/>
          <w:lang w:eastAsia="ar-SA"/>
        </w:rPr>
        <w:t xml:space="preserve">., </w:t>
      </w:r>
    </w:p>
    <w:p w:rsidR="00EB3A28" w:rsidRDefault="002D0DA1" w:rsidP="00673ABA">
      <w:pPr>
        <w:suppressAutoHyphens/>
        <w:spacing w:after="0" w:line="240" w:lineRule="auto"/>
        <w:ind w:firstLine="709"/>
        <w:jc w:val="both"/>
        <w:rPr>
          <w:rFonts w:ascii="Times New Roman" w:hAnsi="Times New Roman" w:cs="Times New Roman"/>
          <w:b/>
          <w:bCs/>
          <w:sz w:val="24"/>
          <w:szCs w:val="24"/>
          <w:lang w:eastAsia="ru-RU"/>
        </w:rPr>
      </w:pPr>
      <w:r w:rsidRPr="007A45C9">
        <w:rPr>
          <w:rFonts w:ascii="Times New Roman" w:eastAsia="Times New Roman" w:hAnsi="Times New Roman" w:cs="Times New Roman"/>
          <w:sz w:val="24"/>
          <w:szCs w:val="24"/>
          <w:lang w:eastAsia="ar-SA"/>
        </w:rPr>
        <w:t>20</w:t>
      </w:r>
      <w:r w:rsidR="007A45C9" w:rsidRPr="007A45C9">
        <w:rPr>
          <w:rFonts w:ascii="Times New Roman" w:eastAsia="Times New Roman" w:hAnsi="Times New Roman" w:cs="Times New Roman"/>
          <w:sz w:val="24"/>
          <w:szCs w:val="24"/>
          <w:lang w:eastAsia="ar-SA"/>
        </w:rPr>
        <w:t>2</w:t>
      </w:r>
      <w:r w:rsidR="0022076C">
        <w:rPr>
          <w:rFonts w:ascii="Times New Roman" w:eastAsia="Times New Roman" w:hAnsi="Times New Roman" w:cs="Times New Roman"/>
          <w:sz w:val="24"/>
          <w:szCs w:val="24"/>
          <w:lang w:eastAsia="ar-SA"/>
        </w:rPr>
        <w:t>1</w:t>
      </w:r>
      <w:r w:rsidRPr="007A45C9">
        <w:rPr>
          <w:rFonts w:ascii="Times New Roman" w:eastAsia="Times New Roman" w:hAnsi="Times New Roman" w:cs="Times New Roman"/>
          <w:sz w:val="24"/>
          <w:szCs w:val="24"/>
          <w:lang w:eastAsia="ar-SA"/>
        </w:rPr>
        <w:t xml:space="preserve"> год – </w:t>
      </w:r>
      <w:r w:rsidR="00FB2F47">
        <w:rPr>
          <w:rFonts w:ascii="Times New Roman" w:eastAsia="Times New Roman" w:hAnsi="Times New Roman" w:cs="Times New Roman"/>
          <w:sz w:val="24"/>
          <w:szCs w:val="24"/>
          <w:lang w:eastAsia="ar-SA"/>
        </w:rPr>
        <w:t>27269</w:t>
      </w:r>
      <w:r w:rsidRPr="007A45C9">
        <w:rPr>
          <w:rFonts w:ascii="Times New Roman" w:eastAsia="Times New Roman" w:hAnsi="Times New Roman" w:cs="Times New Roman"/>
          <w:sz w:val="24"/>
          <w:szCs w:val="24"/>
          <w:lang w:eastAsia="ar-SA"/>
        </w:rPr>
        <w:t xml:space="preserve"> </w:t>
      </w:r>
      <w:proofErr w:type="spellStart"/>
      <w:r w:rsidRPr="007A45C9">
        <w:rPr>
          <w:rFonts w:ascii="Times New Roman" w:eastAsia="Times New Roman" w:hAnsi="Times New Roman" w:cs="Times New Roman"/>
          <w:sz w:val="24"/>
          <w:szCs w:val="24"/>
          <w:lang w:eastAsia="ar-SA"/>
        </w:rPr>
        <w:t>тыс.руб</w:t>
      </w:r>
      <w:proofErr w:type="spellEnd"/>
      <w:r w:rsidR="0022076C">
        <w:rPr>
          <w:rFonts w:ascii="Times New Roman" w:eastAsia="Times New Roman" w:hAnsi="Times New Roman" w:cs="Times New Roman"/>
          <w:sz w:val="24"/>
          <w:szCs w:val="24"/>
          <w:lang w:eastAsia="ar-SA"/>
        </w:rPr>
        <w:t>.</w:t>
      </w:r>
    </w:p>
    <w:p w:rsidR="00EB3A28" w:rsidRPr="00EB3A28" w:rsidRDefault="00EB3A28" w:rsidP="002D0DA1">
      <w:pPr>
        <w:pStyle w:val="ConsNormal"/>
        <w:widowControl/>
        <w:jc w:val="both"/>
        <w:rPr>
          <w:rFonts w:ascii="Times New Roman" w:hAnsi="Times New Roman" w:cs="Times New Roman"/>
          <w:bCs/>
          <w:i/>
          <w:sz w:val="24"/>
          <w:szCs w:val="24"/>
        </w:rPr>
      </w:pPr>
    </w:p>
    <w:p w:rsidR="00255BBC" w:rsidRDefault="002168F5" w:rsidP="007C2DC1">
      <w:pPr>
        <w:spacing w:after="0" w:line="240" w:lineRule="auto"/>
        <w:rPr>
          <w:rFonts w:ascii="Times New Roman" w:eastAsia="Times New Roman" w:hAnsi="Times New Roman" w:cs="Times New Roman"/>
          <w:b/>
          <w:bCs/>
          <w:i/>
          <w:sz w:val="24"/>
          <w:szCs w:val="24"/>
          <w:lang w:eastAsia="ru-RU"/>
        </w:rPr>
      </w:pPr>
      <w:r w:rsidRPr="00934E79">
        <w:rPr>
          <w:rFonts w:ascii="Times New Roman" w:eastAsia="Times New Roman" w:hAnsi="Times New Roman" w:cs="Times New Roman"/>
          <w:b/>
          <w:bCs/>
          <w:i/>
          <w:sz w:val="24"/>
          <w:szCs w:val="24"/>
          <w:lang w:eastAsia="ru-RU"/>
        </w:rPr>
        <w:t xml:space="preserve">             </w:t>
      </w:r>
      <w:r w:rsidR="00875601" w:rsidRPr="00934E79">
        <w:rPr>
          <w:rFonts w:ascii="Times New Roman" w:eastAsia="Times New Roman" w:hAnsi="Times New Roman" w:cs="Times New Roman"/>
          <w:b/>
          <w:bCs/>
          <w:i/>
          <w:sz w:val="24"/>
          <w:szCs w:val="24"/>
          <w:lang w:eastAsia="ru-RU"/>
        </w:rPr>
        <w:t>Государственная пошлина</w:t>
      </w:r>
    </w:p>
    <w:p w:rsidR="007C2DC1" w:rsidRDefault="00255BBC" w:rsidP="00255BBC">
      <w:pPr>
        <w:spacing w:after="0" w:line="240" w:lineRule="auto"/>
        <w:ind w:firstLine="567"/>
        <w:rPr>
          <w:rFonts w:ascii="Times New Roman" w:eastAsia="Times New Roman" w:hAnsi="Times New Roman" w:cs="Times New Roman"/>
          <w:b/>
          <w:bCs/>
          <w:i/>
          <w:sz w:val="24"/>
          <w:szCs w:val="24"/>
          <w:lang w:eastAsia="ru-RU"/>
        </w:rPr>
      </w:pPr>
      <w:r>
        <w:rPr>
          <w:rFonts w:ascii="Times New Roman" w:eastAsia="Times New Roman" w:hAnsi="Times New Roman" w:cs="Times New Roman"/>
          <w:sz w:val="24"/>
          <w:szCs w:val="24"/>
          <w:lang w:eastAsia="ru-RU"/>
        </w:rPr>
        <w:t>В</w:t>
      </w:r>
      <w:r w:rsidR="00945690" w:rsidRPr="000F5B5D">
        <w:rPr>
          <w:rFonts w:ascii="Times New Roman" w:eastAsia="Times New Roman" w:hAnsi="Times New Roman" w:cs="Times New Roman"/>
          <w:sz w:val="24"/>
          <w:szCs w:val="24"/>
          <w:lang w:eastAsia="ru-RU"/>
        </w:rPr>
        <w:t xml:space="preserve"> структуре налоговых и неналоговых доходов на 2020 год составля</w:t>
      </w:r>
      <w:r w:rsidR="00945690">
        <w:rPr>
          <w:rFonts w:ascii="Times New Roman" w:eastAsia="Times New Roman" w:hAnsi="Times New Roman" w:cs="Times New Roman"/>
          <w:sz w:val="24"/>
          <w:szCs w:val="24"/>
          <w:lang w:eastAsia="ru-RU"/>
        </w:rPr>
        <w:t>е</w:t>
      </w:r>
      <w:r w:rsidR="00945690" w:rsidRPr="000F5B5D">
        <w:rPr>
          <w:rFonts w:ascii="Times New Roman" w:eastAsia="Times New Roman" w:hAnsi="Times New Roman" w:cs="Times New Roman"/>
          <w:sz w:val="24"/>
          <w:szCs w:val="24"/>
          <w:lang w:eastAsia="ru-RU"/>
        </w:rPr>
        <w:t xml:space="preserve">т </w:t>
      </w:r>
      <w:r w:rsidR="00945690">
        <w:rPr>
          <w:rFonts w:ascii="Times New Roman" w:eastAsia="Times New Roman" w:hAnsi="Times New Roman" w:cs="Times New Roman"/>
          <w:b/>
          <w:sz w:val="24"/>
          <w:szCs w:val="24"/>
          <w:lang w:eastAsia="ru-RU"/>
        </w:rPr>
        <w:t>1,</w:t>
      </w:r>
      <w:r w:rsidR="00095621">
        <w:rPr>
          <w:rFonts w:ascii="Times New Roman" w:eastAsia="Times New Roman" w:hAnsi="Times New Roman" w:cs="Times New Roman"/>
          <w:b/>
          <w:sz w:val="24"/>
          <w:szCs w:val="24"/>
          <w:lang w:eastAsia="ru-RU"/>
        </w:rPr>
        <w:t>3</w:t>
      </w:r>
      <w:r w:rsidR="00945690" w:rsidRPr="00720B5E">
        <w:rPr>
          <w:rFonts w:ascii="Times New Roman" w:eastAsia="Times New Roman" w:hAnsi="Times New Roman" w:cs="Times New Roman"/>
          <w:b/>
          <w:sz w:val="24"/>
          <w:szCs w:val="24"/>
          <w:lang w:eastAsia="ru-RU"/>
        </w:rPr>
        <w:t>%.</w:t>
      </w:r>
    </w:p>
    <w:p w:rsidR="007C2DC1" w:rsidRDefault="007C2DC1" w:rsidP="007C2DC1">
      <w:pPr>
        <w:spacing w:after="0" w:line="240" w:lineRule="auto"/>
      </w:pPr>
      <w:r>
        <w:rPr>
          <w:rFonts w:ascii="Times New Roman" w:eastAsia="Times New Roman" w:hAnsi="Times New Roman" w:cs="Times New Roman"/>
          <w:sz w:val="24"/>
          <w:szCs w:val="24"/>
          <w:lang w:eastAsia="ru-RU"/>
        </w:rPr>
        <w:t xml:space="preserve">  </w:t>
      </w:r>
      <w:r w:rsidR="00F95F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566C3">
        <w:rPr>
          <w:rFonts w:ascii="Times New Roman" w:hAnsi="Times New Roman" w:cs="Times New Roman"/>
          <w:sz w:val="24"/>
          <w:szCs w:val="24"/>
        </w:rPr>
        <w:t>Н</w:t>
      </w:r>
      <w:r w:rsidR="004566C3" w:rsidRPr="00D6004B">
        <w:rPr>
          <w:rFonts w:ascii="Times New Roman" w:hAnsi="Times New Roman" w:cs="Times New Roman"/>
          <w:sz w:val="24"/>
          <w:szCs w:val="24"/>
        </w:rPr>
        <w:t xml:space="preserve">орматив </w:t>
      </w:r>
      <w:r w:rsidR="004566C3">
        <w:rPr>
          <w:rFonts w:ascii="Times New Roman" w:hAnsi="Times New Roman" w:cs="Times New Roman"/>
          <w:sz w:val="24"/>
          <w:szCs w:val="24"/>
        </w:rPr>
        <w:t xml:space="preserve">зачисления в  местный бюджет - </w:t>
      </w:r>
      <w:r w:rsidR="004566C3" w:rsidRPr="00D6004B">
        <w:rPr>
          <w:rFonts w:ascii="Times New Roman" w:hAnsi="Times New Roman" w:cs="Times New Roman"/>
          <w:sz w:val="24"/>
          <w:szCs w:val="24"/>
        </w:rPr>
        <w:t>100%</w:t>
      </w:r>
      <w:r w:rsidR="004566C3">
        <w:rPr>
          <w:rFonts w:ascii="Times New Roman" w:hAnsi="Times New Roman" w:cs="Times New Roman"/>
          <w:sz w:val="24"/>
          <w:szCs w:val="24"/>
        </w:rPr>
        <w:t>.</w:t>
      </w:r>
    </w:p>
    <w:p w:rsidR="00A50CC4" w:rsidRDefault="00F95FC8" w:rsidP="00F9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6D17">
        <w:rPr>
          <w:rFonts w:ascii="Times New Roman" w:hAnsi="Times New Roman" w:cs="Times New Roman"/>
          <w:sz w:val="24"/>
          <w:szCs w:val="24"/>
        </w:rPr>
        <w:t>П</w:t>
      </w:r>
      <w:r w:rsidR="002D4B22" w:rsidRPr="002D4B22">
        <w:rPr>
          <w:rFonts w:ascii="Times New Roman" w:hAnsi="Times New Roman" w:cs="Times New Roman"/>
          <w:sz w:val="24"/>
          <w:szCs w:val="24"/>
        </w:rPr>
        <w:t>оступлени</w:t>
      </w:r>
      <w:r w:rsidR="00DD6D17">
        <w:rPr>
          <w:rFonts w:ascii="Times New Roman" w:hAnsi="Times New Roman" w:cs="Times New Roman"/>
          <w:sz w:val="24"/>
          <w:szCs w:val="24"/>
        </w:rPr>
        <w:t>я</w:t>
      </w:r>
      <w:r w:rsidR="002D4B22" w:rsidRPr="002D4B22">
        <w:rPr>
          <w:rFonts w:ascii="Times New Roman" w:hAnsi="Times New Roman" w:cs="Times New Roman"/>
          <w:sz w:val="24"/>
          <w:szCs w:val="24"/>
        </w:rPr>
        <w:t xml:space="preserve"> </w:t>
      </w:r>
      <w:r w:rsidR="002D4B22" w:rsidRPr="00455AF9">
        <w:rPr>
          <w:rFonts w:ascii="Times New Roman" w:hAnsi="Times New Roman" w:cs="Times New Roman"/>
          <w:iCs/>
          <w:sz w:val="24"/>
          <w:szCs w:val="24"/>
        </w:rPr>
        <w:t>государственной пошлины</w:t>
      </w:r>
      <w:r w:rsidR="002D4B22" w:rsidRPr="002D4B22">
        <w:rPr>
          <w:rFonts w:ascii="Times New Roman" w:hAnsi="Times New Roman" w:cs="Times New Roman"/>
          <w:i/>
          <w:iCs/>
          <w:sz w:val="24"/>
          <w:szCs w:val="24"/>
        </w:rPr>
        <w:t xml:space="preserve"> </w:t>
      </w:r>
      <w:r w:rsidR="002D4B22" w:rsidRPr="002D4B22">
        <w:rPr>
          <w:rFonts w:ascii="Times New Roman" w:hAnsi="Times New Roman" w:cs="Times New Roman"/>
          <w:sz w:val="24"/>
          <w:szCs w:val="24"/>
        </w:rPr>
        <w:t xml:space="preserve">прогнозируется </w:t>
      </w:r>
      <w:r w:rsidR="00DD6D17">
        <w:rPr>
          <w:rFonts w:ascii="Times New Roman" w:hAnsi="Times New Roman" w:cs="Times New Roman"/>
          <w:sz w:val="24"/>
          <w:szCs w:val="24"/>
        </w:rPr>
        <w:t>на основании</w:t>
      </w:r>
      <w:r w:rsidR="002D4B22" w:rsidRPr="002D4B22">
        <w:rPr>
          <w:rFonts w:ascii="Times New Roman" w:hAnsi="Times New Roman" w:cs="Times New Roman"/>
          <w:sz w:val="24"/>
          <w:szCs w:val="24"/>
        </w:rPr>
        <w:t xml:space="preserve"> </w:t>
      </w:r>
      <w:r w:rsidR="00DD6D17">
        <w:rPr>
          <w:rFonts w:ascii="Times New Roman" w:hAnsi="Times New Roman" w:cs="Times New Roman"/>
          <w:sz w:val="24"/>
          <w:szCs w:val="24"/>
        </w:rPr>
        <w:t xml:space="preserve">расчетов </w:t>
      </w:r>
      <w:r>
        <w:rPr>
          <w:rFonts w:ascii="Times New Roman" w:hAnsi="Times New Roman" w:cs="Times New Roman"/>
          <w:sz w:val="24"/>
          <w:szCs w:val="24"/>
        </w:rPr>
        <w:t xml:space="preserve">поступлений главных </w:t>
      </w:r>
      <w:r w:rsidR="002D4B22" w:rsidRPr="002D4B22">
        <w:rPr>
          <w:rFonts w:ascii="Times New Roman" w:hAnsi="Times New Roman" w:cs="Times New Roman"/>
          <w:sz w:val="24"/>
          <w:szCs w:val="24"/>
        </w:rPr>
        <w:t xml:space="preserve">администраторов </w:t>
      </w:r>
      <w:r>
        <w:rPr>
          <w:rFonts w:ascii="Times New Roman" w:hAnsi="Times New Roman" w:cs="Times New Roman"/>
          <w:sz w:val="24"/>
          <w:szCs w:val="24"/>
        </w:rPr>
        <w:t>платеж</w:t>
      </w:r>
      <w:r w:rsidR="00AE42F8">
        <w:rPr>
          <w:rFonts w:ascii="Times New Roman" w:hAnsi="Times New Roman" w:cs="Times New Roman"/>
          <w:sz w:val="24"/>
          <w:szCs w:val="24"/>
        </w:rPr>
        <w:t>ей</w:t>
      </w:r>
      <w:r w:rsidR="002D4B22" w:rsidRPr="002D4B22">
        <w:rPr>
          <w:rFonts w:ascii="Times New Roman" w:hAnsi="Times New Roman" w:cs="Times New Roman"/>
          <w:sz w:val="24"/>
          <w:szCs w:val="24"/>
        </w:rPr>
        <w:t xml:space="preserve"> -</w:t>
      </w:r>
      <w:r w:rsidR="00A50CC4">
        <w:rPr>
          <w:rFonts w:ascii="Times New Roman" w:hAnsi="Times New Roman" w:cs="Times New Roman"/>
          <w:sz w:val="24"/>
          <w:szCs w:val="24"/>
        </w:rPr>
        <w:t xml:space="preserve"> </w:t>
      </w:r>
      <w:r w:rsidR="00DD6D17" w:rsidRPr="002D4B22">
        <w:rPr>
          <w:rFonts w:ascii="Times New Roman" w:hAnsi="Times New Roman" w:cs="Times New Roman"/>
          <w:sz w:val="24"/>
          <w:szCs w:val="24"/>
        </w:rPr>
        <w:t>Межрайонной ИФНС Ро</w:t>
      </w:r>
      <w:r w:rsidR="00DD6D17">
        <w:rPr>
          <w:rFonts w:ascii="Times New Roman" w:hAnsi="Times New Roman" w:cs="Times New Roman"/>
          <w:sz w:val="24"/>
          <w:szCs w:val="24"/>
        </w:rPr>
        <w:t>ссии № 7 по Приморскому краю</w:t>
      </w:r>
      <w:r w:rsidR="00DD6D17" w:rsidRPr="002D4B22">
        <w:rPr>
          <w:rFonts w:ascii="Times New Roman" w:hAnsi="Times New Roman" w:cs="Times New Roman"/>
          <w:color w:val="000000"/>
          <w:sz w:val="24"/>
          <w:szCs w:val="24"/>
        </w:rPr>
        <w:t xml:space="preserve"> </w:t>
      </w:r>
      <w:r w:rsidR="00095621">
        <w:rPr>
          <w:rFonts w:ascii="Times New Roman" w:hAnsi="Times New Roman" w:cs="Times New Roman"/>
          <w:color w:val="000000"/>
          <w:sz w:val="24"/>
          <w:szCs w:val="24"/>
        </w:rPr>
        <w:t>(</w:t>
      </w:r>
      <w:r w:rsidR="00095621" w:rsidRPr="0087459F">
        <w:rPr>
          <w:rFonts w:ascii="Times New Roman" w:hAnsi="Times New Roman" w:cs="Times New Roman"/>
          <w:color w:val="000000"/>
          <w:sz w:val="24"/>
          <w:szCs w:val="24"/>
        </w:rPr>
        <w:t>госпошлина, взимаемая по делам, рассматриваемым в судах общей юрисдикции, мировыми судьями</w:t>
      </w:r>
      <w:r w:rsidR="00095621">
        <w:rPr>
          <w:rFonts w:ascii="Times New Roman" w:hAnsi="Times New Roman" w:cs="Times New Roman"/>
          <w:color w:val="000000"/>
          <w:sz w:val="24"/>
          <w:szCs w:val="24"/>
        </w:rPr>
        <w:t>)</w:t>
      </w:r>
      <w:r w:rsidR="00DD6D17">
        <w:rPr>
          <w:rFonts w:ascii="Times New Roman" w:hAnsi="Times New Roman" w:cs="Times New Roman"/>
          <w:color w:val="000000"/>
          <w:sz w:val="24"/>
          <w:szCs w:val="24"/>
        </w:rPr>
        <w:t xml:space="preserve"> и </w:t>
      </w:r>
      <w:r w:rsidR="002D4B22" w:rsidRPr="002D4B22">
        <w:rPr>
          <w:rFonts w:ascii="Times New Roman" w:hAnsi="Times New Roman" w:cs="Times New Roman"/>
          <w:color w:val="000000"/>
          <w:sz w:val="24"/>
          <w:szCs w:val="24"/>
        </w:rPr>
        <w:t>Управления имущественных отношений</w:t>
      </w:r>
      <w:r w:rsidR="00955D91">
        <w:rPr>
          <w:rFonts w:ascii="Times New Roman" w:hAnsi="Times New Roman" w:cs="Times New Roman"/>
          <w:color w:val="000000"/>
          <w:sz w:val="24"/>
          <w:szCs w:val="24"/>
        </w:rPr>
        <w:t xml:space="preserve"> (г</w:t>
      </w:r>
      <w:r w:rsidR="00955D91" w:rsidRPr="00955D91">
        <w:rPr>
          <w:rFonts w:ascii="Times New Roman" w:hAnsi="Times New Roman" w:cs="Times New Roman"/>
          <w:color w:val="000000"/>
          <w:sz w:val="24"/>
          <w:szCs w:val="24"/>
        </w:rPr>
        <w:t>осударственная пошлина за выдачу разрешения на установку рекламной конструкции</w:t>
      </w:r>
      <w:r w:rsidR="00DD6D17">
        <w:rPr>
          <w:rFonts w:ascii="Times New Roman" w:hAnsi="Times New Roman" w:cs="Times New Roman"/>
          <w:color w:val="000000"/>
          <w:sz w:val="24"/>
          <w:szCs w:val="24"/>
        </w:rPr>
        <w:t>).</w:t>
      </w:r>
      <w:r w:rsidR="002D4B22">
        <w:rPr>
          <w:rFonts w:ascii="Times New Roman" w:hAnsi="Times New Roman" w:cs="Times New Roman"/>
          <w:sz w:val="24"/>
          <w:szCs w:val="24"/>
        </w:rPr>
        <w:t xml:space="preserve"> </w:t>
      </w:r>
    </w:p>
    <w:p w:rsidR="007A4515" w:rsidRDefault="00187576" w:rsidP="0018757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87576">
        <w:rPr>
          <w:rFonts w:ascii="Times New Roman" w:hAnsi="Times New Roman" w:cs="Times New Roman"/>
          <w:color w:val="000000"/>
          <w:sz w:val="24"/>
          <w:szCs w:val="24"/>
        </w:rPr>
        <w:t xml:space="preserve">Прогноз поступлений государственной пошлины </w:t>
      </w:r>
      <w:r w:rsidR="007A4515">
        <w:rPr>
          <w:rFonts w:ascii="Times New Roman" w:hAnsi="Times New Roman" w:cs="Times New Roman"/>
          <w:color w:val="000000"/>
          <w:sz w:val="24"/>
          <w:szCs w:val="24"/>
        </w:rPr>
        <w:t xml:space="preserve"> составляет:</w:t>
      </w:r>
    </w:p>
    <w:p w:rsidR="00187576" w:rsidRDefault="00042979" w:rsidP="0018757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A4515">
        <w:rPr>
          <w:rFonts w:ascii="Times New Roman" w:hAnsi="Times New Roman" w:cs="Times New Roman"/>
          <w:color w:val="000000"/>
          <w:sz w:val="24"/>
          <w:szCs w:val="24"/>
        </w:rPr>
        <w:t>-</w:t>
      </w:r>
      <w:r w:rsidR="00187576" w:rsidRPr="0087459F">
        <w:rPr>
          <w:rFonts w:ascii="Times New Roman" w:hAnsi="Times New Roman" w:cs="Times New Roman"/>
          <w:color w:val="000000"/>
          <w:sz w:val="24"/>
          <w:szCs w:val="24"/>
        </w:rPr>
        <w:t xml:space="preserve"> госпошлин</w:t>
      </w:r>
      <w:r w:rsidR="007A4515" w:rsidRPr="0087459F">
        <w:rPr>
          <w:rFonts w:ascii="Times New Roman" w:hAnsi="Times New Roman" w:cs="Times New Roman"/>
          <w:color w:val="000000"/>
          <w:sz w:val="24"/>
          <w:szCs w:val="24"/>
        </w:rPr>
        <w:t>а</w:t>
      </w:r>
      <w:r w:rsidR="00187576" w:rsidRPr="0087459F">
        <w:rPr>
          <w:rFonts w:ascii="Times New Roman" w:hAnsi="Times New Roman" w:cs="Times New Roman"/>
          <w:color w:val="000000"/>
          <w:sz w:val="24"/>
          <w:szCs w:val="24"/>
        </w:rPr>
        <w:t>, взимаем</w:t>
      </w:r>
      <w:r w:rsidR="007A4515" w:rsidRPr="0087459F">
        <w:rPr>
          <w:rFonts w:ascii="Times New Roman" w:hAnsi="Times New Roman" w:cs="Times New Roman"/>
          <w:color w:val="000000"/>
          <w:sz w:val="24"/>
          <w:szCs w:val="24"/>
        </w:rPr>
        <w:t>ая</w:t>
      </w:r>
      <w:r w:rsidR="00187576" w:rsidRPr="0087459F">
        <w:rPr>
          <w:rFonts w:ascii="Times New Roman" w:hAnsi="Times New Roman" w:cs="Times New Roman"/>
          <w:color w:val="000000"/>
          <w:sz w:val="24"/>
          <w:szCs w:val="24"/>
        </w:rPr>
        <w:t xml:space="preserve"> по делам, рассматриваемым в судах общей юрисдикции, мировыми судьями (за исключением Верховн</w:t>
      </w:r>
      <w:r w:rsidR="00F6149D" w:rsidRPr="0087459F">
        <w:rPr>
          <w:rFonts w:ascii="Times New Roman" w:hAnsi="Times New Roman" w:cs="Times New Roman"/>
          <w:color w:val="000000"/>
          <w:sz w:val="24"/>
          <w:szCs w:val="24"/>
        </w:rPr>
        <w:t>ого</w:t>
      </w:r>
      <w:r w:rsidR="00187576" w:rsidRPr="0087459F">
        <w:rPr>
          <w:rFonts w:ascii="Times New Roman" w:hAnsi="Times New Roman" w:cs="Times New Roman"/>
          <w:color w:val="000000"/>
          <w:sz w:val="24"/>
          <w:szCs w:val="24"/>
        </w:rPr>
        <w:t xml:space="preserve"> Суд</w:t>
      </w:r>
      <w:r w:rsidR="00F6149D" w:rsidRPr="0087459F">
        <w:rPr>
          <w:rFonts w:ascii="Times New Roman" w:hAnsi="Times New Roman" w:cs="Times New Roman"/>
          <w:color w:val="000000"/>
          <w:sz w:val="24"/>
          <w:szCs w:val="24"/>
        </w:rPr>
        <w:t>а</w:t>
      </w:r>
      <w:r w:rsidR="00187576" w:rsidRPr="0087459F">
        <w:rPr>
          <w:rFonts w:ascii="Times New Roman" w:hAnsi="Times New Roman" w:cs="Times New Roman"/>
          <w:color w:val="000000"/>
          <w:sz w:val="24"/>
          <w:szCs w:val="24"/>
        </w:rPr>
        <w:t xml:space="preserve"> РФ)</w:t>
      </w:r>
      <w:r w:rsidR="0087459F" w:rsidRPr="0087459F">
        <w:rPr>
          <w:rFonts w:ascii="Times New Roman" w:hAnsi="Times New Roman" w:cs="Times New Roman"/>
          <w:color w:val="000000"/>
          <w:sz w:val="24"/>
          <w:szCs w:val="24"/>
        </w:rPr>
        <w:t>:</w:t>
      </w:r>
      <w:r w:rsidR="007A4515">
        <w:rPr>
          <w:rFonts w:ascii="Times New Roman" w:hAnsi="Times New Roman" w:cs="Times New Roman"/>
          <w:color w:val="000000"/>
          <w:sz w:val="24"/>
          <w:szCs w:val="24"/>
        </w:rPr>
        <w:t xml:space="preserve"> </w:t>
      </w:r>
    </w:p>
    <w:p w:rsidR="002D4B22" w:rsidRPr="00A50CC4" w:rsidRDefault="007A4515" w:rsidP="0018757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202</w:t>
      </w:r>
      <w:r w:rsidR="00095621">
        <w:rPr>
          <w:rFonts w:ascii="Times New Roman" w:hAnsi="Times New Roman" w:cs="Times New Roman"/>
          <w:sz w:val="24"/>
          <w:szCs w:val="24"/>
        </w:rPr>
        <w:t>1</w:t>
      </w:r>
      <w:r w:rsidR="002D4B22" w:rsidRPr="00A50CC4">
        <w:rPr>
          <w:rFonts w:ascii="Times New Roman" w:hAnsi="Times New Roman" w:cs="Times New Roman"/>
          <w:sz w:val="24"/>
          <w:szCs w:val="24"/>
        </w:rPr>
        <w:t xml:space="preserve"> год </w:t>
      </w:r>
      <w:r w:rsidR="00A50CC4" w:rsidRPr="00A50CC4">
        <w:rPr>
          <w:rFonts w:ascii="Times New Roman" w:hAnsi="Times New Roman" w:cs="Times New Roman"/>
          <w:sz w:val="24"/>
          <w:szCs w:val="24"/>
        </w:rPr>
        <w:t xml:space="preserve"> - </w:t>
      </w:r>
      <w:r w:rsidR="002D4B22" w:rsidRPr="00A50CC4">
        <w:rPr>
          <w:rFonts w:ascii="Times New Roman" w:hAnsi="Times New Roman" w:cs="Times New Roman"/>
          <w:sz w:val="24"/>
          <w:szCs w:val="24"/>
        </w:rPr>
        <w:t xml:space="preserve">в сумме </w:t>
      </w:r>
      <w:r>
        <w:rPr>
          <w:rFonts w:ascii="Times New Roman" w:hAnsi="Times New Roman" w:cs="Times New Roman"/>
          <w:sz w:val="24"/>
          <w:szCs w:val="24"/>
        </w:rPr>
        <w:t>6</w:t>
      </w:r>
      <w:r w:rsidR="00095621">
        <w:rPr>
          <w:rFonts w:ascii="Times New Roman" w:hAnsi="Times New Roman" w:cs="Times New Roman"/>
          <w:sz w:val="24"/>
          <w:szCs w:val="24"/>
        </w:rPr>
        <w:t>9</w:t>
      </w:r>
      <w:r w:rsidR="00A0540D">
        <w:rPr>
          <w:rFonts w:ascii="Times New Roman" w:hAnsi="Times New Roman" w:cs="Times New Roman"/>
          <w:sz w:val="24"/>
          <w:szCs w:val="24"/>
        </w:rPr>
        <w:t>6</w:t>
      </w:r>
      <w:r w:rsidR="00095621">
        <w:rPr>
          <w:rFonts w:ascii="Times New Roman" w:hAnsi="Times New Roman" w:cs="Times New Roman"/>
          <w:sz w:val="24"/>
          <w:szCs w:val="24"/>
        </w:rPr>
        <w:t>7</w:t>
      </w:r>
      <w:r w:rsidR="002D4B22" w:rsidRPr="00A50CC4">
        <w:rPr>
          <w:rFonts w:ascii="Times New Roman" w:hAnsi="Times New Roman" w:cs="Times New Roman"/>
          <w:sz w:val="24"/>
          <w:szCs w:val="24"/>
        </w:rPr>
        <w:t xml:space="preserve"> </w:t>
      </w:r>
      <w:proofErr w:type="spellStart"/>
      <w:r w:rsidR="002D4B22" w:rsidRPr="00A50CC4">
        <w:rPr>
          <w:rFonts w:ascii="Times New Roman" w:hAnsi="Times New Roman" w:cs="Times New Roman"/>
          <w:sz w:val="24"/>
          <w:szCs w:val="24"/>
        </w:rPr>
        <w:t>тыс</w:t>
      </w:r>
      <w:proofErr w:type="gramStart"/>
      <w:r w:rsidR="002D4B22" w:rsidRPr="00A50CC4">
        <w:rPr>
          <w:rFonts w:ascii="Times New Roman" w:hAnsi="Times New Roman" w:cs="Times New Roman"/>
          <w:sz w:val="24"/>
          <w:szCs w:val="24"/>
        </w:rPr>
        <w:t>.р</w:t>
      </w:r>
      <w:proofErr w:type="gramEnd"/>
      <w:r w:rsidR="002D4B22" w:rsidRPr="00A50CC4">
        <w:rPr>
          <w:rFonts w:ascii="Times New Roman" w:hAnsi="Times New Roman" w:cs="Times New Roman"/>
          <w:sz w:val="24"/>
          <w:szCs w:val="24"/>
        </w:rPr>
        <w:t>уб</w:t>
      </w:r>
      <w:proofErr w:type="spellEnd"/>
      <w:r w:rsidR="002D4B22" w:rsidRPr="00A50CC4">
        <w:rPr>
          <w:rFonts w:ascii="Times New Roman" w:hAnsi="Times New Roman" w:cs="Times New Roman"/>
          <w:sz w:val="24"/>
          <w:szCs w:val="24"/>
        </w:rPr>
        <w:t xml:space="preserve">., </w:t>
      </w:r>
      <w:r w:rsidR="00955D91" w:rsidRPr="007344E1">
        <w:rPr>
          <w:rFonts w:ascii="Times New Roman" w:hAnsi="Times New Roman" w:cs="Times New Roman"/>
          <w:sz w:val="24"/>
          <w:szCs w:val="24"/>
        </w:rPr>
        <w:t xml:space="preserve">что </w:t>
      </w:r>
      <w:r>
        <w:rPr>
          <w:rFonts w:ascii="Times New Roman" w:hAnsi="Times New Roman" w:cs="Times New Roman"/>
          <w:sz w:val="24"/>
          <w:szCs w:val="24"/>
        </w:rPr>
        <w:t xml:space="preserve">больше </w:t>
      </w:r>
      <w:r w:rsidR="00955D91" w:rsidRPr="001C6CF2">
        <w:rPr>
          <w:rFonts w:ascii="Times New Roman" w:hAnsi="Times New Roman" w:cs="Times New Roman"/>
          <w:sz w:val="24"/>
          <w:szCs w:val="24"/>
        </w:rPr>
        <w:t xml:space="preserve">ожидаемого исполнения </w:t>
      </w:r>
      <w:r>
        <w:rPr>
          <w:rFonts w:ascii="Times New Roman" w:hAnsi="Times New Roman" w:cs="Times New Roman"/>
          <w:sz w:val="24"/>
          <w:szCs w:val="24"/>
        </w:rPr>
        <w:t>20</w:t>
      </w:r>
      <w:r w:rsidR="00095621">
        <w:rPr>
          <w:rFonts w:ascii="Times New Roman" w:hAnsi="Times New Roman" w:cs="Times New Roman"/>
          <w:sz w:val="24"/>
          <w:szCs w:val="24"/>
        </w:rPr>
        <w:t>20</w:t>
      </w:r>
      <w:r>
        <w:rPr>
          <w:rFonts w:ascii="Times New Roman" w:hAnsi="Times New Roman" w:cs="Times New Roman"/>
          <w:sz w:val="24"/>
          <w:szCs w:val="24"/>
        </w:rPr>
        <w:t xml:space="preserve"> </w:t>
      </w:r>
      <w:r w:rsidR="00955D91" w:rsidRPr="001C6CF2">
        <w:rPr>
          <w:rFonts w:ascii="Times New Roman" w:hAnsi="Times New Roman" w:cs="Times New Roman"/>
          <w:sz w:val="24"/>
          <w:szCs w:val="24"/>
        </w:rPr>
        <w:t>года</w:t>
      </w:r>
      <w:r>
        <w:rPr>
          <w:rFonts w:ascii="Times New Roman" w:hAnsi="Times New Roman" w:cs="Times New Roman"/>
          <w:sz w:val="24"/>
          <w:szCs w:val="24"/>
        </w:rPr>
        <w:t xml:space="preserve"> </w:t>
      </w:r>
      <w:r w:rsidR="00A0540D">
        <w:rPr>
          <w:rFonts w:ascii="Times New Roman" w:hAnsi="Times New Roman" w:cs="Times New Roman"/>
          <w:sz w:val="24"/>
          <w:szCs w:val="24"/>
        </w:rPr>
        <w:t xml:space="preserve">(6764 тыс. руб.) </w:t>
      </w:r>
      <w:r w:rsidRPr="001C6CF2">
        <w:rPr>
          <w:rFonts w:ascii="Times New Roman" w:hAnsi="Times New Roman" w:cs="Times New Roman"/>
          <w:sz w:val="24"/>
          <w:szCs w:val="24"/>
        </w:rPr>
        <w:t xml:space="preserve">на  </w:t>
      </w:r>
      <w:r>
        <w:rPr>
          <w:rFonts w:ascii="Times New Roman" w:hAnsi="Times New Roman" w:cs="Times New Roman"/>
          <w:sz w:val="24"/>
          <w:szCs w:val="24"/>
        </w:rPr>
        <w:t>2</w:t>
      </w:r>
      <w:r w:rsidR="00A0540D">
        <w:rPr>
          <w:rFonts w:ascii="Times New Roman" w:hAnsi="Times New Roman" w:cs="Times New Roman"/>
          <w:sz w:val="24"/>
          <w:szCs w:val="24"/>
        </w:rPr>
        <w:t>0</w:t>
      </w:r>
      <w:r w:rsidR="00095621">
        <w:rPr>
          <w:rFonts w:ascii="Times New Roman" w:hAnsi="Times New Roman" w:cs="Times New Roman"/>
          <w:sz w:val="24"/>
          <w:szCs w:val="24"/>
        </w:rPr>
        <w:t>3</w:t>
      </w:r>
      <w:r w:rsidRPr="001C6CF2">
        <w:rPr>
          <w:rFonts w:ascii="Times New Roman" w:hAnsi="Times New Roman" w:cs="Times New Roman"/>
          <w:sz w:val="24"/>
          <w:szCs w:val="24"/>
        </w:rPr>
        <w:t xml:space="preserve"> </w:t>
      </w:r>
      <w:proofErr w:type="spellStart"/>
      <w:r w:rsidRPr="001C6CF2">
        <w:rPr>
          <w:rFonts w:ascii="Times New Roman" w:hAnsi="Times New Roman" w:cs="Times New Roman"/>
          <w:sz w:val="24"/>
          <w:szCs w:val="24"/>
        </w:rPr>
        <w:t>тыс.руб</w:t>
      </w:r>
      <w:proofErr w:type="spellEnd"/>
      <w:r w:rsidRPr="001C6CF2">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1C6CF2">
        <w:rPr>
          <w:rFonts w:ascii="Times New Roman" w:hAnsi="Times New Roman" w:cs="Times New Roman"/>
          <w:sz w:val="24"/>
          <w:szCs w:val="24"/>
        </w:rPr>
        <w:t xml:space="preserve">на </w:t>
      </w:r>
      <w:r w:rsidR="00095621">
        <w:rPr>
          <w:rFonts w:ascii="Times New Roman" w:hAnsi="Times New Roman" w:cs="Times New Roman"/>
          <w:sz w:val="24"/>
          <w:szCs w:val="24"/>
        </w:rPr>
        <w:t>3</w:t>
      </w:r>
      <w:r>
        <w:rPr>
          <w:rFonts w:ascii="Times New Roman" w:hAnsi="Times New Roman" w:cs="Times New Roman"/>
          <w:sz w:val="24"/>
          <w:szCs w:val="24"/>
        </w:rPr>
        <w:t>,</w:t>
      </w:r>
      <w:r w:rsidR="00A0540D">
        <w:rPr>
          <w:rFonts w:ascii="Times New Roman" w:hAnsi="Times New Roman" w:cs="Times New Roman"/>
          <w:sz w:val="24"/>
          <w:szCs w:val="24"/>
        </w:rPr>
        <w:t>0</w:t>
      </w:r>
      <w:r w:rsidRPr="001C6CF2">
        <w:rPr>
          <w:rFonts w:ascii="Times New Roman" w:hAnsi="Times New Roman" w:cs="Times New Roman"/>
          <w:sz w:val="24"/>
          <w:szCs w:val="24"/>
        </w:rPr>
        <w:t>%</w:t>
      </w:r>
      <w:r w:rsidR="00955D91" w:rsidRPr="001C6CF2">
        <w:rPr>
          <w:rFonts w:ascii="Times New Roman" w:hAnsi="Times New Roman" w:cs="Times New Roman"/>
          <w:sz w:val="24"/>
          <w:szCs w:val="24"/>
        </w:rPr>
        <w:t>.</w:t>
      </w:r>
    </w:p>
    <w:p w:rsidR="002D4B22" w:rsidRPr="00A50CC4" w:rsidRDefault="002D4B22" w:rsidP="007C2DC1">
      <w:pPr>
        <w:spacing w:after="0" w:line="240" w:lineRule="auto"/>
        <w:ind w:firstLine="708"/>
        <w:rPr>
          <w:rFonts w:ascii="Times New Roman" w:hAnsi="Times New Roman" w:cs="Times New Roman"/>
          <w:sz w:val="24"/>
          <w:szCs w:val="24"/>
        </w:rPr>
      </w:pPr>
      <w:r w:rsidRPr="00A50CC4">
        <w:rPr>
          <w:rFonts w:ascii="Times New Roman" w:hAnsi="Times New Roman" w:cs="Times New Roman"/>
          <w:sz w:val="24"/>
          <w:szCs w:val="24"/>
        </w:rPr>
        <w:t>20</w:t>
      </w:r>
      <w:r w:rsidR="00A50CC4" w:rsidRPr="00A50CC4">
        <w:rPr>
          <w:rFonts w:ascii="Times New Roman" w:hAnsi="Times New Roman" w:cs="Times New Roman"/>
          <w:sz w:val="24"/>
          <w:szCs w:val="24"/>
        </w:rPr>
        <w:t>2</w:t>
      </w:r>
      <w:r w:rsidR="00095621">
        <w:rPr>
          <w:rFonts w:ascii="Times New Roman" w:hAnsi="Times New Roman" w:cs="Times New Roman"/>
          <w:sz w:val="24"/>
          <w:szCs w:val="24"/>
        </w:rPr>
        <w:t>2</w:t>
      </w:r>
      <w:r w:rsidR="0087459F">
        <w:rPr>
          <w:rFonts w:ascii="Times New Roman" w:hAnsi="Times New Roman" w:cs="Times New Roman"/>
          <w:sz w:val="24"/>
          <w:szCs w:val="24"/>
        </w:rPr>
        <w:t xml:space="preserve"> </w:t>
      </w:r>
      <w:r w:rsidRPr="00A50CC4">
        <w:rPr>
          <w:rFonts w:ascii="Times New Roman" w:hAnsi="Times New Roman" w:cs="Times New Roman"/>
          <w:sz w:val="24"/>
          <w:szCs w:val="24"/>
        </w:rPr>
        <w:t xml:space="preserve">год - </w:t>
      </w:r>
      <w:r w:rsidR="00A0540D">
        <w:rPr>
          <w:rFonts w:ascii="Times New Roman" w:hAnsi="Times New Roman" w:cs="Times New Roman"/>
          <w:sz w:val="24"/>
          <w:szCs w:val="24"/>
        </w:rPr>
        <w:t>7177</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тыс.руб</w:t>
      </w:r>
      <w:proofErr w:type="spellEnd"/>
      <w:r w:rsidRPr="00A50CC4">
        <w:rPr>
          <w:rFonts w:ascii="Times New Roman" w:hAnsi="Times New Roman" w:cs="Times New Roman"/>
          <w:sz w:val="24"/>
          <w:szCs w:val="24"/>
        </w:rPr>
        <w:t>.;</w:t>
      </w:r>
    </w:p>
    <w:p w:rsidR="002D4B22" w:rsidRDefault="002D4B22" w:rsidP="007C2DC1">
      <w:pPr>
        <w:spacing w:after="0" w:line="240" w:lineRule="auto"/>
        <w:ind w:firstLine="708"/>
        <w:rPr>
          <w:rFonts w:ascii="Times New Roman" w:hAnsi="Times New Roman" w:cs="Times New Roman"/>
          <w:sz w:val="24"/>
          <w:szCs w:val="24"/>
        </w:rPr>
      </w:pPr>
      <w:r w:rsidRPr="00A50CC4">
        <w:rPr>
          <w:rFonts w:ascii="Times New Roman" w:hAnsi="Times New Roman" w:cs="Times New Roman"/>
          <w:sz w:val="24"/>
          <w:szCs w:val="24"/>
        </w:rPr>
        <w:t>202</w:t>
      </w:r>
      <w:r w:rsidR="00A0540D">
        <w:rPr>
          <w:rFonts w:ascii="Times New Roman" w:hAnsi="Times New Roman" w:cs="Times New Roman"/>
          <w:sz w:val="24"/>
          <w:szCs w:val="24"/>
        </w:rPr>
        <w:t>3</w:t>
      </w:r>
      <w:r w:rsidRPr="00A50CC4">
        <w:rPr>
          <w:rFonts w:ascii="Times New Roman" w:hAnsi="Times New Roman" w:cs="Times New Roman"/>
          <w:sz w:val="24"/>
          <w:szCs w:val="24"/>
        </w:rPr>
        <w:t xml:space="preserve"> год - </w:t>
      </w:r>
      <w:r w:rsidR="0087459F">
        <w:rPr>
          <w:rFonts w:ascii="Times New Roman" w:hAnsi="Times New Roman" w:cs="Times New Roman"/>
          <w:sz w:val="24"/>
          <w:szCs w:val="24"/>
        </w:rPr>
        <w:t>7</w:t>
      </w:r>
      <w:r w:rsidR="00A0540D">
        <w:rPr>
          <w:rFonts w:ascii="Times New Roman" w:hAnsi="Times New Roman" w:cs="Times New Roman"/>
          <w:sz w:val="24"/>
          <w:szCs w:val="24"/>
        </w:rPr>
        <w:t>321</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тыс.руб</w:t>
      </w:r>
      <w:proofErr w:type="spellEnd"/>
      <w:r w:rsidR="00955D91">
        <w:rPr>
          <w:rFonts w:ascii="Times New Roman" w:hAnsi="Times New Roman" w:cs="Times New Roman"/>
          <w:sz w:val="24"/>
          <w:szCs w:val="24"/>
        </w:rPr>
        <w:t>.</w:t>
      </w:r>
    </w:p>
    <w:p w:rsidR="00F6149D" w:rsidRPr="0087459F" w:rsidRDefault="0087459F" w:rsidP="00E41B73">
      <w:pPr>
        <w:spacing w:after="0" w:line="240" w:lineRule="auto"/>
        <w:ind w:firstLine="720"/>
        <w:rPr>
          <w:rFonts w:ascii="Times New Roman" w:hAnsi="Times New Roman" w:cs="Times New Roman"/>
          <w:sz w:val="24"/>
          <w:szCs w:val="24"/>
        </w:rPr>
      </w:pPr>
      <w:r w:rsidRPr="0087459F">
        <w:rPr>
          <w:rFonts w:ascii="Times New Roman" w:hAnsi="Times New Roman" w:cs="Times New Roman"/>
          <w:sz w:val="24"/>
          <w:szCs w:val="24"/>
        </w:rPr>
        <w:t xml:space="preserve">- </w:t>
      </w:r>
      <w:r w:rsidR="00EF5A80" w:rsidRPr="0087459F">
        <w:rPr>
          <w:rFonts w:ascii="Times New Roman" w:hAnsi="Times New Roman" w:cs="Times New Roman"/>
          <w:sz w:val="24"/>
          <w:szCs w:val="24"/>
        </w:rPr>
        <w:t>госпошлина</w:t>
      </w:r>
      <w:r w:rsidR="00EF5A80" w:rsidRPr="0087459F">
        <w:t xml:space="preserve"> </w:t>
      </w:r>
      <w:r w:rsidR="00F6149D" w:rsidRPr="0087459F">
        <w:rPr>
          <w:rFonts w:ascii="Times New Roman" w:hAnsi="Times New Roman" w:cs="Times New Roman"/>
          <w:sz w:val="24"/>
          <w:szCs w:val="24"/>
        </w:rPr>
        <w:t>за выдачу разрешения на установку рекламной конструкции:</w:t>
      </w:r>
    </w:p>
    <w:p w:rsidR="0087459F" w:rsidRDefault="00F6149D" w:rsidP="00FD4352">
      <w:pPr>
        <w:autoSpaceDE w:val="0"/>
        <w:autoSpaceDN w:val="0"/>
        <w:adjustRightInd w:val="0"/>
        <w:spacing w:after="0" w:line="240" w:lineRule="auto"/>
        <w:ind w:firstLine="708"/>
        <w:jc w:val="both"/>
        <w:rPr>
          <w:rFonts w:ascii="Times New Roman" w:hAnsi="Times New Roman" w:cs="Times New Roman"/>
          <w:sz w:val="24"/>
          <w:szCs w:val="24"/>
        </w:rPr>
      </w:pPr>
      <w:r w:rsidRPr="00A50CC4">
        <w:rPr>
          <w:rFonts w:ascii="Times New Roman" w:hAnsi="Times New Roman" w:cs="Times New Roman"/>
          <w:sz w:val="24"/>
          <w:szCs w:val="24"/>
        </w:rPr>
        <w:t>20</w:t>
      </w:r>
      <w:r w:rsidR="0087459F">
        <w:rPr>
          <w:rFonts w:ascii="Times New Roman" w:hAnsi="Times New Roman" w:cs="Times New Roman"/>
          <w:sz w:val="24"/>
          <w:szCs w:val="24"/>
        </w:rPr>
        <w:t>2</w:t>
      </w:r>
      <w:r w:rsidR="00A0540D">
        <w:rPr>
          <w:rFonts w:ascii="Times New Roman" w:hAnsi="Times New Roman" w:cs="Times New Roman"/>
          <w:sz w:val="24"/>
          <w:szCs w:val="24"/>
        </w:rPr>
        <w:t>1</w:t>
      </w:r>
      <w:r w:rsidR="0087459F">
        <w:rPr>
          <w:rFonts w:ascii="Times New Roman" w:hAnsi="Times New Roman" w:cs="Times New Roman"/>
          <w:sz w:val="24"/>
          <w:szCs w:val="24"/>
        </w:rPr>
        <w:t xml:space="preserve"> </w:t>
      </w:r>
      <w:r w:rsidRPr="00A50CC4">
        <w:rPr>
          <w:rFonts w:ascii="Times New Roman" w:hAnsi="Times New Roman" w:cs="Times New Roman"/>
          <w:sz w:val="24"/>
          <w:szCs w:val="24"/>
        </w:rPr>
        <w:t xml:space="preserve">год  - </w:t>
      </w:r>
      <w:r>
        <w:rPr>
          <w:rFonts w:ascii="Times New Roman" w:hAnsi="Times New Roman" w:cs="Times New Roman"/>
          <w:sz w:val="24"/>
          <w:szCs w:val="24"/>
        </w:rPr>
        <w:t xml:space="preserve">30 </w:t>
      </w:r>
      <w:proofErr w:type="spellStart"/>
      <w:r w:rsidRPr="00A50CC4">
        <w:rPr>
          <w:rFonts w:ascii="Times New Roman" w:hAnsi="Times New Roman" w:cs="Times New Roman"/>
          <w:sz w:val="24"/>
          <w:szCs w:val="24"/>
        </w:rPr>
        <w:t>тыс</w:t>
      </w:r>
      <w:proofErr w:type="gramStart"/>
      <w:r w:rsidRPr="00A50CC4">
        <w:rPr>
          <w:rFonts w:ascii="Times New Roman" w:hAnsi="Times New Roman" w:cs="Times New Roman"/>
          <w:sz w:val="24"/>
          <w:szCs w:val="24"/>
        </w:rPr>
        <w:t>.р</w:t>
      </w:r>
      <w:proofErr w:type="gramEnd"/>
      <w:r w:rsidRPr="00A50CC4">
        <w:rPr>
          <w:rFonts w:ascii="Times New Roman" w:hAnsi="Times New Roman" w:cs="Times New Roman"/>
          <w:sz w:val="24"/>
          <w:szCs w:val="24"/>
        </w:rPr>
        <w:t>уб</w:t>
      </w:r>
      <w:proofErr w:type="spellEnd"/>
      <w:r w:rsidRPr="00A50CC4">
        <w:rPr>
          <w:rFonts w:ascii="Times New Roman" w:hAnsi="Times New Roman" w:cs="Times New Roman"/>
          <w:sz w:val="24"/>
          <w:szCs w:val="24"/>
        </w:rPr>
        <w:t>.,</w:t>
      </w:r>
      <w:r w:rsidR="0087459F">
        <w:rPr>
          <w:rFonts w:ascii="Times New Roman" w:hAnsi="Times New Roman" w:cs="Times New Roman"/>
          <w:sz w:val="24"/>
          <w:szCs w:val="24"/>
        </w:rPr>
        <w:t xml:space="preserve"> </w:t>
      </w:r>
      <w:r w:rsidR="00A0540D">
        <w:rPr>
          <w:rFonts w:ascii="Times New Roman" w:hAnsi="Times New Roman" w:cs="Times New Roman"/>
          <w:sz w:val="24"/>
          <w:szCs w:val="24"/>
        </w:rPr>
        <w:t xml:space="preserve">больше ожидаемого поступления на 20 тыс. руб. за </w:t>
      </w:r>
      <w:r w:rsidR="00DD6D17">
        <w:rPr>
          <w:rFonts w:ascii="Times New Roman" w:hAnsi="Times New Roman" w:cs="Times New Roman"/>
          <w:sz w:val="24"/>
          <w:szCs w:val="24"/>
        </w:rPr>
        <w:t xml:space="preserve"> </w:t>
      </w:r>
      <w:r w:rsidR="0087459F">
        <w:rPr>
          <w:rFonts w:ascii="Times New Roman" w:hAnsi="Times New Roman" w:cs="Times New Roman"/>
          <w:sz w:val="24"/>
          <w:szCs w:val="24"/>
        </w:rPr>
        <w:t>20</w:t>
      </w:r>
      <w:r w:rsidR="00A0540D">
        <w:rPr>
          <w:rFonts w:ascii="Times New Roman" w:hAnsi="Times New Roman" w:cs="Times New Roman"/>
          <w:sz w:val="24"/>
          <w:szCs w:val="24"/>
        </w:rPr>
        <w:t>20</w:t>
      </w:r>
      <w:r w:rsidR="0087459F">
        <w:rPr>
          <w:rFonts w:ascii="Times New Roman" w:hAnsi="Times New Roman" w:cs="Times New Roman"/>
          <w:sz w:val="24"/>
          <w:szCs w:val="24"/>
        </w:rPr>
        <w:t xml:space="preserve"> год (</w:t>
      </w:r>
      <w:r w:rsidR="00A0540D">
        <w:rPr>
          <w:rFonts w:ascii="Times New Roman" w:hAnsi="Times New Roman" w:cs="Times New Roman"/>
          <w:sz w:val="24"/>
          <w:szCs w:val="24"/>
        </w:rPr>
        <w:t>1</w:t>
      </w:r>
      <w:r w:rsidR="0087459F">
        <w:rPr>
          <w:rFonts w:ascii="Times New Roman" w:hAnsi="Times New Roman" w:cs="Times New Roman"/>
          <w:sz w:val="24"/>
          <w:szCs w:val="24"/>
        </w:rPr>
        <w:t xml:space="preserve">0 </w:t>
      </w:r>
      <w:proofErr w:type="spellStart"/>
      <w:r w:rsidR="0087459F">
        <w:rPr>
          <w:rFonts w:ascii="Times New Roman" w:hAnsi="Times New Roman" w:cs="Times New Roman"/>
          <w:sz w:val="24"/>
          <w:szCs w:val="24"/>
        </w:rPr>
        <w:t>тыс.руб</w:t>
      </w:r>
      <w:proofErr w:type="spellEnd"/>
      <w:r w:rsidR="0087459F">
        <w:rPr>
          <w:rFonts w:ascii="Times New Roman" w:hAnsi="Times New Roman" w:cs="Times New Roman"/>
          <w:sz w:val="24"/>
          <w:szCs w:val="24"/>
        </w:rPr>
        <w:t>.);</w:t>
      </w:r>
      <w:r w:rsidRPr="00A50CC4">
        <w:rPr>
          <w:rFonts w:ascii="Times New Roman" w:hAnsi="Times New Roman" w:cs="Times New Roman"/>
          <w:sz w:val="24"/>
          <w:szCs w:val="24"/>
        </w:rPr>
        <w:t xml:space="preserve"> </w:t>
      </w:r>
    </w:p>
    <w:p w:rsidR="0087459F" w:rsidRDefault="00F6149D" w:rsidP="00FD4352">
      <w:pPr>
        <w:autoSpaceDE w:val="0"/>
        <w:autoSpaceDN w:val="0"/>
        <w:adjustRightInd w:val="0"/>
        <w:spacing w:after="0" w:line="240" w:lineRule="auto"/>
        <w:ind w:firstLine="708"/>
        <w:jc w:val="both"/>
        <w:rPr>
          <w:rFonts w:ascii="Times New Roman" w:hAnsi="Times New Roman" w:cs="Times New Roman"/>
          <w:sz w:val="24"/>
          <w:szCs w:val="24"/>
        </w:rPr>
      </w:pPr>
      <w:r w:rsidRPr="00A50CC4">
        <w:rPr>
          <w:rFonts w:ascii="Times New Roman" w:hAnsi="Times New Roman" w:cs="Times New Roman"/>
          <w:sz w:val="24"/>
          <w:szCs w:val="24"/>
        </w:rPr>
        <w:t>202</w:t>
      </w:r>
      <w:r w:rsidR="00A0540D">
        <w:rPr>
          <w:rFonts w:ascii="Times New Roman" w:hAnsi="Times New Roman" w:cs="Times New Roman"/>
          <w:sz w:val="24"/>
          <w:szCs w:val="24"/>
        </w:rPr>
        <w:t>2</w:t>
      </w:r>
      <w:r w:rsidRPr="00A50CC4">
        <w:rPr>
          <w:rFonts w:ascii="Times New Roman" w:hAnsi="Times New Roman" w:cs="Times New Roman"/>
          <w:sz w:val="24"/>
          <w:szCs w:val="24"/>
        </w:rPr>
        <w:t xml:space="preserve"> год  -</w:t>
      </w:r>
      <w:r w:rsidR="00DD6D17">
        <w:rPr>
          <w:rFonts w:ascii="Times New Roman" w:hAnsi="Times New Roman" w:cs="Times New Roman"/>
          <w:sz w:val="24"/>
          <w:szCs w:val="24"/>
        </w:rPr>
        <w:t xml:space="preserve"> </w:t>
      </w:r>
      <w:r>
        <w:rPr>
          <w:rFonts w:ascii="Times New Roman" w:hAnsi="Times New Roman" w:cs="Times New Roman"/>
          <w:sz w:val="24"/>
          <w:szCs w:val="24"/>
        </w:rPr>
        <w:t>30</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w:t>
      </w:r>
      <w:proofErr w:type="gramStart"/>
      <w:r w:rsidRPr="00A50CC4">
        <w:rPr>
          <w:rFonts w:ascii="Times New Roman" w:hAnsi="Times New Roman" w:cs="Times New Roman"/>
          <w:sz w:val="24"/>
          <w:szCs w:val="24"/>
        </w:rPr>
        <w:t>.р</w:t>
      </w:r>
      <w:proofErr w:type="gramEnd"/>
      <w:r w:rsidRPr="00A50CC4">
        <w:rPr>
          <w:rFonts w:ascii="Times New Roman" w:hAnsi="Times New Roman" w:cs="Times New Roman"/>
          <w:sz w:val="24"/>
          <w:szCs w:val="24"/>
        </w:rPr>
        <w:t>уб</w:t>
      </w:r>
      <w:proofErr w:type="spellEnd"/>
      <w:r w:rsidRPr="00A50CC4">
        <w:rPr>
          <w:rFonts w:ascii="Times New Roman" w:hAnsi="Times New Roman" w:cs="Times New Roman"/>
          <w:sz w:val="24"/>
          <w:szCs w:val="24"/>
        </w:rPr>
        <w:t>.;</w:t>
      </w:r>
    </w:p>
    <w:p w:rsidR="00F6149D" w:rsidRPr="002D4B22" w:rsidRDefault="00F6149D" w:rsidP="00FD4352">
      <w:pPr>
        <w:autoSpaceDE w:val="0"/>
        <w:autoSpaceDN w:val="0"/>
        <w:adjustRightInd w:val="0"/>
        <w:spacing w:after="0" w:line="240" w:lineRule="auto"/>
        <w:ind w:firstLine="708"/>
        <w:jc w:val="both"/>
        <w:rPr>
          <w:rFonts w:ascii="Times New Roman" w:hAnsi="Times New Roman" w:cs="Times New Roman"/>
          <w:bCs/>
          <w:sz w:val="24"/>
          <w:szCs w:val="24"/>
        </w:rPr>
      </w:pPr>
      <w:r w:rsidRPr="00A50CC4">
        <w:rPr>
          <w:rFonts w:ascii="Times New Roman" w:hAnsi="Times New Roman" w:cs="Times New Roman"/>
          <w:sz w:val="24"/>
          <w:szCs w:val="24"/>
        </w:rPr>
        <w:t>202</w:t>
      </w:r>
      <w:r w:rsidR="00A0540D">
        <w:rPr>
          <w:rFonts w:ascii="Times New Roman" w:hAnsi="Times New Roman" w:cs="Times New Roman"/>
          <w:sz w:val="24"/>
          <w:szCs w:val="24"/>
        </w:rPr>
        <w:t>3</w:t>
      </w:r>
      <w:r w:rsidRPr="00A50CC4">
        <w:rPr>
          <w:rFonts w:ascii="Times New Roman" w:hAnsi="Times New Roman" w:cs="Times New Roman"/>
          <w:sz w:val="24"/>
          <w:szCs w:val="24"/>
        </w:rPr>
        <w:t xml:space="preserve"> год - </w:t>
      </w:r>
      <w:r>
        <w:rPr>
          <w:rFonts w:ascii="Times New Roman" w:hAnsi="Times New Roman" w:cs="Times New Roman"/>
          <w:sz w:val="24"/>
          <w:szCs w:val="24"/>
        </w:rPr>
        <w:t>30</w:t>
      </w:r>
      <w:r w:rsidRPr="00A50CC4">
        <w:rPr>
          <w:rFonts w:ascii="Times New Roman" w:hAnsi="Times New Roman" w:cs="Times New Roman"/>
          <w:sz w:val="24"/>
          <w:szCs w:val="24"/>
        </w:rPr>
        <w:t xml:space="preserve"> </w:t>
      </w:r>
      <w:proofErr w:type="spellStart"/>
      <w:r w:rsidRPr="00A50CC4">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517C3E" w:rsidRDefault="00517C3E" w:rsidP="00517C3E">
      <w:pPr>
        <w:autoSpaceDE w:val="0"/>
        <w:autoSpaceDN w:val="0"/>
        <w:adjustRightInd w:val="0"/>
        <w:spacing w:after="0" w:line="240" w:lineRule="auto"/>
        <w:rPr>
          <w:rFonts w:ascii="Times New Roman" w:hAnsi="Times New Roman" w:cs="Times New Roman"/>
          <w:bCs/>
          <w:color w:val="000000"/>
          <w:sz w:val="24"/>
          <w:szCs w:val="24"/>
        </w:rPr>
      </w:pPr>
      <w:r w:rsidRPr="00517C3E">
        <w:rPr>
          <w:rFonts w:ascii="Times New Roman" w:hAnsi="Times New Roman" w:cs="Times New Roman"/>
          <w:bCs/>
          <w:color w:val="000000"/>
          <w:sz w:val="24"/>
          <w:szCs w:val="24"/>
        </w:rPr>
        <w:tab/>
      </w:r>
    </w:p>
    <w:p w:rsidR="003F3980" w:rsidRDefault="003F3980" w:rsidP="003F3980">
      <w:pPr>
        <w:autoSpaceDE w:val="0"/>
        <w:autoSpaceDN w:val="0"/>
        <w:adjustRightInd w:val="0"/>
        <w:spacing w:after="0" w:line="240" w:lineRule="auto"/>
        <w:ind w:firstLine="708"/>
        <w:rPr>
          <w:rFonts w:ascii="Times New Roman" w:hAnsi="Times New Roman" w:cs="Times New Roman"/>
          <w:b/>
          <w:i/>
          <w:iCs/>
          <w:color w:val="000000"/>
          <w:sz w:val="24"/>
          <w:szCs w:val="24"/>
        </w:rPr>
      </w:pPr>
      <w:r w:rsidRPr="003F3980">
        <w:rPr>
          <w:rFonts w:ascii="Times New Roman" w:hAnsi="Times New Roman" w:cs="Times New Roman"/>
          <w:b/>
          <w:i/>
          <w:iCs/>
          <w:color w:val="000000"/>
          <w:sz w:val="24"/>
          <w:szCs w:val="24"/>
        </w:rPr>
        <w:t xml:space="preserve">Доходы, получаемые в виде арендной платы за земельные участки </w:t>
      </w:r>
    </w:p>
    <w:p w:rsidR="00AD530A" w:rsidRPr="00670983" w:rsidRDefault="00AD530A" w:rsidP="00AD530A">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sz w:val="24"/>
          <w:szCs w:val="24"/>
          <w:lang w:eastAsia="ru-RU"/>
        </w:rPr>
        <w:t>4</w:t>
      </w:r>
      <w:r>
        <w:rPr>
          <w:rFonts w:ascii="Times New Roman" w:eastAsia="Times New Roman" w:hAnsi="Times New Roman" w:cs="Times New Roman"/>
          <w:b/>
          <w:sz w:val="24"/>
          <w:szCs w:val="24"/>
          <w:lang w:eastAsia="ru-RU"/>
        </w:rPr>
        <w:t>,5</w:t>
      </w:r>
      <w:r w:rsidRPr="00720B5E">
        <w:rPr>
          <w:rFonts w:ascii="Times New Roman" w:eastAsia="Times New Roman" w:hAnsi="Times New Roman" w:cs="Times New Roman"/>
          <w:b/>
          <w:sz w:val="24"/>
          <w:szCs w:val="24"/>
          <w:lang w:eastAsia="ru-RU"/>
        </w:rPr>
        <w:t>%.</w:t>
      </w:r>
    </w:p>
    <w:p w:rsidR="008726D1" w:rsidRDefault="00AD530A" w:rsidP="00AD530A">
      <w:pPr>
        <w:widowControl w:val="0"/>
        <w:tabs>
          <w:tab w:val="left" w:pos="567"/>
        </w:tabs>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8726D1" w:rsidRPr="00515E0C">
        <w:rPr>
          <w:rFonts w:ascii="Times New Roman" w:eastAsia="Times New Roman" w:hAnsi="Times New Roman" w:cs="Times New Roman"/>
          <w:sz w:val="24"/>
          <w:szCs w:val="24"/>
          <w:lang w:eastAsia="ar-SA"/>
        </w:rPr>
        <w:t>Норматив зачисления в местный бюджет 100%.</w:t>
      </w:r>
      <w:r w:rsidR="008726D1" w:rsidRPr="00515E0C">
        <w:rPr>
          <w:rFonts w:ascii="Times New Roman" w:eastAsia="Calibri" w:hAnsi="Times New Roman" w:cs="Times New Roman"/>
          <w:sz w:val="24"/>
          <w:szCs w:val="24"/>
        </w:rPr>
        <w:t xml:space="preserve"> </w:t>
      </w:r>
    </w:p>
    <w:p w:rsidR="00622033" w:rsidRDefault="00622033" w:rsidP="008726D1">
      <w:pPr>
        <w:suppressAutoHyphen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расчетам Управления имущественных отношений с учетом фактического поступления за 2020 год ожидаемые поступления доходов от аренды земельных участков составят 19514 тыс. руб., что ниже утвержденного плана (21300 тыс. руб.) на 1786 тыс. руб. или на 8,3%.</w:t>
      </w:r>
    </w:p>
    <w:p w:rsidR="00D147CF" w:rsidRDefault="003F3980" w:rsidP="00D74234">
      <w:pPr>
        <w:spacing w:after="0" w:line="240" w:lineRule="auto"/>
        <w:ind w:firstLine="720"/>
        <w:jc w:val="both"/>
        <w:rPr>
          <w:rFonts w:ascii="Times New Roman" w:hAnsi="Times New Roman" w:cs="Times New Roman"/>
          <w:color w:val="000000"/>
          <w:sz w:val="24"/>
          <w:szCs w:val="24"/>
        </w:rPr>
      </w:pPr>
      <w:r w:rsidRPr="00D74234">
        <w:rPr>
          <w:rFonts w:ascii="Times New Roman" w:hAnsi="Times New Roman" w:cs="Times New Roman"/>
          <w:color w:val="000000"/>
          <w:sz w:val="24"/>
          <w:szCs w:val="24"/>
        </w:rPr>
        <w:t xml:space="preserve">Прогноз доходов </w:t>
      </w:r>
      <w:r w:rsidR="00622033">
        <w:rPr>
          <w:rFonts w:ascii="Times New Roman" w:hAnsi="Times New Roman" w:cs="Times New Roman"/>
          <w:color w:val="000000"/>
          <w:sz w:val="24"/>
          <w:szCs w:val="24"/>
        </w:rPr>
        <w:t xml:space="preserve">на 2021 год </w:t>
      </w:r>
      <w:r w:rsidR="004458C9">
        <w:rPr>
          <w:rFonts w:ascii="Times New Roman" w:hAnsi="Times New Roman" w:cs="Times New Roman"/>
          <w:color w:val="000000"/>
          <w:sz w:val="24"/>
          <w:szCs w:val="24"/>
        </w:rPr>
        <w:t xml:space="preserve">произведен </w:t>
      </w:r>
      <w:r w:rsidRPr="00D74234">
        <w:rPr>
          <w:rFonts w:ascii="Times New Roman" w:hAnsi="Times New Roman" w:cs="Times New Roman"/>
          <w:color w:val="000000"/>
          <w:sz w:val="24"/>
          <w:szCs w:val="24"/>
        </w:rPr>
        <w:t xml:space="preserve">исходя из </w:t>
      </w:r>
      <w:r w:rsidR="0047177D">
        <w:rPr>
          <w:rFonts w:ascii="Times New Roman" w:hAnsi="Times New Roman" w:cs="Times New Roman"/>
          <w:color w:val="000000"/>
          <w:sz w:val="24"/>
          <w:szCs w:val="24"/>
        </w:rPr>
        <w:t xml:space="preserve">годового </w:t>
      </w:r>
      <w:r w:rsidR="00DB0AAA">
        <w:rPr>
          <w:rFonts w:ascii="Times New Roman" w:hAnsi="Times New Roman" w:cs="Times New Roman"/>
          <w:color w:val="000000"/>
          <w:sz w:val="24"/>
          <w:szCs w:val="24"/>
        </w:rPr>
        <w:t>начисления</w:t>
      </w:r>
      <w:r w:rsidRPr="00D74234">
        <w:rPr>
          <w:rFonts w:ascii="Times New Roman" w:hAnsi="Times New Roman" w:cs="Times New Roman"/>
          <w:color w:val="000000"/>
          <w:sz w:val="24"/>
          <w:szCs w:val="24"/>
        </w:rPr>
        <w:t xml:space="preserve"> арендной платы по действующим дого</w:t>
      </w:r>
      <w:r w:rsidR="00D74234">
        <w:rPr>
          <w:rFonts w:ascii="Times New Roman" w:hAnsi="Times New Roman" w:cs="Times New Roman"/>
          <w:color w:val="000000"/>
          <w:sz w:val="24"/>
          <w:szCs w:val="24"/>
        </w:rPr>
        <w:t>ворам аренды земельных участков</w:t>
      </w:r>
      <w:r w:rsidR="00CF3524">
        <w:rPr>
          <w:rFonts w:ascii="Times New Roman" w:hAnsi="Times New Roman" w:cs="Times New Roman"/>
          <w:color w:val="000000"/>
          <w:sz w:val="24"/>
          <w:szCs w:val="24"/>
        </w:rPr>
        <w:t xml:space="preserve"> (</w:t>
      </w:r>
      <w:r w:rsidR="008D38B0">
        <w:rPr>
          <w:rFonts w:ascii="Times New Roman" w:hAnsi="Times New Roman" w:cs="Times New Roman"/>
          <w:color w:val="000000"/>
          <w:sz w:val="24"/>
          <w:szCs w:val="24"/>
        </w:rPr>
        <w:t>27204,4</w:t>
      </w:r>
      <w:r w:rsidR="00CF3524">
        <w:rPr>
          <w:rFonts w:ascii="Times New Roman" w:hAnsi="Times New Roman" w:cs="Times New Roman"/>
          <w:color w:val="000000"/>
          <w:sz w:val="24"/>
          <w:szCs w:val="24"/>
        </w:rPr>
        <w:t xml:space="preserve"> </w:t>
      </w:r>
      <w:proofErr w:type="spellStart"/>
      <w:r w:rsidR="00CF3524">
        <w:rPr>
          <w:rFonts w:ascii="Times New Roman" w:hAnsi="Times New Roman" w:cs="Times New Roman"/>
          <w:color w:val="000000"/>
          <w:sz w:val="24"/>
          <w:szCs w:val="24"/>
        </w:rPr>
        <w:t>тыс</w:t>
      </w:r>
      <w:r w:rsidR="00CF3524" w:rsidRPr="00622033">
        <w:rPr>
          <w:rFonts w:ascii="Times New Roman" w:hAnsi="Times New Roman" w:cs="Times New Roman"/>
          <w:color w:val="000000"/>
          <w:sz w:val="24"/>
          <w:szCs w:val="24"/>
        </w:rPr>
        <w:t>.руб</w:t>
      </w:r>
      <w:proofErr w:type="spellEnd"/>
      <w:r w:rsidR="00CF3524" w:rsidRPr="00622033">
        <w:rPr>
          <w:rFonts w:ascii="Times New Roman" w:hAnsi="Times New Roman" w:cs="Times New Roman"/>
          <w:color w:val="000000"/>
          <w:sz w:val="24"/>
          <w:szCs w:val="24"/>
        </w:rPr>
        <w:t>.)</w:t>
      </w:r>
      <w:r w:rsidR="00DB0AAA" w:rsidRPr="00622033">
        <w:rPr>
          <w:rFonts w:ascii="Times New Roman" w:hAnsi="Times New Roman" w:cs="Times New Roman"/>
          <w:color w:val="000000"/>
          <w:sz w:val="24"/>
          <w:szCs w:val="24"/>
        </w:rPr>
        <w:t xml:space="preserve"> </w:t>
      </w:r>
      <w:r w:rsidR="008D38B0" w:rsidRPr="00622033">
        <w:rPr>
          <w:rFonts w:ascii="Times New Roman" w:hAnsi="Times New Roman" w:cs="Times New Roman"/>
          <w:color w:val="000000"/>
          <w:sz w:val="24"/>
          <w:szCs w:val="24"/>
        </w:rPr>
        <w:t xml:space="preserve">с учетом </w:t>
      </w:r>
      <w:r w:rsidR="00622033" w:rsidRPr="00622033">
        <w:rPr>
          <w:rFonts w:ascii="Times New Roman" w:hAnsi="Times New Roman" w:cs="Times New Roman"/>
          <w:color w:val="000000"/>
          <w:sz w:val="24"/>
          <w:szCs w:val="24"/>
        </w:rPr>
        <w:t>собираемости платежей в размере 70%</w:t>
      </w:r>
      <w:r w:rsidR="00622033">
        <w:rPr>
          <w:rFonts w:ascii="Times New Roman" w:hAnsi="Times New Roman" w:cs="Times New Roman"/>
          <w:color w:val="000000"/>
          <w:sz w:val="24"/>
          <w:szCs w:val="24"/>
        </w:rPr>
        <w:t xml:space="preserve"> и</w:t>
      </w:r>
      <w:r w:rsidR="00622033" w:rsidRPr="00622033">
        <w:rPr>
          <w:rFonts w:ascii="Times New Roman" w:hAnsi="Times New Roman" w:cs="Times New Roman"/>
          <w:color w:val="000000"/>
          <w:sz w:val="24"/>
          <w:szCs w:val="24"/>
        </w:rPr>
        <w:t xml:space="preserve"> </w:t>
      </w:r>
      <w:r w:rsidR="008D38B0" w:rsidRPr="00622033">
        <w:rPr>
          <w:rFonts w:ascii="Times New Roman" w:hAnsi="Times New Roman" w:cs="Times New Roman"/>
          <w:color w:val="000000"/>
          <w:sz w:val="24"/>
          <w:szCs w:val="24"/>
        </w:rPr>
        <w:t>изменений кадастровой стоимости</w:t>
      </w:r>
      <w:r w:rsidR="00622033">
        <w:rPr>
          <w:rFonts w:ascii="Times New Roman" w:hAnsi="Times New Roman" w:cs="Times New Roman"/>
          <w:color w:val="000000"/>
          <w:sz w:val="24"/>
          <w:szCs w:val="24"/>
        </w:rPr>
        <w:t>,</w:t>
      </w:r>
      <w:r w:rsidR="008D38B0" w:rsidRPr="00622033">
        <w:rPr>
          <w:rFonts w:ascii="Times New Roman" w:hAnsi="Times New Roman" w:cs="Times New Roman"/>
          <w:color w:val="000000"/>
          <w:sz w:val="24"/>
          <w:szCs w:val="24"/>
        </w:rPr>
        <w:t xml:space="preserve"> а также </w:t>
      </w:r>
      <w:r w:rsidR="00600C74" w:rsidRPr="00622033">
        <w:rPr>
          <w:rFonts w:ascii="Times New Roman" w:hAnsi="Times New Roman" w:cs="Times New Roman"/>
          <w:color w:val="000000"/>
          <w:sz w:val="24"/>
          <w:szCs w:val="24"/>
        </w:rPr>
        <w:t xml:space="preserve">с учетом </w:t>
      </w:r>
      <w:r w:rsidR="00D74234" w:rsidRPr="00622033">
        <w:rPr>
          <w:rFonts w:ascii="Times New Roman" w:hAnsi="Times New Roman" w:cs="Times New Roman"/>
          <w:color w:val="000000"/>
          <w:sz w:val="24"/>
          <w:szCs w:val="24"/>
        </w:rPr>
        <w:t>погашения задолженно</w:t>
      </w:r>
      <w:r w:rsidR="002C06D6" w:rsidRPr="00622033">
        <w:rPr>
          <w:rFonts w:ascii="Times New Roman" w:hAnsi="Times New Roman" w:cs="Times New Roman"/>
          <w:color w:val="000000"/>
          <w:sz w:val="24"/>
          <w:szCs w:val="24"/>
        </w:rPr>
        <w:t>сти арендатор</w:t>
      </w:r>
      <w:r w:rsidR="00622033">
        <w:rPr>
          <w:rFonts w:ascii="Times New Roman" w:hAnsi="Times New Roman" w:cs="Times New Roman"/>
          <w:color w:val="000000"/>
          <w:sz w:val="24"/>
          <w:szCs w:val="24"/>
        </w:rPr>
        <w:t>ами</w:t>
      </w:r>
      <w:r w:rsidR="002C06D6" w:rsidRPr="00622033">
        <w:rPr>
          <w:rFonts w:ascii="Times New Roman" w:hAnsi="Times New Roman" w:cs="Times New Roman"/>
          <w:color w:val="000000"/>
          <w:sz w:val="24"/>
          <w:szCs w:val="24"/>
        </w:rPr>
        <w:t xml:space="preserve"> в размере </w:t>
      </w:r>
      <w:r w:rsidR="008D38B0" w:rsidRPr="00622033">
        <w:rPr>
          <w:rFonts w:ascii="Times New Roman" w:hAnsi="Times New Roman" w:cs="Times New Roman"/>
          <w:color w:val="000000"/>
          <w:sz w:val="24"/>
          <w:szCs w:val="24"/>
        </w:rPr>
        <w:t>2</w:t>
      </w:r>
      <w:r w:rsidR="002C06D6" w:rsidRPr="00622033">
        <w:rPr>
          <w:rFonts w:ascii="Times New Roman" w:hAnsi="Times New Roman" w:cs="Times New Roman"/>
          <w:color w:val="000000"/>
          <w:sz w:val="24"/>
          <w:szCs w:val="24"/>
        </w:rPr>
        <w:t>0% (</w:t>
      </w:r>
      <w:r w:rsidR="00D74234" w:rsidRPr="00622033">
        <w:rPr>
          <w:rFonts w:ascii="Times New Roman" w:hAnsi="Times New Roman" w:cs="Times New Roman"/>
          <w:color w:val="000000"/>
          <w:sz w:val="24"/>
          <w:szCs w:val="24"/>
        </w:rPr>
        <w:t>на 01.</w:t>
      </w:r>
      <w:r w:rsidR="005A55C7">
        <w:rPr>
          <w:rFonts w:ascii="Times New Roman" w:hAnsi="Times New Roman" w:cs="Times New Roman"/>
          <w:color w:val="000000"/>
          <w:sz w:val="24"/>
          <w:szCs w:val="24"/>
        </w:rPr>
        <w:t>10</w:t>
      </w:r>
      <w:r w:rsidR="00D74234" w:rsidRPr="00622033">
        <w:rPr>
          <w:rFonts w:ascii="Times New Roman" w:hAnsi="Times New Roman" w:cs="Times New Roman"/>
          <w:color w:val="000000"/>
          <w:sz w:val="24"/>
          <w:szCs w:val="24"/>
        </w:rPr>
        <w:t>.20</w:t>
      </w:r>
      <w:r w:rsidR="008D38B0" w:rsidRPr="00622033">
        <w:rPr>
          <w:rFonts w:ascii="Times New Roman" w:hAnsi="Times New Roman" w:cs="Times New Roman"/>
          <w:color w:val="000000"/>
          <w:sz w:val="24"/>
          <w:szCs w:val="24"/>
        </w:rPr>
        <w:t>20</w:t>
      </w:r>
      <w:r w:rsidR="00D74234" w:rsidRPr="00622033">
        <w:rPr>
          <w:rFonts w:ascii="Times New Roman" w:hAnsi="Times New Roman" w:cs="Times New Roman"/>
          <w:color w:val="000000"/>
          <w:sz w:val="24"/>
          <w:szCs w:val="24"/>
        </w:rPr>
        <w:t xml:space="preserve"> </w:t>
      </w:r>
      <w:r w:rsidR="0001290A" w:rsidRPr="00622033">
        <w:rPr>
          <w:rFonts w:ascii="Times New Roman" w:hAnsi="Times New Roman" w:cs="Times New Roman"/>
          <w:color w:val="000000"/>
          <w:sz w:val="24"/>
          <w:szCs w:val="24"/>
        </w:rPr>
        <w:t>недоимка</w:t>
      </w:r>
      <w:r w:rsidR="00D74234" w:rsidRPr="00622033">
        <w:rPr>
          <w:rFonts w:ascii="Times New Roman" w:hAnsi="Times New Roman" w:cs="Times New Roman"/>
          <w:color w:val="000000"/>
          <w:sz w:val="24"/>
          <w:szCs w:val="24"/>
        </w:rPr>
        <w:t xml:space="preserve"> составляет </w:t>
      </w:r>
      <w:r w:rsidR="008D38B0" w:rsidRPr="00622033">
        <w:rPr>
          <w:rFonts w:ascii="Times New Roman" w:hAnsi="Times New Roman" w:cs="Times New Roman"/>
          <w:color w:val="000000"/>
          <w:sz w:val="24"/>
          <w:szCs w:val="24"/>
        </w:rPr>
        <w:t>29101,1</w:t>
      </w:r>
      <w:r w:rsidR="00D74234" w:rsidRPr="00622033">
        <w:rPr>
          <w:rFonts w:ascii="Times New Roman" w:hAnsi="Times New Roman" w:cs="Times New Roman"/>
          <w:color w:val="000000"/>
          <w:sz w:val="24"/>
          <w:szCs w:val="24"/>
        </w:rPr>
        <w:t xml:space="preserve"> </w:t>
      </w:r>
      <w:proofErr w:type="spellStart"/>
      <w:r w:rsidR="00D74234" w:rsidRPr="00622033">
        <w:rPr>
          <w:rFonts w:ascii="Times New Roman" w:hAnsi="Times New Roman" w:cs="Times New Roman"/>
          <w:color w:val="000000"/>
          <w:sz w:val="24"/>
          <w:szCs w:val="24"/>
        </w:rPr>
        <w:t>тыс.руб</w:t>
      </w:r>
      <w:proofErr w:type="spellEnd"/>
      <w:r w:rsidR="00D74234" w:rsidRPr="00622033">
        <w:rPr>
          <w:rFonts w:ascii="Times New Roman" w:hAnsi="Times New Roman" w:cs="Times New Roman"/>
          <w:color w:val="000000"/>
          <w:sz w:val="24"/>
          <w:szCs w:val="24"/>
        </w:rPr>
        <w:t>.)</w:t>
      </w:r>
      <w:r w:rsidR="006428B6" w:rsidRPr="00622033">
        <w:rPr>
          <w:rFonts w:ascii="Times New Roman" w:hAnsi="Times New Roman" w:cs="Times New Roman"/>
          <w:color w:val="000000"/>
          <w:sz w:val="24"/>
          <w:szCs w:val="24"/>
        </w:rPr>
        <w:t>.</w:t>
      </w:r>
      <w:r w:rsidR="00D563A3" w:rsidRPr="00622033">
        <w:rPr>
          <w:rFonts w:ascii="Times New Roman" w:hAnsi="Times New Roman" w:cs="Times New Roman"/>
          <w:color w:val="000000"/>
          <w:sz w:val="24"/>
          <w:szCs w:val="24"/>
        </w:rPr>
        <w:t xml:space="preserve"> </w:t>
      </w:r>
      <w:r w:rsidR="008D38B0" w:rsidRPr="00622033">
        <w:rPr>
          <w:rFonts w:ascii="Times New Roman" w:hAnsi="Times New Roman" w:cs="Times New Roman"/>
          <w:color w:val="000000"/>
          <w:sz w:val="24"/>
          <w:szCs w:val="24"/>
        </w:rPr>
        <w:t xml:space="preserve">Кроме того, учтена </w:t>
      </w:r>
      <w:r w:rsidR="00D74234" w:rsidRPr="00622033">
        <w:rPr>
          <w:rFonts w:ascii="Times New Roman" w:hAnsi="Times New Roman" w:cs="Times New Roman"/>
          <w:color w:val="000000"/>
          <w:sz w:val="24"/>
          <w:szCs w:val="24"/>
        </w:rPr>
        <w:t>переплат</w:t>
      </w:r>
      <w:r w:rsidR="008D38B0" w:rsidRPr="00622033">
        <w:rPr>
          <w:rFonts w:ascii="Times New Roman" w:hAnsi="Times New Roman" w:cs="Times New Roman"/>
          <w:color w:val="000000"/>
          <w:sz w:val="24"/>
          <w:szCs w:val="24"/>
        </w:rPr>
        <w:t>а</w:t>
      </w:r>
      <w:r w:rsidR="00DB0AAA" w:rsidRPr="00622033">
        <w:rPr>
          <w:rFonts w:ascii="Times New Roman" w:hAnsi="Times New Roman" w:cs="Times New Roman"/>
          <w:color w:val="000000"/>
          <w:sz w:val="24"/>
          <w:szCs w:val="24"/>
        </w:rPr>
        <w:t xml:space="preserve"> в сумме </w:t>
      </w:r>
      <w:r w:rsidR="008D38B0" w:rsidRPr="00622033">
        <w:rPr>
          <w:rFonts w:ascii="Times New Roman" w:hAnsi="Times New Roman" w:cs="Times New Roman"/>
          <w:color w:val="000000"/>
          <w:sz w:val="24"/>
          <w:szCs w:val="24"/>
        </w:rPr>
        <w:t>1060</w:t>
      </w:r>
      <w:r w:rsidR="008D38B0">
        <w:rPr>
          <w:rFonts w:ascii="Times New Roman" w:hAnsi="Times New Roman" w:cs="Times New Roman"/>
          <w:color w:val="000000"/>
          <w:sz w:val="24"/>
          <w:szCs w:val="24"/>
        </w:rPr>
        <w:t>,4</w:t>
      </w:r>
      <w:r w:rsidR="00DB0AAA">
        <w:rPr>
          <w:rFonts w:ascii="Times New Roman" w:hAnsi="Times New Roman" w:cs="Times New Roman"/>
          <w:color w:val="000000"/>
          <w:sz w:val="24"/>
          <w:szCs w:val="24"/>
        </w:rPr>
        <w:t xml:space="preserve"> </w:t>
      </w:r>
      <w:proofErr w:type="spellStart"/>
      <w:r w:rsidR="00DB0AAA">
        <w:rPr>
          <w:rFonts w:ascii="Times New Roman" w:hAnsi="Times New Roman" w:cs="Times New Roman"/>
          <w:color w:val="000000"/>
          <w:sz w:val="24"/>
          <w:szCs w:val="24"/>
        </w:rPr>
        <w:t>тыс</w:t>
      </w:r>
      <w:proofErr w:type="gramStart"/>
      <w:r w:rsidR="00DB0AAA">
        <w:rPr>
          <w:rFonts w:ascii="Times New Roman" w:hAnsi="Times New Roman" w:cs="Times New Roman"/>
          <w:color w:val="000000"/>
          <w:sz w:val="24"/>
          <w:szCs w:val="24"/>
        </w:rPr>
        <w:t>.р</w:t>
      </w:r>
      <w:proofErr w:type="gramEnd"/>
      <w:r w:rsidR="00DB0AAA">
        <w:rPr>
          <w:rFonts w:ascii="Times New Roman" w:hAnsi="Times New Roman" w:cs="Times New Roman"/>
          <w:color w:val="000000"/>
          <w:sz w:val="24"/>
          <w:szCs w:val="24"/>
        </w:rPr>
        <w:t>уб</w:t>
      </w:r>
      <w:proofErr w:type="spellEnd"/>
      <w:r w:rsidR="00DB0AAA">
        <w:rPr>
          <w:rFonts w:ascii="Times New Roman" w:hAnsi="Times New Roman" w:cs="Times New Roman"/>
          <w:color w:val="000000"/>
          <w:sz w:val="24"/>
          <w:szCs w:val="24"/>
        </w:rPr>
        <w:t>.</w:t>
      </w:r>
      <w:r w:rsidR="00D22411">
        <w:rPr>
          <w:rFonts w:ascii="Times New Roman" w:hAnsi="Times New Roman" w:cs="Times New Roman"/>
          <w:color w:val="000000"/>
          <w:sz w:val="24"/>
          <w:szCs w:val="24"/>
        </w:rPr>
        <w:t>, которая образова</w:t>
      </w:r>
      <w:r w:rsidR="008D38B0">
        <w:rPr>
          <w:rFonts w:ascii="Times New Roman" w:hAnsi="Times New Roman" w:cs="Times New Roman"/>
          <w:color w:val="000000"/>
          <w:sz w:val="24"/>
          <w:szCs w:val="24"/>
        </w:rPr>
        <w:t>лась</w:t>
      </w:r>
      <w:r w:rsidR="00DB0AAA">
        <w:rPr>
          <w:rFonts w:ascii="Times New Roman" w:hAnsi="Times New Roman" w:cs="Times New Roman"/>
          <w:color w:val="000000"/>
          <w:sz w:val="24"/>
          <w:szCs w:val="24"/>
        </w:rPr>
        <w:t xml:space="preserve"> </w:t>
      </w:r>
      <w:r w:rsidR="00D74234">
        <w:rPr>
          <w:rFonts w:ascii="Times New Roman" w:hAnsi="Times New Roman" w:cs="Times New Roman"/>
          <w:color w:val="000000"/>
          <w:sz w:val="24"/>
          <w:szCs w:val="24"/>
        </w:rPr>
        <w:t xml:space="preserve">в результате оплаты </w:t>
      </w:r>
      <w:r w:rsidR="00D22411">
        <w:rPr>
          <w:rFonts w:ascii="Times New Roman" w:hAnsi="Times New Roman" w:cs="Times New Roman"/>
          <w:color w:val="000000"/>
          <w:sz w:val="24"/>
          <w:szCs w:val="24"/>
        </w:rPr>
        <w:t xml:space="preserve">(в виде задатка) годовой </w:t>
      </w:r>
      <w:r w:rsidR="00DB0AAA">
        <w:rPr>
          <w:rFonts w:ascii="Times New Roman" w:hAnsi="Times New Roman" w:cs="Times New Roman"/>
          <w:color w:val="000000"/>
          <w:sz w:val="24"/>
          <w:szCs w:val="24"/>
        </w:rPr>
        <w:t xml:space="preserve">суммы </w:t>
      </w:r>
      <w:r w:rsidR="0001290A">
        <w:rPr>
          <w:rFonts w:ascii="Times New Roman" w:hAnsi="Times New Roman" w:cs="Times New Roman"/>
          <w:color w:val="000000"/>
          <w:sz w:val="24"/>
          <w:szCs w:val="24"/>
        </w:rPr>
        <w:t xml:space="preserve">арендной платы </w:t>
      </w:r>
      <w:r w:rsidR="00D74234">
        <w:rPr>
          <w:rFonts w:ascii="Times New Roman" w:hAnsi="Times New Roman" w:cs="Times New Roman"/>
          <w:color w:val="000000"/>
          <w:sz w:val="24"/>
          <w:szCs w:val="24"/>
        </w:rPr>
        <w:t xml:space="preserve">по проведенным </w:t>
      </w:r>
      <w:r w:rsidR="002C06D6">
        <w:rPr>
          <w:rFonts w:ascii="Times New Roman" w:hAnsi="Times New Roman" w:cs="Times New Roman"/>
          <w:color w:val="000000"/>
          <w:sz w:val="24"/>
          <w:szCs w:val="24"/>
        </w:rPr>
        <w:t>в  20</w:t>
      </w:r>
      <w:r w:rsidR="008D38B0">
        <w:rPr>
          <w:rFonts w:ascii="Times New Roman" w:hAnsi="Times New Roman" w:cs="Times New Roman"/>
          <w:color w:val="000000"/>
          <w:sz w:val="24"/>
          <w:szCs w:val="24"/>
        </w:rPr>
        <w:t>20</w:t>
      </w:r>
      <w:r w:rsidR="002C06D6">
        <w:rPr>
          <w:rFonts w:ascii="Times New Roman" w:hAnsi="Times New Roman" w:cs="Times New Roman"/>
          <w:color w:val="000000"/>
          <w:sz w:val="24"/>
          <w:szCs w:val="24"/>
        </w:rPr>
        <w:t xml:space="preserve"> году </w:t>
      </w:r>
      <w:r w:rsidR="00D74234">
        <w:rPr>
          <w:rFonts w:ascii="Times New Roman" w:hAnsi="Times New Roman" w:cs="Times New Roman"/>
          <w:color w:val="000000"/>
          <w:sz w:val="24"/>
          <w:szCs w:val="24"/>
        </w:rPr>
        <w:t>аукционам</w:t>
      </w:r>
      <w:r w:rsidR="0001290A">
        <w:rPr>
          <w:rFonts w:ascii="Times New Roman" w:hAnsi="Times New Roman" w:cs="Times New Roman"/>
          <w:color w:val="000000"/>
          <w:sz w:val="24"/>
          <w:szCs w:val="24"/>
        </w:rPr>
        <w:t xml:space="preserve">. </w:t>
      </w:r>
    </w:p>
    <w:p w:rsidR="0008677C" w:rsidRDefault="004458C9" w:rsidP="008D38B0">
      <w:pPr>
        <w:autoSpaceDE w:val="0"/>
        <w:autoSpaceDN w:val="0"/>
        <w:adjustRightInd w:val="0"/>
        <w:spacing w:after="0" w:line="240" w:lineRule="auto"/>
        <w:ind w:firstLine="708"/>
        <w:jc w:val="both"/>
        <w:rPr>
          <w:rFonts w:ascii="Times New Roman" w:hAnsi="Times New Roman" w:cs="Times New Roman"/>
          <w:sz w:val="24"/>
          <w:szCs w:val="24"/>
        </w:rPr>
      </w:pPr>
      <w:r w:rsidRPr="00187576">
        <w:rPr>
          <w:rFonts w:ascii="Times New Roman" w:hAnsi="Times New Roman" w:cs="Times New Roman"/>
          <w:color w:val="000000"/>
          <w:sz w:val="24"/>
          <w:szCs w:val="24"/>
        </w:rPr>
        <w:t xml:space="preserve">Прогноз поступлений </w:t>
      </w:r>
      <w:r>
        <w:rPr>
          <w:rFonts w:ascii="Times New Roman" w:hAnsi="Times New Roman" w:cs="Times New Roman"/>
          <w:color w:val="000000"/>
          <w:sz w:val="24"/>
          <w:szCs w:val="24"/>
        </w:rPr>
        <w:t xml:space="preserve">от </w:t>
      </w:r>
      <w:r w:rsidRPr="004458C9">
        <w:rPr>
          <w:rFonts w:ascii="Times New Roman" w:hAnsi="Times New Roman" w:cs="Times New Roman"/>
          <w:iCs/>
          <w:color w:val="000000"/>
          <w:sz w:val="24"/>
          <w:szCs w:val="24"/>
        </w:rPr>
        <w:t xml:space="preserve">арендной платы за земельные участки </w:t>
      </w:r>
      <w:r w:rsidR="00225A93">
        <w:rPr>
          <w:rFonts w:ascii="Times New Roman" w:hAnsi="Times New Roman" w:cs="Times New Roman"/>
          <w:iCs/>
          <w:color w:val="000000"/>
          <w:sz w:val="24"/>
          <w:szCs w:val="24"/>
        </w:rPr>
        <w:t xml:space="preserve">в Проекте бюджета </w:t>
      </w:r>
      <w:r w:rsidR="00622033">
        <w:rPr>
          <w:rFonts w:ascii="Times New Roman" w:hAnsi="Times New Roman" w:cs="Times New Roman"/>
          <w:sz w:val="24"/>
          <w:szCs w:val="24"/>
        </w:rPr>
        <w:t>составил</w:t>
      </w:r>
      <w:r w:rsidR="008D38B0">
        <w:rPr>
          <w:rFonts w:ascii="Times New Roman" w:hAnsi="Times New Roman" w:cs="Times New Roman"/>
          <w:color w:val="000000"/>
          <w:sz w:val="24"/>
          <w:szCs w:val="24"/>
        </w:rPr>
        <w:t xml:space="preserve"> на 2021 год в сумме 24863 тыс. руб., что </w:t>
      </w:r>
      <w:r w:rsidR="00622033">
        <w:rPr>
          <w:rFonts w:ascii="Times New Roman" w:hAnsi="Times New Roman" w:cs="Times New Roman"/>
          <w:color w:val="000000"/>
          <w:sz w:val="24"/>
          <w:szCs w:val="24"/>
        </w:rPr>
        <w:t>выше</w:t>
      </w:r>
      <w:r w:rsidR="002C06D6" w:rsidRPr="001C6CF2">
        <w:rPr>
          <w:rFonts w:ascii="Times New Roman" w:hAnsi="Times New Roman" w:cs="Times New Roman"/>
          <w:sz w:val="24"/>
          <w:szCs w:val="24"/>
        </w:rPr>
        <w:t xml:space="preserve"> </w:t>
      </w:r>
      <w:r w:rsidR="0008677C" w:rsidRPr="001C6CF2">
        <w:rPr>
          <w:rFonts w:ascii="Times New Roman" w:hAnsi="Times New Roman" w:cs="Times New Roman"/>
          <w:sz w:val="24"/>
          <w:szCs w:val="24"/>
        </w:rPr>
        <w:t xml:space="preserve">ожидаемого исполнения </w:t>
      </w:r>
      <w:r>
        <w:rPr>
          <w:rFonts w:ascii="Times New Roman" w:hAnsi="Times New Roman" w:cs="Times New Roman"/>
          <w:sz w:val="24"/>
          <w:szCs w:val="24"/>
        </w:rPr>
        <w:t>20</w:t>
      </w:r>
      <w:r w:rsidR="00622033">
        <w:rPr>
          <w:rFonts w:ascii="Times New Roman" w:hAnsi="Times New Roman" w:cs="Times New Roman"/>
          <w:sz w:val="24"/>
          <w:szCs w:val="24"/>
        </w:rPr>
        <w:t>20</w:t>
      </w:r>
      <w:r w:rsidR="0008677C" w:rsidRPr="001C6CF2">
        <w:rPr>
          <w:rFonts w:ascii="Times New Roman" w:hAnsi="Times New Roman" w:cs="Times New Roman"/>
          <w:sz w:val="24"/>
          <w:szCs w:val="24"/>
        </w:rPr>
        <w:t xml:space="preserve"> года</w:t>
      </w:r>
      <w:r w:rsidR="0008677C">
        <w:rPr>
          <w:rFonts w:ascii="Times New Roman" w:hAnsi="Times New Roman" w:cs="Times New Roman"/>
          <w:sz w:val="24"/>
          <w:szCs w:val="24"/>
        </w:rPr>
        <w:t xml:space="preserve"> (</w:t>
      </w:r>
      <w:r w:rsidR="00622033">
        <w:rPr>
          <w:rFonts w:ascii="Times New Roman" w:hAnsi="Times New Roman" w:cs="Times New Roman"/>
          <w:sz w:val="24"/>
          <w:szCs w:val="24"/>
        </w:rPr>
        <w:t>19</w:t>
      </w:r>
      <w:r w:rsidR="004D2AE3">
        <w:rPr>
          <w:rFonts w:ascii="Times New Roman" w:hAnsi="Times New Roman" w:cs="Times New Roman"/>
          <w:sz w:val="24"/>
          <w:szCs w:val="24"/>
        </w:rPr>
        <w:t>514</w:t>
      </w:r>
      <w:r>
        <w:rPr>
          <w:rFonts w:ascii="Times New Roman" w:hAnsi="Times New Roman" w:cs="Times New Roman"/>
          <w:sz w:val="24"/>
          <w:szCs w:val="24"/>
        </w:rPr>
        <w:t xml:space="preserve"> </w:t>
      </w:r>
      <w:proofErr w:type="spellStart"/>
      <w:r w:rsidR="0008677C">
        <w:rPr>
          <w:rFonts w:ascii="Times New Roman" w:hAnsi="Times New Roman" w:cs="Times New Roman"/>
          <w:sz w:val="24"/>
          <w:szCs w:val="24"/>
        </w:rPr>
        <w:t>тыс.руб</w:t>
      </w:r>
      <w:proofErr w:type="spellEnd"/>
      <w:r w:rsidR="0008677C">
        <w:rPr>
          <w:rFonts w:ascii="Times New Roman" w:hAnsi="Times New Roman" w:cs="Times New Roman"/>
          <w:sz w:val="24"/>
          <w:szCs w:val="24"/>
        </w:rPr>
        <w:t>.)</w:t>
      </w:r>
      <w:r w:rsidR="002C06D6" w:rsidRPr="002C06D6">
        <w:rPr>
          <w:rFonts w:ascii="Times New Roman" w:hAnsi="Times New Roman" w:cs="Times New Roman"/>
          <w:sz w:val="24"/>
          <w:szCs w:val="24"/>
        </w:rPr>
        <w:t xml:space="preserve"> </w:t>
      </w:r>
      <w:r w:rsidR="002C06D6">
        <w:rPr>
          <w:rFonts w:ascii="Times New Roman" w:hAnsi="Times New Roman" w:cs="Times New Roman"/>
          <w:sz w:val="24"/>
          <w:szCs w:val="24"/>
        </w:rPr>
        <w:t xml:space="preserve">на </w:t>
      </w:r>
      <w:r w:rsidR="004D2AE3">
        <w:rPr>
          <w:rFonts w:ascii="Times New Roman" w:hAnsi="Times New Roman" w:cs="Times New Roman"/>
          <w:sz w:val="24"/>
          <w:szCs w:val="24"/>
        </w:rPr>
        <w:t>5349</w:t>
      </w:r>
      <w:r w:rsidR="002C06D6">
        <w:rPr>
          <w:rFonts w:ascii="Times New Roman" w:hAnsi="Times New Roman" w:cs="Times New Roman"/>
          <w:sz w:val="24"/>
          <w:szCs w:val="24"/>
        </w:rPr>
        <w:t xml:space="preserve"> </w:t>
      </w:r>
      <w:proofErr w:type="spellStart"/>
      <w:r w:rsidR="002C06D6" w:rsidRPr="001C6CF2">
        <w:rPr>
          <w:rFonts w:ascii="Times New Roman" w:hAnsi="Times New Roman" w:cs="Times New Roman"/>
          <w:sz w:val="24"/>
          <w:szCs w:val="24"/>
        </w:rPr>
        <w:t>тыс.руб</w:t>
      </w:r>
      <w:proofErr w:type="spellEnd"/>
      <w:r w:rsidR="002C06D6" w:rsidRPr="001C6CF2">
        <w:rPr>
          <w:rFonts w:ascii="Times New Roman" w:hAnsi="Times New Roman" w:cs="Times New Roman"/>
          <w:sz w:val="24"/>
          <w:szCs w:val="24"/>
        </w:rPr>
        <w:t xml:space="preserve">. </w:t>
      </w:r>
      <w:r w:rsidR="004D2AE3">
        <w:rPr>
          <w:rFonts w:ascii="Times New Roman" w:hAnsi="Times New Roman" w:cs="Times New Roman"/>
          <w:sz w:val="24"/>
          <w:szCs w:val="24"/>
        </w:rPr>
        <w:t>или на 2</w:t>
      </w:r>
      <w:r w:rsidR="002C06D6">
        <w:rPr>
          <w:rFonts w:ascii="Times New Roman" w:hAnsi="Times New Roman" w:cs="Times New Roman"/>
          <w:sz w:val="24"/>
          <w:szCs w:val="24"/>
        </w:rPr>
        <w:t>7%</w:t>
      </w:r>
      <w:r w:rsidR="0008677C" w:rsidRPr="001C6CF2">
        <w:rPr>
          <w:rFonts w:ascii="Times New Roman" w:hAnsi="Times New Roman" w:cs="Times New Roman"/>
          <w:sz w:val="24"/>
          <w:szCs w:val="24"/>
        </w:rPr>
        <w:t>.</w:t>
      </w:r>
    </w:p>
    <w:p w:rsidR="008726D1" w:rsidRDefault="0008677C" w:rsidP="008726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2AE3">
        <w:rPr>
          <w:rFonts w:ascii="Times New Roman" w:hAnsi="Times New Roman" w:cs="Times New Roman"/>
          <w:sz w:val="24"/>
          <w:szCs w:val="24"/>
        </w:rPr>
        <w:t xml:space="preserve">На </w:t>
      </w:r>
      <w:r w:rsidR="00BF7148" w:rsidRPr="00D225A7">
        <w:rPr>
          <w:rFonts w:ascii="Times New Roman" w:hAnsi="Times New Roman" w:cs="Times New Roman"/>
          <w:sz w:val="24"/>
          <w:szCs w:val="24"/>
        </w:rPr>
        <w:t>20</w:t>
      </w:r>
      <w:r w:rsidR="00D225A7" w:rsidRPr="00D225A7">
        <w:rPr>
          <w:rFonts w:ascii="Times New Roman" w:hAnsi="Times New Roman" w:cs="Times New Roman"/>
          <w:sz w:val="24"/>
          <w:szCs w:val="24"/>
        </w:rPr>
        <w:t>2</w:t>
      </w:r>
      <w:r w:rsidR="004D2AE3">
        <w:rPr>
          <w:rFonts w:ascii="Times New Roman" w:hAnsi="Times New Roman" w:cs="Times New Roman"/>
          <w:sz w:val="24"/>
          <w:szCs w:val="24"/>
        </w:rPr>
        <w:t>2</w:t>
      </w:r>
      <w:r w:rsidR="00D225A7" w:rsidRPr="00D225A7">
        <w:rPr>
          <w:rFonts w:ascii="Times New Roman" w:hAnsi="Times New Roman" w:cs="Times New Roman"/>
          <w:sz w:val="24"/>
          <w:szCs w:val="24"/>
        </w:rPr>
        <w:t xml:space="preserve"> год </w:t>
      </w:r>
      <w:r w:rsidR="004D2AE3">
        <w:rPr>
          <w:rFonts w:ascii="Times New Roman" w:hAnsi="Times New Roman" w:cs="Times New Roman"/>
          <w:sz w:val="24"/>
          <w:szCs w:val="24"/>
        </w:rPr>
        <w:t>планируется в сумме 24863</w:t>
      </w:r>
      <w:r w:rsidR="00D225A7" w:rsidRPr="00D225A7">
        <w:rPr>
          <w:rFonts w:ascii="Times New Roman" w:hAnsi="Times New Roman" w:cs="Times New Roman"/>
          <w:sz w:val="24"/>
          <w:szCs w:val="24"/>
        </w:rPr>
        <w:t xml:space="preserve"> </w:t>
      </w:r>
      <w:proofErr w:type="spellStart"/>
      <w:r w:rsidR="00D225A7" w:rsidRPr="00D225A7">
        <w:rPr>
          <w:rFonts w:ascii="Times New Roman" w:hAnsi="Times New Roman" w:cs="Times New Roman"/>
          <w:sz w:val="24"/>
          <w:szCs w:val="24"/>
        </w:rPr>
        <w:t>тыс.руб</w:t>
      </w:r>
      <w:proofErr w:type="spellEnd"/>
      <w:r w:rsidR="00D225A7" w:rsidRPr="00D225A7">
        <w:rPr>
          <w:rFonts w:ascii="Times New Roman" w:hAnsi="Times New Roman" w:cs="Times New Roman"/>
          <w:sz w:val="24"/>
          <w:szCs w:val="24"/>
        </w:rPr>
        <w:t>.,</w:t>
      </w:r>
      <w:r w:rsidR="004D2AE3">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BF7148" w:rsidRPr="00D225A7">
        <w:rPr>
          <w:rFonts w:ascii="Times New Roman" w:hAnsi="Times New Roman" w:cs="Times New Roman"/>
          <w:sz w:val="24"/>
          <w:szCs w:val="24"/>
        </w:rPr>
        <w:t>202</w:t>
      </w:r>
      <w:r w:rsidR="004D2AE3">
        <w:rPr>
          <w:rFonts w:ascii="Times New Roman" w:hAnsi="Times New Roman" w:cs="Times New Roman"/>
          <w:sz w:val="24"/>
          <w:szCs w:val="24"/>
        </w:rPr>
        <w:t>3</w:t>
      </w:r>
      <w:r w:rsidR="00BF7148" w:rsidRPr="00D225A7">
        <w:rPr>
          <w:rFonts w:ascii="Times New Roman" w:hAnsi="Times New Roman" w:cs="Times New Roman"/>
          <w:sz w:val="24"/>
          <w:szCs w:val="24"/>
        </w:rPr>
        <w:t xml:space="preserve"> год –</w:t>
      </w:r>
      <w:r w:rsidR="00D225A7" w:rsidRPr="00D225A7">
        <w:rPr>
          <w:rFonts w:ascii="Times New Roman" w:hAnsi="Times New Roman" w:cs="Times New Roman"/>
          <w:sz w:val="24"/>
          <w:szCs w:val="24"/>
        </w:rPr>
        <w:t xml:space="preserve"> </w:t>
      </w:r>
      <w:r w:rsidR="004D2AE3">
        <w:rPr>
          <w:rFonts w:ascii="Times New Roman" w:hAnsi="Times New Roman" w:cs="Times New Roman"/>
          <w:sz w:val="24"/>
          <w:szCs w:val="24"/>
        </w:rPr>
        <w:t>24863</w:t>
      </w:r>
      <w:r w:rsidR="00D225A7" w:rsidRPr="00D225A7">
        <w:rPr>
          <w:rFonts w:ascii="Times New Roman" w:hAnsi="Times New Roman" w:cs="Times New Roman"/>
          <w:sz w:val="24"/>
          <w:szCs w:val="24"/>
        </w:rPr>
        <w:t xml:space="preserve"> </w:t>
      </w:r>
      <w:proofErr w:type="spellStart"/>
      <w:r w:rsidR="00D225A7" w:rsidRPr="00D225A7">
        <w:rPr>
          <w:rFonts w:ascii="Times New Roman" w:hAnsi="Times New Roman" w:cs="Times New Roman"/>
          <w:sz w:val="24"/>
          <w:szCs w:val="24"/>
        </w:rPr>
        <w:t>тыс.руб</w:t>
      </w:r>
      <w:proofErr w:type="spellEnd"/>
      <w:r w:rsidR="00D225A7" w:rsidRPr="00D225A7">
        <w:rPr>
          <w:rFonts w:ascii="Times New Roman" w:hAnsi="Times New Roman" w:cs="Times New Roman"/>
          <w:sz w:val="24"/>
          <w:szCs w:val="24"/>
        </w:rPr>
        <w:t>.</w:t>
      </w:r>
    </w:p>
    <w:p w:rsidR="008D38B0" w:rsidRPr="00622033" w:rsidRDefault="00D22411" w:rsidP="001C751A">
      <w:pPr>
        <w:spacing w:after="0" w:line="240" w:lineRule="auto"/>
        <w:ind w:firstLine="708"/>
        <w:jc w:val="both"/>
        <w:rPr>
          <w:rFonts w:ascii="Times New Roman" w:hAnsi="Times New Roman" w:cs="Times New Roman"/>
          <w:bCs/>
          <w:sz w:val="24"/>
          <w:szCs w:val="24"/>
        </w:rPr>
      </w:pPr>
      <w:r w:rsidRPr="00622033">
        <w:rPr>
          <w:rFonts w:ascii="Times New Roman" w:hAnsi="Times New Roman" w:cs="Times New Roman"/>
          <w:sz w:val="24"/>
          <w:szCs w:val="24"/>
        </w:rPr>
        <w:t xml:space="preserve">Контрольно-счетная палата отмечает, </w:t>
      </w:r>
      <w:r w:rsidR="008D38B0" w:rsidRPr="00622033">
        <w:rPr>
          <w:rFonts w:ascii="Times New Roman" w:hAnsi="Times New Roman" w:cs="Times New Roman"/>
          <w:sz w:val="24"/>
          <w:szCs w:val="24"/>
        </w:rPr>
        <w:t>как при формировании проекта бюджета на 2020 год</w:t>
      </w:r>
      <w:r w:rsidR="008D38B0" w:rsidRPr="001C3EC3">
        <w:rPr>
          <w:rFonts w:ascii="Times New Roman" w:hAnsi="Times New Roman" w:cs="Times New Roman"/>
          <w:sz w:val="24"/>
          <w:szCs w:val="24"/>
        </w:rPr>
        <w:t>,</w:t>
      </w:r>
      <w:r w:rsidRPr="001C3EC3">
        <w:rPr>
          <w:rFonts w:ascii="Times New Roman" w:hAnsi="Times New Roman" w:cs="Times New Roman"/>
          <w:sz w:val="24"/>
          <w:szCs w:val="24"/>
        </w:rPr>
        <w:t xml:space="preserve"> р</w:t>
      </w:r>
      <w:r w:rsidR="001E4185" w:rsidRPr="001C3EC3">
        <w:rPr>
          <w:rFonts w:ascii="Times New Roman" w:hAnsi="Times New Roman" w:cs="Times New Roman"/>
          <w:sz w:val="24"/>
          <w:szCs w:val="24"/>
        </w:rPr>
        <w:t>асчет</w:t>
      </w:r>
      <w:r w:rsidRPr="001C3EC3">
        <w:rPr>
          <w:rFonts w:ascii="Times New Roman" w:hAnsi="Times New Roman" w:cs="Times New Roman"/>
          <w:sz w:val="24"/>
          <w:szCs w:val="24"/>
        </w:rPr>
        <w:t xml:space="preserve"> прогноза доходов</w:t>
      </w:r>
      <w:r w:rsidR="00ED1671" w:rsidRPr="001C3EC3">
        <w:rPr>
          <w:rFonts w:ascii="Times New Roman" w:hAnsi="Times New Roman" w:cs="Times New Roman"/>
          <w:bCs/>
          <w:sz w:val="24"/>
          <w:szCs w:val="24"/>
        </w:rPr>
        <w:t xml:space="preserve"> Управлением имущественных отношений</w:t>
      </w:r>
      <w:r w:rsidR="001E4185" w:rsidRPr="001C3EC3">
        <w:rPr>
          <w:rFonts w:ascii="Times New Roman" w:hAnsi="Times New Roman" w:cs="Times New Roman"/>
          <w:sz w:val="24"/>
          <w:szCs w:val="24"/>
        </w:rPr>
        <w:t xml:space="preserve"> произведен не в соответствии с </w:t>
      </w:r>
      <w:r w:rsidR="00BE5E9C" w:rsidRPr="001C3EC3">
        <w:rPr>
          <w:rFonts w:ascii="Times New Roman" w:hAnsi="Times New Roman" w:cs="Times New Roman"/>
          <w:sz w:val="24"/>
          <w:szCs w:val="24"/>
        </w:rPr>
        <w:t xml:space="preserve">утвержденной </w:t>
      </w:r>
      <w:r w:rsidR="001E4185" w:rsidRPr="001C3EC3">
        <w:rPr>
          <w:rFonts w:ascii="Times New Roman" w:hAnsi="Times New Roman" w:cs="Times New Roman"/>
          <w:sz w:val="24"/>
          <w:szCs w:val="24"/>
        </w:rPr>
        <w:t>Методикой</w:t>
      </w:r>
      <w:r w:rsidR="001E4185" w:rsidRPr="001C3EC3">
        <w:rPr>
          <w:rFonts w:ascii="Times New Roman" w:hAnsi="Times New Roman" w:cs="Times New Roman"/>
          <w:bCs/>
          <w:sz w:val="24"/>
          <w:szCs w:val="24"/>
        </w:rPr>
        <w:t xml:space="preserve"> прогнозирования поступлений доходов в бюджет Лесозаводского городского округа. </w:t>
      </w:r>
      <w:r w:rsidR="00B757AC" w:rsidRPr="001C3EC3">
        <w:rPr>
          <w:rFonts w:ascii="Times New Roman" w:hAnsi="Times New Roman" w:cs="Times New Roman"/>
          <w:bCs/>
          <w:sz w:val="24"/>
          <w:szCs w:val="24"/>
        </w:rPr>
        <w:t>Согласно методик</w:t>
      </w:r>
      <w:r w:rsidR="00791695" w:rsidRPr="001C3EC3">
        <w:rPr>
          <w:rFonts w:ascii="Times New Roman" w:hAnsi="Times New Roman" w:cs="Times New Roman"/>
          <w:bCs/>
          <w:sz w:val="24"/>
          <w:szCs w:val="24"/>
        </w:rPr>
        <w:t>е</w:t>
      </w:r>
      <w:r w:rsidR="00B757AC" w:rsidRPr="001C3EC3">
        <w:rPr>
          <w:rFonts w:ascii="Times New Roman" w:hAnsi="Times New Roman" w:cs="Times New Roman"/>
          <w:bCs/>
          <w:sz w:val="24"/>
          <w:szCs w:val="24"/>
        </w:rPr>
        <w:t xml:space="preserve"> прогноз</w:t>
      </w:r>
      <w:r w:rsidR="00B757AC" w:rsidRPr="00B757AC">
        <w:rPr>
          <w:rFonts w:ascii="Times New Roman" w:hAnsi="Times New Roman" w:cs="Times New Roman"/>
          <w:bCs/>
          <w:sz w:val="24"/>
          <w:szCs w:val="24"/>
        </w:rPr>
        <w:t xml:space="preserve"> общей суммы арендной платы за муниципальное имущество  рассчитывается методом прямого расчета, как сумма арендной платы действующих договоров.   </w:t>
      </w:r>
    </w:p>
    <w:p w:rsidR="00F76B80" w:rsidRDefault="00F76B80" w:rsidP="00FA0EC0">
      <w:pPr>
        <w:autoSpaceDE w:val="0"/>
        <w:autoSpaceDN w:val="0"/>
        <w:adjustRightInd w:val="0"/>
        <w:spacing w:after="0" w:line="240" w:lineRule="auto"/>
        <w:jc w:val="both"/>
        <w:rPr>
          <w:rFonts w:ascii="Times New Roman" w:hAnsi="Times New Roman" w:cs="Times New Roman"/>
          <w:b/>
          <w:bCs/>
          <w:iCs/>
          <w:sz w:val="24"/>
          <w:szCs w:val="24"/>
        </w:rPr>
      </w:pPr>
    </w:p>
    <w:p w:rsidR="00B63B1C" w:rsidRDefault="00943A61" w:rsidP="00AB7F34">
      <w:pPr>
        <w:spacing w:after="0" w:line="240" w:lineRule="auto"/>
        <w:ind w:firstLine="709"/>
        <w:rPr>
          <w:rFonts w:ascii="Times New Roman" w:hAnsi="Times New Roman" w:cs="Times New Roman"/>
          <w:b/>
          <w:i/>
          <w:sz w:val="24"/>
          <w:szCs w:val="24"/>
        </w:rPr>
      </w:pPr>
      <w:r w:rsidRPr="00FC52D6">
        <w:rPr>
          <w:rFonts w:ascii="Times New Roman" w:hAnsi="Times New Roman" w:cs="Times New Roman"/>
          <w:b/>
          <w:i/>
          <w:sz w:val="24"/>
          <w:szCs w:val="24"/>
        </w:rPr>
        <w:t>Доходы от сдачи в аренду муниципального имущества</w:t>
      </w:r>
    </w:p>
    <w:p w:rsidR="00AD530A" w:rsidRPr="00670983" w:rsidRDefault="00AD530A" w:rsidP="00AD530A">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0,9</w:t>
      </w:r>
      <w:r w:rsidRPr="00720B5E">
        <w:rPr>
          <w:rFonts w:ascii="Times New Roman" w:eastAsia="Times New Roman" w:hAnsi="Times New Roman" w:cs="Times New Roman"/>
          <w:b/>
          <w:sz w:val="24"/>
          <w:szCs w:val="24"/>
          <w:lang w:eastAsia="ru-RU"/>
        </w:rPr>
        <w:t>%.</w:t>
      </w:r>
    </w:p>
    <w:p w:rsidR="00AD530A" w:rsidRDefault="00AD530A" w:rsidP="00AD530A">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490DD3" w:rsidRPr="00F46553" w:rsidRDefault="00490DD3" w:rsidP="00490DD3">
      <w:pPr>
        <w:spacing w:after="0" w:line="240" w:lineRule="auto"/>
        <w:ind w:firstLine="720"/>
        <w:jc w:val="both"/>
        <w:rPr>
          <w:rFonts w:ascii="Times New Roman" w:hAnsi="Times New Roman" w:cs="Times New Roman"/>
          <w:color w:val="000000"/>
          <w:sz w:val="24"/>
          <w:szCs w:val="24"/>
        </w:rPr>
      </w:pPr>
      <w:r w:rsidRPr="00D74234">
        <w:rPr>
          <w:rFonts w:ascii="Times New Roman" w:hAnsi="Times New Roman" w:cs="Times New Roman"/>
          <w:color w:val="000000"/>
          <w:sz w:val="24"/>
          <w:szCs w:val="24"/>
        </w:rPr>
        <w:t xml:space="preserve">Прогноз доходов </w:t>
      </w:r>
      <w:r>
        <w:rPr>
          <w:rFonts w:ascii="Times New Roman" w:hAnsi="Times New Roman" w:cs="Times New Roman"/>
          <w:color w:val="000000"/>
          <w:sz w:val="24"/>
          <w:szCs w:val="24"/>
        </w:rPr>
        <w:t xml:space="preserve">произведен </w:t>
      </w:r>
      <w:r w:rsidRPr="00D74234">
        <w:rPr>
          <w:rFonts w:ascii="Times New Roman" w:hAnsi="Times New Roman" w:cs="Times New Roman"/>
          <w:color w:val="000000"/>
          <w:sz w:val="24"/>
          <w:szCs w:val="24"/>
        </w:rPr>
        <w:t xml:space="preserve">исходя из </w:t>
      </w:r>
      <w:r w:rsidR="0047177D">
        <w:rPr>
          <w:rFonts w:ascii="Times New Roman" w:hAnsi="Times New Roman" w:cs="Times New Roman"/>
          <w:color w:val="000000"/>
          <w:sz w:val="24"/>
          <w:szCs w:val="24"/>
        </w:rPr>
        <w:t xml:space="preserve">годового </w:t>
      </w:r>
      <w:r>
        <w:rPr>
          <w:rFonts w:ascii="Times New Roman" w:hAnsi="Times New Roman" w:cs="Times New Roman"/>
          <w:color w:val="000000"/>
          <w:sz w:val="24"/>
          <w:szCs w:val="24"/>
        </w:rPr>
        <w:t>начисления</w:t>
      </w:r>
      <w:r w:rsidRPr="00D74234">
        <w:rPr>
          <w:rFonts w:ascii="Times New Roman" w:hAnsi="Times New Roman" w:cs="Times New Roman"/>
          <w:color w:val="000000"/>
          <w:sz w:val="24"/>
          <w:szCs w:val="24"/>
        </w:rPr>
        <w:t xml:space="preserve"> арендной платы по действующим дого</w:t>
      </w:r>
      <w:r>
        <w:rPr>
          <w:rFonts w:ascii="Times New Roman" w:hAnsi="Times New Roman" w:cs="Times New Roman"/>
          <w:color w:val="000000"/>
          <w:sz w:val="24"/>
          <w:szCs w:val="24"/>
        </w:rPr>
        <w:t xml:space="preserve">ворам </w:t>
      </w:r>
      <w:r w:rsidRPr="00F46553">
        <w:rPr>
          <w:rFonts w:ascii="Times New Roman" w:hAnsi="Times New Roman" w:cs="Times New Roman"/>
          <w:color w:val="000000"/>
          <w:sz w:val="24"/>
          <w:szCs w:val="24"/>
        </w:rPr>
        <w:t>аренды (</w:t>
      </w:r>
      <w:r w:rsidR="00F46553" w:rsidRPr="00F46553">
        <w:rPr>
          <w:rFonts w:ascii="Times New Roman" w:hAnsi="Times New Roman" w:cs="Times New Roman"/>
          <w:color w:val="000000"/>
          <w:sz w:val="24"/>
          <w:szCs w:val="24"/>
        </w:rPr>
        <w:t>5802</w:t>
      </w:r>
      <w:r w:rsidRPr="00F46553">
        <w:rPr>
          <w:rFonts w:ascii="Times New Roman" w:hAnsi="Times New Roman" w:cs="Times New Roman"/>
          <w:color w:val="000000"/>
          <w:sz w:val="24"/>
          <w:szCs w:val="24"/>
        </w:rPr>
        <w:t xml:space="preserve"> </w:t>
      </w:r>
      <w:proofErr w:type="spellStart"/>
      <w:r w:rsidRPr="00F46553">
        <w:rPr>
          <w:rFonts w:ascii="Times New Roman" w:hAnsi="Times New Roman" w:cs="Times New Roman"/>
          <w:color w:val="000000"/>
          <w:sz w:val="24"/>
          <w:szCs w:val="24"/>
        </w:rPr>
        <w:t>тыс.руб</w:t>
      </w:r>
      <w:proofErr w:type="spellEnd"/>
      <w:r w:rsidRPr="00F46553">
        <w:rPr>
          <w:rFonts w:ascii="Times New Roman" w:hAnsi="Times New Roman" w:cs="Times New Roman"/>
          <w:color w:val="000000"/>
          <w:sz w:val="24"/>
          <w:szCs w:val="24"/>
        </w:rPr>
        <w:t>.)</w:t>
      </w:r>
      <w:r w:rsidR="00BE0F28" w:rsidRPr="00F46553">
        <w:rPr>
          <w:rFonts w:ascii="Times New Roman" w:hAnsi="Times New Roman" w:cs="Times New Roman"/>
          <w:color w:val="000000"/>
          <w:sz w:val="24"/>
          <w:szCs w:val="24"/>
        </w:rPr>
        <w:t xml:space="preserve">, </w:t>
      </w:r>
      <w:r w:rsidRPr="00F46553">
        <w:rPr>
          <w:rFonts w:ascii="Times New Roman" w:hAnsi="Times New Roman" w:cs="Times New Roman"/>
          <w:color w:val="000000"/>
          <w:sz w:val="24"/>
          <w:szCs w:val="24"/>
        </w:rPr>
        <w:t xml:space="preserve">задолженности арендаторов </w:t>
      </w:r>
      <w:r w:rsidR="00BE0F28" w:rsidRPr="00F46553">
        <w:rPr>
          <w:rFonts w:ascii="Times New Roman" w:hAnsi="Times New Roman" w:cs="Times New Roman"/>
          <w:color w:val="000000"/>
          <w:sz w:val="24"/>
          <w:szCs w:val="24"/>
        </w:rPr>
        <w:t>(</w:t>
      </w:r>
      <w:r w:rsidRPr="00F46553">
        <w:rPr>
          <w:rFonts w:ascii="Times New Roman" w:hAnsi="Times New Roman" w:cs="Times New Roman"/>
          <w:color w:val="000000"/>
          <w:sz w:val="24"/>
          <w:szCs w:val="24"/>
        </w:rPr>
        <w:t xml:space="preserve">на </w:t>
      </w:r>
      <w:r w:rsidRPr="00F46553">
        <w:rPr>
          <w:rFonts w:ascii="Times New Roman" w:hAnsi="Times New Roman" w:cs="Times New Roman"/>
          <w:color w:val="000000"/>
          <w:sz w:val="24"/>
          <w:szCs w:val="24"/>
        </w:rPr>
        <w:lastRenderedPageBreak/>
        <w:t>01.</w:t>
      </w:r>
      <w:r w:rsidR="00F46553" w:rsidRPr="00F46553">
        <w:rPr>
          <w:rFonts w:ascii="Times New Roman" w:hAnsi="Times New Roman" w:cs="Times New Roman"/>
          <w:color w:val="000000"/>
          <w:sz w:val="24"/>
          <w:szCs w:val="24"/>
        </w:rPr>
        <w:t>09</w:t>
      </w:r>
      <w:r w:rsidRPr="00F46553">
        <w:rPr>
          <w:rFonts w:ascii="Times New Roman" w:hAnsi="Times New Roman" w:cs="Times New Roman"/>
          <w:color w:val="000000"/>
          <w:sz w:val="24"/>
          <w:szCs w:val="24"/>
        </w:rPr>
        <w:t>.20</w:t>
      </w:r>
      <w:r w:rsidR="00F46553" w:rsidRPr="00F46553">
        <w:rPr>
          <w:rFonts w:ascii="Times New Roman" w:hAnsi="Times New Roman" w:cs="Times New Roman"/>
          <w:color w:val="000000"/>
          <w:sz w:val="24"/>
          <w:szCs w:val="24"/>
        </w:rPr>
        <w:t>20</w:t>
      </w:r>
      <w:r w:rsidRPr="00F46553">
        <w:rPr>
          <w:rFonts w:ascii="Times New Roman" w:hAnsi="Times New Roman" w:cs="Times New Roman"/>
          <w:color w:val="000000"/>
          <w:sz w:val="24"/>
          <w:szCs w:val="24"/>
        </w:rPr>
        <w:t xml:space="preserve"> </w:t>
      </w:r>
      <w:r w:rsidR="00BE0F28" w:rsidRPr="00F46553">
        <w:rPr>
          <w:rFonts w:ascii="Times New Roman" w:hAnsi="Times New Roman" w:cs="Times New Roman"/>
          <w:color w:val="000000"/>
          <w:sz w:val="24"/>
          <w:szCs w:val="24"/>
        </w:rPr>
        <w:t>в сумме</w:t>
      </w:r>
      <w:r w:rsidRPr="00F46553">
        <w:rPr>
          <w:rFonts w:ascii="Times New Roman" w:hAnsi="Times New Roman" w:cs="Times New Roman"/>
          <w:color w:val="000000"/>
          <w:sz w:val="24"/>
          <w:szCs w:val="24"/>
        </w:rPr>
        <w:t xml:space="preserve"> </w:t>
      </w:r>
      <w:r w:rsidR="00F46553" w:rsidRPr="00F46553">
        <w:rPr>
          <w:rFonts w:ascii="Times New Roman" w:hAnsi="Times New Roman" w:cs="Times New Roman"/>
          <w:color w:val="000000"/>
          <w:sz w:val="24"/>
          <w:szCs w:val="24"/>
        </w:rPr>
        <w:t>1371,3</w:t>
      </w:r>
      <w:r w:rsidRPr="00F46553">
        <w:rPr>
          <w:rFonts w:ascii="Times New Roman" w:hAnsi="Times New Roman" w:cs="Times New Roman"/>
          <w:color w:val="000000"/>
          <w:sz w:val="24"/>
          <w:szCs w:val="24"/>
        </w:rPr>
        <w:t xml:space="preserve"> </w:t>
      </w:r>
      <w:proofErr w:type="spellStart"/>
      <w:r w:rsidRPr="00F46553">
        <w:rPr>
          <w:rFonts w:ascii="Times New Roman" w:hAnsi="Times New Roman" w:cs="Times New Roman"/>
          <w:color w:val="000000"/>
          <w:sz w:val="24"/>
          <w:szCs w:val="24"/>
        </w:rPr>
        <w:t>тыс.руб</w:t>
      </w:r>
      <w:proofErr w:type="spellEnd"/>
      <w:r w:rsidRPr="00F46553">
        <w:rPr>
          <w:rFonts w:ascii="Times New Roman" w:hAnsi="Times New Roman" w:cs="Times New Roman"/>
          <w:color w:val="000000"/>
          <w:sz w:val="24"/>
          <w:szCs w:val="24"/>
        </w:rPr>
        <w:t>.)</w:t>
      </w:r>
      <w:r w:rsidR="00BE0F28" w:rsidRPr="00F46553">
        <w:rPr>
          <w:rFonts w:ascii="Times New Roman" w:hAnsi="Times New Roman" w:cs="Times New Roman"/>
          <w:color w:val="000000"/>
          <w:sz w:val="24"/>
          <w:szCs w:val="24"/>
        </w:rPr>
        <w:t xml:space="preserve"> и собираемости платежей </w:t>
      </w:r>
      <w:r w:rsidR="00F46553" w:rsidRPr="00F46553">
        <w:rPr>
          <w:rFonts w:ascii="Times New Roman" w:hAnsi="Times New Roman" w:cs="Times New Roman"/>
          <w:color w:val="000000"/>
          <w:sz w:val="24"/>
          <w:szCs w:val="24"/>
        </w:rPr>
        <w:t>в размере 68</w:t>
      </w:r>
      <w:r w:rsidR="00BE0F28" w:rsidRPr="00F46553">
        <w:rPr>
          <w:rFonts w:ascii="Times New Roman" w:hAnsi="Times New Roman" w:cs="Times New Roman"/>
          <w:color w:val="000000"/>
          <w:sz w:val="24"/>
          <w:szCs w:val="24"/>
        </w:rPr>
        <w:t>%</w:t>
      </w:r>
      <w:r w:rsidR="00F46553" w:rsidRPr="00F46553">
        <w:rPr>
          <w:rFonts w:ascii="Times New Roman" w:hAnsi="Times New Roman" w:cs="Times New Roman"/>
          <w:color w:val="000000"/>
          <w:sz w:val="24"/>
          <w:szCs w:val="24"/>
        </w:rPr>
        <w:t xml:space="preserve"> от начислений</w:t>
      </w:r>
      <w:r w:rsidR="00BE0F28" w:rsidRPr="00F46553">
        <w:rPr>
          <w:rFonts w:ascii="Times New Roman" w:hAnsi="Times New Roman" w:cs="Times New Roman"/>
          <w:color w:val="000000"/>
          <w:sz w:val="24"/>
          <w:szCs w:val="24"/>
        </w:rPr>
        <w:t>.</w:t>
      </w:r>
      <w:r w:rsidRPr="00F46553">
        <w:rPr>
          <w:rFonts w:ascii="Times New Roman" w:hAnsi="Times New Roman" w:cs="Times New Roman"/>
          <w:color w:val="000000"/>
          <w:sz w:val="24"/>
          <w:szCs w:val="24"/>
        </w:rPr>
        <w:t xml:space="preserve"> </w:t>
      </w:r>
    </w:p>
    <w:p w:rsidR="00B63B1C" w:rsidRPr="00F46553" w:rsidRDefault="009D63CC" w:rsidP="00B63B1C">
      <w:pPr>
        <w:spacing w:after="0" w:line="240" w:lineRule="auto"/>
        <w:ind w:firstLine="709"/>
        <w:jc w:val="both"/>
        <w:rPr>
          <w:rFonts w:ascii="Times New Roman" w:eastAsia="Times New Roman" w:hAnsi="Times New Roman" w:cs="Times New Roman"/>
          <w:sz w:val="24"/>
          <w:szCs w:val="24"/>
          <w:lang w:eastAsia="ar-SA"/>
        </w:rPr>
      </w:pPr>
      <w:r w:rsidRPr="00F46553">
        <w:rPr>
          <w:rFonts w:ascii="Times New Roman" w:hAnsi="Times New Roman" w:cs="Times New Roman"/>
          <w:sz w:val="24"/>
          <w:szCs w:val="24"/>
        </w:rPr>
        <w:t xml:space="preserve"> </w:t>
      </w:r>
      <w:r w:rsidR="00B63B1C" w:rsidRPr="00F46553">
        <w:rPr>
          <w:rFonts w:ascii="Times New Roman" w:eastAsia="Times New Roman" w:hAnsi="Times New Roman" w:cs="Times New Roman"/>
          <w:sz w:val="28"/>
          <w:szCs w:val="28"/>
          <w:lang w:eastAsia="ar-SA"/>
        </w:rPr>
        <w:t xml:space="preserve"> </w:t>
      </w:r>
      <w:r w:rsidR="00BE0F28" w:rsidRPr="00F46553">
        <w:rPr>
          <w:rFonts w:ascii="Times New Roman" w:hAnsi="Times New Roman" w:cs="Times New Roman"/>
          <w:color w:val="000000"/>
          <w:sz w:val="24"/>
          <w:szCs w:val="24"/>
        </w:rPr>
        <w:t>П</w:t>
      </w:r>
      <w:r w:rsidR="00F46553" w:rsidRPr="00F46553">
        <w:rPr>
          <w:rFonts w:ascii="Times New Roman" w:hAnsi="Times New Roman" w:cs="Times New Roman"/>
          <w:color w:val="000000"/>
          <w:sz w:val="24"/>
          <w:szCs w:val="24"/>
        </w:rPr>
        <w:t>роектом бюджета п</w:t>
      </w:r>
      <w:r w:rsidR="00BE0F28" w:rsidRPr="00F46553">
        <w:rPr>
          <w:rFonts w:ascii="Times New Roman" w:hAnsi="Times New Roman" w:cs="Times New Roman"/>
          <w:color w:val="000000"/>
          <w:sz w:val="24"/>
          <w:szCs w:val="24"/>
        </w:rPr>
        <w:t xml:space="preserve">рогноз поступлений доходов </w:t>
      </w:r>
      <w:r w:rsidRPr="00F46553">
        <w:rPr>
          <w:rFonts w:ascii="Times New Roman" w:hAnsi="Times New Roman" w:cs="Times New Roman"/>
          <w:sz w:val="24"/>
          <w:szCs w:val="24"/>
        </w:rPr>
        <w:t xml:space="preserve">от аренды имущества </w:t>
      </w:r>
      <w:r w:rsidR="00F46553" w:rsidRPr="00F46553">
        <w:rPr>
          <w:rFonts w:ascii="Times New Roman" w:hAnsi="Times New Roman" w:cs="Times New Roman"/>
          <w:sz w:val="24"/>
          <w:szCs w:val="24"/>
        </w:rPr>
        <w:t xml:space="preserve">планируется на </w:t>
      </w:r>
      <w:r w:rsidR="00B63B1C" w:rsidRPr="00F46553">
        <w:rPr>
          <w:rFonts w:ascii="Times New Roman" w:eastAsia="Times New Roman" w:hAnsi="Times New Roman" w:cs="Times New Roman"/>
          <w:sz w:val="24"/>
          <w:szCs w:val="24"/>
          <w:lang w:eastAsia="ar-SA"/>
        </w:rPr>
        <w:t>20</w:t>
      </w:r>
      <w:r w:rsidR="00BE0F28" w:rsidRPr="00F46553">
        <w:rPr>
          <w:rFonts w:ascii="Times New Roman" w:eastAsia="Times New Roman" w:hAnsi="Times New Roman" w:cs="Times New Roman"/>
          <w:sz w:val="24"/>
          <w:szCs w:val="24"/>
          <w:lang w:eastAsia="ar-SA"/>
        </w:rPr>
        <w:t>2</w:t>
      </w:r>
      <w:r w:rsidR="00F46553" w:rsidRPr="00F46553">
        <w:rPr>
          <w:rFonts w:ascii="Times New Roman" w:eastAsia="Times New Roman" w:hAnsi="Times New Roman" w:cs="Times New Roman"/>
          <w:sz w:val="24"/>
          <w:szCs w:val="24"/>
          <w:lang w:eastAsia="ar-SA"/>
        </w:rPr>
        <w:t>1</w:t>
      </w:r>
      <w:r w:rsidR="00B63B1C" w:rsidRPr="00F46553">
        <w:rPr>
          <w:rFonts w:ascii="Times New Roman" w:eastAsia="Times New Roman" w:hAnsi="Times New Roman" w:cs="Times New Roman"/>
          <w:sz w:val="24"/>
          <w:szCs w:val="24"/>
          <w:lang w:eastAsia="ar-SA"/>
        </w:rPr>
        <w:t xml:space="preserve"> год </w:t>
      </w:r>
      <w:r w:rsidRPr="00F46553">
        <w:rPr>
          <w:rFonts w:ascii="Times New Roman" w:eastAsia="Times New Roman" w:hAnsi="Times New Roman" w:cs="Times New Roman"/>
          <w:sz w:val="24"/>
          <w:szCs w:val="24"/>
          <w:lang w:eastAsia="ar-SA"/>
        </w:rPr>
        <w:t>в сумме</w:t>
      </w:r>
      <w:r w:rsidR="00B63B1C" w:rsidRPr="00F46553">
        <w:rPr>
          <w:rFonts w:ascii="Times New Roman" w:eastAsia="Times New Roman" w:hAnsi="Times New Roman" w:cs="Times New Roman"/>
          <w:sz w:val="24"/>
          <w:szCs w:val="24"/>
          <w:lang w:eastAsia="ar-SA"/>
        </w:rPr>
        <w:t xml:space="preserve"> </w:t>
      </w:r>
      <w:r w:rsidR="00F46553" w:rsidRPr="00F46553">
        <w:rPr>
          <w:rFonts w:ascii="Times New Roman" w:eastAsia="Times New Roman" w:hAnsi="Times New Roman" w:cs="Times New Roman"/>
          <w:sz w:val="24"/>
          <w:szCs w:val="24"/>
          <w:lang w:eastAsia="ar-SA"/>
        </w:rPr>
        <w:t>4878</w:t>
      </w:r>
      <w:r w:rsidRPr="00F46553">
        <w:rPr>
          <w:rFonts w:ascii="Times New Roman" w:eastAsia="Times New Roman" w:hAnsi="Times New Roman" w:cs="Times New Roman"/>
          <w:sz w:val="24"/>
          <w:szCs w:val="24"/>
          <w:lang w:eastAsia="ar-SA"/>
        </w:rPr>
        <w:t xml:space="preserve"> </w:t>
      </w:r>
      <w:r w:rsidR="00B63B1C" w:rsidRPr="00F46553">
        <w:rPr>
          <w:rFonts w:ascii="Times New Roman" w:eastAsia="Times New Roman" w:hAnsi="Times New Roman" w:cs="Times New Roman"/>
          <w:sz w:val="24"/>
          <w:szCs w:val="24"/>
          <w:lang w:eastAsia="ar-SA"/>
        </w:rPr>
        <w:t>тыс. руб.</w:t>
      </w:r>
      <w:r w:rsidR="00BE0F28" w:rsidRPr="00F46553">
        <w:rPr>
          <w:rFonts w:ascii="Times New Roman" w:eastAsia="Times New Roman" w:hAnsi="Times New Roman" w:cs="Times New Roman"/>
          <w:sz w:val="24"/>
          <w:szCs w:val="24"/>
          <w:lang w:eastAsia="ar-SA"/>
        </w:rPr>
        <w:t xml:space="preserve"> </w:t>
      </w:r>
      <w:r w:rsidR="00F46553" w:rsidRPr="00F46553">
        <w:rPr>
          <w:rFonts w:ascii="Times New Roman" w:eastAsia="Times New Roman" w:hAnsi="Times New Roman" w:cs="Times New Roman"/>
          <w:sz w:val="24"/>
          <w:szCs w:val="24"/>
          <w:lang w:eastAsia="ar-SA"/>
        </w:rPr>
        <w:t>с учетом взыскания недоимки</w:t>
      </w:r>
      <w:r w:rsidR="00B63B1C" w:rsidRPr="00F46553">
        <w:rPr>
          <w:rFonts w:ascii="Times New Roman" w:eastAsia="Times New Roman" w:hAnsi="Times New Roman" w:cs="Times New Roman"/>
          <w:sz w:val="24"/>
          <w:szCs w:val="24"/>
          <w:lang w:eastAsia="ar-SA"/>
        </w:rPr>
        <w:t>,</w:t>
      </w:r>
      <w:r w:rsidR="003329AE" w:rsidRPr="00F46553">
        <w:rPr>
          <w:rFonts w:ascii="Times New Roman" w:hAnsi="Times New Roman" w:cs="Times New Roman"/>
          <w:sz w:val="24"/>
          <w:szCs w:val="24"/>
        </w:rPr>
        <w:t xml:space="preserve"> </w:t>
      </w:r>
      <w:r w:rsidR="00F46553" w:rsidRPr="00F46553">
        <w:rPr>
          <w:rFonts w:ascii="Times New Roman" w:hAnsi="Times New Roman" w:cs="Times New Roman"/>
          <w:sz w:val="24"/>
          <w:szCs w:val="24"/>
        </w:rPr>
        <w:t>что</w:t>
      </w:r>
      <w:r w:rsidR="00D563A3" w:rsidRPr="00F46553">
        <w:rPr>
          <w:rFonts w:ascii="Times New Roman" w:hAnsi="Times New Roman" w:cs="Times New Roman"/>
          <w:sz w:val="24"/>
          <w:szCs w:val="24"/>
        </w:rPr>
        <w:t xml:space="preserve"> </w:t>
      </w:r>
      <w:r w:rsidR="00F46553" w:rsidRPr="00F46553">
        <w:rPr>
          <w:rFonts w:ascii="Times New Roman" w:hAnsi="Times New Roman" w:cs="Times New Roman"/>
          <w:sz w:val="24"/>
          <w:szCs w:val="24"/>
        </w:rPr>
        <w:t>соответствует уровню ожидаемых поступлений 2020 года. Поступление за 2020 год ожидается меньше установленного плана на 123 тыс. руб., снижение обусловлено уменьшением количества заключенных договоров по состоянию на 01.10.2020</w:t>
      </w:r>
      <w:r w:rsidRPr="00F46553">
        <w:rPr>
          <w:rFonts w:ascii="Times New Roman" w:hAnsi="Times New Roman" w:cs="Times New Roman"/>
          <w:sz w:val="24"/>
          <w:szCs w:val="24"/>
        </w:rPr>
        <w:t>.</w:t>
      </w:r>
    </w:p>
    <w:p w:rsidR="007C4C28" w:rsidRPr="00090C1A" w:rsidRDefault="00F46553" w:rsidP="00B63B1C">
      <w:pPr>
        <w:spacing w:after="0" w:line="240" w:lineRule="auto"/>
        <w:ind w:firstLine="709"/>
        <w:jc w:val="both"/>
        <w:rPr>
          <w:rFonts w:ascii="Times New Roman" w:eastAsia="Times New Roman" w:hAnsi="Times New Roman" w:cs="Times New Roman"/>
          <w:sz w:val="24"/>
          <w:szCs w:val="24"/>
          <w:lang w:eastAsia="ar-SA"/>
        </w:rPr>
      </w:pPr>
      <w:r w:rsidRPr="00F46553">
        <w:rPr>
          <w:rFonts w:ascii="Times New Roman" w:eastAsia="Times New Roman" w:hAnsi="Times New Roman" w:cs="Times New Roman"/>
          <w:sz w:val="24"/>
          <w:szCs w:val="24"/>
          <w:lang w:eastAsia="ar-SA"/>
        </w:rPr>
        <w:t xml:space="preserve">На плановый период прогнозируется поступление доходов на уровне </w:t>
      </w:r>
      <w:r w:rsidR="00B63B1C" w:rsidRPr="00F46553">
        <w:rPr>
          <w:rFonts w:ascii="Times New Roman" w:eastAsia="Times New Roman" w:hAnsi="Times New Roman" w:cs="Times New Roman"/>
          <w:sz w:val="24"/>
          <w:szCs w:val="24"/>
          <w:lang w:eastAsia="ar-SA"/>
        </w:rPr>
        <w:t>20</w:t>
      </w:r>
      <w:r w:rsidR="009D63CC" w:rsidRPr="00F46553">
        <w:rPr>
          <w:rFonts w:ascii="Times New Roman" w:eastAsia="Times New Roman" w:hAnsi="Times New Roman" w:cs="Times New Roman"/>
          <w:sz w:val="24"/>
          <w:szCs w:val="24"/>
          <w:lang w:eastAsia="ar-SA"/>
        </w:rPr>
        <w:t>2</w:t>
      </w:r>
      <w:r w:rsidR="00BE0F28" w:rsidRPr="00F46553">
        <w:rPr>
          <w:rFonts w:ascii="Times New Roman" w:eastAsia="Times New Roman" w:hAnsi="Times New Roman" w:cs="Times New Roman"/>
          <w:sz w:val="24"/>
          <w:szCs w:val="24"/>
          <w:lang w:eastAsia="ar-SA"/>
        </w:rPr>
        <w:t>1</w:t>
      </w:r>
      <w:r w:rsidRPr="00F46553">
        <w:rPr>
          <w:rFonts w:ascii="Times New Roman" w:eastAsia="Times New Roman" w:hAnsi="Times New Roman" w:cs="Times New Roman"/>
          <w:sz w:val="24"/>
          <w:szCs w:val="24"/>
          <w:lang w:eastAsia="ar-SA"/>
        </w:rPr>
        <w:t xml:space="preserve"> года</w:t>
      </w:r>
      <w:r w:rsidR="00B63B1C" w:rsidRPr="00F46553">
        <w:rPr>
          <w:rFonts w:ascii="Times New Roman" w:eastAsia="Times New Roman" w:hAnsi="Times New Roman" w:cs="Times New Roman"/>
          <w:sz w:val="24"/>
          <w:szCs w:val="24"/>
          <w:lang w:eastAsia="ar-SA"/>
        </w:rPr>
        <w:t xml:space="preserve"> – </w:t>
      </w:r>
      <w:r w:rsidRPr="00F46553">
        <w:rPr>
          <w:rFonts w:ascii="Times New Roman" w:eastAsia="Times New Roman" w:hAnsi="Times New Roman" w:cs="Times New Roman"/>
          <w:sz w:val="24"/>
          <w:szCs w:val="24"/>
          <w:lang w:eastAsia="ar-SA"/>
        </w:rPr>
        <w:t>4878</w:t>
      </w:r>
      <w:r w:rsidR="00B63B1C" w:rsidRPr="00F46553">
        <w:rPr>
          <w:rFonts w:ascii="Times New Roman" w:eastAsia="Times New Roman" w:hAnsi="Times New Roman" w:cs="Times New Roman"/>
          <w:sz w:val="24"/>
          <w:szCs w:val="24"/>
          <w:lang w:eastAsia="ar-SA"/>
        </w:rPr>
        <w:t xml:space="preserve"> </w:t>
      </w:r>
      <w:proofErr w:type="spellStart"/>
      <w:r w:rsidR="00B63B1C" w:rsidRPr="00F46553">
        <w:rPr>
          <w:rFonts w:ascii="Times New Roman" w:eastAsia="Times New Roman" w:hAnsi="Times New Roman" w:cs="Times New Roman"/>
          <w:sz w:val="24"/>
          <w:szCs w:val="24"/>
          <w:lang w:eastAsia="ar-SA"/>
        </w:rPr>
        <w:t>тыс.руб</w:t>
      </w:r>
      <w:proofErr w:type="spellEnd"/>
      <w:r w:rsidR="00B63B1C" w:rsidRPr="00F46553">
        <w:rPr>
          <w:rFonts w:ascii="Times New Roman" w:eastAsia="Times New Roman" w:hAnsi="Times New Roman" w:cs="Times New Roman"/>
          <w:sz w:val="24"/>
          <w:szCs w:val="24"/>
          <w:lang w:eastAsia="ar-SA"/>
        </w:rPr>
        <w:t>.</w:t>
      </w:r>
      <w:r w:rsidRPr="00F46553">
        <w:rPr>
          <w:rFonts w:ascii="Times New Roman" w:eastAsia="Times New Roman" w:hAnsi="Times New Roman" w:cs="Times New Roman"/>
          <w:sz w:val="24"/>
          <w:szCs w:val="24"/>
          <w:lang w:eastAsia="ar-SA"/>
        </w:rPr>
        <w:t xml:space="preserve"> на каждый год </w:t>
      </w:r>
      <w:r w:rsidRPr="00090C1A">
        <w:rPr>
          <w:rFonts w:ascii="Times New Roman" w:eastAsia="Times New Roman" w:hAnsi="Times New Roman" w:cs="Times New Roman"/>
          <w:sz w:val="24"/>
          <w:szCs w:val="24"/>
          <w:lang w:eastAsia="ar-SA"/>
        </w:rPr>
        <w:t>планового периода.</w:t>
      </w:r>
      <w:r w:rsidR="00B63B1C" w:rsidRPr="00090C1A">
        <w:rPr>
          <w:rFonts w:ascii="Times New Roman" w:eastAsia="Times New Roman" w:hAnsi="Times New Roman" w:cs="Times New Roman"/>
          <w:sz w:val="24"/>
          <w:szCs w:val="24"/>
          <w:lang w:eastAsia="ar-SA"/>
        </w:rPr>
        <w:t xml:space="preserve"> </w:t>
      </w:r>
    </w:p>
    <w:p w:rsidR="007F2F8C" w:rsidRPr="00ED1671" w:rsidRDefault="00670D17" w:rsidP="007F2F8C">
      <w:pPr>
        <w:spacing w:after="0" w:line="240" w:lineRule="auto"/>
        <w:ind w:firstLine="708"/>
        <w:jc w:val="both"/>
        <w:rPr>
          <w:rFonts w:ascii="Times New Roman" w:hAnsi="Times New Roman" w:cs="Times New Roman"/>
          <w:sz w:val="24"/>
          <w:szCs w:val="24"/>
        </w:rPr>
      </w:pPr>
      <w:r w:rsidRPr="001C3EC3">
        <w:rPr>
          <w:rFonts w:ascii="Times New Roman" w:hAnsi="Times New Roman" w:cs="Times New Roman"/>
          <w:sz w:val="24"/>
          <w:szCs w:val="24"/>
        </w:rPr>
        <w:t xml:space="preserve">Контрольно-счетная палата отмечает, что </w:t>
      </w:r>
      <w:r w:rsidR="00ED1671" w:rsidRPr="001C3EC3">
        <w:rPr>
          <w:rFonts w:ascii="Times New Roman" w:eastAsia="Calibri" w:hAnsi="Times New Roman" w:cs="Times New Roman"/>
          <w:iCs/>
          <w:color w:val="000000"/>
          <w:sz w:val="24"/>
          <w:szCs w:val="24"/>
        </w:rPr>
        <w:t xml:space="preserve">Управлением имущественных отношений </w:t>
      </w:r>
      <w:r w:rsidRPr="001C3EC3">
        <w:rPr>
          <w:rFonts w:ascii="Times New Roman" w:hAnsi="Times New Roman" w:cs="Times New Roman"/>
          <w:sz w:val="24"/>
          <w:szCs w:val="24"/>
        </w:rPr>
        <w:t>расчет</w:t>
      </w:r>
      <w:r w:rsidR="00ED1671" w:rsidRPr="001C3EC3">
        <w:rPr>
          <w:rFonts w:ascii="Times New Roman" w:hAnsi="Times New Roman" w:cs="Times New Roman"/>
          <w:sz w:val="24"/>
          <w:szCs w:val="24"/>
        </w:rPr>
        <w:t xml:space="preserve"> прогноза доходов</w:t>
      </w:r>
      <w:r w:rsidR="007F2F8C" w:rsidRPr="001C3EC3">
        <w:rPr>
          <w:rFonts w:ascii="Times New Roman" w:hAnsi="Times New Roman" w:cs="Times New Roman"/>
          <w:sz w:val="24"/>
          <w:szCs w:val="24"/>
        </w:rPr>
        <w:t xml:space="preserve"> произведен не в соответствии с Методикой</w:t>
      </w:r>
      <w:r w:rsidR="007F2F8C" w:rsidRPr="001C3EC3">
        <w:rPr>
          <w:rFonts w:ascii="Times New Roman" w:hAnsi="Times New Roman" w:cs="Times New Roman"/>
          <w:bCs/>
          <w:sz w:val="24"/>
          <w:szCs w:val="24"/>
        </w:rPr>
        <w:t xml:space="preserve"> прогнозирования поступлений доходов в бюджет Лесозаводского городского округа, утвержденной распоряжением Управления имущественных отношений от</w:t>
      </w:r>
      <w:r w:rsidR="007F2F8C" w:rsidRPr="001A705C">
        <w:rPr>
          <w:rFonts w:ascii="Times New Roman" w:hAnsi="Times New Roman" w:cs="Times New Roman"/>
          <w:bCs/>
          <w:sz w:val="24"/>
          <w:szCs w:val="24"/>
        </w:rPr>
        <w:t xml:space="preserve"> 14.09.2016 №39. Согласно методик</w:t>
      </w:r>
      <w:r w:rsidR="00791695" w:rsidRPr="001A705C">
        <w:rPr>
          <w:rFonts w:ascii="Times New Roman" w:hAnsi="Times New Roman" w:cs="Times New Roman"/>
          <w:bCs/>
          <w:sz w:val="24"/>
          <w:szCs w:val="24"/>
        </w:rPr>
        <w:t>е</w:t>
      </w:r>
      <w:r w:rsidR="007F2F8C" w:rsidRPr="001A705C">
        <w:rPr>
          <w:rFonts w:ascii="Times New Roman" w:hAnsi="Times New Roman" w:cs="Times New Roman"/>
          <w:bCs/>
          <w:sz w:val="24"/>
          <w:szCs w:val="24"/>
        </w:rPr>
        <w:t xml:space="preserve"> прогноз общей суммы арендной</w:t>
      </w:r>
      <w:r w:rsidR="007F2F8C" w:rsidRPr="00F46553">
        <w:rPr>
          <w:rFonts w:ascii="Times New Roman" w:hAnsi="Times New Roman" w:cs="Times New Roman"/>
          <w:bCs/>
          <w:sz w:val="24"/>
          <w:szCs w:val="24"/>
        </w:rPr>
        <w:t xml:space="preserve"> платы за муниципальное имущество  рассчитывается методом прямого расчета, как сумма арендной платы действующих договоров</w:t>
      </w:r>
      <w:r w:rsidR="00AE6253">
        <w:rPr>
          <w:rFonts w:ascii="Times New Roman" w:eastAsia="Calibri" w:hAnsi="Times New Roman" w:cs="Times New Roman"/>
          <w:sz w:val="24"/>
          <w:szCs w:val="24"/>
          <w:lang w:eastAsia="ru-RU"/>
        </w:rPr>
        <w:t>.</w:t>
      </w:r>
      <w:r w:rsidR="007F2F8C" w:rsidRPr="00ED1671">
        <w:rPr>
          <w:rFonts w:ascii="Times New Roman" w:eastAsia="Calibri" w:hAnsi="Times New Roman" w:cs="Times New Roman"/>
          <w:sz w:val="24"/>
          <w:szCs w:val="24"/>
          <w:lang w:eastAsia="ru-RU"/>
        </w:rPr>
        <w:t xml:space="preserve">   </w:t>
      </w:r>
    </w:p>
    <w:p w:rsidR="00C46E5C" w:rsidRPr="00A549F2" w:rsidRDefault="00C46E5C" w:rsidP="00A549F2">
      <w:pPr>
        <w:spacing w:after="0" w:line="240" w:lineRule="auto"/>
        <w:jc w:val="both"/>
        <w:rPr>
          <w:rFonts w:ascii="Times New Roman" w:hAnsi="Times New Roman" w:cs="Times New Roman"/>
          <w:b/>
          <w:bCs/>
          <w:i/>
          <w:iCs/>
          <w:sz w:val="24"/>
          <w:szCs w:val="24"/>
        </w:rPr>
      </w:pPr>
    </w:p>
    <w:p w:rsidR="00CD7C4E" w:rsidRDefault="00CD7C4E" w:rsidP="00ED2522">
      <w:pPr>
        <w:spacing w:after="0" w:line="240" w:lineRule="auto"/>
        <w:ind w:firstLine="708"/>
        <w:jc w:val="both"/>
        <w:rPr>
          <w:rFonts w:ascii="Times New Roman" w:hAnsi="Times New Roman" w:cs="Times New Roman"/>
          <w:b/>
          <w:i/>
          <w:sz w:val="24"/>
          <w:szCs w:val="24"/>
        </w:rPr>
      </w:pPr>
      <w:r w:rsidRPr="004E7E8D">
        <w:rPr>
          <w:rFonts w:ascii="Times New Roman" w:hAnsi="Times New Roman" w:cs="Times New Roman"/>
          <w:b/>
          <w:i/>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
    <w:p w:rsidR="00EB5EC1" w:rsidRDefault="008B46EA" w:rsidP="0035074A">
      <w:pPr>
        <w:spacing w:after="0" w:line="240" w:lineRule="auto"/>
        <w:ind w:firstLine="709"/>
        <w:jc w:val="both"/>
        <w:rPr>
          <w:rFonts w:ascii="Times New Roman" w:eastAsia="Times New Roman" w:hAnsi="Times New Roman" w:cs="Times New Roman"/>
          <w:sz w:val="24"/>
          <w:szCs w:val="24"/>
          <w:lang w:eastAsia="ar-SA"/>
        </w:rPr>
      </w:pPr>
      <w:r w:rsidRPr="008B46EA">
        <w:rPr>
          <w:rFonts w:ascii="Times New Roman" w:eastAsia="Times New Roman" w:hAnsi="Times New Roman" w:cs="Times New Roman"/>
          <w:sz w:val="24"/>
          <w:szCs w:val="24"/>
          <w:lang w:eastAsia="ar-SA"/>
        </w:rPr>
        <w:t>Согласно</w:t>
      </w:r>
      <w:r w:rsidR="00EB5EC1" w:rsidRPr="008B46EA">
        <w:rPr>
          <w:rFonts w:ascii="Times New Roman" w:eastAsia="Times New Roman" w:hAnsi="Times New Roman" w:cs="Times New Roman"/>
          <w:sz w:val="24"/>
          <w:szCs w:val="24"/>
          <w:lang w:eastAsia="ar-SA"/>
        </w:rPr>
        <w:t xml:space="preserve"> Положени</w:t>
      </w:r>
      <w:r w:rsidRPr="008B46EA">
        <w:rPr>
          <w:rFonts w:ascii="Times New Roman" w:eastAsia="Times New Roman" w:hAnsi="Times New Roman" w:cs="Times New Roman"/>
          <w:sz w:val="24"/>
          <w:szCs w:val="24"/>
          <w:lang w:eastAsia="ar-SA"/>
        </w:rPr>
        <w:t>ю «О</w:t>
      </w:r>
      <w:r w:rsidR="00EB5EC1" w:rsidRPr="008B46EA">
        <w:rPr>
          <w:rFonts w:ascii="Times New Roman" w:eastAsia="Times New Roman" w:hAnsi="Times New Roman" w:cs="Times New Roman"/>
          <w:sz w:val="24"/>
          <w:szCs w:val="24"/>
          <w:lang w:eastAsia="ar-SA"/>
        </w:rPr>
        <w:t xml:space="preserve"> порядке уплаты в бюджет Л</w:t>
      </w:r>
      <w:r w:rsidRPr="008B46EA">
        <w:rPr>
          <w:rFonts w:ascii="Times New Roman" w:eastAsia="Times New Roman" w:hAnsi="Times New Roman" w:cs="Times New Roman"/>
          <w:sz w:val="24"/>
          <w:szCs w:val="24"/>
          <w:lang w:eastAsia="ar-SA"/>
        </w:rPr>
        <w:t xml:space="preserve">есозаводского городского округа </w:t>
      </w:r>
      <w:r w:rsidR="00EB5EC1" w:rsidRPr="008B46EA">
        <w:rPr>
          <w:rFonts w:ascii="Times New Roman" w:eastAsia="Times New Roman" w:hAnsi="Times New Roman" w:cs="Times New Roman"/>
          <w:sz w:val="24"/>
          <w:szCs w:val="24"/>
          <w:lang w:eastAsia="ar-SA"/>
        </w:rPr>
        <w:t xml:space="preserve"> муниципальными унитарными предприятиями части прибыли, остающейся после уплаты налогов и иных обязательных платежей»</w:t>
      </w:r>
      <w:r w:rsidRPr="008B46EA">
        <w:rPr>
          <w:rFonts w:ascii="Times New Roman" w:eastAsia="Times New Roman" w:hAnsi="Times New Roman" w:cs="Times New Roman"/>
          <w:sz w:val="24"/>
          <w:szCs w:val="24"/>
          <w:lang w:eastAsia="ar-SA"/>
        </w:rPr>
        <w:t xml:space="preserve"> </w:t>
      </w:r>
      <w:r w:rsidR="00EB5EC1" w:rsidRPr="008B46EA">
        <w:rPr>
          <w:rFonts w:ascii="Times New Roman" w:eastAsia="Times New Roman" w:hAnsi="Times New Roman" w:cs="Times New Roman"/>
          <w:sz w:val="24"/>
          <w:szCs w:val="24"/>
          <w:lang w:eastAsia="ar-SA"/>
        </w:rPr>
        <w:t>перечисление прибыли производится</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размере 80% </w:t>
      </w:r>
      <w:r w:rsidR="00EB5EC1" w:rsidRPr="008B46EA">
        <w:rPr>
          <w:rFonts w:ascii="Times New Roman" w:eastAsia="Times New Roman" w:hAnsi="Times New Roman" w:cs="Times New Roman"/>
          <w:sz w:val="24"/>
          <w:szCs w:val="24"/>
          <w:lang w:eastAsia="ar-SA"/>
        </w:rPr>
        <w:t xml:space="preserve"> один раз </w:t>
      </w:r>
      <w:r>
        <w:rPr>
          <w:rFonts w:ascii="Times New Roman" w:eastAsia="Times New Roman" w:hAnsi="Times New Roman" w:cs="Times New Roman"/>
          <w:sz w:val="24"/>
          <w:szCs w:val="24"/>
          <w:lang w:eastAsia="ar-SA"/>
        </w:rPr>
        <w:t>по истечении отчетного года.</w:t>
      </w:r>
    </w:p>
    <w:p w:rsidR="0015150B" w:rsidRDefault="0015150B" w:rsidP="0035074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 9 месяцев 20</w:t>
      </w:r>
      <w:r w:rsidR="00AE6253">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eastAsia="ar-SA"/>
        </w:rPr>
        <w:t xml:space="preserve"> года в бюджет </w:t>
      </w:r>
      <w:r w:rsidR="00796BED">
        <w:rPr>
          <w:rFonts w:ascii="Times New Roman" w:eastAsia="Times New Roman" w:hAnsi="Times New Roman" w:cs="Times New Roman"/>
          <w:sz w:val="24"/>
          <w:szCs w:val="24"/>
          <w:lang w:eastAsia="ar-SA"/>
        </w:rPr>
        <w:t xml:space="preserve">округа </w:t>
      </w:r>
      <w:r>
        <w:rPr>
          <w:rFonts w:ascii="Times New Roman" w:eastAsia="Times New Roman" w:hAnsi="Times New Roman" w:cs="Times New Roman"/>
          <w:sz w:val="24"/>
          <w:szCs w:val="24"/>
          <w:lang w:eastAsia="ar-SA"/>
        </w:rPr>
        <w:t xml:space="preserve">перечислено 25 </w:t>
      </w:r>
      <w:proofErr w:type="spellStart"/>
      <w:r>
        <w:rPr>
          <w:rFonts w:ascii="Times New Roman" w:eastAsia="Times New Roman" w:hAnsi="Times New Roman" w:cs="Times New Roman"/>
          <w:sz w:val="24"/>
          <w:szCs w:val="24"/>
          <w:lang w:eastAsia="ar-SA"/>
        </w:rPr>
        <w:t>тыс.руб</w:t>
      </w:r>
      <w:proofErr w:type="spellEnd"/>
      <w:r>
        <w:rPr>
          <w:rFonts w:ascii="Times New Roman" w:eastAsia="Times New Roman" w:hAnsi="Times New Roman" w:cs="Times New Roman"/>
          <w:sz w:val="24"/>
          <w:szCs w:val="24"/>
          <w:lang w:eastAsia="ar-SA"/>
        </w:rPr>
        <w:t xml:space="preserve">. - прибыль МУП «Оптика» за </w:t>
      </w:r>
      <w:r w:rsidR="00C27F9C">
        <w:rPr>
          <w:rFonts w:ascii="Times New Roman" w:eastAsia="Times New Roman" w:hAnsi="Times New Roman" w:cs="Times New Roman"/>
          <w:sz w:val="24"/>
          <w:szCs w:val="24"/>
          <w:lang w:eastAsia="ar-SA"/>
        </w:rPr>
        <w:t xml:space="preserve">отчетный период </w:t>
      </w:r>
      <w:r>
        <w:rPr>
          <w:rFonts w:ascii="Times New Roman" w:eastAsia="Times New Roman" w:hAnsi="Times New Roman" w:cs="Times New Roman"/>
          <w:sz w:val="24"/>
          <w:szCs w:val="24"/>
          <w:lang w:eastAsia="ar-SA"/>
        </w:rPr>
        <w:t>201</w:t>
      </w:r>
      <w:r w:rsidR="00796BED">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 xml:space="preserve"> год. </w:t>
      </w:r>
    </w:p>
    <w:p w:rsidR="00E0382C" w:rsidRDefault="00C27F9C" w:rsidP="00307DDF">
      <w:pPr>
        <w:pStyle w:val="ConsNormal"/>
        <w:widowControl/>
        <w:jc w:val="both"/>
        <w:rPr>
          <w:rFonts w:ascii="Times New Roman" w:hAnsi="Times New Roman" w:cs="Times New Roman"/>
          <w:sz w:val="24"/>
          <w:szCs w:val="24"/>
        </w:rPr>
      </w:pPr>
      <w:r>
        <w:rPr>
          <w:rFonts w:ascii="Times New Roman" w:hAnsi="Times New Roman" w:cs="Times New Roman"/>
          <w:color w:val="000000"/>
          <w:sz w:val="24"/>
          <w:szCs w:val="24"/>
        </w:rPr>
        <w:t>На очередной и плановый период п</w:t>
      </w:r>
      <w:r w:rsidR="0015150B" w:rsidRPr="00187576">
        <w:rPr>
          <w:rFonts w:ascii="Times New Roman" w:hAnsi="Times New Roman" w:cs="Times New Roman"/>
          <w:color w:val="000000"/>
          <w:sz w:val="24"/>
          <w:szCs w:val="24"/>
        </w:rPr>
        <w:t>рогноз</w:t>
      </w:r>
      <w:r>
        <w:rPr>
          <w:rFonts w:ascii="Times New Roman" w:hAnsi="Times New Roman" w:cs="Times New Roman"/>
          <w:color w:val="000000"/>
          <w:sz w:val="24"/>
          <w:szCs w:val="24"/>
        </w:rPr>
        <w:t>ное</w:t>
      </w:r>
      <w:r w:rsidR="0015150B" w:rsidRPr="00187576">
        <w:rPr>
          <w:rFonts w:ascii="Times New Roman" w:hAnsi="Times New Roman" w:cs="Times New Roman"/>
          <w:color w:val="000000"/>
          <w:sz w:val="24"/>
          <w:szCs w:val="24"/>
        </w:rPr>
        <w:t xml:space="preserve"> поступлени</w:t>
      </w:r>
      <w:r>
        <w:rPr>
          <w:rFonts w:ascii="Times New Roman" w:hAnsi="Times New Roman" w:cs="Times New Roman"/>
          <w:color w:val="000000"/>
          <w:sz w:val="24"/>
          <w:szCs w:val="24"/>
        </w:rPr>
        <w:t>е</w:t>
      </w:r>
      <w:r w:rsidR="0015150B" w:rsidRPr="00187576">
        <w:rPr>
          <w:rFonts w:ascii="Times New Roman" w:hAnsi="Times New Roman" w:cs="Times New Roman"/>
          <w:color w:val="000000"/>
          <w:sz w:val="24"/>
          <w:szCs w:val="24"/>
        </w:rPr>
        <w:t xml:space="preserve"> </w:t>
      </w:r>
      <w:r w:rsidR="00307DDF" w:rsidRPr="00307DDF">
        <w:rPr>
          <w:rFonts w:ascii="Times New Roman" w:hAnsi="Times New Roman" w:cs="Times New Roman"/>
          <w:sz w:val="24"/>
          <w:szCs w:val="24"/>
        </w:rPr>
        <w:t>платеж</w:t>
      </w:r>
      <w:r w:rsidR="0015150B">
        <w:rPr>
          <w:rFonts w:ascii="Times New Roman" w:hAnsi="Times New Roman" w:cs="Times New Roman"/>
          <w:sz w:val="24"/>
          <w:szCs w:val="24"/>
        </w:rPr>
        <w:t xml:space="preserve">ей </w:t>
      </w:r>
      <w:r>
        <w:rPr>
          <w:rFonts w:ascii="Times New Roman" w:hAnsi="Times New Roman" w:cs="Times New Roman"/>
          <w:sz w:val="24"/>
          <w:szCs w:val="24"/>
        </w:rPr>
        <w:t xml:space="preserve">от перечисления </w:t>
      </w:r>
      <w:r w:rsidR="0015150B">
        <w:rPr>
          <w:rFonts w:ascii="Times New Roman" w:hAnsi="Times New Roman" w:cs="Times New Roman"/>
          <w:sz w:val="24"/>
          <w:szCs w:val="24"/>
        </w:rPr>
        <w:t>части прибыли</w:t>
      </w:r>
      <w:r w:rsidR="00307DDF" w:rsidRPr="00307DDF">
        <w:rPr>
          <w:rFonts w:ascii="Times New Roman" w:hAnsi="Times New Roman" w:cs="Times New Roman"/>
          <w:sz w:val="24"/>
          <w:szCs w:val="24"/>
        </w:rPr>
        <w:t xml:space="preserve"> </w:t>
      </w:r>
      <w:r>
        <w:rPr>
          <w:rFonts w:ascii="Times New Roman" w:hAnsi="Times New Roman" w:cs="Times New Roman"/>
          <w:sz w:val="24"/>
          <w:szCs w:val="24"/>
        </w:rPr>
        <w:t xml:space="preserve">планируется проектом бюджета только </w:t>
      </w:r>
      <w:r w:rsidR="00307DDF" w:rsidRPr="00307DDF">
        <w:rPr>
          <w:rFonts w:ascii="Times New Roman" w:hAnsi="Times New Roman" w:cs="Times New Roman"/>
          <w:sz w:val="24"/>
          <w:szCs w:val="24"/>
        </w:rPr>
        <w:t xml:space="preserve">от </w:t>
      </w:r>
      <w:r>
        <w:rPr>
          <w:rFonts w:ascii="Times New Roman" w:hAnsi="Times New Roman" w:cs="Times New Roman"/>
          <w:sz w:val="24"/>
          <w:szCs w:val="24"/>
        </w:rPr>
        <w:t>М</w:t>
      </w:r>
      <w:r w:rsidR="00307DDF" w:rsidRPr="00307DDF">
        <w:rPr>
          <w:rFonts w:ascii="Times New Roman" w:hAnsi="Times New Roman" w:cs="Times New Roman"/>
          <w:sz w:val="24"/>
          <w:szCs w:val="24"/>
        </w:rPr>
        <w:t>униципальн</w:t>
      </w:r>
      <w:r>
        <w:rPr>
          <w:rFonts w:ascii="Times New Roman" w:hAnsi="Times New Roman" w:cs="Times New Roman"/>
          <w:sz w:val="24"/>
          <w:szCs w:val="24"/>
        </w:rPr>
        <w:t>ого</w:t>
      </w:r>
      <w:r w:rsidR="00307DDF" w:rsidRPr="00307DDF">
        <w:rPr>
          <w:rFonts w:ascii="Times New Roman" w:hAnsi="Times New Roman" w:cs="Times New Roman"/>
          <w:sz w:val="24"/>
          <w:szCs w:val="24"/>
        </w:rPr>
        <w:t xml:space="preserve"> унитарн</w:t>
      </w:r>
      <w:r>
        <w:rPr>
          <w:rFonts w:ascii="Times New Roman" w:hAnsi="Times New Roman" w:cs="Times New Roman"/>
          <w:sz w:val="24"/>
          <w:szCs w:val="24"/>
        </w:rPr>
        <w:t>ого</w:t>
      </w:r>
      <w:r w:rsidR="00307DDF" w:rsidRPr="00307DDF">
        <w:rPr>
          <w:rFonts w:ascii="Times New Roman" w:hAnsi="Times New Roman" w:cs="Times New Roman"/>
          <w:sz w:val="24"/>
          <w:szCs w:val="24"/>
        </w:rPr>
        <w:t xml:space="preserve"> предприят</w:t>
      </w:r>
      <w:r>
        <w:rPr>
          <w:rFonts w:ascii="Times New Roman" w:hAnsi="Times New Roman" w:cs="Times New Roman"/>
          <w:sz w:val="24"/>
          <w:szCs w:val="24"/>
        </w:rPr>
        <w:t>ия «Оптика» в следующих размерах</w:t>
      </w:r>
      <w:r w:rsidR="0015150B">
        <w:rPr>
          <w:rFonts w:ascii="Times New Roman" w:hAnsi="Times New Roman" w:cs="Times New Roman"/>
          <w:sz w:val="24"/>
          <w:szCs w:val="24"/>
        </w:rPr>
        <w:t>:</w:t>
      </w:r>
      <w:r>
        <w:rPr>
          <w:rFonts w:ascii="Times New Roman" w:hAnsi="Times New Roman" w:cs="Times New Roman"/>
          <w:sz w:val="24"/>
          <w:szCs w:val="24"/>
        </w:rPr>
        <w:t xml:space="preserve"> на </w:t>
      </w:r>
      <w:r w:rsidR="00A16E98">
        <w:rPr>
          <w:rFonts w:ascii="Times New Roman" w:hAnsi="Times New Roman" w:cs="Times New Roman"/>
          <w:sz w:val="24"/>
          <w:szCs w:val="24"/>
        </w:rPr>
        <w:t>20</w:t>
      </w:r>
      <w:r w:rsidR="0015150B">
        <w:rPr>
          <w:rFonts w:ascii="Times New Roman" w:hAnsi="Times New Roman" w:cs="Times New Roman"/>
          <w:sz w:val="24"/>
          <w:szCs w:val="24"/>
        </w:rPr>
        <w:t>2</w:t>
      </w:r>
      <w:r>
        <w:rPr>
          <w:rFonts w:ascii="Times New Roman" w:hAnsi="Times New Roman" w:cs="Times New Roman"/>
          <w:sz w:val="24"/>
          <w:szCs w:val="24"/>
        </w:rPr>
        <w:t>1</w:t>
      </w:r>
      <w:r w:rsidR="0015150B">
        <w:rPr>
          <w:rFonts w:ascii="Times New Roman" w:hAnsi="Times New Roman" w:cs="Times New Roman"/>
          <w:sz w:val="24"/>
          <w:szCs w:val="24"/>
        </w:rPr>
        <w:t xml:space="preserve"> год в сумме </w:t>
      </w:r>
      <w:r>
        <w:rPr>
          <w:rFonts w:ascii="Times New Roman" w:hAnsi="Times New Roman" w:cs="Times New Roman"/>
          <w:sz w:val="24"/>
          <w:szCs w:val="24"/>
        </w:rPr>
        <w:t>25</w:t>
      </w:r>
      <w:r w:rsidR="0015150B">
        <w:rPr>
          <w:rFonts w:ascii="Times New Roman" w:hAnsi="Times New Roman" w:cs="Times New Roman"/>
          <w:sz w:val="24"/>
          <w:szCs w:val="24"/>
        </w:rPr>
        <w:t xml:space="preserve"> </w:t>
      </w:r>
      <w:proofErr w:type="spellStart"/>
      <w:r w:rsidR="0015150B">
        <w:rPr>
          <w:rFonts w:ascii="Times New Roman" w:hAnsi="Times New Roman" w:cs="Times New Roman"/>
          <w:sz w:val="24"/>
          <w:szCs w:val="24"/>
        </w:rPr>
        <w:t>тыс.руб</w:t>
      </w:r>
      <w:proofErr w:type="spellEnd"/>
      <w:r w:rsidR="0015150B">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A16E98">
        <w:rPr>
          <w:rFonts w:ascii="Times New Roman" w:hAnsi="Times New Roman" w:cs="Times New Roman"/>
          <w:sz w:val="24"/>
          <w:szCs w:val="24"/>
        </w:rPr>
        <w:t>202</w:t>
      </w:r>
      <w:r>
        <w:rPr>
          <w:rFonts w:ascii="Times New Roman" w:hAnsi="Times New Roman" w:cs="Times New Roman"/>
          <w:sz w:val="24"/>
          <w:szCs w:val="24"/>
        </w:rPr>
        <w:t>2</w:t>
      </w:r>
      <w:r w:rsidR="00E0382C">
        <w:rPr>
          <w:rFonts w:ascii="Times New Roman" w:hAnsi="Times New Roman" w:cs="Times New Roman"/>
          <w:sz w:val="24"/>
          <w:szCs w:val="24"/>
        </w:rPr>
        <w:t xml:space="preserve"> год </w:t>
      </w:r>
      <w:r w:rsidR="00307DDF" w:rsidRPr="00D42FE4">
        <w:rPr>
          <w:rFonts w:ascii="Times New Roman" w:hAnsi="Times New Roman" w:cs="Times New Roman"/>
          <w:sz w:val="24"/>
          <w:szCs w:val="24"/>
        </w:rPr>
        <w:t xml:space="preserve">в сумме </w:t>
      </w:r>
      <w:r>
        <w:rPr>
          <w:rFonts w:ascii="Times New Roman" w:hAnsi="Times New Roman" w:cs="Times New Roman"/>
          <w:sz w:val="24"/>
          <w:szCs w:val="24"/>
        </w:rPr>
        <w:t>25</w:t>
      </w:r>
      <w:r w:rsidR="00307DDF" w:rsidRPr="000335E1">
        <w:rPr>
          <w:rFonts w:ascii="Times New Roman" w:hAnsi="Times New Roman" w:cs="Times New Roman"/>
          <w:sz w:val="24"/>
          <w:szCs w:val="24"/>
        </w:rPr>
        <w:t xml:space="preserve"> </w:t>
      </w:r>
      <w:proofErr w:type="spellStart"/>
      <w:r w:rsidR="00307DDF" w:rsidRPr="000335E1">
        <w:rPr>
          <w:rFonts w:ascii="Times New Roman" w:hAnsi="Times New Roman" w:cs="Times New Roman"/>
          <w:sz w:val="24"/>
          <w:szCs w:val="24"/>
        </w:rPr>
        <w:t>тыс.руб</w:t>
      </w:r>
      <w:proofErr w:type="spellEnd"/>
      <w:r w:rsidR="00307DDF" w:rsidRPr="000335E1">
        <w:rPr>
          <w:rFonts w:ascii="Times New Roman" w:hAnsi="Times New Roman" w:cs="Times New Roman"/>
          <w:sz w:val="24"/>
          <w:szCs w:val="24"/>
        </w:rPr>
        <w:t>.</w:t>
      </w:r>
      <w:r>
        <w:rPr>
          <w:rFonts w:ascii="Times New Roman" w:hAnsi="Times New Roman" w:cs="Times New Roman"/>
          <w:sz w:val="24"/>
          <w:szCs w:val="24"/>
        </w:rPr>
        <w:t xml:space="preserve">, на </w:t>
      </w:r>
      <w:r w:rsidR="00E0382C">
        <w:rPr>
          <w:rFonts w:ascii="Times New Roman" w:hAnsi="Times New Roman" w:cs="Times New Roman"/>
          <w:sz w:val="24"/>
          <w:szCs w:val="24"/>
        </w:rPr>
        <w:t>202</w:t>
      </w:r>
      <w:r>
        <w:rPr>
          <w:rFonts w:ascii="Times New Roman" w:hAnsi="Times New Roman" w:cs="Times New Roman"/>
          <w:sz w:val="24"/>
          <w:szCs w:val="24"/>
        </w:rPr>
        <w:t>3</w:t>
      </w:r>
      <w:r w:rsidR="00E0382C">
        <w:rPr>
          <w:rFonts w:ascii="Times New Roman" w:hAnsi="Times New Roman" w:cs="Times New Roman"/>
          <w:sz w:val="24"/>
          <w:szCs w:val="24"/>
        </w:rPr>
        <w:t xml:space="preserve"> год </w:t>
      </w:r>
      <w:r w:rsidR="00E0382C" w:rsidRPr="00D42FE4">
        <w:rPr>
          <w:rFonts w:ascii="Times New Roman" w:hAnsi="Times New Roman" w:cs="Times New Roman"/>
          <w:sz w:val="24"/>
          <w:szCs w:val="24"/>
        </w:rPr>
        <w:t xml:space="preserve">в сумме </w:t>
      </w:r>
      <w:r>
        <w:rPr>
          <w:rFonts w:ascii="Times New Roman" w:hAnsi="Times New Roman" w:cs="Times New Roman"/>
          <w:sz w:val="24"/>
          <w:szCs w:val="24"/>
        </w:rPr>
        <w:t>20</w:t>
      </w:r>
      <w:r w:rsidR="00E0382C" w:rsidRPr="000335E1">
        <w:rPr>
          <w:rFonts w:ascii="Times New Roman" w:hAnsi="Times New Roman" w:cs="Times New Roman"/>
          <w:sz w:val="24"/>
          <w:szCs w:val="24"/>
        </w:rPr>
        <w:t xml:space="preserve"> </w:t>
      </w:r>
      <w:proofErr w:type="spellStart"/>
      <w:r w:rsidR="00E0382C" w:rsidRPr="000335E1">
        <w:rPr>
          <w:rFonts w:ascii="Times New Roman" w:hAnsi="Times New Roman" w:cs="Times New Roman"/>
          <w:sz w:val="24"/>
          <w:szCs w:val="24"/>
        </w:rPr>
        <w:t>тыс.руб</w:t>
      </w:r>
      <w:proofErr w:type="spellEnd"/>
      <w:r w:rsidR="00E0382C" w:rsidRPr="000335E1">
        <w:rPr>
          <w:rFonts w:ascii="Times New Roman" w:hAnsi="Times New Roman" w:cs="Times New Roman"/>
          <w:sz w:val="24"/>
          <w:szCs w:val="24"/>
        </w:rPr>
        <w:t>.</w:t>
      </w:r>
    </w:p>
    <w:p w:rsidR="00D5224A" w:rsidRDefault="00D5224A" w:rsidP="00494880">
      <w:pPr>
        <w:suppressAutoHyphens/>
        <w:spacing w:after="0" w:line="240" w:lineRule="auto"/>
        <w:ind w:firstLine="709"/>
        <w:jc w:val="both"/>
        <w:rPr>
          <w:rFonts w:ascii="Times New Roman" w:hAnsi="Times New Roman" w:cs="Times New Roman"/>
          <w:sz w:val="24"/>
          <w:szCs w:val="24"/>
        </w:rPr>
      </w:pPr>
    </w:p>
    <w:p w:rsidR="00FC1B1D" w:rsidRDefault="00F22456" w:rsidP="00494880">
      <w:pPr>
        <w:suppressAutoHyphens/>
        <w:spacing w:after="0" w:line="240" w:lineRule="auto"/>
        <w:ind w:firstLine="709"/>
        <w:jc w:val="both"/>
        <w:rPr>
          <w:rFonts w:ascii="Times New Roman" w:hAnsi="Times New Roman" w:cs="Times New Roman"/>
          <w:b/>
          <w:i/>
          <w:sz w:val="24"/>
          <w:szCs w:val="24"/>
        </w:rPr>
      </w:pPr>
      <w:r w:rsidRPr="00494880">
        <w:rPr>
          <w:rFonts w:ascii="Times New Roman" w:hAnsi="Times New Roman" w:cs="Times New Roman"/>
          <w:b/>
          <w:i/>
          <w:sz w:val="24"/>
          <w:szCs w:val="24"/>
        </w:rPr>
        <w:t xml:space="preserve">  </w:t>
      </w:r>
      <w:r w:rsidR="00D072C3" w:rsidRPr="00494880">
        <w:rPr>
          <w:rFonts w:ascii="Times New Roman" w:hAnsi="Times New Roman" w:cs="Times New Roman"/>
          <w:b/>
          <w:i/>
          <w:sz w:val="24"/>
          <w:szCs w:val="24"/>
        </w:rPr>
        <w:t xml:space="preserve">Прочие доходы от использования имущества, находящегося в муниципальной собственности </w:t>
      </w:r>
    </w:p>
    <w:p w:rsidR="00AD530A" w:rsidRPr="00670983" w:rsidRDefault="00AD530A" w:rsidP="00AD530A">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0,3</w:t>
      </w:r>
      <w:r w:rsidRPr="00720B5E">
        <w:rPr>
          <w:rFonts w:ascii="Times New Roman" w:eastAsia="Times New Roman" w:hAnsi="Times New Roman" w:cs="Times New Roman"/>
          <w:b/>
          <w:sz w:val="24"/>
          <w:szCs w:val="24"/>
          <w:lang w:eastAsia="ru-RU"/>
        </w:rPr>
        <w:t>%.</w:t>
      </w:r>
    </w:p>
    <w:p w:rsidR="00B5602C" w:rsidRPr="00B5602C" w:rsidRDefault="00B5602C" w:rsidP="00B5602C">
      <w:pPr>
        <w:suppressAutoHyphens/>
        <w:spacing w:after="0" w:line="240" w:lineRule="auto"/>
        <w:ind w:firstLine="709"/>
        <w:jc w:val="both"/>
        <w:rPr>
          <w:rFonts w:ascii="Times New Roman" w:hAnsi="Times New Roman" w:cs="Times New Roman"/>
          <w:sz w:val="24"/>
          <w:szCs w:val="24"/>
        </w:rPr>
      </w:pPr>
      <w:r w:rsidRPr="00B5602C">
        <w:rPr>
          <w:rFonts w:ascii="Times New Roman" w:hAnsi="Times New Roman" w:cs="Times New Roman"/>
          <w:sz w:val="24"/>
          <w:szCs w:val="24"/>
        </w:rPr>
        <w:t xml:space="preserve">В состав </w:t>
      </w:r>
      <w:r>
        <w:rPr>
          <w:rFonts w:ascii="Times New Roman" w:hAnsi="Times New Roman" w:cs="Times New Roman"/>
          <w:sz w:val="24"/>
          <w:szCs w:val="24"/>
        </w:rPr>
        <w:t xml:space="preserve">доходов от использования имущества входят </w:t>
      </w:r>
      <w:r w:rsidRPr="00B5602C">
        <w:rPr>
          <w:rFonts w:ascii="Times New Roman" w:hAnsi="Times New Roman" w:cs="Times New Roman"/>
          <w:sz w:val="24"/>
          <w:szCs w:val="24"/>
        </w:rPr>
        <w:t>плата за пользование жилым помещением по договорам с</w:t>
      </w:r>
      <w:r>
        <w:rPr>
          <w:rFonts w:ascii="Times New Roman" w:hAnsi="Times New Roman" w:cs="Times New Roman"/>
          <w:sz w:val="24"/>
          <w:szCs w:val="24"/>
        </w:rPr>
        <w:t>оциального найма</w:t>
      </w:r>
      <w:r w:rsidRPr="00B5602C">
        <w:rPr>
          <w:rFonts w:ascii="Times New Roman" w:hAnsi="Times New Roman" w:cs="Times New Roman"/>
          <w:sz w:val="24"/>
          <w:szCs w:val="24"/>
        </w:rPr>
        <w:t>, доходы от платежей по договорам на предоставление рекламного места</w:t>
      </w:r>
      <w:r>
        <w:rPr>
          <w:rFonts w:ascii="Times New Roman" w:hAnsi="Times New Roman" w:cs="Times New Roman"/>
          <w:sz w:val="24"/>
          <w:szCs w:val="24"/>
        </w:rPr>
        <w:t>.</w:t>
      </w:r>
      <w:r w:rsidRPr="00B5602C">
        <w:rPr>
          <w:rFonts w:ascii="Times New Roman" w:hAnsi="Times New Roman" w:cs="Times New Roman"/>
          <w:sz w:val="24"/>
          <w:szCs w:val="24"/>
        </w:rPr>
        <w:t xml:space="preserve">  </w:t>
      </w:r>
    </w:p>
    <w:p w:rsidR="00494880" w:rsidRDefault="00494880" w:rsidP="00494880">
      <w:pPr>
        <w:suppressAutoHyphens/>
        <w:spacing w:after="0" w:line="240" w:lineRule="auto"/>
        <w:ind w:firstLine="709"/>
        <w:jc w:val="both"/>
        <w:rPr>
          <w:rFonts w:ascii="Times New Roman" w:eastAsia="Times New Roman" w:hAnsi="Times New Roman" w:cs="Times New Roman"/>
          <w:sz w:val="24"/>
          <w:szCs w:val="24"/>
          <w:lang w:eastAsia="ru-RU"/>
        </w:rPr>
      </w:pPr>
      <w:r w:rsidRPr="00494880">
        <w:rPr>
          <w:rFonts w:ascii="Times New Roman" w:hAnsi="Times New Roman" w:cs="Times New Roman"/>
          <w:sz w:val="24"/>
          <w:szCs w:val="24"/>
        </w:rPr>
        <w:t xml:space="preserve">Проектом бюджета </w:t>
      </w:r>
      <w:r w:rsidR="00540B6C">
        <w:rPr>
          <w:rFonts w:ascii="Times New Roman" w:hAnsi="Times New Roman" w:cs="Times New Roman"/>
          <w:sz w:val="24"/>
          <w:szCs w:val="24"/>
        </w:rPr>
        <w:t xml:space="preserve">прочие </w:t>
      </w:r>
      <w:r w:rsidR="00FC1B1D">
        <w:rPr>
          <w:rFonts w:ascii="Times New Roman" w:hAnsi="Times New Roman" w:cs="Times New Roman"/>
          <w:sz w:val="24"/>
          <w:szCs w:val="24"/>
        </w:rPr>
        <w:t xml:space="preserve">доходы </w:t>
      </w:r>
      <w:r w:rsidR="00540B6C">
        <w:rPr>
          <w:rFonts w:ascii="Times New Roman" w:hAnsi="Times New Roman" w:cs="Times New Roman"/>
          <w:sz w:val="24"/>
          <w:szCs w:val="24"/>
        </w:rPr>
        <w:t xml:space="preserve">от использования имущества </w:t>
      </w:r>
      <w:r w:rsidRPr="00494880">
        <w:rPr>
          <w:rFonts w:ascii="Times New Roman" w:hAnsi="Times New Roman" w:cs="Times New Roman"/>
          <w:sz w:val="24"/>
          <w:szCs w:val="24"/>
        </w:rPr>
        <w:t>устан</w:t>
      </w:r>
      <w:r w:rsidR="004F0BD4">
        <w:rPr>
          <w:rFonts w:ascii="Times New Roman" w:hAnsi="Times New Roman" w:cs="Times New Roman"/>
          <w:sz w:val="24"/>
          <w:szCs w:val="24"/>
        </w:rPr>
        <w:t>а</w:t>
      </w:r>
      <w:r w:rsidRPr="00494880">
        <w:rPr>
          <w:rFonts w:ascii="Times New Roman" w:hAnsi="Times New Roman" w:cs="Times New Roman"/>
          <w:sz w:val="24"/>
          <w:szCs w:val="24"/>
        </w:rPr>
        <w:t>вл</w:t>
      </w:r>
      <w:r w:rsidR="004F0BD4">
        <w:rPr>
          <w:rFonts w:ascii="Times New Roman" w:hAnsi="Times New Roman" w:cs="Times New Roman"/>
          <w:sz w:val="24"/>
          <w:szCs w:val="24"/>
        </w:rPr>
        <w:t>иваются</w:t>
      </w:r>
      <w:r w:rsidR="004B49CA" w:rsidRPr="00494880">
        <w:rPr>
          <w:rFonts w:ascii="Times New Roman" w:hAnsi="Times New Roman" w:cs="Times New Roman"/>
          <w:b/>
          <w:i/>
          <w:sz w:val="24"/>
          <w:szCs w:val="24"/>
        </w:rPr>
        <w:t xml:space="preserve"> </w:t>
      </w:r>
      <w:r w:rsidR="00AF4677" w:rsidRPr="00494880">
        <w:rPr>
          <w:rFonts w:ascii="Times New Roman" w:hAnsi="Times New Roman" w:cs="Times New Roman"/>
          <w:sz w:val="24"/>
          <w:szCs w:val="24"/>
        </w:rPr>
        <w:t>на 20</w:t>
      </w:r>
      <w:r w:rsidR="00486911" w:rsidRPr="00494880">
        <w:rPr>
          <w:rFonts w:ascii="Times New Roman" w:hAnsi="Times New Roman" w:cs="Times New Roman"/>
          <w:sz w:val="24"/>
          <w:szCs w:val="24"/>
        </w:rPr>
        <w:t>2</w:t>
      </w:r>
      <w:r w:rsidR="004F0BD4">
        <w:rPr>
          <w:rFonts w:ascii="Times New Roman" w:hAnsi="Times New Roman" w:cs="Times New Roman"/>
          <w:sz w:val="24"/>
          <w:szCs w:val="24"/>
        </w:rPr>
        <w:t>1</w:t>
      </w:r>
      <w:r w:rsidR="00AF4677" w:rsidRPr="00494880">
        <w:rPr>
          <w:rFonts w:ascii="Times New Roman" w:hAnsi="Times New Roman" w:cs="Times New Roman"/>
          <w:sz w:val="24"/>
          <w:szCs w:val="24"/>
        </w:rPr>
        <w:t xml:space="preserve"> год в объёме </w:t>
      </w:r>
      <w:r w:rsidRPr="00BA3DFE">
        <w:rPr>
          <w:rFonts w:ascii="Times New Roman" w:hAnsi="Times New Roman" w:cs="Times New Roman"/>
          <w:sz w:val="24"/>
          <w:szCs w:val="24"/>
        </w:rPr>
        <w:t>1</w:t>
      </w:r>
      <w:r w:rsidR="004F0BD4">
        <w:rPr>
          <w:rFonts w:ascii="Times New Roman" w:hAnsi="Times New Roman" w:cs="Times New Roman"/>
          <w:sz w:val="24"/>
          <w:szCs w:val="24"/>
        </w:rPr>
        <w:t>828</w:t>
      </w:r>
      <w:r w:rsidRPr="00494880">
        <w:rPr>
          <w:rFonts w:ascii="Times New Roman" w:hAnsi="Times New Roman" w:cs="Times New Roman"/>
          <w:b/>
          <w:sz w:val="24"/>
          <w:szCs w:val="24"/>
        </w:rPr>
        <w:t xml:space="preserve"> </w:t>
      </w:r>
      <w:proofErr w:type="spellStart"/>
      <w:r w:rsidR="00AF4677" w:rsidRPr="00494880">
        <w:rPr>
          <w:rFonts w:ascii="Times New Roman" w:hAnsi="Times New Roman" w:cs="Times New Roman"/>
          <w:sz w:val="24"/>
          <w:szCs w:val="24"/>
        </w:rPr>
        <w:t>тыс.руб</w:t>
      </w:r>
      <w:proofErr w:type="spellEnd"/>
      <w:r w:rsidR="00AF4677" w:rsidRPr="00494880">
        <w:rPr>
          <w:rFonts w:ascii="Times New Roman" w:hAnsi="Times New Roman" w:cs="Times New Roman"/>
          <w:sz w:val="24"/>
          <w:szCs w:val="24"/>
        </w:rPr>
        <w:t>.</w:t>
      </w:r>
      <w:r w:rsidRPr="00494880">
        <w:rPr>
          <w:rFonts w:ascii="Times New Roman" w:hAnsi="Times New Roman" w:cs="Times New Roman"/>
          <w:sz w:val="24"/>
          <w:szCs w:val="24"/>
        </w:rPr>
        <w:t xml:space="preserve">, </w:t>
      </w:r>
      <w:r w:rsidRPr="00494880">
        <w:rPr>
          <w:rFonts w:ascii="Times New Roman" w:eastAsia="Times New Roman" w:hAnsi="Times New Roman" w:cs="Times New Roman"/>
          <w:sz w:val="24"/>
          <w:szCs w:val="24"/>
          <w:lang w:eastAsia="ru-RU"/>
        </w:rPr>
        <w:t xml:space="preserve">что ниже </w:t>
      </w:r>
      <w:r w:rsidR="004F0BD4">
        <w:rPr>
          <w:rFonts w:ascii="Times New Roman" w:eastAsia="Times New Roman" w:hAnsi="Times New Roman" w:cs="Times New Roman"/>
          <w:sz w:val="24"/>
          <w:szCs w:val="24"/>
          <w:lang w:eastAsia="ru-RU"/>
        </w:rPr>
        <w:t>ожидаемых поступлений</w:t>
      </w:r>
      <w:r w:rsidRPr="00494880">
        <w:rPr>
          <w:rFonts w:ascii="Times New Roman" w:eastAsia="Times New Roman" w:hAnsi="Times New Roman" w:cs="Times New Roman"/>
          <w:sz w:val="24"/>
          <w:szCs w:val="24"/>
          <w:lang w:eastAsia="ru-RU"/>
        </w:rPr>
        <w:t xml:space="preserve"> </w:t>
      </w:r>
      <w:r w:rsidR="004F0BD4">
        <w:rPr>
          <w:rFonts w:ascii="Times New Roman" w:eastAsia="Times New Roman" w:hAnsi="Times New Roman" w:cs="Times New Roman"/>
          <w:sz w:val="24"/>
          <w:szCs w:val="24"/>
          <w:lang w:eastAsia="ru-RU"/>
        </w:rPr>
        <w:t>2020</w:t>
      </w:r>
      <w:r w:rsidRPr="00494880">
        <w:rPr>
          <w:rFonts w:ascii="Times New Roman" w:eastAsia="Times New Roman" w:hAnsi="Times New Roman" w:cs="Times New Roman"/>
          <w:sz w:val="24"/>
          <w:szCs w:val="24"/>
          <w:lang w:eastAsia="ru-RU"/>
        </w:rPr>
        <w:t xml:space="preserve"> год</w:t>
      </w:r>
      <w:r w:rsidR="004F0BD4">
        <w:rPr>
          <w:rFonts w:ascii="Times New Roman" w:eastAsia="Times New Roman" w:hAnsi="Times New Roman" w:cs="Times New Roman"/>
          <w:sz w:val="24"/>
          <w:szCs w:val="24"/>
          <w:lang w:eastAsia="ru-RU"/>
        </w:rPr>
        <w:t>а</w:t>
      </w:r>
      <w:r w:rsidRPr="00494880">
        <w:rPr>
          <w:rFonts w:ascii="Times New Roman" w:eastAsia="Times New Roman" w:hAnsi="Times New Roman" w:cs="Times New Roman"/>
          <w:sz w:val="24"/>
          <w:szCs w:val="24"/>
          <w:lang w:eastAsia="ru-RU"/>
        </w:rPr>
        <w:t xml:space="preserve"> (</w:t>
      </w:r>
      <w:r w:rsidR="004F0BD4">
        <w:rPr>
          <w:rFonts w:ascii="Times New Roman" w:eastAsia="Times New Roman" w:hAnsi="Times New Roman" w:cs="Times New Roman"/>
          <w:sz w:val="24"/>
          <w:szCs w:val="24"/>
          <w:lang w:eastAsia="ru-RU"/>
        </w:rPr>
        <w:t>1970</w:t>
      </w:r>
      <w:r w:rsidRPr="00494880">
        <w:rPr>
          <w:rFonts w:ascii="Times New Roman" w:eastAsia="Times New Roman" w:hAnsi="Times New Roman" w:cs="Times New Roman"/>
          <w:sz w:val="24"/>
          <w:szCs w:val="24"/>
          <w:lang w:eastAsia="ru-RU"/>
        </w:rPr>
        <w:t xml:space="preserve"> </w:t>
      </w:r>
      <w:proofErr w:type="spellStart"/>
      <w:r w:rsidRPr="00494880">
        <w:rPr>
          <w:rFonts w:ascii="Times New Roman" w:eastAsia="Times New Roman" w:hAnsi="Times New Roman" w:cs="Times New Roman"/>
          <w:sz w:val="24"/>
          <w:szCs w:val="24"/>
          <w:lang w:eastAsia="ru-RU"/>
        </w:rPr>
        <w:t>тыс.руб</w:t>
      </w:r>
      <w:proofErr w:type="spellEnd"/>
      <w:r w:rsidRPr="00494880">
        <w:rPr>
          <w:rFonts w:ascii="Times New Roman" w:eastAsia="Times New Roman" w:hAnsi="Times New Roman" w:cs="Times New Roman"/>
          <w:sz w:val="24"/>
          <w:szCs w:val="24"/>
          <w:lang w:eastAsia="ru-RU"/>
        </w:rPr>
        <w:t xml:space="preserve">.) на </w:t>
      </w:r>
      <w:r w:rsidR="004F0BD4">
        <w:rPr>
          <w:rFonts w:ascii="Times New Roman" w:eastAsia="Times New Roman" w:hAnsi="Times New Roman" w:cs="Times New Roman"/>
          <w:sz w:val="24"/>
          <w:szCs w:val="24"/>
          <w:lang w:eastAsia="ru-RU"/>
        </w:rPr>
        <w:t>142</w:t>
      </w:r>
      <w:r w:rsidRPr="00494880">
        <w:rPr>
          <w:rFonts w:ascii="Times New Roman" w:eastAsia="Times New Roman" w:hAnsi="Times New Roman" w:cs="Times New Roman"/>
          <w:sz w:val="24"/>
          <w:szCs w:val="24"/>
          <w:lang w:eastAsia="ru-RU"/>
        </w:rPr>
        <w:t xml:space="preserve"> </w:t>
      </w:r>
      <w:proofErr w:type="spellStart"/>
      <w:r w:rsidRPr="00494880">
        <w:rPr>
          <w:rFonts w:ascii="Times New Roman" w:eastAsia="Times New Roman" w:hAnsi="Times New Roman" w:cs="Times New Roman"/>
          <w:sz w:val="24"/>
          <w:szCs w:val="24"/>
          <w:lang w:eastAsia="ru-RU"/>
        </w:rPr>
        <w:t>тыс.руб</w:t>
      </w:r>
      <w:proofErr w:type="spellEnd"/>
      <w:r w:rsidRPr="00494880">
        <w:rPr>
          <w:rFonts w:ascii="Times New Roman" w:eastAsia="Times New Roman" w:hAnsi="Times New Roman" w:cs="Times New Roman"/>
          <w:sz w:val="24"/>
          <w:szCs w:val="24"/>
          <w:lang w:eastAsia="ru-RU"/>
        </w:rPr>
        <w:t xml:space="preserve">., или на </w:t>
      </w:r>
      <w:r w:rsidR="004F0BD4">
        <w:rPr>
          <w:rFonts w:ascii="Times New Roman" w:eastAsia="Times New Roman" w:hAnsi="Times New Roman" w:cs="Times New Roman"/>
          <w:sz w:val="24"/>
          <w:szCs w:val="24"/>
          <w:lang w:eastAsia="ru-RU"/>
        </w:rPr>
        <w:t>7</w:t>
      </w:r>
      <w:r w:rsidRPr="00494880">
        <w:rPr>
          <w:rFonts w:ascii="Times New Roman" w:eastAsia="Times New Roman" w:hAnsi="Times New Roman" w:cs="Times New Roman"/>
          <w:sz w:val="24"/>
          <w:szCs w:val="24"/>
          <w:lang w:eastAsia="ru-RU"/>
        </w:rPr>
        <w:t>,</w:t>
      </w:r>
      <w:r w:rsidR="004F0BD4">
        <w:rPr>
          <w:rFonts w:ascii="Times New Roman" w:eastAsia="Times New Roman" w:hAnsi="Times New Roman" w:cs="Times New Roman"/>
          <w:sz w:val="24"/>
          <w:szCs w:val="24"/>
          <w:lang w:eastAsia="ru-RU"/>
        </w:rPr>
        <w:t>2</w:t>
      </w:r>
      <w:r w:rsidRPr="00494880">
        <w:rPr>
          <w:rFonts w:ascii="Times New Roman" w:eastAsia="Times New Roman" w:hAnsi="Times New Roman" w:cs="Times New Roman"/>
          <w:sz w:val="24"/>
          <w:szCs w:val="24"/>
          <w:lang w:eastAsia="ru-RU"/>
        </w:rPr>
        <w:t xml:space="preserve">%. </w:t>
      </w:r>
    </w:p>
    <w:p w:rsidR="00494880" w:rsidRPr="00494880" w:rsidRDefault="00494880" w:rsidP="0049488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005C4BF4">
        <w:rPr>
          <w:rFonts w:ascii="Times New Roman" w:eastAsia="Times New Roman" w:hAnsi="Times New Roman" w:cs="Times New Roman"/>
          <w:sz w:val="24"/>
          <w:szCs w:val="24"/>
          <w:lang w:eastAsia="ru-RU"/>
        </w:rPr>
        <w:t>плановый период д</w:t>
      </w:r>
      <w:r>
        <w:rPr>
          <w:rFonts w:ascii="Times New Roman" w:eastAsia="Times New Roman" w:hAnsi="Times New Roman" w:cs="Times New Roman"/>
          <w:sz w:val="24"/>
          <w:szCs w:val="24"/>
          <w:lang w:eastAsia="ru-RU"/>
        </w:rPr>
        <w:t>оходы прогнозируются со снижением к предыдущему году и составят в 202</w:t>
      </w:r>
      <w:r w:rsidR="004F0BD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году – </w:t>
      </w:r>
      <w:r w:rsidR="004F0BD4">
        <w:rPr>
          <w:rFonts w:ascii="Times New Roman" w:eastAsia="Times New Roman" w:hAnsi="Times New Roman" w:cs="Times New Roman"/>
          <w:sz w:val="24"/>
          <w:szCs w:val="24"/>
          <w:lang w:eastAsia="ru-RU"/>
        </w:rPr>
        <w:t>1700</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в 202</w:t>
      </w:r>
      <w:r w:rsidR="004F0BD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году- 1</w:t>
      </w:r>
      <w:r w:rsidR="004F0BD4">
        <w:rPr>
          <w:rFonts w:ascii="Times New Roman" w:eastAsia="Times New Roman" w:hAnsi="Times New Roman" w:cs="Times New Roman"/>
          <w:sz w:val="24"/>
          <w:szCs w:val="24"/>
          <w:lang w:eastAsia="ru-RU"/>
        </w:rPr>
        <w:t>585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p w:rsidR="00494880" w:rsidRPr="001A705C" w:rsidRDefault="00494880" w:rsidP="00494880">
      <w:pPr>
        <w:suppressAutoHyphens/>
        <w:spacing w:after="0" w:line="240" w:lineRule="auto"/>
        <w:ind w:firstLine="709"/>
        <w:jc w:val="both"/>
        <w:rPr>
          <w:rFonts w:ascii="Times New Roman" w:hAnsi="Times New Roman" w:cs="Times New Roman"/>
          <w:sz w:val="24"/>
          <w:szCs w:val="24"/>
        </w:rPr>
      </w:pPr>
      <w:r w:rsidRPr="00494880">
        <w:rPr>
          <w:rFonts w:ascii="Times New Roman" w:eastAsia="Times New Roman" w:hAnsi="Times New Roman" w:cs="Times New Roman"/>
          <w:sz w:val="28"/>
          <w:szCs w:val="28"/>
          <w:lang w:eastAsia="ru-RU"/>
        </w:rPr>
        <w:t xml:space="preserve"> </w:t>
      </w:r>
      <w:r>
        <w:rPr>
          <w:rFonts w:ascii="Times New Roman" w:hAnsi="Times New Roman" w:cs="Times New Roman"/>
          <w:sz w:val="24"/>
          <w:szCs w:val="24"/>
        </w:rPr>
        <w:t xml:space="preserve"> </w:t>
      </w:r>
      <w:r w:rsidR="00AF4677" w:rsidRPr="000A405D">
        <w:rPr>
          <w:rFonts w:ascii="Times New Roman" w:hAnsi="Times New Roman" w:cs="Times New Roman"/>
          <w:sz w:val="24"/>
          <w:szCs w:val="24"/>
        </w:rPr>
        <w:t xml:space="preserve"> </w:t>
      </w:r>
      <w:r w:rsidRPr="001A705C">
        <w:rPr>
          <w:rFonts w:ascii="Times New Roman" w:hAnsi="Times New Roman" w:cs="Times New Roman"/>
          <w:sz w:val="24"/>
          <w:szCs w:val="24"/>
        </w:rPr>
        <w:t xml:space="preserve">В </w:t>
      </w:r>
      <w:r w:rsidR="005C4BF4" w:rsidRPr="001A705C">
        <w:rPr>
          <w:rFonts w:ascii="Times New Roman" w:hAnsi="Times New Roman" w:cs="Times New Roman"/>
          <w:sz w:val="24"/>
          <w:szCs w:val="24"/>
        </w:rPr>
        <w:t xml:space="preserve">разрезе источников </w:t>
      </w:r>
      <w:r w:rsidRPr="001A705C">
        <w:rPr>
          <w:rFonts w:ascii="Times New Roman" w:hAnsi="Times New Roman" w:cs="Times New Roman"/>
          <w:sz w:val="24"/>
          <w:szCs w:val="24"/>
        </w:rPr>
        <w:t>планируется поступление в местный бюджет:</w:t>
      </w:r>
    </w:p>
    <w:p w:rsidR="00ED4CC3" w:rsidRDefault="00AF4677" w:rsidP="000A405D">
      <w:pPr>
        <w:autoSpaceDE w:val="0"/>
        <w:autoSpaceDN w:val="0"/>
        <w:adjustRightInd w:val="0"/>
        <w:spacing w:after="0" w:line="240" w:lineRule="auto"/>
        <w:ind w:firstLine="708"/>
        <w:jc w:val="both"/>
        <w:rPr>
          <w:rFonts w:ascii="Times New Roman" w:hAnsi="Times New Roman" w:cs="Times New Roman"/>
          <w:sz w:val="24"/>
          <w:szCs w:val="24"/>
        </w:rPr>
      </w:pPr>
      <w:r w:rsidRPr="001A705C">
        <w:rPr>
          <w:rFonts w:ascii="Times New Roman" w:hAnsi="Times New Roman" w:cs="Times New Roman"/>
          <w:i/>
          <w:color w:val="000000"/>
          <w:sz w:val="24"/>
          <w:szCs w:val="24"/>
        </w:rPr>
        <w:t xml:space="preserve">- </w:t>
      </w:r>
      <w:r w:rsidRPr="005A55C7">
        <w:rPr>
          <w:rFonts w:ascii="Times New Roman" w:hAnsi="Times New Roman" w:cs="Times New Roman"/>
          <w:b/>
          <w:i/>
          <w:color w:val="000000"/>
          <w:sz w:val="24"/>
          <w:szCs w:val="24"/>
        </w:rPr>
        <w:t>плат</w:t>
      </w:r>
      <w:r w:rsidR="00494880" w:rsidRPr="005A55C7">
        <w:rPr>
          <w:rFonts w:ascii="Times New Roman" w:hAnsi="Times New Roman" w:cs="Times New Roman"/>
          <w:b/>
          <w:i/>
          <w:color w:val="000000"/>
          <w:sz w:val="24"/>
          <w:szCs w:val="24"/>
        </w:rPr>
        <w:t>а</w:t>
      </w:r>
      <w:r w:rsidRPr="005A55C7">
        <w:rPr>
          <w:rFonts w:ascii="Times New Roman" w:hAnsi="Times New Roman" w:cs="Times New Roman"/>
          <w:b/>
          <w:i/>
          <w:color w:val="000000"/>
          <w:sz w:val="24"/>
          <w:szCs w:val="24"/>
        </w:rPr>
        <w:t xml:space="preserve"> за </w:t>
      </w:r>
      <w:r w:rsidR="000A405D" w:rsidRPr="005A55C7">
        <w:rPr>
          <w:rFonts w:ascii="Times New Roman" w:hAnsi="Times New Roman" w:cs="Times New Roman"/>
          <w:b/>
          <w:i/>
          <w:color w:val="000000"/>
          <w:sz w:val="24"/>
          <w:szCs w:val="24"/>
        </w:rPr>
        <w:t>пользование жилым помещением</w:t>
      </w:r>
      <w:r w:rsidR="000A405D" w:rsidRPr="001A705C">
        <w:rPr>
          <w:rFonts w:ascii="Times New Roman" w:hAnsi="Times New Roman" w:cs="Times New Roman"/>
          <w:color w:val="000000"/>
          <w:sz w:val="24"/>
          <w:szCs w:val="24"/>
        </w:rPr>
        <w:t xml:space="preserve"> </w:t>
      </w:r>
      <w:r w:rsidR="00054FA5" w:rsidRPr="001A705C">
        <w:rPr>
          <w:rFonts w:ascii="Times New Roman" w:hAnsi="Times New Roman" w:cs="Times New Roman"/>
          <w:sz w:val="24"/>
          <w:szCs w:val="24"/>
        </w:rPr>
        <w:t xml:space="preserve">по договорам социального найма жилых помещений, договорам найма жилых помещений муниципального жилищного фонда </w:t>
      </w:r>
      <w:r w:rsidR="000A405D" w:rsidRPr="001A705C">
        <w:rPr>
          <w:rFonts w:ascii="Times New Roman" w:hAnsi="Times New Roman" w:cs="Times New Roman"/>
          <w:color w:val="000000"/>
          <w:sz w:val="24"/>
          <w:szCs w:val="24"/>
        </w:rPr>
        <w:t xml:space="preserve">(плата за </w:t>
      </w:r>
      <w:r w:rsidRPr="001A705C">
        <w:rPr>
          <w:rFonts w:ascii="Times New Roman" w:hAnsi="Times New Roman" w:cs="Times New Roman"/>
          <w:color w:val="000000"/>
          <w:sz w:val="24"/>
          <w:szCs w:val="24"/>
        </w:rPr>
        <w:t>наем жилого помещения</w:t>
      </w:r>
      <w:r w:rsidR="000A405D" w:rsidRPr="001A705C">
        <w:rPr>
          <w:rFonts w:ascii="Times New Roman" w:hAnsi="Times New Roman" w:cs="Times New Roman"/>
          <w:color w:val="000000"/>
          <w:sz w:val="24"/>
          <w:szCs w:val="24"/>
        </w:rPr>
        <w:t>)</w:t>
      </w:r>
      <w:r w:rsidRPr="001A705C">
        <w:rPr>
          <w:rFonts w:ascii="Times New Roman" w:hAnsi="Times New Roman" w:cs="Times New Roman"/>
          <w:i/>
          <w:color w:val="000000"/>
          <w:sz w:val="24"/>
          <w:szCs w:val="24"/>
        </w:rPr>
        <w:t xml:space="preserve"> </w:t>
      </w:r>
      <w:r w:rsidRPr="001A705C">
        <w:rPr>
          <w:rFonts w:ascii="Times New Roman" w:hAnsi="Times New Roman" w:cs="Times New Roman"/>
          <w:color w:val="000000"/>
          <w:sz w:val="24"/>
          <w:szCs w:val="24"/>
        </w:rPr>
        <w:t xml:space="preserve">– </w:t>
      </w:r>
      <w:r w:rsidR="00A07D4E" w:rsidRPr="001A705C">
        <w:rPr>
          <w:rFonts w:ascii="Times New Roman" w:hAnsi="Times New Roman" w:cs="Times New Roman"/>
          <w:color w:val="000000"/>
          <w:sz w:val="24"/>
          <w:szCs w:val="24"/>
        </w:rPr>
        <w:t>на 202</w:t>
      </w:r>
      <w:r w:rsidR="005C4BF4" w:rsidRPr="001A705C">
        <w:rPr>
          <w:rFonts w:ascii="Times New Roman" w:hAnsi="Times New Roman" w:cs="Times New Roman"/>
          <w:color w:val="000000"/>
          <w:sz w:val="24"/>
          <w:szCs w:val="24"/>
        </w:rPr>
        <w:t>1</w:t>
      </w:r>
      <w:r w:rsidR="00A07D4E" w:rsidRPr="001A705C">
        <w:rPr>
          <w:rFonts w:ascii="Times New Roman" w:hAnsi="Times New Roman" w:cs="Times New Roman"/>
          <w:color w:val="000000"/>
          <w:sz w:val="24"/>
          <w:szCs w:val="24"/>
        </w:rPr>
        <w:t xml:space="preserve"> год в сумме </w:t>
      </w:r>
      <w:r w:rsidR="005C4BF4" w:rsidRPr="001A705C">
        <w:rPr>
          <w:rFonts w:ascii="Times New Roman" w:hAnsi="Times New Roman" w:cs="Times New Roman"/>
          <w:color w:val="000000"/>
          <w:sz w:val="24"/>
          <w:szCs w:val="24"/>
        </w:rPr>
        <w:t>1278</w:t>
      </w:r>
      <w:r w:rsidRPr="001A705C">
        <w:rPr>
          <w:rFonts w:ascii="Times New Roman" w:hAnsi="Times New Roman" w:cs="Times New Roman"/>
          <w:color w:val="000000"/>
          <w:sz w:val="24"/>
          <w:szCs w:val="24"/>
        </w:rPr>
        <w:t xml:space="preserve"> </w:t>
      </w:r>
      <w:proofErr w:type="spellStart"/>
      <w:r w:rsidRPr="001A705C">
        <w:rPr>
          <w:rFonts w:ascii="Times New Roman" w:hAnsi="Times New Roman" w:cs="Times New Roman"/>
          <w:color w:val="000000"/>
          <w:sz w:val="24"/>
          <w:szCs w:val="24"/>
        </w:rPr>
        <w:t>тыс.руб</w:t>
      </w:r>
      <w:proofErr w:type="spellEnd"/>
      <w:r w:rsidRPr="001A705C">
        <w:rPr>
          <w:rFonts w:ascii="Times New Roman" w:hAnsi="Times New Roman" w:cs="Times New Roman"/>
          <w:color w:val="000000"/>
          <w:sz w:val="24"/>
          <w:szCs w:val="24"/>
        </w:rPr>
        <w:t>.</w:t>
      </w:r>
      <w:r w:rsidR="00ED4CC3" w:rsidRPr="001A705C">
        <w:rPr>
          <w:rFonts w:ascii="Times New Roman" w:hAnsi="Times New Roman" w:cs="Times New Roman"/>
          <w:color w:val="000000"/>
          <w:sz w:val="24"/>
          <w:szCs w:val="24"/>
        </w:rPr>
        <w:t xml:space="preserve">, что </w:t>
      </w:r>
      <w:r w:rsidR="00ED4CC3" w:rsidRPr="001A705C">
        <w:rPr>
          <w:rFonts w:ascii="Times New Roman" w:hAnsi="Times New Roman" w:cs="Times New Roman"/>
          <w:sz w:val="24"/>
          <w:szCs w:val="24"/>
        </w:rPr>
        <w:t xml:space="preserve">на </w:t>
      </w:r>
      <w:r w:rsidR="005C4BF4" w:rsidRPr="001A705C">
        <w:rPr>
          <w:rFonts w:ascii="Times New Roman" w:hAnsi="Times New Roman" w:cs="Times New Roman"/>
          <w:sz w:val="24"/>
          <w:szCs w:val="24"/>
        </w:rPr>
        <w:t>142</w:t>
      </w:r>
      <w:r w:rsidR="00ED4CC3">
        <w:rPr>
          <w:rFonts w:ascii="Times New Roman" w:hAnsi="Times New Roman" w:cs="Times New Roman"/>
          <w:sz w:val="24"/>
          <w:szCs w:val="24"/>
        </w:rPr>
        <w:t xml:space="preserve"> </w:t>
      </w:r>
      <w:proofErr w:type="spellStart"/>
      <w:r w:rsidR="00ED4CC3" w:rsidRPr="007344E1">
        <w:rPr>
          <w:rFonts w:ascii="Times New Roman" w:hAnsi="Times New Roman" w:cs="Times New Roman"/>
          <w:sz w:val="24"/>
          <w:szCs w:val="24"/>
        </w:rPr>
        <w:t>тыс.руб</w:t>
      </w:r>
      <w:proofErr w:type="spellEnd"/>
      <w:r w:rsidR="00ED4CC3" w:rsidRPr="007344E1">
        <w:rPr>
          <w:rFonts w:ascii="Times New Roman" w:hAnsi="Times New Roman" w:cs="Times New Roman"/>
          <w:sz w:val="24"/>
          <w:szCs w:val="24"/>
        </w:rPr>
        <w:t xml:space="preserve">. </w:t>
      </w:r>
      <w:r w:rsidR="00ED4CC3">
        <w:rPr>
          <w:rFonts w:ascii="Times New Roman" w:hAnsi="Times New Roman" w:cs="Times New Roman"/>
          <w:sz w:val="24"/>
          <w:szCs w:val="24"/>
        </w:rPr>
        <w:t>меньше</w:t>
      </w:r>
      <w:r w:rsidR="00ED4CC3" w:rsidRPr="001C6CF2">
        <w:rPr>
          <w:rFonts w:ascii="Times New Roman" w:hAnsi="Times New Roman" w:cs="Times New Roman"/>
          <w:sz w:val="24"/>
          <w:szCs w:val="24"/>
        </w:rPr>
        <w:t xml:space="preserve"> </w:t>
      </w:r>
      <w:r w:rsidR="005C4BF4">
        <w:rPr>
          <w:rFonts w:ascii="Times New Roman" w:hAnsi="Times New Roman" w:cs="Times New Roman"/>
          <w:sz w:val="24"/>
          <w:szCs w:val="24"/>
        </w:rPr>
        <w:t>ожидаемого исполнения</w:t>
      </w:r>
      <w:r w:rsidR="00ED4CC3">
        <w:rPr>
          <w:rFonts w:ascii="Times New Roman" w:hAnsi="Times New Roman" w:cs="Times New Roman"/>
          <w:sz w:val="24"/>
          <w:szCs w:val="24"/>
        </w:rPr>
        <w:t xml:space="preserve"> 20</w:t>
      </w:r>
      <w:r w:rsidR="005C4BF4">
        <w:rPr>
          <w:rFonts w:ascii="Times New Roman" w:hAnsi="Times New Roman" w:cs="Times New Roman"/>
          <w:sz w:val="24"/>
          <w:szCs w:val="24"/>
        </w:rPr>
        <w:t>20</w:t>
      </w:r>
      <w:r w:rsidR="00ED4CC3">
        <w:rPr>
          <w:rFonts w:ascii="Times New Roman" w:hAnsi="Times New Roman" w:cs="Times New Roman"/>
          <w:sz w:val="24"/>
          <w:szCs w:val="24"/>
        </w:rPr>
        <w:t xml:space="preserve"> год</w:t>
      </w:r>
      <w:r w:rsidR="005C4BF4">
        <w:rPr>
          <w:rFonts w:ascii="Times New Roman" w:hAnsi="Times New Roman" w:cs="Times New Roman"/>
          <w:sz w:val="24"/>
          <w:szCs w:val="24"/>
        </w:rPr>
        <w:t>а</w:t>
      </w:r>
      <w:r w:rsidR="00ED4CC3">
        <w:rPr>
          <w:rFonts w:ascii="Times New Roman" w:hAnsi="Times New Roman" w:cs="Times New Roman"/>
          <w:sz w:val="24"/>
          <w:szCs w:val="24"/>
        </w:rPr>
        <w:t xml:space="preserve"> (</w:t>
      </w:r>
      <w:r w:rsidR="007B01C2">
        <w:rPr>
          <w:rFonts w:ascii="Times New Roman" w:hAnsi="Times New Roman" w:cs="Times New Roman"/>
          <w:sz w:val="24"/>
          <w:szCs w:val="24"/>
        </w:rPr>
        <w:t>1</w:t>
      </w:r>
      <w:r w:rsidR="005C4BF4">
        <w:rPr>
          <w:rFonts w:ascii="Times New Roman" w:hAnsi="Times New Roman" w:cs="Times New Roman"/>
          <w:sz w:val="24"/>
          <w:szCs w:val="24"/>
        </w:rPr>
        <w:t>420</w:t>
      </w:r>
      <w:r w:rsidR="00BC2783">
        <w:rPr>
          <w:rFonts w:ascii="Times New Roman" w:hAnsi="Times New Roman" w:cs="Times New Roman"/>
          <w:sz w:val="24"/>
          <w:szCs w:val="24"/>
        </w:rPr>
        <w:t xml:space="preserve"> </w:t>
      </w:r>
      <w:proofErr w:type="spellStart"/>
      <w:r w:rsidR="00ED4CC3">
        <w:rPr>
          <w:rFonts w:ascii="Times New Roman" w:hAnsi="Times New Roman" w:cs="Times New Roman"/>
          <w:sz w:val="24"/>
          <w:szCs w:val="24"/>
        </w:rPr>
        <w:t>тыс.руб</w:t>
      </w:r>
      <w:proofErr w:type="spellEnd"/>
      <w:r w:rsidR="00ED4CC3">
        <w:rPr>
          <w:rFonts w:ascii="Times New Roman" w:hAnsi="Times New Roman" w:cs="Times New Roman"/>
          <w:sz w:val="24"/>
          <w:szCs w:val="24"/>
        </w:rPr>
        <w:t>.)</w:t>
      </w:r>
    </w:p>
    <w:p w:rsidR="00A07D4E" w:rsidRDefault="00A07D4E" w:rsidP="00A07D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плановый период прогноз доходов в местный бюджет от платы на наем установлен</w:t>
      </w:r>
      <w:r w:rsidR="005C4BF4">
        <w:rPr>
          <w:rFonts w:ascii="Times New Roman" w:hAnsi="Times New Roman" w:cs="Times New Roman"/>
          <w:sz w:val="24"/>
          <w:szCs w:val="24"/>
        </w:rPr>
        <w:t xml:space="preserve"> на </w:t>
      </w:r>
      <w:r>
        <w:rPr>
          <w:rFonts w:ascii="Times New Roman" w:hAnsi="Times New Roman" w:cs="Times New Roman"/>
          <w:sz w:val="24"/>
          <w:szCs w:val="24"/>
        </w:rPr>
        <w:t>202</w:t>
      </w:r>
      <w:r w:rsidR="005C4BF4">
        <w:rPr>
          <w:rFonts w:ascii="Times New Roman" w:hAnsi="Times New Roman" w:cs="Times New Roman"/>
          <w:sz w:val="24"/>
          <w:szCs w:val="24"/>
        </w:rPr>
        <w:t>2</w:t>
      </w:r>
      <w:r>
        <w:rPr>
          <w:rFonts w:ascii="Times New Roman" w:hAnsi="Times New Roman" w:cs="Times New Roman"/>
          <w:sz w:val="24"/>
          <w:szCs w:val="24"/>
        </w:rPr>
        <w:t xml:space="preserve"> год в сумме 1</w:t>
      </w:r>
      <w:r w:rsidR="005C4BF4">
        <w:rPr>
          <w:rFonts w:ascii="Times New Roman" w:hAnsi="Times New Roman" w:cs="Times New Roman"/>
          <w:sz w:val="24"/>
          <w:szCs w:val="24"/>
        </w:rPr>
        <w:t>150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тыс.руб</w:t>
      </w:r>
      <w:proofErr w:type="spellEnd"/>
      <w:r w:rsidR="005C4BF4">
        <w:rPr>
          <w:rFonts w:ascii="Times New Roman" w:hAnsi="Times New Roman" w:cs="Times New Roman"/>
          <w:sz w:val="24"/>
          <w:szCs w:val="24"/>
        </w:rPr>
        <w:t xml:space="preserve">., на </w:t>
      </w:r>
      <w:r>
        <w:rPr>
          <w:rFonts w:ascii="Times New Roman" w:hAnsi="Times New Roman" w:cs="Times New Roman"/>
          <w:sz w:val="24"/>
          <w:szCs w:val="24"/>
        </w:rPr>
        <w:t>202</w:t>
      </w:r>
      <w:r w:rsidR="005C4BF4">
        <w:rPr>
          <w:rFonts w:ascii="Times New Roman" w:hAnsi="Times New Roman" w:cs="Times New Roman"/>
          <w:sz w:val="24"/>
          <w:szCs w:val="24"/>
        </w:rPr>
        <w:t>3</w:t>
      </w:r>
      <w:r>
        <w:rPr>
          <w:rFonts w:ascii="Times New Roman" w:hAnsi="Times New Roman" w:cs="Times New Roman"/>
          <w:sz w:val="24"/>
          <w:szCs w:val="24"/>
        </w:rPr>
        <w:t xml:space="preserve"> год в сумме 1</w:t>
      </w:r>
      <w:r w:rsidR="005C4BF4">
        <w:rPr>
          <w:rFonts w:ascii="Times New Roman" w:hAnsi="Times New Roman" w:cs="Times New Roman"/>
          <w:sz w:val="24"/>
          <w:szCs w:val="24"/>
        </w:rPr>
        <w:t>035</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923270" w:rsidRPr="001C3EC3" w:rsidRDefault="00AF4677" w:rsidP="000A405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F4677">
        <w:rPr>
          <w:rFonts w:ascii="Times New Roman" w:hAnsi="Times New Roman" w:cs="Times New Roman"/>
          <w:color w:val="000000"/>
          <w:sz w:val="24"/>
          <w:szCs w:val="24"/>
        </w:rPr>
        <w:t xml:space="preserve">Согласно информации, представленной </w:t>
      </w:r>
      <w:r w:rsidR="000A405D" w:rsidRPr="000A405D">
        <w:rPr>
          <w:rFonts w:ascii="Times New Roman" w:hAnsi="Times New Roman" w:cs="Times New Roman"/>
          <w:color w:val="000000"/>
          <w:sz w:val="24"/>
          <w:szCs w:val="24"/>
        </w:rPr>
        <w:t>Управлением имущественных отношений</w:t>
      </w:r>
      <w:r w:rsidRPr="00AF4677">
        <w:rPr>
          <w:rFonts w:ascii="Times New Roman" w:hAnsi="Times New Roman" w:cs="Times New Roman"/>
          <w:color w:val="000000"/>
          <w:sz w:val="24"/>
          <w:szCs w:val="24"/>
        </w:rPr>
        <w:t xml:space="preserve">, расчет произведен исходя из </w:t>
      </w:r>
      <w:r w:rsidR="000A405D" w:rsidRPr="000A405D">
        <w:rPr>
          <w:rFonts w:ascii="Times New Roman" w:hAnsi="Times New Roman" w:cs="Times New Roman"/>
          <w:color w:val="000000"/>
          <w:sz w:val="24"/>
          <w:szCs w:val="24"/>
        </w:rPr>
        <w:t>среднемесячн</w:t>
      </w:r>
      <w:r w:rsidR="00923270">
        <w:rPr>
          <w:rFonts w:ascii="Times New Roman" w:hAnsi="Times New Roman" w:cs="Times New Roman"/>
          <w:color w:val="000000"/>
          <w:sz w:val="24"/>
          <w:szCs w:val="24"/>
        </w:rPr>
        <w:t>ой собираемости</w:t>
      </w:r>
      <w:r w:rsidR="000A405D" w:rsidRPr="000A405D">
        <w:rPr>
          <w:rFonts w:ascii="Times New Roman" w:hAnsi="Times New Roman" w:cs="Times New Roman"/>
          <w:color w:val="000000"/>
          <w:sz w:val="24"/>
          <w:szCs w:val="24"/>
        </w:rPr>
        <w:t xml:space="preserve"> платы </w:t>
      </w:r>
      <w:r w:rsidR="00923270">
        <w:rPr>
          <w:rFonts w:ascii="Times New Roman" w:hAnsi="Times New Roman" w:cs="Times New Roman"/>
          <w:color w:val="000000"/>
          <w:sz w:val="24"/>
          <w:szCs w:val="24"/>
        </w:rPr>
        <w:t>У</w:t>
      </w:r>
      <w:r w:rsidR="0077776A">
        <w:rPr>
          <w:rFonts w:ascii="Times New Roman" w:hAnsi="Times New Roman" w:cs="Times New Roman"/>
          <w:color w:val="000000"/>
          <w:sz w:val="24"/>
          <w:szCs w:val="24"/>
        </w:rPr>
        <w:t xml:space="preserve">правляющими компаниями </w:t>
      </w:r>
      <w:r w:rsidR="000A405D" w:rsidRPr="000A405D">
        <w:rPr>
          <w:rFonts w:ascii="Times New Roman" w:hAnsi="Times New Roman" w:cs="Times New Roman"/>
          <w:color w:val="000000"/>
          <w:sz w:val="24"/>
          <w:szCs w:val="24"/>
        </w:rPr>
        <w:t>за наем (1</w:t>
      </w:r>
      <w:r w:rsidR="00B91A7A">
        <w:rPr>
          <w:rFonts w:ascii="Times New Roman" w:hAnsi="Times New Roman" w:cs="Times New Roman"/>
          <w:color w:val="000000"/>
          <w:sz w:val="24"/>
          <w:szCs w:val="24"/>
        </w:rPr>
        <w:t>60,2</w:t>
      </w:r>
      <w:r w:rsidR="000A405D" w:rsidRPr="000A405D">
        <w:rPr>
          <w:rFonts w:ascii="Times New Roman" w:hAnsi="Times New Roman" w:cs="Times New Roman"/>
          <w:color w:val="000000"/>
          <w:sz w:val="24"/>
          <w:szCs w:val="24"/>
        </w:rPr>
        <w:t xml:space="preserve"> </w:t>
      </w:r>
      <w:proofErr w:type="spellStart"/>
      <w:r w:rsidR="000A405D" w:rsidRPr="000A405D">
        <w:rPr>
          <w:rFonts w:ascii="Times New Roman" w:hAnsi="Times New Roman" w:cs="Times New Roman"/>
          <w:color w:val="000000"/>
          <w:sz w:val="24"/>
          <w:szCs w:val="24"/>
        </w:rPr>
        <w:t>тыс.руб</w:t>
      </w:r>
      <w:proofErr w:type="spellEnd"/>
      <w:r w:rsidR="000A405D" w:rsidRPr="000A405D">
        <w:rPr>
          <w:rFonts w:ascii="Times New Roman" w:hAnsi="Times New Roman" w:cs="Times New Roman"/>
          <w:color w:val="000000"/>
          <w:sz w:val="24"/>
          <w:szCs w:val="24"/>
        </w:rPr>
        <w:t xml:space="preserve">.), </w:t>
      </w:r>
      <w:r w:rsidR="000A405D" w:rsidRPr="00B91A7A">
        <w:rPr>
          <w:rFonts w:ascii="Times New Roman" w:hAnsi="Times New Roman" w:cs="Times New Roman"/>
          <w:color w:val="000000"/>
          <w:sz w:val="24"/>
          <w:szCs w:val="24"/>
        </w:rPr>
        <w:t xml:space="preserve">коэффициента 90% в связи с </w:t>
      </w:r>
      <w:r w:rsidR="00B91A7A" w:rsidRPr="00B91A7A">
        <w:rPr>
          <w:rFonts w:ascii="Times New Roman" w:hAnsi="Times New Roman" w:cs="Times New Roman"/>
          <w:color w:val="000000"/>
          <w:sz w:val="24"/>
          <w:szCs w:val="24"/>
        </w:rPr>
        <w:t xml:space="preserve">ежегодной </w:t>
      </w:r>
      <w:r w:rsidR="000A405D" w:rsidRPr="001C3EC3">
        <w:rPr>
          <w:rFonts w:ascii="Times New Roman" w:hAnsi="Times New Roman" w:cs="Times New Roman"/>
          <w:color w:val="000000"/>
          <w:sz w:val="24"/>
          <w:szCs w:val="24"/>
        </w:rPr>
        <w:t>приватизацией жилых помещений</w:t>
      </w:r>
      <w:r w:rsidR="00A93133" w:rsidRPr="001C3EC3">
        <w:rPr>
          <w:rFonts w:ascii="Times New Roman" w:hAnsi="Times New Roman" w:cs="Times New Roman"/>
          <w:color w:val="000000"/>
          <w:sz w:val="24"/>
          <w:szCs w:val="24"/>
        </w:rPr>
        <w:t>, а т</w:t>
      </w:r>
      <w:r w:rsidR="00923270" w:rsidRPr="001C3EC3">
        <w:rPr>
          <w:rFonts w:ascii="Times New Roman" w:hAnsi="Times New Roman" w:cs="Times New Roman"/>
          <w:color w:val="000000"/>
          <w:sz w:val="24"/>
          <w:szCs w:val="24"/>
        </w:rPr>
        <w:t xml:space="preserve">акже </w:t>
      </w:r>
      <w:r w:rsidR="00A93133" w:rsidRPr="001C3EC3">
        <w:rPr>
          <w:rFonts w:ascii="Times New Roman" w:hAnsi="Times New Roman" w:cs="Times New Roman"/>
          <w:color w:val="000000"/>
          <w:sz w:val="24"/>
          <w:szCs w:val="24"/>
        </w:rPr>
        <w:t xml:space="preserve">в </w:t>
      </w:r>
      <w:r w:rsidR="00923270" w:rsidRPr="001C3EC3">
        <w:rPr>
          <w:rFonts w:ascii="Times New Roman" w:hAnsi="Times New Roman" w:cs="Times New Roman"/>
          <w:color w:val="000000"/>
          <w:sz w:val="24"/>
          <w:szCs w:val="24"/>
        </w:rPr>
        <w:t xml:space="preserve">расчет прогнозируемых поступлений </w:t>
      </w:r>
      <w:r w:rsidR="00A93133" w:rsidRPr="001C3EC3">
        <w:rPr>
          <w:rFonts w:ascii="Times New Roman" w:hAnsi="Times New Roman" w:cs="Times New Roman"/>
          <w:color w:val="000000"/>
          <w:sz w:val="24"/>
          <w:szCs w:val="24"/>
        </w:rPr>
        <w:lastRenderedPageBreak/>
        <w:t>включен</w:t>
      </w:r>
      <w:r w:rsidR="00923270" w:rsidRPr="001C3EC3">
        <w:rPr>
          <w:rFonts w:ascii="Times New Roman" w:hAnsi="Times New Roman" w:cs="Times New Roman"/>
          <w:color w:val="000000"/>
          <w:sz w:val="24"/>
          <w:szCs w:val="24"/>
        </w:rPr>
        <w:t xml:space="preserve"> коэффициент в размере </w:t>
      </w:r>
      <w:r w:rsidR="00923270" w:rsidRPr="001C3EC3">
        <w:rPr>
          <w:rFonts w:ascii="Times New Roman" w:hAnsi="Times New Roman" w:cs="Times New Roman"/>
          <w:b/>
          <w:color w:val="000000"/>
          <w:sz w:val="24"/>
          <w:szCs w:val="24"/>
        </w:rPr>
        <w:t>51%</w:t>
      </w:r>
      <w:r w:rsidR="00923270" w:rsidRPr="001C3EC3">
        <w:rPr>
          <w:rFonts w:ascii="Times New Roman" w:hAnsi="Times New Roman" w:cs="Times New Roman"/>
          <w:color w:val="000000"/>
          <w:sz w:val="24"/>
          <w:szCs w:val="24"/>
        </w:rPr>
        <w:t xml:space="preserve"> в связи с тем, что У</w:t>
      </w:r>
      <w:r w:rsidR="00A93133" w:rsidRPr="001C3EC3">
        <w:rPr>
          <w:rFonts w:ascii="Times New Roman" w:hAnsi="Times New Roman" w:cs="Times New Roman"/>
          <w:color w:val="000000"/>
          <w:sz w:val="24"/>
          <w:szCs w:val="24"/>
        </w:rPr>
        <w:t>правляющи</w:t>
      </w:r>
      <w:r w:rsidR="0077776A" w:rsidRPr="001C3EC3">
        <w:rPr>
          <w:rFonts w:ascii="Times New Roman" w:hAnsi="Times New Roman" w:cs="Times New Roman"/>
          <w:color w:val="000000"/>
          <w:sz w:val="24"/>
          <w:szCs w:val="24"/>
        </w:rPr>
        <w:t>е</w:t>
      </w:r>
      <w:r w:rsidR="00A93133" w:rsidRPr="001C3EC3">
        <w:rPr>
          <w:rFonts w:ascii="Times New Roman" w:hAnsi="Times New Roman" w:cs="Times New Roman"/>
          <w:color w:val="000000"/>
          <w:sz w:val="24"/>
          <w:szCs w:val="24"/>
        </w:rPr>
        <w:t xml:space="preserve"> компании </w:t>
      </w:r>
      <w:r w:rsidR="00923270" w:rsidRPr="001C3EC3">
        <w:rPr>
          <w:rFonts w:ascii="Times New Roman" w:hAnsi="Times New Roman" w:cs="Times New Roman"/>
          <w:bCs/>
          <w:sz w:val="24"/>
          <w:szCs w:val="24"/>
        </w:rPr>
        <w:t>не в полном объеме собираемых средств с населения перечисляют в бюджет</w:t>
      </w:r>
      <w:r w:rsidR="0077776A" w:rsidRPr="001C3EC3">
        <w:rPr>
          <w:rFonts w:ascii="Times New Roman" w:hAnsi="Times New Roman" w:cs="Times New Roman"/>
          <w:bCs/>
          <w:sz w:val="24"/>
          <w:szCs w:val="24"/>
        </w:rPr>
        <w:t xml:space="preserve"> округа</w:t>
      </w:r>
      <w:r w:rsidR="00923270" w:rsidRPr="001C3EC3">
        <w:rPr>
          <w:rFonts w:ascii="Times New Roman" w:hAnsi="Times New Roman" w:cs="Times New Roman"/>
          <w:bCs/>
          <w:sz w:val="24"/>
          <w:szCs w:val="24"/>
        </w:rPr>
        <w:t>.</w:t>
      </w:r>
    </w:p>
    <w:p w:rsidR="00923270" w:rsidRPr="001C3EC3" w:rsidRDefault="00A93133" w:rsidP="000A405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C3EC3">
        <w:rPr>
          <w:rFonts w:ascii="Times New Roman" w:hAnsi="Times New Roman" w:cs="Times New Roman"/>
          <w:color w:val="000000"/>
          <w:sz w:val="24"/>
          <w:szCs w:val="24"/>
        </w:rPr>
        <w:t>К</w:t>
      </w:r>
      <w:r w:rsidR="00AE6253" w:rsidRPr="001C3EC3">
        <w:rPr>
          <w:rFonts w:ascii="Times New Roman" w:hAnsi="Times New Roman" w:cs="Times New Roman"/>
          <w:color w:val="000000"/>
          <w:sz w:val="24"/>
          <w:szCs w:val="24"/>
        </w:rPr>
        <w:t>онтрольно-счетная палата</w:t>
      </w:r>
      <w:r w:rsidRPr="001C3EC3">
        <w:rPr>
          <w:rFonts w:ascii="Times New Roman" w:hAnsi="Times New Roman" w:cs="Times New Roman"/>
          <w:color w:val="000000"/>
          <w:sz w:val="24"/>
          <w:szCs w:val="24"/>
        </w:rPr>
        <w:t xml:space="preserve"> обращает внимание, что средства, собранные с населения, управляющими компаниями должны перечисляться в бюджет округа в полном объеме (за вычетом вознаграждения). Данный прогноз уже запланирован с учетом </w:t>
      </w:r>
      <w:r w:rsidR="0077776A" w:rsidRPr="001C3EC3">
        <w:rPr>
          <w:rFonts w:ascii="Times New Roman" w:hAnsi="Times New Roman" w:cs="Times New Roman"/>
          <w:color w:val="000000"/>
          <w:sz w:val="24"/>
          <w:szCs w:val="24"/>
        </w:rPr>
        <w:t xml:space="preserve">значительного </w:t>
      </w:r>
      <w:r w:rsidRPr="001C3EC3">
        <w:rPr>
          <w:rFonts w:ascii="Times New Roman" w:hAnsi="Times New Roman" w:cs="Times New Roman"/>
          <w:color w:val="000000"/>
          <w:sz w:val="24"/>
          <w:szCs w:val="24"/>
        </w:rPr>
        <w:t>роста дебиторской задолженности</w:t>
      </w:r>
      <w:r w:rsidR="0077776A" w:rsidRPr="001C3EC3">
        <w:rPr>
          <w:rFonts w:ascii="Times New Roman" w:hAnsi="Times New Roman" w:cs="Times New Roman"/>
          <w:color w:val="000000"/>
          <w:sz w:val="24"/>
          <w:szCs w:val="24"/>
        </w:rPr>
        <w:t xml:space="preserve">, что противоречит </w:t>
      </w:r>
      <w:r w:rsidR="00C2687A" w:rsidRPr="001C3EC3">
        <w:rPr>
          <w:rFonts w:ascii="Times New Roman" w:hAnsi="Times New Roman" w:cs="Times New Roman"/>
          <w:color w:val="000000"/>
          <w:sz w:val="24"/>
          <w:szCs w:val="24"/>
        </w:rPr>
        <w:t xml:space="preserve">основным направлениям бюджетной политики </w:t>
      </w:r>
      <w:r w:rsidR="000C288A" w:rsidRPr="001C3EC3">
        <w:rPr>
          <w:rFonts w:ascii="Times New Roman" w:hAnsi="Times New Roman" w:cs="Times New Roman"/>
          <w:color w:val="000000"/>
          <w:sz w:val="24"/>
          <w:szCs w:val="24"/>
        </w:rPr>
        <w:t>Лесозаводского городского округа</w:t>
      </w:r>
      <w:r w:rsidRPr="001C3EC3">
        <w:rPr>
          <w:rFonts w:ascii="Times New Roman" w:hAnsi="Times New Roman" w:cs="Times New Roman"/>
          <w:color w:val="000000"/>
          <w:sz w:val="24"/>
          <w:szCs w:val="24"/>
        </w:rPr>
        <w:t xml:space="preserve">. </w:t>
      </w:r>
    </w:p>
    <w:p w:rsidR="00C759AF" w:rsidRDefault="00C759AF" w:rsidP="002C5F7D">
      <w:pPr>
        <w:autoSpaceDE w:val="0"/>
        <w:autoSpaceDN w:val="0"/>
        <w:adjustRightInd w:val="0"/>
        <w:spacing w:after="0" w:line="240" w:lineRule="auto"/>
        <w:ind w:firstLine="708"/>
        <w:jc w:val="both"/>
        <w:rPr>
          <w:rFonts w:ascii="Times New Roman" w:hAnsi="Times New Roman" w:cs="Times New Roman"/>
          <w:bCs/>
          <w:sz w:val="24"/>
          <w:szCs w:val="24"/>
        </w:rPr>
      </w:pPr>
      <w:r w:rsidRPr="00C2687A">
        <w:rPr>
          <w:rFonts w:ascii="Times New Roman" w:hAnsi="Times New Roman" w:cs="Times New Roman"/>
          <w:bCs/>
          <w:sz w:val="24"/>
          <w:szCs w:val="24"/>
        </w:rPr>
        <w:t xml:space="preserve">Следует </w:t>
      </w:r>
      <w:r w:rsidR="00923270" w:rsidRPr="00C2687A">
        <w:rPr>
          <w:rFonts w:ascii="Times New Roman" w:hAnsi="Times New Roman" w:cs="Times New Roman"/>
          <w:bCs/>
          <w:sz w:val="24"/>
          <w:szCs w:val="24"/>
        </w:rPr>
        <w:t xml:space="preserve">также </w:t>
      </w:r>
      <w:r w:rsidRPr="00C2687A">
        <w:rPr>
          <w:rFonts w:ascii="Times New Roman" w:hAnsi="Times New Roman" w:cs="Times New Roman"/>
          <w:bCs/>
          <w:sz w:val="24"/>
          <w:szCs w:val="24"/>
        </w:rPr>
        <w:t xml:space="preserve">обратить внимание, что по данному источнику собираемость </w:t>
      </w:r>
      <w:r w:rsidR="00246656" w:rsidRPr="00C2687A">
        <w:rPr>
          <w:rFonts w:ascii="Times New Roman" w:hAnsi="Times New Roman" w:cs="Times New Roman"/>
          <w:bCs/>
          <w:sz w:val="24"/>
          <w:szCs w:val="24"/>
        </w:rPr>
        <w:t xml:space="preserve">данных платежей управляющими компаниями </w:t>
      </w:r>
      <w:r w:rsidRPr="00C2687A">
        <w:rPr>
          <w:rFonts w:ascii="Times New Roman" w:hAnsi="Times New Roman" w:cs="Times New Roman"/>
          <w:bCs/>
          <w:sz w:val="24"/>
          <w:szCs w:val="24"/>
        </w:rPr>
        <w:t>очень низкая</w:t>
      </w:r>
      <w:r w:rsidR="00B37E70" w:rsidRPr="00C2687A">
        <w:rPr>
          <w:rFonts w:ascii="Times New Roman" w:hAnsi="Times New Roman" w:cs="Times New Roman"/>
          <w:bCs/>
          <w:sz w:val="24"/>
          <w:szCs w:val="24"/>
        </w:rPr>
        <w:t xml:space="preserve">. Так, </w:t>
      </w:r>
      <w:r w:rsidRPr="00C2687A">
        <w:rPr>
          <w:rFonts w:ascii="Times New Roman" w:hAnsi="Times New Roman" w:cs="Times New Roman"/>
          <w:bCs/>
          <w:sz w:val="24"/>
          <w:szCs w:val="24"/>
        </w:rPr>
        <w:t xml:space="preserve">за </w:t>
      </w:r>
      <w:r w:rsidR="00C2687A" w:rsidRPr="00C2687A">
        <w:rPr>
          <w:rFonts w:ascii="Times New Roman" w:hAnsi="Times New Roman" w:cs="Times New Roman"/>
          <w:bCs/>
          <w:sz w:val="24"/>
          <w:szCs w:val="24"/>
        </w:rPr>
        <w:t xml:space="preserve">9 месяцев 2020 года </w:t>
      </w:r>
      <w:r w:rsidRPr="00C2687A">
        <w:rPr>
          <w:rFonts w:ascii="Times New Roman" w:hAnsi="Times New Roman" w:cs="Times New Roman"/>
          <w:bCs/>
          <w:sz w:val="24"/>
          <w:szCs w:val="24"/>
        </w:rPr>
        <w:t xml:space="preserve">от суммы начислений и суммы задолженности </w:t>
      </w:r>
      <w:r w:rsidR="00E05BD9" w:rsidRPr="00C2687A">
        <w:rPr>
          <w:rFonts w:ascii="Times New Roman" w:hAnsi="Times New Roman" w:cs="Times New Roman"/>
          <w:bCs/>
          <w:sz w:val="24"/>
          <w:szCs w:val="24"/>
        </w:rPr>
        <w:t>за населением</w:t>
      </w:r>
      <w:r w:rsidRPr="00C2687A">
        <w:rPr>
          <w:rFonts w:ascii="Times New Roman" w:hAnsi="Times New Roman" w:cs="Times New Roman"/>
          <w:bCs/>
          <w:sz w:val="24"/>
          <w:szCs w:val="24"/>
        </w:rPr>
        <w:t>, образовавшей на начало 20</w:t>
      </w:r>
      <w:r w:rsidR="00C2687A" w:rsidRPr="00C2687A">
        <w:rPr>
          <w:rFonts w:ascii="Times New Roman" w:hAnsi="Times New Roman" w:cs="Times New Roman"/>
          <w:bCs/>
          <w:sz w:val="24"/>
          <w:szCs w:val="24"/>
        </w:rPr>
        <w:t>20</w:t>
      </w:r>
      <w:r w:rsidRPr="00C2687A">
        <w:rPr>
          <w:rFonts w:ascii="Times New Roman" w:hAnsi="Times New Roman" w:cs="Times New Roman"/>
          <w:bCs/>
          <w:sz w:val="24"/>
          <w:szCs w:val="24"/>
        </w:rPr>
        <w:t xml:space="preserve"> года </w:t>
      </w:r>
      <w:r w:rsidR="00246656" w:rsidRPr="00C2687A">
        <w:rPr>
          <w:rFonts w:ascii="Times New Roman" w:hAnsi="Times New Roman" w:cs="Times New Roman"/>
          <w:bCs/>
          <w:sz w:val="24"/>
          <w:szCs w:val="24"/>
        </w:rPr>
        <w:t>(</w:t>
      </w:r>
      <w:r w:rsidR="00CB26B6">
        <w:rPr>
          <w:rFonts w:ascii="Times New Roman" w:hAnsi="Times New Roman" w:cs="Times New Roman"/>
          <w:bCs/>
          <w:sz w:val="24"/>
          <w:szCs w:val="24"/>
        </w:rPr>
        <w:t>5285,3</w:t>
      </w:r>
      <w:r w:rsidR="00246656" w:rsidRPr="00C2687A">
        <w:rPr>
          <w:rFonts w:ascii="Times New Roman" w:hAnsi="Times New Roman" w:cs="Times New Roman"/>
          <w:bCs/>
          <w:sz w:val="24"/>
          <w:szCs w:val="24"/>
        </w:rPr>
        <w:t xml:space="preserve">тр) </w:t>
      </w:r>
      <w:r w:rsidR="00CB26B6">
        <w:rPr>
          <w:rFonts w:ascii="Times New Roman" w:hAnsi="Times New Roman" w:cs="Times New Roman"/>
          <w:bCs/>
          <w:sz w:val="24"/>
          <w:szCs w:val="24"/>
        </w:rPr>
        <w:t>собрано платы управляющими компаниями в сумме 1455,6тр, что составило 28%.</w:t>
      </w:r>
      <w:r w:rsidR="00B37E70" w:rsidRPr="00C2687A">
        <w:rPr>
          <w:rFonts w:ascii="Times New Roman" w:hAnsi="Times New Roman" w:cs="Times New Roman"/>
          <w:bCs/>
          <w:sz w:val="24"/>
          <w:szCs w:val="24"/>
        </w:rPr>
        <w:t xml:space="preserve"> </w:t>
      </w:r>
      <w:r w:rsidR="00246656" w:rsidRPr="00C2687A">
        <w:rPr>
          <w:rFonts w:ascii="Times New Roman" w:hAnsi="Times New Roman" w:cs="Times New Roman"/>
          <w:bCs/>
          <w:sz w:val="24"/>
          <w:szCs w:val="24"/>
        </w:rPr>
        <w:t xml:space="preserve"> </w:t>
      </w:r>
    </w:p>
    <w:p w:rsidR="00AE6253" w:rsidRDefault="00AE6253" w:rsidP="00AE6253">
      <w:pPr>
        <w:autoSpaceDE w:val="0"/>
        <w:autoSpaceDN w:val="0"/>
        <w:adjustRightInd w:val="0"/>
        <w:spacing w:after="0" w:line="240" w:lineRule="auto"/>
        <w:ind w:firstLine="708"/>
        <w:jc w:val="both"/>
        <w:rPr>
          <w:rFonts w:ascii="Times New Roman" w:hAnsi="Times New Roman" w:cs="Times New Roman"/>
          <w:bCs/>
          <w:sz w:val="24"/>
          <w:szCs w:val="24"/>
        </w:rPr>
      </w:pPr>
      <w:r w:rsidRPr="00090C1A">
        <w:rPr>
          <w:rFonts w:ascii="Times New Roman" w:hAnsi="Times New Roman" w:cs="Times New Roman"/>
          <w:sz w:val="24"/>
          <w:szCs w:val="24"/>
        </w:rPr>
        <w:t xml:space="preserve">Расчет прогноза доходов </w:t>
      </w:r>
      <w:r>
        <w:rPr>
          <w:rFonts w:ascii="Times New Roman" w:hAnsi="Times New Roman" w:cs="Times New Roman"/>
          <w:sz w:val="24"/>
          <w:szCs w:val="24"/>
        </w:rPr>
        <w:t xml:space="preserve">от данного источника </w:t>
      </w:r>
      <w:r w:rsidRPr="00090C1A">
        <w:rPr>
          <w:rFonts w:ascii="Times New Roman" w:hAnsi="Times New Roman" w:cs="Times New Roman"/>
          <w:sz w:val="24"/>
          <w:szCs w:val="24"/>
        </w:rPr>
        <w:t xml:space="preserve">произведен не в соответствии с </w:t>
      </w:r>
      <w:r>
        <w:rPr>
          <w:rFonts w:ascii="Times New Roman" w:hAnsi="Times New Roman" w:cs="Times New Roman"/>
          <w:sz w:val="24"/>
          <w:szCs w:val="24"/>
        </w:rPr>
        <w:t xml:space="preserve">утвержденной </w:t>
      </w:r>
      <w:r w:rsidRPr="00090C1A">
        <w:rPr>
          <w:rFonts w:ascii="Times New Roman" w:hAnsi="Times New Roman" w:cs="Times New Roman"/>
          <w:sz w:val="24"/>
          <w:szCs w:val="24"/>
        </w:rPr>
        <w:t>Методикой</w:t>
      </w:r>
      <w:r w:rsidRPr="00090C1A">
        <w:rPr>
          <w:rFonts w:ascii="Times New Roman" w:hAnsi="Times New Roman" w:cs="Times New Roman"/>
          <w:bCs/>
          <w:sz w:val="24"/>
          <w:szCs w:val="24"/>
        </w:rPr>
        <w:t xml:space="preserve"> прогнозирования поступлений доходов в бюджет Лесозаводского городского</w:t>
      </w:r>
      <w:r w:rsidRPr="00F46553">
        <w:rPr>
          <w:rFonts w:ascii="Times New Roman" w:hAnsi="Times New Roman" w:cs="Times New Roman"/>
          <w:bCs/>
          <w:sz w:val="24"/>
          <w:szCs w:val="24"/>
        </w:rPr>
        <w:t xml:space="preserve"> округа</w:t>
      </w:r>
      <w:r>
        <w:rPr>
          <w:rFonts w:ascii="Times New Roman" w:hAnsi="Times New Roman" w:cs="Times New Roman"/>
          <w:bCs/>
          <w:sz w:val="24"/>
          <w:szCs w:val="24"/>
        </w:rPr>
        <w:t>.</w:t>
      </w:r>
    </w:p>
    <w:p w:rsidR="00A07D4E" w:rsidRDefault="00663D9A" w:rsidP="00A07D4E">
      <w:pPr>
        <w:autoSpaceDE w:val="0"/>
        <w:autoSpaceDN w:val="0"/>
        <w:adjustRightInd w:val="0"/>
        <w:spacing w:after="0" w:line="240" w:lineRule="auto"/>
        <w:ind w:firstLine="708"/>
        <w:jc w:val="both"/>
        <w:rPr>
          <w:rFonts w:ascii="Times New Roman" w:hAnsi="Times New Roman" w:cs="Times New Roman"/>
          <w:sz w:val="24"/>
          <w:szCs w:val="24"/>
        </w:rPr>
      </w:pPr>
      <w:r w:rsidRPr="00663D9A">
        <w:rPr>
          <w:rFonts w:ascii="Times New Roman" w:hAnsi="Times New Roman" w:cs="Times New Roman"/>
          <w:i/>
          <w:color w:val="000000"/>
          <w:sz w:val="24"/>
          <w:szCs w:val="24"/>
        </w:rPr>
        <w:t xml:space="preserve">- </w:t>
      </w:r>
      <w:r w:rsidR="00AF4677" w:rsidRPr="005A55C7">
        <w:rPr>
          <w:rFonts w:ascii="Times New Roman" w:hAnsi="Times New Roman" w:cs="Times New Roman"/>
          <w:b/>
          <w:i/>
          <w:color w:val="000000"/>
          <w:sz w:val="24"/>
          <w:szCs w:val="24"/>
        </w:rPr>
        <w:t xml:space="preserve">доходы от </w:t>
      </w:r>
      <w:r w:rsidRPr="005A55C7">
        <w:rPr>
          <w:rFonts w:ascii="Times New Roman" w:hAnsi="Times New Roman" w:cs="Times New Roman"/>
          <w:b/>
          <w:i/>
          <w:color w:val="000000"/>
          <w:sz w:val="24"/>
          <w:szCs w:val="24"/>
        </w:rPr>
        <w:t>платежей по</w:t>
      </w:r>
      <w:r w:rsidR="00AF4677" w:rsidRPr="005A55C7">
        <w:rPr>
          <w:rFonts w:ascii="Times New Roman" w:hAnsi="Times New Roman" w:cs="Times New Roman"/>
          <w:b/>
          <w:i/>
          <w:color w:val="000000"/>
          <w:sz w:val="24"/>
          <w:szCs w:val="24"/>
        </w:rPr>
        <w:t xml:space="preserve"> договор</w:t>
      </w:r>
      <w:r w:rsidRPr="005A55C7">
        <w:rPr>
          <w:rFonts w:ascii="Times New Roman" w:hAnsi="Times New Roman" w:cs="Times New Roman"/>
          <w:b/>
          <w:i/>
          <w:color w:val="000000"/>
          <w:sz w:val="24"/>
          <w:szCs w:val="24"/>
        </w:rPr>
        <w:t>ам</w:t>
      </w:r>
      <w:r w:rsidR="00AF4677" w:rsidRPr="005A55C7">
        <w:rPr>
          <w:rFonts w:ascii="Times New Roman" w:hAnsi="Times New Roman" w:cs="Times New Roman"/>
          <w:b/>
          <w:i/>
          <w:color w:val="000000"/>
          <w:sz w:val="24"/>
          <w:szCs w:val="24"/>
        </w:rPr>
        <w:t xml:space="preserve"> на </w:t>
      </w:r>
      <w:r w:rsidRPr="005A55C7">
        <w:rPr>
          <w:rFonts w:ascii="Times New Roman" w:hAnsi="Times New Roman" w:cs="Times New Roman"/>
          <w:b/>
          <w:i/>
          <w:color w:val="000000"/>
          <w:sz w:val="24"/>
          <w:szCs w:val="24"/>
        </w:rPr>
        <w:t>предоставление рекламного места</w:t>
      </w:r>
      <w:r>
        <w:rPr>
          <w:rFonts w:ascii="Times New Roman" w:hAnsi="Times New Roman" w:cs="Times New Roman"/>
          <w:color w:val="000000"/>
          <w:sz w:val="27"/>
          <w:szCs w:val="27"/>
        </w:rPr>
        <w:t xml:space="preserve"> </w:t>
      </w:r>
      <w:r w:rsidR="00BA3DFE">
        <w:rPr>
          <w:rFonts w:ascii="Times New Roman" w:hAnsi="Times New Roman" w:cs="Times New Roman"/>
          <w:color w:val="000000"/>
          <w:sz w:val="24"/>
          <w:szCs w:val="24"/>
        </w:rPr>
        <w:t>прогнозируются</w:t>
      </w:r>
      <w:r w:rsidR="00A07D4E" w:rsidRPr="00AF4677">
        <w:rPr>
          <w:rFonts w:ascii="Times New Roman" w:hAnsi="Times New Roman" w:cs="Times New Roman"/>
          <w:color w:val="000000"/>
          <w:sz w:val="24"/>
          <w:szCs w:val="24"/>
        </w:rPr>
        <w:t xml:space="preserve"> </w:t>
      </w:r>
      <w:r w:rsidR="00A07D4E">
        <w:rPr>
          <w:rFonts w:ascii="Times New Roman" w:hAnsi="Times New Roman" w:cs="Times New Roman"/>
          <w:color w:val="000000"/>
          <w:sz w:val="24"/>
          <w:szCs w:val="24"/>
        </w:rPr>
        <w:t>на 202</w:t>
      </w:r>
      <w:r w:rsidR="00C759AF">
        <w:rPr>
          <w:rFonts w:ascii="Times New Roman" w:hAnsi="Times New Roman" w:cs="Times New Roman"/>
          <w:color w:val="000000"/>
          <w:sz w:val="24"/>
          <w:szCs w:val="24"/>
        </w:rPr>
        <w:t>1</w:t>
      </w:r>
      <w:r w:rsidR="00A07D4E">
        <w:rPr>
          <w:rFonts w:ascii="Times New Roman" w:hAnsi="Times New Roman" w:cs="Times New Roman"/>
          <w:color w:val="000000"/>
          <w:sz w:val="24"/>
          <w:szCs w:val="24"/>
        </w:rPr>
        <w:t xml:space="preserve"> год в сумме </w:t>
      </w:r>
      <w:r w:rsidR="00A07D4E">
        <w:rPr>
          <w:rFonts w:ascii="Times New Roman" w:hAnsi="Times New Roman" w:cs="Times New Roman"/>
          <w:b/>
          <w:color w:val="000000"/>
          <w:sz w:val="24"/>
          <w:szCs w:val="24"/>
        </w:rPr>
        <w:t>5</w:t>
      </w:r>
      <w:r w:rsidR="00AF115C">
        <w:rPr>
          <w:rFonts w:ascii="Times New Roman" w:hAnsi="Times New Roman" w:cs="Times New Roman"/>
          <w:b/>
          <w:color w:val="000000"/>
          <w:sz w:val="24"/>
          <w:szCs w:val="24"/>
        </w:rPr>
        <w:t>50</w:t>
      </w:r>
      <w:r w:rsidR="00A07D4E" w:rsidRPr="00AF4677">
        <w:rPr>
          <w:rFonts w:ascii="Times New Roman" w:hAnsi="Times New Roman" w:cs="Times New Roman"/>
          <w:color w:val="000000"/>
          <w:sz w:val="24"/>
          <w:szCs w:val="24"/>
        </w:rPr>
        <w:t xml:space="preserve"> </w:t>
      </w:r>
      <w:proofErr w:type="spellStart"/>
      <w:r w:rsidR="00A07D4E" w:rsidRPr="00AF4677">
        <w:rPr>
          <w:rFonts w:ascii="Times New Roman" w:hAnsi="Times New Roman" w:cs="Times New Roman"/>
          <w:color w:val="000000"/>
          <w:sz w:val="24"/>
          <w:szCs w:val="24"/>
        </w:rPr>
        <w:t>тыс.руб</w:t>
      </w:r>
      <w:proofErr w:type="spellEnd"/>
      <w:r w:rsidR="00A07D4E" w:rsidRPr="00AF4677">
        <w:rPr>
          <w:rFonts w:ascii="Times New Roman" w:hAnsi="Times New Roman" w:cs="Times New Roman"/>
          <w:color w:val="000000"/>
          <w:sz w:val="24"/>
          <w:szCs w:val="24"/>
        </w:rPr>
        <w:t>.</w:t>
      </w:r>
      <w:r w:rsidR="00AF115C">
        <w:rPr>
          <w:rFonts w:ascii="Times New Roman" w:hAnsi="Times New Roman" w:cs="Times New Roman"/>
          <w:color w:val="000000"/>
          <w:sz w:val="24"/>
          <w:szCs w:val="24"/>
        </w:rPr>
        <w:t xml:space="preserve"> в размере годовых начислений по договора</w:t>
      </w:r>
      <w:r w:rsidR="00AE6253">
        <w:rPr>
          <w:rFonts w:ascii="Times New Roman" w:hAnsi="Times New Roman" w:cs="Times New Roman"/>
          <w:color w:val="000000"/>
          <w:sz w:val="24"/>
          <w:szCs w:val="24"/>
        </w:rPr>
        <w:t>м</w:t>
      </w:r>
      <w:r w:rsidR="00AF115C">
        <w:rPr>
          <w:rFonts w:ascii="Times New Roman" w:hAnsi="Times New Roman" w:cs="Times New Roman"/>
          <w:color w:val="000000"/>
          <w:sz w:val="24"/>
          <w:szCs w:val="24"/>
        </w:rPr>
        <w:t>, заключенным по состоянию на 01.09.2020</w:t>
      </w:r>
      <w:r w:rsidR="00A07D4E">
        <w:rPr>
          <w:rFonts w:ascii="Times New Roman" w:hAnsi="Times New Roman" w:cs="Times New Roman"/>
          <w:sz w:val="24"/>
          <w:szCs w:val="24"/>
        </w:rPr>
        <w:t>.</w:t>
      </w:r>
    </w:p>
    <w:p w:rsidR="006F2972" w:rsidRPr="009704C2" w:rsidRDefault="00A07D4E" w:rsidP="00A07D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плановый период </w:t>
      </w:r>
      <w:r w:rsidR="00167BCB">
        <w:rPr>
          <w:rFonts w:ascii="Times New Roman" w:hAnsi="Times New Roman" w:cs="Times New Roman"/>
          <w:sz w:val="24"/>
          <w:szCs w:val="24"/>
        </w:rPr>
        <w:t>202</w:t>
      </w:r>
      <w:r w:rsidR="00AF115C">
        <w:rPr>
          <w:rFonts w:ascii="Times New Roman" w:hAnsi="Times New Roman" w:cs="Times New Roman"/>
          <w:sz w:val="24"/>
          <w:szCs w:val="24"/>
        </w:rPr>
        <w:t>2</w:t>
      </w:r>
      <w:r w:rsidR="00167BCB">
        <w:rPr>
          <w:rFonts w:ascii="Times New Roman" w:hAnsi="Times New Roman" w:cs="Times New Roman"/>
          <w:sz w:val="24"/>
          <w:szCs w:val="24"/>
        </w:rPr>
        <w:t xml:space="preserve"> и 202</w:t>
      </w:r>
      <w:r w:rsidR="00AF115C">
        <w:rPr>
          <w:rFonts w:ascii="Times New Roman" w:hAnsi="Times New Roman" w:cs="Times New Roman"/>
          <w:sz w:val="24"/>
          <w:szCs w:val="24"/>
        </w:rPr>
        <w:t>3</w:t>
      </w:r>
      <w:r w:rsidR="00167BCB">
        <w:rPr>
          <w:rFonts w:ascii="Times New Roman" w:hAnsi="Times New Roman" w:cs="Times New Roman"/>
          <w:sz w:val="24"/>
          <w:szCs w:val="24"/>
        </w:rPr>
        <w:t xml:space="preserve"> годы </w:t>
      </w:r>
      <w:r>
        <w:rPr>
          <w:rFonts w:ascii="Times New Roman" w:hAnsi="Times New Roman" w:cs="Times New Roman"/>
          <w:sz w:val="24"/>
          <w:szCs w:val="24"/>
        </w:rPr>
        <w:t xml:space="preserve">прогноз доходов в местный бюджет от платы </w:t>
      </w:r>
      <w:r w:rsidRPr="00A07D4E">
        <w:rPr>
          <w:rFonts w:ascii="Times New Roman" w:hAnsi="Times New Roman" w:cs="Times New Roman"/>
          <w:color w:val="000000"/>
          <w:sz w:val="24"/>
          <w:szCs w:val="24"/>
        </w:rPr>
        <w:t>за предоставление рекламного места</w:t>
      </w:r>
      <w:r w:rsidRPr="00A07D4E">
        <w:rPr>
          <w:rFonts w:ascii="Times New Roman" w:hAnsi="Times New Roman" w:cs="Times New Roman"/>
          <w:color w:val="000000"/>
          <w:sz w:val="27"/>
          <w:szCs w:val="27"/>
        </w:rPr>
        <w:t xml:space="preserve"> </w:t>
      </w:r>
      <w:r>
        <w:rPr>
          <w:rFonts w:ascii="Times New Roman" w:hAnsi="Times New Roman" w:cs="Times New Roman"/>
          <w:sz w:val="24"/>
          <w:szCs w:val="24"/>
        </w:rPr>
        <w:t>установлен</w:t>
      </w:r>
      <w:r w:rsidR="00AF4677" w:rsidRPr="009704C2">
        <w:rPr>
          <w:rFonts w:ascii="Times New Roman" w:hAnsi="Times New Roman" w:cs="Times New Roman"/>
          <w:color w:val="000000"/>
          <w:sz w:val="24"/>
          <w:szCs w:val="24"/>
        </w:rPr>
        <w:t xml:space="preserve"> в </w:t>
      </w:r>
      <w:r w:rsidR="00AF115C">
        <w:rPr>
          <w:rFonts w:ascii="Times New Roman" w:hAnsi="Times New Roman" w:cs="Times New Roman"/>
          <w:color w:val="000000"/>
          <w:sz w:val="24"/>
          <w:szCs w:val="24"/>
        </w:rPr>
        <w:t xml:space="preserve">том же размере </w:t>
      </w:r>
      <w:r>
        <w:rPr>
          <w:rFonts w:ascii="Times New Roman" w:hAnsi="Times New Roman" w:cs="Times New Roman"/>
          <w:color w:val="000000"/>
          <w:sz w:val="24"/>
          <w:szCs w:val="24"/>
        </w:rPr>
        <w:t xml:space="preserve">по </w:t>
      </w:r>
      <w:r w:rsidR="009704C2" w:rsidRPr="009704C2">
        <w:rPr>
          <w:rFonts w:ascii="Times New Roman" w:hAnsi="Times New Roman" w:cs="Times New Roman"/>
          <w:color w:val="000000"/>
          <w:sz w:val="24"/>
          <w:szCs w:val="24"/>
        </w:rPr>
        <w:t>5</w:t>
      </w:r>
      <w:r w:rsidR="00AF115C">
        <w:rPr>
          <w:rFonts w:ascii="Times New Roman" w:hAnsi="Times New Roman" w:cs="Times New Roman"/>
          <w:color w:val="000000"/>
          <w:sz w:val="24"/>
          <w:szCs w:val="24"/>
        </w:rPr>
        <w:t xml:space="preserve">50 </w:t>
      </w:r>
      <w:proofErr w:type="spellStart"/>
      <w:r w:rsidR="00AF115C">
        <w:rPr>
          <w:rFonts w:ascii="Times New Roman" w:hAnsi="Times New Roman" w:cs="Times New Roman"/>
          <w:color w:val="000000"/>
          <w:sz w:val="24"/>
          <w:szCs w:val="24"/>
        </w:rPr>
        <w:t>тыс.руб</w:t>
      </w:r>
      <w:proofErr w:type="spellEnd"/>
      <w:r w:rsidR="00AF115C">
        <w:rPr>
          <w:rFonts w:ascii="Times New Roman" w:hAnsi="Times New Roman" w:cs="Times New Roman"/>
          <w:color w:val="000000"/>
          <w:sz w:val="24"/>
          <w:szCs w:val="24"/>
        </w:rPr>
        <w:t>.</w:t>
      </w:r>
    </w:p>
    <w:p w:rsidR="009704C2" w:rsidRDefault="009704C2" w:rsidP="00FC78FB">
      <w:pPr>
        <w:spacing w:after="0" w:line="240" w:lineRule="auto"/>
        <w:ind w:firstLine="708"/>
        <w:rPr>
          <w:rFonts w:ascii="Times New Roman" w:eastAsia="Times New Roman" w:hAnsi="Times New Roman" w:cs="Times New Roman"/>
          <w:b/>
          <w:bCs/>
          <w:i/>
          <w:sz w:val="24"/>
          <w:szCs w:val="24"/>
          <w:lang w:eastAsia="ru-RU"/>
        </w:rPr>
      </w:pPr>
    </w:p>
    <w:p w:rsidR="00FC78FB" w:rsidRDefault="00FC78FB" w:rsidP="00FC78FB">
      <w:pPr>
        <w:spacing w:after="0" w:line="240" w:lineRule="auto"/>
        <w:ind w:firstLine="708"/>
        <w:rPr>
          <w:rFonts w:ascii="Times New Roman" w:eastAsia="Times New Roman" w:hAnsi="Times New Roman" w:cs="Times New Roman"/>
          <w:b/>
          <w:bCs/>
          <w:i/>
          <w:sz w:val="24"/>
          <w:szCs w:val="24"/>
          <w:lang w:eastAsia="ru-RU"/>
        </w:rPr>
      </w:pPr>
      <w:r w:rsidRPr="00BC1533">
        <w:rPr>
          <w:rFonts w:ascii="Times New Roman" w:eastAsia="Times New Roman" w:hAnsi="Times New Roman" w:cs="Times New Roman"/>
          <w:b/>
          <w:bCs/>
          <w:i/>
          <w:sz w:val="24"/>
          <w:szCs w:val="24"/>
          <w:lang w:eastAsia="ru-RU"/>
        </w:rPr>
        <w:t>Платежи при пользовании природными ресурсами</w:t>
      </w:r>
    </w:p>
    <w:p w:rsidR="00AD530A" w:rsidRPr="00670983" w:rsidRDefault="00AD530A" w:rsidP="00AD530A">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0,07</w:t>
      </w:r>
      <w:r w:rsidRPr="00720B5E">
        <w:rPr>
          <w:rFonts w:ascii="Times New Roman" w:eastAsia="Times New Roman" w:hAnsi="Times New Roman" w:cs="Times New Roman"/>
          <w:b/>
          <w:sz w:val="24"/>
          <w:szCs w:val="24"/>
          <w:lang w:eastAsia="ru-RU"/>
        </w:rPr>
        <w:t>%.</w:t>
      </w:r>
    </w:p>
    <w:p w:rsidR="00AD530A" w:rsidRDefault="00AD530A" w:rsidP="00AD530A">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в  местный бюджет - </w:t>
      </w:r>
      <w:r w:rsidR="0033632F">
        <w:rPr>
          <w:rFonts w:ascii="Times New Roman" w:hAnsi="Times New Roman" w:cs="Times New Roman"/>
          <w:sz w:val="24"/>
          <w:szCs w:val="24"/>
        </w:rPr>
        <w:t>60</w:t>
      </w:r>
      <w:r w:rsidRPr="00D6004B">
        <w:rPr>
          <w:rFonts w:ascii="Times New Roman" w:hAnsi="Times New Roman" w:cs="Times New Roman"/>
          <w:sz w:val="24"/>
          <w:szCs w:val="24"/>
        </w:rPr>
        <w:t>%</w:t>
      </w:r>
      <w:r>
        <w:rPr>
          <w:rFonts w:ascii="Times New Roman" w:hAnsi="Times New Roman" w:cs="Times New Roman"/>
          <w:sz w:val="24"/>
          <w:szCs w:val="24"/>
        </w:rPr>
        <w:t>.</w:t>
      </w:r>
    </w:p>
    <w:p w:rsidR="00FC78FB" w:rsidRPr="00FC78FB" w:rsidRDefault="00FC78FB" w:rsidP="00B31DF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6"/>
          <w:szCs w:val="26"/>
        </w:rPr>
        <w:t xml:space="preserve">          </w:t>
      </w:r>
      <w:r w:rsidRPr="00FC78FB">
        <w:rPr>
          <w:rFonts w:ascii="Times New Roman" w:hAnsi="Times New Roman" w:cs="Times New Roman"/>
          <w:color w:val="000000"/>
          <w:sz w:val="24"/>
          <w:szCs w:val="24"/>
        </w:rPr>
        <w:t xml:space="preserve">Поступления </w:t>
      </w:r>
      <w:r w:rsidRPr="00666147">
        <w:rPr>
          <w:rFonts w:ascii="Times New Roman" w:hAnsi="Times New Roman" w:cs="Times New Roman"/>
          <w:iCs/>
          <w:color w:val="000000"/>
          <w:sz w:val="24"/>
          <w:szCs w:val="24"/>
        </w:rPr>
        <w:t xml:space="preserve">платежей при пользовании природными ресурсами </w:t>
      </w:r>
      <w:r w:rsidR="00B31DF6">
        <w:rPr>
          <w:rFonts w:ascii="Times New Roman" w:hAnsi="Times New Roman" w:cs="Times New Roman"/>
          <w:color w:val="000000"/>
          <w:sz w:val="24"/>
          <w:szCs w:val="24"/>
        </w:rPr>
        <w:t xml:space="preserve">прогнозируются </w:t>
      </w:r>
      <w:r w:rsidR="00A07D4E">
        <w:rPr>
          <w:rFonts w:ascii="Times New Roman" w:hAnsi="Times New Roman" w:cs="Times New Roman"/>
          <w:color w:val="000000"/>
          <w:sz w:val="24"/>
          <w:szCs w:val="24"/>
        </w:rPr>
        <w:t>на 202</w:t>
      </w:r>
      <w:r w:rsidR="0033632F">
        <w:rPr>
          <w:rFonts w:ascii="Times New Roman" w:hAnsi="Times New Roman" w:cs="Times New Roman"/>
          <w:color w:val="000000"/>
          <w:sz w:val="24"/>
          <w:szCs w:val="24"/>
        </w:rPr>
        <w:t>1</w:t>
      </w:r>
      <w:r w:rsidR="00A07D4E">
        <w:rPr>
          <w:rFonts w:ascii="Times New Roman" w:hAnsi="Times New Roman" w:cs="Times New Roman"/>
          <w:color w:val="000000"/>
          <w:sz w:val="24"/>
          <w:szCs w:val="24"/>
        </w:rPr>
        <w:t xml:space="preserve"> год </w:t>
      </w:r>
      <w:r w:rsidR="00B31DF6">
        <w:rPr>
          <w:rFonts w:ascii="Times New Roman" w:hAnsi="Times New Roman" w:cs="Times New Roman"/>
          <w:color w:val="000000"/>
          <w:sz w:val="24"/>
          <w:szCs w:val="24"/>
        </w:rPr>
        <w:t>в сумме</w:t>
      </w:r>
      <w:r w:rsidR="00A07D4E">
        <w:rPr>
          <w:rFonts w:ascii="Times New Roman" w:hAnsi="Times New Roman" w:cs="Times New Roman"/>
          <w:color w:val="000000"/>
          <w:sz w:val="24"/>
          <w:szCs w:val="24"/>
        </w:rPr>
        <w:t xml:space="preserve"> </w:t>
      </w:r>
      <w:r w:rsidR="0033632F">
        <w:rPr>
          <w:rFonts w:ascii="Times New Roman" w:hAnsi="Times New Roman" w:cs="Times New Roman"/>
          <w:color w:val="000000"/>
          <w:sz w:val="24"/>
          <w:szCs w:val="24"/>
        </w:rPr>
        <w:t>410</w:t>
      </w:r>
      <w:r w:rsidR="00B31DF6">
        <w:rPr>
          <w:rFonts w:ascii="Times New Roman" w:hAnsi="Times New Roman" w:cs="Times New Roman"/>
          <w:color w:val="000000"/>
          <w:sz w:val="24"/>
          <w:szCs w:val="24"/>
        </w:rPr>
        <w:t xml:space="preserve"> </w:t>
      </w:r>
      <w:proofErr w:type="spellStart"/>
      <w:r w:rsidRPr="00FC78FB">
        <w:rPr>
          <w:rFonts w:ascii="Times New Roman" w:hAnsi="Times New Roman" w:cs="Times New Roman"/>
          <w:color w:val="000000"/>
          <w:sz w:val="24"/>
          <w:szCs w:val="24"/>
        </w:rPr>
        <w:t>тыс.руб</w:t>
      </w:r>
      <w:proofErr w:type="spellEnd"/>
      <w:r w:rsidRPr="00FC78FB">
        <w:rPr>
          <w:rFonts w:ascii="Times New Roman" w:hAnsi="Times New Roman" w:cs="Times New Roman"/>
          <w:color w:val="000000"/>
          <w:sz w:val="24"/>
          <w:szCs w:val="24"/>
        </w:rPr>
        <w:t>.</w:t>
      </w:r>
      <w:r w:rsidR="0033632F">
        <w:rPr>
          <w:rFonts w:ascii="Times New Roman" w:hAnsi="Times New Roman" w:cs="Times New Roman"/>
          <w:color w:val="000000"/>
          <w:sz w:val="24"/>
          <w:szCs w:val="24"/>
        </w:rPr>
        <w:t xml:space="preserve"> на уровне ожидаемых поступлений</w:t>
      </w:r>
      <w:r w:rsidR="00B31DF6" w:rsidRPr="001C6CF2">
        <w:rPr>
          <w:rFonts w:ascii="Times New Roman" w:hAnsi="Times New Roman" w:cs="Times New Roman"/>
          <w:sz w:val="24"/>
          <w:szCs w:val="24"/>
        </w:rPr>
        <w:t>.</w:t>
      </w:r>
    </w:p>
    <w:p w:rsidR="00167BCB" w:rsidRPr="00FC78FB" w:rsidRDefault="0033632F" w:rsidP="0033632F">
      <w:pPr>
        <w:spacing w:after="0" w:line="240" w:lineRule="auto"/>
        <w:ind w:firstLine="708"/>
        <w:jc w:val="both"/>
        <w:rPr>
          <w:rFonts w:ascii="Times New Roman" w:eastAsia="Times New Roman" w:hAnsi="Times New Roman" w:cs="Times New Roman"/>
          <w:b/>
          <w:bCs/>
          <w:i/>
          <w:sz w:val="24"/>
          <w:szCs w:val="24"/>
          <w:lang w:eastAsia="ru-RU"/>
        </w:rPr>
      </w:pPr>
      <w:r>
        <w:rPr>
          <w:rFonts w:ascii="Times New Roman" w:hAnsi="Times New Roman" w:cs="Times New Roman"/>
          <w:color w:val="000000"/>
          <w:sz w:val="24"/>
          <w:szCs w:val="24"/>
        </w:rPr>
        <w:t>На плановый период поступления прогнозируются в том же размере</w:t>
      </w:r>
      <w:r w:rsidRPr="0033632F">
        <w:rPr>
          <w:rFonts w:ascii="Times New Roman" w:hAnsi="Times New Roman" w:cs="Times New Roman"/>
          <w:color w:val="000000"/>
          <w:sz w:val="24"/>
          <w:szCs w:val="24"/>
        </w:rPr>
        <w:t xml:space="preserve">: </w:t>
      </w:r>
      <w:r w:rsidR="00167BCB" w:rsidRPr="00FC78FB">
        <w:rPr>
          <w:rFonts w:ascii="Times New Roman" w:hAnsi="Times New Roman" w:cs="Times New Roman"/>
          <w:color w:val="000000"/>
          <w:sz w:val="24"/>
          <w:szCs w:val="24"/>
        </w:rPr>
        <w:t>20</w:t>
      </w:r>
      <w:r w:rsidR="00167BCB">
        <w:rPr>
          <w:rFonts w:ascii="Times New Roman" w:hAnsi="Times New Roman" w:cs="Times New Roman"/>
          <w:color w:val="000000"/>
          <w:sz w:val="24"/>
          <w:szCs w:val="24"/>
        </w:rPr>
        <w:t>2</w:t>
      </w:r>
      <w:r w:rsidRPr="0033632F">
        <w:rPr>
          <w:rFonts w:ascii="Times New Roman" w:hAnsi="Times New Roman" w:cs="Times New Roman"/>
          <w:color w:val="000000"/>
          <w:sz w:val="24"/>
          <w:szCs w:val="24"/>
        </w:rPr>
        <w:t>2</w:t>
      </w:r>
      <w:r w:rsidR="00167BCB" w:rsidRPr="00FC78FB">
        <w:rPr>
          <w:rFonts w:ascii="Times New Roman" w:hAnsi="Times New Roman" w:cs="Times New Roman"/>
          <w:color w:val="000000"/>
          <w:sz w:val="24"/>
          <w:szCs w:val="24"/>
        </w:rPr>
        <w:t xml:space="preserve"> год -  </w:t>
      </w:r>
      <w:r w:rsidRPr="0033632F">
        <w:rPr>
          <w:rFonts w:ascii="Times New Roman" w:hAnsi="Times New Roman" w:cs="Times New Roman"/>
          <w:color w:val="000000"/>
          <w:sz w:val="24"/>
          <w:szCs w:val="24"/>
        </w:rPr>
        <w:t>410</w:t>
      </w:r>
      <w:r w:rsidR="00167BCB" w:rsidRPr="00FC78FB">
        <w:rPr>
          <w:rFonts w:ascii="Times New Roman" w:hAnsi="Times New Roman" w:cs="Times New Roman"/>
          <w:color w:val="000000"/>
          <w:sz w:val="24"/>
          <w:szCs w:val="24"/>
        </w:rPr>
        <w:t xml:space="preserve"> </w:t>
      </w:r>
      <w:proofErr w:type="spellStart"/>
      <w:r w:rsidR="00167BCB" w:rsidRPr="00FC78FB">
        <w:rPr>
          <w:rFonts w:ascii="Times New Roman" w:hAnsi="Times New Roman" w:cs="Times New Roman"/>
          <w:color w:val="000000"/>
          <w:sz w:val="24"/>
          <w:szCs w:val="24"/>
        </w:rPr>
        <w:t>тыс.руб</w:t>
      </w:r>
      <w:proofErr w:type="spellEnd"/>
      <w:r w:rsidR="00167BCB" w:rsidRPr="00FC78FB">
        <w:rPr>
          <w:rFonts w:ascii="Times New Roman" w:hAnsi="Times New Roman" w:cs="Times New Roman"/>
          <w:color w:val="000000"/>
          <w:sz w:val="24"/>
          <w:szCs w:val="24"/>
        </w:rPr>
        <w:t>.,</w:t>
      </w:r>
      <w:r w:rsidRPr="0033632F">
        <w:rPr>
          <w:rFonts w:ascii="Times New Roman" w:hAnsi="Times New Roman" w:cs="Times New Roman"/>
          <w:color w:val="000000"/>
          <w:sz w:val="24"/>
          <w:szCs w:val="24"/>
        </w:rPr>
        <w:t xml:space="preserve"> 2</w:t>
      </w:r>
      <w:r w:rsidR="00167BCB" w:rsidRPr="00FC78FB">
        <w:rPr>
          <w:rFonts w:ascii="Times New Roman" w:hAnsi="Times New Roman" w:cs="Times New Roman"/>
          <w:color w:val="000000"/>
          <w:sz w:val="24"/>
          <w:szCs w:val="24"/>
        </w:rPr>
        <w:t>02</w:t>
      </w:r>
      <w:r>
        <w:rPr>
          <w:rFonts w:ascii="Times New Roman" w:hAnsi="Times New Roman" w:cs="Times New Roman"/>
          <w:color w:val="000000"/>
          <w:sz w:val="24"/>
          <w:szCs w:val="24"/>
        </w:rPr>
        <w:t>3</w:t>
      </w:r>
      <w:r w:rsidR="00167BCB" w:rsidRPr="00FC78FB">
        <w:rPr>
          <w:rFonts w:ascii="Times New Roman" w:hAnsi="Times New Roman" w:cs="Times New Roman"/>
          <w:color w:val="000000"/>
          <w:sz w:val="24"/>
          <w:szCs w:val="24"/>
        </w:rPr>
        <w:t xml:space="preserve"> год - </w:t>
      </w:r>
      <w:r>
        <w:rPr>
          <w:rFonts w:ascii="Times New Roman" w:hAnsi="Times New Roman" w:cs="Times New Roman"/>
          <w:color w:val="000000"/>
          <w:sz w:val="24"/>
          <w:szCs w:val="24"/>
        </w:rPr>
        <w:t>410</w:t>
      </w:r>
      <w:r w:rsidR="00167BCB" w:rsidRPr="00FC78FB">
        <w:rPr>
          <w:rFonts w:ascii="Times New Roman" w:hAnsi="Times New Roman" w:cs="Times New Roman"/>
          <w:color w:val="000000"/>
          <w:sz w:val="24"/>
          <w:szCs w:val="24"/>
        </w:rPr>
        <w:t xml:space="preserve"> </w:t>
      </w:r>
      <w:proofErr w:type="spellStart"/>
      <w:r w:rsidR="00167BCB" w:rsidRPr="00FC78FB">
        <w:rPr>
          <w:rFonts w:ascii="Times New Roman" w:hAnsi="Times New Roman" w:cs="Times New Roman"/>
          <w:color w:val="000000"/>
          <w:sz w:val="24"/>
          <w:szCs w:val="24"/>
        </w:rPr>
        <w:t>тыс.руб</w:t>
      </w:r>
      <w:proofErr w:type="spellEnd"/>
      <w:r w:rsidR="00167BCB" w:rsidRPr="00FC78FB">
        <w:rPr>
          <w:rFonts w:ascii="Times New Roman" w:hAnsi="Times New Roman" w:cs="Times New Roman"/>
          <w:color w:val="000000"/>
          <w:sz w:val="24"/>
          <w:szCs w:val="24"/>
        </w:rPr>
        <w:t>.</w:t>
      </w:r>
    </w:p>
    <w:p w:rsidR="00167BCB" w:rsidRDefault="00E50A3A" w:rsidP="00167BCB">
      <w:pPr>
        <w:spacing w:after="0" w:line="240" w:lineRule="auto"/>
        <w:ind w:firstLine="708"/>
        <w:jc w:val="both"/>
        <w:rPr>
          <w:rFonts w:ascii="Times New Roman" w:hAnsi="Times New Roman" w:cs="Times New Roman"/>
          <w:color w:val="000000" w:themeColor="text1"/>
          <w:sz w:val="24"/>
          <w:szCs w:val="24"/>
        </w:rPr>
      </w:pPr>
      <w:r w:rsidRPr="00E50A3A">
        <w:rPr>
          <w:rFonts w:ascii="Times New Roman" w:hAnsi="Times New Roman" w:cs="Times New Roman"/>
          <w:color w:val="000000"/>
          <w:sz w:val="24"/>
          <w:szCs w:val="24"/>
        </w:rPr>
        <w:t>Согласно</w:t>
      </w:r>
      <w:r w:rsidR="00167BCB" w:rsidRPr="00E50A3A">
        <w:rPr>
          <w:rFonts w:ascii="Times New Roman" w:hAnsi="Times New Roman" w:cs="Times New Roman"/>
          <w:color w:val="000000"/>
          <w:sz w:val="24"/>
          <w:szCs w:val="24"/>
        </w:rPr>
        <w:t xml:space="preserve"> пояснительной записк</w:t>
      </w:r>
      <w:r w:rsidR="00791695">
        <w:rPr>
          <w:rFonts w:ascii="Times New Roman" w:hAnsi="Times New Roman" w:cs="Times New Roman"/>
          <w:color w:val="000000"/>
          <w:sz w:val="24"/>
          <w:szCs w:val="24"/>
        </w:rPr>
        <w:t>е</w:t>
      </w:r>
      <w:r w:rsidR="00167BCB" w:rsidRPr="00E50A3A">
        <w:rPr>
          <w:rFonts w:ascii="Times New Roman" w:hAnsi="Times New Roman" w:cs="Times New Roman"/>
          <w:color w:val="000000"/>
          <w:sz w:val="24"/>
          <w:szCs w:val="24"/>
        </w:rPr>
        <w:t xml:space="preserve"> прогноз доходов составлен на основе уточненного прогноза главного администратора доходов</w:t>
      </w:r>
      <w:r w:rsidR="00167BCB" w:rsidRPr="00E50A3A">
        <w:rPr>
          <w:rFonts w:ascii="Times New Roman" w:hAnsi="Times New Roman" w:cs="Times New Roman"/>
          <w:sz w:val="24"/>
          <w:szCs w:val="24"/>
        </w:rPr>
        <w:t xml:space="preserve"> от платы за негативное воздействие на окружающую среду </w:t>
      </w:r>
      <w:r w:rsidR="00167BCB" w:rsidRPr="00E50A3A">
        <w:rPr>
          <w:rFonts w:ascii="Times New Roman" w:hAnsi="Times New Roman" w:cs="Times New Roman"/>
          <w:color w:val="000000"/>
          <w:sz w:val="24"/>
          <w:szCs w:val="24"/>
        </w:rPr>
        <w:t xml:space="preserve"> - Управления </w:t>
      </w:r>
      <w:proofErr w:type="spellStart"/>
      <w:r w:rsidR="00167BCB" w:rsidRPr="00E50A3A">
        <w:rPr>
          <w:rFonts w:ascii="Times New Roman" w:hAnsi="Times New Roman" w:cs="Times New Roman"/>
          <w:color w:val="000000" w:themeColor="text1"/>
          <w:sz w:val="24"/>
          <w:szCs w:val="24"/>
        </w:rPr>
        <w:t>Росприроднадзора</w:t>
      </w:r>
      <w:proofErr w:type="spellEnd"/>
      <w:r w:rsidR="00167BCB" w:rsidRPr="00E50A3A">
        <w:rPr>
          <w:rFonts w:ascii="Times New Roman" w:hAnsi="Times New Roman" w:cs="Times New Roman"/>
          <w:color w:val="000000" w:themeColor="text1"/>
          <w:sz w:val="24"/>
          <w:szCs w:val="24"/>
        </w:rPr>
        <w:t xml:space="preserve"> по Приморскому краю.</w:t>
      </w:r>
    </w:p>
    <w:p w:rsidR="00FC1B1D" w:rsidRPr="00E50A3A" w:rsidRDefault="00FC1B1D" w:rsidP="00167BCB">
      <w:pPr>
        <w:spacing w:after="0" w:line="240" w:lineRule="auto"/>
        <w:ind w:firstLine="708"/>
        <w:jc w:val="both"/>
        <w:rPr>
          <w:rFonts w:ascii="Times New Roman" w:hAnsi="Times New Roman" w:cs="Times New Roman"/>
          <w:color w:val="000000" w:themeColor="text1"/>
          <w:sz w:val="24"/>
          <w:szCs w:val="24"/>
        </w:rPr>
      </w:pPr>
    </w:p>
    <w:p w:rsidR="00722977" w:rsidRDefault="00FC78FB" w:rsidP="00FC78FB">
      <w:pPr>
        <w:suppressAutoHyphens/>
        <w:spacing w:after="0" w:line="240" w:lineRule="auto"/>
        <w:ind w:firstLine="720"/>
        <w:jc w:val="both"/>
        <w:rPr>
          <w:rFonts w:ascii="Times New Roman" w:eastAsia="Times New Roman" w:hAnsi="Times New Roman" w:cs="Times New Roman"/>
          <w:b/>
          <w:i/>
          <w:sz w:val="24"/>
          <w:szCs w:val="24"/>
          <w:lang w:eastAsia="ar-SA"/>
        </w:rPr>
      </w:pPr>
      <w:r w:rsidRPr="00C47454">
        <w:rPr>
          <w:rFonts w:ascii="Times New Roman" w:eastAsia="Times New Roman" w:hAnsi="Times New Roman" w:cs="Times New Roman"/>
          <w:b/>
          <w:i/>
          <w:sz w:val="24"/>
          <w:szCs w:val="24"/>
          <w:lang w:eastAsia="ar-SA"/>
        </w:rPr>
        <w:t>Доходы от оказания платных услуг (работ) и компенсации затрат государства</w:t>
      </w:r>
    </w:p>
    <w:p w:rsidR="0033632F" w:rsidRPr="00670983" w:rsidRDefault="0033632F" w:rsidP="0033632F">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w:t>
      </w:r>
      <w:r w:rsidR="00491A02">
        <w:rPr>
          <w:rFonts w:ascii="Times New Roman" w:eastAsia="Times New Roman" w:hAnsi="Times New Roman" w:cs="Times New Roman"/>
          <w:b/>
          <w:sz w:val="24"/>
          <w:szCs w:val="24"/>
          <w:lang w:eastAsia="ru-RU"/>
        </w:rPr>
        <w:t>1</w:t>
      </w:r>
      <w:r w:rsidRPr="00720B5E">
        <w:rPr>
          <w:rFonts w:ascii="Times New Roman" w:eastAsia="Times New Roman" w:hAnsi="Times New Roman" w:cs="Times New Roman"/>
          <w:b/>
          <w:sz w:val="24"/>
          <w:szCs w:val="24"/>
          <w:lang w:eastAsia="ru-RU"/>
        </w:rPr>
        <w:t>%.</w:t>
      </w:r>
    </w:p>
    <w:p w:rsidR="00BA3DFE" w:rsidRDefault="0033632F" w:rsidP="0033632F">
      <w:pPr>
        <w:suppressAutoHyphens/>
        <w:spacing w:after="0" w:line="240" w:lineRule="auto"/>
        <w:ind w:firstLine="708"/>
        <w:jc w:val="both"/>
        <w:rPr>
          <w:rFonts w:ascii="Times New Roman" w:eastAsia="Times New Roman" w:hAnsi="Times New Roman" w:cs="Times New Roman"/>
          <w:sz w:val="24"/>
          <w:szCs w:val="24"/>
          <w:lang w:eastAsia="ru-RU"/>
        </w:rPr>
      </w:pPr>
      <w:r w:rsidRPr="00494880">
        <w:rPr>
          <w:rFonts w:ascii="Times New Roman" w:hAnsi="Times New Roman" w:cs="Times New Roman"/>
          <w:sz w:val="24"/>
          <w:szCs w:val="24"/>
        </w:rPr>
        <w:t>Н</w:t>
      </w:r>
      <w:r w:rsidR="00BA3DFE" w:rsidRPr="00494880">
        <w:rPr>
          <w:rFonts w:ascii="Times New Roman" w:hAnsi="Times New Roman" w:cs="Times New Roman"/>
          <w:sz w:val="24"/>
          <w:szCs w:val="24"/>
        </w:rPr>
        <w:t>а 202</w:t>
      </w:r>
      <w:r w:rsidR="00491A02">
        <w:rPr>
          <w:rFonts w:ascii="Times New Roman" w:hAnsi="Times New Roman" w:cs="Times New Roman"/>
          <w:sz w:val="24"/>
          <w:szCs w:val="24"/>
        </w:rPr>
        <w:t>1</w:t>
      </w:r>
      <w:r w:rsidR="00BA3DFE" w:rsidRPr="00494880">
        <w:rPr>
          <w:rFonts w:ascii="Times New Roman" w:hAnsi="Times New Roman" w:cs="Times New Roman"/>
          <w:sz w:val="24"/>
          <w:szCs w:val="24"/>
        </w:rPr>
        <w:t xml:space="preserve"> год </w:t>
      </w:r>
      <w:r w:rsidR="00BA3DFE">
        <w:rPr>
          <w:rFonts w:ascii="Times New Roman" w:hAnsi="Times New Roman" w:cs="Times New Roman"/>
          <w:sz w:val="24"/>
          <w:szCs w:val="24"/>
        </w:rPr>
        <w:t xml:space="preserve">Проектом бюджета установлены </w:t>
      </w:r>
      <w:r w:rsidR="00BA3DFE" w:rsidRPr="00494880">
        <w:rPr>
          <w:rFonts w:ascii="Times New Roman" w:hAnsi="Times New Roman" w:cs="Times New Roman"/>
          <w:sz w:val="24"/>
          <w:szCs w:val="24"/>
        </w:rPr>
        <w:t xml:space="preserve">в объёме </w:t>
      </w:r>
      <w:r w:rsidR="00491A02">
        <w:rPr>
          <w:rFonts w:ascii="Times New Roman" w:hAnsi="Times New Roman" w:cs="Times New Roman"/>
          <w:sz w:val="24"/>
          <w:szCs w:val="24"/>
        </w:rPr>
        <w:t>71</w:t>
      </w:r>
      <w:r w:rsidR="00BA3DFE">
        <w:rPr>
          <w:rFonts w:ascii="Times New Roman" w:hAnsi="Times New Roman" w:cs="Times New Roman"/>
          <w:sz w:val="24"/>
          <w:szCs w:val="24"/>
        </w:rPr>
        <w:t xml:space="preserve">0 </w:t>
      </w:r>
      <w:proofErr w:type="spellStart"/>
      <w:r w:rsidR="00BA3DFE" w:rsidRPr="00494880">
        <w:rPr>
          <w:rFonts w:ascii="Times New Roman" w:hAnsi="Times New Roman" w:cs="Times New Roman"/>
          <w:sz w:val="24"/>
          <w:szCs w:val="24"/>
        </w:rPr>
        <w:t>тыс.руб</w:t>
      </w:r>
      <w:proofErr w:type="spellEnd"/>
      <w:r w:rsidR="00BA3DFE" w:rsidRPr="00494880">
        <w:rPr>
          <w:rFonts w:ascii="Times New Roman" w:hAnsi="Times New Roman" w:cs="Times New Roman"/>
          <w:sz w:val="24"/>
          <w:szCs w:val="24"/>
        </w:rPr>
        <w:t xml:space="preserve">., </w:t>
      </w:r>
      <w:r w:rsidR="00491A02">
        <w:rPr>
          <w:rFonts w:ascii="Times New Roman" w:eastAsia="Times New Roman" w:hAnsi="Times New Roman" w:cs="Times New Roman"/>
          <w:sz w:val="24"/>
          <w:szCs w:val="24"/>
          <w:lang w:eastAsia="ru-RU"/>
        </w:rPr>
        <w:t>что</w:t>
      </w:r>
      <w:r w:rsidR="00BA3DFE">
        <w:rPr>
          <w:rFonts w:ascii="Times New Roman" w:eastAsia="Times New Roman" w:hAnsi="Times New Roman" w:cs="Times New Roman"/>
          <w:sz w:val="24"/>
          <w:szCs w:val="24"/>
          <w:lang w:eastAsia="ru-RU"/>
        </w:rPr>
        <w:t xml:space="preserve"> </w:t>
      </w:r>
      <w:r w:rsidR="00491A02">
        <w:rPr>
          <w:rFonts w:ascii="Times New Roman" w:eastAsia="Times New Roman" w:hAnsi="Times New Roman" w:cs="Times New Roman"/>
          <w:sz w:val="24"/>
          <w:szCs w:val="24"/>
          <w:lang w:eastAsia="ru-RU"/>
        </w:rPr>
        <w:t>выше</w:t>
      </w:r>
      <w:r w:rsidR="00BA3DFE" w:rsidRPr="00494880">
        <w:rPr>
          <w:rFonts w:ascii="Times New Roman" w:eastAsia="Times New Roman" w:hAnsi="Times New Roman" w:cs="Times New Roman"/>
          <w:sz w:val="24"/>
          <w:szCs w:val="24"/>
          <w:lang w:eastAsia="ru-RU"/>
        </w:rPr>
        <w:t xml:space="preserve"> </w:t>
      </w:r>
      <w:r w:rsidR="00491A02">
        <w:rPr>
          <w:rFonts w:ascii="Times New Roman" w:eastAsia="Times New Roman" w:hAnsi="Times New Roman" w:cs="Times New Roman"/>
          <w:sz w:val="24"/>
          <w:szCs w:val="24"/>
          <w:lang w:eastAsia="ru-RU"/>
        </w:rPr>
        <w:t xml:space="preserve">ожидаемого исполнения </w:t>
      </w:r>
      <w:r w:rsidR="00BA3DFE" w:rsidRPr="00494880">
        <w:rPr>
          <w:rFonts w:ascii="Times New Roman" w:eastAsia="Times New Roman" w:hAnsi="Times New Roman" w:cs="Times New Roman"/>
          <w:sz w:val="24"/>
          <w:szCs w:val="24"/>
          <w:lang w:eastAsia="ru-RU"/>
        </w:rPr>
        <w:t>20</w:t>
      </w:r>
      <w:r w:rsidR="00491A02">
        <w:rPr>
          <w:rFonts w:ascii="Times New Roman" w:eastAsia="Times New Roman" w:hAnsi="Times New Roman" w:cs="Times New Roman"/>
          <w:sz w:val="24"/>
          <w:szCs w:val="24"/>
          <w:lang w:eastAsia="ru-RU"/>
        </w:rPr>
        <w:t>20</w:t>
      </w:r>
      <w:r w:rsidR="00BA3DFE" w:rsidRPr="00494880">
        <w:rPr>
          <w:rFonts w:ascii="Times New Roman" w:eastAsia="Times New Roman" w:hAnsi="Times New Roman" w:cs="Times New Roman"/>
          <w:sz w:val="24"/>
          <w:szCs w:val="24"/>
          <w:lang w:eastAsia="ru-RU"/>
        </w:rPr>
        <w:t xml:space="preserve"> год</w:t>
      </w:r>
      <w:r w:rsidR="00491A02">
        <w:rPr>
          <w:rFonts w:ascii="Times New Roman" w:eastAsia="Times New Roman" w:hAnsi="Times New Roman" w:cs="Times New Roman"/>
          <w:sz w:val="24"/>
          <w:szCs w:val="24"/>
          <w:lang w:eastAsia="ru-RU"/>
        </w:rPr>
        <w:t>а</w:t>
      </w:r>
      <w:r w:rsidR="00BA3DFE" w:rsidRPr="00494880">
        <w:rPr>
          <w:rFonts w:ascii="Times New Roman" w:eastAsia="Times New Roman" w:hAnsi="Times New Roman" w:cs="Times New Roman"/>
          <w:sz w:val="24"/>
          <w:szCs w:val="24"/>
          <w:lang w:eastAsia="ru-RU"/>
        </w:rPr>
        <w:t xml:space="preserve"> </w:t>
      </w:r>
      <w:r w:rsidR="00491A02">
        <w:rPr>
          <w:rFonts w:ascii="Times New Roman" w:eastAsia="Times New Roman" w:hAnsi="Times New Roman" w:cs="Times New Roman"/>
          <w:sz w:val="24"/>
          <w:szCs w:val="24"/>
          <w:lang w:eastAsia="ru-RU"/>
        </w:rPr>
        <w:t xml:space="preserve">на 70 тыс. руб. </w:t>
      </w:r>
      <w:r w:rsidR="00BA3DFE" w:rsidRPr="00494880">
        <w:rPr>
          <w:rFonts w:ascii="Times New Roman" w:eastAsia="Times New Roman" w:hAnsi="Times New Roman" w:cs="Times New Roman"/>
          <w:sz w:val="24"/>
          <w:szCs w:val="24"/>
          <w:lang w:eastAsia="ru-RU"/>
        </w:rPr>
        <w:t>(</w:t>
      </w:r>
      <w:r w:rsidR="00491A02">
        <w:rPr>
          <w:rFonts w:ascii="Times New Roman" w:eastAsia="Times New Roman" w:hAnsi="Times New Roman" w:cs="Times New Roman"/>
          <w:sz w:val="24"/>
          <w:szCs w:val="24"/>
          <w:lang w:eastAsia="ru-RU"/>
        </w:rPr>
        <w:t>640</w:t>
      </w:r>
      <w:r w:rsidR="00BA3DFE">
        <w:rPr>
          <w:rFonts w:ascii="Times New Roman" w:eastAsia="Times New Roman" w:hAnsi="Times New Roman" w:cs="Times New Roman"/>
          <w:sz w:val="24"/>
          <w:szCs w:val="24"/>
          <w:lang w:eastAsia="ru-RU"/>
        </w:rPr>
        <w:t xml:space="preserve"> </w:t>
      </w:r>
      <w:proofErr w:type="spellStart"/>
      <w:r w:rsidR="00BA3DFE">
        <w:rPr>
          <w:rFonts w:ascii="Times New Roman" w:eastAsia="Times New Roman" w:hAnsi="Times New Roman" w:cs="Times New Roman"/>
          <w:sz w:val="24"/>
          <w:szCs w:val="24"/>
          <w:lang w:eastAsia="ru-RU"/>
        </w:rPr>
        <w:t>тыс.руб</w:t>
      </w:r>
      <w:proofErr w:type="spellEnd"/>
      <w:r w:rsidR="00BA3DFE">
        <w:rPr>
          <w:rFonts w:ascii="Times New Roman" w:eastAsia="Times New Roman" w:hAnsi="Times New Roman" w:cs="Times New Roman"/>
          <w:sz w:val="24"/>
          <w:szCs w:val="24"/>
          <w:lang w:eastAsia="ru-RU"/>
        </w:rPr>
        <w:t>.).</w:t>
      </w:r>
      <w:r w:rsidR="00BA3DFE" w:rsidRPr="00494880">
        <w:rPr>
          <w:rFonts w:ascii="Times New Roman" w:eastAsia="Times New Roman" w:hAnsi="Times New Roman" w:cs="Times New Roman"/>
          <w:sz w:val="24"/>
          <w:szCs w:val="24"/>
          <w:lang w:eastAsia="ru-RU"/>
        </w:rPr>
        <w:t xml:space="preserve"> </w:t>
      </w:r>
    </w:p>
    <w:p w:rsidR="00BA3DFE" w:rsidRPr="00494880" w:rsidRDefault="00BA3DFE" w:rsidP="00BA3DFE">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w:t>
      </w:r>
      <w:r w:rsidR="00491A0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и 202</w:t>
      </w:r>
      <w:r w:rsidR="00491A0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годы доходы прогнозируются с незначительным ростом к предыдущему году и составят в 202</w:t>
      </w:r>
      <w:r w:rsidR="00491A0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году – </w:t>
      </w:r>
      <w:r w:rsidR="00491A02">
        <w:rPr>
          <w:rFonts w:ascii="Times New Roman" w:eastAsia="Times New Roman" w:hAnsi="Times New Roman" w:cs="Times New Roman"/>
          <w:sz w:val="24"/>
          <w:szCs w:val="24"/>
          <w:lang w:eastAsia="ru-RU"/>
        </w:rPr>
        <w:t>738</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в 202</w:t>
      </w:r>
      <w:r w:rsidR="00491A0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году- </w:t>
      </w:r>
      <w:r w:rsidR="00491A02">
        <w:rPr>
          <w:rFonts w:ascii="Times New Roman" w:eastAsia="Times New Roman" w:hAnsi="Times New Roman" w:cs="Times New Roman"/>
          <w:sz w:val="24"/>
          <w:szCs w:val="24"/>
          <w:lang w:eastAsia="ru-RU"/>
        </w:rPr>
        <w:t>766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p w:rsidR="00BA3DFE" w:rsidRPr="00494880" w:rsidRDefault="00BA3DFE" w:rsidP="00BA3DFE">
      <w:pPr>
        <w:suppressAutoHyphens/>
        <w:spacing w:after="0" w:line="240" w:lineRule="auto"/>
        <w:ind w:firstLine="709"/>
        <w:jc w:val="both"/>
        <w:rPr>
          <w:rFonts w:ascii="Times New Roman" w:hAnsi="Times New Roman" w:cs="Times New Roman"/>
          <w:sz w:val="24"/>
          <w:szCs w:val="24"/>
        </w:rPr>
      </w:pPr>
      <w:r w:rsidRPr="00494880">
        <w:rPr>
          <w:rFonts w:ascii="Times New Roman" w:eastAsia="Times New Roman" w:hAnsi="Times New Roman" w:cs="Times New Roman"/>
          <w:sz w:val="28"/>
          <w:szCs w:val="28"/>
          <w:lang w:eastAsia="ru-RU"/>
        </w:rPr>
        <w:t xml:space="preserve"> </w:t>
      </w:r>
      <w:r>
        <w:rPr>
          <w:rFonts w:ascii="Times New Roman" w:hAnsi="Times New Roman" w:cs="Times New Roman"/>
          <w:sz w:val="24"/>
          <w:szCs w:val="24"/>
        </w:rPr>
        <w:t xml:space="preserve"> </w:t>
      </w:r>
      <w:r w:rsidRPr="000A405D">
        <w:rPr>
          <w:rFonts w:ascii="Times New Roman" w:hAnsi="Times New Roman" w:cs="Times New Roman"/>
          <w:sz w:val="24"/>
          <w:szCs w:val="24"/>
        </w:rPr>
        <w:t xml:space="preserve"> </w:t>
      </w:r>
      <w:r w:rsidRPr="00494880">
        <w:rPr>
          <w:rFonts w:ascii="Times New Roman" w:hAnsi="Times New Roman" w:cs="Times New Roman"/>
          <w:sz w:val="24"/>
          <w:szCs w:val="24"/>
        </w:rPr>
        <w:t>В составе указанных доходов планируется поступлени</w:t>
      </w:r>
      <w:r w:rsidR="00491A02">
        <w:rPr>
          <w:rFonts w:ascii="Times New Roman" w:hAnsi="Times New Roman" w:cs="Times New Roman"/>
          <w:sz w:val="24"/>
          <w:szCs w:val="24"/>
        </w:rPr>
        <w:t>я</w:t>
      </w:r>
      <w:r w:rsidRPr="00494880">
        <w:rPr>
          <w:rFonts w:ascii="Times New Roman" w:hAnsi="Times New Roman" w:cs="Times New Roman"/>
          <w:sz w:val="24"/>
          <w:szCs w:val="24"/>
        </w:rPr>
        <w:t xml:space="preserve"> в </w:t>
      </w:r>
      <w:r>
        <w:rPr>
          <w:rFonts w:ascii="Times New Roman" w:hAnsi="Times New Roman" w:cs="Times New Roman"/>
          <w:sz w:val="24"/>
          <w:szCs w:val="24"/>
        </w:rPr>
        <w:t>местный</w:t>
      </w:r>
      <w:r w:rsidRPr="00494880">
        <w:rPr>
          <w:rFonts w:ascii="Times New Roman" w:hAnsi="Times New Roman" w:cs="Times New Roman"/>
          <w:sz w:val="24"/>
          <w:szCs w:val="24"/>
        </w:rPr>
        <w:t xml:space="preserve"> бюджет:</w:t>
      </w:r>
    </w:p>
    <w:p w:rsidR="00722977" w:rsidRPr="001A705C" w:rsidRDefault="00722977" w:rsidP="00722977">
      <w:pPr>
        <w:suppressAutoHyphens/>
        <w:spacing w:after="0" w:line="240" w:lineRule="auto"/>
        <w:ind w:firstLine="709"/>
        <w:jc w:val="both"/>
        <w:rPr>
          <w:rFonts w:ascii="Times New Roman" w:hAnsi="Times New Roman" w:cs="Times New Roman"/>
          <w:sz w:val="24"/>
          <w:szCs w:val="24"/>
        </w:rPr>
      </w:pPr>
      <w:r w:rsidRPr="001A705C">
        <w:rPr>
          <w:rFonts w:ascii="Times New Roman" w:hAnsi="Times New Roman" w:cs="Times New Roman"/>
          <w:sz w:val="24"/>
          <w:szCs w:val="24"/>
        </w:rPr>
        <w:t xml:space="preserve">- </w:t>
      </w:r>
      <w:r w:rsidRPr="005A55C7">
        <w:rPr>
          <w:rFonts w:ascii="Times New Roman" w:hAnsi="Times New Roman" w:cs="Times New Roman"/>
          <w:b/>
          <w:i/>
          <w:sz w:val="24"/>
          <w:szCs w:val="24"/>
        </w:rPr>
        <w:t>доходов в порядке возмещения расходов</w:t>
      </w:r>
      <w:r w:rsidRPr="001A705C">
        <w:rPr>
          <w:rFonts w:ascii="Times New Roman" w:hAnsi="Times New Roman" w:cs="Times New Roman"/>
          <w:b/>
          <w:sz w:val="24"/>
          <w:szCs w:val="24"/>
        </w:rPr>
        <w:t>,</w:t>
      </w:r>
      <w:r w:rsidRPr="001A705C">
        <w:rPr>
          <w:rFonts w:ascii="Times New Roman" w:hAnsi="Times New Roman" w:cs="Times New Roman"/>
          <w:sz w:val="24"/>
          <w:szCs w:val="24"/>
        </w:rPr>
        <w:t xml:space="preserve"> понесенных в связи с эксплуатацией имущества городского округа, на основании прогноза главного администратора доходов МКУ «Хозяйственное управление администрации ЛГО»</w:t>
      </w:r>
      <w:r w:rsidR="00EE1FCE" w:rsidRPr="001A705C">
        <w:rPr>
          <w:rFonts w:ascii="Times New Roman" w:hAnsi="Times New Roman" w:cs="Times New Roman"/>
          <w:sz w:val="24"/>
          <w:szCs w:val="24"/>
        </w:rPr>
        <w:t xml:space="preserve"> </w:t>
      </w:r>
      <w:r w:rsidR="00491A02" w:rsidRPr="001A705C">
        <w:rPr>
          <w:rFonts w:ascii="Times New Roman" w:hAnsi="Times New Roman" w:cs="Times New Roman"/>
          <w:sz w:val="24"/>
          <w:szCs w:val="24"/>
        </w:rPr>
        <w:t xml:space="preserve">с учетом заключенных договоров </w:t>
      </w:r>
      <w:r w:rsidR="00EE1FCE" w:rsidRPr="001A705C">
        <w:rPr>
          <w:rFonts w:ascii="Times New Roman" w:hAnsi="Times New Roman" w:cs="Times New Roman"/>
          <w:sz w:val="24"/>
          <w:szCs w:val="24"/>
        </w:rPr>
        <w:t>-</w:t>
      </w:r>
      <w:r w:rsidR="00B31DF6" w:rsidRPr="001A705C">
        <w:rPr>
          <w:rFonts w:ascii="Times New Roman" w:hAnsi="Times New Roman" w:cs="Times New Roman"/>
          <w:sz w:val="24"/>
          <w:szCs w:val="24"/>
        </w:rPr>
        <w:t xml:space="preserve"> на 20</w:t>
      </w:r>
      <w:r w:rsidR="00BA3DFE" w:rsidRPr="001A705C">
        <w:rPr>
          <w:rFonts w:ascii="Times New Roman" w:hAnsi="Times New Roman" w:cs="Times New Roman"/>
          <w:sz w:val="24"/>
          <w:szCs w:val="24"/>
        </w:rPr>
        <w:t>2</w:t>
      </w:r>
      <w:r w:rsidR="00491A02" w:rsidRPr="001A705C">
        <w:rPr>
          <w:rFonts w:ascii="Times New Roman" w:hAnsi="Times New Roman" w:cs="Times New Roman"/>
          <w:sz w:val="24"/>
          <w:szCs w:val="24"/>
        </w:rPr>
        <w:t>1</w:t>
      </w:r>
      <w:r w:rsidR="00B31DF6" w:rsidRPr="001A705C">
        <w:rPr>
          <w:rFonts w:ascii="Times New Roman" w:hAnsi="Times New Roman" w:cs="Times New Roman"/>
          <w:sz w:val="24"/>
          <w:szCs w:val="24"/>
        </w:rPr>
        <w:t xml:space="preserve"> год в сумме</w:t>
      </w:r>
      <w:r w:rsidR="00BA3DFE" w:rsidRPr="001A705C">
        <w:rPr>
          <w:rFonts w:ascii="Times New Roman" w:hAnsi="Times New Roman" w:cs="Times New Roman"/>
          <w:sz w:val="24"/>
          <w:szCs w:val="24"/>
        </w:rPr>
        <w:t xml:space="preserve"> </w:t>
      </w:r>
      <w:r w:rsidR="00491A02" w:rsidRPr="001A705C">
        <w:rPr>
          <w:rFonts w:ascii="Times New Roman" w:hAnsi="Times New Roman" w:cs="Times New Roman"/>
          <w:sz w:val="24"/>
          <w:szCs w:val="24"/>
        </w:rPr>
        <w:t>548</w:t>
      </w:r>
      <w:r w:rsidR="00B31DF6" w:rsidRPr="001A705C">
        <w:rPr>
          <w:rFonts w:ascii="Times New Roman" w:hAnsi="Times New Roman" w:cs="Times New Roman"/>
          <w:sz w:val="24"/>
          <w:szCs w:val="24"/>
        </w:rPr>
        <w:t xml:space="preserve"> </w:t>
      </w:r>
      <w:proofErr w:type="spellStart"/>
      <w:r w:rsidR="00B31DF6" w:rsidRPr="001A705C">
        <w:rPr>
          <w:rFonts w:ascii="Times New Roman" w:hAnsi="Times New Roman" w:cs="Times New Roman"/>
          <w:sz w:val="24"/>
          <w:szCs w:val="24"/>
        </w:rPr>
        <w:t>тыс.руб</w:t>
      </w:r>
      <w:proofErr w:type="spellEnd"/>
      <w:r w:rsidR="00B31DF6" w:rsidRPr="001A705C">
        <w:rPr>
          <w:rFonts w:ascii="Times New Roman" w:hAnsi="Times New Roman" w:cs="Times New Roman"/>
          <w:sz w:val="24"/>
          <w:szCs w:val="24"/>
        </w:rPr>
        <w:t>., 202</w:t>
      </w:r>
      <w:r w:rsidR="00491A02" w:rsidRPr="001A705C">
        <w:rPr>
          <w:rFonts w:ascii="Times New Roman" w:hAnsi="Times New Roman" w:cs="Times New Roman"/>
          <w:sz w:val="24"/>
          <w:szCs w:val="24"/>
        </w:rPr>
        <w:t>2</w:t>
      </w:r>
      <w:r w:rsidR="00BA3DFE" w:rsidRPr="001A705C">
        <w:rPr>
          <w:rFonts w:ascii="Times New Roman" w:hAnsi="Times New Roman" w:cs="Times New Roman"/>
          <w:sz w:val="24"/>
          <w:szCs w:val="24"/>
        </w:rPr>
        <w:t xml:space="preserve"> </w:t>
      </w:r>
      <w:r w:rsidR="00B31DF6" w:rsidRPr="001A705C">
        <w:rPr>
          <w:rFonts w:ascii="Times New Roman" w:hAnsi="Times New Roman" w:cs="Times New Roman"/>
          <w:sz w:val="24"/>
          <w:szCs w:val="24"/>
        </w:rPr>
        <w:t xml:space="preserve">год – </w:t>
      </w:r>
      <w:r w:rsidR="00491A02" w:rsidRPr="001A705C">
        <w:rPr>
          <w:rFonts w:ascii="Times New Roman" w:hAnsi="Times New Roman" w:cs="Times New Roman"/>
          <w:sz w:val="24"/>
          <w:szCs w:val="24"/>
        </w:rPr>
        <w:t>576</w:t>
      </w:r>
      <w:r w:rsidR="00B31DF6" w:rsidRPr="001A705C">
        <w:rPr>
          <w:rFonts w:ascii="Times New Roman" w:hAnsi="Times New Roman" w:cs="Times New Roman"/>
          <w:sz w:val="24"/>
          <w:szCs w:val="24"/>
        </w:rPr>
        <w:t xml:space="preserve"> </w:t>
      </w:r>
      <w:proofErr w:type="spellStart"/>
      <w:r w:rsidR="00B31DF6" w:rsidRPr="001A705C">
        <w:rPr>
          <w:rFonts w:ascii="Times New Roman" w:hAnsi="Times New Roman" w:cs="Times New Roman"/>
          <w:sz w:val="24"/>
          <w:szCs w:val="24"/>
        </w:rPr>
        <w:t>тыс.руб</w:t>
      </w:r>
      <w:proofErr w:type="spellEnd"/>
      <w:r w:rsidR="00B31DF6" w:rsidRPr="001A705C">
        <w:rPr>
          <w:rFonts w:ascii="Times New Roman" w:hAnsi="Times New Roman" w:cs="Times New Roman"/>
          <w:sz w:val="24"/>
          <w:szCs w:val="24"/>
        </w:rPr>
        <w:t>., 202</w:t>
      </w:r>
      <w:r w:rsidR="00491A02" w:rsidRPr="001A705C">
        <w:rPr>
          <w:rFonts w:ascii="Times New Roman" w:hAnsi="Times New Roman" w:cs="Times New Roman"/>
          <w:sz w:val="24"/>
          <w:szCs w:val="24"/>
        </w:rPr>
        <w:t>3</w:t>
      </w:r>
      <w:r w:rsidR="00BA3DFE" w:rsidRPr="001A705C">
        <w:rPr>
          <w:rFonts w:ascii="Times New Roman" w:hAnsi="Times New Roman" w:cs="Times New Roman"/>
          <w:sz w:val="24"/>
          <w:szCs w:val="24"/>
        </w:rPr>
        <w:t xml:space="preserve"> </w:t>
      </w:r>
      <w:r w:rsidR="00B31DF6" w:rsidRPr="001A705C">
        <w:rPr>
          <w:rFonts w:ascii="Times New Roman" w:hAnsi="Times New Roman" w:cs="Times New Roman"/>
          <w:sz w:val="24"/>
          <w:szCs w:val="24"/>
        </w:rPr>
        <w:t xml:space="preserve">год – </w:t>
      </w:r>
      <w:r w:rsidR="00491A02" w:rsidRPr="001A705C">
        <w:rPr>
          <w:rFonts w:ascii="Times New Roman" w:hAnsi="Times New Roman" w:cs="Times New Roman"/>
          <w:sz w:val="24"/>
          <w:szCs w:val="24"/>
        </w:rPr>
        <w:t>604</w:t>
      </w:r>
      <w:r w:rsidR="00B31DF6" w:rsidRPr="001A705C">
        <w:rPr>
          <w:rFonts w:ascii="Times New Roman" w:hAnsi="Times New Roman" w:cs="Times New Roman"/>
          <w:sz w:val="24"/>
          <w:szCs w:val="24"/>
        </w:rPr>
        <w:t xml:space="preserve"> </w:t>
      </w:r>
      <w:proofErr w:type="spellStart"/>
      <w:r w:rsidR="00B31DF6" w:rsidRPr="001A705C">
        <w:rPr>
          <w:rFonts w:ascii="Times New Roman" w:hAnsi="Times New Roman" w:cs="Times New Roman"/>
          <w:sz w:val="24"/>
          <w:szCs w:val="24"/>
        </w:rPr>
        <w:t>тыс.руб</w:t>
      </w:r>
      <w:proofErr w:type="spellEnd"/>
      <w:r w:rsidR="00B31DF6" w:rsidRPr="001A705C">
        <w:rPr>
          <w:rFonts w:ascii="Times New Roman" w:hAnsi="Times New Roman" w:cs="Times New Roman"/>
          <w:sz w:val="24"/>
          <w:szCs w:val="24"/>
        </w:rPr>
        <w:t>.</w:t>
      </w:r>
      <w:r w:rsidRPr="001A705C">
        <w:rPr>
          <w:rFonts w:ascii="Times New Roman" w:hAnsi="Times New Roman" w:cs="Times New Roman"/>
          <w:sz w:val="24"/>
          <w:szCs w:val="24"/>
        </w:rPr>
        <w:t>;</w:t>
      </w:r>
    </w:p>
    <w:p w:rsidR="00722977" w:rsidRPr="00E53705" w:rsidRDefault="00722977" w:rsidP="00722977">
      <w:pPr>
        <w:suppressAutoHyphens/>
        <w:spacing w:after="0" w:line="240" w:lineRule="auto"/>
        <w:ind w:firstLine="709"/>
        <w:jc w:val="both"/>
        <w:rPr>
          <w:rFonts w:ascii="Times New Roman" w:eastAsia="Times New Roman" w:hAnsi="Times New Roman" w:cs="Times New Roman"/>
          <w:sz w:val="24"/>
          <w:szCs w:val="24"/>
          <w:lang w:eastAsia="ar-SA"/>
        </w:rPr>
      </w:pPr>
      <w:r w:rsidRPr="001A705C">
        <w:rPr>
          <w:rFonts w:ascii="Times New Roman" w:hAnsi="Times New Roman" w:cs="Times New Roman"/>
          <w:sz w:val="24"/>
          <w:szCs w:val="24"/>
        </w:rPr>
        <w:t xml:space="preserve">- </w:t>
      </w:r>
      <w:r w:rsidRPr="005A55C7">
        <w:rPr>
          <w:rFonts w:ascii="Times New Roman" w:hAnsi="Times New Roman" w:cs="Times New Roman"/>
          <w:b/>
          <w:i/>
          <w:sz w:val="24"/>
          <w:szCs w:val="24"/>
        </w:rPr>
        <w:t>прочие доходы от компенсации затрат</w:t>
      </w:r>
      <w:r w:rsidRPr="001A705C">
        <w:rPr>
          <w:rFonts w:ascii="Times New Roman" w:hAnsi="Times New Roman" w:cs="Times New Roman"/>
          <w:sz w:val="24"/>
          <w:szCs w:val="24"/>
        </w:rPr>
        <w:t xml:space="preserve"> бюджета городского округа</w:t>
      </w:r>
      <w:r w:rsidR="00906861" w:rsidRPr="001A705C">
        <w:rPr>
          <w:rFonts w:ascii="Times New Roman" w:hAnsi="Times New Roman" w:cs="Times New Roman"/>
          <w:sz w:val="24"/>
          <w:szCs w:val="24"/>
        </w:rPr>
        <w:t xml:space="preserve"> - </w:t>
      </w:r>
      <w:r w:rsidR="00B31DF6" w:rsidRPr="001A705C">
        <w:rPr>
          <w:rFonts w:ascii="Times New Roman" w:hAnsi="Times New Roman" w:cs="Times New Roman"/>
          <w:sz w:val="24"/>
          <w:szCs w:val="24"/>
        </w:rPr>
        <w:t xml:space="preserve"> на 20</w:t>
      </w:r>
      <w:r w:rsidR="00BA3DFE" w:rsidRPr="001A705C">
        <w:rPr>
          <w:rFonts w:ascii="Times New Roman" w:hAnsi="Times New Roman" w:cs="Times New Roman"/>
          <w:sz w:val="24"/>
          <w:szCs w:val="24"/>
        </w:rPr>
        <w:t>2</w:t>
      </w:r>
      <w:r w:rsidR="00491A02" w:rsidRPr="001A705C">
        <w:rPr>
          <w:rFonts w:ascii="Times New Roman" w:hAnsi="Times New Roman" w:cs="Times New Roman"/>
          <w:sz w:val="24"/>
          <w:szCs w:val="24"/>
        </w:rPr>
        <w:t>1</w:t>
      </w:r>
      <w:r w:rsidR="00BA3DFE">
        <w:rPr>
          <w:rFonts w:ascii="Times New Roman" w:hAnsi="Times New Roman" w:cs="Times New Roman"/>
          <w:sz w:val="24"/>
          <w:szCs w:val="24"/>
        </w:rPr>
        <w:t xml:space="preserve"> </w:t>
      </w:r>
      <w:r w:rsidR="00B31DF6">
        <w:rPr>
          <w:rFonts w:ascii="Times New Roman" w:hAnsi="Times New Roman" w:cs="Times New Roman"/>
          <w:sz w:val="24"/>
          <w:szCs w:val="24"/>
        </w:rPr>
        <w:t xml:space="preserve">год в сумме </w:t>
      </w:r>
      <w:r w:rsidR="00BA3DFE">
        <w:rPr>
          <w:rFonts w:ascii="Times New Roman" w:hAnsi="Times New Roman" w:cs="Times New Roman"/>
          <w:sz w:val="24"/>
          <w:szCs w:val="24"/>
        </w:rPr>
        <w:t>16</w:t>
      </w:r>
      <w:r w:rsidR="00491A02">
        <w:rPr>
          <w:rFonts w:ascii="Times New Roman" w:hAnsi="Times New Roman" w:cs="Times New Roman"/>
          <w:sz w:val="24"/>
          <w:szCs w:val="24"/>
        </w:rPr>
        <w:t>2</w:t>
      </w:r>
      <w:r w:rsidR="00B31DF6">
        <w:rPr>
          <w:rFonts w:ascii="Times New Roman" w:hAnsi="Times New Roman" w:cs="Times New Roman"/>
          <w:sz w:val="24"/>
          <w:szCs w:val="24"/>
        </w:rPr>
        <w:t xml:space="preserve">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202</w:t>
      </w:r>
      <w:r w:rsidR="00491A02">
        <w:rPr>
          <w:rFonts w:ascii="Times New Roman" w:hAnsi="Times New Roman" w:cs="Times New Roman"/>
          <w:sz w:val="24"/>
          <w:szCs w:val="24"/>
        </w:rPr>
        <w:t>2</w:t>
      </w:r>
      <w:r w:rsidR="00B31DF6">
        <w:rPr>
          <w:rFonts w:ascii="Times New Roman" w:hAnsi="Times New Roman" w:cs="Times New Roman"/>
          <w:sz w:val="24"/>
          <w:szCs w:val="24"/>
        </w:rPr>
        <w:t xml:space="preserve"> год – </w:t>
      </w:r>
      <w:r w:rsidR="00BA3DFE">
        <w:rPr>
          <w:rFonts w:ascii="Times New Roman" w:hAnsi="Times New Roman" w:cs="Times New Roman"/>
          <w:sz w:val="24"/>
          <w:szCs w:val="24"/>
        </w:rPr>
        <w:t>1</w:t>
      </w:r>
      <w:r w:rsidR="00491A02">
        <w:rPr>
          <w:rFonts w:ascii="Times New Roman" w:hAnsi="Times New Roman" w:cs="Times New Roman"/>
          <w:sz w:val="24"/>
          <w:szCs w:val="24"/>
        </w:rPr>
        <w:t>62</w:t>
      </w:r>
      <w:r w:rsidR="00B31DF6">
        <w:rPr>
          <w:rFonts w:ascii="Times New Roman" w:hAnsi="Times New Roman" w:cs="Times New Roman"/>
          <w:sz w:val="24"/>
          <w:szCs w:val="24"/>
        </w:rPr>
        <w:t xml:space="preserve"> </w:t>
      </w:r>
      <w:proofErr w:type="spellStart"/>
      <w:r w:rsidR="00B31DF6">
        <w:rPr>
          <w:rFonts w:ascii="Times New Roman" w:hAnsi="Times New Roman" w:cs="Times New Roman"/>
          <w:sz w:val="24"/>
          <w:szCs w:val="24"/>
        </w:rPr>
        <w:t>тыс.руб</w:t>
      </w:r>
      <w:proofErr w:type="spellEnd"/>
      <w:r w:rsidR="00B31DF6">
        <w:rPr>
          <w:rFonts w:ascii="Times New Roman" w:hAnsi="Times New Roman" w:cs="Times New Roman"/>
          <w:sz w:val="24"/>
          <w:szCs w:val="24"/>
        </w:rPr>
        <w:t>., 202</w:t>
      </w:r>
      <w:r w:rsidR="00491A02">
        <w:rPr>
          <w:rFonts w:ascii="Times New Roman" w:hAnsi="Times New Roman" w:cs="Times New Roman"/>
          <w:sz w:val="24"/>
          <w:szCs w:val="24"/>
        </w:rPr>
        <w:t>3</w:t>
      </w:r>
      <w:r w:rsidR="00B31DF6">
        <w:rPr>
          <w:rFonts w:ascii="Times New Roman" w:hAnsi="Times New Roman" w:cs="Times New Roman"/>
          <w:sz w:val="24"/>
          <w:szCs w:val="24"/>
        </w:rPr>
        <w:t xml:space="preserve"> год – </w:t>
      </w:r>
      <w:r w:rsidR="00BA3DFE">
        <w:rPr>
          <w:rFonts w:ascii="Times New Roman" w:hAnsi="Times New Roman" w:cs="Times New Roman"/>
          <w:sz w:val="24"/>
          <w:szCs w:val="24"/>
        </w:rPr>
        <w:t>1</w:t>
      </w:r>
      <w:r w:rsidR="00491A02">
        <w:rPr>
          <w:rFonts w:ascii="Times New Roman" w:hAnsi="Times New Roman" w:cs="Times New Roman"/>
          <w:sz w:val="24"/>
          <w:szCs w:val="24"/>
        </w:rPr>
        <w:t>6</w:t>
      </w:r>
      <w:r w:rsidR="00BA3DFE">
        <w:rPr>
          <w:rFonts w:ascii="Times New Roman" w:hAnsi="Times New Roman" w:cs="Times New Roman"/>
          <w:sz w:val="24"/>
          <w:szCs w:val="24"/>
        </w:rPr>
        <w:t>2</w:t>
      </w:r>
      <w:r w:rsidR="00585915">
        <w:rPr>
          <w:rFonts w:ascii="Times New Roman" w:hAnsi="Times New Roman" w:cs="Times New Roman"/>
          <w:sz w:val="24"/>
          <w:szCs w:val="24"/>
        </w:rPr>
        <w:t xml:space="preserve"> </w:t>
      </w:r>
      <w:proofErr w:type="spellStart"/>
      <w:r w:rsidR="00585915">
        <w:rPr>
          <w:rFonts w:ascii="Times New Roman" w:hAnsi="Times New Roman" w:cs="Times New Roman"/>
          <w:sz w:val="24"/>
          <w:szCs w:val="24"/>
        </w:rPr>
        <w:t>тыс.руб</w:t>
      </w:r>
      <w:proofErr w:type="spellEnd"/>
      <w:r w:rsidR="00585915">
        <w:rPr>
          <w:rFonts w:ascii="Times New Roman" w:hAnsi="Times New Roman" w:cs="Times New Roman"/>
          <w:sz w:val="24"/>
          <w:szCs w:val="24"/>
        </w:rPr>
        <w:t xml:space="preserve">. </w:t>
      </w:r>
    </w:p>
    <w:p w:rsidR="00204984" w:rsidRPr="00722977" w:rsidRDefault="00204984" w:rsidP="00BC1ACA">
      <w:pPr>
        <w:autoSpaceDE w:val="0"/>
        <w:autoSpaceDN w:val="0"/>
        <w:adjustRightInd w:val="0"/>
        <w:spacing w:after="0" w:line="240" w:lineRule="auto"/>
        <w:rPr>
          <w:rFonts w:ascii="Times New Roman" w:hAnsi="Times New Roman" w:cs="Times New Roman"/>
          <w:color w:val="000000"/>
          <w:sz w:val="24"/>
          <w:szCs w:val="24"/>
        </w:rPr>
      </w:pPr>
    </w:p>
    <w:p w:rsidR="0033632F" w:rsidRDefault="0033632F" w:rsidP="007821D8">
      <w:pPr>
        <w:spacing w:after="0" w:line="240" w:lineRule="auto"/>
        <w:ind w:firstLine="708"/>
        <w:jc w:val="both"/>
        <w:rPr>
          <w:rFonts w:ascii="Times New Roman" w:hAnsi="Times New Roman" w:cs="Times New Roman"/>
          <w:b/>
          <w:i/>
          <w:sz w:val="24"/>
          <w:szCs w:val="24"/>
        </w:rPr>
      </w:pPr>
      <w:r>
        <w:rPr>
          <w:rFonts w:ascii="Times New Roman" w:hAnsi="Times New Roman" w:cs="Times New Roman"/>
          <w:b/>
          <w:i/>
          <w:sz w:val="24"/>
          <w:szCs w:val="24"/>
        </w:rPr>
        <w:t>Д</w:t>
      </w:r>
      <w:r w:rsidR="007821D8" w:rsidRPr="004E27D4">
        <w:rPr>
          <w:rFonts w:ascii="Times New Roman" w:hAnsi="Times New Roman" w:cs="Times New Roman"/>
          <w:b/>
          <w:i/>
          <w:sz w:val="24"/>
          <w:szCs w:val="24"/>
        </w:rPr>
        <w:t>оход</w:t>
      </w:r>
      <w:r w:rsidR="00252916">
        <w:rPr>
          <w:rFonts w:ascii="Times New Roman" w:hAnsi="Times New Roman" w:cs="Times New Roman"/>
          <w:b/>
          <w:i/>
          <w:sz w:val="24"/>
          <w:szCs w:val="24"/>
        </w:rPr>
        <w:t>ы</w:t>
      </w:r>
      <w:r w:rsidR="007821D8" w:rsidRPr="004E27D4">
        <w:rPr>
          <w:rFonts w:ascii="Times New Roman" w:hAnsi="Times New Roman" w:cs="Times New Roman"/>
          <w:b/>
          <w:i/>
          <w:sz w:val="24"/>
          <w:szCs w:val="24"/>
        </w:rPr>
        <w:t xml:space="preserve"> от продажи </w:t>
      </w:r>
      <w:r w:rsidR="00AF7ECB" w:rsidRPr="004E27D4">
        <w:rPr>
          <w:rFonts w:ascii="Times New Roman" w:hAnsi="Times New Roman" w:cs="Times New Roman"/>
          <w:b/>
          <w:i/>
          <w:sz w:val="24"/>
          <w:szCs w:val="24"/>
        </w:rPr>
        <w:t>муниципального имущества</w:t>
      </w:r>
    </w:p>
    <w:p w:rsidR="0033632F" w:rsidRPr="00670983" w:rsidRDefault="0033632F" w:rsidP="0033632F">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0,2</w:t>
      </w:r>
      <w:r w:rsidR="00031E6B">
        <w:rPr>
          <w:rFonts w:ascii="Times New Roman" w:eastAsia="Times New Roman" w:hAnsi="Times New Roman" w:cs="Times New Roman"/>
          <w:b/>
          <w:sz w:val="24"/>
          <w:szCs w:val="24"/>
          <w:lang w:eastAsia="ru-RU"/>
        </w:rPr>
        <w:t>7</w:t>
      </w:r>
      <w:r w:rsidRPr="00720B5E">
        <w:rPr>
          <w:rFonts w:ascii="Times New Roman" w:eastAsia="Times New Roman" w:hAnsi="Times New Roman" w:cs="Times New Roman"/>
          <w:b/>
          <w:sz w:val="24"/>
          <w:szCs w:val="24"/>
          <w:lang w:eastAsia="ru-RU"/>
        </w:rPr>
        <w:t>%.</w:t>
      </w:r>
    </w:p>
    <w:p w:rsidR="0033632F" w:rsidRDefault="0033632F" w:rsidP="0033632F">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3E5857" w:rsidRDefault="003E5857" w:rsidP="007821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предоставленным расчетам доходов о</w:t>
      </w:r>
      <w:r w:rsidR="00031E6B" w:rsidRPr="00031E6B">
        <w:rPr>
          <w:rFonts w:ascii="Times New Roman" w:hAnsi="Times New Roman" w:cs="Times New Roman"/>
          <w:sz w:val="24"/>
          <w:szCs w:val="24"/>
        </w:rPr>
        <w:t xml:space="preserve">жидаемые поступления </w:t>
      </w:r>
      <w:r w:rsidR="003E2452">
        <w:rPr>
          <w:rFonts w:ascii="Times New Roman" w:hAnsi="Times New Roman" w:cs="Times New Roman"/>
          <w:sz w:val="24"/>
          <w:szCs w:val="24"/>
        </w:rPr>
        <w:t xml:space="preserve">в 2020 году </w:t>
      </w:r>
      <w:r w:rsidR="00031E6B" w:rsidRPr="00031E6B">
        <w:rPr>
          <w:rFonts w:ascii="Times New Roman" w:hAnsi="Times New Roman" w:cs="Times New Roman"/>
          <w:sz w:val="24"/>
          <w:szCs w:val="24"/>
        </w:rPr>
        <w:t xml:space="preserve">от продажи имущества оцениваются в сумме </w:t>
      </w:r>
      <w:r w:rsidR="00031E6B">
        <w:rPr>
          <w:rFonts w:ascii="Times New Roman" w:hAnsi="Times New Roman" w:cs="Times New Roman"/>
          <w:sz w:val="24"/>
          <w:szCs w:val="24"/>
        </w:rPr>
        <w:t xml:space="preserve">200 тыс. руб., </w:t>
      </w:r>
      <w:r>
        <w:rPr>
          <w:rFonts w:ascii="Times New Roman" w:hAnsi="Times New Roman" w:cs="Times New Roman"/>
          <w:sz w:val="24"/>
          <w:szCs w:val="24"/>
        </w:rPr>
        <w:t xml:space="preserve">и планируется получить </w:t>
      </w:r>
      <w:r w:rsidR="003E2452">
        <w:rPr>
          <w:rFonts w:ascii="Times New Roman" w:hAnsi="Times New Roman" w:cs="Times New Roman"/>
          <w:sz w:val="24"/>
          <w:szCs w:val="24"/>
        </w:rPr>
        <w:lastRenderedPageBreak/>
        <w:t xml:space="preserve">доходы </w:t>
      </w:r>
      <w:r>
        <w:rPr>
          <w:rFonts w:ascii="Times New Roman" w:hAnsi="Times New Roman" w:cs="Times New Roman"/>
          <w:sz w:val="24"/>
          <w:szCs w:val="24"/>
        </w:rPr>
        <w:t xml:space="preserve">от продажи одного недвижимого имущества по </w:t>
      </w:r>
      <w:proofErr w:type="spellStart"/>
      <w:r>
        <w:rPr>
          <w:rFonts w:ascii="Times New Roman" w:hAnsi="Times New Roman" w:cs="Times New Roman"/>
          <w:sz w:val="24"/>
          <w:szCs w:val="24"/>
        </w:rPr>
        <w:t>ул.Дзержинского</w:t>
      </w:r>
      <w:proofErr w:type="spellEnd"/>
      <w:r>
        <w:rPr>
          <w:rFonts w:ascii="Times New Roman" w:hAnsi="Times New Roman" w:cs="Times New Roman"/>
          <w:sz w:val="24"/>
          <w:szCs w:val="24"/>
        </w:rPr>
        <w:t xml:space="preserve">, 24. Однако согласно действующей редакции прогнозного плана приватизации </w:t>
      </w:r>
      <w:r w:rsidR="00A332FA">
        <w:rPr>
          <w:rFonts w:ascii="Times New Roman" w:hAnsi="Times New Roman" w:cs="Times New Roman"/>
          <w:sz w:val="24"/>
          <w:szCs w:val="24"/>
        </w:rPr>
        <w:t xml:space="preserve">сумма </w:t>
      </w:r>
      <w:r w:rsidR="003E2452">
        <w:rPr>
          <w:rFonts w:ascii="Times New Roman" w:hAnsi="Times New Roman" w:cs="Times New Roman"/>
          <w:sz w:val="24"/>
          <w:szCs w:val="24"/>
        </w:rPr>
        <w:t xml:space="preserve">на 2020 год </w:t>
      </w:r>
      <w:r w:rsidR="00A332FA">
        <w:rPr>
          <w:rFonts w:ascii="Times New Roman" w:hAnsi="Times New Roman" w:cs="Times New Roman"/>
          <w:sz w:val="24"/>
          <w:szCs w:val="24"/>
        </w:rPr>
        <w:t xml:space="preserve">составляет 5504 тыс. руб., а </w:t>
      </w:r>
      <w:r>
        <w:rPr>
          <w:rFonts w:ascii="Times New Roman" w:hAnsi="Times New Roman" w:cs="Times New Roman"/>
          <w:sz w:val="24"/>
          <w:szCs w:val="24"/>
        </w:rPr>
        <w:t xml:space="preserve">данное недвижимое имущество исключено из перечня в виду списания и сноса. </w:t>
      </w:r>
    </w:p>
    <w:p w:rsidR="003E5857" w:rsidRDefault="003E5857" w:rsidP="007821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A332FA">
        <w:rPr>
          <w:rFonts w:ascii="Times New Roman" w:hAnsi="Times New Roman" w:cs="Times New Roman"/>
          <w:sz w:val="24"/>
          <w:szCs w:val="24"/>
        </w:rPr>
        <w:t>представленно</w:t>
      </w:r>
      <w:r w:rsidR="00791695">
        <w:rPr>
          <w:rFonts w:ascii="Times New Roman" w:hAnsi="Times New Roman" w:cs="Times New Roman"/>
          <w:sz w:val="24"/>
          <w:szCs w:val="24"/>
        </w:rPr>
        <w:t>му</w:t>
      </w:r>
      <w:r w:rsidR="00A332FA">
        <w:rPr>
          <w:rFonts w:ascii="Times New Roman" w:hAnsi="Times New Roman" w:cs="Times New Roman"/>
          <w:sz w:val="24"/>
          <w:szCs w:val="24"/>
        </w:rPr>
        <w:t xml:space="preserve"> </w:t>
      </w:r>
      <w:r>
        <w:rPr>
          <w:rFonts w:ascii="Times New Roman" w:hAnsi="Times New Roman" w:cs="Times New Roman"/>
          <w:sz w:val="24"/>
          <w:szCs w:val="24"/>
        </w:rPr>
        <w:t>проект</w:t>
      </w:r>
      <w:r w:rsidR="00791695">
        <w:rPr>
          <w:rFonts w:ascii="Times New Roman" w:hAnsi="Times New Roman" w:cs="Times New Roman"/>
          <w:sz w:val="24"/>
          <w:szCs w:val="24"/>
        </w:rPr>
        <w:t>у</w:t>
      </w:r>
      <w:r>
        <w:rPr>
          <w:rFonts w:ascii="Times New Roman" w:hAnsi="Times New Roman" w:cs="Times New Roman"/>
          <w:sz w:val="24"/>
          <w:szCs w:val="24"/>
        </w:rPr>
        <w:t xml:space="preserve"> прогнозного плана приватизации на 2020 год и плановый период 2021-2022 годов на 2020 год </w:t>
      </w:r>
      <w:r w:rsidR="00A332FA">
        <w:rPr>
          <w:rFonts w:ascii="Times New Roman" w:hAnsi="Times New Roman" w:cs="Times New Roman"/>
          <w:sz w:val="24"/>
          <w:szCs w:val="24"/>
        </w:rPr>
        <w:t xml:space="preserve">все объекты исключаются, </w:t>
      </w:r>
      <w:r>
        <w:rPr>
          <w:rFonts w:ascii="Times New Roman" w:hAnsi="Times New Roman" w:cs="Times New Roman"/>
          <w:sz w:val="24"/>
          <w:szCs w:val="24"/>
        </w:rPr>
        <w:t>продажа имущества не планируется.</w:t>
      </w:r>
    </w:p>
    <w:p w:rsidR="003E5857" w:rsidRPr="001C3EC3" w:rsidRDefault="003E5857" w:rsidP="007821D8">
      <w:pPr>
        <w:spacing w:after="0" w:line="240" w:lineRule="auto"/>
        <w:ind w:firstLine="708"/>
        <w:jc w:val="both"/>
        <w:rPr>
          <w:rFonts w:ascii="Times New Roman" w:hAnsi="Times New Roman" w:cs="Times New Roman"/>
          <w:sz w:val="24"/>
          <w:szCs w:val="24"/>
        </w:rPr>
      </w:pPr>
      <w:r w:rsidRPr="001C3EC3">
        <w:rPr>
          <w:rFonts w:ascii="Times New Roman" w:hAnsi="Times New Roman" w:cs="Times New Roman"/>
          <w:sz w:val="24"/>
          <w:szCs w:val="24"/>
        </w:rPr>
        <w:t xml:space="preserve">Таким образом, ожидаемые поступления на 2020 </w:t>
      </w:r>
      <w:r w:rsidR="003E2452" w:rsidRPr="001C3EC3">
        <w:rPr>
          <w:rFonts w:ascii="Times New Roman" w:hAnsi="Times New Roman" w:cs="Times New Roman"/>
          <w:sz w:val="24"/>
          <w:szCs w:val="24"/>
        </w:rPr>
        <w:t>г</w:t>
      </w:r>
      <w:r w:rsidRPr="001C3EC3">
        <w:rPr>
          <w:rFonts w:ascii="Times New Roman" w:hAnsi="Times New Roman" w:cs="Times New Roman"/>
          <w:sz w:val="24"/>
          <w:szCs w:val="24"/>
        </w:rPr>
        <w:t>од завышены</w:t>
      </w:r>
      <w:r w:rsidR="00A332FA" w:rsidRPr="001C3EC3">
        <w:rPr>
          <w:rFonts w:ascii="Times New Roman" w:hAnsi="Times New Roman" w:cs="Times New Roman"/>
          <w:sz w:val="24"/>
          <w:szCs w:val="24"/>
        </w:rPr>
        <w:t xml:space="preserve"> на </w:t>
      </w:r>
      <w:r w:rsidR="00A332FA" w:rsidRPr="001C3EC3">
        <w:rPr>
          <w:rFonts w:ascii="Times New Roman" w:hAnsi="Times New Roman" w:cs="Times New Roman"/>
          <w:b/>
          <w:sz w:val="24"/>
          <w:szCs w:val="24"/>
        </w:rPr>
        <w:t xml:space="preserve">200 </w:t>
      </w:r>
      <w:r w:rsidR="00A332FA" w:rsidRPr="001C3EC3">
        <w:rPr>
          <w:rFonts w:ascii="Times New Roman" w:hAnsi="Times New Roman" w:cs="Times New Roman"/>
          <w:sz w:val="24"/>
          <w:szCs w:val="24"/>
        </w:rPr>
        <w:t>тыс. руб.</w:t>
      </w:r>
    </w:p>
    <w:p w:rsidR="003E5857" w:rsidRDefault="00031E6B" w:rsidP="007821D8">
      <w:pPr>
        <w:spacing w:after="0" w:line="240" w:lineRule="auto"/>
        <w:ind w:firstLine="708"/>
        <w:jc w:val="both"/>
        <w:rPr>
          <w:rFonts w:ascii="Times New Roman" w:eastAsia="Times New Roman" w:hAnsi="Times New Roman" w:cs="Times New Roman"/>
          <w:sz w:val="24"/>
          <w:szCs w:val="24"/>
          <w:lang w:eastAsia="ru-RU"/>
        </w:rPr>
      </w:pPr>
      <w:r w:rsidRPr="00031E6B">
        <w:rPr>
          <w:rFonts w:ascii="Times New Roman" w:hAnsi="Times New Roman" w:cs="Times New Roman"/>
          <w:sz w:val="24"/>
          <w:szCs w:val="24"/>
        </w:rPr>
        <w:t>П</w:t>
      </w:r>
      <w:r w:rsidR="0033632F" w:rsidRPr="00031E6B">
        <w:rPr>
          <w:rFonts w:ascii="Times New Roman" w:hAnsi="Times New Roman" w:cs="Times New Roman"/>
          <w:sz w:val="24"/>
          <w:szCs w:val="24"/>
        </w:rPr>
        <w:t>лан</w:t>
      </w:r>
      <w:r w:rsidR="004132AB" w:rsidRPr="00031E6B">
        <w:rPr>
          <w:rFonts w:ascii="Times New Roman" w:hAnsi="Times New Roman" w:cs="Times New Roman"/>
          <w:sz w:val="24"/>
          <w:szCs w:val="24"/>
        </w:rPr>
        <w:t xml:space="preserve"> на 202</w:t>
      </w:r>
      <w:r w:rsidR="003E5857">
        <w:rPr>
          <w:rFonts w:ascii="Times New Roman" w:hAnsi="Times New Roman" w:cs="Times New Roman"/>
          <w:sz w:val="24"/>
          <w:szCs w:val="24"/>
        </w:rPr>
        <w:t>1</w:t>
      </w:r>
      <w:r w:rsidR="004132AB" w:rsidRPr="00031E6B">
        <w:rPr>
          <w:rFonts w:ascii="Times New Roman" w:hAnsi="Times New Roman" w:cs="Times New Roman"/>
          <w:sz w:val="24"/>
          <w:szCs w:val="24"/>
        </w:rPr>
        <w:t xml:space="preserve"> год </w:t>
      </w:r>
      <w:r w:rsidR="003D7E3E" w:rsidRPr="00031E6B">
        <w:rPr>
          <w:rFonts w:ascii="Times New Roman" w:eastAsia="Times New Roman" w:hAnsi="Times New Roman" w:cs="Times New Roman"/>
          <w:sz w:val="24"/>
          <w:szCs w:val="24"/>
          <w:lang w:eastAsia="ru-RU"/>
        </w:rPr>
        <w:t xml:space="preserve">установлен </w:t>
      </w:r>
      <w:r w:rsidR="004132AB" w:rsidRPr="00031E6B">
        <w:rPr>
          <w:rFonts w:ascii="Times New Roman" w:eastAsia="Times New Roman" w:hAnsi="Times New Roman" w:cs="Times New Roman"/>
          <w:sz w:val="24"/>
          <w:szCs w:val="24"/>
          <w:lang w:eastAsia="ru-RU"/>
        </w:rPr>
        <w:t xml:space="preserve">в сумме </w:t>
      </w:r>
      <w:r w:rsidR="003E5857">
        <w:rPr>
          <w:rFonts w:ascii="Times New Roman" w:eastAsia="Times New Roman" w:hAnsi="Times New Roman" w:cs="Times New Roman"/>
          <w:sz w:val="24"/>
          <w:szCs w:val="24"/>
          <w:lang w:eastAsia="ru-RU"/>
        </w:rPr>
        <w:t>15</w:t>
      </w:r>
      <w:r w:rsidR="003D7E3E" w:rsidRPr="00031E6B">
        <w:rPr>
          <w:rFonts w:ascii="Times New Roman" w:eastAsia="Times New Roman" w:hAnsi="Times New Roman" w:cs="Times New Roman"/>
          <w:sz w:val="24"/>
          <w:szCs w:val="24"/>
          <w:lang w:eastAsia="ru-RU"/>
        </w:rPr>
        <w:t xml:space="preserve">00 </w:t>
      </w:r>
      <w:proofErr w:type="spellStart"/>
      <w:r w:rsidR="003D7E3E" w:rsidRPr="00031E6B">
        <w:rPr>
          <w:rFonts w:ascii="Times New Roman" w:eastAsia="Times New Roman" w:hAnsi="Times New Roman" w:cs="Times New Roman"/>
          <w:sz w:val="24"/>
          <w:szCs w:val="24"/>
          <w:lang w:eastAsia="ru-RU"/>
        </w:rPr>
        <w:t>тыс.руб</w:t>
      </w:r>
      <w:proofErr w:type="spellEnd"/>
      <w:r w:rsidR="003D7E3E" w:rsidRPr="00031E6B">
        <w:rPr>
          <w:rFonts w:ascii="Times New Roman" w:eastAsia="Times New Roman" w:hAnsi="Times New Roman" w:cs="Times New Roman"/>
          <w:sz w:val="24"/>
          <w:szCs w:val="24"/>
          <w:lang w:eastAsia="ru-RU"/>
        </w:rPr>
        <w:t>.</w:t>
      </w:r>
      <w:r w:rsidR="00BE68F0">
        <w:rPr>
          <w:rFonts w:ascii="Times New Roman" w:eastAsia="Times New Roman" w:hAnsi="Times New Roman" w:cs="Times New Roman"/>
          <w:sz w:val="24"/>
          <w:szCs w:val="24"/>
          <w:lang w:eastAsia="ru-RU"/>
        </w:rPr>
        <w:t>,</w:t>
      </w:r>
      <w:r w:rsidR="003E5857">
        <w:rPr>
          <w:rFonts w:ascii="Times New Roman" w:eastAsia="Times New Roman" w:hAnsi="Times New Roman" w:cs="Times New Roman"/>
          <w:sz w:val="24"/>
          <w:szCs w:val="24"/>
          <w:lang w:eastAsia="ru-RU"/>
        </w:rPr>
        <w:t xml:space="preserve"> на 2022 год – 1600 тыс. </w:t>
      </w:r>
      <w:r w:rsidR="00BE68F0">
        <w:rPr>
          <w:rFonts w:ascii="Times New Roman" w:eastAsia="Times New Roman" w:hAnsi="Times New Roman" w:cs="Times New Roman"/>
          <w:sz w:val="24"/>
          <w:szCs w:val="24"/>
          <w:lang w:eastAsia="ru-RU"/>
        </w:rPr>
        <w:t>руб.</w:t>
      </w:r>
      <w:r w:rsidR="003E5857">
        <w:rPr>
          <w:rFonts w:ascii="Times New Roman" w:eastAsia="Times New Roman" w:hAnsi="Times New Roman" w:cs="Times New Roman"/>
          <w:sz w:val="24"/>
          <w:szCs w:val="24"/>
          <w:lang w:eastAsia="ru-RU"/>
        </w:rPr>
        <w:t>, на 2023 год – 400 тыс. руб.</w:t>
      </w:r>
    </w:p>
    <w:p w:rsidR="00252916" w:rsidRDefault="00A332FA" w:rsidP="007821D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Прогноз доходов от приватизации на 2021 </w:t>
      </w:r>
      <w:r w:rsidR="00252916">
        <w:rPr>
          <w:rFonts w:ascii="Times New Roman" w:eastAsia="Times New Roman" w:hAnsi="Times New Roman" w:cs="Times New Roman"/>
          <w:sz w:val="24"/>
          <w:szCs w:val="24"/>
          <w:lang w:eastAsia="ru-RU"/>
        </w:rPr>
        <w:t>и на 2022-2023 года соответствует данным  действующей редакции прогнозного плана на 2021 год и плановый период 2022-2023 годов, утвержденного решением Думы от 29.06.2020 №210.</w:t>
      </w:r>
    </w:p>
    <w:p w:rsidR="00252916" w:rsidRDefault="00252916" w:rsidP="0025291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Однако, согласно представленно</w:t>
      </w:r>
      <w:r w:rsidR="00791695">
        <w:rPr>
          <w:rFonts w:ascii="Times New Roman" w:eastAsia="Times New Roman" w:hAnsi="Times New Roman" w:cs="Times New Roman"/>
          <w:sz w:val="24"/>
          <w:szCs w:val="24"/>
          <w:lang w:eastAsia="ru-RU"/>
        </w:rPr>
        <w:t>му</w:t>
      </w:r>
      <w:r>
        <w:rPr>
          <w:rFonts w:ascii="Times New Roman" w:eastAsia="Times New Roman" w:hAnsi="Times New Roman" w:cs="Times New Roman"/>
          <w:sz w:val="24"/>
          <w:szCs w:val="24"/>
          <w:lang w:eastAsia="ru-RU"/>
        </w:rPr>
        <w:t xml:space="preserve"> проект</w:t>
      </w:r>
      <w:r w:rsidR="00791695">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прогнозного плана приватизации на 2020 год и плановый период 2021-2022 годов, на 2021 год планируется получить доходов в сумме 7004 тыс. руб. в связи с тем, что имущество, планируемое к приватизации на 2020 год</w:t>
      </w:r>
      <w:r w:rsidR="00062C68">
        <w:rPr>
          <w:rFonts w:ascii="Times New Roman" w:hAnsi="Times New Roman" w:cs="Times New Roman"/>
          <w:sz w:val="24"/>
          <w:szCs w:val="24"/>
        </w:rPr>
        <w:t>,</w:t>
      </w:r>
      <w:r>
        <w:rPr>
          <w:rFonts w:ascii="Times New Roman" w:hAnsi="Times New Roman" w:cs="Times New Roman"/>
          <w:sz w:val="24"/>
          <w:szCs w:val="24"/>
        </w:rPr>
        <w:t xml:space="preserve"> переносится на очередной 2021 год.</w:t>
      </w:r>
    </w:p>
    <w:p w:rsidR="003E5857" w:rsidRPr="001C3EC3" w:rsidRDefault="00252916" w:rsidP="007821D8">
      <w:pPr>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Таким образом</w:t>
      </w:r>
      <w:r w:rsidR="000F286A" w:rsidRPr="001C3EC3">
        <w:rPr>
          <w:rFonts w:ascii="Times New Roman" w:eastAsia="Times New Roman" w:hAnsi="Times New Roman" w:cs="Times New Roman"/>
          <w:sz w:val="24"/>
          <w:szCs w:val="24"/>
          <w:lang w:eastAsia="ru-RU"/>
        </w:rPr>
        <w:t>, планируемые показатели</w:t>
      </w:r>
      <w:r w:rsidRPr="001C3EC3">
        <w:rPr>
          <w:rFonts w:ascii="Times New Roman" w:eastAsia="Times New Roman" w:hAnsi="Times New Roman" w:cs="Times New Roman"/>
          <w:sz w:val="24"/>
          <w:szCs w:val="24"/>
          <w:lang w:eastAsia="ru-RU"/>
        </w:rPr>
        <w:t xml:space="preserve"> </w:t>
      </w:r>
      <w:r w:rsidR="000F286A" w:rsidRPr="001C3EC3">
        <w:rPr>
          <w:rFonts w:ascii="Times New Roman" w:eastAsia="Times New Roman" w:hAnsi="Times New Roman" w:cs="Times New Roman"/>
          <w:sz w:val="24"/>
          <w:szCs w:val="24"/>
          <w:lang w:eastAsia="ru-RU"/>
        </w:rPr>
        <w:t xml:space="preserve">по данному источнику доходов </w:t>
      </w:r>
      <w:r w:rsidRPr="001C3EC3">
        <w:rPr>
          <w:rFonts w:ascii="Times New Roman" w:eastAsia="Times New Roman" w:hAnsi="Times New Roman" w:cs="Times New Roman"/>
          <w:sz w:val="24"/>
          <w:szCs w:val="24"/>
          <w:lang w:eastAsia="ru-RU"/>
        </w:rPr>
        <w:t xml:space="preserve">на </w:t>
      </w:r>
      <w:r w:rsidR="00606FC7" w:rsidRPr="001C3EC3">
        <w:rPr>
          <w:rFonts w:ascii="Times New Roman" w:eastAsia="Times New Roman" w:hAnsi="Times New Roman" w:cs="Times New Roman"/>
          <w:sz w:val="24"/>
          <w:szCs w:val="24"/>
          <w:lang w:eastAsia="ru-RU"/>
        </w:rPr>
        <w:t xml:space="preserve">2020 год и </w:t>
      </w:r>
      <w:r w:rsidRPr="001C3EC3">
        <w:rPr>
          <w:rFonts w:ascii="Times New Roman" w:eastAsia="Times New Roman" w:hAnsi="Times New Roman" w:cs="Times New Roman"/>
          <w:sz w:val="24"/>
          <w:szCs w:val="24"/>
          <w:lang w:eastAsia="ru-RU"/>
        </w:rPr>
        <w:t>очередной 2021 год требуют уточнения.</w:t>
      </w:r>
    </w:p>
    <w:p w:rsidR="00997528" w:rsidRDefault="00997528" w:rsidP="00905572">
      <w:pPr>
        <w:pStyle w:val="a3"/>
        <w:tabs>
          <w:tab w:val="left" w:pos="10206"/>
        </w:tabs>
        <w:ind w:firstLine="567"/>
        <w:jc w:val="both"/>
        <w:rPr>
          <w:b w:val="0"/>
          <w:sz w:val="24"/>
          <w:szCs w:val="24"/>
        </w:rPr>
      </w:pPr>
    </w:p>
    <w:p w:rsidR="0033632F" w:rsidRDefault="00FC78FB" w:rsidP="0098595A">
      <w:pPr>
        <w:suppressAutoHyphens/>
        <w:spacing w:after="0" w:line="240" w:lineRule="auto"/>
        <w:ind w:firstLine="720"/>
        <w:jc w:val="both"/>
        <w:rPr>
          <w:rFonts w:ascii="Times New Roman" w:eastAsia="Times New Roman" w:hAnsi="Times New Roman" w:cs="Times New Roman"/>
          <w:b/>
          <w:i/>
          <w:sz w:val="24"/>
          <w:szCs w:val="24"/>
          <w:lang w:eastAsia="ar-SA"/>
        </w:rPr>
      </w:pPr>
      <w:r w:rsidRPr="00C33788">
        <w:rPr>
          <w:rFonts w:ascii="Times New Roman" w:eastAsia="Times New Roman" w:hAnsi="Times New Roman" w:cs="Times New Roman"/>
          <w:b/>
          <w:i/>
          <w:sz w:val="24"/>
          <w:szCs w:val="24"/>
          <w:lang w:eastAsia="ar-SA"/>
        </w:rPr>
        <w:t>Доходы от продажи земельных участков</w:t>
      </w:r>
    </w:p>
    <w:p w:rsidR="0033632F" w:rsidRPr="00670983" w:rsidRDefault="0033632F" w:rsidP="0033632F">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w:t>
      </w:r>
      <w:r w:rsidR="00606FC7">
        <w:rPr>
          <w:rFonts w:ascii="Times New Roman" w:eastAsia="Times New Roman" w:hAnsi="Times New Roman" w:cs="Times New Roman"/>
          <w:b/>
          <w:sz w:val="24"/>
          <w:szCs w:val="24"/>
          <w:lang w:eastAsia="ru-RU"/>
        </w:rPr>
        <w:t>3</w:t>
      </w:r>
      <w:r w:rsidRPr="00720B5E">
        <w:rPr>
          <w:rFonts w:ascii="Times New Roman" w:eastAsia="Times New Roman" w:hAnsi="Times New Roman" w:cs="Times New Roman"/>
          <w:b/>
          <w:sz w:val="24"/>
          <w:szCs w:val="24"/>
          <w:lang w:eastAsia="ru-RU"/>
        </w:rPr>
        <w:t>%.</w:t>
      </w:r>
    </w:p>
    <w:p w:rsidR="0033632F" w:rsidRDefault="0033632F" w:rsidP="0033632F">
      <w:pPr>
        <w:widowControl w:val="0"/>
        <w:tabs>
          <w:tab w:val="left" w:pos="567"/>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D6004B">
        <w:rPr>
          <w:rFonts w:ascii="Times New Roman" w:hAnsi="Times New Roman" w:cs="Times New Roman"/>
          <w:sz w:val="24"/>
          <w:szCs w:val="24"/>
        </w:rPr>
        <w:t xml:space="preserve">орматив </w:t>
      </w:r>
      <w:r>
        <w:rPr>
          <w:rFonts w:ascii="Times New Roman" w:hAnsi="Times New Roman" w:cs="Times New Roman"/>
          <w:sz w:val="24"/>
          <w:szCs w:val="24"/>
        </w:rPr>
        <w:t xml:space="preserve">зачисления в  местный бюджет - </w:t>
      </w:r>
      <w:r w:rsidRPr="00D6004B">
        <w:rPr>
          <w:rFonts w:ascii="Times New Roman" w:hAnsi="Times New Roman" w:cs="Times New Roman"/>
          <w:sz w:val="24"/>
          <w:szCs w:val="24"/>
        </w:rPr>
        <w:t>100%</w:t>
      </w:r>
      <w:r>
        <w:rPr>
          <w:rFonts w:ascii="Times New Roman" w:hAnsi="Times New Roman" w:cs="Times New Roman"/>
          <w:sz w:val="24"/>
          <w:szCs w:val="24"/>
        </w:rPr>
        <w:t>.</w:t>
      </w:r>
    </w:p>
    <w:p w:rsidR="0098595A" w:rsidRDefault="00606FC7" w:rsidP="0098595A">
      <w:pPr>
        <w:suppressAutoHyphens/>
        <w:spacing w:after="0" w:line="240" w:lineRule="auto"/>
        <w:ind w:firstLine="720"/>
        <w:jc w:val="both"/>
        <w:rPr>
          <w:rFonts w:ascii="Times New Roman" w:eastAsia="Times New Roman" w:hAnsi="Times New Roman" w:cs="Times New Roman"/>
          <w:sz w:val="24"/>
          <w:szCs w:val="24"/>
          <w:lang w:eastAsia="ru-RU"/>
        </w:rPr>
      </w:pPr>
      <w:r w:rsidRPr="004132AB">
        <w:rPr>
          <w:rFonts w:ascii="Times New Roman" w:hAnsi="Times New Roman" w:cs="Times New Roman"/>
          <w:sz w:val="24"/>
          <w:szCs w:val="24"/>
        </w:rPr>
        <w:t>Н</w:t>
      </w:r>
      <w:r w:rsidR="0098595A" w:rsidRPr="004132AB">
        <w:rPr>
          <w:rFonts w:ascii="Times New Roman" w:hAnsi="Times New Roman" w:cs="Times New Roman"/>
          <w:sz w:val="24"/>
          <w:szCs w:val="24"/>
        </w:rPr>
        <w:t>а 202</w:t>
      </w:r>
      <w:r>
        <w:rPr>
          <w:rFonts w:ascii="Times New Roman" w:hAnsi="Times New Roman" w:cs="Times New Roman"/>
          <w:sz w:val="24"/>
          <w:szCs w:val="24"/>
        </w:rPr>
        <w:t>1</w:t>
      </w:r>
      <w:r w:rsidR="0098595A" w:rsidRPr="004132AB">
        <w:rPr>
          <w:rFonts w:ascii="Times New Roman" w:hAnsi="Times New Roman" w:cs="Times New Roman"/>
          <w:sz w:val="24"/>
          <w:szCs w:val="24"/>
        </w:rPr>
        <w:t xml:space="preserve"> год </w:t>
      </w:r>
      <w:r w:rsidR="0098595A" w:rsidRPr="003D7E3E">
        <w:rPr>
          <w:rFonts w:ascii="Times New Roman" w:eastAsia="Times New Roman" w:hAnsi="Times New Roman" w:cs="Times New Roman"/>
          <w:sz w:val="24"/>
          <w:szCs w:val="24"/>
          <w:lang w:eastAsia="ru-RU"/>
        </w:rPr>
        <w:t xml:space="preserve">в Проекте бюджета </w:t>
      </w:r>
      <w:r w:rsidR="00DD50FF">
        <w:rPr>
          <w:rFonts w:ascii="Times New Roman" w:eastAsia="Times New Roman" w:hAnsi="Times New Roman" w:cs="Times New Roman"/>
          <w:sz w:val="24"/>
          <w:szCs w:val="24"/>
          <w:lang w:eastAsia="ru-RU"/>
        </w:rPr>
        <w:t>планируются</w:t>
      </w:r>
      <w:r w:rsidR="0098595A" w:rsidRPr="003D7E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доходы </w:t>
      </w:r>
      <w:r w:rsidR="0098595A" w:rsidRPr="003D7E3E">
        <w:rPr>
          <w:rFonts w:ascii="Times New Roman" w:eastAsia="Times New Roman" w:hAnsi="Times New Roman" w:cs="Times New Roman"/>
          <w:sz w:val="24"/>
          <w:szCs w:val="24"/>
          <w:lang w:eastAsia="ru-RU"/>
        </w:rPr>
        <w:t>в сумме</w:t>
      </w:r>
      <w:r w:rsidR="0098595A">
        <w:rPr>
          <w:rFonts w:ascii="Times New Roman" w:eastAsia="Times New Roman" w:hAnsi="Times New Roman" w:cs="Times New Roman"/>
          <w:sz w:val="24"/>
          <w:szCs w:val="24"/>
          <w:lang w:eastAsia="ru-RU"/>
        </w:rPr>
        <w:t xml:space="preserve"> 1600</w:t>
      </w:r>
      <w:r w:rsidR="0098595A" w:rsidRPr="003D7E3E">
        <w:rPr>
          <w:rFonts w:ascii="Times New Roman" w:eastAsia="Times New Roman" w:hAnsi="Times New Roman" w:cs="Times New Roman"/>
          <w:sz w:val="24"/>
          <w:szCs w:val="24"/>
          <w:lang w:eastAsia="ru-RU"/>
        </w:rPr>
        <w:t xml:space="preserve"> </w:t>
      </w:r>
      <w:proofErr w:type="spellStart"/>
      <w:r w:rsidR="0098595A" w:rsidRPr="003D7E3E">
        <w:rPr>
          <w:rFonts w:ascii="Times New Roman" w:eastAsia="Times New Roman" w:hAnsi="Times New Roman" w:cs="Times New Roman"/>
          <w:sz w:val="24"/>
          <w:szCs w:val="24"/>
          <w:lang w:eastAsia="ru-RU"/>
        </w:rPr>
        <w:t>тыс.руб</w:t>
      </w:r>
      <w:proofErr w:type="spellEnd"/>
      <w:r w:rsidR="0098595A" w:rsidRPr="003D7E3E">
        <w:rPr>
          <w:rFonts w:ascii="Times New Roman" w:eastAsia="Times New Roman" w:hAnsi="Times New Roman" w:cs="Times New Roman"/>
          <w:sz w:val="24"/>
          <w:szCs w:val="24"/>
          <w:lang w:eastAsia="ru-RU"/>
        </w:rPr>
        <w:t xml:space="preserve">., что ниже </w:t>
      </w:r>
      <w:r w:rsidR="00791695">
        <w:rPr>
          <w:rFonts w:ascii="Times New Roman" w:eastAsia="Times New Roman" w:hAnsi="Times New Roman" w:cs="Times New Roman"/>
          <w:sz w:val="24"/>
          <w:szCs w:val="24"/>
          <w:lang w:eastAsia="ru-RU"/>
        </w:rPr>
        <w:t xml:space="preserve">фактического поступления </w:t>
      </w:r>
      <w:r w:rsidR="00A73A58">
        <w:rPr>
          <w:rFonts w:ascii="Times New Roman" w:eastAsia="Times New Roman" w:hAnsi="Times New Roman" w:cs="Times New Roman"/>
          <w:sz w:val="24"/>
          <w:szCs w:val="24"/>
          <w:lang w:eastAsia="ru-RU"/>
        </w:rPr>
        <w:t>за 20</w:t>
      </w:r>
      <w:r>
        <w:rPr>
          <w:rFonts w:ascii="Times New Roman" w:eastAsia="Times New Roman" w:hAnsi="Times New Roman" w:cs="Times New Roman"/>
          <w:sz w:val="24"/>
          <w:szCs w:val="24"/>
          <w:lang w:eastAsia="ru-RU"/>
        </w:rPr>
        <w:t>20</w:t>
      </w:r>
      <w:r w:rsidR="00A73A58">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39</w:t>
      </w:r>
      <w:r w:rsidR="00791695">
        <w:rPr>
          <w:rFonts w:ascii="Times New Roman" w:eastAsia="Times New Roman" w:hAnsi="Times New Roman" w:cs="Times New Roman"/>
          <w:sz w:val="24"/>
          <w:szCs w:val="24"/>
          <w:lang w:eastAsia="ru-RU"/>
        </w:rPr>
        <w:t>14</w:t>
      </w:r>
      <w:r w:rsidR="00A73A58">
        <w:rPr>
          <w:rFonts w:ascii="Times New Roman" w:eastAsia="Times New Roman" w:hAnsi="Times New Roman" w:cs="Times New Roman"/>
          <w:sz w:val="24"/>
          <w:szCs w:val="24"/>
          <w:lang w:eastAsia="ru-RU"/>
        </w:rPr>
        <w:t xml:space="preserve"> </w:t>
      </w:r>
      <w:proofErr w:type="spellStart"/>
      <w:r w:rsidR="00A73A58">
        <w:rPr>
          <w:rFonts w:ascii="Times New Roman" w:eastAsia="Times New Roman" w:hAnsi="Times New Roman" w:cs="Times New Roman"/>
          <w:sz w:val="24"/>
          <w:szCs w:val="24"/>
          <w:lang w:eastAsia="ru-RU"/>
        </w:rPr>
        <w:t>тыс.руб</w:t>
      </w:r>
      <w:proofErr w:type="spellEnd"/>
      <w:r w:rsidR="00A73A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на 23</w:t>
      </w:r>
      <w:r w:rsidR="00791695">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тыс. руб.</w:t>
      </w:r>
    </w:p>
    <w:p w:rsidR="0098595A" w:rsidRDefault="0098595A" w:rsidP="0098595A">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На</w:t>
      </w:r>
      <w:r>
        <w:rPr>
          <w:rFonts w:ascii="Times New Roman" w:hAnsi="Times New Roman" w:cs="Times New Roman"/>
          <w:sz w:val="24"/>
          <w:szCs w:val="24"/>
        </w:rPr>
        <w:t xml:space="preserve"> плановый период </w:t>
      </w:r>
      <w:r w:rsidR="00DD50FF">
        <w:rPr>
          <w:rFonts w:ascii="Times New Roman" w:hAnsi="Times New Roman" w:cs="Times New Roman"/>
          <w:sz w:val="24"/>
          <w:szCs w:val="24"/>
        </w:rPr>
        <w:t>202</w:t>
      </w:r>
      <w:r w:rsidR="00606FC7">
        <w:rPr>
          <w:rFonts w:ascii="Times New Roman" w:hAnsi="Times New Roman" w:cs="Times New Roman"/>
          <w:sz w:val="24"/>
          <w:szCs w:val="24"/>
        </w:rPr>
        <w:t>2</w:t>
      </w:r>
      <w:r w:rsidR="00DD50FF">
        <w:rPr>
          <w:rFonts w:ascii="Times New Roman" w:hAnsi="Times New Roman" w:cs="Times New Roman"/>
          <w:sz w:val="24"/>
          <w:szCs w:val="24"/>
        </w:rPr>
        <w:t>-202</w:t>
      </w:r>
      <w:r w:rsidR="00606FC7">
        <w:rPr>
          <w:rFonts w:ascii="Times New Roman" w:hAnsi="Times New Roman" w:cs="Times New Roman"/>
          <w:sz w:val="24"/>
          <w:szCs w:val="24"/>
        </w:rPr>
        <w:t>3</w:t>
      </w:r>
      <w:r w:rsidR="00DD50FF">
        <w:rPr>
          <w:rFonts w:ascii="Times New Roman" w:hAnsi="Times New Roman" w:cs="Times New Roman"/>
          <w:sz w:val="24"/>
          <w:szCs w:val="24"/>
        </w:rPr>
        <w:t xml:space="preserve"> годы </w:t>
      </w:r>
      <w:r>
        <w:rPr>
          <w:rFonts w:ascii="Times New Roman" w:hAnsi="Times New Roman" w:cs="Times New Roman"/>
          <w:sz w:val="24"/>
          <w:szCs w:val="24"/>
        </w:rPr>
        <w:t>прогноз доходов</w:t>
      </w:r>
      <w:r w:rsidRPr="00A07D4E">
        <w:rPr>
          <w:rFonts w:ascii="Times New Roman" w:hAnsi="Times New Roman" w:cs="Times New Roman"/>
          <w:color w:val="000000"/>
          <w:sz w:val="27"/>
          <w:szCs w:val="27"/>
        </w:rPr>
        <w:t xml:space="preserve"> </w:t>
      </w:r>
      <w:r w:rsidRPr="003D7E3E">
        <w:rPr>
          <w:rFonts w:ascii="Times New Roman" w:hAnsi="Times New Roman" w:cs="Times New Roman"/>
          <w:sz w:val="24"/>
          <w:szCs w:val="24"/>
        </w:rPr>
        <w:t xml:space="preserve">от продажи </w:t>
      </w:r>
      <w:r w:rsidRPr="0098595A">
        <w:rPr>
          <w:rFonts w:ascii="Times New Roman" w:eastAsia="Times New Roman" w:hAnsi="Times New Roman" w:cs="Times New Roman"/>
          <w:sz w:val="24"/>
          <w:szCs w:val="24"/>
          <w:lang w:eastAsia="ar-SA"/>
        </w:rPr>
        <w:t>земельных участков</w:t>
      </w:r>
      <w:r>
        <w:rPr>
          <w:rFonts w:ascii="Times New Roman" w:eastAsia="Times New Roman" w:hAnsi="Times New Roman" w:cs="Times New Roman"/>
          <w:b/>
          <w:i/>
          <w:sz w:val="24"/>
          <w:szCs w:val="24"/>
          <w:lang w:eastAsia="ar-SA"/>
        </w:rPr>
        <w:t xml:space="preserve"> </w:t>
      </w:r>
      <w:r w:rsidRPr="0098595A">
        <w:rPr>
          <w:rFonts w:ascii="Times New Roman" w:hAnsi="Times New Roman" w:cs="Times New Roman"/>
          <w:color w:val="000000"/>
          <w:sz w:val="24"/>
          <w:szCs w:val="24"/>
        </w:rPr>
        <w:t>в</w:t>
      </w:r>
      <w:r>
        <w:rPr>
          <w:rFonts w:ascii="Times New Roman" w:hAnsi="Times New Roman" w:cs="Times New Roman"/>
          <w:color w:val="000000"/>
          <w:sz w:val="27"/>
          <w:szCs w:val="27"/>
        </w:rPr>
        <w:t xml:space="preserve"> </w:t>
      </w:r>
      <w:r w:rsidRPr="0098595A">
        <w:rPr>
          <w:rFonts w:ascii="Times New Roman" w:hAnsi="Times New Roman" w:cs="Times New Roman"/>
          <w:color w:val="000000"/>
          <w:sz w:val="24"/>
          <w:szCs w:val="24"/>
        </w:rPr>
        <w:t>Проекте бюджета</w:t>
      </w:r>
      <w:r>
        <w:rPr>
          <w:rFonts w:ascii="Times New Roman" w:hAnsi="Times New Roman" w:cs="Times New Roman"/>
          <w:color w:val="000000"/>
          <w:sz w:val="27"/>
          <w:szCs w:val="27"/>
        </w:rPr>
        <w:t xml:space="preserve"> </w:t>
      </w:r>
      <w:r>
        <w:rPr>
          <w:rFonts w:ascii="Times New Roman" w:hAnsi="Times New Roman" w:cs="Times New Roman"/>
          <w:sz w:val="24"/>
          <w:szCs w:val="24"/>
        </w:rPr>
        <w:t>установлен</w:t>
      </w:r>
      <w:r w:rsidRPr="009704C2">
        <w:rPr>
          <w:rFonts w:ascii="Times New Roman" w:hAnsi="Times New Roman" w:cs="Times New Roman"/>
          <w:color w:val="000000"/>
          <w:sz w:val="24"/>
          <w:szCs w:val="24"/>
        </w:rPr>
        <w:t xml:space="preserve"> в </w:t>
      </w:r>
      <w:r w:rsidR="00606FC7">
        <w:rPr>
          <w:rFonts w:ascii="Times New Roman" w:hAnsi="Times New Roman" w:cs="Times New Roman"/>
          <w:color w:val="000000"/>
          <w:sz w:val="24"/>
          <w:szCs w:val="24"/>
        </w:rPr>
        <w:t xml:space="preserve">таком же объеме по </w:t>
      </w:r>
      <w:r w:rsidR="00FE43BD">
        <w:rPr>
          <w:rFonts w:ascii="Times New Roman" w:hAnsi="Times New Roman" w:cs="Times New Roman"/>
          <w:color w:val="000000"/>
          <w:sz w:val="24"/>
          <w:szCs w:val="24"/>
        </w:rPr>
        <w:t>1600</w:t>
      </w:r>
      <w:r w:rsidRPr="009704C2">
        <w:rPr>
          <w:rFonts w:ascii="Times New Roman" w:hAnsi="Times New Roman" w:cs="Times New Roman"/>
          <w:color w:val="000000"/>
          <w:sz w:val="24"/>
          <w:szCs w:val="24"/>
        </w:rPr>
        <w:t xml:space="preserve"> </w:t>
      </w:r>
      <w:proofErr w:type="spellStart"/>
      <w:r w:rsidRPr="009704C2">
        <w:rPr>
          <w:rFonts w:ascii="Times New Roman" w:hAnsi="Times New Roman" w:cs="Times New Roman"/>
          <w:color w:val="000000"/>
          <w:sz w:val="24"/>
          <w:szCs w:val="24"/>
        </w:rPr>
        <w:t>тыс.руб</w:t>
      </w:r>
      <w:proofErr w:type="spellEnd"/>
      <w:r w:rsidRPr="009704C2">
        <w:rPr>
          <w:rFonts w:ascii="Times New Roman" w:hAnsi="Times New Roman" w:cs="Times New Roman"/>
          <w:color w:val="000000"/>
          <w:sz w:val="24"/>
          <w:szCs w:val="24"/>
        </w:rPr>
        <w:t>.</w:t>
      </w:r>
      <w:r w:rsidR="00FE43BD">
        <w:rPr>
          <w:rFonts w:ascii="Times New Roman" w:hAnsi="Times New Roman" w:cs="Times New Roman"/>
          <w:color w:val="000000"/>
          <w:sz w:val="24"/>
          <w:szCs w:val="24"/>
        </w:rPr>
        <w:t xml:space="preserve"> ежегодно.</w:t>
      </w:r>
    </w:p>
    <w:p w:rsidR="00606FC7" w:rsidRDefault="00606FC7" w:rsidP="0098595A">
      <w:pPr>
        <w:spacing w:after="0" w:line="240" w:lineRule="auto"/>
        <w:ind w:firstLine="708"/>
        <w:jc w:val="both"/>
        <w:rPr>
          <w:rFonts w:ascii="Times New Roman" w:hAnsi="Times New Roman" w:cs="Times New Roman"/>
          <w:b/>
          <w:i/>
          <w:sz w:val="24"/>
          <w:szCs w:val="24"/>
        </w:rPr>
      </w:pPr>
      <w:r>
        <w:rPr>
          <w:rFonts w:ascii="Times New Roman" w:hAnsi="Times New Roman" w:cs="Times New Roman"/>
          <w:color w:val="000000"/>
          <w:sz w:val="24"/>
          <w:szCs w:val="24"/>
        </w:rPr>
        <w:t xml:space="preserve">Поступление доходов от продажи земельных участков зависит от количества поданных заявлений на выкуп под собственными объектами недвижимости, а также ранее арендуемых участков. </w:t>
      </w:r>
    </w:p>
    <w:p w:rsidR="003C7AA7" w:rsidRDefault="00E108A3" w:rsidP="00E965B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Согласно</w:t>
      </w:r>
      <w:r w:rsidR="00285E6D">
        <w:rPr>
          <w:rFonts w:ascii="Times New Roman" w:hAnsi="Times New Roman" w:cs="Times New Roman"/>
          <w:sz w:val="24"/>
          <w:szCs w:val="24"/>
        </w:rPr>
        <w:t xml:space="preserve"> информации </w:t>
      </w:r>
      <w:r w:rsidR="00285E6D" w:rsidRPr="00C33788">
        <w:rPr>
          <w:rFonts w:ascii="Times New Roman" w:eastAsia="Times New Roman" w:hAnsi="Times New Roman" w:cs="Times New Roman"/>
          <w:sz w:val="24"/>
          <w:szCs w:val="24"/>
          <w:lang w:eastAsia="ar-SA"/>
        </w:rPr>
        <w:t>Управлени</w:t>
      </w:r>
      <w:r w:rsidR="00285E6D">
        <w:rPr>
          <w:rFonts w:ascii="Times New Roman" w:eastAsia="Times New Roman" w:hAnsi="Times New Roman" w:cs="Times New Roman"/>
          <w:sz w:val="24"/>
          <w:szCs w:val="24"/>
          <w:lang w:eastAsia="ar-SA"/>
        </w:rPr>
        <w:t>я</w:t>
      </w:r>
      <w:r w:rsidR="00285E6D" w:rsidRPr="00C33788">
        <w:rPr>
          <w:rFonts w:ascii="Times New Roman" w:eastAsia="Times New Roman" w:hAnsi="Times New Roman" w:cs="Times New Roman"/>
          <w:sz w:val="24"/>
          <w:szCs w:val="24"/>
          <w:lang w:eastAsia="ar-SA"/>
        </w:rPr>
        <w:t xml:space="preserve"> имущественных отношений</w:t>
      </w:r>
      <w:r w:rsidR="00285E6D">
        <w:rPr>
          <w:rFonts w:ascii="Times New Roman" w:eastAsia="Times New Roman" w:hAnsi="Times New Roman" w:cs="Times New Roman"/>
          <w:sz w:val="24"/>
          <w:szCs w:val="24"/>
          <w:lang w:eastAsia="ar-SA"/>
        </w:rPr>
        <w:t xml:space="preserve"> </w:t>
      </w:r>
      <w:r w:rsidR="00A73A58">
        <w:rPr>
          <w:rFonts w:ascii="Times New Roman" w:hAnsi="Times New Roman" w:cs="Times New Roman"/>
          <w:sz w:val="24"/>
          <w:szCs w:val="24"/>
        </w:rPr>
        <w:t xml:space="preserve">наблюдается </w:t>
      </w:r>
      <w:r w:rsidR="00E54987">
        <w:rPr>
          <w:rFonts w:ascii="Times New Roman" w:hAnsi="Times New Roman" w:cs="Times New Roman"/>
          <w:color w:val="000000"/>
          <w:sz w:val="24"/>
          <w:szCs w:val="24"/>
        </w:rPr>
        <w:t>уменьшение количества заявок на выкуп земельных участков</w:t>
      </w:r>
      <w:r w:rsidR="00E965B5">
        <w:rPr>
          <w:rFonts w:ascii="Times New Roman" w:hAnsi="Times New Roman" w:cs="Times New Roman"/>
          <w:color w:val="000000"/>
          <w:sz w:val="24"/>
          <w:szCs w:val="24"/>
        </w:rPr>
        <w:t xml:space="preserve">  под объектами недвижимости</w:t>
      </w:r>
      <w:r w:rsidR="00A73A58">
        <w:rPr>
          <w:rFonts w:ascii="Times New Roman" w:hAnsi="Times New Roman" w:cs="Times New Roman"/>
          <w:color w:val="000000"/>
          <w:sz w:val="24"/>
          <w:szCs w:val="24"/>
        </w:rPr>
        <w:t xml:space="preserve"> </w:t>
      </w:r>
      <w:r w:rsidR="00EE6649">
        <w:rPr>
          <w:rFonts w:ascii="Times New Roman" w:hAnsi="Times New Roman" w:cs="Times New Roman"/>
          <w:color w:val="000000"/>
          <w:sz w:val="24"/>
          <w:szCs w:val="24"/>
        </w:rPr>
        <w:t>и,</w:t>
      </w:r>
      <w:r w:rsidR="00A73A58">
        <w:rPr>
          <w:rFonts w:ascii="Times New Roman" w:hAnsi="Times New Roman" w:cs="Times New Roman"/>
          <w:color w:val="000000"/>
          <w:sz w:val="24"/>
          <w:szCs w:val="24"/>
        </w:rPr>
        <w:t xml:space="preserve"> </w:t>
      </w:r>
      <w:r w:rsidR="00EE6649">
        <w:rPr>
          <w:rFonts w:ascii="Times New Roman" w:hAnsi="Times New Roman" w:cs="Times New Roman"/>
          <w:color w:val="000000"/>
          <w:sz w:val="24"/>
          <w:szCs w:val="24"/>
        </w:rPr>
        <w:t>как следствие,</w:t>
      </w:r>
      <w:r w:rsidR="00A73A58">
        <w:rPr>
          <w:rFonts w:ascii="Times New Roman" w:hAnsi="Times New Roman" w:cs="Times New Roman"/>
          <w:color w:val="000000"/>
          <w:sz w:val="24"/>
          <w:szCs w:val="24"/>
        </w:rPr>
        <w:t xml:space="preserve"> уменьшение доходов от продажи</w:t>
      </w:r>
      <w:r w:rsidR="00A73A58" w:rsidRPr="00A73A58">
        <w:rPr>
          <w:rFonts w:ascii="Times New Roman" w:hAnsi="Times New Roman" w:cs="Times New Roman"/>
          <w:color w:val="000000"/>
          <w:sz w:val="24"/>
          <w:szCs w:val="24"/>
        </w:rPr>
        <w:t xml:space="preserve"> </w:t>
      </w:r>
      <w:r w:rsidR="00A73A58">
        <w:rPr>
          <w:rFonts w:ascii="Times New Roman" w:hAnsi="Times New Roman" w:cs="Times New Roman"/>
          <w:color w:val="000000"/>
          <w:sz w:val="24"/>
          <w:szCs w:val="24"/>
        </w:rPr>
        <w:t>земельных участков.</w:t>
      </w:r>
      <w:r w:rsidR="00DD50FF" w:rsidRPr="00DD50FF">
        <w:rPr>
          <w:rFonts w:ascii="Times New Roman" w:hAnsi="Times New Roman" w:cs="Times New Roman"/>
          <w:sz w:val="24"/>
          <w:szCs w:val="24"/>
        </w:rPr>
        <w:t xml:space="preserve"> </w:t>
      </w:r>
    </w:p>
    <w:p w:rsidR="00E54987" w:rsidRPr="00131847" w:rsidRDefault="00E54987" w:rsidP="00E965B5">
      <w:pPr>
        <w:spacing w:after="0" w:line="240" w:lineRule="auto"/>
        <w:ind w:firstLine="709"/>
        <w:rPr>
          <w:rFonts w:ascii="Times New Roman" w:eastAsia="Times New Roman" w:hAnsi="Times New Roman" w:cs="Times New Roman"/>
          <w:b/>
          <w:bCs/>
          <w:sz w:val="24"/>
          <w:szCs w:val="24"/>
          <w:highlight w:val="yellow"/>
          <w:lang w:eastAsia="ru-RU"/>
        </w:rPr>
      </w:pPr>
    </w:p>
    <w:p w:rsidR="0033632F" w:rsidRDefault="0033632F" w:rsidP="00E26419">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CC63F4" w:rsidRPr="004A69D0">
        <w:rPr>
          <w:rFonts w:ascii="Times New Roman" w:eastAsia="Times New Roman" w:hAnsi="Times New Roman" w:cs="Times New Roman"/>
          <w:b/>
          <w:bCs/>
          <w:i/>
          <w:sz w:val="24"/>
          <w:szCs w:val="24"/>
          <w:lang w:eastAsia="ru-RU"/>
        </w:rPr>
        <w:t>Штрафы, санкции, возмещение ущерба</w:t>
      </w:r>
    </w:p>
    <w:p w:rsidR="0033632F" w:rsidRPr="00670983" w:rsidRDefault="0033632F" w:rsidP="0033632F">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w:t>
      </w:r>
      <w:r w:rsidR="00FB4BD9">
        <w:rPr>
          <w:rFonts w:ascii="Times New Roman" w:eastAsia="Times New Roman" w:hAnsi="Times New Roman" w:cs="Times New Roman"/>
          <w:b/>
          <w:sz w:val="24"/>
          <w:szCs w:val="24"/>
          <w:lang w:eastAsia="ru-RU"/>
        </w:rPr>
        <w:t>17</w:t>
      </w:r>
      <w:r w:rsidRPr="00720B5E">
        <w:rPr>
          <w:rFonts w:ascii="Times New Roman" w:eastAsia="Times New Roman" w:hAnsi="Times New Roman" w:cs="Times New Roman"/>
          <w:b/>
          <w:sz w:val="24"/>
          <w:szCs w:val="24"/>
          <w:lang w:eastAsia="ru-RU"/>
        </w:rPr>
        <w:t>%.</w:t>
      </w:r>
    </w:p>
    <w:p w:rsidR="00577122" w:rsidRDefault="00FB4BD9" w:rsidP="003363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учетом фактического поступления за 9 месяцев </w:t>
      </w:r>
      <w:r w:rsidR="00577122">
        <w:rPr>
          <w:rFonts w:ascii="Times New Roman" w:hAnsi="Times New Roman" w:cs="Times New Roman"/>
          <w:sz w:val="24"/>
          <w:szCs w:val="24"/>
        </w:rPr>
        <w:t>(2827 тыс. руб.) ожидаемые поступления 2020 года оцениваются в размере 3000 тыс. руб.</w:t>
      </w:r>
    </w:p>
    <w:p w:rsidR="00CC63F4" w:rsidRDefault="0033632F" w:rsidP="0033632F">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Н</w:t>
      </w:r>
      <w:r w:rsidR="00E26419" w:rsidRPr="004132AB">
        <w:rPr>
          <w:rFonts w:ascii="Times New Roman" w:hAnsi="Times New Roman" w:cs="Times New Roman"/>
          <w:sz w:val="24"/>
          <w:szCs w:val="24"/>
        </w:rPr>
        <w:t>а 202</w:t>
      </w:r>
      <w:r w:rsidR="00FB4BD9">
        <w:rPr>
          <w:rFonts w:ascii="Times New Roman" w:hAnsi="Times New Roman" w:cs="Times New Roman"/>
          <w:sz w:val="24"/>
          <w:szCs w:val="24"/>
        </w:rPr>
        <w:t>1</w:t>
      </w:r>
      <w:r w:rsidR="00E26419" w:rsidRPr="004132AB">
        <w:rPr>
          <w:rFonts w:ascii="Times New Roman" w:hAnsi="Times New Roman" w:cs="Times New Roman"/>
          <w:sz w:val="24"/>
          <w:szCs w:val="24"/>
        </w:rPr>
        <w:t xml:space="preserve"> год </w:t>
      </w:r>
      <w:r w:rsidR="00E26419" w:rsidRPr="003D7E3E">
        <w:rPr>
          <w:rFonts w:ascii="Times New Roman" w:eastAsia="Times New Roman" w:hAnsi="Times New Roman" w:cs="Times New Roman"/>
          <w:sz w:val="24"/>
          <w:szCs w:val="24"/>
          <w:lang w:eastAsia="ru-RU"/>
        </w:rPr>
        <w:t xml:space="preserve">в Проекте бюджета </w:t>
      </w:r>
      <w:r w:rsidR="00FB4BD9">
        <w:rPr>
          <w:rFonts w:ascii="Times New Roman" w:eastAsia="Times New Roman" w:hAnsi="Times New Roman" w:cs="Times New Roman"/>
          <w:sz w:val="24"/>
          <w:szCs w:val="24"/>
          <w:lang w:eastAsia="ru-RU"/>
        </w:rPr>
        <w:t>п</w:t>
      </w:r>
      <w:r w:rsidR="00577122">
        <w:rPr>
          <w:rFonts w:ascii="Times New Roman" w:eastAsia="Times New Roman" w:hAnsi="Times New Roman" w:cs="Times New Roman"/>
          <w:sz w:val="24"/>
          <w:szCs w:val="24"/>
          <w:lang w:eastAsia="ru-RU"/>
        </w:rPr>
        <w:t>рогнозируется</w:t>
      </w:r>
      <w:r w:rsidR="00FB4BD9">
        <w:rPr>
          <w:rFonts w:ascii="Times New Roman" w:eastAsia="Times New Roman" w:hAnsi="Times New Roman" w:cs="Times New Roman"/>
          <w:sz w:val="24"/>
          <w:szCs w:val="24"/>
          <w:lang w:eastAsia="ru-RU"/>
        </w:rPr>
        <w:t xml:space="preserve"> поступление штрафов </w:t>
      </w:r>
      <w:r w:rsidR="00E26419" w:rsidRPr="003D7E3E">
        <w:rPr>
          <w:rFonts w:ascii="Times New Roman" w:eastAsia="Times New Roman" w:hAnsi="Times New Roman" w:cs="Times New Roman"/>
          <w:sz w:val="24"/>
          <w:szCs w:val="24"/>
          <w:lang w:eastAsia="ru-RU"/>
        </w:rPr>
        <w:t>в сумме</w:t>
      </w:r>
      <w:r w:rsidR="00E26419">
        <w:rPr>
          <w:rFonts w:ascii="Times New Roman" w:eastAsia="Times New Roman" w:hAnsi="Times New Roman" w:cs="Times New Roman"/>
          <w:sz w:val="24"/>
          <w:szCs w:val="24"/>
          <w:lang w:eastAsia="ru-RU"/>
        </w:rPr>
        <w:t xml:space="preserve"> </w:t>
      </w:r>
      <w:r w:rsidR="00FB4BD9">
        <w:rPr>
          <w:rFonts w:ascii="Times New Roman" w:eastAsia="Times New Roman" w:hAnsi="Times New Roman" w:cs="Times New Roman"/>
          <w:sz w:val="24"/>
          <w:szCs w:val="24"/>
          <w:lang w:eastAsia="ru-RU"/>
        </w:rPr>
        <w:t>955</w:t>
      </w:r>
      <w:r w:rsidR="00E26419">
        <w:rPr>
          <w:rFonts w:ascii="Times New Roman" w:eastAsia="Times New Roman" w:hAnsi="Times New Roman" w:cs="Times New Roman"/>
          <w:sz w:val="24"/>
          <w:szCs w:val="24"/>
          <w:lang w:eastAsia="ru-RU"/>
        </w:rPr>
        <w:t xml:space="preserve"> </w:t>
      </w:r>
      <w:proofErr w:type="spellStart"/>
      <w:r w:rsidR="00E26419" w:rsidRPr="003D7E3E">
        <w:rPr>
          <w:rFonts w:ascii="Times New Roman" w:eastAsia="Times New Roman" w:hAnsi="Times New Roman" w:cs="Times New Roman"/>
          <w:sz w:val="24"/>
          <w:szCs w:val="24"/>
          <w:lang w:eastAsia="ru-RU"/>
        </w:rPr>
        <w:t>тыс.руб</w:t>
      </w:r>
      <w:proofErr w:type="spellEnd"/>
      <w:r w:rsidR="00E26419" w:rsidRPr="003D7E3E">
        <w:rPr>
          <w:rFonts w:ascii="Times New Roman" w:eastAsia="Times New Roman" w:hAnsi="Times New Roman" w:cs="Times New Roman"/>
          <w:sz w:val="24"/>
          <w:szCs w:val="24"/>
          <w:lang w:eastAsia="ru-RU"/>
        </w:rPr>
        <w:t xml:space="preserve">., что </w:t>
      </w:r>
      <w:r w:rsidR="009030F1" w:rsidRPr="003D7E3E">
        <w:rPr>
          <w:rFonts w:ascii="Times New Roman" w:eastAsia="Times New Roman" w:hAnsi="Times New Roman" w:cs="Times New Roman"/>
          <w:sz w:val="24"/>
          <w:szCs w:val="24"/>
          <w:lang w:eastAsia="ru-RU"/>
        </w:rPr>
        <w:t xml:space="preserve">на </w:t>
      </w:r>
      <w:r w:rsidR="00577122">
        <w:rPr>
          <w:rFonts w:ascii="Times New Roman" w:eastAsia="Times New Roman" w:hAnsi="Times New Roman" w:cs="Times New Roman"/>
          <w:sz w:val="24"/>
          <w:szCs w:val="24"/>
          <w:lang w:eastAsia="ru-RU"/>
        </w:rPr>
        <w:t>2045</w:t>
      </w:r>
      <w:r w:rsidR="009030F1">
        <w:rPr>
          <w:rFonts w:ascii="Times New Roman" w:eastAsia="Times New Roman" w:hAnsi="Times New Roman" w:cs="Times New Roman"/>
          <w:sz w:val="24"/>
          <w:szCs w:val="24"/>
          <w:lang w:eastAsia="ru-RU"/>
        </w:rPr>
        <w:t xml:space="preserve"> </w:t>
      </w:r>
      <w:proofErr w:type="spellStart"/>
      <w:r w:rsidR="009030F1" w:rsidRPr="003D7E3E">
        <w:rPr>
          <w:rFonts w:ascii="Times New Roman" w:eastAsia="Times New Roman" w:hAnsi="Times New Roman" w:cs="Times New Roman"/>
          <w:sz w:val="24"/>
          <w:szCs w:val="24"/>
          <w:lang w:eastAsia="ru-RU"/>
        </w:rPr>
        <w:t>тыс.руб</w:t>
      </w:r>
      <w:proofErr w:type="spellEnd"/>
      <w:r w:rsidR="009030F1" w:rsidRPr="003D7E3E">
        <w:rPr>
          <w:rFonts w:ascii="Times New Roman" w:eastAsia="Times New Roman" w:hAnsi="Times New Roman" w:cs="Times New Roman"/>
          <w:sz w:val="24"/>
          <w:szCs w:val="24"/>
          <w:lang w:eastAsia="ru-RU"/>
        </w:rPr>
        <w:t xml:space="preserve">. </w:t>
      </w:r>
      <w:r w:rsidR="00577122">
        <w:rPr>
          <w:rFonts w:ascii="Times New Roman" w:eastAsia="Times New Roman" w:hAnsi="Times New Roman" w:cs="Times New Roman"/>
          <w:sz w:val="24"/>
          <w:szCs w:val="24"/>
          <w:lang w:eastAsia="ru-RU"/>
        </w:rPr>
        <w:t>ниже ожидаемых поступлений 2020 года</w:t>
      </w:r>
      <w:r w:rsidR="00E26419" w:rsidRPr="003D7E3E">
        <w:rPr>
          <w:rFonts w:ascii="Times New Roman" w:eastAsia="Times New Roman" w:hAnsi="Times New Roman" w:cs="Times New Roman"/>
          <w:sz w:val="24"/>
          <w:szCs w:val="24"/>
          <w:lang w:eastAsia="ru-RU"/>
        </w:rPr>
        <w:t xml:space="preserve"> (</w:t>
      </w:r>
      <w:r w:rsidR="00577122">
        <w:rPr>
          <w:rFonts w:ascii="Times New Roman" w:eastAsia="Times New Roman" w:hAnsi="Times New Roman" w:cs="Times New Roman"/>
          <w:sz w:val="24"/>
          <w:szCs w:val="24"/>
          <w:lang w:eastAsia="ru-RU"/>
        </w:rPr>
        <w:t>3000</w:t>
      </w:r>
      <w:r w:rsidR="00E26419" w:rsidRPr="003D7E3E">
        <w:rPr>
          <w:rFonts w:ascii="Times New Roman" w:eastAsia="Times New Roman" w:hAnsi="Times New Roman" w:cs="Times New Roman"/>
          <w:sz w:val="24"/>
          <w:szCs w:val="24"/>
          <w:lang w:eastAsia="ru-RU"/>
        </w:rPr>
        <w:t xml:space="preserve"> </w:t>
      </w:r>
      <w:proofErr w:type="spellStart"/>
      <w:r w:rsidR="00E26419" w:rsidRPr="003D7E3E">
        <w:rPr>
          <w:rFonts w:ascii="Times New Roman" w:eastAsia="Times New Roman" w:hAnsi="Times New Roman" w:cs="Times New Roman"/>
          <w:sz w:val="24"/>
          <w:szCs w:val="24"/>
          <w:lang w:eastAsia="ru-RU"/>
        </w:rPr>
        <w:t>тыс.руб</w:t>
      </w:r>
      <w:proofErr w:type="spellEnd"/>
      <w:r w:rsidR="00E26419" w:rsidRPr="003D7E3E">
        <w:rPr>
          <w:rFonts w:ascii="Times New Roman" w:eastAsia="Times New Roman" w:hAnsi="Times New Roman" w:cs="Times New Roman"/>
          <w:sz w:val="24"/>
          <w:szCs w:val="24"/>
          <w:lang w:eastAsia="ru-RU"/>
        </w:rPr>
        <w:t>.)</w:t>
      </w:r>
      <w:r w:rsidR="002C5F7D">
        <w:rPr>
          <w:rFonts w:ascii="Times New Roman" w:eastAsia="Times New Roman" w:hAnsi="Times New Roman" w:cs="Times New Roman"/>
          <w:sz w:val="24"/>
          <w:szCs w:val="24"/>
          <w:lang w:eastAsia="ru-RU"/>
        </w:rPr>
        <w:t>.</w:t>
      </w:r>
      <w:r w:rsidR="00E26419" w:rsidRPr="003D7E3E">
        <w:rPr>
          <w:rFonts w:ascii="Times New Roman" w:eastAsia="Times New Roman" w:hAnsi="Times New Roman" w:cs="Times New Roman"/>
          <w:sz w:val="24"/>
          <w:szCs w:val="24"/>
          <w:lang w:eastAsia="ru-RU"/>
        </w:rPr>
        <w:t xml:space="preserve"> </w:t>
      </w:r>
    </w:p>
    <w:p w:rsidR="00577122" w:rsidRDefault="00577122" w:rsidP="00E2641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Планируемое снижение поступления доходов от штрафных санкций обусловлено поступлением в 2020 году значительной доли штрафов </w:t>
      </w:r>
      <w:r w:rsidRPr="004F3BE5">
        <w:rPr>
          <w:rFonts w:ascii="Times New Roman" w:eastAsia="Times New Roman" w:hAnsi="Times New Roman" w:cs="Times New Roman"/>
          <w:sz w:val="24"/>
          <w:szCs w:val="24"/>
          <w:lang w:eastAsia="ru-RU"/>
        </w:rPr>
        <w:t>(</w:t>
      </w:r>
      <w:r w:rsidR="000D397D" w:rsidRPr="004F3BE5">
        <w:rPr>
          <w:rFonts w:ascii="Times New Roman" w:eastAsia="Times New Roman" w:hAnsi="Times New Roman" w:cs="Times New Roman"/>
          <w:sz w:val="24"/>
          <w:szCs w:val="24"/>
          <w:lang w:eastAsia="ru-RU"/>
        </w:rPr>
        <w:t>2307тр</w:t>
      </w:r>
      <w:r w:rsidRPr="004F3B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счет погашения задолженности, образовавшейся до 1 января 2020 года, т.е. до изменений бюджетного законодательства </w:t>
      </w:r>
      <w:r w:rsidRPr="00FA4214">
        <w:rPr>
          <w:rFonts w:ascii="Times New Roman" w:eastAsia="Times New Roman" w:hAnsi="Times New Roman" w:cs="Times New Roman"/>
          <w:sz w:val="24"/>
          <w:szCs w:val="24"/>
          <w:lang w:eastAsia="ar-SA"/>
        </w:rPr>
        <w:t>по введению единого принципа зачисления доходов от штрафов</w:t>
      </w:r>
      <w:r>
        <w:rPr>
          <w:rFonts w:ascii="Times New Roman" w:eastAsia="Times New Roman" w:hAnsi="Times New Roman" w:cs="Times New Roman"/>
          <w:sz w:val="24"/>
          <w:szCs w:val="24"/>
          <w:lang w:eastAsia="ru-RU"/>
        </w:rPr>
        <w:t>.</w:t>
      </w:r>
    </w:p>
    <w:p w:rsidR="00577122" w:rsidRDefault="000D397D" w:rsidP="00E2641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2022 и 2023 годы поступление штрафов прогнозируются с незначительным снижением к предыдущему году и составят в 2022 году – 855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xml:space="preserve">., в 2022 году- 755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p w:rsidR="00445489" w:rsidRPr="00445489" w:rsidRDefault="00445489" w:rsidP="00220A0E">
      <w:pPr>
        <w:spacing w:after="0" w:line="240" w:lineRule="auto"/>
        <w:ind w:firstLine="709"/>
        <w:jc w:val="both"/>
        <w:rPr>
          <w:rFonts w:ascii="Times New Roman" w:eastAsia="Times New Roman" w:hAnsi="Times New Roman" w:cs="Times New Roman"/>
          <w:sz w:val="24"/>
          <w:szCs w:val="24"/>
          <w:lang w:eastAsia="ru-RU"/>
        </w:rPr>
      </w:pPr>
    </w:p>
    <w:p w:rsidR="0033632F" w:rsidRDefault="003C7AA7" w:rsidP="00585915">
      <w:pPr>
        <w:suppressAutoHyphens/>
        <w:spacing w:after="0" w:line="240" w:lineRule="auto"/>
        <w:jc w:val="both"/>
        <w:rPr>
          <w:rFonts w:ascii="Times New Roman" w:eastAsia="Times New Roman" w:hAnsi="Times New Roman" w:cs="Times New Roman"/>
          <w:b/>
          <w:bCs/>
          <w:i/>
          <w:sz w:val="24"/>
          <w:szCs w:val="24"/>
          <w:lang w:eastAsia="ru-RU"/>
        </w:rPr>
      </w:pPr>
      <w:r w:rsidRPr="00AC4750">
        <w:rPr>
          <w:rFonts w:ascii="Times New Roman" w:eastAsia="Times New Roman" w:hAnsi="Times New Roman" w:cs="Times New Roman"/>
          <w:b/>
          <w:bCs/>
          <w:i/>
          <w:sz w:val="24"/>
          <w:szCs w:val="24"/>
          <w:lang w:eastAsia="ru-RU"/>
        </w:rPr>
        <w:t xml:space="preserve">                   </w:t>
      </w:r>
      <w:r w:rsidR="00CC63F4" w:rsidRPr="00AC4750">
        <w:rPr>
          <w:rFonts w:ascii="Times New Roman" w:eastAsia="Times New Roman" w:hAnsi="Times New Roman" w:cs="Times New Roman"/>
          <w:b/>
          <w:bCs/>
          <w:i/>
          <w:sz w:val="24"/>
          <w:szCs w:val="24"/>
          <w:lang w:eastAsia="ru-RU"/>
        </w:rPr>
        <w:t>Прочие неналоговые доходы</w:t>
      </w:r>
    </w:p>
    <w:p w:rsidR="0033632F" w:rsidRPr="00670983" w:rsidRDefault="0033632F" w:rsidP="0033632F">
      <w:pPr>
        <w:spacing w:after="0" w:line="240" w:lineRule="auto"/>
        <w:ind w:firstLine="708"/>
        <w:jc w:val="both"/>
        <w:rPr>
          <w:rFonts w:ascii="Times New Roman" w:hAnsi="Times New Roman" w:cs="Times New Roman"/>
          <w:b/>
          <w:i/>
          <w:sz w:val="24"/>
          <w:szCs w:val="24"/>
          <w:highlight w:val="yellow"/>
        </w:rPr>
      </w:pPr>
      <w:r>
        <w:rPr>
          <w:rFonts w:ascii="Times New Roman" w:eastAsia="Times New Roman" w:hAnsi="Times New Roman" w:cs="Times New Roman"/>
          <w:sz w:val="24"/>
          <w:szCs w:val="24"/>
          <w:lang w:eastAsia="ru-RU"/>
        </w:rPr>
        <w:t>В</w:t>
      </w:r>
      <w:r w:rsidRPr="000F5B5D">
        <w:rPr>
          <w:rFonts w:ascii="Times New Roman" w:eastAsia="Times New Roman" w:hAnsi="Times New Roman" w:cs="Times New Roman"/>
          <w:sz w:val="24"/>
          <w:szCs w:val="24"/>
          <w:lang w:eastAsia="ru-RU"/>
        </w:rPr>
        <w:t xml:space="preserve"> структуре налоговых и неналоговых доходов на 202</w:t>
      </w:r>
      <w:r>
        <w:rPr>
          <w:rFonts w:ascii="Times New Roman" w:eastAsia="Times New Roman" w:hAnsi="Times New Roman" w:cs="Times New Roman"/>
          <w:sz w:val="24"/>
          <w:szCs w:val="24"/>
          <w:lang w:eastAsia="ru-RU"/>
        </w:rPr>
        <w:t>1</w:t>
      </w:r>
      <w:r w:rsidRPr="000F5B5D">
        <w:rPr>
          <w:rFonts w:ascii="Times New Roman" w:eastAsia="Times New Roman" w:hAnsi="Times New Roman" w:cs="Times New Roman"/>
          <w:sz w:val="24"/>
          <w:szCs w:val="24"/>
          <w:lang w:eastAsia="ru-RU"/>
        </w:rPr>
        <w:t xml:space="preserve"> год составля</w:t>
      </w:r>
      <w:r w:rsidR="00255BBC">
        <w:rPr>
          <w:rFonts w:ascii="Times New Roman" w:eastAsia="Times New Roman" w:hAnsi="Times New Roman" w:cs="Times New Roman"/>
          <w:sz w:val="24"/>
          <w:szCs w:val="24"/>
          <w:lang w:eastAsia="ru-RU"/>
        </w:rPr>
        <w:t>ю</w:t>
      </w:r>
      <w:r w:rsidRPr="000F5B5D">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b/>
          <w:sz w:val="24"/>
          <w:szCs w:val="24"/>
          <w:lang w:eastAsia="ru-RU"/>
        </w:rPr>
        <w:t>0,</w:t>
      </w:r>
      <w:r w:rsidR="000D397D">
        <w:rPr>
          <w:rFonts w:ascii="Times New Roman" w:eastAsia="Times New Roman" w:hAnsi="Times New Roman" w:cs="Times New Roman"/>
          <w:b/>
          <w:sz w:val="24"/>
          <w:szCs w:val="24"/>
          <w:lang w:eastAsia="ru-RU"/>
        </w:rPr>
        <w:t>3</w:t>
      </w:r>
      <w:r w:rsidRPr="00720B5E">
        <w:rPr>
          <w:rFonts w:ascii="Times New Roman" w:eastAsia="Times New Roman" w:hAnsi="Times New Roman" w:cs="Times New Roman"/>
          <w:b/>
          <w:sz w:val="24"/>
          <w:szCs w:val="24"/>
          <w:lang w:eastAsia="ru-RU"/>
        </w:rPr>
        <w:t>%.</w:t>
      </w:r>
    </w:p>
    <w:p w:rsidR="00585915" w:rsidRDefault="0033632F" w:rsidP="0033632F">
      <w:pPr>
        <w:suppressAutoHyphens/>
        <w:spacing w:after="0" w:line="240" w:lineRule="auto"/>
        <w:ind w:firstLine="708"/>
        <w:jc w:val="both"/>
        <w:rPr>
          <w:rFonts w:ascii="Times New Roman" w:eastAsia="Times New Roman" w:hAnsi="Times New Roman" w:cs="Times New Roman"/>
          <w:sz w:val="24"/>
          <w:szCs w:val="24"/>
          <w:lang w:eastAsia="ru-RU"/>
        </w:rPr>
      </w:pPr>
      <w:r w:rsidRPr="00494880">
        <w:rPr>
          <w:rFonts w:ascii="Times New Roman" w:hAnsi="Times New Roman" w:cs="Times New Roman"/>
          <w:sz w:val="24"/>
          <w:szCs w:val="24"/>
        </w:rPr>
        <w:t>Н</w:t>
      </w:r>
      <w:r w:rsidR="00585915" w:rsidRPr="00494880">
        <w:rPr>
          <w:rFonts w:ascii="Times New Roman" w:hAnsi="Times New Roman" w:cs="Times New Roman"/>
          <w:sz w:val="24"/>
          <w:szCs w:val="24"/>
        </w:rPr>
        <w:t>а 202</w:t>
      </w:r>
      <w:r w:rsidR="000D397D">
        <w:rPr>
          <w:rFonts w:ascii="Times New Roman" w:hAnsi="Times New Roman" w:cs="Times New Roman"/>
          <w:sz w:val="24"/>
          <w:szCs w:val="24"/>
        </w:rPr>
        <w:t>1</w:t>
      </w:r>
      <w:r w:rsidR="00585915" w:rsidRPr="00494880">
        <w:rPr>
          <w:rFonts w:ascii="Times New Roman" w:hAnsi="Times New Roman" w:cs="Times New Roman"/>
          <w:sz w:val="24"/>
          <w:szCs w:val="24"/>
        </w:rPr>
        <w:t xml:space="preserve"> год </w:t>
      </w:r>
      <w:r w:rsidR="00585915">
        <w:rPr>
          <w:rFonts w:ascii="Times New Roman" w:hAnsi="Times New Roman" w:cs="Times New Roman"/>
          <w:sz w:val="24"/>
          <w:szCs w:val="24"/>
        </w:rPr>
        <w:t xml:space="preserve">Проектом бюджета установлен </w:t>
      </w:r>
      <w:r w:rsidR="00585915" w:rsidRPr="00494880">
        <w:rPr>
          <w:rFonts w:ascii="Times New Roman" w:hAnsi="Times New Roman" w:cs="Times New Roman"/>
          <w:sz w:val="24"/>
          <w:szCs w:val="24"/>
        </w:rPr>
        <w:t>объём</w:t>
      </w:r>
      <w:r w:rsidR="000D397D">
        <w:rPr>
          <w:rFonts w:ascii="Times New Roman" w:hAnsi="Times New Roman" w:cs="Times New Roman"/>
          <w:sz w:val="24"/>
          <w:szCs w:val="24"/>
        </w:rPr>
        <w:t xml:space="preserve"> поступлений</w:t>
      </w:r>
      <w:r w:rsidR="00585915" w:rsidRPr="00494880">
        <w:rPr>
          <w:rFonts w:ascii="Times New Roman" w:hAnsi="Times New Roman" w:cs="Times New Roman"/>
          <w:sz w:val="24"/>
          <w:szCs w:val="24"/>
        </w:rPr>
        <w:t xml:space="preserve"> </w:t>
      </w:r>
      <w:r w:rsidR="00585915">
        <w:rPr>
          <w:rFonts w:ascii="Times New Roman" w:hAnsi="Times New Roman" w:cs="Times New Roman"/>
          <w:sz w:val="24"/>
          <w:szCs w:val="24"/>
        </w:rPr>
        <w:t>1</w:t>
      </w:r>
      <w:r w:rsidR="000D397D">
        <w:rPr>
          <w:rFonts w:ascii="Times New Roman" w:hAnsi="Times New Roman" w:cs="Times New Roman"/>
          <w:sz w:val="24"/>
          <w:szCs w:val="24"/>
        </w:rPr>
        <w:t>565</w:t>
      </w:r>
      <w:r w:rsidR="00585915">
        <w:rPr>
          <w:rFonts w:ascii="Times New Roman" w:hAnsi="Times New Roman" w:cs="Times New Roman"/>
          <w:sz w:val="24"/>
          <w:szCs w:val="24"/>
        </w:rPr>
        <w:t xml:space="preserve"> </w:t>
      </w:r>
      <w:proofErr w:type="spellStart"/>
      <w:r w:rsidR="00585915" w:rsidRPr="00494880">
        <w:rPr>
          <w:rFonts w:ascii="Times New Roman" w:hAnsi="Times New Roman" w:cs="Times New Roman"/>
          <w:sz w:val="24"/>
          <w:szCs w:val="24"/>
        </w:rPr>
        <w:t>тыс.руб</w:t>
      </w:r>
      <w:proofErr w:type="spellEnd"/>
      <w:r w:rsidR="00585915" w:rsidRPr="00494880">
        <w:rPr>
          <w:rFonts w:ascii="Times New Roman" w:hAnsi="Times New Roman" w:cs="Times New Roman"/>
          <w:sz w:val="24"/>
          <w:szCs w:val="24"/>
        </w:rPr>
        <w:t xml:space="preserve">., </w:t>
      </w:r>
      <w:r w:rsidR="00585915" w:rsidRPr="00494880">
        <w:rPr>
          <w:rFonts w:ascii="Times New Roman" w:eastAsia="Times New Roman" w:hAnsi="Times New Roman" w:cs="Times New Roman"/>
          <w:sz w:val="24"/>
          <w:szCs w:val="24"/>
          <w:lang w:eastAsia="ru-RU"/>
        </w:rPr>
        <w:t>что</w:t>
      </w:r>
      <w:r w:rsidR="00585915">
        <w:rPr>
          <w:rFonts w:ascii="Times New Roman" w:eastAsia="Times New Roman" w:hAnsi="Times New Roman" w:cs="Times New Roman"/>
          <w:sz w:val="24"/>
          <w:szCs w:val="24"/>
          <w:lang w:eastAsia="ru-RU"/>
        </w:rPr>
        <w:t xml:space="preserve"> </w:t>
      </w:r>
      <w:r w:rsidR="00585915" w:rsidRPr="00494880">
        <w:rPr>
          <w:rFonts w:ascii="Times New Roman" w:eastAsia="Times New Roman" w:hAnsi="Times New Roman" w:cs="Times New Roman"/>
          <w:sz w:val="24"/>
          <w:szCs w:val="24"/>
          <w:lang w:eastAsia="ru-RU"/>
        </w:rPr>
        <w:t xml:space="preserve">ниже </w:t>
      </w:r>
      <w:r w:rsidR="00F42F52">
        <w:rPr>
          <w:rFonts w:ascii="Times New Roman" w:eastAsia="Times New Roman" w:hAnsi="Times New Roman" w:cs="Times New Roman"/>
          <w:sz w:val="24"/>
          <w:szCs w:val="24"/>
          <w:lang w:eastAsia="ru-RU"/>
        </w:rPr>
        <w:t>фактических</w:t>
      </w:r>
      <w:r w:rsidR="000D397D">
        <w:rPr>
          <w:rFonts w:ascii="Times New Roman" w:eastAsia="Times New Roman" w:hAnsi="Times New Roman" w:cs="Times New Roman"/>
          <w:sz w:val="24"/>
          <w:szCs w:val="24"/>
          <w:lang w:eastAsia="ru-RU"/>
        </w:rPr>
        <w:t xml:space="preserve"> поступлений</w:t>
      </w:r>
      <w:r w:rsidR="00585915" w:rsidRPr="00494880">
        <w:rPr>
          <w:rFonts w:ascii="Times New Roman" w:eastAsia="Times New Roman" w:hAnsi="Times New Roman" w:cs="Times New Roman"/>
          <w:sz w:val="24"/>
          <w:szCs w:val="24"/>
          <w:lang w:eastAsia="ru-RU"/>
        </w:rPr>
        <w:t xml:space="preserve"> 20</w:t>
      </w:r>
      <w:r w:rsidR="000D397D">
        <w:rPr>
          <w:rFonts w:ascii="Times New Roman" w:eastAsia="Times New Roman" w:hAnsi="Times New Roman" w:cs="Times New Roman"/>
          <w:sz w:val="24"/>
          <w:szCs w:val="24"/>
          <w:lang w:eastAsia="ru-RU"/>
        </w:rPr>
        <w:t>20</w:t>
      </w:r>
      <w:r w:rsidR="00585915" w:rsidRPr="00494880">
        <w:rPr>
          <w:rFonts w:ascii="Times New Roman" w:eastAsia="Times New Roman" w:hAnsi="Times New Roman" w:cs="Times New Roman"/>
          <w:sz w:val="24"/>
          <w:szCs w:val="24"/>
          <w:lang w:eastAsia="ru-RU"/>
        </w:rPr>
        <w:t xml:space="preserve"> год</w:t>
      </w:r>
      <w:r w:rsidR="00F42F52">
        <w:rPr>
          <w:rFonts w:ascii="Times New Roman" w:eastAsia="Times New Roman" w:hAnsi="Times New Roman" w:cs="Times New Roman"/>
          <w:sz w:val="24"/>
          <w:szCs w:val="24"/>
          <w:lang w:eastAsia="ru-RU"/>
        </w:rPr>
        <w:t>а</w:t>
      </w:r>
      <w:r w:rsidR="00585915" w:rsidRPr="00494880">
        <w:rPr>
          <w:rFonts w:ascii="Times New Roman" w:eastAsia="Times New Roman" w:hAnsi="Times New Roman" w:cs="Times New Roman"/>
          <w:sz w:val="24"/>
          <w:szCs w:val="24"/>
          <w:lang w:eastAsia="ru-RU"/>
        </w:rPr>
        <w:t xml:space="preserve"> (</w:t>
      </w:r>
      <w:r w:rsidR="00F42F52">
        <w:rPr>
          <w:rFonts w:ascii="Times New Roman" w:eastAsia="Times New Roman" w:hAnsi="Times New Roman" w:cs="Times New Roman"/>
          <w:sz w:val="24"/>
          <w:szCs w:val="24"/>
          <w:lang w:eastAsia="ru-RU"/>
        </w:rPr>
        <w:t>2056</w:t>
      </w:r>
      <w:r w:rsidR="00585915">
        <w:rPr>
          <w:rFonts w:ascii="Times New Roman" w:eastAsia="Times New Roman" w:hAnsi="Times New Roman" w:cs="Times New Roman"/>
          <w:sz w:val="24"/>
          <w:szCs w:val="24"/>
          <w:lang w:eastAsia="ru-RU"/>
        </w:rPr>
        <w:t xml:space="preserve"> </w:t>
      </w:r>
      <w:proofErr w:type="spellStart"/>
      <w:r w:rsidR="00585915">
        <w:rPr>
          <w:rFonts w:ascii="Times New Roman" w:eastAsia="Times New Roman" w:hAnsi="Times New Roman" w:cs="Times New Roman"/>
          <w:sz w:val="24"/>
          <w:szCs w:val="24"/>
          <w:lang w:eastAsia="ru-RU"/>
        </w:rPr>
        <w:t>тыс.руб</w:t>
      </w:r>
      <w:proofErr w:type="spellEnd"/>
      <w:r w:rsidR="00585915">
        <w:rPr>
          <w:rFonts w:ascii="Times New Roman" w:eastAsia="Times New Roman" w:hAnsi="Times New Roman" w:cs="Times New Roman"/>
          <w:sz w:val="24"/>
          <w:szCs w:val="24"/>
          <w:lang w:eastAsia="ru-RU"/>
        </w:rPr>
        <w:t xml:space="preserve">.) на </w:t>
      </w:r>
      <w:r w:rsidR="00F42F52">
        <w:rPr>
          <w:rFonts w:ascii="Times New Roman" w:eastAsia="Times New Roman" w:hAnsi="Times New Roman" w:cs="Times New Roman"/>
          <w:sz w:val="24"/>
          <w:szCs w:val="24"/>
          <w:lang w:eastAsia="ru-RU"/>
        </w:rPr>
        <w:t>491</w:t>
      </w:r>
      <w:r w:rsidR="00585915">
        <w:rPr>
          <w:rFonts w:ascii="Times New Roman" w:eastAsia="Times New Roman" w:hAnsi="Times New Roman" w:cs="Times New Roman"/>
          <w:sz w:val="24"/>
          <w:szCs w:val="24"/>
          <w:lang w:eastAsia="ru-RU"/>
        </w:rPr>
        <w:t xml:space="preserve"> </w:t>
      </w:r>
      <w:proofErr w:type="spellStart"/>
      <w:r w:rsidR="00585915">
        <w:rPr>
          <w:rFonts w:ascii="Times New Roman" w:eastAsia="Times New Roman" w:hAnsi="Times New Roman" w:cs="Times New Roman"/>
          <w:sz w:val="24"/>
          <w:szCs w:val="24"/>
          <w:lang w:eastAsia="ru-RU"/>
        </w:rPr>
        <w:t>тыс.руб</w:t>
      </w:r>
      <w:proofErr w:type="spellEnd"/>
      <w:r w:rsidR="00585915">
        <w:rPr>
          <w:rFonts w:ascii="Times New Roman" w:eastAsia="Times New Roman" w:hAnsi="Times New Roman" w:cs="Times New Roman"/>
          <w:sz w:val="24"/>
          <w:szCs w:val="24"/>
          <w:lang w:eastAsia="ru-RU"/>
        </w:rPr>
        <w:t xml:space="preserve">. или на </w:t>
      </w:r>
      <w:r w:rsidR="00F42F52">
        <w:rPr>
          <w:rFonts w:ascii="Times New Roman" w:eastAsia="Times New Roman" w:hAnsi="Times New Roman" w:cs="Times New Roman"/>
          <w:sz w:val="24"/>
          <w:szCs w:val="24"/>
          <w:lang w:eastAsia="ru-RU"/>
        </w:rPr>
        <w:t>24</w:t>
      </w:r>
      <w:r w:rsidR="00585915">
        <w:rPr>
          <w:rFonts w:ascii="Times New Roman" w:eastAsia="Times New Roman" w:hAnsi="Times New Roman" w:cs="Times New Roman"/>
          <w:sz w:val="24"/>
          <w:szCs w:val="24"/>
          <w:lang w:eastAsia="ru-RU"/>
        </w:rPr>
        <w:t>%.</w:t>
      </w:r>
      <w:r w:rsidR="00585915" w:rsidRPr="00494880">
        <w:rPr>
          <w:rFonts w:ascii="Times New Roman" w:eastAsia="Times New Roman" w:hAnsi="Times New Roman" w:cs="Times New Roman"/>
          <w:sz w:val="24"/>
          <w:szCs w:val="24"/>
          <w:lang w:eastAsia="ru-RU"/>
        </w:rPr>
        <w:t xml:space="preserve"> </w:t>
      </w:r>
    </w:p>
    <w:p w:rsidR="00585915" w:rsidRPr="00494880" w:rsidRDefault="00585915" w:rsidP="00585915">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202</w:t>
      </w:r>
      <w:r w:rsidR="000D397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и 202</w:t>
      </w:r>
      <w:r w:rsidR="000D397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годы прочие неналоговые доходы прогнозируются с незначительным ростом к предыдущему году и составят в 202</w:t>
      </w:r>
      <w:r w:rsidR="000D397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году – </w:t>
      </w:r>
      <w:r w:rsidR="000D397D">
        <w:rPr>
          <w:rFonts w:ascii="Times New Roman" w:eastAsia="Times New Roman" w:hAnsi="Times New Roman" w:cs="Times New Roman"/>
          <w:sz w:val="24"/>
          <w:szCs w:val="24"/>
          <w:lang w:eastAsia="ru-RU"/>
        </w:rPr>
        <w:t>1615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 в 202</w:t>
      </w:r>
      <w:r w:rsidR="000D397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году- </w:t>
      </w:r>
      <w:r w:rsidR="000D397D">
        <w:rPr>
          <w:rFonts w:ascii="Times New Roman" w:eastAsia="Times New Roman" w:hAnsi="Times New Roman" w:cs="Times New Roman"/>
          <w:sz w:val="24"/>
          <w:szCs w:val="24"/>
          <w:lang w:eastAsia="ru-RU"/>
        </w:rPr>
        <w:t>1665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тыс.руб</w:t>
      </w:r>
      <w:proofErr w:type="spellEnd"/>
      <w:r>
        <w:rPr>
          <w:rFonts w:ascii="Times New Roman" w:eastAsia="Times New Roman" w:hAnsi="Times New Roman" w:cs="Times New Roman"/>
          <w:sz w:val="24"/>
          <w:szCs w:val="24"/>
          <w:lang w:eastAsia="ru-RU"/>
        </w:rPr>
        <w:t>.</w:t>
      </w:r>
    </w:p>
    <w:p w:rsidR="00585915" w:rsidRPr="001A705C" w:rsidRDefault="00585915" w:rsidP="00585915">
      <w:pPr>
        <w:suppressAutoHyphens/>
        <w:spacing w:after="0" w:line="240" w:lineRule="auto"/>
        <w:ind w:firstLine="709"/>
        <w:jc w:val="both"/>
        <w:rPr>
          <w:rFonts w:ascii="Times New Roman" w:hAnsi="Times New Roman" w:cs="Times New Roman"/>
          <w:sz w:val="24"/>
          <w:szCs w:val="24"/>
        </w:rPr>
      </w:pPr>
      <w:r w:rsidRPr="00494880">
        <w:rPr>
          <w:rFonts w:ascii="Times New Roman" w:hAnsi="Times New Roman" w:cs="Times New Roman"/>
          <w:sz w:val="24"/>
          <w:szCs w:val="24"/>
        </w:rPr>
        <w:t xml:space="preserve">В </w:t>
      </w:r>
      <w:r w:rsidR="00255BBC">
        <w:rPr>
          <w:rFonts w:ascii="Times New Roman" w:hAnsi="Times New Roman" w:cs="Times New Roman"/>
          <w:sz w:val="24"/>
          <w:szCs w:val="24"/>
        </w:rPr>
        <w:t>соответствии с прогнозом У</w:t>
      </w:r>
      <w:r w:rsidR="005A55C7">
        <w:rPr>
          <w:rFonts w:ascii="Times New Roman" w:hAnsi="Times New Roman" w:cs="Times New Roman"/>
          <w:sz w:val="24"/>
          <w:szCs w:val="24"/>
        </w:rPr>
        <w:t>правления жизнеобеспечения</w:t>
      </w:r>
      <w:r w:rsidR="00255BBC">
        <w:rPr>
          <w:rFonts w:ascii="Times New Roman" w:hAnsi="Times New Roman" w:cs="Times New Roman"/>
          <w:sz w:val="24"/>
          <w:szCs w:val="24"/>
        </w:rPr>
        <w:t xml:space="preserve"> и отдела экономики </w:t>
      </w:r>
      <w:r w:rsidR="00791695">
        <w:rPr>
          <w:rFonts w:ascii="Times New Roman" w:hAnsi="Times New Roman" w:cs="Times New Roman"/>
          <w:sz w:val="24"/>
          <w:szCs w:val="24"/>
        </w:rPr>
        <w:t xml:space="preserve">администрации </w:t>
      </w:r>
      <w:r w:rsidR="00255BBC">
        <w:rPr>
          <w:rFonts w:ascii="Times New Roman" w:hAnsi="Times New Roman" w:cs="Times New Roman"/>
          <w:sz w:val="24"/>
          <w:szCs w:val="24"/>
        </w:rPr>
        <w:t xml:space="preserve">в </w:t>
      </w:r>
      <w:r w:rsidRPr="00494880">
        <w:rPr>
          <w:rFonts w:ascii="Times New Roman" w:hAnsi="Times New Roman" w:cs="Times New Roman"/>
          <w:sz w:val="24"/>
          <w:szCs w:val="24"/>
        </w:rPr>
        <w:t xml:space="preserve">составе указанных </w:t>
      </w:r>
      <w:r w:rsidRPr="001A705C">
        <w:rPr>
          <w:rFonts w:ascii="Times New Roman" w:hAnsi="Times New Roman" w:cs="Times New Roman"/>
          <w:sz w:val="24"/>
          <w:szCs w:val="24"/>
        </w:rPr>
        <w:t>доходов планируется поступление в местный бюджет:</w:t>
      </w:r>
    </w:p>
    <w:p w:rsidR="00585915" w:rsidRPr="001A705C" w:rsidRDefault="00585915" w:rsidP="00585915">
      <w:pPr>
        <w:suppressAutoHyphens/>
        <w:spacing w:after="0" w:line="240" w:lineRule="auto"/>
        <w:ind w:firstLine="709"/>
        <w:jc w:val="both"/>
        <w:rPr>
          <w:rFonts w:ascii="Times New Roman" w:hAnsi="Times New Roman" w:cs="Times New Roman"/>
          <w:sz w:val="24"/>
          <w:szCs w:val="24"/>
        </w:rPr>
      </w:pPr>
      <w:r w:rsidRPr="001A705C">
        <w:rPr>
          <w:rFonts w:ascii="Times New Roman" w:eastAsia="Times New Roman" w:hAnsi="Times New Roman" w:cs="Times New Roman"/>
          <w:b/>
          <w:bCs/>
          <w:i/>
          <w:sz w:val="24"/>
          <w:szCs w:val="24"/>
          <w:lang w:eastAsia="ru-RU"/>
        </w:rPr>
        <w:t>-</w:t>
      </w:r>
      <w:r w:rsidR="00B34CE5" w:rsidRPr="001A705C">
        <w:rPr>
          <w:rFonts w:ascii="Times New Roman" w:eastAsia="Times New Roman" w:hAnsi="Times New Roman" w:cs="Times New Roman"/>
          <w:b/>
          <w:bCs/>
          <w:i/>
          <w:sz w:val="24"/>
          <w:szCs w:val="24"/>
          <w:lang w:eastAsia="ru-RU"/>
        </w:rPr>
        <w:t xml:space="preserve">    </w:t>
      </w:r>
      <w:r w:rsidR="0070521B" w:rsidRPr="005A55C7">
        <w:rPr>
          <w:rFonts w:ascii="Times New Roman" w:eastAsia="Times New Roman" w:hAnsi="Times New Roman" w:cs="Times New Roman"/>
          <w:b/>
          <w:i/>
          <w:sz w:val="24"/>
          <w:szCs w:val="24"/>
          <w:lang w:eastAsia="ru-RU"/>
        </w:rPr>
        <w:t>доход</w:t>
      </w:r>
      <w:r w:rsidR="00255BBC" w:rsidRPr="005A55C7">
        <w:rPr>
          <w:rFonts w:ascii="Times New Roman" w:eastAsia="Times New Roman" w:hAnsi="Times New Roman" w:cs="Times New Roman"/>
          <w:b/>
          <w:i/>
          <w:sz w:val="24"/>
          <w:szCs w:val="24"/>
          <w:lang w:eastAsia="ru-RU"/>
        </w:rPr>
        <w:t>ов</w:t>
      </w:r>
      <w:r w:rsidR="0070521B" w:rsidRPr="005A55C7">
        <w:rPr>
          <w:rFonts w:ascii="Times New Roman" w:eastAsia="Times New Roman" w:hAnsi="Times New Roman" w:cs="Times New Roman"/>
          <w:b/>
          <w:i/>
          <w:sz w:val="24"/>
          <w:szCs w:val="24"/>
          <w:lang w:eastAsia="ru-RU"/>
        </w:rPr>
        <w:t xml:space="preserve"> от выдачи разрешения на снос зеленых насаждений</w:t>
      </w:r>
      <w:r w:rsidRPr="001A705C">
        <w:rPr>
          <w:rFonts w:ascii="Times New Roman" w:eastAsia="Times New Roman" w:hAnsi="Times New Roman" w:cs="Times New Roman"/>
          <w:i/>
          <w:sz w:val="24"/>
          <w:szCs w:val="24"/>
          <w:lang w:eastAsia="ru-RU"/>
        </w:rPr>
        <w:t xml:space="preserve"> -</w:t>
      </w:r>
      <w:r w:rsidRPr="001A705C">
        <w:rPr>
          <w:rFonts w:ascii="Times New Roman" w:hAnsi="Times New Roman" w:cs="Times New Roman"/>
          <w:sz w:val="24"/>
          <w:szCs w:val="24"/>
        </w:rPr>
        <w:t xml:space="preserve"> на 202</w:t>
      </w:r>
      <w:r w:rsidR="000D397D" w:rsidRPr="001A705C">
        <w:rPr>
          <w:rFonts w:ascii="Times New Roman" w:hAnsi="Times New Roman" w:cs="Times New Roman"/>
          <w:sz w:val="24"/>
          <w:szCs w:val="24"/>
        </w:rPr>
        <w:t>1</w:t>
      </w:r>
      <w:r w:rsidRPr="001A705C">
        <w:rPr>
          <w:rFonts w:ascii="Times New Roman" w:hAnsi="Times New Roman" w:cs="Times New Roman"/>
          <w:sz w:val="24"/>
          <w:szCs w:val="24"/>
        </w:rPr>
        <w:t xml:space="preserve"> год в сумме </w:t>
      </w:r>
      <w:r w:rsidR="00255BBC" w:rsidRPr="001A705C">
        <w:rPr>
          <w:rFonts w:ascii="Times New Roman" w:hAnsi="Times New Roman" w:cs="Times New Roman"/>
          <w:sz w:val="24"/>
          <w:szCs w:val="24"/>
        </w:rPr>
        <w:t>65</w:t>
      </w:r>
      <w:r w:rsidRPr="001A705C">
        <w:rPr>
          <w:rFonts w:ascii="Times New Roman" w:hAnsi="Times New Roman" w:cs="Times New Roman"/>
          <w:sz w:val="24"/>
          <w:szCs w:val="24"/>
        </w:rPr>
        <w:t xml:space="preserve"> </w:t>
      </w:r>
      <w:proofErr w:type="spellStart"/>
      <w:r w:rsidRPr="001A705C">
        <w:rPr>
          <w:rFonts w:ascii="Times New Roman" w:hAnsi="Times New Roman" w:cs="Times New Roman"/>
          <w:sz w:val="24"/>
          <w:szCs w:val="24"/>
        </w:rPr>
        <w:t>тыс.руб</w:t>
      </w:r>
      <w:proofErr w:type="spellEnd"/>
      <w:r w:rsidRPr="001A705C">
        <w:rPr>
          <w:rFonts w:ascii="Times New Roman" w:hAnsi="Times New Roman" w:cs="Times New Roman"/>
          <w:sz w:val="24"/>
          <w:szCs w:val="24"/>
        </w:rPr>
        <w:t>., 202</w:t>
      </w:r>
      <w:r w:rsidR="00255BBC" w:rsidRPr="001A705C">
        <w:rPr>
          <w:rFonts w:ascii="Times New Roman" w:hAnsi="Times New Roman" w:cs="Times New Roman"/>
          <w:sz w:val="24"/>
          <w:szCs w:val="24"/>
        </w:rPr>
        <w:t>2</w:t>
      </w:r>
      <w:r w:rsidRPr="001A705C">
        <w:rPr>
          <w:rFonts w:ascii="Times New Roman" w:hAnsi="Times New Roman" w:cs="Times New Roman"/>
          <w:sz w:val="24"/>
          <w:szCs w:val="24"/>
        </w:rPr>
        <w:t xml:space="preserve"> год – </w:t>
      </w:r>
      <w:r w:rsidR="00255BBC" w:rsidRPr="001A705C">
        <w:rPr>
          <w:rFonts w:ascii="Times New Roman" w:hAnsi="Times New Roman" w:cs="Times New Roman"/>
          <w:sz w:val="24"/>
          <w:szCs w:val="24"/>
        </w:rPr>
        <w:t>65</w:t>
      </w:r>
      <w:r w:rsidRPr="001A705C">
        <w:rPr>
          <w:rFonts w:ascii="Times New Roman" w:hAnsi="Times New Roman" w:cs="Times New Roman"/>
          <w:sz w:val="24"/>
          <w:szCs w:val="24"/>
        </w:rPr>
        <w:t xml:space="preserve"> </w:t>
      </w:r>
      <w:proofErr w:type="spellStart"/>
      <w:r w:rsidRPr="001A705C">
        <w:rPr>
          <w:rFonts w:ascii="Times New Roman" w:hAnsi="Times New Roman" w:cs="Times New Roman"/>
          <w:sz w:val="24"/>
          <w:szCs w:val="24"/>
        </w:rPr>
        <w:t>тыс.руб</w:t>
      </w:r>
      <w:proofErr w:type="spellEnd"/>
      <w:r w:rsidRPr="001A705C">
        <w:rPr>
          <w:rFonts w:ascii="Times New Roman" w:hAnsi="Times New Roman" w:cs="Times New Roman"/>
          <w:sz w:val="24"/>
          <w:szCs w:val="24"/>
        </w:rPr>
        <w:t>., 202</w:t>
      </w:r>
      <w:r w:rsidR="00255BBC" w:rsidRPr="001A705C">
        <w:rPr>
          <w:rFonts w:ascii="Times New Roman" w:hAnsi="Times New Roman" w:cs="Times New Roman"/>
          <w:sz w:val="24"/>
          <w:szCs w:val="24"/>
        </w:rPr>
        <w:t>3</w:t>
      </w:r>
      <w:r w:rsidRPr="001A705C">
        <w:rPr>
          <w:rFonts w:ascii="Times New Roman" w:hAnsi="Times New Roman" w:cs="Times New Roman"/>
          <w:sz w:val="24"/>
          <w:szCs w:val="24"/>
        </w:rPr>
        <w:t xml:space="preserve"> год – </w:t>
      </w:r>
      <w:r w:rsidR="00255BBC" w:rsidRPr="001A705C">
        <w:rPr>
          <w:rFonts w:ascii="Times New Roman" w:hAnsi="Times New Roman" w:cs="Times New Roman"/>
          <w:sz w:val="24"/>
          <w:szCs w:val="24"/>
        </w:rPr>
        <w:t>65</w:t>
      </w:r>
      <w:r w:rsidRPr="001A705C">
        <w:rPr>
          <w:rFonts w:ascii="Times New Roman" w:hAnsi="Times New Roman" w:cs="Times New Roman"/>
          <w:sz w:val="24"/>
          <w:szCs w:val="24"/>
        </w:rPr>
        <w:t xml:space="preserve"> </w:t>
      </w:r>
      <w:proofErr w:type="spellStart"/>
      <w:r w:rsidRPr="001A705C">
        <w:rPr>
          <w:rFonts w:ascii="Times New Roman" w:hAnsi="Times New Roman" w:cs="Times New Roman"/>
          <w:sz w:val="24"/>
          <w:szCs w:val="24"/>
        </w:rPr>
        <w:t>тыс.руб</w:t>
      </w:r>
      <w:proofErr w:type="spellEnd"/>
      <w:r w:rsidRPr="001A705C">
        <w:rPr>
          <w:rFonts w:ascii="Times New Roman" w:hAnsi="Times New Roman" w:cs="Times New Roman"/>
          <w:sz w:val="24"/>
          <w:szCs w:val="24"/>
        </w:rPr>
        <w:t>.</w:t>
      </w:r>
      <w:r w:rsidR="00515DC3" w:rsidRPr="001A705C">
        <w:rPr>
          <w:rFonts w:ascii="Times New Roman" w:hAnsi="Times New Roman" w:cs="Times New Roman"/>
          <w:sz w:val="24"/>
          <w:szCs w:val="24"/>
        </w:rPr>
        <w:t xml:space="preserve"> Прогнозная оценка </w:t>
      </w:r>
      <w:r w:rsidR="007A44D1" w:rsidRPr="001A705C">
        <w:rPr>
          <w:rFonts w:ascii="Times New Roman" w:hAnsi="Times New Roman" w:cs="Times New Roman"/>
          <w:sz w:val="24"/>
          <w:szCs w:val="24"/>
        </w:rPr>
        <w:t xml:space="preserve">на очередной год значительно ниже </w:t>
      </w:r>
      <w:r w:rsidR="00F42F52" w:rsidRPr="001A705C">
        <w:rPr>
          <w:rFonts w:ascii="Times New Roman" w:hAnsi="Times New Roman" w:cs="Times New Roman"/>
          <w:sz w:val="24"/>
          <w:szCs w:val="24"/>
        </w:rPr>
        <w:t>фактических поступлений</w:t>
      </w:r>
      <w:r w:rsidR="007A44D1" w:rsidRPr="001A705C">
        <w:rPr>
          <w:rFonts w:ascii="Times New Roman" w:hAnsi="Times New Roman" w:cs="Times New Roman"/>
          <w:sz w:val="24"/>
          <w:szCs w:val="24"/>
        </w:rPr>
        <w:t xml:space="preserve"> 2020 года (3</w:t>
      </w:r>
      <w:r w:rsidR="00F42F52" w:rsidRPr="001A705C">
        <w:rPr>
          <w:rFonts w:ascii="Times New Roman" w:hAnsi="Times New Roman" w:cs="Times New Roman"/>
          <w:sz w:val="24"/>
          <w:szCs w:val="24"/>
        </w:rPr>
        <w:t>64</w:t>
      </w:r>
      <w:r w:rsidR="007A44D1" w:rsidRPr="001A705C">
        <w:rPr>
          <w:rFonts w:ascii="Times New Roman" w:hAnsi="Times New Roman" w:cs="Times New Roman"/>
          <w:sz w:val="24"/>
          <w:szCs w:val="24"/>
        </w:rPr>
        <w:t xml:space="preserve">тр) в связи с </w:t>
      </w:r>
      <w:r w:rsidR="005A55C7">
        <w:rPr>
          <w:rFonts w:ascii="Times New Roman" w:hAnsi="Times New Roman" w:cs="Times New Roman"/>
          <w:sz w:val="24"/>
          <w:szCs w:val="24"/>
        </w:rPr>
        <w:t xml:space="preserve">неплановым </w:t>
      </w:r>
      <w:r w:rsidR="007A44D1" w:rsidRPr="001A705C">
        <w:rPr>
          <w:rFonts w:ascii="Times New Roman" w:hAnsi="Times New Roman" w:cs="Times New Roman"/>
          <w:sz w:val="24"/>
          <w:szCs w:val="24"/>
        </w:rPr>
        <w:t>поступ</w:t>
      </w:r>
      <w:r w:rsidR="005A55C7">
        <w:rPr>
          <w:rFonts w:ascii="Times New Roman" w:hAnsi="Times New Roman" w:cs="Times New Roman"/>
          <w:sz w:val="24"/>
          <w:szCs w:val="24"/>
        </w:rPr>
        <w:t>лением платежей</w:t>
      </w:r>
      <w:r w:rsidR="007A44D1" w:rsidRPr="001A705C">
        <w:rPr>
          <w:rFonts w:ascii="Times New Roman" w:hAnsi="Times New Roman" w:cs="Times New Roman"/>
          <w:sz w:val="24"/>
          <w:szCs w:val="24"/>
        </w:rPr>
        <w:t xml:space="preserve"> от ООО «Коммунальные сети» в сумме 325 тыс. руб.</w:t>
      </w:r>
    </w:p>
    <w:p w:rsidR="00F42F52" w:rsidRDefault="00585915" w:rsidP="00585915">
      <w:pPr>
        <w:suppressAutoHyphens/>
        <w:spacing w:after="0" w:line="240" w:lineRule="auto"/>
        <w:ind w:firstLine="709"/>
        <w:jc w:val="both"/>
        <w:rPr>
          <w:rFonts w:ascii="Times New Roman" w:hAnsi="Times New Roman" w:cs="Times New Roman"/>
          <w:sz w:val="24"/>
          <w:szCs w:val="24"/>
        </w:rPr>
      </w:pPr>
      <w:r w:rsidRPr="001A705C">
        <w:rPr>
          <w:rFonts w:ascii="Times New Roman" w:hAnsi="Times New Roman" w:cs="Times New Roman"/>
          <w:sz w:val="24"/>
          <w:szCs w:val="24"/>
        </w:rPr>
        <w:t>-</w:t>
      </w:r>
      <w:r w:rsidRPr="005A55C7">
        <w:rPr>
          <w:rFonts w:ascii="Times New Roman" w:hAnsi="Times New Roman" w:cs="Times New Roman"/>
          <w:b/>
          <w:i/>
          <w:sz w:val="24"/>
          <w:szCs w:val="24"/>
        </w:rPr>
        <w:t>доход</w:t>
      </w:r>
      <w:r w:rsidR="00255BBC" w:rsidRPr="005A55C7">
        <w:rPr>
          <w:rFonts w:ascii="Times New Roman" w:hAnsi="Times New Roman" w:cs="Times New Roman"/>
          <w:b/>
          <w:i/>
          <w:sz w:val="24"/>
          <w:szCs w:val="24"/>
        </w:rPr>
        <w:t>ов</w:t>
      </w:r>
      <w:r w:rsidRPr="005A55C7">
        <w:rPr>
          <w:rFonts w:ascii="Times New Roman" w:hAnsi="Times New Roman" w:cs="Times New Roman"/>
          <w:b/>
          <w:i/>
          <w:sz w:val="24"/>
          <w:szCs w:val="24"/>
        </w:rPr>
        <w:t xml:space="preserve"> от платы за право размещения сезонного объекта торговли</w:t>
      </w:r>
      <w:r w:rsidRPr="001A705C">
        <w:rPr>
          <w:rFonts w:ascii="Times New Roman" w:hAnsi="Times New Roman" w:cs="Times New Roman"/>
          <w:i/>
          <w:sz w:val="24"/>
          <w:szCs w:val="24"/>
        </w:rPr>
        <w:t xml:space="preserve"> -  </w:t>
      </w:r>
      <w:r w:rsidRPr="001A705C">
        <w:rPr>
          <w:rFonts w:ascii="Times New Roman" w:hAnsi="Times New Roman" w:cs="Times New Roman"/>
          <w:sz w:val="24"/>
          <w:szCs w:val="24"/>
        </w:rPr>
        <w:t>на 202</w:t>
      </w:r>
      <w:r w:rsidR="00255BBC" w:rsidRPr="001A705C">
        <w:rPr>
          <w:rFonts w:ascii="Times New Roman" w:hAnsi="Times New Roman" w:cs="Times New Roman"/>
          <w:sz w:val="24"/>
          <w:szCs w:val="24"/>
        </w:rPr>
        <w:t>1</w:t>
      </w:r>
      <w:r w:rsidRPr="001A705C">
        <w:rPr>
          <w:rFonts w:ascii="Times New Roman" w:hAnsi="Times New Roman" w:cs="Times New Roman"/>
          <w:sz w:val="24"/>
          <w:szCs w:val="24"/>
        </w:rPr>
        <w:t xml:space="preserve"> год в сумме </w:t>
      </w:r>
      <w:r w:rsidR="00255BBC" w:rsidRPr="001A705C">
        <w:rPr>
          <w:rFonts w:ascii="Times New Roman" w:hAnsi="Times New Roman" w:cs="Times New Roman"/>
          <w:sz w:val="24"/>
          <w:szCs w:val="24"/>
        </w:rPr>
        <w:t>1500</w:t>
      </w:r>
      <w:r w:rsidRPr="001A705C">
        <w:rPr>
          <w:rFonts w:ascii="Times New Roman" w:hAnsi="Times New Roman" w:cs="Times New Roman"/>
          <w:sz w:val="24"/>
          <w:szCs w:val="24"/>
        </w:rPr>
        <w:t xml:space="preserve"> </w:t>
      </w:r>
      <w:proofErr w:type="spellStart"/>
      <w:r w:rsidRPr="001A705C">
        <w:rPr>
          <w:rFonts w:ascii="Times New Roman" w:hAnsi="Times New Roman" w:cs="Times New Roman"/>
          <w:sz w:val="24"/>
          <w:szCs w:val="24"/>
        </w:rPr>
        <w:t>тыс.руб</w:t>
      </w:r>
      <w:proofErr w:type="spellEnd"/>
      <w:r w:rsidRPr="001A705C">
        <w:rPr>
          <w:rFonts w:ascii="Times New Roman" w:hAnsi="Times New Roman" w:cs="Times New Roman"/>
          <w:sz w:val="24"/>
          <w:szCs w:val="24"/>
        </w:rPr>
        <w:t xml:space="preserve">., </w:t>
      </w:r>
      <w:r w:rsidR="00F42F52" w:rsidRPr="001A705C">
        <w:rPr>
          <w:rFonts w:ascii="Times New Roman" w:hAnsi="Times New Roman" w:cs="Times New Roman"/>
          <w:sz w:val="24"/>
          <w:szCs w:val="24"/>
        </w:rPr>
        <w:t xml:space="preserve">что на </w:t>
      </w:r>
      <w:r w:rsidR="00E30B5B" w:rsidRPr="001A705C">
        <w:rPr>
          <w:rFonts w:ascii="Times New Roman" w:hAnsi="Times New Roman" w:cs="Times New Roman"/>
          <w:sz w:val="24"/>
          <w:szCs w:val="24"/>
        </w:rPr>
        <w:t>200 тыс. руб. ниже фактического поступления на 01.10</w:t>
      </w:r>
      <w:r w:rsidR="00E30B5B">
        <w:rPr>
          <w:rFonts w:ascii="Times New Roman" w:hAnsi="Times New Roman" w:cs="Times New Roman"/>
          <w:sz w:val="24"/>
          <w:szCs w:val="24"/>
        </w:rPr>
        <w:t>.2020.</w:t>
      </w:r>
    </w:p>
    <w:p w:rsidR="00585915" w:rsidRDefault="00062C68" w:rsidP="0058591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w:t>
      </w:r>
      <w:r w:rsidR="00585915">
        <w:rPr>
          <w:rFonts w:ascii="Times New Roman" w:hAnsi="Times New Roman" w:cs="Times New Roman"/>
          <w:sz w:val="24"/>
          <w:szCs w:val="24"/>
        </w:rPr>
        <w:t>202</w:t>
      </w:r>
      <w:r w:rsidR="00255BBC">
        <w:rPr>
          <w:rFonts w:ascii="Times New Roman" w:hAnsi="Times New Roman" w:cs="Times New Roman"/>
          <w:sz w:val="24"/>
          <w:szCs w:val="24"/>
        </w:rPr>
        <w:t>2</w:t>
      </w:r>
      <w:r w:rsidR="00585915">
        <w:rPr>
          <w:rFonts w:ascii="Times New Roman" w:hAnsi="Times New Roman" w:cs="Times New Roman"/>
          <w:sz w:val="24"/>
          <w:szCs w:val="24"/>
        </w:rPr>
        <w:t xml:space="preserve"> год – </w:t>
      </w:r>
      <w:r w:rsidR="00255BBC">
        <w:rPr>
          <w:rFonts w:ascii="Times New Roman" w:hAnsi="Times New Roman" w:cs="Times New Roman"/>
          <w:sz w:val="24"/>
          <w:szCs w:val="24"/>
        </w:rPr>
        <w:t>1550</w:t>
      </w:r>
      <w:r w:rsidR="00585915">
        <w:rPr>
          <w:rFonts w:ascii="Times New Roman" w:hAnsi="Times New Roman" w:cs="Times New Roman"/>
          <w:sz w:val="24"/>
          <w:szCs w:val="24"/>
        </w:rPr>
        <w:t xml:space="preserve"> </w:t>
      </w:r>
      <w:proofErr w:type="spellStart"/>
      <w:r w:rsidR="00585915">
        <w:rPr>
          <w:rFonts w:ascii="Times New Roman" w:hAnsi="Times New Roman" w:cs="Times New Roman"/>
          <w:sz w:val="24"/>
          <w:szCs w:val="24"/>
        </w:rPr>
        <w:t>тыс.руб</w:t>
      </w:r>
      <w:proofErr w:type="spellEnd"/>
      <w:r w:rsidR="00585915">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585915">
        <w:rPr>
          <w:rFonts w:ascii="Times New Roman" w:hAnsi="Times New Roman" w:cs="Times New Roman"/>
          <w:sz w:val="24"/>
          <w:szCs w:val="24"/>
        </w:rPr>
        <w:t xml:space="preserve">2022 год – 965 </w:t>
      </w:r>
      <w:proofErr w:type="spellStart"/>
      <w:r w:rsidR="00585915">
        <w:rPr>
          <w:rFonts w:ascii="Times New Roman" w:hAnsi="Times New Roman" w:cs="Times New Roman"/>
          <w:sz w:val="24"/>
          <w:szCs w:val="24"/>
        </w:rPr>
        <w:t>тыс.руб</w:t>
      </w:r>
      <w:proofErr w:type="spellEnd"/>
      <w:r w:rsidR="00585915">
        <w:rPr>
          <w:rFonts w:ascii="Times New Roman" w:hAnsi="Times New Roman" w:cs="Times New Roman"/>
          <w:sz w:val="24"/>
          <w:szCs w:val="24"/>
        </w:rPr>
        <w:t>.</w:t>
      </w:r>
    </w:p>
    <w:p w:rsidR="00517C3E" w:rsidRDefault="00517C3E" w:rsidP="00061E87">
      <w:pPr>
        <w:pStyle w:val="a3"/>
        <w:tabs>
          <w:tab w:val="left" w:pos="142"/>
        </w:tabs>
        <w:ind w:left="142" w:firstLine="425"/>
        <w:jc w:val="both"/>
        <w:rPr>
          <w:b w:val="0"/>
          <w:color w:val="000000"/>
          <w:sz w:val="24"/>
          <w:szCs w:val="24"/>
        </w:rPr>
      </w:pPr>
    </w:p>
    <w:p w:rsidR="008C3DC6" w:rsidRPr="003D5148" w:rsidRDefault="008C3DC6" w:rsidP="008C3DC6">
      <w:pPr>
        <w:autoSpaceDE w:val="0"/>
        <w:autoSpaceDN w:val="0"/>
        <w:adjustRightInd w:val="0"/>
        <w:spacing w:after="0" w:line="240" w:lineRule="auto"/>
        <w:ind w:firstLine="708"/>
        <w:jc w:val="both"/>
        <w:rPr>
          <w:rFonts w:ascii="Times New Roman" w:hAnsi="Times New Roman" w:cs="Times New Roman"/>
          <w:bCs/>
          <w:sz w:val="24"/>
          <w:szCs w:val="24"/>
        </w:rPr>
      </w:pPr>
      <w:r w:rsidRPr="003D5148">
        <w:rPr>
          <w:rFonts w:ascii="Times New Roman" w:hAnsi="Times New Roman" w:cs="Times New Roman"/>
          <w:bCs/>
          <w:color w:val="000000"/>
          <w:sz w:val="24"/>
          <w:szCs w:val="24"/>
        </w:rPr>
        <w:t xml:space="preserve">Потенциальными резервами пополнения местного бюджета являются сокращение задолженности по неналоговым доходам, администрируемым Управлением имущественных отношений, а также </w:t>
      </w:r>
      <w:r w:rsidRPr="003D5148">
        <w:rPr>
          <w:rFonts w:ascii="Times New Roman" w:hAnsi="Times New Roman" w:cs="Times New Roman"/>
          <w:bCs/>
          <w:sz w:val="24"/>
          <w:szCs w:val="24"/>
        </w:rPr>
        <w:t>повышение собираемости платежей.</w:t>
      </w:r>
    </w:p>
    <w:p w:rsidR="008C3DC6" w:rsidRPr="00F8614D" w:rsidRDefault="00F8614D" w:rsidP="00F8614D">
      <w:pPr>
        <w:spacing w:after="0" w:line="240" w:lineRule="auto"/>
        <w:ind w:firstLine="709"/>
        <w:jc w:val="both"/>
        <w:rPr>
          <w:rFonts w:ascii="Times New Roman" w:eastAsia="Times New Roman" w:hAnsi="Times New Roman" w:cs="Times New Roman"/>
          <w:sz w:val="24"/>
          <w:szCs w:val="24"/>
          <w:lang w:eastAsia="ru-RU"/>
        </w:rPr>
      </w:pPr>
      <w:r w:rsidRPr="00F8614D">
        <w:rPr>
          <w:rFonts w:ascii="Times New Roman" w:eastAsia="Times New Roman" w:hAnsi="Times New Roman" w:cs="Times New Roman"/>
          <w:sz w:val="24"/>
          <w:szCs w:val="24"/>
          <w:lang w:eastAsia="ru-RU"/>
        </w:rPr>
        <w:t>Согласно информации</w:t>
      </w:r>
      <w:r w:rsidR="00C70E9B">
        <w:rPr>
          <w:rFonts w:ascii="Times New Roman" w:eastAsia="Times New Roman" w:hAnsi="Times New Roman" w:cs="Times New Roman"/>
          <w:sz w:val="24"/>
          <w:szCs w:val="24"/>
          <w:lang w:eastAsia="ru-RU"/>
        </w:rPr>
        <w:t>, представленной</w:t>
      </w:r>
      <w:r w:rsidRPr="00F8614D">
        <w:rPr>
          <w:rFonts w:ascii="Times New Roman" w:eastAsia="Times New Roman" w:hAnsi="Times New Roman" w:cs="Times New Roman"/>
          <w:sz w:val="24"/>
          <w:szCs w:val="24"/>
          <w:lang w:eastAsia="ru-RU"/>
        </w:rPr>
        <w:t xml:space="preserve"> </w:t>
      </w:r>
      <w:r w:rsidRPr="00F8614D">
        <w:rPr>
          <w:rFonts w:ascii="Times New Roman" w:hAnsi="Times New Roman" w:cs="Times New Roman"/>
          <w:bCs/>
          <w:color w:val="000000"/>
          <w:sz w:val="24"/>
          <w:szCs w:val="24"/>
        </w:rPr>
        <w:t>Управлени</w:t>
      </w:r>
      <w:r w:rsidR="00C70E9B">
        <w:rPr>
          <w:rFonts w:ascii="Times New Roman" w:hAnsi="Times New Roman" w:cs="Times New Roman"/>
          <w:bCs/>
          <w:color w:val="000000"/>
          <w:sz w:val="24"/>
          <w:szCs w:val="24"/>
        </w:rPr>
        <w:t>ем</w:t>
      </w:r>
      <w:r w:rsidRPr="00F8614D">
        <w:rPr>
          <w:rFonts w:ascii="Times New Roman" w:hAnsi="Times New Roman" w:cs="Times New Roman"/>
          <w:bCs/>
          <w:color w:val="000000"/>
          <w:sz w:val="24"/>
          <w:szCs w:val="24"/>
        </w:rPr>
        <w:t xml:space="preserve">  имущественных отношений</w:t>
      </w:r>
      <w:r w:rsidR="00C70E9B">
        <w:rPr>
          <w:rFonts w:ascii="Times New Roman" w:hAnsi="Times New Roman" w:cs="Times New Roman"/>
          <w:bCs/>
          <w:color w:val="000000"/>
          <w:sz w:val="24"/>
          <w:szCs w:val="24"/>
        </w:rPr>
        <w:t>,</w:t>
      </w:r>
      <w:r w:rsidRPr="00F8614D">
        <w:rPr>
          <w:rFonts w:ascii="Times New Roman" w:hAnsi="Times New Roman" w:cs="Times New Roman"/>
          <w:bCs/>
          <w:color w:val="000000"/>
          <w:sz w:val="24"/>
          <w:szCs w:val="24"/>
        </w:rPr>
        <w:t xml:space="preserve"> сумма задолженности</w:t>
      </w:r>
      <w:r w:rsidR="00C70E9B">
        <w:rPr>
          <w:rFonts w:ascii="Times New Roman" w:hAnsi="Times New Roman" w:cs="Times New Roman"/>
          <w:bCs/>
          <w:color w:val="000000"/>
          <w:sz w:val="24"/>
          <w:szCs w:val="24"/>
        </w:rPr>
        <w:t xml:space="preserve"> в местный бюджет на 01.10.20</w:t>
      </w:r>
      <w:r w:rsidR="007A44D1">
        <w:rPr>
          <w:rFonts w:ascii="Times New Roman" w:hAnsi="Times New Roman" w:cs="Times New Roman"/>
          <w:bCs/>
          <w:color w:val="000000"/>
          <w:sz w:val="24"/>
          <w:szCs w:val="24"/>
        </w:rPr>
        <w:t>20</w:t>
      </w:r>
      <w:r w:rsidRPr="00F8614D">
        <w:rPr>
          <w:rFonts w:ascii="Times New Roman" w:hAnsi="Times New Roman" w:cs="Times New Roman"/>
          <w:bCs/>
          <w:color w:val="000000"/>
          <w:sz w:val="24"/>
          <w:szCs w:val="24"/>
        </w:rPr>
        <w:t xml:space="preserve"> составляет:</w:t>
      </w:r>
    </w:p>
    <w:p w:rsidR="00B035C4" w:rsidRPr="00B035C4" w:rsidRDefault="00D45BAF" w:rsidP="00F8614D">
      <w:pPr>
        <w:autoSpaceDE w:val="0"/>
        <w:autoSpaceDN w:val="0"/>
        <w:adjustRightInd w:val="0"/>
        <w:spacing w:after="0" w:line="240" w:lineRule="auto"/>
        <w:jc w:val="right"/>
        <w:rPr>
          <w:rFonts w:ascii="Times New Roman" w:hAnsi="Times New Roman" w:cs="Times New Roman"/>
          <w:color w:val="000000"/>
          <w:sz w:val="24"/>
          <w:szCs w:val="24"/>
        </w:rPr>
      </w:pPr>
      <w:r w:rsidRPr="000E1B4B">
        <w:rPr>
          <w:rFonts w:ascii="Times New Roman,BoldItalic" w:hAnsi="Times New Roman,BoldItalic" w:cs="Times New Roman,BoldItalic"/>
          <w:bCs/>
          <w:i/>
          <w:iCs/>
          <w:sz w:val="24"/>
          <w:szCs w:val="24"/>
        </w:rPr>
        <w:t xml:space="preserve">       </w:t>
      </w:r>
      <w:r w:rsidR="00F8614D">
        <w:rPr>
          <w:rFonts w:ascii="Times New Roman,BoldItalic" w:hAnsi="Times New Roman,BoldItalic" w:cs="Times New Roman,BoldItalic"/>
          <w:bCs/>
          <w:i/>
          <w:iCs/>
          <w:sz w:val="24"/>
          <w:szCs w:val="24"/>
        </w:rPr>
        <w:t>(</w:t>
      </w:r>
      <w:proofErr w:type="spellStart"/>
      <w:r w:rsidR="00F8614D">
        <w:rPr>
          <w:rFonts w:ascii="Times New Roman,BoldItalic" w:hAnsi="Times New Roman,BoldItalic" w:cs="Times New Roman,BoldItalic"/>
          <w:bCs/>
          <w:i/>
          <w:iCs/>
          <w:sz w:val="24"/>
          <w:szCs w:val="24"/>
        </w:rPr>
        <w:t>тыс.руб</w:t>
      </w:r>
      <w:proofErr w:type="spellEnd"/>
      <w:r w:rsidR="00F8614D">
        <w:rPr>
          <w:rFonts w:ascii="Times New Roman,BoldItalic" w:hAnsi="Times New Roman,BoldItalic" w:cs="Times New Roman,BoldItalic"/>
          <w:bCs/>
          <w:i/>
          <w:iCs/>
          <w:sz w:val="24"/>
          <w:szCs w:val="24"/>
        </w:rPr>
        <w:t>.)</w:t>
      </w:r>
    </w:p>
    <w:tbl>
      <w:tblPr>
        <w:tblStyle w:val="ad"/>
        <w:tblW w:w="9322" w:type="dxa"/>
        <w:tblLayout w:type="fixed"/>
        <w:tblLook w:val="04A0" w:firstRow="1" w:lastRow="0" w:firstColumn="1" w:lastColumn="0" w:noHBand="0" w:noVBand="1"/>
      </w:tblPr>
      <w:tblGrid>
        <w:gridCol w:w="3936"/>
        <w:gridCol w:w="1559"/>
        <w:gridCol w:w="1843"/>
        <w:gridCol w:w="1134"/>
        <w:gridCol w:w="850"/>
      </w:tblGrid>
      <w:tr w:rsidR="00EE1FCE" w:rsidTr="003D5148">
        <w:tc>
          <w:tcPr>
            <w:tcW w:w="3936"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Наименование</w:t>
            </w:r>
            <w:r>
              <w:rPr>
                <w:rFonts w:ascii="Times New Roman" w:hAnsi="Times New Roman" w:cs="Times New Roman"/>
                <w:b/>
                <w:color w:val="000000"/>
                <w:sz w:val="20"/>
                <w:szCs w:val="20"/>
              </w:rPr>
              <w:t xml:space="preserve"> дохода</w:t>
            </w:r>
          </w:p>
        </w:tc>
        <w:tc>
          <w:tcPr>
            <w:tcW w:w="1559" w:type="dxa"/>
          </w:tcPr>
          <w:p w:rsidR="00EE1FCE" w:rsidRPr="00F8614D" w:rsidRDefault="00EE1FCE" w:rsidP="007A44D1">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Задолженность на 01.01.20</w:t>
            </w:r>
            <w:r w:rsidR="007A44D1">
              <w:rPr>
                <w:rFonts w:ascii="Times New Roman" w:hAnsi="Times New Roman" w:cs="Times New Roman"/>
                <w:b/>
                <w:color w:val="000000"/>
                <w:sz w:val="20"/>
                <w:szCs w:val="20"/>
              </w:rPr>
              <w:t>20</w:t>
            </w:r>
          </w:p>
        </w:tc>
        <w:tc>
          <w:tcPr>
            <w:tcW w:w="1843" w:type="dxa"/>
          </w:tcPr>
          <w:p w:rsidR="00EE1FCE" w:rsidRPr="00F8614D" w:rsidRDefault="00EE1FCE" w:rsidP="007A44D1">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Задолженность на 01.10.20</w:t>
            </w:r>
            <w:r w:rsidR="007A44D1">
              <w:rPr>
                <w:rFonts w:ascii="Times New Roman" w:hAnsi="Times New Roman" w:cs="Times New Roman"/>
                <w:b/>
                <w:color w:val="000000"/>
                <w:sz w:val="20"/>
                <w:szCs w:val="20"/>
              </w:rPr>
              <w:t>20</w:t>
            </w:r>
          </w:p>
        </w:tc>
        <w:tc>
          <w:tcPr>
            <w:tcW w:w="1134"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sidRPr="00F8614D">
              <w:rPr>
                <w:rFonts w:ascii="Times New Roman" w:hAnsi="Times New Roman" w:cs="Times New Roman"/>
                <w:b/>
                <w:color w:val="000000"/>
                <w:sz w:val="20"/>
                <w:szCs w:val="20"/>
              </w:rPr>
              <w:t>Рост(+), снижение(-)</w:t>
            </w:r>
          </w:p>
        </w:tc>
        <w:tc>
          <w:tcPr>
            <w:tcW w:w="850" w:type="dxa"/>
          </w:tcPr>
          <w:p w:rsidR="00EE1FCE" w:rsidRPr="00F8614D" w:rsidRDefault="00EE1FCE" w:rsidP="00B035C4">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Темп роста (%)</w:t>
            </w:r>
          </w:p>
        </w:tc>
      </w:tr>
      <w:tr w:rsidR="00B2466B" w:rsidRPr="005D4594" w:rsidTr="003D5148">
        <w:tc>
          <w:tcPr>
            <w:tcW w:w="3936" w:type="dxa"/>
          </w:tcPr>
          <w:p w:rsidR="00B2466B" w:rsidRPr="005D4594" w:rsidRDefault="00B2466B"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sz w:val="20"/>
                <w:szCs w:val="20"/>
              </w:rPr>
              <w:t>от сдачи в аренду муниципального имущества</w:t>
            </w:r>
          </w:p>
        </w:tc>
        <w:tc>
          <w:tcPr>
            <w:tcW w:w="1559" w:type="dxa"/>
            <w:vAlign w:val="center"/>
          </w:tcPr>
          <w:p w:rsidR="00B2466B" w:rsidRPr="00B2466B" w:rsidRDefault="00062C68"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1949,3</w:t>
            </w:r>
          </w:p>
        </w:tc>
        <w:tc>
          <w:tcPr>
            <w:tcW w:w="1843" w:type="dxa"/>
            <w:vAlign w:val="center"/>
          </w:tcPr>
          <w:p w:rsidR="00B2466B" w:rsidRPr="00B2466B" w:rsidRDefault="00062C68" w:rsidP="00B2466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1677,3</w:t>
            </w:r>
          </w:p>
        </w:tc>
        <w:tc>
          <w:tcPr>
            <w:tcW w:w="1134" w:type="dxa"/>
            <w:vAlign w:val="center"/>
          </w:tcPr>
          <w:p w:rsidR="00B2466B" w:rsidRPr="00B2466B" w:rsidRDefault="00062C68"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-272</w:t>
            </w:r>
          </w:p>
        </w:tc>
        <w:tc>
          <w:tcPr>
            <w:tcW w:w="850" w:type="dxa"/>
            <w:vAlign w:val="center"/>
          </w:tcPr>
          <w:p w:rsidR="00B2466B" w:rsidRPr="00B2466B" w:rsidRDefault="005243A6" w:rsidP="005243A6">
            <w:pPr>
              <w:spacing w:after="0" w:line="240" w:lineRule="auto"/>
              <w:jc w:val="center"/>
              <w:rPr>
                <w:rFonts w:ascii="Times New Roman" w:hAnsi="Times New Roman" w:cs="Times New Roman"/>
                <w:color w:val="000000"/>
              </w:rPr>
            </w:pPr>
            <w:r>
              <w:rPr>
                <w:rFonts w:ascii="Times New Roman" w:hAnsi="Times New Roman" w:cs="Times New Roman"/>
                <w:color w:val="000000"/>
              </w:rPr>
              <w:t>86,0</w:t>
            </w:r>
          </w:p>
        </w:tc>
      </w:tr>
      <w:tr w:rsidR="00B2466B" w:rsidRPr="005D4594" w:rsidTr="003D5148">
        <w:trPr>
          <w:trHeight w:val="305"/>
        </w:trPr>
        <w:tc>
          <w:tcPr>
            <w:tcW w:w="3936" w:type="dxa"/>
          </w:tcPr>
          <w:p w:rsidR="00B2466B" w:rsidRPr="005D4594" w:rsidRDefault="00B2466B" w:rsidP="00B035C4">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sz w:val="20"/>
                <w:szCs w:val="20"/>
              </w:rPr>
              <w:t>от сдачи в аренду</w:t>
            </w:r>
            <w:r w:rsidRPr="005D4594">
              <w:rPr>
                <w:rFonts w:ascii="Times New Roman" w:hAnsi="Times New Roman" w:cs="Times New Roman"/>
                <w:color w:val="000000"/>
                <w:sz w:val="20"/>
                <w:szCs w:val="20"/>
              </w:rPr>
              <w:t xml:space="preserve"> земельных участков</w:t>
            </w:r>
          </w:p>
        </w:tc>
        <w:tc>
          <w:tcPr>
            <w:tcW w:w="1559" w:type="dxa"/>
            <w:vAlign w:val="center"/>
          </w:tcPr>
          <w:p w:rsidR="00B2466B" w:rsidRPr="00B2466B" w:rsidRDefault="005243A6"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22216,9</w:t>
            </w:r>
          </w:p>
        </w:tc>
        <w:tc>
          <w:tcPr>
            <w:tcW w:w="1843" w:type="dxa"/>
            <w:vAlign w:val="center"/>
          </w:tcPr>
          <w:p w:rsidR="00B2466B" w:rsidRPr="00B2466B" w:rsidRDefault="005243A6" w:rsidP="00B2466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29101,1</w:t>
            </w:r>
          </w:p>
        </w:tc>
        <w:tc>
          <w:tcPr>
            <w:tcW w:w="1134" w:type="dxa"/>
            <w:vAlign w:val="center"/>
          </w:tcPr>
          <w:p w:rsidR="00B2466B" w:rsidRPr="00B2466B" w:rsidRDefault="005243A6"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+6884,2</w:t>
            </w:r>
          </w:p>
        </w:tc>
        <w:tc>
          <w:tcPr>
            <w:tcW w:w="850" w:type="dxa"/>
            <w:vAlign w:val="center"/>
          </w:tcPr>
          <w:p w:rsidR="00B2466B" w:rsidRPr="00B2466B" w:rsidRDefault="005243A6" w:rsidP="00B2466B">
            <w:pPr>
              <w:spacing w:after="0" w:line="240" w:lineRule="auto"/>
              <w:jc w:val="right"/>
              <w:rPr>
                <w:rFonts w:ascii="Times New Roman" w:hAnsi="Times New Roman" w:cs="Times New Roman"/>
                <w:color w:val="000000"/>
              </w:rPr>
            </w:pPr>
            <w:r>
              <w:rPr>
                <w:rFonts w:ascii="Times New Roman" w:hAnsi="Times New Roman" w:cs="Times New Roman"/>
                <w:color w:val="000000"/>
              </w:rPr>
              <w:t>131,0</w:t>
            </w:r>
          </w:p>
        </w:tc>
      </w:tr>
      <w:tr w:rsidR="00B2466B" w:rsidRPr="005D4594" w:rsidTr="003D5148">
        <w:tc>
          <w:tcPr>
            <w:tcW w:w="3936" w:type="dxa"/>
          </w:tcPr>
          <w:p w:rsidR="00B2466B" w:rsidRPr="00B2466B" w:rsidRDefault="00B2466B" w:rsidP="005D4594">
            <w:pPr>
              <w:autoSpaceDE w:val="0"/>
              <w:autoSpaceDN w:val="0"/>
              <w:adjustRightInd w:val="0"/>
              <w:spacing w:after="0" w:line="240" w:lineRule="auto"/>
              <w:rPr>
                <w:rFonts w:ascii="Times New Roman" w:hAnsi="Times New Roman" w:cs="Times New Roman"/>
                <w:color w:val="000000"/>
                <w:sz w:val="20"/>
                <w:szCs w:val="20"/>
              </w:rPr>
            </w:pPr>
            <w:r w:rsidRPr="00B2466B">
              <w:rPr>
                <w:rFonts w:ascii="Times New Roman" w:eastAsia="Times New Roman" w:hAnsi="Times New Roman" w:cs="Times New Roman"/>
                <w:sz w:val="20"/>
                <w:szCs w:val="20"/>
                <w:lang w:eastAsia="ru-RU" w:bidi="en-US"/>
              </w:rPr>
              <w:t xml:space="preserve">Плата по договорам на установку рекламной конструкции  </w:t>
            </w:r>
          </w:p>
        </w:tc>
        <w:tc>
          <w:tcPr>
            <w:tcW w:w="1559" w:type="dxa"/>
            <w:vAlign w:val="center"/>
          </w:tcPr>
          <w:p w:rsidR="00B2466B" w:rsidRPr="00B2466B" w:rsidRDefault="005243A6"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28,8</w:t>
            </w:r>
          </w:p>
        </w:tc>
        <w:tc>
          <w:tcPr>
            <w:tcW w:w="1843" w:type="dxa"/>
            <w:vAlign w:val="center"/>
          </w:tcPr>
          <w:p w:rsidR="00B2466B" w:rsidRPr="00B2466B" w:rsidRDefault="005243A6" w:rsidP="00B2466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w:t>
            </w:r>
          </w:p>
        </w:tc>
        <w:tc>
          <w:tcPr>
            <w:tcW w:w="1134" w:type="dxa"/>
            <w:vAlign w:val="center"/>
          </w:tcPr>
          <w:p w:rsidR="00B2466B" w:rsidRPr="00B2466B" w:rsidRDefault="005243A6"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-28,8</w:t>
            </w:r>
          </w:p>
        </w:tc>
        <w:tc>
          <w:tcPr>
            <w:tcW w:w="850" w:type="dxa"/>
            <w:vAlign w:val="center"/>
          </w:tcPr>
          <w:p w:rsidR="00B2466B" w:rsidRPr="00B2466B" w:rsidRDefault="005243A6" w:rsidP="00B2466B">
            <w:pPr>
              <w:spacing w:after="0" w:line="240" w:lineRule="auto"/>
              <w:jc w:val="right"/>
              <w:rPr>
                <w:rFonts w:ascii="Times New Roman" w:hAnsi="Times New Roman" w:cs="Times New Roman"/>
                <w:color w:val="000000"/>
              </w:rPr>
            </w:pPr>
            <w:r>
              <w:rPr>
                <w:rFonts w:ascii="Times New Roman" w:hAnsi="Times New Roman" w:cs="Times New Roman"/>
                <w:color w:val="000000"/>
              </w:rPr>
              <w:t>-</w:t>
            </w:r>
          </w:p>
        </w:tc>
      </w:tr>
      <w:tr w:rsidR="00B2466B" w:rsidRPr="005D4594" w:rsidTr="003D5148">
        <w:tc>
          <w:tcPr>
            <w:tcW w:w="3936" w:type="dxa"/>
          </w:tcPr>
          <w:p w:rsidR="00B2466B" w:rsidRPr="00B2466B" w:rsidRDefault="00B2466B" w:rsidP="005D4594">
            <w:pPr>
              <w:autoSpaceDE w:val="0"/>
              <w:autoSpaceDN w:val="0"/>
              <w:adjustRightInd w:val="0"/>
              <w:spacing w:after="0" w:line="240" w:lineRule="auto"/>
              <w:rPr>
                <w:rFonts w:ascii="Times New Roman" w:eastAsia="Times New Roman" w:hAnsi="Times New Roman" w:cs="Times New Roman"/>
                <w:sz w:val="20"/>
                <w:szCs w:val="20"/>
                <w:lang w:eastAsia="ru-RU" w:bidi="en-US"/>
              </w:rPr>
            </w:pPr>
            <w:r w:rsidRPr="00B2466B">
              <w:rPr>
                <w:rFonts w:ascii="Times New Roman" w:eastAsia="Times New Roman" w:hAnsi="Times New Roman" w:cs="Times New Roman"/>
                <w:iCs/>
                <w:sz w:val="20"/>
                <w:szCs w:val="20"/>
                <w:lang w:eastAsia="ru-RU" w:bidi="en-US"/>
              </w:rPr>
              <w:t>От перечисления части прибыли МУП, остающейся после уплаты налогов</w:t>
            </w:r>
          </w:p>
        </w:tc>
        <w:tc>
          <w:tcPr>
            <w:tcW w:w="1559" w:type="dxa"/>
            <w:vAlign w:val="center"/>
          </w:tcPr>
          <w:p w:rsidR="00B2466B" w:rsidRPr="00B2466B" w:rsidRDefault="00062C68"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489,7</w:t>
            </w:r>
          </w:p>
        </w:tc>
        <w:tc>
          <w:tcPr>
            <w:tcW w:w="1843" w:type="dxa"/>
            <w:vAlign w:val="center"/>
          </w:tcPr>
          <w:p w:rsidR="00B2466B" w:rsidRPr="00B2466B" w:rsidRDefault="00B2466B" w:rsidP="00062C68">
            <w:pPr>
              <w:spacing w:after="0" w:line="240" w:lineRule="auto"/>
              <w:jc w:val="center"/>
              <w:rPr>
                <w:rFonts w:ascii="Times New Roman" w:hAnsi="Times New Roman" w:cs="Times New Roman"/>
                <w:b/>
                <w:bCs/>
                <w:color w:val="000000"/>
              </w:rPr>
            </w:pPr>
            <w:r w:rsidRPr="00B2466B">
              <w:rPr>
                <w:rFonts w:ascii="Times New Roman" w:hAnsi="Times New Roman" w:cs="Times New Roman"/>
                <w:b/>
                <w:bCs/>
                <w:color w:val="000000"/>
              </w:rPr>
              <w:t>4</w:t>
            </w:r>
            <w:r w:rsidR="00062C68">
              <w:rPr>
                <w:rFonts w:ascii="Times New Roman" w:hAnsi="Times New Roman" w:cs="Times New Roman"/>
                <w:b/>
                <w:bCs/>
                <w:color w:val="000000"/>
              </w:rPr>
              <w:t>64,7</w:t>
            </w:r>
          </w:p>
        </w:tc>
        <w:tc>
          <w:tcPr>
            <w:tcW w:w="1134" w:type="dxa"/>
            <w:vAlign w:val="center"/>
          </w:tcPr>
          <w:p w:rsidR="00B2466B" w:rsidRPr="00B2466B" w:rsidRDefault="005243A6" w:rsidP="00B2466B">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850" w:type="dxa"/>
            <w:vAlign w:val="center"/>
          </w:tcPr>
          <w:p w:rsidR="00B2466B" w:rsidRPr="00B2466B" w:rsidRDefault="005243A6" w:rsidP="00B2466B">
            <w:pPr>
              <w:spacing w:after="0" w:line="240" w:lineRule="auto"/>
              <w:jc w:val="right"/>
              <w:rPr>
                <w:rFonts w:ascii="Times New Roman" w:hAnsi="Times New Roman" w:cs="Times New Roman"/>
                <w:color w:val="000000"/>
              </w:rPr>
            </w:pPr>
            <w:r>
              <w:rPr>
                <w:rFonts w:ascii="Times New Roman" w:hAnsi="Times New Roman" w:cs="Times New Roman"/>
                <w:color w:val="000000"/>
              </w:rPr>
              <w:t>94,9</w:t>
            </w:r>
          </w:p>
        </w:tc>
      </w:tr>
      <w:tr w:rsidR="00062C68" w:rsidRPr="005D4594" w:rsidTr="003D5148">
        <w:tc>
          <w:tcPr>
            <w:tcW w:w="3936" w:type="dxa"/>
          </w:tcPr>
          <w:p w:rsidR="00062C68" w:rsidRPr="005D4594" w:rsidRDefault="00062C68" w:rsidP="00CB26B6">
            <w:pPr>
              <w:autoSpaceDE w:val="0"/>
              <w:autoSpaceDN w:val="0"/>
              <w:adjustRightInd w:val="0"/>
              <w:spacing w:after="0" w:line="240" w:lineRule="auto"/>
              <w:rPr>
                <w:rFonts w:ascii="Times New Roman" w:hAnsi="Times New Roman" w:cs="Times New Roman"/>
                <w:color w:val="000000"/>
                <w:sz w:val="20"/>
                <w:szCs w:val="20"/>
              </w:rPr>
            </w:pPr>
            <w:r w:rsidRPr="005D4594">
              <w:rPr>
                <w:rFonts w:ascii="Times New Roman" w:hAnsi="Times New Roman" w:cs="Times New Roman"/>
                <w:color w:val="000000"/>
                <w:sz w:val="20"/>
                <w:szCs w:val="20"/>
              </w:rPr>
              <w:t>Плата за наем жилого помещения (задолженность организаций)</w:t>
            </w:r>
          </w:p>
        </w:tc>
        <w:tc>
          <w:tcPr>
            <w:tcW w:w="1559" w:type="dxa"/>
            <w:vAlign w:val="center"/>
          </w:tcPr>
          <w:p w:rsidR="00062C68" w:rsidRPr="00B2466B" w:rsidRDefault="00062C68" w:rsidP="00CB26B6">
            <w:pPr>
              <w:spacing w:after="0" w:line="240" w:lineRule="auto"/>
              <w:jc w:val="center"/>
              <w:rPr>
                <w:rFonts w:ascii="Times New Roman" w:hAnsi="Times New Roman" w:cs="Times New Roman"/>
                <w:color w:val="000000"/>
              </w:rPr>
            </w:pPr>
            <w:r>
              <w:rPr>
                <w:rFonts w:ascii="Times New Roman" w:hAnsi="Times New Roman" w:cs="Times New Roman"/>
                <w:color w:val="000000"/>
              </w:rPr>
              <w:t>874,6</w:t>
            </w:r>
          </w:p>
        </w:tc>
        <w:tc>
          <w:tcPr>
            <w:tcW w:w="1843" w:type="dxa"/>
            <w:vAlign w:val="center"/>
          </w:tcPr>
          <w:p w:rsidR="00062C68" w:rsidRPr="00B2466B" w:rsidRDefault="00062C68" w:rsidP="00CB26B6">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1016,9</w:t>
            </w:r>
          </w:p>
        </w:tc>
        <w:tc>
          <w:tcPr>
            <w:tcW w:w="1134" w:type="dxa"/>
            <w:vAlign w:val="center"/>
          </w:tcPr>
          <w:p w:rsidR="00062C68" w:rsidRPr="00B2466B" w:rsidRDefault="00062C68" w:rsidP="00CB26B6">
            <w:pPr>
              <w:spacing w:after="0" w:line="240" w:lineRule="auto"/>
              <w:jc w:val="center"/>
              <w:rPr>
                <w:rFonts w:ascii="Times New Roman" w:hAnsi="Times New Roman" w:cs="Times New Roman"/>
                <w:color w:val="000000"/>
              </w:rPr>
            </w:pPr>
            <w:r>
              <w:rPr>
                <w:rFonts w:ascii="Times New Roman" w:hAnsi="Times New Roman" w:cs="Times New Roman"/>
                <w:color w:val="000000"/>
              </w:rPr>
              <w:t>+142,3</w:t>
            </w:r>
          </w:p>
        </w:tc>
        <w:tc>
          <w:tcPr>
            <w:tcW w:w="850" w:type="dxa"/>
            <w:vAlign w:val="center"/>
          </w:tcPr>
          <w:p w:rsidR="00062C68" w:rsidRPr="00B2466B" w:rsidRDefault="005243A6" w:rsidP="00B2466B">
            <w:pPr>
              <w:spacing w:after="0" w:line="240" w:lineRule="auto"/>
              <w:jc w:val="right"/>
              <w:rPr>
                <w:rFonts w:ascii="Times New Roman" w:hAnsi="Times New Roman" w:cs="Times New Roman"/>
                <w:color w:val="000000"/>
              </w:rPr>
            </w:pPr>
            <w:r>
              <w:rPr>
                <w:rFonts w:ascii="Times New Roman" w:hAnsi="Times New Roman" w:cs="Times New Roman"/>
                <w:color w:val="000000"/>
              </w:rPr>
              <w:t>116,3</w:t>
            </w:r>
          </w:p>
        </w:tc>
      </w:tr>
      <w:tr w:rsidR="00062C68" w:rsidRPr="005D4594" w:rsidTr="003D5148">
        <w:tc>
          <w:tcPr>
            <w:tcW w:w="3936" w:type="dxa"/>
            <w:vAlign w:val="center"/>
          </w:tcPr>
          <w:p w:rsidR="00062C68" w:rsidRPr="00EE1FCE" w:rsidRDefault="00062C68" w:rsidP="00EE1FCE">
            <w:pPr>
              <w:autoSpaceDE w:val="0"/>
              <w:autoSpaceDN w:val="0"/>
              <w:adjustRightInd w:val="0"/>
              <w:spacing w:after="0" w:line="240" w:lineRule="auto"/>
              <w:rPr>
                <w:rFonts w:ascii="Times New Roman" w:hAnsi="Times New Roman" w:cs="Times New Roman"/>
                <w:b/>
                <w:color w:val="000000"/>
              </w:rPr>
            </w:pPr>
            <w:r w:rsidRPr="00EE1FCE">
              <w:rPr>
                <w:rFonts w:ascii="Times New Roman" w:hAnsi="Times New Roman" w:cs="Times New Roman"/>
                <w:b/>
                <w:color w:val="000000"/>
              </w:rPr>
              <w:t>Всего</w:t>
            </w:r>
          </w:p>
        </w:tc>
        <w:tc>
          <w:tcPr>
            <w:tcW w:w="1559" w:type="dxa"/>
            <w:vAlign w:val="center"/>
          </w:tcPr>
          <w:p w:rsidR="00062C68" w:rsidRPr="00B2466B" w:rsidRDefault="005243A6" w:rsidP="00B2466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25559,3</w:t>
            </w:r>
          </w:p>
        </w:tc>
        <w:tc>
          <w:tcPr>
            <w:tcW w:w="1843" w:type="dxa"/>
            <w:vAlign w:val="center"/>
          </w:tcPr>
          <w:p w:rsidR="00062C68" w:rsidRPr="00B2466B" w:rsidRDefault="005243A6" w:rsidP="00B2466B">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32260,0</w:t>
            </w:r>
          </w:p>
        </w:tc>
        <w:tc>
          <w:tcPr>
            <w:tcW w:w="1134" w:type="dxa"/>
            <w:vAlign w:val="center"/>
          </w:tcPr>
          <w:p w:rsidR="00062C68" w:rsidRPr="00B2466B" w:rsidRDefault="005243A6" w:rsidP="00B2466B">
            <w:pPr>
              <w:spacing w:after="0" w:line="240" w:lineRule="auto"/>
              <w:jc w:val="center"/>
              <w:rPr>
                <w:rFonts w:ascii="Times New Roman" w:hAnsi="Times New Roman" w:cs="Times New Roman"/>
                <w:b/>
                <w:color w:val="000000"/>
              </w:rPr>
            </w:pPr>
            <w:r>
              <w:rPr>
                <w:rFonts w:ascii="Times New Roman" w:hAnsi="Times New Roman" w:cs="Times New Roman"/>
                <w:b/>
                <w:color w:val="000000"/>
              </w:rPr>
              <w:t>+6700,7</w:t>
            </w:r>
          </w:p>
        </w:tc>
        <w:tc>
          <w:tcPr>
            <w:tcW w:w="850" w:type="dxa"/>
            <w:vAlign w:val="center"/>
          </w:tcPr>
          <w:p w:rsidR="00062C68" w:rsidRPr="00B2466B" w:rsidRDefault="005243A6" w:rsidP="00B2466B">
            <w:pPr>
              <w:spacing w:after="0" w:line="240" w:lineRule="auto"/>
              <w:jc w:val="right"/>
              <w:rPr>
                <w:rFonts w:ascii="Times New Roman" w:hAnsi="Times New Roman" w:cs="Times New Roman"/>
                <w:b/>
                <w:color w:val="000000"/>
              </w:rPr>
            </w:pPr>
            <w:r>
              <w:rPr>
                <w:rFonts w:ascii="Times New Roman" w:hAnsi="Times New Roman" w:cs="Times New Roman"/>
                <w:b/>
                <w:color w:val="000000"/>
              </w:rPr>
              <w:t>126,2</w:t>
            </w:r>
          </w:p>
        </w:tc>
      </w:tr>
      <w:tr w:rsidR="005243A6" w:rsidRPr="005D4594" w:rsidTr="003D5148">
        <w:tc>
          <w:tcPr>
            <w:tcW w:w="3936" w:type="dxa"/>
          </w:tcPr>
          <w:p w:rsidR="005243A6" w:rsidRPr="005D4594" w:rsidRDefault="00CB26B6" w:rsidP="00CB26B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w:t>
            </w:r>
            <w:r w:rsidR="005243A6" w:rsidRPr="005D4594">
              <w:rPr>
                <w:rFonts w:ascii="Times New Roman" w:hAnsi="Times New Roman" w:cs="Times New Roman"/>
                <w:color w:val="000000"/>
                <w:sz w:val="20"/>
                <w:szCs w:val="20"/>
              </w:rPr>
              <w:t>лата за наем жилого помещения (задолженность нанимателей  помещений)</w:t>
            </w:r>
          </w:p>
        </w:tc>
        <w:tc>
          <w:tcPr>
            <w:tcW w:w="1559" w:type="dxa"/>
            <w:vAlign w:val="center"/>
          </w:tcPr>
          <w:p w:rsidR="005243A6" w:rsidRPr="00B2466B" w:rsidRDefault="005243A6" w:rsidP="00CB26B6">
            <w:pPr>
              <w:spacing w:after="0" w:line="240" w:lineRule="auto"/>
              <w:jc w:val="center"/>
              <w:rPr>
                <w:rFonts w:ascii="Times New Roman" w:hAnsi="Times New Roman" w:cs="Times New Roman"/>
                <w:color w:val="000000"/>
              </w:rPr>
            </w:pPr>
            <w:r>
              <w:rPr>
                <w:rFonts w:ascii="Times New Roman" w:hAnsi="Times New Roman" w:cs="Times New Roman"/>
                <w:color w:val="000000"/>
              </w:rPr>
              <w:t>5196,9</w:t>
            </w:r>
          </w:p>
        </w:tc>
        <w:tc>
          <w:tcPr>
            <w:tcW w:w="1843" w:type="dxa"/>
            <w:vAlign w:val="center"/>
          </w:tcPr>
          <w:p w:rsidR="005243A6" w:rsidRPr="00B2466B" w:rsidRDefault="005243A6" w:rsidP="00CB26B6">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3829,5</w:t>
            </w:r>
          </w:p>
        </w:tc>
        <w:tc>
          <w:tcPr>
            <w:tcW w:w="1134" w:type="dxa"/>
            <w:vAlign w:val="center"/>
          </w:tcPr>
          <w:p w:rsidR="005243A6" w:rsidRPr="00B2466B" w:rsidRDefault="005243A6" w:rsidP="00CB26B6">
            <w:pPr>
              <w:spacing w:after="0" w:line="240" w:lineRule="auto"/>
              <w:jc w:val="center"/>
              <w:rPr>
                <w:rFonts w:ascii="Times New Roman" w:hAnsi="Times New Roman" w:cs="Times New Roman"/>
                <w:color w:val="000000"/>
              </w:rPr>
            </w:pPr>
            <w:r>
              <w:rPr>
                <w:rFonts w:ascii="Times New Roman" w:hAnsi="Times New Roman" w:cs="Times New Roman"/>
                <w:color w:val="000000"/>
              </w:rPr>
              <w:t>-1367,4</w:t>
            </w:r>
          </w:p>
        </w:tc>
        <w:tc>
          <w:tcPr>
            <w:tcW w:w="850" w:type="dxa"/>
            <w:vAlign w:val="center"/>
          </w:tcPr>
          <w:p w:rsidR="005243A6" w:rsidRPr="00B2466B" w:rsidRDefault="005243A6" w:rsidP="00B2466B">
            <w:pPr>
              <w:spacing w:after="0" w:line="240" w:lineRule="auto"/>
              <w:jc w:val="right"/>
              <w:rPr>
                <w:rFonts w:ascii="Times New Roman" w:hAnsi="Times New Roman" w:cs="Times New Roman"/>
                <w:b/>
                <w:color w:val="000000"/>
              </w:rPr>
            </w:pPr>
          </w:p>
        </w:tc>
      </w:tr>
    </w:tbl>
    <w:p w:rsidR="002A19EA" w:rsidRDefault="002A19EA" w:rsidP="005243A6">
      <w:pPr>
        <w:spacing w:after="0" w:line="240" w:lineRule="auto"/>
        <w:rPr>
          <w:rFonts w:ascii="Times New Roman" w:hAnsi="Times New Roman" w:cs="Times New Roman"/>
          <w:color w:val="000000"/>
          <w:sz w:val="20"/>
          <w:szCs w:val="20"/>
        </w:rPr>
      </w:pPr>
    </w:p>
    <w:p w:rsidR="005243A6" w:rsidRPr="00196A4F" w:rsidRDefault="005243A6" w:rsidP="00196A4F">
      <w:pPr>
        <w:spacing w:after="0" w:line="240" w:lineRule="auto"/>
        <w:ind w:firstLine="708"/>
        <w:jc w:val="both"/>
        <w:rPr>
          <w:rFonts w:ascii="Times New Roman" w:hAnsi="Times New Roman" w:cs="Times New Roman"/>
          <w:b/>
          <w:i/>
          <w:sz w:val="24"/>
          <w:szCs w:val="24"/>
          <w:u w:val="single"/>
        </w:rPr>
      </w:pPr>
      <w:r w:rsidRPr="00196A4F">
        <w:rPr>
          <w:rFonts w:ascii="Times New Roman" w:hAnsi="Times New Roman" w:cs="Times New Roman"/>
          <w:color w:val="000000"/>
          <w:sz w:val="24"/>
          <w:szCs w:val="24"/>
        </w:rPr>
        <w:t xml:space="preserve">За 9 месяцев 2020 года задолженность увеличилась на 6700,7 тыс. руб. или на 26%. Основной суммой увеличения задолженности приходится на аренду земельных участков, </w:t>
      </w:r>
      <w:r w:rsidR="00196A4F" w:rsidRPr="00196A4F">
        <w:rPr>
          <w:rFonts w:ascii="Times New Roman" w:hAnsi="Times New Roman" w:cs="Times New Roman"/>
          <w:color w:val="000000"/>
          <w:sz w:val="24"/>
          <w:szCs w:val="24"/>
        </w:rPr>
        <w:t>сумма увеличения составила 6884,2 тыс. руб.</w:t>
      </w:r>
    </w:p>
    <w:p w:rsidR="005243A6" w:rsidRDefault="005243A6" w:rsidP="0011041C">
      <w:pPr>
        <w:spacing w:after="0" w:line="240" w:lineRule="auto"/>
        <w:jc w:val="center"/>
        <w:rPr>
          <w:rFonts w:ascii="Times New Roman" w:hAnsi="Times New Roman" w:cs="Times New Roman"/>
          <w:b/>
          <w:i/>
          <w:sz w:val="24"/>
          <w:szCs w:val="24"/>
          <w:u w:val="single"/>
        </w:rPr>
      </w:pPr>
    </w:p>
    <w:p w:rsidR="0011041C" w:rsidRPr="00C72E9C" w:rsidRDefault="0011041C" w:rsidP="0011041C">
      <w:pPr>
        <w:spacing w:after="0" w:line="240" w:lineRule="auto"/>
        <w:jc w:val="center"/>
        <w:rPr>
          <w:rFonts w:ascii="Times New Roman" w:hAnsi="Times New Roman" w:cs="Times New Roman"/>
          <w:b/>
          <w:sz w:val="24"/>
          <w:szCs w:val="24"/>
        </w:rPr>
      </w:pPr>
      <w:r w:rsidRPr="00C72E9C">
        <w:rPr>
          <w:rFonts w:ascii="Times New Roman" w:hAnsi="Times New Roman" w:cs="Times New Roman"/>
          <w:b/>
          <w:sz w:val="24"/>
          <w:szCs w:val="24"/>
        </w:rPr>
        <w:t xml:space="preserve">Безвозмездные поступления от других бюджетов </w:t>
      </w:r>
    </w:p>
    <w:p w:rsidR="0011041C" w:rsidRPr="00C72E9C" w:rsidRDefault="0011041C" w:rsidP="0011041C">
      <w:pPr>
        <w:spacing w:after="0" w:line="240" w:lineRule="auto"/>
        <w:jc w:val="center"/>
        <w:rPr>
          <w:rFonts w:ascii="Times New Roman" w:hAnsi="Times New Roman" w:cs="Times New Roman"/>
          <w:b/>
          <w:sz w:val="24"/>
          <w:szCs w:val="24"/>
        </w:rPr>
      </w:pPr>
      <w:r w:rsidRPr="00C72E9C">
        <w:rPr>
          <w:rFonts w:ascii="Times New Roman" w:hAnsi="Times New Roman" w:cs="Times New Roman"/>
          <w:b/>
          <w:sz w:val="24"/>
          <w:szCs w:val="24"/>
        </w:rPr>
        <w:t>бюджетной системы Российской Федерации</w:t>
      </w:r>
    </w:p>
    <w:p w:rsidR="00192B33" w:rsidRDefault="00C85622" w:rsidP="00192B33">
      <w:pPr>
        <w:autoSpaceDE w:val="0"/>
        <w:autoSpaceDN w:val="0"/>
        <w:adjustRightInd w:val="0"/>
        <w:spacing w:after="0" w:line="240" w:lineRule="auto"/>
        <w:jc w:val="both"/>
        <w:rPr>
          <w:rFonts w:ascii="Times New Roman" w:hAnsi="Times New Roman" w:cs="Times New Roman"/>
          <w:color w:val="000000"/>
          <w:sz w:val="24"/>
          <w:szCs w:val="24"/>
        </w:rPr>
      </w:pPr>
      <w:r w:rsidRPr="0075290D">
        <w:rPr>
          <w:rFonts w:ascii="Times New Roman" w:hAnsi="Times New Roman" w:cs="Times New Roman"/>
          <w:color w:val="000000"/>
          <w:sz w:val="24"/>
          <w:szCs w:val="24"/>
        </w:rPr>
        <w:t xml:space="preserve">          </w:t>
      </w:r>
    </w:p>
    <w:p w:rsidR="009E5E1E" w:rsidRDefault="00192B33" w:rsidP="009E5E1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465C9">
        <w:rPr>
          <w:rFonts w:ascii="Times New Roman" w:hAnsi="Times New Roman" w:cs="Times New Roman"/>
          <w:color w:val="000000"/>
          <w:sz w:val="24"/>
          <w:szCs w:val="24"/>
        </w:rPr>
        <w:t>Общий объем безвозмездных поступлений прогнозируется на 20</w:t>
      </w:r>
      <w:r w:rsidR="00C72E9C">
        <w:rPr>
          <w:rFonts w:ascii="Times New Roman" w:hAnsi="Times New Roman" w:cs="Times New Roman"/>
          <w:color w:val="000000"/>
          <w:sz w:val="24"/>
          <w:szCs w:val="24"/>
        </w:rPr>
        <w:t>2</w:t>
      </w:r>
      <w:r w:rsidR="00196A4F">
        <w:rPr>
          <w:rFonts w:ascii="Times New Roman" w:hAnsi="Times New Roman" w:cs="Times New Roman"/>
          <w:color w:val="000000"/>
          <w:sz w:val="24"/>
          <w:szCs w:val="24"/>
        </w:rPr>
        <w:t>1</w:t>
      </w:r>
      <w:r w:rsidRPr="00192B33">
        <w:rPr>
          <w:rFonts w:ascii="Times New Roman" w:hAnsi="Times New Roman" w:cs="Times New Roman"/>
          <w:color w:val="000000"/>
          <w:sz w:val="24"/>
          <w:szCs w:val="24"/>
        </w:rPr>
        <w:t xml:space="preserve"> </w:t>
      </w:r>
      <w:r w:rsidRPr="005465C9">
        <w:rPr>
          <w:rFonts w:ascii="Times New Roman" w:hAnsi="Times New Roman" w:cs="Times New Roman"/>
          <w:color w:val="000000"/>
          <w:sz w:val="24"/>
          <w:szCs w:val="24"/>
        </w:rPr>
        <w:t xml:space="preserve">год в сумме </w:t>
      </w:r>
      <w:r w:rsidR="00A97C1F">
        <w:rPr>
          <w:rFonts w:ascii="Times New Roman" w:hAnsi="Times New Roman" w:cs="Times New Roman"/>
          <w:color w:val="000000"/>
          <w:sz w:val="24"/>
          <w:szCs w:val="24"/>
        </w:rPr>
        <w:t>530413,5</w:t>
      </w:r>
      <w:r w:rsidRPr="00192B33">
        <w:rPr>
          <w:rFonts w:ascii="Times New Roman" w:hAnsi="Times New Roman" w:cs="Times New Roman"/>
          <w:color w:val="000000"/>
          <w:sz w:val="24"/>
          <w:szCs w:val="24"/>
        </w:rPr>
        <w:t xml:space="preserve"> </w:t>
      </w:r>
      <w:r w:rsidRPr="005465C9">
        <w:rPr>
          <w:rFonts w:ascii="Times New Roman" w:hAnsi="Times New Roman" w:cs="Times New Roman"/>
          <w:color w:val="000000"/>
          <w:sz w:val="24"/>
          <w:szCs w:val="24"/>
        </w:rPr>
        <w:t xml:space="preserve"> </w:t>
      </w:r>
      <w:proofErr w:type="spellStart"/>
      <w:r w:rsidRPr="005465C9">
        <w:rPr>
          <w:rFonts w:ascii="Times New Roman" w:hAnsi="Times New Roman" w:cs="Times New Roman"/>
          <w:color w:val="000000"/>
          <w:sz w:val="24"/>
          <w:szCs w:val="24"/>
        </w:rPr>
        <w:t>тыс</w:t>
      </w:r>
      <w:proofErr w:type="gramStart"/>
      <w:r w:rsidRPr="005465C9">
        <w:rPr>
          <w:rFonts w:ascii="Times New Roman" w:hAnsi="Times New Roman" w:cs="Times New Roman"/>
          <w:color w:val="000000"/>
          <w:sz w:val="24"/>
          <w:szCs w:val="24"/>
        </w:rPr>
        <w:t>.р</w:t>
      </w:r>
      <w:proofErr w:type="gramEnd"/>
      <w:r w:rsidRPr="005465C9">
        <w:rPr>
          <w:rFonts w:ascii="Times New Roman" w:hAnsi="Times New Roman" w:cs="Times New Roman"/>
          <w:color w:val="000000"/>
          <w:sz w:val="24"/>
          <w:szCs w:val="24"/>
        </w:rPr>
        <w:t>уб</w:t>
      </w:r>
      <w:proofErr w:type="spellEnd"/>
      <w:r w:rsidRPr="00192B33">
        <w:rPr>
          <w:rFonts w:ascii="Times New Roman" w:hAnsi="Times New Roman" w:cs="Times New Roman"/>
          <w:color w:val="000000"/>
          <w:sz w:val="24"/>
          <w:szCs w:val="24"/>
        </w:rPr>
        <w:t>.</w:t>
      </w:r>
      <w:r w:rsidR="009E5E1E">
        <w:rPr>
          <w:rFonts w:ascii="Times New Roman" w:hAnsi="Times New Roman" w:cs="Times New Roman"/>
          <w:color w:val="000000"/>
          <w:sz w:val="24"/>
          <w:szCs w:val="24"/>
        </w:rPr>
        <w:t xml:space="preserve">, на </w:t>
      </w:r>
      <w:r w:rsidR="009E5E1E" w:rsidRPr="009E5E1E">
        <w:rPr>
          <w:rFonts w:ascii="Times New Roman" w:hAnsi="Times New Roman" w:cs="Times New Roman"/>
          <w:color w:val="000000"/>
          <w:sz w:val="24"/>
          <w:szCs w:val="24"/>
        </w:rPr>
        <w:t xml:space="preserve">2022 год – 521076,5 </w:t>
      </w:r>
      <w:proofErr w:type="spellStart"/>
      <w:r w:rsidR="009E5E1E" w:rsidRPr="009E5E1E">
        <w:rPr>
          <w:rFonts w:ascii="Times New Roman" w:hAnsi="Times New Roman" w:cs="Times New Roman"/>
          <w:color w:val="000000"/>
          <w:sz w:val="24"/>
          <w:szCs w:val="24"/>
        </w:rPr>
        <w:t>тыс.руб</w:t>
      </w:r>
      <w:proofErr w:type="spellEnd"/>
      <w:r w:rsidR="009E5E1E" w:rsidRPr="009E5E1E">
        <w:rPr>
          <w:rFonts w:ascii="Times New Roman" w:hAnsi="Times New Roman" w:cs="Times New Roman"/>
          <w:color w:val="000000"/>
          <w:sz w:val="24"/>
          <w:szCs w:val="24"/>
        </w:rPr>
        <w:t>.</w:t>
      </w:r>
      <w:r w:rsidR="009E5E1E">
        <w:rPr>
          <w:rFonts w:ascii="Times New Roman" w:hAnsi="Times New Roman" w:cs="Times New Roman"/>
          <w:color w:val="000000"/>
          <w:sz w:val="24"/>
          <w:szCs w:val="24"/>
        </w:rPr>
        <w:t xml:space="preserve">, на </w:t>
      </w:r>
      <w:r w:rsidR="009E5E1E" w:rsidRPr="009E5E1E">
        <w:rPr>
          <w:rFonts w:ascii="Times New Roman" w:hAnsi="Times New Roman" w:cs="Times New Roman"/>
          <w:color w:val="000000"/>
          <w:sz w:val="24"/>
          <w:szCs w:val="24"/>
        </w:rPr>
        <w:t xml:space="preserve">2023 год – 521076,5 </w:t>
      </w:r>
      <w:proofErr w:type="spellStart"/>
      <w:r w:rsidR="009E5E1E" w:rsidRPr="009E5E1E">
        <w:rPr>
          <w:rFonts w:ascii="Times New Roman" w:hAnsi="Times New Roman" w:cs="Times New Roman"/>
          <w:color w:val="000000"/>
          <w:sz w:val="24"/>
          <w:szCs w:val="24"/>
        </w:rPr>
        <w:t>тыс.руб</w:t>
      </w:r>
      <w:proofErr w:type="spellEnd"/>
      <w:r w:rsidR="009E5E1E" w:rsidRPr="009E5E1E">
        <w:rPr>
          <w:rFonts w:ascii="Times New Roman" w:hAnsi="Times New Roman" w:cs="Times New Roman"/>
          <w:color w:val="000000"/>
          <w:sz w:val="24"/>
          <w:szCs w:val="24"/>
        </w:rPr>
        <w:t>.</w:t>
      </w:r>
    </w:p>
    <w:p w:rsidR="009E5E1E" w:rsidRDefault="009E5E1E" w:rsidP="00192B33">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отсутствием информации о распределении межбюджетных трансфертов, планируемые суммы безвозмездных поступлений на 2021 год ниже уровня суммы уточненного бюджета на 182464,9 тыс. руб.</w:t>
      </w:r>
    </w:p>
    <w:p w:rsidR="009E5E1E" w:rsidRPr="00447EF4" w:rsidRDefault="009E5E1E" w:rsidP="009E5E1E">
      <w:pPr>
        <w:autoSpaceDE w:val="0"/>
        <w:autoSpaceDN w:val="0"/>
        <w:adjustRightInd w:val="0"/>
        <w:spacing w:after="0" w:line="240" w:lineRule="auto"/>
        <w:ind w:firstLine="708"/>
        <w:jc w:val="both"/>
        <w:rPr>
          <w:rFonts w:ascii="Times New Roman" w:eastAsia="Calibri" w:hAnsi="Times New Roman" w:cs="Times New Roman"/>
          <w:sz w:val="24"/>
          <w:szCs w:val="24"/>
        </w:rPr>
      </w:pPr>
      <w:r w:rsidRPr="00447EF4">
        <w:rPr>
          <w:rFonts w:ascii="Times New Roman" w:eastAsia="Calibri" w:hAnsi="Times New Roman" w:cs="Times New Roman"/>
          <w:sz w:val="24"/>
          <w:szCs w:val="24"/>
        </w:rPr>
        <w:t xml:space="preserve">На </w:t>
      </w:r>
      <w:r>
        <w:rPr>
          <w:rFonts w:ascii="Times New Roman" w:eastAsia="Calibri" w:hAnsi="Times New Roman" w:cs="Times New Roman"/>
          <w:sz w:val="24"/>
          <w:szCs w:val="24"/>
        </w:rPr>
        <w:t>2021 и 2022 годы</w:t>
      </w:r>
      <w:r w:rsidRPr="00447EF4">
        <w:rPr>
          <w:rFonts w:ascii="Times New Roman" w:eastAsia="Calibri" w:hAnsi="Times New Roman" w:cs="Times New Roman"/>
          <w:sz w:val="24"/>
          <w:szCs w:val="24"/>
        </w:rPr>
        <w:t xml:space="preserve"> безвозмездные поступления </w:t>
      </w:r>
      <w:r>
        <w:rPr>
          <w:rFonts w:ascii="Times New Roman" w:eastAsia="Calibri" w:hAnsi="Times New Roman" w:cs="Times New Roman"/>
          <w:sz w:val="24"/>
          <w:szCs w:val="24"/>
        </w:rPr>
        <w:t>запланированы</w:t>
      </w:r>
      <w:r w:rsidRPr="00447EF4">
        <w:rPr>
          <w:rFonts w:ascii="Times New Roman" w:eastAsia="Calibri" w:hAnsi="Times New Roman" w:cs="Times New Roman"/>
          <w:sz w:val="24"/>
          <w:szCs w:val="24"/>
        </w:rPr>
        <w:t xml:space="preserve"> </w:t>
      </w:r>
      <w:r>
        <w:rPr>
          <w:rFonts w:ascii="Times New Roman" w:eastAsia="Calibri" w:hAnsi="Times New Roman" w:cs="Times New Roman"/>
          <w:sz w:val="24"/>
          <w:szCs w:val="24"/>
        </w:rPr>
        <w:t>в пределах сумм, утвержденных решением Думы «</w:t>
      </w:r>
      <w:r w:rsidR="009E4AC8">
        <w:rPr>
          <w:rFonts w:ascii="Times New Roman" w:eastAsia="Calibri" w:hAnsi="Times New Roman" w:cs="Times New Roman"/>
          <w:sz w:val="24"/>
          <w:szCs w:val="24"/>
        </w:rPr>
        <w:t>О бюджете ЛГО на 2020 год и плановый период 2021 и 2022 годов</w:t>
      </w:r>
      <w:r>
        <w:rPr>
          <w:rFonts w:ascii="Times New Roman" w:eastAsia="Calibri" w:hAnsi="Times New Roman" w:cs="Times New Roman"/>
          <w:sz w:val="24"/>
          <w:szCs w:val="24"/>
        </w:rPr>
        <w:t xml:space="preserve">» </w:t>
      </w:r>
      <w:r w:rsidR="009E4AC8">
        <w:rPr>
          <w:rFonts w:ascii="Times New Roman" w:eastAsia="Calibri" w:hAnsi="Times New Roman" w:cs="Times New Roman"/>
          <w:sz w:val="24"/>
          <w:szCs w:val="24"/>
        </w:rPr>
        <w:t>(в редакции от 18.09.2020).</w:t>
      </w:r>
    </w:p>
    <w:p w:rsidR="00C85622" w:rsidRDefault="0075290D" w:rsidP="00261F35">
      <w:pPr>
        <w:autoSpaceDE w:val="0"/>
        <w:autoSpaceDN w:val="0"/>
        <w:adjustRightInd w:val="0"/>
        <w:spacing w:after="0" w:line="240" w:lineRule="auto"/>
        <w:rPr>
          <w:rFonts w:ascii="Times New Roman" w:hAnsi="Times New Roman" w:cs="Times New Roman"/>
          <w:color w:val="000000"/>
          <w:sz w:val="24"/>
          <w:szCs w:val="24"/>
        </w:rPr>
      </w:pPr>
      <w:r>
        <w:rPr>
          <w:sz w:val="26"/>
          <w:szCs w:val="26"/>
        </w:rPr>
        <w:t xml:space="preserve">      </w:t>
      </w:r>
      <w:r w:rsidR="00726ABB">
        <w:rPr>
          <w:rFonts w:ascii="Times New Roman" w:hAnsi="Times New Roman" w:cs="Times New Roman"/>
          <w:color w:val="000000"/>
          <w:sz w:val="26"/>
          <w:szCs w:val="26"/>
        </w:rPr>
        <w:t xml:space="preserve">   </w:t>
      </w:r>
      <w:r w:rsidRPr="00261F35">
        <w:rPr>
          <w:rFonts w:ascii="Times New Roman" w:hAnsi="Times New Roman" w:cs="Times New Roman"/>
          <w:color w:val="000000"/>
          <w:sz w:val="24"/>
          <w:szCs w:val="24"/>
        </w:rPr>
        <w:t>С</w:t>
      </w:r>
      <w:r w:rsidR="00C85622" w:rsidRPr="00261F35">
        <w:rPr>
          <w:rFonts w:ascii="Times New Roman" w:hAnsi="Times New Roman" w:cs="Times New Roman"/>
          <w:color w:val="000000"/>
          <w:sz w:val="24"/>
          <w:szCs w:val="24"/>
        </w:rPr>
        <w:t xml:space="preserve">труктура </w:t>
      </w:r>
      <w:r w:rsidRPr="00261F35">
        <w:rPr>
          <w:rFonts w:ascii="Times New Roman" w:hAnsi="Times New Roman" w:cs="Times New Roman"/>
          <w:color w:val="000000"/>
          <w:sz w:val="24"/>
          <w:szCs w:val="24"/>
        </w:rPr>
        <w:t xml:space="preserve"> </w:t>
      </w:r>
      <w:r w:rsidR="00C85622" w:rsidRPr="00261F35">
        <w:rPr>
          <w:rFonts w:ascii="Times New Roman" w:hAnsi="Times New Roman" w:cs="Times New Roman"/>
          <w:color w:val="000000"/>
          <w:sz w:val="24"/>
          <w:szCs w:val="24"/>
        </w:rPr>
        <w:t>безвозмездных поступлений</w:t>
      </w:r>
      <w:r w:rsidR="00726ABB">
        <w:rPr>
          <w:rFonts w:ascii="Times New Roman" w:hAnsi="Times New Roman" w:cs="Times New Roman"/>
          <w:color w:val="000000"/>
          <w:sz w:val="24"/>
          <w:szCs w:val="24"/>
        </w:rPr>
        <w:t xml:space="preserve"> на 20</w:t>
      </w:r>
      <w:r w:rsidR="00C72E9C">
        <w:rPr>
          <w:rFonts w:ascii="Times New Roman" w:hAnsi="Times New Roman" w:cs="Times New Roman"/>
          <w:color w:val="000000"/>
          <w:sz w:val="24"/>
          <w:szCs w:val="24"/>
        </w:rPr>
        <w:t>20</w:t>
      </w:r>
      <w:r w:rsidR="00726ABB">
        <w:rPr>
          <w:rFonts w:ascii="Times New Roman" w:hAnsi="Times New Roman" w:cs="Times New Roman"/>
          <w:color w:val="000000"/>
          <w:sz w:val="24"/>
          <w:szCs w:val="24"/>
        </w:rPr>
        <w:t>-202</w:t>
      </w:r>
      <w:r w:rsidR="00C72E9C">
        <w:rPr>
          <w:rFonts w:ascii="Times New Roman" w:hAnsi="Times New Roman" w:cs="Times New Roman"/>
          <w:color w:val="000000"/>
          <w:sz w:val="24"/>
          <w:szCs w:val="24"/>
        </w:rPr>
        <w:t>2</w:t>
      </w:r>
      <w:r w:rsidR="00726ABB">
        <w:rPr>
          <w:rFonts w:ascii="Times New Roman" w:hAnsi="Times New Roman" w:cs="Times New Roman"/>
          <w:color w:val="000000"/>
          <w:sz w:val="24"/>
          <w:szCs w:val="24"/>
        </w:rPr>
        <w:t xml:space="preserve"> годы</w:t>
      </w:r>
      <w:r w:rsidR="00C85622" w:rsidRPr="00261F35">
        <w:rPr>
          <w:rFonts w:ascii="Times New Roman" w:hAnsi="Times New Roman" w:cs="Times New Roman"/>
          <w:color w:val="000000"/>
          <w:sz w:val="24"/>
          <w:szCs w:val="24"/>
        </w:rPr>
        <w:t xml:space="preserve"> представлен</w:t>
      </w:r>
      <w:r w:rsidR="00726ABB">
        <w:rPr>
          <w:rFonts w:ascii="Times New Roman" w:hAnsi="Times New Roman" w:cs="Times New Roman"/>
          <w:color w:val="000000"/>
          <w:sz w:val="24"/>
          <w:szCs w:val="24"/>
        </w:rPr>
        <w:t>а</w:t>
      </w:r>
      <w:r w:rsidR="00C85622" w:rsidRPr="00261F35">
        <w:rPr>
          <w:rFonts w:ascii="Times New Roman" w:hAnsi="Times New Roman" w:cs="Times New Roman"/>
          <w:color w:val="000000"/>
          <w:sz w:val="24"/>
          <w:szCs w:val="24"/>
        </w:rPr>
        <w:t xml:space="preserve"> в таблице</w:t>
      </w:r>
      <w:r w:rsidRPr="00261F35">
        <w:rPr>
          <w:rFonts w:ascii="Times New Roman" w:hAnsi="Times New Roman" w:cs="Times New Roman"/>
          <w:color w:val="000000"/>
          <w:sz w:val="24"/>
          <w:szCs w:val="24"/>
        </w:rPr>
        <w:t>:</w:t>
      </w:r>
    </w:p>
    <w:p w:rsidR="00261F35" w:rsidRDefault="00261F35" w:rsidP="00261F3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001B6A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B6A47">
        <w:rPr>
          <w:rFonts w:ascii="Times New Roman" w:hAnsi="Times New Roman" w:cs="Times New Roman"/>
          <w:color w:val="000000"/>
          <w:sz w:val="20"/>
          <w:szCs w:val="20"/>
        </w:rPr>
        <w:t>(</w:t>
      </w:r>
      <w:proofErr w:type="spellStart"/>
      <w:r w:rsidRPr="001B6A47">
        <w:rPr>
          <w:rFonts w:ascii="Times New Roman" w:hAnsi="Times New Roman" w:cs="Times New Roman"/>
          <w:color w:val="000000"/>
          <w:sz w:val="20"/>
          <w:szCs w:val="20"/>
        </w:rPr>
        <w:t>тыс.руб</w:t>
      </w:r>
      <w:proofErr w:type="spellEnd"/>
      <w:r w:rsidRPr="001B6A47">
        <w:rPr>
          <w:rFonts w:ascii="Times New Roman" w:hAnsi="Times New Roman" w:cs="Times New Roman"/>
          <w:color w:val="000000"/>
          <w:sz w:val="20"/>
          <w:szCs w:val="20"/>
        </w:rPr>
        <w:t>.)</w:t>
      </w:r>
    </w:p>
    <w:p w:rsidR="00AC6358" w:rsidRPr="001B6A47" w:rsidRDefault="00AC6358" w:rsidP="00261F35">
      <w:pPr>
        <w:autoSpaceDE w:val="0"/>
        <w:autoSpaceDN w:val="0"/>
        <w:adjustRightInd w:val="0"/>
        <w:spacing w:after="0" w:line="240" w:lineRule="auto"/>
        <w:rPr>
          <w:rFonts w:ascii="Times New Roman" w:hAnsi="Times New Roman" w:cs="Times New Roman"/>
          <w:color w:val="000000"/>
          <w:sz w:val="20"/>
          <w:szCs w:val="20"/>
        </w:rPr>
      </w:pPr>
    </w:p>
    <w:tbl>
      <w:tblPr>
        <w:tblStyle w:val="ad"/>
        <w:tblW w:w="0" w:type="auto"/>
        <w:tblInd w:w="108" w:type="dxa"/>
        <w:tblLayout w:type="fixed"/>
        <w:tblLook w:val="04A0" w:firstRow="1" w:lastRow="0" w:firstColumn="1" w:lastColumn="0" w:noHBand="0" w:noVBand="1"/>
      </w:tblPr>
      <w:tblGrid>
        <w:gridCol w:w="3545"/>
        <w:gridCol w:w="1560"/>
        <w:gridCol w:w="1134"/>
        <w:gridCol w:w="1275"/>
        <w:gridCol w:w="1276"/>
      </w:tblGrid>
      <w:tr w:rsidR="00A97C1F" w:rsidTr="00A97C1F">
        <w:trPr>
          <w:trHeight w:val="299"/>
        </w:trPr>
        <w:tc>
          <w:tcPr>
            <w:tcW w:w="3545" w:type="dxa"/>
            <w:vMerge w:val="restart"/>
          </w:tcPr>
          <w:p w:rsidR="00A97C1F" w:rsidRDefault="00A97C1F" w:rsidP="00A97C1F">
            <w:pPr>
              <w:spacing w:after="0" w:line="240" w:lineRule="auto"/>
              <w:ind w:left="318"/>
              <w:rPr>
                <w:rFonts w:ascii="Times New Roman" w:hAnsi="Times New Roman" w:cs="Times New Roman"/>
                <w:color w:val="000000"/>
                <w:sz w:val="26"/>
                <w:szCs w:val="26"/>
              </w:rPr>
            </w:pPr>
            <w:r w:rsidRPr="00D2151E">
              <w:rPr>
                <w:rFonts w:ascii="Times New Roman" w:eastAsia="Times New Roman" w:hAnsi="Times New Roman" w:cs="Times New Roman"/>
                <w:b/>
                <w:bCs/>
                <w:sz w:val="20"/>
                <w:szCs w:val="20"/>
                <w:lang w:eastAsia="ru-RU"/>
              </w:rPr>
              <w:t>Наименование показателей</w:t>
            </w:r>
          </w:p>
        </w:tc>
        <w:tc>
          <w:tcPr>
            <w:tcW w:w="1560" w:type="dxa"/>
            <w:vMerge w:val="restart"/>
          </w:tcPr>
          <w:p w:rsidR="00A97C1F" w:rsidRPr="00BA4F0E" w:rsidRDefault="00A97C1F"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w:t>
            </w:r>
            <w:r>
              <w:rPr>
                <w:rFonts w:ascii="Times New Roman" w:hAnsi="Times New Roman" w:cs="Times New Roman"/>
                <w:b/>
                <w:color w:val="000000"/>
                <w:sz w:val="18"/>
                <w:szCs w:val="18"/>
              </w:rPr>
              <w:t>20</w:t>
            </w:r>
          </w:p>
          <w:p w:rsidR="00A97C1F" w:rsidRPr="00BA4F0E" w:rsidRDefault="00A97C1F" w:rsidP="00A97C1F">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w:t>
            </w:r>
            <w:r>
              <w:rPr>
                <w:rFonts w:ascii="Times New Roman" w:hAnsi="Times New Roman" w:cs="Times New Roman"/>
                <w:b/>
                <w:color w:val="000000"/>
                <w:sz w:val="18"/>
                <w:szCs w:val="18"/>
              </w:rPr>
              <w:t>уточненный</w:t>
            </w:r>
            <w:r w:rsidRPr="00BA4F0E">
              <w:rPr>
                <w:rFonts w:ascii="Times New Roman" w:hAnsi="Times New Roman" w:cs="Times New Roman"/>
                <w:b/>
                <w:color w:val="000000"/>
                <w:sz w:val="18"/>
                <w:szCs w:val="18"/>
              </w:rPr>
              <w:t>)</w:t>
            </w:r>
          </w:p>
        </w:tc>
        <w:tc>
          <w:tcPr>
            <w:tcW w:w="1134" w:type="dxa"/>
            <w:vMerge w:val="restart"/>
          </w:tcPr>
          <w:p w:rsidR="00A97C1F" w:rsidRPr="00BA4F0E" w:rsidRDefault="00A97C1F"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w:t>
            </w:r>
            <w:r>
              <w:rPr>
                <w:rFonts w:ascii="Times New Roman" w:hAnsi="Times New Roman" w:cs="Times New Roman"/>
                <w:b/>
                <w:color w:val="000000"/>
                <w:sz w:val="18"/>
                <w:szCs w:val="18"/>
              </w:rPr>
              <w:t>21</w:t>
            </w:r>
          </w:p>
          <w:p w:rsidR="00A97C1F" w:rsidRPr="00BA4F0E" w:rsidRDefault="00A97C1F"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(проект)</w:t>
            </w:r>
          </w:p>
        </w:tc>
        <w:tc>
          <w:tcPr>
            <w:tcW w:w="1275" w:type="dxa"/>
            <w:vMerge w:val="restart"/>
          </w:tcPr>
          <w:p w:rsidR="00A97C1F" w:rsidRDefault="00A97C1F" w:rsidP="00447EF4">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202</w:t>
            </w:r>
            <w:r>
              <w:rPr>
                <w:rFonts w:ascii="Times New Roman" w:hAnsi="Times New Roman" w:cs="Times New Roman"/>
                <w:b/>
                <w:color w:val="000000"/>
                <w:sz w:val="18"/>
                <w:szCs w:val="18"/>
              </w:rPr>
              <w:t>2</w:t>
            </w:r>
          </w:p>
          <w:p w:rsidR="00A97C1F" w:rsidRPr="00BA4F0E" w:rsidRDefault="00A97C1F" w:rsidP="00447EF4">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(проект)</w:t>
            </w:r>
          </w:p>
        </w:tc>
        <w:tc>
          <w:tcPr>
            <w:tcW w:w="1276" w:type="dxa"/>
            <w:vMerge w:val="restart"/>
          </w:tcPr>
          <w:p w:rsidR="00A97C1F" w:rsidRPr="00BA4F0E" w:rsidRDefault="00A97C1F"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202</w:t>
            </w:r>
            <w:r>
              <w:rPr>
                <w:rFonts w:ascii="Times New Roman" w:hAnsi="Times New Roman" w:cs="Times New Roman"/>
                <w:b/>
                <w:color w:val="000000"/>
                <w:sz w:val="18"/>
                <w:szCs w:val="18"/>
              </w:rPr>
              <w:t>3</w:t>
            </w:r>
          </w:p>
          <w:p w:rsidR="00A97C1F" w:rsidRPr="00BA4F0E" w:rsidRDefault="00A97C1F" w:rsidP="00BA4F0E">
            <w:pPr>
              <w:spacing w:after="0" w:line="240" w:lineRule="auto"/>
              <w:jc w:val="center"/>
              <w:rPr>
                <w:rFonts w:ascii="Times New Roman" w:hAnsi="Times New Roman" w:cs="Times New Roman"/>
                <w:b/>
                <w:color w:val="000000"/>
                <w:sz w:val="18"/>
                <w:szCs w:val="18"/>
              </w:rPr>
            </w:pPr>
            <w:r w:rsidRPr="00BA4F0E">
              <w:rPr>
                <w:rFonts w:ascii="Times New Roman" w:hAnsi="Times New Roman" w:cs="Times New Roman"/>
                <w:b/>
                <w:color w:val="000000"/>
                <w:sz w:val="18"/>
                <w:szCs w:val="18"/>
              </w:rPr>
              <w:t>(проект)</w:t>
            </w:r>
          </w:p>
        </w:tc>
      </w:tr>
      <w:tr w:rsidR="00A97C1F" w:rsidTr="00A97C1F">
        <w:trPr>
          <w:trHeight w:val="274"/>
        </w:trPr>
        <w:tc>
          <w:tcPr>
            <w:tcW w:w="3545" w:type="dxa"/>
            <w:vMerge/>
          </w:tcPr>
          <w:p w:rsidR="00A97C1F" w:rsidRPr="00D2151E" w:rsidRDefault="00A97C1F" w:rsidP="00C85622">
            <w:pPr>
              <w:spacing w:after="0" w:line="240" w:lineRule="auto"/>
              <w:rPr>
                <w:rFonts w:ascii="Times New Roman" w:eastAsia="Times New Roman" w:hAnsi="Times New Roman" w:cs="Times New Roman"/>
                <w:b/>
                <w:bCs/>
                <w:sz w:val="20"/>
                <w:szCs w:val="20"/>
                <w:lang w:eastAsia="ru-RU"/>
              </w:rPr>
            </w:pPr>
          </w:p>
        </w:tc>
        <w:tc>
          <w:tcPr>
            <w:tcW w:w="1560" w:type="dxa"/>
            <w:vMerge/>
          </w:tcPr>
          <w:p w:rsidR="00A97C1F" w:rsidRPr="00BA4F0E" w:rsidRDefault="00A97C1F" w:rsidP="00BA4F0E">
            <w:pPr>
              <w:spacing w:after="0" w:line="240" w:lineRule="auto"/>
              <w:jc w:val="center"/>
              <w:rPr>
                <w:rFonts w:ascii="Times New Roman" w:hAnsi="Times New Roman" w:cs="Times New Roman"/>
                <w:b/>
                <w:color w:val="000000"/>
                <w:sz w:val="18"/>
                <w:szCs w:val="18"/>
              </w:rPr>
            </w:pPr>
          </w:p>
        </w:tc>
        <w:tc>
          <w:tcPr>
            <w:tcW w:w="1134" w:type="dxa"/>
            <w:vMerge/>
          </w:tcPr>
          <w:p w:rsidR="00A97C1F" w:rsidRPr="00BA4F0E" w:rsidRDefault="00A97C1F" w:rsidP="00BA4F0E">
            <w:pPr>
              <w:spacing w:after="0" w:line="240" w:lineRule="auto"/>
              <w:jc w:val="center"/>
              <w:rPr>
                <w:rFonts w:ascii="Times New Roman" w:hAnsi="Times New Roman" w:cs="Times New Roman"/>
                <w:b/>
                <w:color w:val="000000"/>
                <w:sz w:val="18"/>
                <w:szCs w:val="18"/>
              </w:rPr>
            </w:pPr>
          </w:p>
        </w:tc>
        <w:tc>
          <w:tcPr>
            <w:tcW w:w="1275" w:type="dxa"/>
            <w:vMerge/>
          </w:tcPr>
          <w:p w:rsidR="00A97C1F" w:rsidRPr="00BA4F0E" w:rsidRDefault="00A97C1F" w:rsidP="00BA4F0E">
            <w:pPr>
              <w:spacing w:after="0" w:line="240" w:lineRule="auto"/>
              <w:jc w:val="center"/>
              <w:rPr>
                <w:rFonts w:ascii="Times New Roman" w:hAnsi="Times New Roman" w:cs="Times New Roman"/>
                <w:b/>
                <w:color w:val="000000"/>
                <w:sz w:val="18"/>
                <w:szCs w:val="18"/>
              </w:rPr>
            </w:pPr>
          </w:p>
        </w:tc>
        <w:tc>
          <w:tcPr>
            <w:tcW w:w="1276" w:type="dxa"/>
            <w:vMerge/>
          </w:tcPr>
          <w:p w:rsidR="00A97C1F" w:rsidRPr="00BA4F0E" w:rsidRDefault="00A97C1F" w:rsidP="00BA4F0E">
            <w:pPr>
              <w:spacing w:after="0" w:line="240" w:lineRule="auto"/>
              <w:jc w:val="center"/>
              <w:rPr>
                <w:rFonts w:ascii="Times New Roman" w:hAnsi="Times New Roman" w:cs="Times New Roman"/>
                <w:b/>
                <w:color w:val="000000"/>
                <w:sz w:val="18"/>
                <w:szCs w:val="18"/>
              </w:rPr>
            </w:pPr>
          </w:p>
        </w:tc>
      </w:tr>
      <w:tr w:rsidR="00A97C1F" w:rsidTr="00A97C1F">
        <w:tc>
          <w:tcPr>
            <w:tcW w:w="3545" w:type="dxa"/>
          </w:tcPr>
          <w:p w:rsidR="00A97C1F" w:rsidRPr="00447EF4" w:rsidRDefault="00A97C1F" w:rsidP="00447EF4">
            <w:pPr>
              <w:spacing w:after="0" w:line="240" w:lineRule="auto"/>
              <w:rPr>
                <w:rFonts w:ascii="Times New Roman" w:hAnsi="Times New Roman" w:cs="Times New Roman"/>
                <w:color w:val="000000"/>
                <w:sz w:val="26"/>
                <w:szCs w:val="26"/>
              </w:rPr>
            </w:pPr>
            <w:r w:rsidRPr="00447EF4">
              <w:rPr>
                <w:rFonts w:ascii="Times New Roman" w:eastAsia="Times New Roman" w:hAnsi="Times New Roman" w:cs="Times New Roman"/>
                <w:b/>
                <w:i/>
                <w:sz w:val="20"/>
                <w:szCs w:val="20"/>
                <w:lang w:eastAsia="ar-SA"/>
              </w:rPr>
              <w:t>Безвозмездные поступления</w:t>
            </w:r>
            <w:r w:rsidRPr="00447EF4">
              <w:rPr>
                <w:rFonts w:ascii="Times New Roman" w:eastAsia="Times New Roman" w:hAnsi="Times New Roman" w:cs="Times New Roman"/>
                <w:sz w:val="20"/>
                <w:szCs w:val="20"/>
                <w:lang w:eastAsia="ar-SA"/>
              </w:rPr>
              <w:t>,  в т</w:t>
            </w:r>
            <w:r>
              <w:rPr>
                <w:rFonts w:ascii="Times New Roman" w:eastAsia="Times New Roman" w:hAnsi="Times New Roman" w:cs="Times New Roman"/>
                <w:sz w:val="20"/>
                <w:szCs w:val="20"/>
                <w:lang w:eastAsia="ar-SA"/>
              </w:rPr>
              <w:t>ом числе:</w:t>
            </w:r>
          </w:p>
        </w:tc>
        <w:tc>
          <w:tcPr>
            <w:tcW w:w="1560" w:type="dxa"/>
            <w:vAlign w:val="center"/>
          </w:tcPr>
          <w:p w:rsidR="00A97C1F" w:rsidRPr="00726ABB" w:rsidRDefault="00A97C1F"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712878,4</w:t>
            </w:r>
          </w:p>
        </w:tc>
        <w:tc>
          <w:tcPr>
            <w:tcW w:w="1134" w:type="dxa"/>
            <w:vAlign w:val="center"/>
          </w:tcPr>
          <w:p w:rsidR="00A97C1F" w:rsidRPr="00726ABB" w:rsidRDefault="00A97C1F" w:rsidP="007D4F07">
            <w:pPr>
              <w:spacing w:after="0" w:line="240" w:lineRule="auto"/>
              <w:ind w:hanging="108"/>
              <w:jc w:val="center"/>
              <w:rPr>
                <w:rFonts w:ascii="Times New Roman" w:hAnsi="Times New Roman" w:cs="Times New Roman"/>
                <w:b/>
                <w:color w:val="000000"/>
              </w:rPr>
            </w:pPr>
            <w:r>
              <w:rPr>
                <w:rFonts w:ascii="Times New Roman" w:hAnsi="Times New Roman" w:cs="Times New Roman"/>
                <w:b/>
                <w:color w:val="000000"/>
              </w:rPr>
              <w:t>530413,5</w:t>
            </w:r>
          </w:p>
        </w:tc>
        <w:tc>
          <w:tcPr>
            <w:tcW w:w="1275" w:type="dxa"/>
            <w:vAlign w:val="center"/>
          </w:tcPr>
          <w:p w:rsidR="00A97C1F" w:rsidRPr="00726ABB" w:rsidRDefault="00A97C1F"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521076,5</w:t>
            </w:r>
          </w:p>
        </w:tc>
        <w:tc>
          <w:tcPr>
            <w:tcW w:w="1276" w:type="dxa"/>
            <w:vAlign w:val="center"/>
          </w:tcPr>
          <w:p w:rsidR="00A97C1F" w:rsidRPr="00726ABB" w:rsidRDefault="00A97C1F" w:rsidP="001C22A3">
            <w:pPr>
              <w:spacing w:after="0" w:line="240" w:lineRule="auto"/>
              <w:jc w:val="center"/>
              <w:rPr>
                <w:rFonts w:ascii="Times New Roman" w:hAnsi="Times New Roman" w:cs="Times New Roman"/>
                <w:b/>
                <w:color w:val="000000"/>
              </w:rPr>
            </w:pPr>
            <w:r>
              <w:rPr>
                <w:rFonts w:ascii="Times New Roman" w:hAnsi="Times New Roman" w:cs="Times New Roman"/>
                <w:b/>
                <w:color w:val="000000"/>
              </w:rPr>
              <w:t>521076,5</w:t>
            </w:r>
          </w:p>
        </w:tc>
      </w:tr>
      <w:tr w:rsidR="00A97C1F" w:rsidTr="00A97C1F">
        <w:tc>
          <w:tcPr>
            <w:tcW w:w="3545" w:type="dxa"/>
          </w:tcPr>
          <w:p w:rsidR="00A97C1F" w:rsidRPr="00BA4F0E" w:rsidRDefault="009E4AC8" w:rsidP="00C85622">
            <w:pPr>
              <w:spacing w:after="0" w:line="240" w:lineRule="auto"/>
              <w:rPr>
                <w:rFonts w:ascii="Times New Roman" w:eastAsia="Times New Roman" w:hAnsi="Times New Roman" w:cs="Times New Roman"/>
                <w:sz w:val="20"/>
                <w:szCs w:val="20"/>
                <w:lang w:eastAsia="ar-SA"/>
              </w:rPr>
            </w:pPr>
            <w:r w:rsidRPr="00BA4F0E">
              <w:rPr>
                <w:rFonts w:ascii="Times New Roman" w:eastAsia="Times New Roman" w:hAnsi="Times New Roman" w:cs="Times New Roman"/>
                <w:sz w:val="20"/>
                <w:szCs w:val="20"/>
                <w:lang w:eastAsia="ar-SA"/>
              </w:rPr>
              <w:t>Д</w:t>
            </w:r>
            <w:r w:rsidR="00A97C1F" w:rsidRPr="00BA4F0E">
              <w:rPr>
                <w:rFonts w:ascii="Times New Roman" w:eastAsia="Times New Roman" w:hAnsi="Times New Roman" w:cs="Times New Roman"/>
                <w:sz w:val="20"/>
                <w:szCs w:val="20"/>
                <w:lang w:eastAsia="ar-SA"/>
              </w:rPr>
              <w:t>отации</w:t>
            </w:r>
          </w:p>
        </w:tc>
        <w:tc>
          <w:tcPr>
            <w:tcW w:w="1560"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44293,7</w:t>
            </w:r>
          </w:p>
        </w:tc>
        <w:tc>
          <w:tcPr>
            <w:tcW w:w="1134" w:type="dxa"/>
            <w:vAlign w:val="center"/>
          </w:tcPr>
          <w:p w:rsidR="00A97C1F" w:rsidRPr="00BA4F0E" w:rsidRDefault="00A97C1F" w:rsidP="00854C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A97C1F" w:rsidTr="00A97C1F">
        <w:tc>
          <w:tcPr>
            <w:tcW w:w="3545" w:type="dxa"/>
          </w:tcPr>
          <w:p w:rsidR="00A97C1F" w:rsidRPr="00BA4F0E" w:rsidRDefault="009E4AC8" w:rsidP="00C85622">
            <w:pPr>
              <w:spacing w:after="0" w:line="240" w:lineRule="auto"/>
              <w:rPr>
                <w:rFonts w:ascii="Times New Roman" w:eastAsia="Times New Roman" w:hAnsi="Times New Roman" w:cs="Times New Roman"/>
                <w:sz w:val="20"/>
                <w:szCs w:val="20"/>
                <w:lang w:eastAsia="ar-SA"/>
              </w:rPr>
            </w:pPr>
            <w:r w:rsidRPr="00BA4F0E">
              <w:rPr>
                <w:rFonts w:ascii="Times New Roman" w:hAnsi="Times New Roman" w:cs="Times New Roman"/>
                <w:color w:val="000000"/>
                <w:sz w:val="20"/>
                <w:szCs w:val="20"/>
              </w:rPr>
              <w:t>С</w:t>
            </w:r>
            <w:r w:rsidR="00A97C1F" w:rsidRPr="00BA4F0E">
              <w:rPr>
                <w:rFonts w:ascii="Times New Roman" w:hAnsi="Times New Roman" w:cs="Times New Roman"/>
                <w:color w:val="000000"/>
                <w:sz w:val="20"/>
                <w:szCs w:val="20"/>
              </w:rPr>
              <w:t>убсидии</w:t>
            </w:r>
          </w:p>
        </w:tc>
        <w:tc>
          <w:tcPr>
            <w:tcW w:w="1560" w:type="dxa"/>
            <w:vAlign w:val="center"/>
          </w:tcPr>
          <w:p w:rsidR="00A97C1F"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145936,3</w:t>
            </w:r>
          </w:p>
        </w:tc>
        <w:tc>
          <w:tcPr>
            <w:tcW w:w="1134" w:type="dxa"/>
            <w:vAlign w:val="center"/>
          </w:tcPr>
          <w:p w:rsidR="00A97C1F" w:rsidRPr="00BA4F0E" w:rsidRDefault="00A97C1F" w:rsidP="00854CD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17837,2</w:t>
            </w:r>
          </w:p>
        </w:tc>
        <w:tc>
          <w:tcPr>
            <w:tcW w:w="1275"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6703,9</w:t>
            </w:r>
          </w:p>
        </w:tc>
        <w:tc>
          <w:tcPr>
            <w:tcW w:w="1276"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6703,9</w:t>
            </w:r>
          </w:p>
        </w:tc>
      </w:tr>
      <w:tr w:rsidR="00A97C1F" w:rsidTr="00A97C1F">
        <w:tc>
          <w:tcPr>
            <w:tcW w:w="3545" w:type="dxa"/>
          </w:tcPr>
          <w:p w:rsidR="00A97C1F" w:rsidRPr="00BA4F0E" w:rsidRDefault="009E4AC8" w:rsidP="00C85622">
            <w:pPr>
              <w:spacing w:after="0" w:line="240" w:lineRule="auto"/>
              <w:rPr>
                <w:rFonts w:ascii="Times New Roman" w:hAnsi="Times New Roman" w:cs="Times New Roman"/>
                <w:color w:val="000000"/>
                <w:sz w:val="20"/>
                <w:szCs w:val="20"/>
              </w:rPr>
            </w:pPr>
            <w:r w:rsidRPr="00BA4F0E">
              <w:rPr>
                <w:rFonts w:ascii="Times New Roman" w:hAnsi="Times New Roman" w:cs="Times New Roman"/>
                <w:color w:val="000000"/>
                <w:sz w:val="20"/>
                <w:szCs w:val="20"/>
              </w:rPr>
              <w:t>С</w:t>
            </w:r>
            <w:r w:rsidR="00A97C1F" w:rsidRPr="00BA4F0E">
              <w:rPr>
                <w:rFonts w:ascii="Times New Roman" w:hAnsi="Times New Roman" w:cs="Times New Roman"/>
                <w:color w:val="000000"/>
                <w:sz w:val="20"/>
                <w:szCs w:val="20"/>
              </w:rPr>
              <w:t>убвенции</w:t>
            </w:r>
          </w:p>
        </w:tc>
        <w:tc>
          <w:tcPr>
            <w:tcW w:w="1560"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517606,0</w:t>
            </w:r>
          </w:p>
        </w:tc>
        <w:tc>
          <w:tcPr>
            <w:tcW w:w="1134"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512576,2</w:t>
            </w:r>
          </w:p>
        </w:tc>
        <w:tc>
          <w:tcPr>
            <w:tcW w:w="1275"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514372,6</w:t>
            </w:r>
          </w:p>
        </w:tc>
        <w:tc>
          <w:tcPr>
            <w:tcW w:w="1276"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514372,6</w:t>
            </w:r>
          </w:p>
        </w:tc>
      </w:tr>
      <w:tr w:rsidR="00A97C1F" w:rsidTr="00A97C1F">
        <w:tc>
          <w:tcPr>
            <w:tcW w:w="3545" w:type="dxa"/>
          </w:tcPr>
          <w:p w:rsidR="00A97C1F" w:rsidRPr="00BA4F0E" w:rsidRDefault="00A97C1F" w:rsidP="00C8562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Иные </w:t>
            </w:r>
            <w:proofErr w:type="spellStart"/>
            <w:r>
              <w:rPr>
                <w:rFonts w:ascii="Times New Roman" w:hAnsi="Times New Roman" w:cs="Times New Roman"/>
                <w:color w:val="000000"/>
                <w:sz w:val="20"/>
                <w:szCs w:val="20"/>
              </w:rPr>
              <w:t>межб</w:t>
            </w:r>
            <w:proofErr w:type="spellEnd"/>
            <w:r>
              <w:rPr>
                <w:rFonts w:ascii="Times New Roman" w:hAnsi="Times New Roman" w:cs="Times New Roman"/>
                <w:color w:val="000000"/>
                <w:sz w:val="20"/>
                <w:szCs w:val="20"/>
              </w:rPr>
              <w:t xml:space="preserve"> трансферты</w:t>
            </w:r>
          </w:p>
        </w:tc>
        <w:tc>
          <w:tcPr>
            <w:tcW w:w="1560" w:type="dxa"/>
            <w:vAlign w:val="center"/>
          </w:tcPr>
          <w:p w:rsidR="00A97C1F"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5042,4</w:t>
            </w:r>
          </w:p>
        </w:tc>
        <w:tc>
          <w:tcPr>
            <w:tcW w:w="1134"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vAlign w:val="center"/>
          </w:tcPr>
          <w:p w:rsidR="00A97C1F" w:rsidRPr="00BA4F0E" w:rsidRDefault="00A97C1F" w:rsidP="001C22A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970D17" w:rsidRDefault="00261F35" w:rsidP="00EC1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465C9" w:rsidRPr="00782F07" w:rsidRDefault="005465C9" w:rsidP="002411B2">
      <w:pPr>
        <w:spacing w:after="0" w:line="240" w:lineRule="auto"/>
        <w:ind w:firstLine="708"/>
        <w:jc w:val="both"/>
        <w:rPr>
          <w:rFonts w:ascii="Times New Roman" w:hAnsi="Times New Roman" w:cs="Times New Roman"/>
          <w:color w:val="000000"/>
          <w:sz w:val="24"/>
          <w:szCs w:val="24"/>
        </w:rPr>
      </w:pPr>
      <w:r w:rsidRPr="00782F07">
        <w:rPr>
          <w:rFonts w:ascii="Times New Roman" w:hAnsi="Times New Roman" w:cs="Times New Roman"/>
          <w:color w:val="000000"/>
          <w:sz w:val="24"/>
          <w:szCs w:val="24"/>
        </w:rPr>
        <w:t>В составе безвозмездных поступлений на 20</w:t>
      </w:r>
      <w:r w:rsidR="00782F07" w:rsidRPr="00782F07">
        <w:rPr>
          <w:rFonts w:ascii="Times New Roman" w:hAnsi="Times New Roman" w:cs="Times New Roman"/>
          <w:color w:val="000000"/>
          <w:sz w:val="24"/>
          <w:szCs w:val="24"/>
        </w:rPr>
        <w:t>2</w:t>
      </w:r>
      <w:r w:rsidR="009E4AC8">
        <w:rPr>
          <w:rFonts w:ascii="Times New Roman" w:hAnsi="Times New Roman" w:cs="Times New Roman"/>
          <w:color w:val="000000"/>
          <w:sz w:val="24"/>
          <w:szCs w:val="24"/>
        </w:rPr>
        <w:t>1</w:t>
      </w:r>
      <w:r w:rsidRPr="00782F07">
        <w:rPr>
          <w:rFonts w:ascii="Times New Roman" w:hAnsi="Times New Roman" w:cs="Times New Roman"/>
          <w:color w:val="000000"/>
          <w:sz w:val="24"/>
          <w:szCs w:val="24"/>
        </w:rPr>
        <w:t xml:space="preserve"> год </w:t>
      </w:r>
      <w:r w:rsidR="00782F07" w:rsidRPr="00782F07">
        <w:rPr>
          <w:rFonts w:ascii="Times New Roman" w:eastAsia="Times New Roman" w:hAnsi="Times New Roman" w:cs="Times New Roman"/>
          <w:sz w:val="24"/>
          <w:szCs w:val="24"/>
          <w:lang w:eastAsia="ar-SA"/>
        </w:rPr>
        <w:t>предусмотрены</w:t>
      </w:r>
      <w:r w:rsidRPr="00782F07">
        <w:rPr>
          <w:rFonts w:ascii="Times New Roman" w:hAnsi="Times New Roman" w:cs="Times New Roman"/>
          <w:color w:val="000000"/>
          <w:sz w:val="24"/>
          <w:szCs w:val="24"/>
        </w:rPr>
        <w:t xml:space="preserve">: </w:t>
      </w:r>
    </w:p>
    <w:p w:rsidR="00854CD2" w:rsidRPr="001A705C" w:rsidRDefault="00854CD2" w:rsidP="00854CD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A705C">
        <w:rPr>
          <w:rFonts w:ascii="Times New Roman" w:hAnsi="Times New Roman" w:cs="Times New Roman"/>
          <w:color w:val="000000"/>
          <w:sz w:val="24"/>
          <w:szCs w:val="24"/>
        </w:rPr>
        <w:t xml:space="preserve">    </w:t>
      </w:r>
      <w:r w:rsidR="009A72B6" w:rsidRPr="001A705C">
        <w:rPr>
          <w:rFonts w:ascii="Times New Roman" w:hAnsi="Times New Roman" w:cs="Times New Roman"/>
          <w:color w:val="000000"/>
          <w:sz w:val="24"/>
          <w:szCs w:val="24"/>
        </w:rPr>
        <w:t xml:space="preserve">         </w:t>
      </w:r>
      <w:r w:rsidR="00A05BB1" w:rsidRPr="001A705C">
        <w:rPr>
          <w:rFonts w:ascii="Times New Roman" w:hAnsi="Times New Roman" w:cs="Times New Roman"/>
          <w:b/>
          <w:color w:val="000000"/>
          <w:sz w:val="24"/>
          <w:szCs w:val="24"/>
        </w:rPr>
        <w:t>Д</w:t>
      </w:r>
      <w:r w:rsidRPr="001A705C">
        <w:rPr>
          <w:rFonts w:ascii="Times New Roman" w:hAnsi="Times New Roman" w:cs="Times New Roman"/>
          <w:b/>
          <w:color w:val="000000"/>
          <w:sz w:val="24"/>
          <w:szCs w:val="24"/>
        </w:rPr>
        <w:t>отации</w:t>
      </w:r>
      <w:r w:rsidRPr="001A705C">
        <w:rPr>
          <w:rFonts w:ascii="Times New Roman" w:hAnsi="Times New Roman" w:cs="Times New Roman"/>
          <w:color w:val="000000"/>
          <w:sz w:val="24"/>
          <w:szCs w:val="24"/>
        </w:rPr>
        <w:t xml:space="preserve"> </w:t>
      </w:r>
      <w:r w:rsidR="009E4AC8" w:rsidRPr="001A705C">
        <w:rPr>
          <w:rFonts w:ascii="Times New Roman" w:hAnsi="Times New Roman" w:cs="Times New Roman"/>
          <w:color w:val="000000"/>
          <w:sz w:val="24"/>
          <w:szCs w:val="24"/>
        </w:rPr>
        <w:t xml:space="preserve">не </w:t>
      </w:r>
      <w:r w:rsidR="00416307" w:rsidRPr="001A705C">
        <w:rPr>
          <w:rFonts w:ascii="Times New Roman" w:hAnsi="Times New Roman" w:cs="Times New Roman"/>
          <w:color w:val="000000"/>
          <w:sz w:val="24"/>
          <w:szCs w:val="24"/>
        </w:rPr>
        <w:t>определены</w:t>
      </w:r>
      <w:r w:rsidR="00A05BB1" w:rsidRPr="001A705C">
        <w:rPr>
          <w:rFonts w:ascii="Times New Roman" w:eastAsia="Times New Roman" w:hAnsi="Times New Roman" w:cs="Times New Roman"/>
          <w:sz w:val="24"/>
          <w:szCs w:val="24"/>
          <w:lang w:eastAsia="ar-SA"/>
        </w:rPr>
        <w:t>.</w:t>
      </w:r>
      <w:r w:rsidR="009E4AC8" w:rsidRPr="001A705C">
        <w:rPr>
          <w:rFonts w:ascii="Times New Roman" w:eastAsia="Times New Roman" w:hAnsi="Times New Roman" w:cs="Times New Roman"/>
          <w:sz w:val="24"/>
          <w:szCs w:val="24"/>
          <w:lang w:eastAsia="ar-SA"/>
        </w:rPr>
        <w:t xml:space="preserve"> В бюджете на </w:t>
      </w:r>
      <w:r w:rsidR="007370F4">
        <w:rPr>
          <w:rFonts w:ascii="Times New Roman" w:eastAsia="Times New Roman" w:hAnsi="Times New Roman" w:cs="Times New Roman"/>
          <w:sz w:val="24"/>
          <w:szCs w:val="24"/>
          <w:lang w:eastAsia="ar-SA"/>
        </w:rPr>
        <w:t xml:space="preserve">текущий </w:t>
      </w:r>
      <w:r w:rsidR="009E4AC8" w:rsidRPr="001A705C">
        <w:rPr>
          <w:rFonts w:ascii="Times New Roman" w:eastAsia="Times New Roman" w:hAnsi="Times New Roman" w:cs="Times New Roman"/>
          <w:sz w:val="24"/>
          <w:szCs w:val="24"/>
          <w:lang w:eastAsia="ar-SA"/>
        </w:rPr>
        <w:t>2020 год предусмотрены в сумме 44293,7 тыс. руб.</w:t>
      </w:r>
    </w:p>
    <w:p w:rsidR="009E4AC8" w:rsidRPr="001A705C" w:rsidRDefault="00782F07" w:rsidP="00860E0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705C">
        <w:rPr>
          <w:rFonts w:ascii="Times New Roman" w:eastAsia="Times New Roman" w:hAnsi="Times New Roman" w:cs="Times New Roman"/>
          <w:sz w:val="24"/>
          <w:szCs w:val="24"/>
          <w:lang w:eastAsia="ar-SA"/>
        </w:rPr>
        <w:t xml:space="preserve">   </w:t>
      </w:r>
      <w:r w:rsidR="009A72B6" w:rsidRPr="001A705C">
        <w:rPr>
          <w:rFonts w:ascii="Times New Roman" w:eastAsia="Times New Roman" w:hAnsi="Times New Roman" w:cs="Times New Roman"/>
          <w:sz w:val="24"/>
          <w:szCs w:val="24"/>
          <w:lang w:eastAsia="ar-SA"/>
        </w:rPr>
        <w:t xml:space="preserve">        </w:t>
      </w:r>
      <w:r w:rsidRPr="001A705C">
        <w:rPr>
          <w:rFonts w:ascii="Times New Roman" w:eastAsia="Times New Roman" w:hAnsi="Times New Roman" w:cs="Times New Roman"/>
          <w:sz w:val="24"/>
          <w:szCs w:val="24"/>
          <w:lang w:eastAsia="ar-SA"/>
        </w:rPr>
        <w:t xml:space="preserve"> </w:t>
      </w:r>
      <w:r w:rsidR="00A05BB1" w:rsidRPr="001A705C">
        <w:rPr>
          <w:rFonts w:ascii="Times New Roman" w:eastAsia="Times New Roman" w:hAnsi="Times New Roman" w:cs="Times New Roman"/>
          <w:b/>
          <w:sz w:val="24"/>
          <w:szCs w:val="24"/>
          <w:lang w:eastAsia="ar-SA"/>
        </w:rPr>
        <w:t>С</w:t>
      </w:r>
      <w:r w:rsidRPr="001A705C">
        <w:rPr>
          <w:rFonts w:ascii="Times New Roman" w:eastAsia="Times New Roman" w:hAnsi="Times New Roman" w:cs="Times New Roman"/>
          <w:b/>
          <w:sz w:val="24"/>
          <w:szCs w:val="24"/>
          <w:lang w:eastAsia="ar-SA"/>
        </w:rPr>
        <w:t>убсидии</w:t>
      </w:r>
      <w:r w:rsidRPr="001A705C">
        <w:rPr>
          <w:rFonts w:ascii="Times New Roman" w:eastAsia="Times New Roman" w:hAnsi="Times New Roman" w:cs="Times New Roman"/>
          <w:sz w:val="24"/>
          <w:szCs w:val="24"/>
          <w:lang w:eastAsia="ar-SA"/>
        </w:rPr>
        <w:t xml:space="preserve"> в сумме </w:t>
      </w:r>
      <w:r w:rsidR="009E4AC8" w:rsidRPr="001A705C">
        <w:rPr>
          <w:rFonts w:ascii="Times New Roman" w:eastAsia="Times New Roman" w:hAnsi="Times New Roman" w:cs="Times New Roman"/>
          <w:sz w:val="24"/>
          <w:szCs w:val="24"/>
          <w:lang w:eastAsia="ar-SA"/>
        </w:rPr>
        <w:t>17837,2</w:t>
      </w:r>
      <w:r w:rsidRPr="001A705C">
        <w:rPr>
          <w:rFonts w:ascii="Times New Roman" w:eastAsia="Times New Roman" w:hAnsi="Times New Roman" w:cs="Times New Roman"/>
          <w:sz w:val="24"/>
          <w:szCs w:val="24"/>
          <w:lang w:eastAsia="ar-SA"/>
        </w:rPr>
        <w:t xml:space="preserve"> </w:t>
      </w:r>
      <w:proofErr w:type="spellStart"/>
      <w:r w:rsidRPr="001A705C">
        <w:rPr>
          <w:rFonts w:ascii="Times New Roman" w:eastAsia="Times New Roman" w:hAnsi="Times New Roman" w:cs="Times New Roman"/>
          <w:sz w:val="24"/>
          <w:szCs w:val="24"/>
          <w:lang w:eastAsia="ar-SA"/>
        </w:rPr>
        <w:t>тыс.руб</w:t>
      </w:r>
      <w:proofErr w:type="spellEnd"/>
      <w:r w:rsidRPr="001A705C">
        <w:rPr>
          <w:rFonts w:ascii="Times New Roman" w:eastAsia="Times New Roman" w:hAnsi="Times New Roman" w:cs="Times New Roman"/>
          <w:sz w:val="24"/>
          <w:szCs w:val="24"/>
          <w:lang w:eastAsia="ar-SA"/>
        </w:rPr>
        <w:t xml:space="preserve">., что </w:t>
      </w:r>
      <w:r w:rsidR="009E4AC8" w:rsidRPr="001A705C">
        <w:rPr>
          <w:rFonts w:ascii="Times New Roman" w:eastAsia="Times New Roman" w:hAnsi="Times New Roman" w:cs="Times New Roman"/>
          <w:sz w:val="24"/>
          <w:szCs w:val="24"/>
          <w:lang w:eastAsia="ar-SA"/>
        </w:rPr>
        <w:t xml:space="preserve">ниже </w:t>
      </w:r>
      <w:r w:rsidR="00D079B9" w:rsidRPr="001A705C">
        <w:rPr>
          <w:rFonts w:ascii="Times New Roman" w:eastAsia="Times New Roman" w:hAnsi="Times New Roman" w:cs="Times New Roman"/>
          <w:sz w:val="24"/>
          <w:szCs w:val="24"/>
          <w:lang w:eastAsia="ru-RU"/>
        </w:rPr>
        <w:t>плана</w:t>
      </w:r>
      <w:r w:rsidRPr="001A705C">
        <w:rPr>
          <w:rFonts w:ascii="Times New Roman" w:eastAsia="Times New Roman" w:hAnsi="Times New Roman" w:cs="Times New Roman"/>
          <w:sz w:val="24"/>
          <w:szCs w:val="24"/>
          <w:lang w:eastAsia="ru-RU"/>
        </w:rPr>
        <w:t xml:space="preserve"> 20</w:t>
      </w:r>
      <w:r w:rsidR="009E4AC8" w:rsidRPr="001A705C">
        <w:rPr>
          <w:rFonts w:ascii="Times New Roman" w:eastAsia="Times New Roman" w:hAnsi="Times New Roman" w:cs="Times New Roman"/>
          <w:sz w:val="24"/>
          <w:szCs w:val="24"/>
          <w:lang w:eastAsia="ru-RU"/>
        </w:rPr>
        <w:t>20</w:t>
      </w:r>
      <w:r w:rsidRPr="001A705C">
        <w:rPr>
          <w:rFonts w:ascii="Times New Roman" w:eastAsia="Times New Roman" w:hAnsi="Times New Roman" w:cs="Times New Roman"/>
          <w:sz w:val="24"/>
          <w:szCs w:val="24"/>
          <w:lang w:eastAsia="ru-RU"/>
        </w:rPr>
        <w:t xml:space="preserve"> года на </w:t>
      </w:r>
      <w:r w:rsidR="009E4AC8" w:rsidRPr="001A705C">
        <w:rPr>
          <w:rFonts w:ascii="Times New Roman" w:eastAsia="Times New Roman" w:hAnsi="Times New Roman" w:cs="Times New Roman"/>
          <w:sz w:val="24"/>
          <w:szCs w:val="24"/>
          <w:lang w:eastAsia="ru-RU"/>
        </w:rPr>
        <w:t>128099,1</w:t>
      </w:r>
      <w:r w:rsidRPr="001A705C">
        <w:rPr>
          <w:rFonts w:ascii="Times New Roman" w:eastAsia="Times New Roman" w:hAnsi="Times New Roman" w:cs="Times New Roman"/>
          <w:sz w:val="24"/>
          <w:szCs w:val="24"/>
          <w:lang w:eastAsia="ru-RU"/>
        </w:rPr>
        <w:t xml:space="preserve"> </w:t>
      </w:r>
      <w:proofErr w:type="spellStart"/>
      <w:r w:rsidRPr="001A705C">
        <w:rPr>
          <w:rFonts w:ascii="Times New Roman" w:eastAsia="Times New Roman" w:hAnsi="Times New Roman" w:cs="Times New Roman"/>
          <w:sz w:val="24"/>
          <w:szCs w:val="24"/>
          <w:lang w:eastAsia="ru-RU"/>
        </w:rPr>
        <w:t>тыс.руб</w:t>
      </w:r>
      <w:proofErr w:type="spellEnd"/>
      <w:r w:rsidRPr="001A705C">
        <w:rPr>
          <w:rFonts w:ascii="Times New Roman" w:eastAsia="Times New Roman" w:hAnsi="Times New Roman" w:cs="Times New Roman"/>
          <w:sz w:val="24"/>
          <w:szCs w:val="24"/>
          <w:lang w:eastAsia="ru-RU"/>
        </w:rPr>
        <w:t xml:space="preserve">. или на </w:t>
      </w:r>
      <w:r w:rsidR="009E4AC8" w:rsidRPr="001A705C">
        <w:rPr>
          <w:rFonts w:ascii="Times New Roman" w:eastAsia="Times New Roman" w:hAnsi="Times New Roman" w:cs="Times New Roman"/>
          <w:sz w:val="24"/>
          <w:szCs w:val="24"/>
          <w:lang w:eastAsia="ru-RU"/>
        </w:rPr>
        <w:t>88</w:t>
      </w:r>
      <w:r w:rsidRPr="001A705C">
        <w:rPr>
          <w:rFonts w:ascii="Times New Roman" w:eastAsia="Times New Roman" w:hAnsi="Times New Roman" w:cs="Times New Roman"/>
          <w:sz w:val="24"/>
          <w:szCs w:val="24"/>
          <w:lang w:eastAsia="ru-RU"/>
        </w:rPr>
        <w:t>%</w:t>
      </w:r>
      <w:r w:rsidR="009E4AC8" w:rsidRPr="001A705C">
        <w:rPr>
          <w:rFonts w:ascii="Times New Roman" w:eastAsia="Times New Roman" w:hAnsi="Times New Roman" w:cs="Times New Roman"/>
          <w:sz w:val="24"/>
          <w:szCs w:val="24"/>
          <w:lang w:eastAsia="ru-RU"/>
        </w:rPr>
        <w:t>, в том числе:</w:t>
      </w:r>
    </w:p>
    <w:p w:rsidR="009E4AC8" w:rsidRPr="001A705C" w:rsidRDefault="009E4AC8" w:rsidP="009E4AC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05C">
        <w:rPr>
          <w:rFonts w:ascii="Times New Roman" w:eastAsia="Times New Roman" w:hAnsi="Times New Roman" w:cs="Times New Roman"/>
          <w:sz w:val="24"/>
          <w:szCs w:val="24"/>
          <w:lang w:eastAsia="ru-RU"/>
        </w:rPr>
        <w:t>- на обеспечение мероприятий по переселению из аварийного жилья – 12459,3 тыс. руб.,</w:t>
      </w:r>
    </w:p>
    <w:p w:rsidR="00307B1D" w:rsidRPr="001A705C" w:rsidRDefault="009E4AC8" w:rsidP="009E4AC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05C">
        <w:rPr>
          <w:rFonts w:ascii="Times New Roman" w:eastAsia="Times New Roman" w:hAnsi="Times New Roman" w:cs="Times New Roman"/>
          <w:sz w:val="24"/>
          <w:szCs w:val="24"/>
          <w:lang w:eastAsia="ru-RU"/>
        </w:rPr>
        <w:t>- на мероприятия по обеспечению жильем молодых семей.</w:t>
      </w:r>
      <w:r w:rsidR="00307B1D" w:rsidRPr="001A705C">
        <w:rPr>
          <w:rFonts w:ascii="Times New Roman" w:eastAsia="Times New Roman" w:hAnsi="Times New Roman" w:cs="Times New Roman"/>
          <w:sz w:val="24"/>
          <w:szCs w:val="24"/>
          <w:lang w:eastAsia="ru-RU"/>
        </w:rPr>
        <w:t xml:space="preserve"> </w:t>
      </w:r>
    </w:p>
    <w:p w:rsidR="00307B1D" w:rsidRPr="001A705C" w:rsidRDefault="00854CD2" w:rsidP="00192B33">
      <w:pPr>
        <w:autoSpaceDE w:val="0"/>
        <w:autoSpaceDN w:val="0"/>
        <w:adjustRightInd w:val="0"/>
        <w:spacing w:after="0" w:line="240" w:lineRule="auto"/>
        <w:jc w:val="both"/>
        <w:rPr>
          <w:rFonts w:ascii="Times New Roman" w:hAnsi="Times New Roman" w:cs="Times New Roman"/>
          <w:color w:val="000000"/>
          <w:sz w:val="24"/>
          <w:szCs w:val="24"/>
        </w:rPr>
      </w:pPr>
      <w:r w:rsidRPr="001A705C">
        <w:rPr>
          <w:rFonts w:ascii="Times New Roman" w:hAnsi="Times New Roman" w:cs="Times New Roman"/>
          <w:iCs/>
          <w:color w:val="000000"/>
          <w:sz w:val="24"/>
          <w:szCs w:val="24"/>
        </w:rPr>
        <w:t xml:space="preserve">  </w:t>
      </w:r>
      <w:r w:rsidR="00001D8C" w:rsidRPr="001A705C">
        <w:rPr>
          <w:rFonts w:ascii="Times New Roman" w:hAnsi="Times New Roman" w:cs="Times New Roman"/>
          <w:iCs/>
          <w:color w:val="000000"/>
          <w:sz w:val="24"/>
          <w:szCs w:val="24"/>
        </w:rPr>
        <w:t xml:space="preserve"> </w:t>
      </w:r>
      <w:r w:rsidRPr="001A705C">
        <w:rPr>
          <w:rFonts w:ascii="Times New Roman" w:hAnsi="Times New Roman" w:cs="Times New Roman"/>
          <w:iCs/>
          <w:color w:val="000000"/>
          <w:sz w:val="24"/>
          <w:szCs w:val="24"/>
        </w:rPr>
        <w:t xml:space="preserve">  </w:t>
      </w:r>
      <w:r w:rsidR="009A72B6" w:rsidRPr="001A705C">
        <w:rPr>
          <w:rFonts w:ascii="Times New Roman" w:hAnsi="Times New Roman" w:cs="Times New Roman"/>
          <w:iCs/>
          <w:color w:val="000000"/>
          <w:sz w:val="24"/>
          <w:szCs w:val="24"/>
        </w:rPr>
        <w:t xml:space="preserve">       </w:t>
      </w:r>
      <w:r w:rsidR="00A05BB1" w:rsidRPr="001A705C">
        <w:rPr>
          <w:rFonts w:ascii="Times New Roman" w:hAnsi="Times New Roman" w:cs="Times New Roman"/>
          <w:b/>
          <w:iCs/>
          <w:color w:val="000000"/>
          <w:sz w:val="24"/>
          <w:szCs w:val="24"/>
        </w:rPr>
        <w:t>С</w:t>
      </w:r>
      <w:r w:rsidR="005465C9" w:rsidRPr="001A705C">
        <w:rPr>
          <w:rFonts w:ascii="Times New Roman" w:hAnsi="Times New Roman" w:cs="Times New Roman"/>
          <w:b/>
          <w:iCs/>
          <w:color w:val="000000"/>
          <w:sz w:val="24"/>
          <w:szCs w:val="24"/>
        </w:rPr>
        <w:t>убвенции</w:t>
      </w:r>
      <w:r w:rsidR="00A05BB1" w:rsidRPr="001A705C">
        <w:rPr>
          <w:rFonts w:ascii="Times New Roman" w:hAnsi="Times New Roman" w:cs="Times New Roman"/>
          <w:iCs/>
          <w:color w:val="000000"/>
          <w:sz w:val="24"/>
          <w:szCs w:val="24"/>
        </w:rPr>
        <w:t xml:space="preserve"> </w:t>
      </w:r>
      <w:r w:rsidR="009E4AC8" w:rsidRPr="001A705C">
        <w:rPr>
          <w:rFonts w:ascii="Times New Roman" w:hAnsi="Times New Roman" w:cs="Times New Roman"/>
          <w:iCs/>
          <w:color w:val="000000"/>
          <w:sz w:val="24"/>
          <w:szCs w:val="24"/>
        </w:rPr>
        <w:t>в сумме 512576,2 тыс. руб.</w:t>
      </w:r>
      <w:r w:rsidR="00D079B9" w:rsidRPr="001A705C">
        <w:rPr>
          <w:rFonts w:ascii="Times New Roman" w:hAnsi="Times New Roman" w:cs="Times New Roman"/>
          <w:color w:val="000000"/>
          <w:sz w:val="24"/>
          <w:szCs w:val="24"/>
        </w:rPr>
        <w:t>,</w:t>
      </w:r>
      <w:r w:rsidR="00D079B9" w:rsidRPr="001A705C">
        <w:rPr>
          <w:rFonts w:ascii="Times New Roman" w:eastAsia="Times New Roman" w:hAnsi="Times New Roman" w:cs="Times New Roman"/>
          <w:sz w:val="24"/>
          <w:szCs w:val="24"/>
          <w:lang w:eastAsia="ar-SA"/>
        </w:rPr>
        <w:t xml:space="preserve"> что </w:t>
      </w:r>
      <w:r w:rsidR="009E4AC8" w:rsidRPr="001A705C">
        <w:rPr>
          <w:rFonts w:ascii="Times New Roman" w:eastAsia="Times New Roman" w:hAnsi="Times New Roman" w:cs="Times New Roman"/>
          <w:sz w:val="24"/>
          <w:szCs w:val="24"/>
          <w:lang w:eastAsia="ar-SA"/>
        </w:rPr>
        <w:t xml:space="preserve">ниже </w:t>
      </w:r>
      <w:r w:rsidR="00D079B9" w:rsidRPr="001A705C">
        <w:rPr>
          <w:rFonts w:ascii="Times New Roman" w:eastAsia="Times New Roman" w:hAnsi="Times New Roman" w:cs="Times New Roman"/>
          <w:sz w:val="24"/>
          <w:szCs w:val="24"/>
          <w:lang w:eastAsia="ru-RU"/>
        </w:rPr>
        <w:t>плана 20</w:t>
      </w:r>
      <w:r w:rsidR="009E4AC8" w:rsidRPr="001A705C">
        <w:rPr>
          <w:rFonts w:ascii="Times New Roman" w:eastAsia="Times New Roman" w:hAnsi="Times New Roman" w:cs="Times New Roman"/>
          <w:sz w:val="24"/>
          <w:szCs w:val="24"/>
          <w:lang w:eastAsia="ru-RU"/>
        </w:rPr>
        <w:t>20</w:t>
      </w:r>
      <w:r w:rsidR="00D079B9" w:rsidRPr="001A705C">
        <w:rPr>
          <w:rFonts w:ascii="Times New Roman" w:eastAsia="Times New Roman" w:hAnsi="Times New Roman" w:cs="Times New Roman"/>
          <w:sz w:val="24"/>
          <w:szCs w:val="24"/>
          <w:lang w:eastAsia="ru-RU"/>
        </w:rPr>
        <w:t xml:space="preserve"> года на </w:t>
      </w:r>
      <w:r w:rsidR="009E4AC8" w:rsidRPr="001A705C">
        <w:rPr>
          <w:rFonts w:ascii="Times New Roman" w:eastAsia="Times New Roman" w:hAnsi="Times New Roman" w:cs="Times New Roman"/>
          <w:sz w:val="24"/>
          <w:szCs w:val="24"/>
          <w:lang w:eastAsia="ru-RU"/>
        </w:rPr>
        <w:t>5029,8</w:t>
      </w:r>
      <w:r w:rsidR="00D079B9" w:rsidRPr="001A705C">
        <w:rPr>
          <w:rFonts w:ascii="Times New Roman" w:eastAsia="Times New Roman" w:hAnsi="Times New Roman" w:cs="Times New Roman"/>
          <w:sz w:val="24"/>
          <w:szCs w:val="24"/>
          <w:lang w:eastAsia="ru-RU"/>
        </w:rPr>
        <w:t xml:space="preserve"> </w:t>
      </w:r>
      <w:proofErr w:type="spellStart"/>
      <w:r w:rsidR="00D079B9" w:rsidRPr="001A705C">
        <w:rPr>
          <w:rFonts w:ascii="Times New Roman" w:eastAsia="Times New Roman" w:hAnsi="Times New Roman" w:cs="Times New Roman"/>
          <w:sz w:val="24"/>
          <w:szCs w:val="24"/>
          <w:lang w:eastAsia="ru-RU"/>
        </w:rPr>
        <w:t>тыс.руб</w:t>
      </w:r>
      <w:proofErr w:type="spellEnd"/>
      <w:r w:rsidR="00D079B9" w:rsidRPr="001A705C">
        <w:rPr>
          <w:rFonts w:ascii="Times New Roman" w:eastAsia="Times New Roman" w:hAnsi="Times New Roman" w:cs="Times New Roman"/>
          <w:sz w:val="24"/>
          <w:szCs w:val="24"/>
          <w:lang w:eastAsia="ru-RU"/>
        </w:rPr>
        <w:t>. или на 1%</w:t>
      </w:r>
      <w:r w:rsidR="00416307" w:rsidRPr="001A705C">
        <w:rPr>
          <w:rFonts w:ascii="Times New Roman" w:eastAsia="Times New Roman" w:hAnsi="Times New Roman" w:cs="Times New Roman"/>
          <w:sz w:val="24"/>
          <w:szCs w:val="24"/>
          <w:lang w:eastAsia="ru-RU"/>
        </w:rPr>
        <w:t>.</w:t>
      </w:r>
      <w:r w:rsidR="00307B1D" w:rsidRPr="001A705C">
        <w:rPr>
          <w:rFonts w:ascii="Times New Roman" w:eastAsia="Times New Roman" w:hAnsi="Times New Roman" w:cs="Times New Roman"/>
          <w:sz w:val="24"/>
          <w:szCs w:val="24"/>
          <w:lang w:eastAsia="ru-RU"/>
        </w:rPr>
        <w:t xml:space="preserve"> </w:t>
      </w:r>
    </w:p>
    <w:p w:rsidR="00416307" w:rsidRDefault="00416307" w:rsidP="00230CC0">
      <w:pPr>
        <w:suppressAutoHyphens/>
        <w:spacing w:after="0" w:line="240" w:lineRule="auto"/>
        <w:ind w:left="1277"/>
        <w:jc w:val="center"/>
        <w:rPr>
          <w:rFonts w:ascii="Times New Roman" w:eastAsia="Times New Roman" w:hAnsi="Times New Roman" w:cs="Times New Roman"/>
          <w:b/>
          <w:bCs/>
          <w:i/>
          <w:sz w:val="24"/>
          <w:szCs w:val="24"/>
          <w:lang w:eastAsia="ar-SA"/>
        </w:rPr>
      </w:pPr>
    </w:p>
    <w:p w:rsidR="00AE77FB" w:rsidRDefault="00416307" w:rsidP="00230CC0">
      <w:pPr>
        <w:suppressAutoHyphens/>
        <w:spacing w:after="0" w:line="240" w:lineRule="auto"/>
        <w:ind w:left="1277"/>
        <w:jc w:val="center"/>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4</w:t>
      </w:r>
      <w:r w:rsidR="00230CC0" w:rsidRPr="00230CC0">
        <w:rPr>
          <w:rFonts w:ascii="Times New Roman" w:eastAsia="Times New Roman" w:hAnsi="Times New Roman" w:cs="Times New Roman"/>
          <w:b/>
          <w:bCs/>
          <w:i/>
          <w:sz w:val="24"/>
          <w:szCs w:val="24"/>
          <w:lang w:eastAsia="ar-SA"/>
        </w:rPr>
        <w:t xml:space="preserve">.2. </w:t>
      </w:r>
      <w:r w:rsidR="00AE77FB" w:rsidRPr="00230CC0">
        <w:rPr>
          <w:rFonts w:ascii="Times New Roman" w:eastAsia="Times New Roman" w:hAnsi="Times New Roman" w:cs="Times New Roman"/>
          <w:b/>
          <w:bCs/>
          <w:i/>
          <w:sz w:val="24"/>
          <w:szCs w:val="24"/>
          <w:lang w:eastAsia="ar-SA"/>
        </w:rPr>
        <w:t>Расходы бюджета Лесозаводского городского округа</w:t>
      </w:r>
    </w:p>
    <w:p w:rsidR="00AE6E2B" w:rsidRDefault="00AE6E2B" w:rsidP="00230CC0">
      <w:pPr>
        <w:suppressAutoHyphens/>
        <w:spacing w:after="0" w:line="240" w:lineRule="auto"/>
        <w:ind w:left="1277"/>
        <w:jc w:val="center"/>
        <w:rPr>
          <w:rFonts w:ascii="Times New Roman" w:eastAsia="Times New Roman" w:hAnsi="Times New Roman" w:cs="Times New Roman"/>
          <w:b/>
          <w:bCs/>
          <w:i/>
          <w:sz w:val="24"/>
          <w:szCs w:val="24"/>
          <w:lang w:eastAsia="ar-SA"/>
        </w:rPr>
      </w:pPr>
    </w:p>
    <w:p w:rsidR="008573E5" w:rsidRDefault="005C7230" w:rsidP="005E1CFF">
      <w:pPr>
        <w:spacing w:after="0" w:line="240" w:lineRule="auto"/>
        <w:ind w:firstLine="708"/>
        <w:jc w:val="both"/>
        <w:rPr>
          <w:rFonts w:ascii="Times New Roman" w:eastAsia="Calibri" w:hAnsi="Times New Roman" w:cs="Times New Roman"/>
          <w:sz w:val="24"/>
          <w:szCs w:val="24"/>
        </w:rPr>
      </w:pPr>
      <w:r w:rsidRPr="005C7230">
        <w:rPr>
          <w:rFonts w:ascii="Times New Roman" w:eastAsia="Calibri" w:hAnsi="Times New Roman" w:cs="Times New Roman"/>
          <w:sz w:val="24"/>
          <w:szCs w:val="24"/>
        </w:rPr>
        <w:t>На 2021 год расходы бюджета Лесозаводского городского  округа запланированы в сумме 1104853,45 тыс. руб.</w:t>
      </w:r>
    </w:p>
    <w:p w:rsidR="008303A4" w:rsidRDefault="005E1CFF" w:rsidP="005C7230">
      <w:pPr>
        <w:spacing w:after="0" w:line="240" w:lineRule="auto"/>
        <w:ind w:firstLine="708"/>
        <w:jc w:val="both"/>
        <w:rPr>
          <w:rFonts w:ascii="Times New Roman" w:eastAsia="Calibri" w:hAnsi="Times New Roman" w:cs="Times New Roman"/>
          <w:sz w:val="24"/>
          <w:szCs w:val="24"/>
        </w:rPr>
      </w:pPr>
      <w:r w:rsidRPr="005E1CFF">
        <w:rPr>
          <w:rFonts w:ascii="Times New Roman" w:eastAsia="Calibri" w:hAnsi="Times New Roman" w:cs="Times New Roman"/>
          <w:sz w:val="24"/>
          <w:szCs w:val="24"/>
        </w:rPr>
        <w:t>В сравнени</w:t>
      </w:r>
      <w:r>
        <w:rPr>
          <w:rFonts w:ascii="Times New Roman" w:eastAsia="Calibri" w:hAnsi="Times New Roman" w:cs="Times New Roman"/>
          <w:sz w:val="24"/>
          <w:szCs w:val="24"/>
        </w:rPr>
        <w:t>и</w:t>
      </w:r>
      <w:r w:rsidRPr="005E1CFF">
        <w:rPr>
          <w:rFonts w:ascii="Times New Roman" w:eastAsia="Calibri" w:hAnsi="Times New Roman" w:cs="Times New Roman"/>
          <w:sz w:val="24"/>
          <w:szCs w:val="24"/>
        </w:rPr>
        <w:t xml:space="preserve"> с действующей редакцией бюджета на 2020 год (1293324,9 тыс. руб.) плановые расходы бюджета на 2021 год меньше на 188471,4 тыс. руб. или на 14,6%, что обусловлено отсутствием дотаций и межбюджетных трансфертов из других бюджетов бюджетной системы Российской Федерации.</w:t>
      </w:r>
    </w:p>
    <w:p w:rsidR="005C7230" w:rsidRDefault="005C7230" w:rsidP="005C723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C7230">
        <w:rPr>
          <w:rFonts w:ascii="Times New Roman" w:eastAsia="Calibri" w:hAnsi="Times New Roman" w:cs="Times New Roman"/>
          <w:sz w:val="24"/>
          <w:szCs w:val="24"/>
        </w:rPr>
        <w:t xml:space="preserve">В плановом периоде расходы бюджета городского округа прогнозируются в следующих объемах:  2022 год -  1056168,46 тыс. руб.,  2023 год – 1067093,46 тыс. руб. </w:t>
      </w:r>
    </w:p>
    <w:p w:rsidR="00656324" w:rsidRPr="005C7230" w:rsidRDefault="00656324" w:rsidP="005C723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5C7230" w:rsidRPr="008573E5" w:rsidRDefault="005C7230" w:rsidP="005C7230">
      <w:pPr>
        <w:spacing w:after="0" w:line="240" w:lineRule="auto"/>
        <w:ind w:firstLine="708"/>
        <w:jc w:val="both"/>
        <w:rPr>
          <w:rFonts w:ascii="Times New Roman" w:eastAsia="Times New Roman" w:hAnsi="Times New Roman" w:cs="Times New Roman"/>
          <w:color w:val="FF0000"/>
          <w:sz w:val="24"/>
          <w:szCs w:val="24"/>
          <w:lang w:eastAsia="ru-RU"/>
        </w:rPr>
      </w:pPr>
      <w:r w:rsidRPr="005C7230">
        <w:rPr>
          <w:rFonts w:ascii="Times New Roman" w:eastAsia="Times New Roman" w:hAnsi="Times New Roman" w:cs="Times New Roman"/>
          <w:sz w:val="24"/>
          <w:szCs w:val="24"/>
          <w:lang w:eastAsia="ru-RU"/>
        </w:rPr>
        <w:t xml:space="preserve">На 2021 год доля расходов, направленных </w:t>
      </w:r>
      <w:r w:rsidRPr="008573E5">
        <w:rPr>
          <w:rFonts w:ascii="Times New Roman" w:eastAsia="Times New Roman" w:hAnsi="Times New Roman" w:cs="Times New Roman"/>
          <w:sz w:val="24"/>
          <w:szCs w:val="24"/>
          <w:lang w:eastAsia="ru-RU"/>
        </w:rPr>
        <w:t xml:space="preserve">на социально-культурную сферу, составит </w:t>
      </w:r>
      <w:r w:rsidRPr="008573E5">
        <w:rPr>
          <w:rFonts w:ascii="Times New Roman" w:eastAsia="Calibri" w:hAnsi="Times New Roman" w:cs="Times New Roman"/>
          <w:sz w:val="24"/>
          <w:szCs w:val="24"/>
        </w:rPr>
        <w:t>895695,92 тыс. руб. или 81,1</w:t>
      </w:r>
      <w:r w:rsidRPr="008573E5">
        <w:rPr>
          <w:rFonts w:ascii="Times New Roman" w:eastAsia="Times New Roman" w:hAnsi="Times New Roman" w:cs="Times New Roman"/>
          <w:sz w:val="24"/>
          <w:szCs w:val="24"/>
          <w:lang w:eastAsia="ru-RU"/>
        </w:rPr>
        <w:t xml:space="preserve"> % от общей суммы расходов (2020 год – 77,7 %). </w:t>
      </w:r>
    </w:p>
    <w:p w:rsidR="005C7230" w:rsidRPr="005C7230" w:rsidRDefault="005C7230" w:rsidP="005C7230">
      <w:pPr>
        <w:widowControl w:val="0"/>
        <w:spacing w:after="0" w:line="240" w:lineRule="auto"/>
        <w:ind w:right="96" w:firstLine="709"/>
        <w:jc w:val="both"/>
        <w:rPr>
          <w:rFonts w:ascii="Times New Roman" w:eastAsia="Calibri" w:hAnsi="Times New Roman" w:cs="Times New Roman"/>
          <w:sz w:val="24"/>
          <w:szCs w:val="24"/>
        </w:rPr>
      </w:pPr>
      <w:r w:rsidRPr="005C7230">
        <w:rPr>
          <w:rFonts w:ascii="Times New Roman" w:eastAsia="Calibri" w:hAnsi="Times New Roman" w:cs="Times New Roman"/>
          <w:sz w:val="24"/>
          <w:szCs w:val="24"/>
        </w:rPr>
        <w:t xml:space="preserve">Из общего объема расходов на социально-культурную сферу в 2021 году на образование планируется направить – 81,6% или 731306,8 тыс. руб., на культуру и кинематографию – 6,0% или 53852,0 тыс. руб., на социальную политику – 10,2 % или 91628,12 тыс. руб.,  на физическую культуру и спорт – 2,1 % или 18909,0 тыс. руб. </w:t>
      </w:r>
    </w:p>
    <w:p w:rsidR="005C7230" w:rsidRPr="005C7230" w:rsidRDefault="005C7230" w:rsidP="005C7230">
      <w:pPr>
        <w:spacing w:after="0" w:line="240" w:lineRule="auto"/>
        <w:ind w:firstLine="708"/>
        <w:jc w:val="both"/>
        <w:rPr>
          <w:rFonts w:ascii="Times New Roman" w:eastAsia="Times New Roman" w:hAnsi="Times New Roman" w:cs="Times New Roman"/>
          <w:sz w:val="24"/>
          <w:szCs w:val="24"/>
          <w:lang w:eastAsia="ru-RU"/>
        </w:rPr>
      </w:pPr>
      <w:r w:rsidRPr="005C7230">
        <w:rPr>
          <w:rFonts w:ascii="Times New Roman" w:eastAsia="Times New Roman" w:hAnsi="Times New Roman" w:cs="Times New Roman"/>
          <w:sz w:val="24"/>
          <w:szCs w:val="24"/>
          <w:lang w:eastAsia="ru-RU"/>
        </w:rPr>
        <w:t xml:space="preserve">Доля расходов по остальным разделам составит: Общегосударственные вопросы 11%, Жилищно-коммунальное хозяйство 4,1 % , Национальная экономика 2,6%. </w:t>
      </w:r>
    </w:p>
    <w:p w:rsidR="005C7230" w:rsidRPr="005C7230" w:rsidRDefault="005C7230" w:rsidP="005C7230">
      <w:pPr>
        <w:autoSpaceDE w:val="0"/>
        <w:autoSpaceDN w:val="0"/>
        <w:adjustRightInd w:val="0"/>
        <w:spacing w:after="0" w:line="240" w:lineRule="auto"/>
        <w:ind w:firstLine="708"/>
        <w:jc w:val="both"/>
        <w:rPr>
          <w:rFonts w:ascii="Times New Roman" w:eastAsia="Calibri" w:hAnsi="Times New Roman" w:cs="Times New Roman"/>
          <w:sz w:val="24"/>
          <w:szCs w:val="24"/>
        </w:rPr>
      </w:pPr>
      <w:r w:rsidRPr="005C7230">
        <w:rPr>
          <w:rFonts w:ascii="Times New Roman" w:eastAsia="Calibri" w:hAnsi="Times New Roman" w:cs="Times New Roman"/>
          <w:sz w:val="24"/>
          <w:szCs w:val="24"/>
        </w:rPr>
        <w:t>Ведомственной структурой расходов местного бюджета на 2021 год бюджетные ассигнования установлены 9 главным распорядителям бюджетных средств (далее ГРБС).</w:t>
      </w:r>
    </w:p>
    <w:p w:rsidR="005C7230" w:rsidRPr="005C7230" w:rsidRDefault="005C7230" w:rsidP="005C7230">
      <w:pPr>
        <w:suppressAutoHyphens/>
        <w:spacing w:after="0" w:line="240" w:lineRule="auto"/>
        <w:ind w:firstLine="709"/>
        <w:jc w:val="both"/>
        <w:rPr>
          <w:rFonts w:ascii="Times New Roman" w:eastAsia="Times New Roman" w:hAnsi="Times New Roman" w:cs="Times New Roman"/>
          <w:sz w:val="20"/>
          <w:szCs w:val="20"/>
          <w:highlight w:val="yellow"/>
          <w:lang w:eastAsia="ru-RU"/>
        </w:rPr>
      </w:pPr>
      <w:r w:rsidRPr="005C7230">
        <w:rPr>
          <w:rFonts w:ascii="Times New Roman" w:eastAsia="Times New Roman" w:hAnsi="Times New Roman" w:cs="Times New Roman"/>
          <w:bCs/>
          <w:sz w:val="24"/>
          <w:szCs w:val="24"/>
          <w:lang w:val="x-none" w:eastAsia="ar-SA"/>
        </w:rPr>
        <w:t>Распределение расходов бюджета по главным распорядителям бюджетных средств выглядит следующим образом:</w:t>
      </w:r>
      <w:r w:rsidRPr="005C7230">
        <w:rPr>
          <w:rFonts w:ascii="Times New Roman" w:eastAsia="Times New Roman" w:hAnsi="Times New Roman" w:cs="Times New Roman"/>
          <w:sz w:val="20"/>
          <w:szCs w:val="20"/>
          <w:highlight w:val="yellow"/>
          <w:lang w:val="x-none" w:eastAsia="ru-RU"/>
        </w:rPr>
        <w:t xml:space="preserve"> </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МКУ «Единая дежурно-диспетчерская служба Лесозаводского городского округа» - 0,6% от общего объема расходов бюджета (6892,0 тыс. руб.);</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Контрольно-счетная палата</w:t>
      </w:r>
      <w:r w:rsidR="005C7230" w:rsidRPr="005C7230">
        <w:rPr>
          <w:rFonts w:ascii="Times New Roman" w:eastAsia="Calibri" w:hAnsi="Times New Roman" w:cs="Times New Roman"/>
          <w:sz w:val="24"/>
          <w:szCs w:val="24"/>
        </w:rPr>
        <w:t xml:space="preserve"> Лесозаводского городского округа – 0,2% </w:t>
      </w:r>
      <w:r w:rsidR="005C7230" w:rsidRPr="005C7230">
        <w:rPr>
          <w:rFonts w:ascii="Times New Roman" w:eastAsia="Times New Roman" w:hAnsi="Times New Roman" w:cs="Times New Roman"/>
          <w:sz w:val="24"/>
          <w:szCs w:val="24"/>
          <w:lang w:eastAsia="ru-RU"/>
        </w:rPr>
        <w:t xml:space="preserve">от общего объема расходов бюджета </w:t>
      </w:r>
      <w:r w:rsidR="005C7230" w:rsidRPr="005C7230">
        <w:rPr>
          <w:rFonts w:ascii="Times New Roman" w:eastAsia="Calibri" w:hAnsi="Times New Roman" w:cs="Times New Roman"/>
          <w:sz w:val="24"/>
          <w:szCs w:val="24"/>
        </w:rPr>
        <w:t>(2600,0 тыс. руб.);</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МКУ «Управление образования ЛГО» - 64,6%</w:t>
      </w:r>
      <w:r w:rsidR="005C7230" w:rsidRPr="005C7230">
        <w:rPr>
          <w:rFonts w:ascii="Times New Roman" w:eastAsia="Calibri" w:hAnsi="Times New Roman" w:cs="Times New Roman"/>
          <w:sz w:val="24"/>
          <w:szCs w:val="24"/>
        </w:rPr>
        <w:t xml:space="preserve"> от общего объема расходов бюджета (713407,43 тыс. руб.);</w:t>
      </w:r>
    </w:p>
    <w:p w:rsidR="005C7230" w:rsidRPr="005C7230" w:rsidRDefault="00656324" w:rsidP="005C7230">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 xml:space="preserve">Администрация </w:t>
      </w:r>
      <w:r w:rsidR="005C7230" w:rsidRPr="005C7230">
        <w:rPr>
          <w:rFonts w:ascii="Times New Roman" w:eastAsia="Calibri" w:hAnsi="Times New Roman" w:cs="Times New Roman"/>
          <w:sz w:val="24"/>
          <w:szCs w:val="24"/>
        </w:rPr>
        <w:t xml:space="preserve">Лесозаводского городского округа </w:t>
      </w:r>
      <w:r w:rsidR="005C7230" w:rsidRPr="005C7230">
        <w:rPr>
          <w:rFonts w:ascii="Times New Roman" w:eastAsia="Times New Roman" w:hAnsi="Times New Roman" w:cs="Times New Roman"/>
          <w:sz w:val="24"/>
          <w:szCs w:val="24"/>
          <w:lang w:eastAsia="ru-RU"/>
        </w:rPr>
        <w:t xml:space="preserve">– 16,9% </w:t>
      </w:r>
      <w:r w:rsidR="005C7230" w:rsidRPr="005C7230">
        <w:rPr>
          <w:rFonts w:ascii="Times New Roman" w:eastAsia="Calibri" w:hAnsi="Times New Roman" w:cs="Times New Roman"/>
          <w:sz w:val="24"/>
          <w:szCs w:val="24"/>
        </w:rPr>
        <w:t>от общего объема расходов бюджета (186449,21 тыс. руб.);</w:t>
      </w:r>
    </w:p>
    <w:p w:rsidR="005C7230" w:rsidRPr="005C7230" w:rsidRDefault="00656324" w:rsidP="005C7230">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w:t>
      </w:r>
      <w:r w:rsidR="005C7230" w:rsidRPr="005C7230">
        <w:rPr>
          <w:rFonts w:ascii="Times New Roman" w:eastAsia="Times New Roman" w:hAnsi="Times New Roman" w:cs="Times New Roman"/>
          <w:sz w:val="24"/>
          <w:szCs w:val="24"/>
          <w:lang w:eastAsia="ru-RU"/>
        </w:rPr>
        <w:t xml:space="preserve">Дума </w:t>
      </w:r>
      <w:r w:rsidR="005C7230" w:rsidRPr="005C7230">
        <w:rPr>
          <w:rFonts w:ascii="Times New Roman" w:eastAsia="Calibri" w:hAnsi="Times New Roman" w:cs="Times New Roman"/>
          <w:sz w:val="24"/>
          <w:szCs w:val="24"/>
        </w:rPr>
        <w:t>Лесозаводского городского округа – 0,6% от общего объема расходов бюджета (6591,0 тыс. руб.);</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 xml:space="preserve">Управление имущественных отношений администрации ЛГО – 3,5% </w:t>
      </w:r>
      <w:r w:rsidR="005C7230" w:rsidRPr="005C7230">
        <w:rPr>
          <w:rFonts w:ascii="Times New Roman" w:eastAsia="Calibri" w:hAnsi="Times New Roman" w:cs="Times New Roman"/>
          <w:sz w:val="24"/>
          <w:szCs w:val="24"/>
        </w:rPr>
        <w:t>от общего объема расходов бюджета (38373,81 тыс. руб.);</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 xml:space="preserve">Финансовое управление администрации ЛГО – 1,6% </w:t>
      </w:r>
      <w:r w:rsidR="005C7230" w:rsidRPr="005C7230">
        <w:rPr>
          <w:rFonts w:ascii="Times New Roman" w:eastAsia="Calibri" w:hAnsi="Times New Roman" w:cs="Times New Roman"/>
          <w:sz w:val="24"/>
          <w:szCs w:val="24"/>
        </w:rPr>
        <w:t>от общего объема расходов бюджета (17406,0 тыс. руб.);</w:t>
      </w:r>
    </w:p>
    <w:p w:rsidR="005C7230" w:rsidRPr="005C7230" w:rsidRDefault="00656324" w:rsidP="005C723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МКУ «Управление культуры, молодёжной политики и спорта ЛГО» - 9,5%</w:t>
      </w:r>
      <w:r w:rsidR="005C7230" w:rsidRPr="005C7230">
        <w:rPr>
          <w:rFonts w:ascii="Times New Roman" w:eastAsia="Calibri" w:hAnsi="Times New Roman" w:cs="Times New Roman"/>
          <w:sz w:val="24"/>
          <w:szCs w:val="24"/>
        </w:rPr>
        <w:t xml:space="preserve"> от общего объема расходов бюджета</w:t>
      </w:r>
      <w:r w:rsidR="005C7230" w:rsidRPr="005C7230">
        <w:rPr>
          <w:rFonts w:ascii="Times New Roman" w:eastAsia="Times New Roman" w:hAnsi="Times New Roman" w:cs="Times New Roman"/>
          <w:sz w:val="24"/>
          <w:szCs w:val="24"/>
          <w:lang w:eastAsia="ru-RU"/>
        </w:rPr>
        <w:t xml:space="preserve"> </w:t>
      </w:r>
      <w:r w:rsidR="005C7230" w:rsidRPr="005C7230">
        <w:rPr>
          <w:rFonts w:ascii="Times New Roman" w:eastAsia="Calibri" w:hAnsi="Times New Roman" w:cs="Times New Roman"/>
          <w:sz w:val="24"/>
          <w:szCs w:val="24"/>
        </w:rPr>
        <w:t>(104808,0 тыс. руб.);</w:t>
      </w:r>
    </w:p>
    <w:p w:rsidR="005C7230" w:rsidRPr="005C7230" w:rsidRDefault="00656324" w:rsidP="005C7230">
      <w:pPr>
        <w:suppressAutoHyphen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w:t>
      </w:r>
      <w:r w:rsidR="005C7230" w:rsidRPr="005C7230">
        <w:rPr>
          <w:rFonts w:ascii="Times New Roman" w:eastAsia="Times New Roman" w:hAnsi="Times New Roman" w:cs="Times New Roman"/>
          <w:sz w:val="24"/>
          <w:szCs w:val="24"/>
          <w:lang w:eastAsia="ru-RU"/>
        </w:rPr>
        <w:t xml:space="preserve">МКУ «Хозяйственное управление администрации ЛГО» - 2,6% </w:t>
      </w:r>
      <w:r w:rsidR="005C7230" w:rsidRPr="005C7230">
        <w:rPr>
          <w:rFonts w:ascii="Times New Roman" w:eastAsia="Calibri" w:hAnsi="Times New Roman" w:cs="Times New Roman"/>
          <w:sz w:val="24"/>
          <w:szCs w:val="24"/>
        </w:rPr>
        <w:t>от общего объема расходов бюджета</w:t>
      </w:r>
      <w:r w:rsidR="005C7230" w:rsidRPr="005C7230">
        <w:rPr>
          <w:rFonts w:ascii="Times New Roman" w:eastAsia="Times New Roman" w:hAnsi="Times New Roman" w:cs="Times New Roman"/>
          <w:sz w:val="24"/>
          <w:szCs w:val="24"/>
          <w:lang w:eastAsia="ru-RU"/>
        </w:rPr>
        <w:t xml:space="preserve"> </w:t>
      </w:r>
      <w:r w:rsidR="005C7230" w:rsidRPr="005C7230">
        <w:rPr>
          <w:rFonts w:ascii="Times New Roman" w:eastAsia="Calibri" w:hAnsi="Times New Roman" w:cs="Times New Roman"/>
          <w:sz w:val="24"/>
          <w:szCs w:val="24"/>
        </w:rPr>
        <w:t>(28326 тыс. руб.).</w:t>
      </w:r>
    </w:p>
    <w:p w:rsidR="00AE6E2B" w:rsidRDefault="00AE6E2B" w:rsidP="00AE6E2B">
      <w:pPr>
        <w:spacing w:after="0" w:line="240" w:lineRule="auto"/>
        <w:ind w:firstLine="708"/>
        <w:jc w:val="both"/>
        <w:rPr>
          <w:rFonts w:ascii="Times New Roman" w:eastAsia="Calibri" w:hAnsi="Times New Roman" w:cs="Times New Roman"/>
          <w:sz w:val="24"/>
          <w:szCs w:val="24"/>
        </w:rPr>
      </w:pPr>
    </w:p>
    <w:p w:rsidR="00AE6E2B" w:rsidRPr="005C7230" w:rsidRDefault="00AE6E2B" w:rsidP="00AE6E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C7230">
        <w:rPr>
          <w:rFonts w:ascii="Times New Roman" w:eastAsia="Times New Roman" w:hAnsi="Times New Roman" w:cs="Times New Roman"/>
          <w:sz w:val="24"/>
          <w:szCs w:val="24"/>
          <w:lang w:eastAsia="ru-RU"/>
        </w:rPr>
        <w:t xml:space="preserve">Планируемое распределение по разделам бюджетной  классификации расходов на 2020 год, 2021 год и плановый период 2022 и 2023 годов представлено в таблице: </w:t>
      </w:r>
    </w:p>
    <w:p w:rsidR="00AE6E2B" w:rsidRPr="0051420A" w:rsidRDefault="0051420A" w:rsidP="00AE6E2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Pr>
          <w:rFonts w:ascii="Times New Roman" w:eastAsia="Times New Roman" w:hAnsi="Times New Roman" w:cs="Times New Roman"/>
          <w:color w:val="FF0000"/>
          <w:sz w:val="24"/>
          <w:szCs w:val="24"/>
          <w:lang w:eastAsia="ru-RU"/>
        </w:rPr>
        <w:tab/>
      </w:r>
      <w:r w:rsidRPr="0051420A">
        <w:rPr>
          <w:rFonts w:ascii="Times New Roman" w:eastAsia="Times New Roman" w:hAnsi="Times New Roman" w:cs="Times New Roman"/>
          <w:color w:val="000000" w:themeColor="text1"/>
          <w:sz w:val="24"/>
          <w:szCs w:val="24"/>
          <w:lang w:eastAsia="ru-RU"/>
        </w:rPr>
        <w:t>(тыс. руб.)</w:t>
      </w:r>
    </w:p>
    <w:tbl>
      <w:tblPr>
        <w:tblpPr w:leftFromText="180" w:rightFromText="180" w:bottomFromText="200" w:vertAnchor="text" w:horzAnchor="page" w:tblpX="1639" w:tblpY="103"/>
        <w:tblW w:w="9850" w:type="dxa"/>
        <w:tblLayout w:type="fixed"/>
        <w:tblLook w:val="04A0" w:firstRow="1" w:lastRow="0" w:firstColumn="1" w:lastColumn="0" w:noHBand="0" w:noVBand="1"/>
      </w:tblPr>
      <w:tblGrid>
        <w:gridCol w:w="2943"/>
        <w:gridCol w:w="1134"/>
        <w:gridCol w:w="992"/>
        <w:gridCol w:w="851"/>
        <w:gridCol w:w="992"/>
        <w:gridCol w:w="747"/>
        <w:gridCol w:w="1096"/>
        <w:gridCol w:w="1095"/>
      </w:tblGrid>
      <w:tr w:rsidR="00E92F03" w:rsidRPr="005C7230" w:rsidTr="0051420A">
        <w:trPr>
          <w:trHeight w:val="440"/>
        </w:trPr>
        <w:tc>
          <w:tcPr>
            <w:tcW w:w="2943"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92F03" w:rsidRPr="005C7230" w:rsidRDefault="00E92F03" w:rsidP="0051420A">
            <w:pPr>
              <w:spacing w:after="0" w:line="240" w:lineRule="auto"/>
              <w:jc w:val="center"/>
              <w:rPr>
                <w:rFonts w:ascii="Times New Roman" w:eastAsia="Times New Roman" w:hAnsi="Times New Roman" w:cs="Times New Roman"/>
                <w:b/>
                <w:bCs/>
                <w:sz w:val="16"/>
                <w:szCs w:val="16"/>
                <w:lang w:eastAsia="ru-RU"/>
              </w:rPr>
            </w:pPr>
            <w:r w:rsidRPr="005C7230">
              <w:rPr>
                <w:rFonts w:ascii="Times New Roman" w:eastAsia="Times New Roman" w:hAnsi="Times New Roman" w:cs="Times New Roman"/>
                <w:b/>
                <w:bCs/>
                <w:sz w:val="16"/>
                <w:szCs w:val="16"/>
                <w:lang w:eastAsia="ru-RU"/>
              </w:rPr>
              <w:t>Наименование раздела</w:t>
            </w:r>
          </w:p>
        </w:tc>
        <w:tc>
          <w:tcPr>
            <w:tcW w:w="1134" w:type="dxa"/>
            <w:vMerge w:val="restart"/>
            <w:tcBorders>
              <w:top w:val="single" w:sz="8" w:space="0" w:color="auto"/>
              <w:left w:val="single" w:sz="8" w:space="0" w:color="auto"/>
              <w:bottom w:val="single" w:sz="4" w:space="0" w:color="auto"/>
              <w:right w:val="single" w:sz="8" w:space="0" w:color="auto"/>
            </w:tcBorders>
            <w:shd w:val="clear" w:color="auto" w:fill="D9D9D9"/>
            <w:hideMark/>
          </w:tcPr>
          <w:p w:rsidR="00E92F03" w:rsidRPr="005C7230" w:rsidRDefault="00E92F03" w:rsidP="0051420A">
            <w:pPr>
              <w:spacing w:after="0" w:line="240" w:lineRule="auto"/>
              <w:jc w:val="center"/>
              <w:rPr>
                <w:rFonts w:ascii="Times New Roman" w:eastAsia="Times New Roman" w:hAnsi="Times New Roman" w:cs="Times New Roman"/>
                <w:b/>
                <w:bCs/>
                <w:color w:val="FF0000"/>
                <w:sz w:val="16"/>
                <w:szCs w:val="16"/>
                <w:lang w:eastAsia="ru-RU"/>
              </w:rPr>
            </w:pPr>
            <w:r w:rsidRPr="005C7230">
              <w:rPr>
                <w:rFonts w:ascii="Times New Roman" w:eastAsia="Times New Roman" w:hAnsi="Times New Roman" w:cs="Times New Roman"/>
                <w:b/>
                <w:bCs/>
                <w:sz w:val="16"/>
                <w:szCs w:val="16"/>
                <w:lang w:eastAsia="ru-RU"/>
              </w:rPr>
              <w:t xml:space="preserve">Бюджет на 2020г. в редакции от 18.09.2020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92F03" w:rsidRPr="005C7230" w:rsidRDefault="0051420A" w:rsidP="0051420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Проект на 2021 г</w:t>
            </w:r>
          </w:p>
        </w:tc>
        <w:tc>
          <w:tcPr>
            <w:tcW w:w="851" w:type="dxa"/>
            <w:vMerge w:val="restart"/>
            <w:tcBorders>
              <w:top w:val="single" w:sz="8" w:space="0" w:color="auto"/>
              <w:left w:val="nil"/>
              <w:bottom w:val="single" w:sz="8" w:space="0" w:color="auto"/>
              <w:right w:val="single" w:sz="4" w:space="0" w:color="auto"/>
            </w:tcBorders>
            <w:shd w:val="clear" w:color="auto" w:fill="D9D9D9"/>
            <w:vAlign w:val="center"/>
            <w:hideMark/>
          </w:tcPr>
          <w:p w:rsidR="00E92F03" w:rsidRPr="005C7230" w:rsidRDefault="00E92F03" w:rsidP="0051420A">
            <w:pPr>
              <w:spacing w:after="0" w:line="240" w:lineRule="auto"/>
              <w:jc w:val="center"/>
              <w:rPr>
                <w:rFonts w:ascii="Times New Roman" w:eastAsia="Times New Roman" w:hAnsi="Times New Roman" w:cs="Times New Roman"/>
                <w:b/>
                <w:bCs/>
                <w:sz w:val="16"/>
                <w:szCs w:val="16"/>
                <w:lang w:eastAsia="ru-RU"/>
              </w:rPr>
            </w:pPr>
            <w:r w:rsidRPr="005C7230">
              <w:rPr>
                <w:rFonts w:ascii="Times New Roman" w:eastAsia="Times New Roman" w:hAnsi="Times New Roman" w:cs="Times New Roman"/>
                <w:b/>
                <w:bCs/>
                <w:sz w:val="16"/>
                <w:szCs w:val="16"/>
                <w:lang w:eastAsia="ru-RU"/>
              </w:rPr>
              <w:t xml:space="preserve"> доля в </w:t>
            </w:r>
            <w:proofErr w:type="spellStart"/>
            <w:proofErr w:type="gramStart"/>
            <w:r w:rsidRPr="005C7230">
              <w:rPr>
                <w:rFonts w:ascii="Times New Roman" w:eastAsia="Times New Roman" w:hAnsi="Times New Roman" w:cs="Times New Roman"/>
                <w:b/>
                <w:bCs/>
                <w:sz w:val="16"/>
                <w:szCs w:val="16"/>
                <w:lang w:eastAsia="ru-RU"/>
              </w:rPr>
              <w:t>струк</w:t>
            </w:r>
            <w:proofErr w:type="spellEnd"/>
            <w:r w:rsidRPr="005C7230">
              <w:rPr>
                <w:rFonts w:ascii="Times New Roman" w:eastAsia="Times New Roman" w:hAnsi="Times New Roman" w:cs="Times New Roman"/>
                <w:b/>
                <w:bCs/>
                <w:sz w:val="16"/>
                <w:szCs w:val="16"/>
                <w:lang w:eastAsia="ru-RU"/>
              </w:rPr>
              <w:t>-туре</w:t>
            </w:r>
            <w:proofErr w:type="gramEnd"/>
            <w:r w:rsidR="0051420A">
              <w:rPr>
                <w:rFonts w:ascii="Times New Roman" w:eastAsia="Times New Roman" w:hAnsi="Times New Roman" w:cs="Times New Roman"/>
                <w:b/>
                <w:bCs/>
                <w:sz w:val="16"/>
                <w:szCs w:val="16"/>
                <w:lang w:eastAsia="ru-RU"/>
              </w:rPr>
              <w:t>,%</w:t>
            </w:r>
          </w:p>
        </w:tc>
        <w:tc>
          <w:tcPr>
            <w:tcW w:w="1739" w:type="dxa"/>
            <w:gridSpan w:val="2"/>
            <w:tcBorders>
              <w:top w:val="single" w:sz="8" w:space="0" w:color="auto"/>
              <w:left w:val="single" w:sz="4" w:space="0" w:color="auto"/>
              <w:bottom w:val="single" w:sz="8" w:space="0" w:color="auto"/>
              <w:right w:val="single" w:sz="8" w:space="0" w:color="000000"/>
            </w:tcBorders>
            <w:shd w:val="clear" w:color="auto" w:fill="D9D9D9"/>
            <w:vAlign w:val="center"/>
            <w:hideMark/>
          </w:tcPr>
          <w:p w:rsidR="00E92F03" w:rsidRPr="005C7230" w:rsidRDefault="00E92F03" w:rsidP="0051420A">
            <w:pPr>
              <w:spacing w:after="0" w:line="240" w:lineRule="auto"/>
              <w:jc w:val="center"/>
              <w:rPr>
                <w:rFonts w:ascii="Times New Roman" w:eastAsia="Times New Roman" w:hAnsi="Times New Roman" w:cs="Times New Roman"/>
                <w:b/>
                <w:bCs/>
                <w:sz w:val="16"/>
                <w:szCs w:val="16"/>
                <w:lang w:eastAsia="ru-RU"/>
              </w:rPr>
            </w:pPr>
            <w:r w:rsidRPr="005C7230">
              <w:rPr>
                <w:rFonts w:ascii="Times New Roman" w:eastAsia="Times New Roman" w:hAnsi="Times New Roman" w:cs="Times New Roman"/>
                <w:b/>
                <w:bCs/>
                <w:sz w:val="16"/>
                <w:szCs w:val="16"/>
                <w:lang w:eastAsia="ru-RU"/>
              </w:rPr>
              <w:t>2021 г к бюджету на 2020 г</w:t>
            </w:r>
          </w:p>
        </w:tc>
        <w:tc>
          <w:tcPr>
            <w:tcW w:w="109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92F03" w:rsidRPr="005C7230" w:rsidRDefault="0051420A" w:rsidP="0051420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Проект на 2022 г</w:t>
            </w:r>
          </w:p>
        </w:tc>
        <w:tc>
          <w:tcPr>
            <w:tcW w:w="109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E92F03" w:rsidRPr="005C7230" w:rsidRDefault="0051420A" w:rsidP="0051420A">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Проект на 2023 г</w:t>
            </w:r>
          </w:p>
        </w:tc>
      </w:tr>
      <w:tr w:rsidR="00E92F03" w:rsidRPr="005C7230" w:rsidTr="0051420A">
        <w:trPr>
          <w:trHeight w:val="262"/>
        </w:trPr>
        <w:tc>
          <w:tcPr>
            <w:tcW w:w="2943" w:type="dxa"/>
            <w:vMerge/>
            <w:tcBorders>
              <w:top w:val="single" w:sz="8" w:space="0" w:color="auto"/>
              <w:left w:val="single" w:sz="8" w:space="0" w:color="auto"/>
              <w:bottom w:val="single" w:sz="8" w:space="0" w:color="000000"/>
              <w:right w:val="single" w:sz="8" w:space="0" w:color="auto"/>
            </w:tcBorders>
            <w:vAlign w:val="center"/>
            <w:hideMark/>
          </w:tcPr>
          <w:p w:rsidR="00E92F03" w:rsidRPr="005C7230" w:rsidRDefault="00E92F03" w:rsidP="0051420A">
            <w:pPr>
              <w:spacing w:after="0"/>
              <w:rPr>
                <w:rFonts w:ascii="Times New Roman" w:eastAsia="Times New Roman" w:hAnsi="Times New Roman" w:cs="Times New Roman"/>
                <w:b/>
                <w:bCs/>
                <w:sz w:val="16"/>
                <w:szCs w:val="16"/>
                <w:lang w:eastAsia="ru-RU"/>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E92F03" w:rsidRPr="005C7230" w:rsidRDefault="00E92F03" w:rsidP="0051420A">
            <w:pPr>
              <w:spacing w:after="0"/>
              <w:rPr>
                <w:rFonts w:ascii="Times New Roman" w:eastAsia="Times New Roman" w:hAnsi="Times New Roman" w:cs="Times New Roman"/>
                <w:b/>
                <w:bCs/>
                <w:color w:val="FF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92F03" w:rsidRPr="005C7230" w:rsidRDefault="00E92F03" w:rsidP="0051420A">
            <w:pPr>
              <w:spacing w:after="0"/>
              <w:rPr>
                <w:rFonts w:ascii="Times New Roman" w:eastAsia="Times New Roman" w:hAnsi="Times New Roman" w:cs="Times New Roman"/>
                <w:b/>
                <w:bCs/>
                <w:sz w:val="16"/>
                <w:szCs w:val="16"/>
                <w:lang w:eastAsia="ru-RU"/>
              </w:rPr>
            </w:pPr>
          </w:p>
        </w:tc>
        <w:tc>
          <w:tcPr>
            <w:tcW w:w="851" w:type="dxa"/>
            <w:vMerge/>
            <w:tcBorders>
              <w:top w:val="single" w:sz="8" w:space="0" w:color="auto"/>
              <w:left w:val="nil"/>
              <w:bottom w:val="single" w:sz="8" w:space="0" w:color="auto"/>
              <w:right w:val="single" w:sz="4" w:space="0" w:color="auto"/>
            </w:tcBorders>
            <w:vAlign w:val="center"/>
            <w:hideMark/>
          </w:tcPr>
          <w:p w:rsidR="00E92F03" w:rsidRPr="005C7230" w:rsidRDefault="00E92F03" w:rsidP="0051420A">
            <w:pPr>
              <w:spacing w:after="0"/>
              <w:rPr>
                <w:rFonts w:ascii="Times New Roman" w:eastAsia="Times New Roman" w:hAnsi="Times New Roman" w:cs="Times New Roman"/>
                <w:b/>
                <w:bCs/>
                <w:sz w:val="16"/>
                <w:szCs w:val="16"/>
                <w:lang w:eastAsia="ru-RU"/>
              </w:rPr>
            </w:pPr>
          </w:p>
        </w:tc>
        <w:tc>
          <w:tcPr>
            <w:tcW w:w="992" w:type="dxa"/>
            <w:tcBorders>
              <w:top w:val="nil"/>
              <w:left w:val="single" w:sz="4" w:space="0" w:color="auto"/>
              <w:bottom w:val="single" w:sz="8" w:space="0" w:color="auto"/>
              <w:right w:val="single" w:sz="8" w:space="0" w:color="auto"/>
            </w:tcBorders>
            <w:shd w:val="clear" w:color="auto" w:fill="D9D9D9"/>
            <w:vAlign w:val="center"/>
            <w:hideMark/>
          </w:tcPr>
          <w:p w:rsidR="00E92F03" w:rsidRPr="005C7230" w:rsidRDefault="0051420A" w:rsidP="0051420A">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сумма</w:t>
            </w:r>
          </w:p>
        </w:tc>
        <w:tc>
          <w:tcPr>
            <w:tcW w:w="747" w:type="dxa"/>
            <w:tcBorders>
              <w:top w:val="nil"/>
              <w:left w:val="nil"/>
              <w:bottom w:val="single" w:sz="8" w:space="0" w:color="auto"/>
              <w:right w:val="single" w:sz="8" w:space="0" w:color="auto"/>
            </w:tcBorders>
            <w:shd w:val="clear" w:color="auto" w:fill="D9D9D9"/>
            <w:vAlign w:val="center"/>
            <w:hideMark/>
          </w:tcPr>
          <w:p w:rsidR="00E92F03" w:rsidRPr="005C7230" w:rsidRDefault="00E92F03" w:rsidP="005142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w:t>
            </w:r>
          </w:p>
        </w:tc>
        <w:tc>
          <w:tcPr>
            <w:tcW w:w="1096" w:type="dxa"/>
            <w:vMerge/>
            <w:tcBorders>
              <w:top w:val="single" w:sz="8" w:space="0" w:color="auto"/>
              <w:left w:val="single" w:sz="8" w:space="0" w:color="auto"/>
              <w:bottom w:val="single" w:sz="8" w:space="0" w:color="000000"/>
              <w:right w:val="single" w:sz="8" w:space="0" w:color="auto"/>
            </w:tcBorders>
            <w:vAlign w:val="center"/>
            <w:hideMark/>
          </w:tcPr>
          <w:p w:rsidR="00E92F03" w:rsidRPr="005C7230" w:rsidRDefault="00E92F03" w:rsidP="0051420A">
            <w:pPr>
              <w:spacing w:after="0"/>
              <w:rPr>
                <w:rFonts w:ascii="Times New Roman" w:eastAsia="Times New Roman" w:hAnsi="Times New Roman" w:cs="Times New Roman"/>
                <w:b/>
                <w:bCs/>
                <w:sz w:val="16"/>
                <w:szCs w:val="16"/>
                <w:lang w:eastAsia="ru-RU"/>
              </w:rPr>
            </w:pPr>
          </w:p>
        </w:tc>
        <w:tc>
          <w:tcPr>
            <w:tcW w:w="1095" w:type="dxa"/>
            <w:vMerge/>
            <w:tcBorders>
              <w:top w:val="single" w:sz="8" w:space="0" w:color="auto"/>
              <w:left w:val="single" w:sz="8" w:space="0" w:color="auto"/>
              <w:bottom w:val="single" w:sz="8" w:space="0" w:color="000000"/>
              <w:right w:val="single" w:sz="8" w:space="0" w:color="auto"/>
            </w:tcBorders>
            <w:vAlign w:val="center"/>
            <w:hideMark/>
          </w:tcPr>
          <w:p w:rsidR="00E92F03" w:rsidRPr="005C7230" w:rsidRDefault="00E92F03" w:rsidP="0051420A">
            <w:pPr>
              <w:spacing w:after="0"/>
              <w:rPr>
                <w:rFonts w:ascii="Times New Roman" w:eastAsia="Times New Roman" w:hAnsi="Times New Roman" w:cs="Times New Roman"/>
                <w:b/>
                <w:bCs/>
                <w:sz w:val="16"/>
                <w:szCs w:val="16"/>
                <w:lang w:eastAsia="ru-RU"/>
              </w:rPr>
            </w:pPr>
          </w:p>
        </w:tc>
      </w:tr>
      <w:tr w:rsidR="006A523E" w:rsidRPr="005C7230" w:rsidTr="0051420A">
        <w:trPr>
          <w:trHeight w:val="256"/>
        </w:trPr>
        <w:tc>
          <w:tcPr>
            <w:tcW w:w="2943" w:type="dxa"/>
            <w:tcBorders>
              <w:top w:val="nil"/>
              <w:left w:val="single" w:sz="8" w:space="0" w:color="auto"/>
              <w:bottom w:val="single" w:sz="8" w:space="0" w:color="000000"/>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127380,07</w:t>
            </w:r>
          </w:p>
        </w:tc>
        <w:tc>
          <w:tcPr>
            <w:tcW w:w="992" w:type="dxa"/>
            <w:tcBorders>
              <w:top w:val="nil"/>
              <w:left w:val="single" w:sz="4" w:space="0" w:color="auto"/>
              <w:bottom w:val="single" w:sz="8" w:space="0" w:color="000000"/>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121327,42</w:t>
            </w:r>
          </w:p>
        </w:tc>
        <w:tc>
          <w:tcPr>
            <w:tcW w:w="851" w:type="dxa"/>
            <w:tcBorders>
              <w:top w:val="nil"/>
              <w:left w:val="single" w:sz="8" w:space="0" w:color="auto"/>
              <w:bottom w:val="single" w:sz="8" w:space="0" w:color="000000"/>
              <w:right w:val="single" w:sz="8" w:space="0" w:color="auto"/>
            </w:tcBorders>
            <w:vAlign w:val="center"/>
            <w:hideMark/>
          </w:tcPr>
          <w:p w:rsidR="006A523E" w:rsidRPr="005C7230" w:rsidRDefault="006A523E" w:rsidP="0051420A">
            <w:pPr>
              <w:spacing w:after="0" w:line="240" w:lineRule="auto"/>
              <w:jc w:val="center"/>
              <w:rPr>
                <w:rFonts w:ascii="Times New Roman" w:eastAsia="Calibri" w:hAnsi="Times New Roman" w:cs="Times New Roman"/>
                <w:sz w:val="18"/>
                <w:szCs w:val="18"/>
              </w:rPr>
            </w:pPr>
            <w:r w:rsidRPr="005C7230">
              <w:rPr>
                <w:rFonts w:ascii="Times New Roman" w:eastAsia="Calibri" w:hAnsi="Times New Roman" w:cs="Times New Roman"/>
                <w:sz w:val="18"/>
                <w:szCs w:val="18"/>
              </w:rPr>
              <w:t>11,0</w:t>
            </w:r>
          </w:p>
        </w:tc>
        <w:tc>
          <w:tcPr>
            <w:tcW w:w="992" w:type="dxa"/>
            <w:tcBorders>
              <w:top w:val="nil"/>
              <w:left w:val="single" w:sz="8" w:space="0" w:color="auto"/>
              <w:bottom w:val="single" w:sz="8" w:space="0" w:color="000000"/>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-6052,65</w:t>
            </w:r>
          </w:p>
        </w:tc>
        <w:tc>
          <w:tcPr>
            <w:tcW w:w="747" w:type="dxa"/>
            <w:tcBorders>
              <w:top w:val="nil"/>
              <w:left w:val="single" w:sz="8" w:space="0" w:color="auto"/>
              <w:bottom w:val="single" w:sz="8" w:space="0" w:color="000000"/>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95,2</w:t>
            </w:r>
          </w:p>
        </w:tc>
        <w:tc>
          <w:tcPr>
            <w:tcW w:w="1096" w:type="dxa"/>
            <w:tcBorders>
              <w:top w:val="nil"/>
              <w:left w:val="single" w:sz="8" w:space="0" w:color="auto"/>
              <w:bottom w:val="single" w:sz="8" w:space="0" w:color="000000"/>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115637,94</w:t>
            </w:r>
          </w:p>
        </w:tc>
        <w:tc>
          <w:tcPr>
            <w:tcW w:w="1095" w:type="dxa"/>
            <w:tcBorders>
              <w:top w:val="nil"/>
              <w:left w:val="single" w:sz="8" w:space="0" w:color="auto"/>
              <w:bottom w:val="single" w:sz="8" w:space="0" w:color="000000"/>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120406,94</w:t>
            </w:r>
          </w:p>
        </w:tc>
      </w:tr>
      <w:tr w:rsidR="006A523E" w:rsidRPr="005C7230" w:rsidTr="0051420A">
        <w:trPr>
          <w:trHeight w:val="259"/>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Национальная оборона</w:t>
            </w:r>
          </w:p>
        </w:tc>
        <w:tc>
          <w:tcPr>
            <w:tcW w:w="1134" w:type="dxa"/>
            <w:tcBorders>
              <w:top w:val="single" w:sz="4" w:space="0" w:color="auto"/>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6,57</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20,0</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0,0</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13,43</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304,4</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20,0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20,0</w:t>
            </w:r>
          </w:p>
        </w:tc>
      </w:tr>
      <w:tr w:rsidR="006A523E" w:rsidRPr="005C7230" w:rsidTr="0051420A">
        <w:trPr>
          <w:trHeight w:val="406"/>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3591,72</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615,0</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0,06</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-2976,72</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17,1</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615,0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615,0</w:t>
            </w:r>
          </w:p>
        </w:tc>
      </w:tr>
      <w:tr w:rsidR="006A523E" w:rsidRPr="005C7230" w:rsidTr="0051420A">
        <w:trPr>
          <w:trHeight w:val="129"/>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Национальная экономика</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33311,75</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28793,24</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2,6</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-4518,51</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86,4</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31497,24</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31497,24</w:t>
            </w:r>
          </w:p>
        </w:tc>
      </w:tr>
      <w:tr w:rsidR="006A523E" w:rsidRPr="005C7230" w:rsidTr="0051420A">
        <w:trPr>
          <w:trHeight w:val="316"/>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Жилищно-коммунальное хозяйство</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177579,32</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45022,88</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4,1</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-132556</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25,4</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32078,59</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32473,59</w:t>
            </w:r>
          </w:p>
        </w:tc>
      </w:tr>
      <w:tr w:rsidR="006A523E" w:rsidRPr="005C7230" w:rsidTr="0051420A">
        <w:trPr>
          <w:trHeight w:val="166"/>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Образование</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768313,22</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731306,80</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66,2</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-37006,4</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95,2</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699222,80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702883,80</w:t>
            </w:r>
          </w:p>
        </w:tc>
      </w:tr>
      <w:tr w:rsidR="006A523E" w:rsidRPr="005C7230" w:rsidTr="0051420A">
        <w:trPr>
          <w:trHeight w:val="227"/>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Культура и кинематография</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54174,62</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53852,00</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4,9</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-322,62</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99,4</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53752,0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53852,0</w:t>
            </w:r>
          </w:p>
        </w:tc>
      </w:tr>
      <w:tr w:rsidR="006A523E" w:rsidRPr="005C7230" w:rsidTr="0051420A">
        <w:trPr>
          <w:trHeight w:val="258"/>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Социальная политика</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95127,54</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91628,12</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8,3</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-3499,42</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96,3</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93056,90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93056,90</w:t>
            </w:r>
          </w:p>
        </w:tc>
      </w:tr>
      <w:tr w:rsidR="006A523E" w:rsidRPr="005C7230" w:rsidTr="0051420A">
        <w:trPr>
          <w:trHeight w:val="263"/>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Физическая культура и спорт</w:t>
            </w:r>
          </w:p>
        </w:tc>
        <w:tc>
          <w:tcPr>
            <w:tcW w:w="1134" w:type="dxa"/>
            <w:tcBorders>
              <w:top w:val="nil"/>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17897,10</w:t>
            </w:r>
          </w:p>
        </w:tc>
        <w:tc>
          <w:tcPr>
            <w:tcW w:w="992" w:type="dxa"/>
            <w:tcBorders>
              <w:top w:val="nil"/>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18909,0</w:t>
            </w:r>
          </w:p>
        </w:tc>
        <w:tc>
          <w:tcPr>
            <w:tcW w:w="851" w:type="dxa"/>
            <w:tcBorders>
              <w:top w:val="nil"/>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1,7</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1011,9</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105,7</w:t>
            </w:r>
          </w:p>
        </w:tc>
        <w:tc>
          <w:tcPr>
            <w:tcW w:w="1096"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16909,0</w:t>
            </w:r>
          </w:p>
        </w:tc>
        <w:tc>
          <w:tcPr>
            <w:tcW w:w="1095" w:type="dxa"/>
            <w:tcBorders>
              <w:top w:val="nil"/>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18909,0</w:t>
            </w:r>
          </w:p>
        </w:tc>
      </w:tr>
      <w:tr w:rsidR="006A523E" w:rsidRPr="005C7230" w:rsidTr="0051420A">
        <w:trPr>
          <w:trHeight w:val="266"/>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Средства массовой информации</w:t>
            </w:r>
          </w:p>
        </w:tc>
        <w:tc>
          <w:tcPr>
            <w:tcW w:w="1134" w:type="dxa"/>
            <w:tcBorders>
              <w:top w:val="nil"/>
              <w:left w:val="single" w:sz="4" w:space="0" w:color="auto"/>
              <w:bottom w:val="nil"/>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4300,0</w:t>
            </w:r>
          </w:p>
        </w:tc>
        <w:tc>
          <w:tcPr>
            <w:tcW w:w="992" w:type="dxa"/>
            <w:tcBorders>
              <w:top w:val="nil"/>
              <w:left w:val="single" w:sz="4" w:space="0" w:color="auto"/>
              <w:bottom w:val="nil"/>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2911,0</w:t>
            </w:r>
          </w:p>
        </w:tc>
        <w:tc>
          <w:tcPr>
            <w:tcW w:w="851" w:type="dxa"/>
            <w:tcBorders>
              <w:top w:val="nil"/>
              <w:left w:val="nil"/>
              <w:bottom w:val="nil"/>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0,3</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-1389</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67,7</w:t>
            </w:r>
          </w:p>
        </w:tc>
        <w:tc>
          <w:tcPr>
            <w:tcW w:w="1096" w:type="dxa"/>
            <w:tcBorders>
              <w:top w:val="nil"/>
              <w:left w:val="nil"/>
              <w:bottom w:val="nil"/>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2911,0</w:t>
            </w:r>
          </w:p>
        </w:tc>
        <w:tc>
          <w:tcPr>
            <w:tcW w:w="1095" w:type="dxa"/>
            <w:tcBorders>
              <w:top w:val="nil"/>
              <w:left w:val="nil"/>
              <w:bottom w:val="nil"/>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2911,0</w:t>
            </w:r>
          </w:p>
        </w:tc>
      </w:tr>
      <w:tr w:rsidR="006A523E" w:rsidRPr="005C7230" w:rsidTr="0051420A">
        <w:trPr>
          <w:trHeight w:val="480"/>
        </w:trPr>
        <w:tc>
          <w:tcPr>
            <w:tcW w:w="2943" w:type="dxa"/>
            <w:tcBorders>
              <w:top w:val="nil"/>
              <w:left w:val="single" w:sz="8" w:space="0" w:color="auto"/>
              <w:bottom w:val="single" w:sz="8" w:space="0" w:color="auto"/>
              <w:right w:val="single" w:sz="8" w:space="0" w:color="auto"/>
            </w:tcBorders>
            <w:hideMark/>
          </w:tcPr>
          <w:p w:rsidR="006A523E" w:rsidRPr="005C7230" w:rsidRDefault="006A523E" w:rsidP="0051420A">
            <w:pPr>
              <w:spacing w:after="0" w:line="240" w:lineRule="auto"/>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 xml:space="preserve">Обслуживание внутреннего государственного и муниципального долга </w:t>
            </w:r>
          </w:p>
        </w:tc>
        <w:tc>
          <w:tcPr>
            <w:tcW w:w="1134" w:type="dxa"/>
            <w:tcBorders>
              <w:top w:val="single" w:sz="8" w:space="0" w:color="auto"/>
              <w:left w:val="single" w:sz="4" w:space="0" w:color="auto"/>
              <w:bottom w:val="single" w:sz="8"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11643,0</w:t>
            </w:r>
          </w:p>
        </w:tc>
        <w:tc>
          <w:tcPr>
            <w:tcW w:w="992" w:type="dxa"/>
            <w:tcBorders>
              <w:top w:val="single" w:sz="8" w:space="0" w:color="auto"/>
              <w:left w:val="single" w:sz="4" w:space="0" w:color="auto"/>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10468,0</w:t>
            </w:r>
          </w:p>
        </w:tc>
        <w:tc>
          <w:tcPr>
            <w:tcW w:w="851" w:type="dxa"/>
            <w:tcBorders>
              <w:top w:val="single" w:sz="8" w:space="0" w:color="auto"/>
              <w:left w:val="nil"/>
              <w:bottom w:val="single" w:sz="8" w:space="0" w:color="auto"/>
              <w:right w:val="single" w:sz="8"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0,9</w:t>
            </w:r>
          </w:p>
        </w:tc>
        <w:tc>
          <w:tcPr>
            <w:tcW w:w="992"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-1175</w:t>
            </w:r>
          </w:p>
        </w:tc>
        <w:tc>
          <w:tcPr>
            <w:tcW w:w="747" w:type="dxa"/>
            <w:tcBorders>
              <w:top w:val="nil"/>
              <w:left w:val="nil"/>
              <w:bottom w:val="single" w:sz="8" w:space="0" w:color="auto"/>
              <w:right w:val="single" w:sz="8"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89,9</w:t>
            </w:r>
          </w:p>
        </w:tc>
        <w:tc>
          <w:tcPr>
            <w:tcW w:w="1096" w:type="dxa"/>
            <w:tcBorders>
              <w:top w:val="single" w:sz="8" w:space="0" w:color="auto"/>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10468,0</w:t>
            </w:r>
          </w:p>
        </w:tc>
        <w:tc>
          <w:tcPr>
            <w:tcW w:w="1095" w:type="dxa"/>
            <w:tcBorders>
              <w:top w:val="single" w:sz="8" w:space="0" w:color="auto"/>
              <w:left w:val="nil"/>
              <w:bottom w:val="single" w:sz="8" w:space="0" w:color="auto"/>
              <w:right w:val="single" w:sz="8"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10468,0</w:t>
            </w:r>
          </w:p>
        </w:tc>
      </w:tr>
      <w:tr w:rsidR="006A523E" w:rsidRPr="005C7230" w:rsidTr="0051420A">
        <w:trPr>
          <w:trHeight w:val="181"/>
        </w:trPr>
        <w:tc>
          <w:tcPr>
            <w:tcW w:w="2943" w:type="dxa"/>
            <w:tcBorders>
              <w:top w:val="nil"/>
              <w:left w:val="single" w:sz="8" w:space="0" w:color="auto"/>
              <w:bottom w:val="single" w:sz="4" w:space="0" w:color="auto"/>
              <w:right w:val="single" w:sz="8" w:space="0" w:color="auto"/>
            </w:tcBorders>
            <w:shd w:val="clear" w:color="auto" w:fill="D9D9D9"/>
            <w:hideMark/>
          </w:tcPr>
          <w:p w:rsidR="006A523E" w:rsidRPr="005C7230" w:rsidRDefault="006A523E" w:rsidP="0051420A">
            <w:pPr>
              <w:spacing w:after="0" w:line="240" w:lineRule="auto"/>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ИТОГО РАСХОДЫ</w:t>
            </w:r>
          </w:p>
        </w:tc>
        <w:tc>
          <w:tcPr>
            <w:tcW w:w="1134" w:type="dxa"/>
            <w:tcBorders>
              <w:top w:val="nil"/>
              <w:left w:val="single" w:sz="4" w:space="0" w:color="auto"/>
              <w:bottom w:val="single" w:sz="4" w:space="0" w:color="auto"/>
              <w:right w:val="single" w:sz="4" w:space="0" w:color="auto"/>
            </w:tcBorders>
            <w:shd w:val="clear" w:color="auto" w:fill="D9D9D9"/>
            <w:vAlign w:val="center"/>
            <w:hideMark/>
          </w:tcPr>
          <w:p w:rsidR="006A523E" w:rsidRPr="0051420A" w:rsidRDefault="006A523E" w:rsidP="0051420A">
            <w:pPr>
              <w:spacing w:after="0" w:line="240" w:lineRule="auto"/>
              <w:jc w:val="center"/>
              <w:rPr>
                <w:rFonts w:ascii="Times New Roman" w:eastAsia="Calibri" w:hAnsi="Times New Roman" w:cs="Times New Roman"/>
                <w:b/>
                <w:bCs/>
                <w:sz w:val="16"/>
                <w:szCs w:val="16"/>
              </w:rPr>
            </w:pPr>
            <w:r w:rsidRPr="0051420A">
              <w:rPr>
                <w:rFonts w:ascii="Times New Roman" w:eastAsia="Calibri" w:hAnsi="Times New Roman" w:cs="Times New Roman"/>
                <w:b/>
                <w:bCs/>
                <w:sz w:val="16"/>
                <w:szCs w:val="16"/>
              </w:rPr>
              <w:t>1293324,92</w:t>
            </w:r>
          </w:p>
        </w:tc>
        <w:tc>
          <w:tcPr>
            <w:tcW w:w="992" w:type="dxa"/>
            <w:tcBorders>
              <w:top w:val="nil"/>
              <w:left w:val="single" w:sz="4" w:space="0" w:color="auto"/>
              <w:bottom w:val="single" w:sz="4" w:space="0" w:color="auto"/>
              <w:right w:val="single" w:sz="8" w:space="0" w:color="auto"/>
            </w:tcBorders>
            <w:shd w:val="clear" w:color="auto" w:fill="D9D9D9"/>
            <w:vAlign w:val="center"/>
            <w:hideMark/>
          </w:tcPr>
          <w:p w:rsidR="006A523E" w:rsidRPr="0051420A" w:rsidRDefault="006A523E" w:rsidP="0051420A">
            <w:pPr>
              <w:spacing w:after="0" w:line="240" w:lineRule="auto"/>
              <w:jc w:val="center"/>
              <w:rPr>
                <w:rFonts w:ascii="Times New Roman" w:eastAsia="Calibri" w:hAnsi="Times New Roman" w:cs="Times New Roman"/>
                <w:b/>
                <w:bCs/>
                <w:sz w:val="16"/>
                <w:szCs w:val="16"/>
              </w:rPr>
            </w:pPr>
            <w:r w:rsidRPr="0051420A">
              <w:rPr>
                <w:rFonts w:ascii="Times New Roman" w:eastAsia="Calibri" w:hAnsi="Times New Roman" w:cs="Times New Roman"/>
                <w:b/>
                <w:bCs/>
                <w:sz w:val="16"/>
                <w:szCs w:val="16"/>
              </w:rPr>
              <w:t>1104853,45</w:t>
            </w:r>
          </w:p>
        </w:tc>
        <w:tc>
          <w:tcPr>
            <w:tcW w:w="851" w:type="dxa"/>
            <w:tcBorders>
              <w:top w:val="nil"/>
              <w:left w:val="nil"/>
              <w:bottom w:val="single" w:sz="4" w:space="0" w:color="auto"/>
              <w:right w:val="single" w:sz="8" w:space="0" w:color="auto"/>
            </w:tcBorders>
            <w:shd w:val="clear" w:color="auto" w:fill="D9D9D9"/>
            <w:vAlign w:val="center"/>
            <w:hideMark/>
          </w:tcPr>
          <w:p w:rsidR="006A523E" w:rsidRPr="0051420A" w:rsidRDefault="006A523E" w:rsidP="0051420A">
            <w:pPr>
              <w:spacing w:after="0" w:line="240" w:lineRule="auto"/>
              <w:jc w:val="center"/>
              <w:rPr>
                <w:rFonts w:ascii="Times New Roman" w:eastAsia="Calibri" w:hAnsi="Times New Roman" w:cs="Times New Roman"/>
                <w:b/>
                <w:bCs/>
                <w:sz w:val="16"/>
                <w:szCs w:val="16"/>
              </w:rPr>
            </w:pPr>
            <w:r w:rsidRPr="0051420A">
              <w:rPr>
                <w:rFonts w:ascii="Times New Roman" w:eastAsia="Calibri" w:hAnsi="Times New Roman" w:cs="Times New Roman"/>
                <w:b/>
                <w:bCs/>
                <w:sz w:val="16"/>
                <w:szCs w:val="16"/>
              </w:rPr>
              <w:t>100</w:t>
            </w:r>
          </w:p>
        </w:tc>
        <w:tc>
          <w:tcPr>
            <w:tcW w:w="992" w:type="dxa"/>
            <w:tcBorders>
              <w:top w:val="nil"/>
              <w:left w:val="nil"/>
              <w:bottom w:val="single" w:sz="4" w:space="0" w:color="auto"/>
              <w:right w:val="single" w:sz="8" w:space="0" w:color="auto"/>
            </w:tcBorders>
            <w:shd w:val="clear" w:color="auto" w:fill="D9D9D9"/>
            <w:vAlign w:val="bottom"/>
            <w:hideMark/>
          </w:tcPr>
          <w:p w:rsidR="006A523E" w:rsidRPr="0051420A" w:rsidRDefault="006A523E" w:rsidP="0051420A">
            <w:pPr>
              <w:spacing w:after="0" w:line="240" w:lineRule="auto"/>
              <w:jc w:val="right"/>
              <w:rPr>
                <w:rFonts w:ascii="Times New Roman" w:hAnsi="Times New Roman" w:cs="Times New Roman"/>
                <w:color w:val="000000"/>
                <w:sz w:val="16"/>
                <w:szCs w:val="16"/>
              </w:rPr>
            </w:pPr>
            <w:r w:rsidRPr="0051420A">
              <w:rPr>
                <w:rFonts w:ascii="Times New Roman" w:hAnsi="Times New Roman" w:cs="Times New Roman"/>
                <w:color w:val="000000"/>
                <w:sz w:val="16"/>
                <w:szCs w:val="16"/>
              </w:rPr>
              <w:t>-188471</w:t>
            </w:r>
          </w:p>
        </w:tc>
        <w:tc>
          <w:tcPr>
            <w:tcW w:w="747" w:type="dxa"/>
            <w:tcBorders>
              <w:top w:val="nil"/>
              <w:left w:val="nil"/>
              <w:bottom w:val="single" w:sz="4" w:space="0" w:color="auto"/>
              <w:right w:val="single" w:sz="8" w:space="0" w:color="auto"/>
            </w:tcBorders>
            <w:shd w:val="clear" w:color="auto" w:fill="D9D9D9"/>
            <w:vAlign w:val="bottom"/>
            <w:hideMark/>
          </w:tcPr>
          <w:p w:rsidR="006A523E" w:rsidRPr="0051420A" w:rsidRDefault="006A523E" w:rsidP="0051420A">
            <w:pPr>
              <w:spacing w:after="0" w:line="240" w:lineRule="auto"/>
              <w:jc w:val="right"/>
              <w:rPr>
                <w:rFonts w:ascii="Times New Roman" w:hAnsi="Times New Roman" w:cs="Times New Roman"/>
                <w:color w:val="000000"/>
                <w:sz w:val="16"/>
                <w:szCs w:val="16"/>
              </w:rPr>
            </w:pPr>
            <w:r w:rsidRPr="0051420A">
              <w:rPr>
                <w:rFonts w:ascii="Times New Roman" w:hAnsi="Times New Roman" w:cs="Times New Roman"/>
                <w:color w:val="000000"/>
                <w:sz w:val="16"/>
                <w:szCs w:val="16"/>
              </w:rPr>
              <w:t>85,4</w:t>
            </w:r>
          </w:p>
        </w:tc>
        <w:tc>
          <w:tcPr>
            <w:tcW w:w="1096" w:type="dxa"/>
            <w:tcBorders>
              <w:top w:val="nil"/>
              <w:left w:val="nil"/>
              <w:bottom w:val="single" w:sz="4" w:space="0" w:color="auto"/>
              <w:right w:val="single" w:sz="8" w:space="0" w:color="auto"/>
            </w:tcBorders>
            <w:shd w:val="clear" w:color="auto" w:fill="D9D9D9"/>
            <w:vAlign w:val="center"/>
            <w:hideMark/>
          </w:tcPr>
          <w:p w:rsidR="006A523E" w:rsidRPr="0051420A" w:rsidRDefault="006A523E" w:rsidP="0051420A">
            <w:pPr>
              <w:spacing w:after="0" w:line="240" w:lineRule="auto"/>
              <w:jc w:val="right"/>
              <w:rPr>
                <w:rFonts w:ascii="Times New Roman" w:eastAsia="Calibri" w:hAnsi="Times New Roman" w:cs="Times New Roman"/>
                <w:b/>
                <w:sz w:val="16"/>
                <w:szCs w:val="16"/>
              </w:rPr>
            </w:pPr>
            <w:r w:rsidRPr="0051420A">
              <w:rPr>
                <w:rFonts w:ascii="Times New Roman" w:eastAsia="Calibri" w:hAnsi="Times New Roman" w:cs="Times New Roman"/>
                <w:b/>
                <w:sz w:val="16"/>
                <w:szCs w:val="16"/>
              </w:rPr>
              <w:t>1056168,46</w:t>
            </w:r>
          </w:p>
        </w:tc>
        <w:tc>
          <w:tcPr>
            <w:tcW w:w="1095" w:type="dxa"/>
            <w:tcBorders>
              <w:top w:val="nil"/>
              <w:left w:val="nil"/>
              <w:bottom w:val="single" w:sz="4" w:space="0" w:color="auto"/>
              <w:right w:val="single" w:sz="8" w:space="0" w:color="auto"/>
            </w:tcBorders>
            <w:shd w:val="clear" w:color="auto" w:fill="D9D9D9"/>
            <w:vAlign w:val="center"/>
            <w:hideMark/>
          </w:tcPr>
          <w:p w:rsidR="006A523E" w:rsidRPr="0051420A" w:rsidRDefault="006A523E" w:rsidP="0051420A">
            <w:pPr>
              <w:spacing w:after="0" w:line="240" w:lineRule="auto"/>
              <w:jc w:val="right"/>
              <w:rPr>
                <w:rFonts w:ascii="Times New Roman" w:eastAsia="Calibri" w:hAnsi="Times New Roman" w:cs="Times New Roman"/>
                <w:b/>
                <w:sz w:val="16"/>
                <w:szCs w:val="16"/>
              </w:rPr>
            </w:pPr>
            <w:r w:rsidRPr="0051420A">
              <w:rPr>
                <w:rFonts w:ascii="Times New Roman" w:eastAsia="Calibri" w:hAnsi="Times New Roman" w:cs="Times New Roman"/>
                <w:b/>
                <w:sz w:val="16"/>
                <w:szCs w:val="16"/>
              </w:rPr>
              <w:t>1067093,46</w:t>
            </w:r>
          </w:p>
        </w:tc>
      </w:tr>
      <w:tr w:rsidR="006A523E" w:rsidRPr="005C7230" w:rsidTr="0051420A">
        <w:trPr>
          <w:trHeight w:val="406"/>
        </w:trPr>
        <w:tc>
          <w:tcPr>
            <w:tcW w:w="2943" w:type="dxa"/>
            <w:tcBorders>
              <w:top w:val="single" w:sz="4" w:space="0" w:color="auto"/>
              <w:left w:val="single" w:sz="4" w:space="0" w:color="auto"/>
              <w:bottom w:val="single" w:sz="4" w:space="0" w:color="auto"/>
              <w:right w:val="single" w:sz="4" w:space="0" w:color="auto"/>
            </w:tcBorders>
            <w:hideMark/>
          </w:tcPr>
          <w:p w:rsidR="006A523E" w:rsidRPr="005C7230" w:rsidRDefault="006A523E" w:rsidP="0051420A">
            <w:pPr>
              <w:spacing w:after="0" w:line="240" w:lineRule="auto"/>
              <w:rPr>
                <w:rFonts w:ascii="Times New Roman" w:eastAsia="Times New Roman" w:hAnsi="Times New Roman" w:cs="Times New Roman"/>
                <w:i/>
                <w:iCs/>
                <w:sz w:val="18"/>
                <w:szCs w:val="18"/>
                <w:lang w:eastAsia="ru-RU"/>
              </w:rPr>
            </w:pPr>
            <w:r w:rsidRPr="005C7230">
              <w:rPr>
                <w:rFonts w:ascii="Times New Roman" w:eastAsia="Times New Roman" w:hAnsi="Times New Roman" w:cs="Times New Roman"/>
                <w:i/>
                <w:iCs/>
                <w:sz w:val="18"/>
                <w:szCs w:val="18"/>
                <w:lang w:eastAsia="ru-RU"/>
              </w:rPr>
              <w:t>в том числе на социально-культурную сферу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935512,48</w:t>
            </w:r>
          </w:p>
        </w:tc>
        <w:tc>
          <w:tcPr>
            <w:tcW w:w="992" w:type="dxa"/>
            <w:tcBorders>
              <w:top w:val="single" w:sz="4" w:space="0" w:color="auto"/>
              <w:left w:val="single" w:sz="4" w:space="0" w:color="auto"/>
              <w:bottom w:val="single" w:sz="4"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895695,92</w:t>
            </w:r>
          </w:p>
        </w:tc>
        <w:tc>
          <w:tcPr>
            <w:tcW w:w="851" w:type="dxa"/>
            <w:tcBorders>
              <w:top w:val="single" w:sz="4" w:space="0" w:color="auto"/>
              <w:left w:val="single" w:sz="4" w:space="0" w:color="auto"/>
              <w:bottom w:val="single" w:sz="4" w:space="0" w:color="auto"/>
              <w:right w:val="single" w:sz="4" w:space="0" w:color="auto"/>
            </w:tcBorders>
            <w:vAlign w:val="center"/>
            <w:hideMark/>
          </w:tcPr>
          <w:p w:rsidR="006A523E" w:rsidRPr="005C7230" w:rsidRDefault="006A523E" w:rsidP="0051420A">
            <w:pPr>
              <w:spacing w:after="0" w:line="240" w:lineRule="auto"/>
              <w:jc w:val="right"/>
              <w:rPr>
                <w:rFonts w:ascii="Times New Roman" w:eastAsia="Calibri" w:hAnsi="Times New Roman" w:cs="Times New Roman"/>
                <w:sz w:val="18"/>
                <w:szCs w:val="18"/>
              </w:rPr>
            </w:pPr>
            <w:r w:rsidRPr="005C7230">
              <w:rPr>
                <w:rFonts w:ascii="Times New Roman" w:eastAsia="Calibri" w:hAnsi="Times New Roman" w:cs="Times New Roman"/>
                <w:sz w:val="18"/>
                <w:szCs w:val="18"/>
              </w:rPr>
              <w:t>81,1</w:t>
            </w:r>
          </w:p>
        </w:tc>
        <w:tc>
          <w:tcPr>
            <w:tcW w:w="992" w:type="dxa"/>
            <w:tcBorders>
              <w:top w:val="single" w:sz="4" w:space="0" w:color="auto"/>
              <w:left w:val="single" w:sz="4" w:space="0" w:color="auto"/>
              <w:bottom w:val="single" w:sz="4" w:space="0" w:color="auto"/>
              <w:right w:val="single" w:sz="4"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-39816,6</w:t>
            </w:r>
          </w:p>
        </w:tc>
        <w:tc>
          <w:tcPr>
            <w:tcW w:w="747" w:type="dxa"/>
            <w:tcBorders>
              <w:top w:val="single" w:sz="4" w:space="0" w:color="auto"/>
              <w:left w:val="single" w:sz="4" w:space="0" w:color="auto"/>
              <w:bottom w:val="single" w:sz="4" w:space="0" w:color="auto"/>
              <w:right w:val="single" w:sz="4" w:space="0" w:color="auto"/>
            </w:tcBorders>
            <w:vAlign w:val="bottom"/>
            <w:hideMark/>
          </w:tcPr>
          <w:p w:rsidR="006A523E" w:rsidRPr="003D5148" w:rsidRDefault="006A523E" w:rsidP="0051420A">
            <w:pPr>
              <w:spacing w:after="0" w:line="240" w:lineRule="auto"/>
              <w:jc w:val="right"/>
              <w:rPr>
                <w:rFonts w:ascii="Times New Roman" w:hAnsi="Times New Roman" w:cs="Times New Roman"/>
                <w:color w:val="000000"/>
                <w:sz w:val="18"/>
                <w:szCs w:val="18"/>
              </w:rPr>
            </w:pPr>
            <w:r w:rsidRPr="003D5148">
              <w:rPr>
                <w:rFonts w:ascii="Times New Roman" w:hAnsi="Times New Roman" w:cs="Times New Roman"/>
                <w:color w:val="000000"/>
                <w:sz w:val="18"/>
                <w:szCs w:val="18"/>
              </w:rPr>
              <w:t>95,7</w:t>
            </w:r>
          </w:p>
        </w:tc>
        <w:tc>
          <w:tcPr>
            <w:tcW w:w="1096" w:type="dxa"/>
            <w:tcBorders>
              <w:top w:val="single" w:sz="4" w:space="0" w:color="auto"/>
              <w:left w:val="single" w:sz="4" w:space="0" w:color="auto"/>
              <w:bottom w:val="single" w:sz="4" w:space="0" w:color="auto"/>
              <w:right w:val="single" w:sz="4"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862940,7</w:t>
            </w:r>
          </w:p>
        </w:tc>
        <w:tc>
          <w:tcPr>
            <w:tcW w:w="1095" w:type="dxa"/>
            <w:tcBorders>
              <w:top w:val="single" w:sz="4" w:space="0" w:color="auto"/>
              <w:left w:val="single" w:sz="4" w:space="0" w:color="auto"/>
              <w:bottom w:val="single" w:sz="4" w:space="0" w:color="auto"/>
              <w:right w:val="single" w:sz="4" w:space="0" w:color="auto"/>
            </w:tcBorders>
            <w:vAlign w:val="center"/>
            <w:hideMark/>
          </w:tcPr>
          <w:p w:rsidR="006A523E" w:rsidRPr="003D5148" w:rsidRDefault="006A523E" w:rsidP="0051420A">
            <w:pPr>
              <w:spacing w:after="0" w:line="240" w:lineRule="auto"/>
              <w:jc w:val="right"/>
              <w:rPr>
                <w:rFonts w:ascii="Times New Roman" w:eastAsia="Calibri" w:hAnsi="Times New Roman" w:cs="Times New Roman"/>
                <w:sz w:val="18"/>
                <w:szCs w:val="18"/>
              </w:rPr>
            </w:pPr>
            <w:r w:rsidRPr="003D5148">
              <w:rPr>
                <w:rFonts w:ascii="Times New Roman" w:eastAsia="Calibri" w:hAnsi="Times New Roman" w:cs="Times New Roman"/>
                <w:sz w:val="18"/>
                <w:szCs w:val="18"/>
              </w:rPr>
              <w:t>868701,7</w:t>
            </w:r>
          </w:p>
        </w:tc>
      </w:tr>
    </w:tbl>
    <w:p w:rsidR="00AE6E2B" w:rsidRPr="005C7230" w:rsidRDefault="00AE6E2B" w:rsidP="00AE6E2B">
      <w:pPr>
        <w:spacing w:after="0" w:line="240" w:lineRule="auto"/>
        <w:ind w:firstLine="720"/>
        <w:jc w:val="both"/>
        <w:rPr>
          <w:rFonts w:ascii="Times New Roman" w:eastAsia="Times New Roman" w:hAnsi="Times New Roman" w:cs="Times New Roman"/>
          <w:sz w:val="24"/>
          <w:szCs w:val="24"/>
          <w:lang w:eastAsia="ru-RU"/>
        </w:rPr>
      </w:pPr>
      <w:r w:rsidRPr="005C7230">
        <w:rPr>
          <w:rFonts w:ascii="Times New Roman" w:eastAsia="Times New Roman" w:hAnsi="Times New Roman" w:cs="Times New Roman"/>
          <w:sz w:val="24"/>
          <w:szCs w:val="24"/>
          <w:lang w:eastAsia="ru-RU"/>
        </w:rPr>
        <w:t>Распределение расходов бюджета на программные мероприятия и непрограммные расходы  на 2021-2023 годы представлено в таблице:</w:t>
      </w:r>
    </w:p>
    <w:p w:rsidR="00AE6E2B" w:rsidRPr="0051420A" w:rsidRDefault="0051420A" w:rsidP="00AE6E2B">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sidRPr="0051420A">
        <w:rPr>
          <w:rFonts w:ascii="Times New Roman" w:eastAsia="Calibri" w:hAnsi="Times New Roman" w:cs="Times New Roman"/>
          <w:color w:val="000000" w:themeColor="text1"/>
          <w:sz w:val="24"/>
          <w:szCs w:val="24"/>
        </w:rPr>
        <w:t>(тыс. руб.)</w:t>
      </w:r>
    </w:p>
    <w:tbl>
      <w:tblPr>
        <w:tblW w:w="9293" w:type="dxa"/>
        <w:tblInd w:w="29" w:type="dxa"/>
        <w:tblLayout w:type="fixed"/>
        <w:tblLook w:val="04A0" w:firstRow="1" w:lastRow="0" w:firstColumn="1" w:lastColumn="0" w:noHBand="0" w:noVBand="1"/>
      </w:tblPr>
      <w:tblGrid>
        <w:gridCol w:w="2773"/>
        <w:gridCol w:w="1416"/>
        <w:gridCol w:w="992"/>
        <w:gridCol w:w="1134"/>
        <w:gridCol w:w="709"/>
        <w:gridCol w:w="1134"/>
        <w:gridCol w:w="1135"/>
      </w:tblGrid>
      <w:tr w:rsidR="00AE6E2B" w:rsidRPr="005C7230" w:rsidTr="003D5148">
        <w:trPr>
          <w:trHeight w:val="216"/>
        </w:trPr>
        <w:tc>
          <w:tcPr>
            <w:tcW w:w="2773" w:type="dxa"/>
            <w:vMerge w:val="restart"/>
            <w:tcBorders>
              <w:top w:val="single" w:sz="4" w:space="0" w:color="auto"/>
              <w:left w:val="single" w:sz="4" w:space="0" w:color="auto"/>
              <w:bottom w:val="single" w:sz="4" w:space="0" w:color="auto"/>
              <w:right w:val="single" w:sz="4" w:space="0" w:color="auto"/>
            </w:tcBorders>
            <w:hideMark/>
          </w:tcPr>
          <w:p w:rsidR="00AE6E2B" w:rsidRPr="005C7230" w:rsidRDefault="00AE6E2B"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Наименование</w:t>
            </w:r>
          </w:p>
        </w:tc>
        <w:tc>
          <w:tcPr>
            <w:tcW w:w="1416" w:type="dxa"/>
            <w:tcBorders>
              <w:top w:val="single" w:sz="4" w:space="0" w:color="auto"/>
              <w:left w:val="single" w:sz="4" w:space="0" w:color="auto"/>
              <w:bottom w:val="single" w:sz="4" w:space="0" w:color="auto"/>
              <w:right w:val="single" w:sz="4" w:space="0" w:color="auto"/>
            </w:tcBorders>
            <w:hideMark/>
          </w:tcPr>
          <w:p w:rsidR="00AE6E2B" w:rsidRPr="005C7230" w:rsidRDefault="00AE6E2B" w:rsidP="0000180A">
            <w:pPr>
              <w:spacing w:after="0" w:line="240" w:lineRule="auto"/>
              <w:ind w:left="-96"/>
              <w:jc w:val="center"/>
              <w:rPr>
                <w:rFonts w:ascii="Times New Roman" w:eastAsia="Times New Roman" w:hAnsi="Times New Roman" w:cs="Times New Roman"/>
                <w:bCs/>
                <w:color w:val="FF0000"/>
                <w:sz w:val="18"/>
                <w:szCs w:val="18"/>
                <w:lang w:eastAsia="ru-RU"/>
              </w:rPr>
            </w:pPr>
            <w:r w:rsidRPr="005C7230">
              <w:rPr>
                <w:rFonts w:ascii="Times New Roman" w:eastAsia="Times New Roman" w:hAnsi="Times New Roman" w:cs="Times New Roman"/>
                <w:b/>
                <w:bCs/>
                <w:sz w:val="18"/>
                <w:szCs w:val="18"/>
                <w:lang w:eastAsia="ru-RU"/>
              </w:rPr>
              <w:t>2020 год</w:t>
            </w:r>
          </w:p>
        </w:tc>
        <w:tc>
          <w:tcPr>
            <w:tcW w:w="5104" w:type="dxa"/>
            <w:gridSpan w:val="5"/>
            <w:tcBorders>
              <w:top w:val="single" w:sz="4" w:space="0" w:color="auto"/>
              <w:left w:val="single" w:sz="4" w:space="0" w:color="auto"/>
              <w:bottom w:val="single" w:sz="4" w:space="0" w:color="auto"/>
              <w:right w:val="single" w:sz="4" w:space="0" w:color="auto"/>
            </w:tcBorders>
            <w:hideMark/>
          </w:tcPr>
          <w:p w:rsidR="00AE6E2B" w:rsidRPr="005C7230" w:rsidRDefault="00AE6E2B"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Проект бюджета</w:t>
            </w:r>
          </w:p>
        </w:tc>
      </w:tr>
      <w:tr w:rsidR="00E92F03" w:rsidRPr="005C7230" w:rsidTr="003D5148">
        <w:trPr>
          <w:trHeight w:val="471"/>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E92F03" w:rsidRPr="005C7230" w:rsidRDefault="00E92F03" w:rsidP="0000180A">
            <w:pPr>
              <w:spacing w:after="0"/>
              <w:rPr>
                <w:rFonts w:ascii="Times New Roman" w:eastAsia="Times New Roman" w:hAnsi="Times New Roman" w:cs="Times New Roman"/>
                <w:b/>
                <w:bCs/>
                <w:sz w:val="18"/>
                <w:szCs w:val="18"/>
                <w:lang w:eastAsia="ru-RU"/>
              </w:rPr>
            </w:pPr>
          </w:p>
        </w:tc>
        <w:tc>
          <w:tcPr>
            <w:tcW w:w="1416" w:type="dxa"/>
            <w:vMerge w:val="restart"/>
            <w:tcBorders>
              <w:top w:val="single" w:sz="4" w:space="0" w:color="auto"/>
              <w:left w:val="single" w:sz="4" w:space="0" w:color="auto"/>
              <w:right w:val="single" w:sz="4" w:space="0" w:color="auto"/>
            </w:tcBorders>
          </w:tcPr>
          <w:p w:rsidR="00E92F03" w:rsidRPr="005C7230" w:rsidRDefault="00E92F03" w:rsidP="0000180A">
            <w:pPr>
              <w:spacing w:after="0" w:line="240" w:lineRule="auto"/>
              <w:ind w:left="-90"/>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sz w:val="18"/>
                <w:szCs w:val="18"/>
                <w:lang w:eastAsia="ar-SA"/>
              </w:rPr>
              <w:t xml:space="preserve">Уточненный бюджет (от </w:t>
            </w:r>
            <w:r w:rsidRPr="005C7230">
              <w:rPr>
                <w:rFonts w:ascii="Times New Roman" w:eastAsia="Times New Roman" w:hAnsi="Times New Roman" w:cs="Times New Roman"/>
                <w:sz w:val="16"/>
                <w:szCs w:val="16"/>
                <w:lang w:eastAsia="ar-SA"/>
              </w:rPr>
              <w:t>18.09.20 № 212-НПА)</w:t>
            </w:r>
          </w:p>
        </w:tc>
        <w:tc>
          <w:tcPr>
            <w:tcW w:w="992" w:type="dxa"/>
            <w:vMerge w:val="restart"/>
            <w:tcBorders>
              <w:top w:val="single" w:sz="4" w:space="0" w:color="auto"/>
              <w:left w:val="single" w:sz="4" w:space="0" w:color="auto"/>
              <w:bottom w:val="single" w:sz="4" w:space="0" w:color="auto"/>
              <w:right w:val="single" w:sz="4" w:space="0" w:color="auto"/>
            </w:tcBorders>
          </w:tcPr>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p>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2021</w:t>
            </w:r>
            <w:r w:rsidR="0051420A">
              <w:rPr>
                <w:rFonts w:ascii="Times New Roman" w:eastAsia="Times New Roman" w:hAnsi="Times New Roman" w:cs="Times New Roman"/>
                <w:b/>
                <w:bCs/>
                <w:sz w:val="18"/>
                <w:szCs w:val="18"/>
                <w:lang w:eastAsia="ru-RU"/>
              </w:rPr>
              <w:t xml:space="preserve"> год</w:t>
            </w:r>
          </w:p>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 xml:space="preserve">2021 год </w:t>
            </w:r>
            <w:r w:rsidRPr="005C7230">
              <w:rPr>
                <w:rFonts w:ascii="Times New Roman" w:eastAsia="Times New Roman" w:hAnsi="Times New Roman" w:cs="Times New Roman"/>
                <w:b/>
                <w:bCs/>
                <w:sz w:val="18"/>
                <w:szCs w:val="18"/>
                <w:lang w:eastAsia="ru-RU"/>
              </w:rPr>
              <w:br/>
              <w:t>к плану 2020 года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2022</w:t>
            </w:r>
            <w:r w:rsidR="0051420A">
              <w:rPr>
                <w:rFonts w:ascii="Times New Roman" w:eastAsia="Times New Roman" w:hAnsi="Times New Roman" w:cs="Times New Roman"/>
                <w:b/>
                <w:bCs/>
                <w:sz w:val="18"/>
                <w:szCs w:val="18"/>
                <w:lang w:eastAsia="ru-RU"/>
              </w:rPr>
              <w:t xml:space="preserve"> год</w:t>
            </w:r>
          </w:p>
        </w:tc>
        <w:tc>
          <w:tcPr>
            <w:tcW w:w="1135" w:type="dxa"/>
            <w:vMerge w:val="restart"/>
            <w:tcBorders>
              <w:top w:val="single" w:sz="4" w:space="0" w:color="auto"/>
              <w:left w:val="single" w:sz="4" w:space="0" w:color="auto"/>
              <w:bottom w:val="single" w:sz="4" w:space="0" w:color="auto"/>
              <w:right w:val="single" w:sz="4" w:space="0" w:color="auto"/>
            </w:tcBorders>
            <w:hideMark/>
          </w:tcPr>
          <w:p w:rsidR="00E92F03" w:rsidRPr="005C7230" w:rsidRDefault="00E92F03" w:rsidP="0000180A">
            <w:pPr>
              <w:spacing w:after="0" w:line="240" w:lineRule="auto"/>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2023</w:t>
            </w:r>
            <w:r w:rsidR="0051420A">
              <w:rPr>
                <w:rFonts w:ascii="Times New Roman" w:eastAsia="Times New Roman" w:hAnsi="Times New Roman" w:cs="Times New Roman"/>
                <w:b/>
                <w:bCs/>
                <w:sz w:val="18"/>
                <w:szCs w:val="18"/>
                <w:lang w:eastAsia="ru-RU"/>
              </w:rPr>
              <w:t xml:space="preserve"> год</w:t>
            </w:r>
          </w:p>
        </w:tc>
      </w:tr>
      <w:tr w:rsidR="00E92F03" w:rsidRPr="005C7230" w:rsidTr="003D5148">
        <w:trPr>
          <w:trHeight w:val="58"/>
        </w:trPr>
        <w:tc>
          <w:tcPr>
            <w:tcW w:w="2773" w:type="dxa"/>
            <w:vMerge/>
            <w:tcBorders>
              <w:top w:val="single" w:sz="4" w:space="0" w:color="auto"/>
              <w:left w:val="single" w:sz="4" w:space="0" w:color="auto"/>
              <w:bottom w:val="single" w:sz="4" w:space="0" w:color="auto"/>
              <w:right w:val="single" w:sz="4" w:space="0" w:color="auto"/>
            </w:tcBorders>
            <w:vAlign w:val="center"/>
            <w:hideMark/>
          </w:tcPr>
          <w:p w:rsidR="00E92F03" w:rsidRPr="005C7230" w:rsidRDefault="00E92F03" w:rsidP="0000180A">
            <w:pPr>
              <w:spacing w:after="0"/>
              <w:rPr>
                <w:rFonts w:ascii="Times New Roman" w:eastAsia="Times New Roman" w:hAnsi="Times New Roman" w:cs="Times New Roman"/>
                <w:b/>
                <w:bCs/>
                <w:sz w:val="18"/>
                <w:szCs w:val="18"/>
                <w:lang w:eastAsia="ru-RU"/>
              </w:rPr>
            </w:pPr>
          </w:p>
        </w:tc>
        <w:tc>
          <w:tcPr>
            <w:tcW w:w="1416" w:type="dxa"/>
            <w:vMerge/>
            <w:tcBorders>
              <w:left w:val="single" w:sz="4" w:space="0" w:color="auto"/>
              <w:bottom w:val="single" w:sz="4" w:space="0" w:color="auto"/>
              <w:right w:val="single" w:sz="4" w:space="0" w:color="auto"/>
            </w:tcBorders>
            <w:vAlign w:val="center"/>
          </w:tcPr>
          <w:p w:rsidR="00E92F03" w:rsidRPr="005C7230" w:rsidRDefault="00E92F03" w:rsidP="0000180A">
            <w:pPr>
              <w:spacing w:after="0"/>
              <w:rPr>
                <w:rFonts w:ascii="Times New Roman" w:eastAsia="Times New Roman" w:hAnsi="Times New Roman" w:cs="Times New Roman"/>
                <w:b/>
                <w:bCs/>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92F03" w:rsidRPr="005C7230" w:rsidRDefault="00E92F03" w:rsidP="0000180A">
            <w:pPr>
              <w:spacing w:after="0"/>
              <w:rPr>
                <w:rFonts w:ascii="Times New Roman" w:eastAsia="Times New Roman" w:hAnsi="Times New Roman" w:cs="Times New Roman"/>
                <w:b/>
                <w:b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92F03" w:rsidRPr="005C7230" w:rsidRDefault="00E92F03" w:rsidP="0000180A">
            <w:pPr>
              <w:spacing w:after="0" w:line="240" w:lineRule="auto"/>
              <w:jc w:val="center"/>
              <w:rPr>
                <w:rFonts w:ascii="Times New Roman" w:eastAsia="Times New Roman" w:hAnsi="Times New Roman" w:cs="Times New Roman"/>
                <w:bCs/>
                <w:sz w:val="18"/>
                <w:szCs w:val="18"/>
                <w:lang w:eastAsia="ru-RU"/>
              </w:rPr>
            </w:pPr>
            <w:r w:rsidRPr="005C7230">
              <w:rPr>
                <w:rFonts w:ascii="Times New Roman" w:eastAsia="Times New Roman" w:hAnsi="Times New Roman" w:cs="Times New Roman"/>
                <w:bCs/>
                <w:sz w:val="18"/>
                <w:szCs w:val="18"/>
                <w:lang w:eastAsia="ru-RU"/>
              </w:rPr>
              <w:t>сумма</w:t>
            </w:r>
          </w:p>
        </w:tc>
        <w:tc>
          <w:tcPr>
            <w:tcW w:w="709" w:type="dxa"/>
            <w:tcBorders>
              <w:top w:val="single" w:sz="4" w:space="0" w:color="auto"/>
              <w:left w:val="single" w:sz="4" w:space="0" w:color="auto"/>
              <w:bottom w:val="single" w:sz="4" w:space="0" w:color="auto"/>
              <w:right w:val="single" w:sz="4" w:space="0" w:color="auto"/>
            </w:tcBorders>
            <w:hideMark/>
          </w:tcPr>
          <w:p w:rsidR="00E92F03" w:rsidRPr="005C7230" w:rsidRDefault="00E92F03" w:rsidP="0000180A">
            <w:pPr>
              <w:spacing w:after="0" w:line="240" w:lineRule="auto"/>
              <w:jc w:val="center"/>
              <w:rPr>
                <w:rFonts w:ascii="Times New Roman" w:eastAsia="Times New Roman" w:hAnsi="Times New Roman" w:cs="Times New Roman"/>
                <w:bCs/>
                <w:sz w:val="18"/>
                <w:szCs w:val="18"/>
                <w:lang w:eastAsia="ru-RU"/>
              </w:rPr>
            </w:pPr>
            <w:r w:rsidRPr="005C7230">
              <w:rPr>
                <w:rFonts w:ascii="Times New Roman" w:eastAsia="Times New Roman" w:hAnsi="Times New Roman" w:cs="Times New Roman"/>
                <w:bCs/>
                <w:sz w:val="18"/>
                <w:szCs w:val="18"/>
                <w:lang w:eastAsia="ru-RU"/>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2F03" w:rsidRPr="005C7230" w:rsidRDefault="00E92F03" w:rsidP="0000180A">
            <w:pPr>
              <w:spacing w:after="0"/>
              <w:rPr>
                <w:rFonts w:ascii="Times New Roman" w:eastAsia="Times New Roman" w:hAnsi="Times New Roman" w:cs="Times New Roman"/>
                <w:b/>
                <w:bCs/>
                <w:sz w:val="18"/>
                <w:szCs w:val="18"/>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92F03" w:rsidRPr="005C7230" w:rsidRDefault="00E92F03" w:rsidP="0000180A">
            <w:pPr>
              <w:spacing w:after="0"/>
              <w:rPr>
                <w:rFonts w:ascii="Times New Roman" w:eastAsia="Times New Roman" w:hAnsi="Times New Roman" w:cs="Times New Roman"/>
                <w:b/>
                <w:bCs/>
                <w:sz w:val="18"/>
                <w:szCs w:val="18"/>
                <w:lang w:eastAsia="ru-RU"/>
              </w:rPr>
            </w:pPr>
          </w:p>
        </w:tc>
      </w:tr>
      <w:tr w:rsidR="00E92F03" w:rsidRPr="005C7230" w:rsidTr="003D5148">
        <w:trPr>
          <w:trHeight w:val="300"/>
        </w:trPr>
        <w:tc>
          <w:tcPr>
            <w:tcW w:w="2773"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E92F03" w:rsidRPr="005C7230" w:rsidRDefault="00E92F03" w:rsidP="0000180A">
            <w:pPr>
              <w:spacing w:after="0" w:line="240" w:lineRule="auto"/>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 xml:space="preserve">Расходы, - всего, </w:t>
            </w:r>
            <w:r w:rsidRPr="005C7230">
              <w:rPr>
                <w:rFonts w:ascii="Times New Roman" w:eastAsia="Times New Roman" w:hAnsi="Times New Roman" w:cs="Times New Roman"/>
                <w:bCs/>
                <w:sz w:val="18"/>
                <w:szCs w:val="18"/>
                <w:lang w:eastAsia="ru-RU"/>
              </w:rPr>
              <w:t>в том числе</w:t>
            </w:r>
          </w:p>
        </w:tc>
        <w:tc>
          <w:tcPr>
            <w:tcW w:w="1416" w:type="dxa"/>
            <w:tcBorders>
              <w:top w:val="single" w:sz="4" w:space="0" w:color="auto"/>
              <w:left w:val="single" w:sz="4" w:space="0" w:color="auto"/>
              <w:bottom w:val="single" w:sz="4" w:space="0" w:color="auto"/>
              <w:right w:val="single" w:sz="4" w:space="0" w:color="auto"/>
            </w:tcBorders>
            <w:shd w:val="clear" w:color="auto" w:fill="F2F2F2"/>
            <w:vAlign w:val="center"/>
          </w:tcPr>
          <w:p w:rsidR="00E92F03" w:rsidRPr="005C7230" w:rsidRDefault="00E92F03" w:rsidP="0000180A">
            <w:pPr>
              <w:spacing w:after="0" w:line="240" w:lineRule="auto"/>
              <w:ind w:hanging="94"/>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1293324,92</w:t>
            </w:r>
          </w:p>
        </w:tc>
        <w:tc>
          <w:tcPr>
            <w:tcW w:w="992" w:type="dxa"/>
            <w:tcBorders>
              <w:top w:val="single" w:sz="4" w:space="0" w:color="auto"/>
              <w:left w:val="nil"/>
              <w:bottom w:val="single" w:sz="4" w:space="0" w:color="auto"/>
              <w:right w:val="single" w:sz="4" w:space="0" w:color="auto"/>
            </w:tcBorders>
            <w:shd w:val="clear" w:color="auto" w:fill="F2F2F2"/>
            <w:noWrap/>
            <w:vAlign w:val="center"/>
            <w:hideMark/>
          </w:tcPr>
          <w:p w:rsidR="00E92F03" w:rsidRPr="005C7230" w:rsidRDefault="00E92F03" w:rsidP="0000180A">
            <w:pPr>
              <w:spacing w:after="0" w:line="240" w:lineRule="auto"/>
              <w:ind w:hanging="94"/>
              <w:jc w:val="center"/>
              <w:rPr>
                <w:rFonts w:ascii="Times New Roman" w:eastAsia="Times New Roman" w:hAnsi="Times New Roman" w:cs="Times New Roman"/>
                <w:b/>
                <w:bCs/>
                <w:color w:val="FF0000"/>
                <w:sz w:val="18"/>
                <w:szCs w:val="18"/>
                <w:lang w:eastAsia="ru-RU"/>
              </w:rPr>
            </w:pPr>
            <w:r w:rsidRPr="005C7230">
              <w:rPr>
                <w:rFonts w:ascii="Times New Roman" w:eastAsia="Times New Roman" w:hAnsi="Times New Roman" w:cs="Times New Roman"/>
                <w:b/>
                <w:bCs/>
                <w:sz w:val="18"/>
                <w:szCs w:val="18"/>
                <w:lang w:eastAsia="ru-RU"/>
              </w:rPr>
              <w:t>1104853,45</w:t>
            </w:r>
          </w:p>
        </w:tc>
        <w:tc>
          <w:tcPr>
            <w:tcW w:w="1134" w:type="dxa"/>
            <w:tcBorders>
              <w:top w:val="single" w:sz="4" w:space="0" w:color="auto"/>
              <w:left w:val="nil"/>
              <w:bottom w:val="single" w:sz="4" w:space="0" w:color="auto"/>
              <w:right w:val="single" w:sz="4" w:space="0" w:color="auto"/>
            </w:tcBorders>
            <w:shd w:val="clear" w:color="auto" w:fill="F2F2F2"/>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-32512,13</w:t>
            </w:r>
          </w:p>
        </w:tc>
        <w:tc>
          <w:tcPr>
            <w:tcW w:w="709" w:type="dxa"/>
            <w:tcBorders>
              <w:top w:val="single" w:sz="4" w:space="0" w:color="auto"/>
              <w:left w:val="nil"/>
              <w:bottom w:val="single" w:sz="4" w:space="0" w:color="auto"/>
              <w:right w:val="single" w:sz="4" w:space="0" w:color="auto"/>
            </w:tcBorders>
            <w:shd w:val="clear" w:color="auto" w:fill="F2F2F2"/>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97,1</w:t>
            </w:r>
          </w:p>
        </w:tc>
        <w:tc>
          <w:tcPr>
            <w:tcW w:w="1134" w:type="dxa"/>
            <w:tcBorders>
              <w:top w:val="single" w:sz="4" w:space="0" w:color="auto"/>
              <w:left w:val="nil"/>
              <w:bottom w:val="single" w:sz="4" w:space="0" w:color="auto"/>
              <w:right w:val="single" w:sz="4" w:space="0" w:color="auto"/>
            </w:tcBorders>
            <w:shd w:val="clear" w:color="auto" w:fill="F2F2F2"/>
            <w:vAlign w:val="center"/>
            <w:hideMark/>
          </w:tcPr>
          <w:p w:rsidR="00E92F03" w:rsidRPr="005C7230" w:rsidRDefault="00E92F03" w:rsidP="0000180A">
            <w:pPr>
              <w:spacing w:after="0" w:line="240" w:lineRule="auto"/>
              <w:ind w:hanging="94"/>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1056168,46</w:t>
            </w:r>
          </w:p>
        </w:tc>
        <w:tc>
          <w:tcPr>
            <w:tcW w:w="1135" w:type="dxa"/>
            <w:tcBorders>
              <w:top w:val="single" w:sz="4" w:space="0" w:color="auto"/>
              <w:left w:val="nil"/>
              <w:bottom w:val="single" w:sz="4" w:space="0" w:color="auto"/>
              <w:right w:val="single" w:sz="4" w:space="0" w:color="auto"/>
            </w:tcBorders>
            <w:shd w:val="clear" w:color="auto" w:fill="F2F2F2"/>
            <w:noWrap/>
            <w:vAlign w:val="center"/>
            <w:hideMark/>
          </w:tcPr>
          <w:p w:rsidR="00E92F03" w:rsidRPr="005C7230" w:rsidRDefault="00E92F03" w:rsidP="0000180A">
            <w:pPr>
              <w:spacing w:after="0" w:line="240" w:lineRule="auto"/>
              <w:ind w:hanging="94"/>
              <w:jc w:val="center"/>
              <w:rPr>
                <w:rFonts w:ascii="Times New Roman" w:eastAsia="Times New Roman" w:hAnsi="Times New Roman" w:cs="Times New Roman"/>
                <w:b/>
                <w:bCs/>
                <w:sz w:val="18"/>
                <w:szCs w:val="18"/>
                <w:lang w:eastAsia="ru-RU"/>
              </w:rPr>
            </w:pPr>
            <w:r w:rsidRPr="005C7230">
              <w:rPr>
                <w:rFonts w:ascii="Times New Roman" w:eastAsia="Times New Roman" w:hAnsi="Times New Roman" w:cs="Times New Roman"/>
                <w:b/>
                <w:bCs/>
                <w:sz w:val="18"/>
                <w:szCs w:val="18"/>
                <w:lang w:eastAsia="ru-RU"/>
              </w:rPr>
              <w:t>1067093,46</w:t>
            </w:r>
          </w:p>
        </w:tc>
      </w:tr>
      <w:tr w:rsidR="00E92F03" w:rsidRPr="005C7230" w:rsidTr="003D5148">
        <w:trPr>
          <w:trHeight w:val="300"/>
        </w:trPr>
        <w:tc>
          <w:tcPr>
            <w:tcW w:w="2773" w:type="dxa"/>
            <w:tcBorders>
              <w:top w:val="nil"/>
              <w:left w:val="single" w:sz="4" w:space="0" w:color="auto"/>
              <w:bottom w:val="single" w:sz="4" w:space="0" w:color="auto"/>
              <w:right w:val="single" w:sz="4" w:space="0" w:color="auto"/>
            </w:tcBorders>
            <w:vAlign w:val="bottom"/>
            <w:hideMark/>
          </w:tcPr>
          <w:p w:rsidR="00E92F03" w:rsidRPr="005C7230" w:rsidRDefault="00E92F03" w:rsidP="0000180A">
            <w:pPr>
              <w:spacing w:after="0" w:line="240" w:lineRule="auto"/>
              <w:rPr>
                <w:rFonts w:ascii="Times New Roman" w:eastAsia="Times New Roman" w:hAnsi="Times New Roman" w:cs="Times New Roman"/>
                <w:b/>
                <w:sz w:val="18"/>
                <w:szCs w:val="18"/>
                <w:lang w:eastAsia="ru-RU"/>
              </w:rPr>
            </w:pPr>
            <w:r w:rsidRPr="005C7230">
              <w:rPr>
                <w:rFonts w:ascii="Times New Roman" w:eastAsia="Times New Roman" w:hAnsi="Times New Roman" w:cs="Times New Roman"/>
                <w:b/>
                <w:sz w:val="18"/>
                <w:szCs w:val="18"/>
                <w:lang w:eastAsia="ru-RU"/>
              </w:rPr>
              <w:t>Расходы на муниципальные программы</w:t>
            </w:r>
          </w:p>
        </w:tc>
        <w:tc>
          <w:tcPr>
            <w:tcW w:w="1416" w:type="dxa"/>
            <w:tcBorders>
              <w:top w:val="nil"/>
              <w:left w:val="single" w:sz="4" w:space="0" w:color="auto"/>
              <w:bottom w:val="single" w:sz="4" w:space="0" w:color="auto"/>
              <w:right w:val="single" w:sz="4" w:space="0" w:color="auto"/>
            </w:tcBorders>
            <w:vAlign w:val="center"/>
          </w:tcPr>
          <w:p w:rsidR="00E92F03" w:rsidRPr="005C7230" w:rsidRDefault="00E92F03" w:rsidP="0000180A">
            <w:pPr>
              <w:spacing w:after="0" w:line="240" w:lineRule="auto"/>
              <w:ind w:hanging="90"/>
              <w:jc w:val="center"/>
              <w:rPr>
                <w:rFonts w:ascii="Times New Roman" w:eastAsia="Times New Roman" w:hAnsi="Times New Roman" w:cs="Times New Roman"/>
                <w:sz w:val="20"/>
                <w:szCs w:val="20"/>
                <w:lang w:eastAsia="ru-RU"/>
              </w:rPr>
            </w:pPr>
            <w:r w:rsidRPr="005C7230">
              <w:rPr>
                <w:rFonts w:ascii="Times New Roman" w:eastAsia="Times New Roman" w:hAnsi="Times New Roman" w:cs="Times New Roman"/>
                <w:bCs/>
                <w:sz w:val="18"/>
                <w:szCs w:val="18"/>
                <w:lang w:eastAsia="ru-RU"/>
              </w:rPr>
              <w:t>1059415,35</w:t>
            </w:r>
          </w:p>
        </w:tc>
        <w:tc>
          <w:tcPr>
            <w:tcW w:w="992"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ind w:hanging="90"/>
              <w:jc w:val="center"/>
              <w:rPr>
                <w:rFonts w:ascii="Times New Roman" w:eastAsia="Times New Roman" w:hAnsi="Times New Roman" w:cs="Times New Roman"/>
                <w:color w:val="FF0000"/>
                <w:sz w:val="20"/>
                <w:szCs w:val="20"/>
                <w:lang w:eastAsia="ru-RU"/>
              </w:rPr>
            </w:pPr>
            <w:r w:rsidRPr="005C7230">
              <w:rPr>
                <w:rFonts w:ascii="Times New Roman" w:eastAsia="Times New Roman" w:hAnsi="Times New Roman" w:cs="Times New Roman"/>
                <w:sz w:val="20"/>
                <w:szCs w:val="20"/>
                <w:lang w:eastAsia="ru-RU"/>
              </w:rPr>
              <w:t>893889,87</w:t>
            </w:r>
          </w:p>
        </w:tc>
        <w:tc>
          <w:tcPr>
            <w:tcW w:w="1134"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-74226,05</w:t>
            </w:r>
          </w:p>
        </w:tc>
        <w:tc>
          <w:tcPr>
            <w:tcW w:w="709"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92,3</w:t>
            </w:r>
          </w:p>
        </w:tc>
        <w:tc>
          <w:tcPr>
            <w:tcW w:w="1134"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ind w:hanging="104"/>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850321,52</w:t>
            </w:r>
          </w:p>
        </w:tc>
        <w:tc>
          <w:tcPr>
            <w:tcW w:w="1135"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ind w:hanging="108"/>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855657,52</w:t>
            </w:r>
          </w:p>
        </w:tc>
      </w:tr>
      <w:tr w:rsidR="00E92F03" w:rsidRPr="005C7230" w:rsidTr="003D5148">
        <w:trPr>
          <w:trHeight w:val="300"/>
        </w:trPr>
        <w:tc>
          <w:tcPr>
            <w:tcW w:w="2773" w:type="dxa"/>
            <w:tcBorders>
              <w:top w:val="nil"/>
              <w:left w:val="single" w:sz="4" w:space="0" w:color="auto"/>
              <w:bottom w:val="single" w:sz="4" w:space="0" w:color="auto"/>
              <w:right w:val="single" w:sz="4" w:space="0" w:color="auto"/>
            </w:tcBorders>
            <w:hideMark/>
          </w:tcPr>
          <w:p w:rsidR="00E92F03" w:rsidRPr="005C7230" w:rsidRDefault="00E92F03" w:rsidP="0000180A">
            <w:pPr>
              <w:autoSpaceDE w:val="0"/>
              <w:autoSpaceDN w:val="0"/>
              <w:adjustRightInd w:val="0"/>
              <w:spacing w:after="0" w:line="240" w:lineRule="auto"/>
              <w:rPr>
                <w:rFonts w:ascii="Times New Roman" w:eastAsia="Calibri" w:hAnsi="Times New Roman" w:cs="Times New Roman"/>
                <w:sz w:val="18"/>
                <w:szCs w:val="18"/>
              </w:rPr>
            </w:pPr>
            <w:r w:rsidRPr="005C7230">
              <w:rPr>
                <w:rFonts w:ascii="Times New Roman" w:eastAsia="Calibri" w:hAnsi="Times New Roman" w:cs="Times New Roman"/>
                <w:sz w:val="18"/>
                <w:szCs w:val="18"/>
              </w:rPr>
              <w:t>Доля в общем объеме расходов, %</w:t>
            </w:r>
          </w:p>
        </w:tc>
        <w:tc>
          <w:tcPr>
            <w:tcW w:w="1416" w:type="dxa"/>
            <w:tcBorders>
              <w:top w:val="nil"/>
              <w:left w:val="single" w:sz="4" w:space="0" w:color="auto"/>
              <w:bottom w:val="single" w:sz="4" w:space="0" w:color="auto"/>
              <w:right w:val="single" w:sz="4" w:space="0" w:color="auto"/>
            </w:tcBorders>
            <w:vAlign w:val="center"/>
          </w:tcPr>
          <w:p w:rsidR="00E92F03" w:rsidRPr="005C7230" w:rsidRDefault="00E92F03" w:rsidP="0000180A">
            <w:pPr>
              <w:autoSpaceDE w:val="0"/>
              <w:autoSpaceDN w:val="0"/>
              <w:adjustRightInd w:val="0"/>
              <w:spacing w:after="0" w:line="240" w:lineRule="auto"/>
              <w:jc w:val="center"/>
              <w:rPr>
                <w:rFonts w:ascii="Times New Roman" w:eastAsia="Calibri" w:hAnsi="Times New Roman" w:cs="Times New Roman"/>
                <w:sz w:val="20"/>
                <w:szCs w:val="20"/>
              </w:rPr>
            </w:pPr>
            <w:r w:rsidRPr="005C7230">
              <w:rPr>
                <w:rFonts w:ascii="Times New Roman" w:eastAsia="Calibri" w:hAnsi="Times New Roman" w:cs="Times New Roman"/>
                <w:sz w:val="20"/>
                <w:szCs w:val="20"/>
              </w:rPr>
              <w:t>81,9</w:t>
            </w:r>
          </w:p>
        </w:tc>
        <w:tc>
          <w:tcPr>
            <w:tcW w:w="992"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Times New Roman" w:hAnsi="Times New Roman" w:cs="Times New Roman"/>
                <w:color w:val="FF0000"/>
                <w:sz w:val="20"/>
                <w:szCs w:val="20"/>
                <w:lang w:eastAsia="ru-RU"/>
              </w:rPr>
            </w:pPr>
            <w:r w:rsidRPr="005C7230">
              <w:rPr>
                <w:rFonts w:ascii="Times New Roman" w:eastAsia="Times New Roman" w:hAnsi="Times New Roman" w:cs="Times New Roman"/>
                <w:sz w:val="20"/>
                <w:szCs w:val="20"/>
                <w:lang w:eastAsia="ru-RU"/>
              </w:rPr>
              <w:t>80,9</w:t>
            </w:r>
          </w:p>
        </w:tc>
        <w:tc>
          <w:tcPr>
            <w:tcW w:w="1134"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w:t>
            </w:r>
          </w:p>
        </w:tc>
        <w:tc>
          <w:tcPr>
            <w:tcW w:w="709"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w:t>
            </w:r>
          </w:p>
        </w:tc>
        <w:tc>
          <w:tcPr>
            <w:tcW w:w="1134"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80,5</w:t>
            </w:r>
          </w:p>
        </w:tc>
        <w:tc>
          <w:tcPr>
            <w:tcW w:w="1135"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80,2</w:t>
            </w:r>
          </w:p>
        </w:tc>
      </w:tr>
      <w:tr w:rsidR="00E92F03" w:rsidRPr="005C7230" w:rsidTr="003D5148">
        <w:trPr>
          <w:trHeight w:val="300"/>
        </w:trPr>
        <w:tc>
          <w:tcPr>
            <w:tcW w:w="2773" w:type="dxa"/>
            <w:tcBorders>
              <w:top w:val="nil"/>
              <w:left w:val="single" w:sz="4" w:space="0" w:color="auto"/>
              <w:bottom w:val="single" w:sz="4" w:space="0" w:color="auto"/>
              <w:right w:val="single" w:sz="4" w:space="0" w:color="auto"/>
            </w:tcBorders>
            <w:vAlign w:val="bottom"/>
            <w:hideMark/>
          </w:tcPr>
          <w:p w:rsidR="00E92F03" w:rsidRPr="005C7230" w:rsidRDefault="00E92F03" w:rsidP="0000180A">
            <w:pPr>
              <w:spacing w:after="0" w:line="240" w:lineRule="auto"/>
              <w:rPr>
                <w:rFonts w:ascii="Times New Roman" w:eastAsia="Times New Roman" w:hAnsi="Times New Roman" w:cs="Times New Roman"/>
                <w:b/>
                <w:sz w:val="18"/>
                <w:szCs w:val="18"/>
                <w:lang w:eastAsia="ru-RU"/>
              </w:rPr>
            </w:pPr>
            <w:r w:rsidRPr="005C7230">
              <w:rPr>
                <w:rFonts w:ascii="Times New Roman" w:eastAsia="Times New Roman" w:hAnsi="Times New Roman" w:cs="Times New Roman"/>
                <w:b/>
                <w:sz w:val="18"/>
                <w:szCs w:val="18"/>
                <w:lang w:eastAsia="ru-RU"/>
              </w:rPr>
              <w:t>Непрограммные расходы</w:t>
            </w:r>
          </w:p>
        </w:tc>
        <w:tc>
          <w:tcPr>
            <w:tcW w:w="1416" w:type="dxa"/>
            <w:tcBorders>
              <w:top w:val="nil"/>
              <w:left w:val="single" w:sz="4" w:space="0" w:color="auto"/>
              <w:bottom w:val="single" w:sz="4" w:space="0" w:color="auto"/>
              <w:right w:val="single" w:sz="4" w:space="0" w:color="auto"/>
            </w:tcBorders>
            <w:vAlign w:val="center"/>
          </w:tcPr>
          <w:p w:rsidR="00E92F03" w:rsidRPr="005C7230" w:rsidRDefault="00E92F03" w:rsidP="0000180A">
            <w:pPr>
              <w:spacing w:after="0" w:line="240" w:lineRule="auto"/>
              <w:ind w:hanging="90"/>
              <w:jc w:val="center"/>
              <w:rPr>
                <w:rFonts w:ascii="Times New Roman" w:eastAsia="Times New Roman" w:hAnsi="Times New Roman" w:cs="Times New Roman"/>
                <w:sz w:val="20"/>
                <w:szCs w:val="20"/>
                <w:lang w:eastAsia="ru-RU"/>
              </w:rPr>
            </w:pPr>
            <w:r w:rsidRPr="005C7230">
              <w:rPr>
                <w:rFonts w:ascii="Times New Roman" w:eastAsia="Times New Roman" w:hAnsi="Times New Roman" w:cs="Times New Roman"/>
                <w:sz w:val="20"/>
                <w:szCs w:val="20"/>
                <w:lang w:eastAsia="ru-RU"/>
              </w:rPr>
              <w:t>233909,57</w:t>
            </w:r>
          </w:p>
        </w:tc>
        <w:tc>
          <w:tcPr>
            <w:tcW w:w="992"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ind w:hanging="90"/>
              <w:jc w:val="center"/>
              <w:rPr>
                <w:rFonts w:ascii="Times New Roman" w:eastAsia="Times New Roman" w:hAnsi="Times New Roman" w:cs="Times New Roman"/>
                <w:color w:val="FF0000"/>
                <w:sz w:val="20"/>
                <w:szCs w:val="20"/>
                <w:lang w:eastAsia="ru-RU"/>
              </w:rPr>
            </w:pPr>
            <w:r w:rsidRPr="005C7230">
              <w:rPr>
                <w:rFonts w:ascii="Times New Roman" w:eastAsia="Times New Roman" w:hAnsi="Times New Roman" w:cs="Times New Roman"/>
                <w:sz w:val="20"/>
                <w:szCs w:val="20"/>
                <w:lang w:eastAsia="ru-RU"/>
              </w:rPr>
              <w:t>210963,58</w:t>
            </w:r>
          </w:p>
        </w:tc>
        <w:tc>
          <w:tcPr>
            <w:tcW w:w="1134"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+41713,92</w:t>
            </w:r>
          </w:p>
        </w:tc>
        <w:tc>
          <w:tcPr>
            <w:tcW w:w="709"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124,6</w:t>
            </w:r>
          </w:p>
        </w:tc>
        <w:tc>
          <w:tcPr>
            <w:tcW w:w="1134" w:type="dxa"/>
            <w:tcBorders>
              <w:top w:val="nil"/>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205846,94</w:t>
            </w:r>
          </w:p>
        </w:tc>
        <w:tc>
          <w:tcPr>
            <w:tcW w:w="1135" w:type="dxa"/>
            <w:tcBorders>
              <w:top w:val="nil"/>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20"/>
                <w:szCs w:val="20"/>
              </w:rPr>
            </w:pPr>
            <w:r w:rsidRPr="005C7230">
              <w:rPr>
                <w:rFonts w:ascii="Times New Roman" w:eastAsia="Calibri" w:hAnsi="Times New Roman" w:cs="Times New Roman"/>
                <w:bCs/>
                <w:sz w:val="20"/>
                <w:szCs w:val="20"/>
              </w:rPr>
              <w:t>211435,94</w:t>
            </w:r>
          </w:p>
        </w:tc>
      </w:tr>
      <w:tr w:rsidR="00E92F03" w:rsidRPr="005C7230" w:rsidTr="003D5148">
        <w:trPr>
          <w:trHeight w:val="300"/>
        </w:trPr>
        <w:tc>
          <w:tcPr>
            <w:tcW w:w="2773" w:type="dxa"/>
            <w:tcBorders>
              <w:top w:val="single" w:sz="4" w:space="0" w:color="auto"/>
              <w:left w:val="single" w:sz="4" w:space="0" w:color="auto"/>
              <w:bottom w:val="single" w:sz="4" w:space="0" w:color="auto"/>
              <w:right w:val="single" w:sz="4" w:space="0" w:color="auto"/>
            </w:tcBorders>
            <w:vAlign w:val="bottom"/>
            <w:hideMark/>
          </w:tcPr>
          <w:p w:rsidR="00E92F03" w:rsidRPr="005C7230" w:rsidRDefault="00E92F03" w:rsidP="0000180A">
            <w:pPr>
              <w:spacing w:after="0" w:line="240" w:lineRule="auto"/>
              <w:rPr>
                <w:rFonts w:ascii="Times New Roman" w:eastAsia="Times New Roman" w:hAnsi="Times New Roman" w:cs="Times New Roman"/>
                <w:b/>
                <w:sz w:val="18"/>
                <w:szCs w:val="18"/>
                <w:lang w:eastAsia="ru-RU"/>
              </w:rPr>
            </w:pPr>
            <w:r w:rsidRPr="005C7230">
              <w:rPr>
                <w:rFonts w:ascii="Times New Roman" w:eastAsia="Calibri" w:hAnsi="Times New Roman" w:cs="Times New Roman"/>
                <w:sz w:val="18"/>
                <w:szCs w:val="18"/>
              </w:rPr>
              <w:t>Доля в общем объеме расходов, %</w:t>
            </w:r>
          </w:p>
        </w:tc>
        <w:tc>
          <w:tcPr>
            <w:tcW w:w="1416" w:type="dxa"/>
            <w:tcBorders>
              <w:top w:val="single" w:sz="4" w:space="0" w:color="auto"/>
              <w:left w:val="single" w:sz="4" w:space="0" w:color="auto"/>
              <w:bottom w:val="single" w:sz="4" w:space="0" w:color="auto"/>
              <w:right w:val="single" w:sz="4" w:space="0" w:color="auto"/>
            </w:tcBorders>
            <w:vAlign w:val="center"/>
          </w:tcPr>
          <w:p w:rsidR="00E92F03" w:rsidRPr="005C7230" w:rsidRDefault="00E92F03" w:rsidP="0000180A">
            <w:pPr>
              <w:spacing w:after="0" w:line="240" w:lineRule="auto"/>
              <w:jc w:val="center"/>
              <w:rPr>
                <w:rFonts w:ascii="Times New Roman" w:eastAsia="Times New Roman" w:hAnsi="Times New Roman" w:cs="Times New Roman"/>
                <w:sz w:val="18"/>
                <w:szCs w:val="18"/>
                <w:lang w:eastAsia="ru-RU"/>
              </w:rPr>
            </w:pPr>
            <w:r w:rsidRPr="005C7230">
              <w:rPr>
                <w:rFonts w:ascii="Times New Roman" w:eastAsia="Times New Roman" w:hAnsi="Times New Roman" w:cs="Times New Roman"/>
                <w:sz w:val="18"/>
                <w:szCs w:val="18"/>
                <w:lang w:eastAsia="ru-RU"/>
              </w:rPr>
              <w:t>18,1</w:t>
            </w:r>
          </w:p>
        </w:tc>
        <w:tc>
          <w:tcPr>
            <w:tcW w:w="992" w:type="dxa"/>
            <w:tcBorders>
              <w:top w:val="single" w:sz="4" w:space="0" w:color="auto"/>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Times New Roman" w:hAnsi="Times New Roman" w:cs="Times New Roman"/>
                <w:color w:val="FF0000"/>
                <w:sz w:val="18"/>
                <w:szCs w:val="18"/>
                <w:lang w:eastAsia="ru-RU"/>
              </w:rPr>
            </w:pPr>
            <w:r w:rsidRPr="005C7230">
              <w:rPr>
                <w:rFonts w:ascii="Times New Roman" w:eastAsia="Times New Roman" w:hAnsi="Times New Roman" w:cs="Times New Roman"/>
                <w:sz w:val="18"/>
                <w:szCs w:val="18"/>
                <w:lang w:eastAsia="ru-RU"/>
              </w:rPr>
              <w:t>19,1</w:t>
            </w:r>
          </w:p>
        </w:tc>
        <w:tc>
          <w:tcPr>
            <w:tcW w:w="1134" w:type="dxa"/>
            <w:tcBorders>
              <w:top w:val="single" w:sz="4" w:space="0" w:color="auto"/>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w:t>
            </w:r>
          </w:p>
        </w:tc>
        <w:tc>
          <w:tcPr>
            <w:tcW w:w="709" w:type="dxa"/>
            <w:tcBorders>
              <w:top w:val="single" w:sz="4" w:space="0" w:color="auto"/>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w:t>
            </w:r>
          </w:p>
        </w:tc>
        <w:tc>
          <w:tcPr>
            <w:tcW w:w="1134" w:type="dxa"/>
            <w:tcBorders>
              <w:top w:val="single" w:sz="4" w:space="0" w:color="auto"/>
              <w:left w:val="nil"/>
              <w:bottom w:val="single" w:sz="4" w:space="0" w:color="auto"/>
              <w:right w:val="single" w:sz="4" w:space="0" w:color="auto"/>
            </w:tcBorders>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19,5</w:t>
            </w:r>
          </w:p>
        </w:tc>
        <w:tc>
          <w:tcPr>
            <w:tcW w:w="1135" w:type="dxa"/>
            <w:tcBorders>
              <w:top w:val="single" w:sz="4" w:space="0" w:color="auto"/>
              <w:left w:val="nil"/>
              <w:bottom w:val="single" w:sz="4" w:space="0" w:color="auto"/>
              <w:right w:val="single" w:sz="4" w:space="0" w:color="auto"/>
            </w:tcBorders>
            <w:noWrap/>
            <w:vAlign w:val="center"/>
            <w:hideMark/>
          </w:tcPr>
          <w:p w:rsidR="00E92F03" w:rsidRPr="005C7230" w:rsidRDefault="00E92F03" w:rsidP="0000180A">
            <w:pPr>
              <w:spacing w:after="0" w:line="240" w:lineRule="auto"/>
              <w:jc w:val="center"/>
              <w:rPr>
                <w:rFonts w:ascii="Times New Roman" w:eastAsia="Calibri" w:hAnsi="Times New Roman" w:cs="Times New Roman"/>
                <w:bCs/>
                <w:sz w:val="18"/>
                <w:szCs w:val="18"/>
              </w:rPr>
            </w:pPr>
            <w:r w:rsidRPr="005C7230">
              <w:rPr>
                <w:rFonts w:ascii="Times New Roman" w:eastAsia="Calibri" w:hAnsi="Times New Roman" w:cs="Times New Roman"/>
                <w:bCs/>
                <w:sz w:val="18"/>
                <w:szCs w:val="18"/>
              </w:rPr>
              <w:t>19,8</w:t>
            </w:r>
          </w:p>
        </w:tc>
      </w:tr>
    </w:tbl>
    <w:p w:rsidR="00AE6E2B" w:rsidRDefault="00AE6E2B" w:rsidP="00AE6E2B">
      <w:pPr>
        <w:spacing w:after="0" w:line="240" w:lineRule="auto"/>
        <w:ind w:firstLine="708"/>
        <w:jc w:val="both"/>
        <w:rPr>
          <w:rFonts w:ascii="Times New Roman" w:eastAsia="Calibri" w:hAnsi="Times New Roman" w:cs="Times New Roman"/>
          <w:sz w:val="24"/>
          <w:szCs w:val="24"/>
        </w:rPr>
      </w:pPr>
    </w:p>
    <w:p w:rsidR="00AE6E2B" w:rsidRDefault="00AE6E2B" w:rsidP="00AE6E2B">
      <w:pPr>
        <w:spacing w:after="0" w:line="240" w:lineRule="auto"/>
        <w:ind w:firstLine="708"/>
        <w:jc w:val="both"/>
        <w:rPr>
          <w:rFonts w:ascii="Times New Roman" w:eastAsia="Calibri" w:hAnsi="Times New Roman" w:cs="Times New Roman"/>
          <w:sz w:val="24"/>
          <w:szCs w:val="24"/>
        </w:rPr>
      </w:pPr>
      <w:r w:rsidRPr="00AE6E2B">
        <w:rPr>
          <w:rFonts w:ascii="Times New Roman" w:eastAsia="Calibri" w:hAnsi="Times New Roman" w:cs="Times New Roman"/>
          <w:sz w:val="24"/>
          <w:szCs w:val="24"/>
        </w:rPr>
        <w:t>Доля расходов бюджета в Проекте бюджета на реализацию программных мероприятий на 2021 год составляет 80,9% (893889,87 тыс. руб.), непрограммных направлений деятельности органов местного самоуправления – 19,1% (210963,58          тыс. руб.).</w:t>
      </w:r>
    </w:p>
    <w:p w:rsidR="00AE6E2B" w:rsidRDefault="00AE6E2B" w:rsidP="00AE6E2B">
      <w:pPr>
        <w:pStyle w:val="Default"/>
        <w:outlineLvl w:val="0"/>
        <w:rPr>
          <w:color w:val="auto"/>
        </w:rPr>
      </w:pPr>
    </w:p>
    <w:p w:rsidR="001371E6" w:rsidRPr="00F30690" w:rsidRDefault="00352F55" w:rsidP="00F46273">
      <w:pPr>
        <w:pStyle w:val="Default"/>
        <w:ind w:left="1418"/>
        <w:jc w:val="center"/>
        <w:outlineLvl w:val="0"/>
        <w:rPr>
          <w:rFonts w:eastAsia="Calibri"/>
          <w:b/>
          <w:bCs/>
          <w:i/>
        </w:rPr>
      </w:pPr>
      <w:bookmarkStart w:id="1" w:name="_Toc466381858"/>
      <w:r w:rsidRPr="00F30690">
        <w:rPr>
          <w:rFonts w:eastAsia="Calibri"/>
          <w:b/>
          <w:bCs/>
          <w:i/>
        </w:rPr>
        <w:t xml:space="preserve"> </w:t>
      </w:r>
      <w:r w:rsidR="001371E6" w:rsidRPr="00F30690">
        <w:rPr>
          <w:rFonts w:eastAsia="Calibri"/>
          <w:b/>
          <w:bCs/>
          <w:i/>
        </w:rPr>
        <w:t>Анализ формирования проекта бюджета в программном формате</w:t>
      </w:r>
      <w:bookmarkEnd w:id="1"/>
    </w:p>
    <w:p w:rsidR="00023B87" w:rsidRPr="009A16AD" w:rsidRDefault="00023B87" w:rsidP="00023B87">
      <w:pPr>
        <w:pStyle w:val="Default"/>
        <w:outlineLvl w:val="0"/>
        <w:rPr>
          <w:rFonts w:eastAsia="Calibri"/>
          <w:b/>
          <w:bCs/>
          <w:i/>
          <w:highlight w:val="yellow"/>
        </w:rPr>
      </w:pPr>
    </w:p>
    <w:p w:rsidR="00F95835" w:rsidRDefault="00F95835" w:rsidP="00F95835">
      <w:pPr>
        <w:spacing w:after="0" w:line="240" w:lineRule="auto"/>
        <w:ind w:firstLine="709"/>
        <w:jc w:val="both"/>
        <w:rPr>
          <w:rFonts w:ascii="Times New Roman" w:eastAsia="Calibri" w:hAnsi="Times New Roman" w:cs="Times New Roman"/>
          <w:sz w:val="24"/>
          <w:szCs w:val="24"/>
          <w:lang w:eastAsia="ru-RU"/>
        </w:rPr>
      </w:pPr>
      <w:r w:rsidRPr="003A6560">
        <w:rPr>
          <w:rFonts w:ascii="Times New Roman" w:eastAsia="Calibri" w:hAnsi="Times New Roman" w:cs="Times New Roman"/>
          <w:bCs/>
          <w:sz w:val="24"/>
          <w:szCs w:val="24"/>
          <w:lang w:eastAsia="ru-RU"/>
        </w:rPr>
        <w:t>В соответстви</w:t>
      </w:r>
      <w:r w:rsidR="003A6560">
        <w:rPr>
          <w:rFonts w:ascii="Times New Roman" w:eastAsia="Calibri" w:hAnsi="Times New Roman" w:cs="Times New Roman"/>
          <w:bCs/>
          <w:sz w:val="24"/>
          <w:szCs w:val="24"/>
          <w:lang w:eastAsia="ru-RU"/>
        </w:rPr>
        <w:t>и</w:t>
      </w:r>
      <w:r w:rsidRPr="003A6560">
        <w:rPr>
          <w:rFonts w:ascii="Times New Roman" w:eastAsia="Calibri" w:hAnsi="Times New Roman" w:cs="Times New Roman"/>
          <w:bCs/>
          <w:sz w:val="24"/>
          <w:szCs w:val="24"/>
          <w:lang w:eastAsia="ru-RU"/>
        </w:rPr>
        <w:t xml:space="preserve"> с постановлением администрации </w:t>
      </w:r>
      <w:r w:rsidR="003A6560" w:rsidRPr="003A6560">
        <w:rPr>
          <w:rFonts w:ascii="Times New Roman" w:eastAsia="Calibri" w:hAnsi="Times New Roman" w:cs="Times New Roman"/>
          <w:bCs/>
          <w:sz w:val="24"/>
          <w:szCs w:val="24"/>
          <w:lang w:eastAsia="ru-RU"/>
        </w:rPr>
        <w:t xml:space="preserve">от 30.06.2020 №788 </w:t>
      </w:r>
      <w:r w:rsidRPr="003A6560">
        <w:rPr>
          <w:rFonts w:ascii="Times New Roman" w:eastAsia="Calibri" w:hAnsi="Times New Roman" w:cs="Times New Roman"/>
          <w:bCs/>
          <w:sz w:val="24"/>
          <w:szCs w:val="24"/>
          <w:lang w:eastAsia="ru-RU"/>
        </w:rPr>
        <w:t xml:space="preserve">утвержден </w:t>
      </w:r>
      <w:r w:rsidR="00F30690" w:rsidRPr="003A6560">
        <w:rPr>
          <w:rFonts w:ascii="Times New Roman" w:eastAsia="Calibri" w:hAnsi="Times New Roman" w:cs="Times New Roman"/>
          <w:bCs/>
          <w:sz w:val="24"/>
          <w:szCs w:val="24"/>
          <w:lang w:eastAsia="ru-RU"/>
        </w:rPr>
        <w:t>Переч</w:t>
      </w:r>
      <w:r w:rsidRPr="003A6560">
        <w:rPr>
          <w:rFonts w:ascii="Times New Roman" w:eastAsia="Calibri" w:hAnsi="Times New Roman" w:cs="Times New Roman"/>
          <w:bCs/>
          <w:sz w:val="24"/>
          <w:szCs w:val="24"/>
          <w:lang w:eastAsia="ru-RU"/>
        </w:rPr>
        <w:t>е</w:t>
      </w:r>
      <w:r w:rsidR="00F30690" w:rsidRPr="003A6560">
        <w:rPr>
          <w:rFonts w:ascii="Times New Roman" w:eastAsia="Calibri" w:hAnsi="Times New Roman" w:cs="Times New Roman"/>
          <w:bCs/>
          <w:sz w:val="24"/>
          <w:szCs w:val="24"/>
          <w:lang w:eastAsia="ru-RU"/>
        </w:rPr>
        <w:t>н</w:t>
      </w:r>
      <w:r w:rsidRPr="003A6560">
        <w:rPr>
          <w:rFonts w:ascii="Times New Roman" w:eastAsia="Calibri" w:hAnsi="Times New Roman" w:cs="Times New Roman"/>
          <w:bCs/>
          <w:sz w:val="24"/>
          <w:szCs w:val="24"/>
          <w:lang w:eastAsia="ru-RU"/>
        </w:rPr>
        <w:t>ь</w:t>
      </w:r>
      <w:r w:rsidR="00F30690" w:rsidRPr="003A6560">
        <w:rPr>
          <w:rFonts w:ascii="Times New Roman" w:eastAsia="Calibri" w:hAnsi="Times New Roman" w:cs="Times New Roman"/>
          <w:bCs/>
          <w:sz w:val="24"/>
          <w:szCs w:val="24"/>
          <w:lang w:eastAsia="ru-RU"/>
        </w:rPr>
        <w:t xml:space="preserve"> </w:t>
      </w:r>
      <w:r w:rsidR="003A6560" w:rsidRPr="003A6560">
        <w:rPr>
          <w:rFonts w:ascii="Times New Roman" w:eastAsia="Calibri" w:hAnsi="Times New Roman" w:cs="Times New Roman"/>
          <w:bCs/>
          <w:sz w:val="24"/>
          <w:szCs w:val="24"/>
          <w:lang w:eastAsia="ru-RU"/>
        </w:rPr>
        <w:t xml:space="preserve">муниципальных программ, </w:t>
      </w:r>
      <w:r w:rsidRPr="003A6560">
        <w:rPr>
          <w:rFonts w:ascii="Times New Roman" w:eastAsia="Calibri" w:hAnsi="Times New Roman" w:cs="Times New Roman"/>
          <w:bCs/>
          <w:sz w:val="24"/>
          <w:szCs w:val="24"/>
          <w:lang w:eastAsia="ru-RU"/>
        </w:rPr>
        <w:t>состоящий из 16</w:t>
      </w:r>
      <w:r w:rsidR="00F30690" w:rsidRPr="003A6560">
        <w:rPr>
          <w:rFonts w:ascii="Times New Roman" w:eastAsia="Calibri" w:hAnsi="Times New Roman" w:cs="Times New Roman"/>
          <w:sz w:val="24"/>
          <w:szCs w:val="24"/>
          <w:lang w:eastAsia="ru-RU"/>
        </w:rPr>
        <w:t xml:space="preserve"> муниципальных программ, </w:t>
      </w:r>
      <w:r w:rsidRPr="003A6560">
        <w:rPr>
          <w:rFonts w:ascii="Times New Roman" w:eastAsia="Calibri" w:hAnsi="Times New Roman" w:cs="Times New Roman"/>
          <w:sz w:val="24"/>
          <w:szCs w:val="24"/>
          <w:lang w:eastAsia="ru-RU"/>
        </w:rPr>
        <w:t>с началом действия – 2021 год.</w:t>
      </w:r>
    </w:p>
    <w:p w:rsidR="00F95835" w:rsidRDefault="00F95835" w:rsidP="00F95835">
      <w:pPr>
        <w:spacing w:after="0" w:line="240" w:lineRule="auto"/>
        <w:ind w:firstLine="709"/>
        <w:jc w:val="both"/>
        <w:rPr>
          <w:rFonts w:ascii="Times New Roman" w:eastAsia="Times New Roman" w:hAnsi="Times New Roman" w:cs="Times New Roman"/>
          <w:color w:val="000000"/>
          <w:sz w:val="24"/>
          <w:szCs w:val="24"/>
          <w:lang w:eastAsia="ru-RU"/>
        </w:rPr>
      </w:pPr>
      <w:r w:rsidRPr="00F95835">
        <w:rPr>
          <w:rFonts w:ascii="Times New Roman" w:eastAsia="Times New Roman" w:hAnsi="Times New Roman" w:cs="Times New Roman"/>
          <w:color w:val="000000"/>
          <w:sz w:val="24"/>
          <w:szCs w:val="24"/>
          <w:lang w:eastAsia="ru-RU"/>
        </w:rPr>
        <w:t xml:space="preserve">Одновременно с проектом бюджета представлены 16 паспортов муниципальных программ, </w:t>
      </w:r>
      <w:r>
        <w:rPr>
          <w:rFonts w:ascii="Times New Roman" w:eastAsia="Times New Roman" w:hAnsi="Times New Roman" w:cs="Times New Roman"/>
          <w:color w:val="000000"/>
          <w:sz w:val="24"/>
          <w:szCs w:val="24"/>
          <w:lang w:eastAsia="ru-RU"/>
        </w:rPr>
        <w:t xml:space="preserve">утвержденных постановлениями администрации, </w:t>
      </w:r>
      <w:r w:rsidRPr="00F95835">
        <w:rPr>
          <w:rFonts w:ascii="Times New Roman" w:eastAsia="Times New Roman" w:hAnsi="Times New Roman" w:cs="Times New Roman"/>
          <w:color w:val="000000"/>
          <w:sz w:val="24"/>
          <w:szCs w:val="24"/>
          <w:lang w:eastAsia="ru-RU"/>
        </w:rPr>
        <w:t>одна из них «Противодействие коррупции в администрации Лесозаводского городского округа» реализуется без финансовых затрат.</w:t>
      </w:r>
    </w:p>
    <w:p w:rsidR="006A506D" w:rsidRPr="009A16AD" w:rsidRDefault="006A506D" w:rsidP="00F95835">
      <w:pPr>
        <w:spacing w:after="0" w:line="240" w:lineRule="auto"/>
        <w:ind w:firstLine="709"/>
        <w:jc w:val="both"/>
        <w:rPr>
          <w:rFonts w:ascii="Times New Roman" w:eastAsia="Times New Roman" w:hAnsi="Times New Roman" w:cs="Times New Roman"/>
          <w:color w:val="000000"/>
          <w:sz w:val="24"/>
          <w:szCs w:val="24"/>
          <w:highlight w:val="yellow"/>
          <w:lang w:eastAsia="ru-RU"/>
        </w:rPr>
      </w:pPr>
      <w:r w:rsidRPr="006A506D">
        <w:rPr>
          <w:rFonts w:ascii="Times New Roman" w:eastAsia="Times New Roman" w:hAnsi="Times New Roman" w:cs="Times New Roman"/>
          <w:color w:val="000000"/>
          <w:sz w:val="24"/>
          <w:szCs w:val="24"/>
          <w:lang w:eastAsia="ru-RU"/>
        </w:rPr>
        <w:t>Проекты всех муниципальных программ Лесозаводского городского округа были предоставлены в Контрольно-счетную палату для проведения экспертизы.</w:t>
      </w:r>
    </w:p>
    <w:p w:rsidR="00F95835" w:rsidRPr="001C3EC3" w:rsidRDefault="006A506D" w:rsidP="00F95835">
      <w:pPr>
        <w:spacing w:after="0" w:line="240" w:lineRule="auto"/>
        <w:ind w:firstLine="709"/>
        <w:jc w:val="both"/>
        <w:rPr>
          <w:rFonts w:ascii="Times New Roman" w:eastAsia="Calibri" w:hAnsi="Times New Roman" w:cs="Times New Roman"/>
          <w:sz w:val="24"/>
          <w:szCs w:val="24"/>
        </w:rPr>
      </w:pPr>
      <w:r w:rsidRPr="001C3EC3">
        <w:rPr>
          <w:rFonts w:ascii="Times New Roman" w:eastAsia="Calibri" w:hAnsi="Times New Roman" w:cs="Times New Roman"/>
          <w:sz w:val="24"/>
          <w:szCs w:val="24"/>
        </w:rPr>
        <w:t>М</w:t>
      </w:r>
      <w:r w:rsidR="00F95835" w:rsidRPr="001C3EC3">
        <w:rPr>
          <w:rFonts w:ascii="Times New Roman" w:eastAsia="Calibri" w:hAnsi="Times New Roman" w:cs="Times New Roman"/>
          <w:sz w:val="24"/>
          <w:szCs w:val="24"/>
        </w:rPr>
        <w:t>униципальные программы, такие как «Развитие культуры ЛГО», «</w:t>
      </w:r>
      <w:r w:rsidR="003A6560" w:rsidRPr="001C3EC3">
        <w:rPr>
          <w:rFonts w:ascii="Times New Roman" w:eastAsia="Calibri" w:hAnsi="Times New Roman" w:cs="Times New Roman"/>
          <w:sz w:val="24"/>
          <w:szCs w:val="24"/>
        </w:rPr>
        <w:t>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ЛГО</w:t>
      </w:r>
      <w:r w:rsidR="00F95835" w:rsidRPr="001C3EC3">
        <w:rPr>
          <w:rFonts w:ascii="Times New Roman" w:eastAsia="Calibri" w:hAnsi="Times New Roman" w:cs="Times New Roman"/>
          <w:sz w:val="24"/>
          <w:szCs w:val="24"/>
        </w:rPr>
        <w:t>» утвержден</w:t>
      </w:r>
      <w:r w:rsidRPr="001C3EC3">
        <w:rPr>
          <w:rFonts w:ascii="Times New Roman" w:eastAsia="Calibri" w:hAnsi="Times New Roman" w:cs="Times New Roman"/>
          <w:sz w:val="24"/>
          <w:szCs w:val="24"/>
        </w:rPr>
        <w:t>ы, но</w:t>
      </w:r>
      <w:r w:rsidR="00F95835" w:rsidRPr="001C3EC3">
        <w:rPr>
          <w:rFonts w:ascii="Times New Roman" w:eastAsia="Calibri" w:hAnsi="Times New Roman" w:cs="Times New Roman"/>
          <w:sz w:val="24"/>
          <w:szCs w:val="24"/>
        </w:rPr>
        <w:t xml:space="preserve"> не учтены замечания К</w:t>
      </w:r>
      <w:r w:rsidR="00AE6E2B" w:rsidRPr="001C3EC3">
        <w:rPr>
          <w:rFonts w:ascii="Times New Roman" w:eastAsia="Calibri" w:hAnsi="Times New Roman" w:cs="Times New Roman"/>
          <w:sz w:val="24"/>
          <w:szCs w:val="24"/>
        </w:rPr>
        <w:t xml:space="preserve">онтрольно-счетной палаты </w:t>
      </w:r>
      <w:r w:rsidRPr="001C3EC3">
        <w:rPr>
          <w:rFonts w:ascii="Times New Roman" w:eastAsia="Calibri" w:hAnsi="Times New Roman" w:cs="Times New Roman"/>
          <w:sz w:val="24"/>
          <w:szCs w:val="24"/>
        </w:rPr>
        <w:t xml:space="preserve">по результатам </w:t>
      </w:r>
      <w:r w:rsidR="00F95835" w:rsidRPr="001C3EC3">
        <w:rPr>
          <w:rFonts w:ascii="Times New Roman" w:eastAsia="Calibri" w:hAnsi="Times New Roman" w:cs="Times New Roman"/>
          <w:sz w:val="24"/>
          <w:szCs w:val="24"/>
        </w:rPr>
        <w:t>проведен</w:t>
      </w:r>
      <w:r w:rsidRPr="001C3EC3">
        <w:rPr>
          <w:rFonts w:ascii="Times New Roman" w:eastAsia="Calibri" w:hAnsi="Times New Roman" w:cs="Times New Roman"/>
          <w:sz w:val="24"/>
          <w:szCs w:val="24"/>
        </w:rPr>
        <w:t>ной</w:t>
      </w:r>
      <w:r w:rsidR="00F95835" w:rsidRPr="001C3EC3">
        <w:rPr>
          <w:rFonts w:ascii="Times New Roman" w:eastAsia="Calibri" w:hAnsi="Times New Roman" w:cs="Times New Roman"/>
          <w:sz w:val="24"/>
          <w:szCs w:val="24"/>
        </w:rPr>
        <w:t xml:space="preserve"> э</w:t>
      </w:r>
      <w:r w:rsidRPr="001C3EC3">
        <w:rPr>
          <w:rFonts w:ascii="Times New Roman" w:eastAsia="Calibri" w:hAnsi="Times New Roman" w:cs="Times New Roman"/>
          <w:sz w:val="24"/>
          <w:szCs w:val="24"/>
        </w:rPr>
        <w:t>к</w:t>
      </w:r>
      <w:r w:rsidR="00F95835" w:rsidRPr="001C3EC3">
        <w:rPr>
          <w:rFonts w:ascii="Times New Roman" w:eastAsia="Calibri" w:hAnsi="Times New Roman" w:cs="Times New Roman"/>
          <w:sz w:val="24"/>
          <w:szCs w:val="24"/>
        </w:rPr>
        <w:t>спертизы.</w:t>
      </w:r>
    </w:p>
    <w:p w:rsidR="00F30690" w:rsidRPr="005B6303" w:rsidRDefault="00F30690" w:rsidP="00F30690">
      <w:pPr>
        <w:spacing w:after="0" w:line="240" w:lineRule="auto"/>
        <w:ind w:firstLine="720"/>
        <w:jc w:val="both"/>
        <w:rPr>
          <w:rFonts w:ascii="Times New Roman" w:eastAsia="Times New Roman" w:hAnsi="Times New Roman" w:cs="Times New Roman"/>
          <w:sz w:val="28"/>
          <w:szCs w:val="28"/>
          <w:lang w:eastAsia="ru-RU"/>
        </w:rPr>
      </w:pPr>
      <w:r w:rsidRPr="005A0766">
        <w:rPr>
          <w:rFonts w:ascii="Times New Roman" w:eastAsia="Times New Roman" w:hAnsi="Times New Roman" w:cs="Times New Roman"/>
          <w:sz w:val="24"/>
          <w:szCs w:val="24"/>
          <w:lang w:eastAsia="ru-RU"/>
        </w:rPr>
        <w:t xml:space="preserve">Расходы на реализацию муниципальных программ в 2021 году планируются в объеме 893889,87 тыс. руб., что </w:t>
      </w:r>
      <w:r w:rsidR="00AE6E2B">
        <w:rPr>
          <w:rFonts w:ascii="Times New Roman" w:eastAsia="Times New Roman" w:hAnsi="Times New Roman" w:cs="Times New Roman"/>
          <w:sz w:val="24"/>
          <w:szCs w:val="24"/>
          <w:lang w:eastAsia="ru-RU"/>
        </w:rPr>
        <w:t xml:space="preserve">меньше на 165525,48 тыс. руб. планируемых расходов </w:t>
      </w:r>
      <w:r w:rsidRPr="005B6303">
        <w:rPr>
          <w:rFonts w:ascii="Times New Roman" w:eastAsia="Times New Roman" w:hAnsi="Times New Roman" w:cs="Times New Roman"/>
          <w:sz w:val="24"/>
          <w:szCs w:val="24"/>
          <w:lang w:eastAsia="ru-RU"/>
        </w:rPr>
        <w:t>уточненн</w:t>
      </w:r>
      <w:r w:rsidR="00AE6E2B">
        <w:rPr>
          <w:rFonts w:ascii="Times New Roman" w:eastAsia="Times New Roman" w:hAnsi="Times New Roman" w:cs="Times New Roman"/>
          <w:sz w:val="24"/>
          <w:szCs w:val="24"/>
          <w:lang w:eastAsia="ru-RU"/>
        </w:rPr>
        <w:t>ого</w:t>
      </w:r>
      <w:r w:rsidRPr="005B6303">
        <w:rPr>
          <w:rFonts w:ascii="Times New Roman" w:eastAsia="Times New Roman" w:hAnsi="Times New Roman" w:cs="Times New Roman"/>
          <w:sz w:val="24"/>
          <w:szCs w:val="24"/>
          <w:lang w:eastAsia="ru-RU"/>
        </w:rPr>
        <w:t xml:space="preserve"> бюджет</w:t>
      </w:r>
      <w:r w:rsidR="00AE6E2B">
        <w:rPr>
          <w:rFonts w:ascii="Times New Roman" w:eastAsia="Times New Roman" w:hAnsi="Times New Roman" w:cs="Times New Roman"/>
          <w:sz w:val="24"/>
          <w:szCs w:val="24"/>
          <w:lang w:eastAsia="ru-RU"/>
        </w:rPr>
        <w:t>а</w:t>
      </w:r>
      <w:r w:rsidRPr="005B6303">
        <w:rPr>
          <w:rFonts w:ascii="Times New Roman" w:eastAsia="Times New Roman" w:hAnsi="Times New Roman" w:cs="Times New Roman"/>
          <w:sz w:val="24"/>
          <w:szCs w:val="24"/>
          <w:lang w:eastAsia="ru-RU"/>
        </w:rPr>
        <w:t xml:space="preserve"> 2020 год</w:t>
      </w:r>
      <w:r w:rsidR="00AE6E2B">
        <w:rPr>
          <w:rFonts w:ascii="Times New Roman" w:eastAsia="Times New Roman" w:hAnsi="Times New Roman" w:cs="Times New Roman"/>
          <w:sz w:val="24"/>
          <w:szCs w:val="24"/>
          <w:lang w:eastAsia="ru-RU"/>
        </w:rPr>
        <w:t>а</w:t>
      </w:r>
      <w:r w:rsidRPr="005B6303">
        <w:rPr>
          <w:rFonts w:ascii="Times New Roman" w:eastAsia="Times New Roman" w:hAnsi="Times New Roman" w:cs="Times New Roman"/>
          <w:sz w:val="24"/>
          <w:szCs w:val="24"/>
          <w:lang w:eastAsia="ru-RU"/>
        </w:rPr>
        <w:t xml:space="preserve"> (1059415,35 тыс. руб.)</w:t>
      </w:r>
      <w:r w:rsidR="00AE6E2B">
        <w:rPr>
          <w:rFonts w:ascii="Times New Roman" w:eastAsia="Times New Roman" w:hAnsi="Times New Roman" w:cs="Times New Roman"/>
          <w:sz w:val="24"/>
          <w:szCs w:val="24"/>
          <w:lang w:eastAsia="ru-RU"/>
        </w:rPr>
        <w:t>.</w:t>
      </w:r>
      <w:r w:rsidRPr="005B6303">
        <w:rPr>
          <w:rFonts w:ascii="Times New Roman" w:eastAsia="Times New Roman" w:hAnsi="Times New Roman" w:cs="Times New Roman"/>
          <w:sz w:val="28"/>
          <w:szCs w:val="28"/>
          <w:lang w:eastAsia="ru-RU"/>
        </w:rPr>
        <w:t xml:space="preserve"> </w:t>
      </w:r>
    </w:p>
    <w:p w:rsidR="00F30690" w:rsidRPr="005B6303" w:rsidRDefault="00F30690" w:rsidP="00F30690">
      <w:pPr>
        <w:autoSpaceDE w:val="0"/>
        <w:autoSpaceDN w:val="0"/>
        <w:adjustRightInd w:val="0"/>
        <w:spacing w:after="0" w:line="240" w:lineRule="auto"/>
        <w:ind w:firstLine="708"/>
        <w:jc w:val="both"/>
        <w:rPr>
          <w:rFonts w:ascii="Times New Roman" w:hAnsi="Times New Roman" w:cs="Times New Roman"/>
          <w:sz w:val="24"/>
          <w:szCs w:val="24"/>
        </w:rPr>
      </w:pPr>
      <w:r w:rsidRPr="005B6303">
        <w:rPr>
          <w:rFonts w:ascii="Times New Roman" w:eastAsia="Times New Roman" w:hAnsi="Times New Roman" w:cs="Times New Roman"/>
          <w:sz w:val="24"/>
          <w:szCs w:val="24"/>
          <w:lang w:eastAsia="ru-RU"/>
        </w:rPr>
        <w:t>Сокращение программных расходов обусловлено, в основном, отсутствием сведений о распределении межбюджетных трансфертов в бюджет</w:t>
      </w:r>
      <w:r w:rsidRPr="005B6303">
        <w:rPr>
          <w:rFonts w:ascii="Times New Roman" w:eastAsia="Calibri" w:hAnsi="Times New Roman" w:cs="Times New Roman"/>
          <w:sz w:val="24"/>
          <w:szCs w:val="24"/>
        </w:rPr>
        <w:t xml:space="preserve"> Лесозаводского городского округа</w:t>
      </w:r>
      <w:r w:rsidRPr="005B6303">
        <w:rPr>
          <w:rFonts w:ascii="Times New Roman" w:eastAsia="Times New Roman" w:hAnsi="Times New Roman" w:cs="Times New Roman"/>
          <w:sz w:val="24"/>
          <w:szCs w:val="24"/>
          <w:lang w:eastAsia="ru-RU"/>
        </w:rPr>
        <w:t xml:space="preserve"> из вышестоящих бюджетов на 2021-2023 годы на момент формирования Проекта бюджета.</w:t>
      </w:r>
    </w:p>
    <w:p w:rsidR="00F30690" w:rsidRPr="005B6303" w:rsidRDefault="00F30690" w:rsidP="00F30690">
      <w:pPr>
        <w:spacing w:after="0" w:line="240" w:lineRule="auto"/>
        <w:ind w:firstLine="709"/>
        <w:jc w:val="both"/>
        <w:rPr>
          <w:rFonts w:ascii="Times New Roman" w:eastAsia="Times New Roman" w:hAnsi="Times New Roman" w:cs="Times New Roman"/>
          <w:sz w:val="24"/>
          <w:szCs w:val="24"/>
          <w:lang w:eastAsia="ru-RU"/>
        </w:rPr>
      </w:pPr>
      <w:r w:rsidRPr="005B6303">
        <w:rPr>
          <w:rFonts w:ascii="Times New Roman" w:eastAsia="Times New Roman" w:hAnsi="Times New Roman" w:cs="Times New Roman"/>
          <w:sz w:val="24"/>
          <w:szCs w:val="24"/>
          <w:lang w:eastAsia="ru-RU"/>
        </w:rPr>
        <w:t>Сравнительный анализ объемов финансирования мероприятий муниципальных программ (проектов муниципальных программ) и бюджетных ассигнований, предусмотренных Проектом бюджета на 2021 год приведен в таблице:</w:t>
      </w:r>
    </w:p>
    <w:p w:rsidR="00E63011" w:rsidRPr="0009073D" w:rsidRDefault="00F30690" w:rsidP="00F30690">
      <w:pPr>
        <w:spacing w:after="0" w:line="240" w:lineRule="auto"/>
        <w:ind w:firstLine="709"/>
        <w:jc w:val="right"/>
        <w:rPr>
          <w:rFonts w:ascii="Times New Roman" w:eastAsia="Times New Roman" w:hAnsi="Times New Roman" w:cs="Times New Roman"/>
          <w:sz w:val="28"/>
          <w:szCs w:val="28"/>
          <w:lang w:eastAsia="ru-RU"/>
        </w:rPr>
      </w:pPr>
      <w:r w:rsidRPr="0009073D">
        <w:rPr>
          <w:rFonts w:ascii="Times New Roman" w:eastAsia="Times New Roman" w:hAnsi="Times New Roman" w:cs="Times New Roman"/>
          <w:color w:val="000000"/>
          <w:sz w:val="24"/>
          <w:szCs w:val="24"/>
          <w:lang w:eastAsia="ru-RU"/>
        </w:rPr>
        <w:t xml:space="preserve"> </w:t>
      </w:r>
      <w:r w:rsidR="00E63011" w:rsidRPr="0009073D">
        <w:rPr>
          <w:rFonts w:ascii="Times New Roman" w:eastAsia="Times New Roman" w:hAnsi="Times New Roman" w:cs="Times New Roman"/>
          <w:color w:val="000000"/>
          <w:sz w:val="24"/>
          <w:szCs w:val="24"/>
          <w:lang w:eastAsia="ru-RU"/>
        </w:rPr>
        <w:t>(</w:t>
      </w:r>
      <w:proofErr w:type="spellStart"/>
      <w:r w:rsidR="00E63011" w:rsidRPr="0009073D">
        <w:rPr>
          <w:rFonts w:ascii="Times New Roman" w:eastAsia="Times New Roman" w:hAnsi="Times New Roman" w:cs="Times New Roman"/>
          <w:color w:val="000000"/>
          <w:sz w:val="24"/>
          <w:szCs w:val="24"/>
          <w:lang w:eastAsia="ru-RU"/>
        </w:rPr>
        <w:t>тыс.руб</w:t>
      </w:r>
      <w:proofErr w:type="spellEnd"/>
      <w:r w:rsidR="00E63011" w:rsidRPr="0009073D">
        <w:rPr>
          <w:rFonts w:ascii="Times New Roman" w:eastAsia="Times New Roman" w:hAnsi="Times New Roman" w:cs="Times New Roman"/>
          <w:color w:val="000000"/>
          <w:sz w:val="24"/>
          <w:szCs w:val="24"/>
          <w:lang w:eastAsia="ru-RU"/>
        </w:rPr>
        <w:t>.)</w:t>
      </w:r>
    </w:p>
    <w:tbl>
      <w:tblPr>
        <w:tblStyle w:val="91"/>
        <w:tblW w:w="9498" w:type="dxa"/>
        <w:tblInd w:w="-34" w:type="dxa"/>
        <w:tblLayout w:type="fixed"/>
        <w:tblLook w:val="04A0" w:firstRow="1" w:lastRow="0" w:firstColumn="1" w:lastColumn="0" w:noHBand="0" w:noVBand="1"/>
      </w:tblPr>
      <w:tblGrid>
        <w:gridCol w:w="426"/>
        <w:gridCol w:w="3685"/>
        <w:gridCol w:w="851"/>
        <w:gridCol w:w="851"/>
        <w:gridCol w:w="850"/>
        <w:gridCol w:w="709"/>
        <w:gridCol w:w="850"/>
        <w:gridCol w:w="1276"/>
      </w:tblGrid>
      <w:tr w:rsidR="00986730" w:rsidRPr="00F30690" w:rsidTr="0000180A">
        <w:tc>
          <w:tcPr>
            <w:tcW w:w="426" w:type="dxa"/>
            <w:vMerge w:val="restart"/>
            <w:shd w:val="clear" w:color="auto" w:fill="auto"/>
          </w:tcPr>
          <w:p w:rsidR="00986730" w:rsidRPr="00F30690" w:rsidRDefault="00986730" w:rsidP="00A135D3">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№п/п</w:t>
            </w:r>
          </w:p>
        </w:tc>
        <w:tc>
          <w:tcPr>
            <w:tcW w:w="3685" w:type="dxa"/>
            <w:vMerge w:val="restart"/>
            <w:shd w:val="clear" w:color="auto" w:fill="auto"/>
          </w:tcPr>
          <w:p w:rsidR="00986730" w:rsidRPr="00F30690" w:rsidRDefault="00986730" w:rsidP="00A135D3">
            <w:pPr>
              <w:spacing w:after="0" w:line="240" w:lineRule="auto"/>
              <w:rPr>
                <w:rFonts w:ascii="Times New Roman" w:hAnsi="Times New Roman" w:cs="Times New Roman"/>
                <w:b/>
                <w:sz w:val="15"/>
                <w:szCs w:val="15"/>
              </w:rPr>
            </w:pPr>
            <w:r w:rsidRPr="00F30690">
              <w:rPr>
                <w:rFonts w:ascii="Times New Roman" w:hAnsi="Times New Roman" w:cs="Times New Roman"/>
                <w:b/>
                <w:sz w:val="15"/>
                <w:szCs w:val="15"/>
              </w:rPr>
              <w:t>Муниципальная программа</w:t>
            </w:r>
          </w:p>
        </w:tc>
        <w:tc>
          <w:tcPr>
            <w:tcW w:w="851" w:type="dxa"/>
            <w:shd w:val="clear" w:color="auto" w:fill="auto"/>
            <w:vAlign w:val="center"/>
          </w:tcPr>
          <w:p w:rsidR="00986730" w:rsidRPr="00F30690" w:rsidRDefault="00986730" w:rsidP="00F30690">
            <w:pPr>
              <w:spacing w:after="0" w:line="240" w:lineRule="auto"/>
              <w:ind w:hanging="108"/>
              <w:jc w:val="center"/>
              <w:rPr>
                <w:rFonts w:ascii="Times New Roman" w:hAnsi="Times New Roman" w:cs="Times New Roman"/>
                <w:b/>
                <w:sz w:val="15"/>
                <w:szCs w:val="15"/>
              </w:rPr>
            </w:pPr>
            <w:r w:rsidRPr="00F30690">
              <w:rPr>
                <w:rFonts w:ascii="Times New Roman" w:hAnsi="Times New Roman" w:cs="Times New Roman"/>
                <w:b/>
                <w:sz w:val="15"/>
                <w:szCs w:val="15"/>
              </w:rPr>
              <w:t>2020</w:t>
            </w:r>
          </w:p>
        </w:tc>
        <w:tc>
          <w:tcPr>
            <w:tcW w:w="4536" w:type="dxa"/>
            <w:gridSpan w:val="5"/>
          </w:tcPr>
          <w:p w:rsidR="00986730" w:rsidRPr="00F30690" w:rsidRDefault="00986730" w:rsidP="00F30690">
            <w:pPr>
              <w:spacing w:after="0" w:line="240" w:lineRule="auto"/>
              <w:ind w:hanging="108"/>
              <w:jc w:val="center"/>
              <w:rPr>
                <w:rFonts w:ascii="Times New Roman" w:hAnsi="Times New Roman" w:cs="Times New Roman"/>
                <w:b/>
                <w:sz w:val="15"/>
                <w:szCs w:val="15"/>
              </w:rPr>
            </w:pPr>
            <w:r w:rsidRPr="00F30690">
              <w:rPr>
                <w:rFonts w:ascii="Times New Roman" w:hAnsi="Times New Roman" w:cs="Times New Roman"/>
                <w:b/>
                <w:sz w:val="15"/>
                <w:szCs w:val="15"/>
              </w:rPr>
              <w:t>2021</w:t>
            </w:r>
            <w:r>
              <w:rPr>
                <w:rFonts w:ascii="Times New Roman" w:hAnsi="Times New Roman" w:cs="Times New Roman"/>
                <w:b/>
                <w:sz w:val="15"/>
                <w:szCs w:val="15"/>
              </w:rPr>
              <w:t xml:space="preserve"> год</w:t>
            </w:r>
          </w:p>
        </w:tc>
      </w:tr>
      <w:tr w:rsidR="00F30690" w:rsidRPr="00F30690" w:rsidTr="0000180A">
        <w:tc>
          <w:tcPr>
            <w:tcW w:w="426" w:type="dxa"/>
            <w:vMerge/>
            <w:shd w:val="clear" w:color="auto" w:fill="auto"/>
          </w:tcPr>
          <w:p w:rsidR="00F30690" w:rsidRPr="00F30690" w:rsidRDefault="00F30690" w:rsidP="00A135D3">
            <w:pPr>
              <w:spacing w:after="0" w:line="240" w:lineRule="auto"/>
              <w:rPr>
                <w:rFonts w:ascii="Times New Roman" w:hAnsi="Times New Roman" w:cs="Times New Roman"/>
                <w:sz w:val="15"/>
                <w:szCs w:val="15"/>
              </w:rPr>
            </w:pPr>
          </w:p>
        </w:tc>
        <w:tc>
          <w:tcPr>
            <w:tcW w:w="3685" w:type="dxa"/>
            <w:vMerge/>
            <w:shd w:val="clear" w:color="auto" w:fill="auto"/>
          </w:tcPr>
          <w:p w:rsidR="00F30690" w:rsidRPr="00F30690" w:rsidRDefault="00F30690" w:rsidP="00A135D3">
            <w:pPr>
              <w:spacing w:after="0" w:line="240" w:lineRule="auto"/>
              <w:rPr>
                <w:rFonts w:ascii="Times New Roman" w:hAnsi="Times New Roman" w:cs="Times New Roman"/>
                <w:sz w:val="15"/>
                <w:szCs w:val="15"/>
              </w:rPr>
            </w:pPr>
          </w:p>
        </w:tc>
        <w:tc>
          <w:tcPr>
            <w:tcW w:w="851" w:type="dxa"/>
            <w:shd w:val="clear" w:color="auto" w:fill="auto"/>
          </w:tcPr>
          <w:p w:rsidR="00F30690" w:rsidRPr="00F30690" w:rsidRDefault="00F30690" w:rsidP="00F30690">
            <w:pPr>
              <w:spacing w:after="0" w:line="240" w:lineRule="auto"/>
              <w:rPr>
                <w:rFonts w:ascii="Times New Roman" w:hAnsi="Times New Roman" w:cs="Times New Roman"/>
                <w:b/>
                <w:sz w:val="15"/>
                <w:szCs w:val="15"/>
              </w:rPr>
            </w:pPr>
            <w:r>
              <w:rPr>
                <w:rFonts w:ascii="Times New Roman" w:hAnsi="Times New Roman" w:cs="Times New Roman"/>
                <w:b/>
                <w:sz w:val="15"/>
                <w:szCs w:val="15"/>
              </w:rPr>
              <w:t>дейст</w:t>
            </w:r>
            <w:r w:rsidR="0051420A">
              <w:rPr>
                <w:rFonts w:ascii="Times New Roman" w:hAnsi="Times New Roman" w:cs="Times New Roman"/>
                <w:b/>
                <w:sz w:val="15"/>
                <w:szCs w:val="15"/>
              </w:rPr>
              <w:t>вующий</w:t>
            </w:r>
            <w:r w:rsidRPr="00F30690">
              <w:rPr>
                <w:rFonts w:ascii="Times New Roman" w:hAnsi="Times New Roman" w:cs="Times New Roman"/>
                <w:b/>
                <w:sz w:val="15"/>
                <w:szCs w:val="15"/>
              </w:rPr>
              <w:t xml:space="preserve"> бюджет</w:t>
            </w:r>
          </w:p>
        </w:tc>
        <w:tc>
          <w:tcPr>
            <w:tcW w:w="851" w:type="dxa"/>
          </w:tcPr>
          <w:p w:rsidR="00F30690" w:rsidRPr="00F30690" w:rsidRDefault="00986730" w:rsidP="00A135D3">
            <w:pPr>
              <w:spacing w:after="0" w:line="240" w:lineRule="auto"/>
              <w:rPr>
                <w:rFonts w:ascii="Times New Roman" w:hAnsi="Times New Roman" w:cs="Times New Roman"/>
                <w:b/>
                <w:sz w:val="15"/>
                <w:szCs w:val="15"/>
              </w:rPr>
            </w:pPr>
            <w:r>
              <w:rPr>
                <w:rFonts w:ascii="Times New Roman" w:hAnsi="Times New Roman" w:cs="Times New Roman"/>
                <w:b/>
                <w:sz w:val="15"/>
                <w:szCs w:val="15"/>
              </w:rPr>
              <w:t>обоснования</w:t>
            </w:r>
          </w:p>
        </w:tc>
        <w:tc>
          <w:tcPr>
            <w:tcW w:w="850" w:type="dxa"/>
            <w:shd w:val="clear" w:color="auto" w:fill="auto"/>
          </w:tcPr>
          <w:p w:rsidR="00F30690" w:rsidRPr="00F30690" w:rsidRDefault="00F30690" w:rsidP="00A135D3">
            <w:pPr>
              <w:spacing w:after="0" w:line="240" w:lineRule="auto"/>
              <w:rPr>
                <w:rFonts w:ascii="Times New Roman" w:hAnsi="Times New Roman" w:cs="Times New Roman"/>
                <w:b/>
                <w:sz w:val="15"/>
                <w:szCs w:val="15"/>
              </w:rPr>
            </w:pPr>
            <w:r w:rsidRPr="00F30690">
              <w:rPr>
                <w:rFonts w:ascii="Times New Roman" w:hAnsi="Times New Roman" w:cs="Times New Roman"/>
                <w:b/>
                <w:sz w:val="15"/>
                <w:szCs w:val="15"/>
              </w:rPr>
              <w:t>Паспорт МП</w:t>
            </w:r>
          </w:p>
        </w:tc>
        <w:tc>
          <w:tcPr>
            <w:tcW w:w="709" w:type="dxa"/>
            <w:shd w:val="clear" w:color="auto" w:fill="auto"/>
          </w:tcPr>
          <w:p w:rsidR="00F30690" w:rsidRPr="00F30690" w:rsidRDefault="00F30690" w:rsidP="00A135D3">
            <w:pPr>
              <w:spacing w:after="0" w:line="240" w:lineRule="auto"/>
              <w:ind w:left="-108"/>
              <w:rPr>
                <w:rFonts w:ascii="Times New Roman" w:hAnsi="Times New Roman" w:cs="Times New Roman"/>
                <w:b/>
                <w:sz w:val="15"/>
                <w:szCs w:val="15"/>
              </w:rPr>
            </w:pPr>
            <w:r w:rsidRPr="00F30690">
              <w:rPr>
                <w:rFonts w:ascii="Times New Roman" w:hAnsi="Times New Roman" w:cs="Times New Roman"/>
                <w:b/>
                <w:sz w:val="15"/>
                <w:szCs w:val="15"/>
              </w:rPr>
              <w:t>Проект бюджет</w:t>
            </w:r>
            <w:r>
              <w:rPr>
                <w:rFonts w:ascii="Times New Roman" w:hAnsi="Times New Roman" w:cs="Times New Roman"/>
                <w:b/>
                <w:sz w:val="15"/>
                <w:szCs w:val="15"/>
              </w:rPr>
              <w:t>а</w:t>
            </w:r>
          </w:p>
        </w:tc>
        <w:tc>
          <w:tcPr>
            <w:tcW w:w="850" w:type="dxa"/>
            <w:shd w:val="clear" w:color="auto" w:fill="auto"/>
          </w:tcPr>
          <w:p w:rsidR="00F30690" w:rsidRPr="00F30690" w:rsidRDefault="0000180A" w:rsidP="00A135D3">
            <w:pPr>
              <w:spacing w:after="0" w:line="240" w:lineRule="auto"/>
              <w:rPr>
                <w:rFonts w:ascii="Times New Roman" w:hAnsi="Times New Roman" w:cs="Times New Roman"/>
                <w:b/>
                <w:sz w:val="15"/>
                <w:szCs w:val="15"/>
              </w:rPr>
            </w:pPr>
            <w:r>
              <w:rPr>
                <w:rFonts w:ascii="Times New Roman" w:hAnsi="Times New Roman" w:cs="Times New Roman"/>
                <w:b/>
                <w:sz w:val="15"/>
                <w:szCs w:val="15"/>
              </w:rPr>
              <w:t>недофинансирование</w:t>
            </w:r>
          </w:p>
        </w:tc>
        <w:tc>
          <w:tcPr>
            <w:tcW w:w="1276" w:type="dxa"/>
            <w:tcBorders>
              <w:top w:val="single" w:sz="4" w:space="0" w:color="auto"/>
              <w:right w:val="single" w:sz="4" w:space="0" w:color="auto"/>
            </w:tcBorders>
            <w:shd w:val="clear" w:color="auto" w:fill="auto"/>
          </w:tcPr>
          <w:p w:rsidR="00F30690" w:rsidRPr="00F30690" w:rsidRDefault="00F30690" w:rsidP="00A135D3">
            <w:pPr>
              <w:spacing w:after="0" w:line="240" w:lineRule="auto"/>
              <w:rPr>
                <w:rFonts w:ascii="Times New Roman" w:hAnsi="Times New Roman" w:cs="Times New Roman"/>
                <w:b/>
                <w:sz w:val="15"/>
                <w:szCs w:val="15"/>
              </w:rPr>
            </w:pPr>
            <w:r w:rsidRPr="00F30690">
              <w:rPr>
                <w:rFonts w:ascii="Times New Roman" w:hAnsi="Times New Roman" w:cs="Times New Roman"/>
                <w:b/>
                <w:sz w:val="15"/>
                <w:szCs w:val="15"/>
              </w:rPr>
              <w:t>Обеспечена потребность,%</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1</w:t>
            </w:r>
          </w:p>
        </w:tc>
        <w:tc>
          <w:tcPr>
            <w:tcW w:w="3685" w:type="dxa"/>
            <w:shd w:val="clear" w:color="auto" w:fill="auto"/>
          </w:tcPr>
          <w:p w:rsidR="007F736B" w:rsidRPr="00F30690" w:rsidRDefault="007F736B" w:rsidP="00986730">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Обеспечение доступными и качественными услугами жилищно-коммунального комплекса населения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23588,9</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17127,4</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17127,4</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16191</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986730">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23588,9</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17127,4</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17127,4</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16191</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-936,4</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94,5</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2</w:t>
            </w:r>
          </w:p>
        </w:tc>
        <w:tc>
          <w:tcPr>
            <w:tcW w:w="3685" w:type="dxa"/>
            <w:shd w:val="clear" w:color="auto" w:fill="auto"/>
          </w:tcPr>
          <w:p w:rsidR="007F736B" w:rsidRPr="00F30690" w:rsidRDefault="007F736B" w:rsidP="00986730">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Энерго</w:t>
            </w:r>
            <w:r>
              <w:rPr>
                <w:rFonts w:ascii="Times New Roman" w:hAnsi="Times New Roman" w:cs="Times New Roman"/>
                <w:b/>
                <w:bCs/>
                <w:color w:val="000000"/>
                <w:sz w:val="15"/>
                <w:szCs w:val="15"/>
              </w:rPr>
              <w:t>сбережение и повышение энергетической эффективности в</w:t>
            </w:r>
            <w:r w:rsidRPr="00F30690">
              <w:rPr>
                <w:rFonts w:ascii="Times New Roman" w:hAnsi="Times New Roman" w:cs="Times New Roman"/>
                <w:b/>
                <w:bCs/>
                <w:color w:val="000000"/>
                <w:sz w:val="15"/>
                <w:szCs w:val="15"/>
              </w:rPr>
              <w:t xml:space="preserve">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24690,3</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21600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21600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8993</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986730">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12646,4</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14810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14810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8993</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-5817</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60,7</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3</w:t>
            </w:r>
          </w:p>
        </w:tc>
        <w:tc>
          <w:tcPr>
            <w:tcW w:w="3685" w:type="dxa"/>
            <w:shd w:val="clear" w:color="auto" w:fill="auto"/>
          </w:tcPr>
          <w:p w:rsidR="007F736B" w:rsidRPr="00F30690" w:rsidRDefault="007F736B" w:rsidP="00986730">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sz w:val="15"/>
                <w:szCs w:val="15"/>
              </w:rPr>
              <w:t>Модернизация дорожной сети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27780,2</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224440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224440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24979</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986730">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23780,2</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59307</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59307</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24979</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-34328</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42,1</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4</w:t>
            </w:r>
          </w:p>
        </w:tc>
        <w:tc>
          <w:tcPr>
            <w:tcW w:w="3685" w:type="dxa"/>
            <w:shd w:val="clear" w:color="auto" w:fill="auto"/>
          </w:tcPr>
          <w:p w:rsidR="007F736B" w:rsidRPr="00F30690" w:rsidRDefault="007F736B" w:rsidP="00986730">
            <w:pPr>
              <w:spacing w:after="0" w:line="240" w:lineRule="auto"/>
              <w:rPr>
                <w:rFonts w:ascii="Times New Roman" w:hAnsi="Times New Roman" w:cs="Times New Roman"/>
                <w:bCs/>
                <w:color w:val="000000"/>
                <w:sz w:val="15"/>
                <w:szCs w:val="15"/>
              </w:rPr>
            </w:pPr>
            <w:r w:rsidRPr="00F30690">
              <w:rPr>
                <w:rFonts w:ascii="Times New Roman" w:hAnsi="Times New Roman" w:cs="Times New Roman"/>
                <w:b/>
                <w:bCs/>
                <w:color w:val="000000"/>
                <w:sz w:val="15"/>
                <w:szCs w:val="15"/>
              </w:rPr>
              <w:t>Формирование современной городской среды на территории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56417,8</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1455</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1455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1455</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986730">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56417,8</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1455</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1455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1455</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100,0</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5</w:t>
            </w:r>
          </w:p>
        </w:tc>
        <w:tc>
          <w:tcPr>
            <w:tcW w:w="3685" w:type="dxa"/>
            <w:shd w:val="clear" w:color="auto" w:fill="auto"/>
          </w:tcPr>
          <w:p w:rsidR="007F736B" w:rsidRPr="00F30690" w:rsidRDefault="007F736B" w:rsidP="0009073D">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Обращение с твердыми бытовыми отходами в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500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4000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4000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2196</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500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4000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4000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2196</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-1804</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54,9</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6</w:t>
            </w:r>
          </w:p>
        </w:tc>
        <w:tc>
          <w:tcPr>
            <w:tcW w:w="3685" w:type="dxa"/>
            <w:shd w:val="clear" w:color="auto" w:fill="auto"/>
          </w:tcPr>
          <w:p w:rsidR="007F736B" w:rsidRPr="00F30690" w:rsidRDefault="007F736B" w:rsidP="0009073D">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 xml:space="preserve">Защита населения и территории от ЧС природного и техногенного характера, обеспечение </w:t>
            </w:r>
            <w:proofErr w:type="spellStart"/>
            <w:r w:rsidRPr="00F30690">
              <w:rPr>
                <w:rFonts w:ascii="Times New Roman" w:hAnsi="Times New Roman" w:cs="Times New Roman"/>
                <w:b/>
                <w:bCs/>
                <w:color w:val="000000"/>
                <w:sz w:val="15"/>
                <w:szCs w:val="15"/>
              </w:rPr>
              <w:t>пож</w:t>
            </w:r>
            <w:proofErr w:type="spellEnd"/>
            <w:r w:rsidRPr="00F30690">
              <w:rPr>
                <w:rFonts w:ascii="Times New Roman" w:hAnsi="Times New Roman" w:cs="Times New Roman"/>
                <w:b/>
                <w:bCs/>
                <w:color w:val="000000"/>
                <w:sz w:val="15"/>
                <w:szCs w:val="15"/>
              </w:rPr>
              <w:t>. безопасности и безопасности людей на водных объектах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3591,7</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615</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615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615</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3591,7</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615</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615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615</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100,0</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7</w:t>
            </w:r>
          </w:p>
        </w:tc>
        <w:tc>
          <w:tcPr>
            <w:tcW w:w="3685" w:type="dxa"/>
            <w:shd w:val="clear" w:color="auto" w:fill="auto"/>
          </w:tcPr>
          <w:p w:rsidR="007F736B" w:rsidRPr="00F30690" w:rsidRDefault="007F736B" w:rsidP="00974A59">
            <w:pPr>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 xml:space="preserve">Информатизация </w:t>
            </w:r>
            <w:r w:rsidRPr="00F30690">
              <w:rPr>
                <w:rFonts w:ascii="Times New Roman" w:hAnsi="Times New Roman" w:cs="Times New Roman"/>
                <w:b/>
                <w:bCs/>
                <w:color w:val="000000"/>
                <w:sz w:val="15"/>
                <w:szCs w:val="15"/>
              </w:rPr>
              <w:t xml:space="preserve">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900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900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700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900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900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900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700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-200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77,8</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8</w:t>
            </w:r>
          </w:p>
        </w:tc>
        <w:tc>
          <w:tcPr>
            <w:tcW w:w="3685" w:type="dxa"/>
            <w:shd w:val="clear" w:color="auto" w:fill="auto"/>
          </w:tcPr>
          <w:p w:rsidR="007F736B" w:rsidRPr="00F30690" w:rsidRDefault="007F736B" w:rsidP="0009073D">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Развитие муниципальной службы в администрации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100,0</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9</w:t>
            </w:r>
          </w:p>
        </w:tc>
        <w:tc>
          <w:tcPr>
            <w:tcW w:w="3685" w:type="dxa"/>
            <w:shd w:val="clear" w:color="auto" w:fill="auto"/>
          </w:tcPr>
          <w:p w:rsidR="007F736B" w:rsidRPr="00F30690" w:rsidRDefault="007F736B" w:rsidP="0009073D">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440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580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980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370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440</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580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980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370</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-210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63,8</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10</w:t>
            </w:r>
          </w:p>
        </w:tc>
        <w:tc>
          <w:tcPr>
            <w:tcW w:w="3685" w:type="dxa"/>
            <w:shd w:val="clear" w:color="auto" w:fill="auto"/>
          </w:tcPr>
          <w:p w:rsidR="007F736B" w:rsidRPr="00F30690" w:rsidRDefault="007F736B" w:rsidP="00A135D3">
            <w:pPr>
              <w:spacing w:after="0" w:line="240" w:lineRule="auto"/>
              <w:rPr>
                <w:rFonts w:ascii="Times New Roman" w:hAnsi="Times New Roman" w:cs="Times New Roman"/>
                <w:b/>
                <w:sz w:val="15"/>
                <w:szCs w:val="15"/>
              </w:rPr>
            </w:pPr>
            <w:r w:rsidRPr="00974A59">
              <w:rPr>
                <w:rFonts w:ascii="Times New Roman" w:hAnsi="Times New Roman" w:cs="Times New Roman"/>
                <w:b/>
                <w:sz w:val="15"/>
                <w:szCs w:val="15"/>
              </w:rPr>
              <w:t>Обеспечение доступным и качественным жильем отдельных категорий граждан и развитие жил</w:t>
            </w:r>
            <w:proofErr w:type="gramStart"/>
            <w:r w:rsidRPr="00974A59">
              <w:rPr>
                <w:rFonts w:ascii="Times New Roman" w:hAnsi="Times New Roman" w:cs="Times New Roman"/>
                <w:b/>
                <w:sz w:val="15"/>
                <w:szCs w:val="15"/>
              </w:rPr>
              <w:t xml:space="preserve"> </w:t>
            </w:r>
            <w:r w:rsidRPr="00974A59">
              <w:rPr>
                <w:rFonts w:ascii="Times New Roman" w:hAnsi="Times New Roman" w:cs="Times New Roman"/>
                <w:b/>
                <w:sz w:val="15"/>
                <w:szCs w:val="15"/>
              </w:rPr>
              <w:lastRenderedPageBreak/>
              <w:t>.</w:t>
            </w:r>
            <w:proofErr w:type="gramEnd"/>
            <w:r w:rsidRPr="00974A59">
              <w:rPr>
                <w:rFonts w:ascii="Times New Roman" w:hAnsi="Times New Roman" w:cs="Times New Roman"/>
                <w:b/>
                <w:sz w:val="15"/>
                <w:szCs w:val="15"/>
              </w:rPr>
              <w:t>строительства на территории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lastRenderedPageBreak/>
              <w:t>95821,6</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AA1C11">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44600</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42854</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44234</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29389,8</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4104</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2724</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4104</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0</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100,0</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11</w:t>
            </w:r>
          </w:p>
        </w:tc>
        <w:tc>
          <w:tcPr>
            <w:tcW w:w="3685" w:type="dxa"/>
            <w:shd w:val="clear" w:color="auto" w:fill="auto"/>
          </w:tcPr>
          <w:p w:rsidR="007F736B" w:rsidRPr="00F30690" w:rsidRDefault="007F736B" w:rsidP="0009073D">
            <w:pPr>
              <w:spacing w:after="0" w:line="240" w:lineRule="auto"/>
              <w:rPr>
                <w:rFonts w:ascii="Times New Roman" w:hAnsi="Times New Roman" w:cs="Times New Roman"/>
                <w:b/>
                <w:bCs/>
                <w:sz w:val="15"/>
                <w:szCs w:val="15"/>
              </w:rPr>
            </w:pPr>
            <w:r w:rsidRPr="00F30690">
              <w:rPr>
                <w:rFonts w:ascii="Times New Roman" w:hAnsi="Times New Roman" w:cs="Times New Roman"/>
                <w:b/>
                <w:bCs/>
                <w:color w:val="000000"/>
                <w:sz w:val="15"/>
                <w:szCs w:val="15"/>
              </w:rPr>
              <w:t>Развитие физической культуры и спорта на территории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17897,1</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22531,4</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10968,1</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18909</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16625,2</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22219,4</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10656,1</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18909</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-3310,4</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85,1</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12</w:t>
            </w:r>
          </w:p>
        </w:tc>
        <w:tc>
          <w:tcPr>
            <w:tcW w:w="3685" w:type="dxa"/>
            <w:shd w:val="clear" w:color="auto" w:fill="auto"/>
          </w:tcPr>
          <w:p w:rsidR="007F736B" w:rsidRPr="00F30690" w:rsidRDefault="007F736B" w:rsidP="00E83957">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Развитие культуры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70018,8</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80602,1</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101310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68572</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69869,6</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80602,1</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80810</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68572</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-12030,1</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85,1</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Pr>
                <w:rFonts w:ascii="Times New Roman" w:hAnsi="Times New Roman" w:cs="Times New Roman"/>
                <w:sz w:val="15"/>
                <w:szCs w:val="15"/>
              </w:rPr>
              <w:t>13</w:t>
            </w:r>
          </w:p>
        </w:tc>
        <w:tc>
          <w:tcPr>
            <w:tcW w:w="3685" w:type="dxa"/>
            <w:shd w:val="clear" w:color="auto" w:fill="auto"/>
          </w:tcPr>
          <w:p w:rsidR="007F736B" w:rsidRPr="00F30690" w:rsidRDefault="007F736B" w:rsidP="00A135D3">
            <w:pPr>
              <w:spacing w:after="0" w:line="240" w:lineRule="auto"/>
              <w:rPr>
                <w:rFonts w:ascii="Times New Roman" w:hAnsi="Times New Roman" w:cs="Times New Roman"/>
                <w:b/>
                <w:sz w:val="15"/>
                <w:szCs w:val="15"/>
              </w:rPr>
            </w:pPr>
            <w:r>
              <w:rPr>
                <w:rFonts w:ascii="Times New Roman" w:hAnsi="Times New Roman" w:cs="Times New Roman"/>
                <w:b/>
                <w:sz w:val="15"/>
                <w:szCs w:val="15"/>
              </w:rPr>
              <w:t>Нет наркотикам</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D94F8E">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105</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1</w:t>
            </w:r>
            <w:r>
              <w:rPr>
                <w:rFonts w:ascii="Times New Roman" w:hAnsi="Times New Roman" w:cs="Times New Roman"/>
                <w:sz w:val="15"/>
                <w:szCs w:val="15"/>
              </w:rPr>
              <w:t>4</w:t>
            </w:r>
          </w:p>
        </w:tc>
        <w:tc>
          <w:tcPr>
            <w:tcW w:w="3685" w:type="dxa"/>
            <w:shd w:val="clear" w:color="auto" w:fill="auto"/>
          </w:tcPr>
          <w:p w:rsidR="007F736B" w:rsidRPr="00F30690" w:rsidRDefault="007F736B" w:rsidP="00A135D3">
            <w:pPr>
              <w:spacing w:after="0" w:line="240" w:lineRule="auto"/>
              <w:rPr>
                <w:rFonts w:ascii="Times New Roman" w:hAnsi="Times New Roman" w:cs="Times New Roman"/>
                <w:b/>
                <w:sz w:val="15"/>
                <w:szCs w:val="15"/>
              </w:rPr>
            </w:pPr>
            <w:r w:rsidRPr="00F30690">
              <w:rPr>
                <w:rFonts w:ascii="Times New Roman" w:hAnsi="Times New Roman" w:cs="Times New Roman"/>
                <w:b/>
                <w:sz w:val="15"/>
                <w:szCs w:val="15"/>
              </w:rPr>
              <w:t>Развитие образования  ЛГО</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701885,9</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D94F8E">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725600,2</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670897,7</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00180A">
            <w:pPr>
              <w:spacing w:after="0" w:line="240" w:lineRule="auto"/>
              <w:ind w:hanging="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674130,4</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color w:val="000000"/>
                <w:sz w:val="15"/>
                <w:szCs w:val="15"/>
              </w:rPr>
            </w:pPr>
            <w:r w:rsidRPr="00AE6E2B">
              <w:rPr>
                <w:rFonts w:ascii="Times New Roman" w:hAnsi="Times New Roman" w:cs="Times New Roman"/>
                <w:color w:val="000000"/>
                <w:sz w:val="15"/>
                <w:szCs w:val="15"/>
              </w:rPr>
              <w:t>250240,4</w:t>
            </w:r>
          </w:p>
        </w:tc>
        <w:tc>
          <w:tcPr>
            <w:tcW w:w="851"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color w:val="000000"/>
                <w:sz w:val="15"/>
                <w:szCs w:val="15"/>
              </w:rPr>
            </w:pPr>
            <w:r w:rsidRPr="00AE6E2B">
              <w:rPr>
                <w:rFonts w:ascii="Times New Roman" w:hAnsi="Times New Roman" w:cs="Times New Roman"/>
                <w:color w:val="000000"/>
                <w:sz w:val="15"/>
                <w:szCs w:val="15"/>
              </w:rPr>
              <w:t>290066,6</w:t>
            </w:r>
          </w:p>
        </w:tc>
        <w:tc>
          <w:tcPr>
            <w:tcW w:w="850" w:type="dxa"/>
            <w:tcBorders>
              <w:top w:val="single" w:sz="4" w:space="0" w:color="auto"/>
              <w:left w:val="single" w:sz="4" w:space="0" w:color="auto"/>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color w:val="000000"/>
                <w:sz w:val="15"/>
                <w:szCs w:val="15"/>
              </w:rPr>
            </w:pPr>
            <w:r w:rsidRPr="00AE6E2B">
              <w:rPr>
                <w:rFonts w:ascii="Times New Roman" w:hAnsi="Times New Roman" w:cs="Times New Roman"/>
                <w:color w:val="000000"/>
                <w:sz w:val="15"/>
                <w:szCs w:val="15"/>
              </w:rPr>
              <w:t>235100,3</w:t>
            </w:r>
          </w:p>
        </w:tc>
        <w:tc>
          <w:tcPr>
            <w:tcW w:w="709" w:type="dxa"/>
            <w:tcBorders>
              <w:top w:val="single" w:sz="4" w:space="0" w:color="auto"/>
              <w:left w:val="nil"/>
              <w:bottom w:val="single" w:sz="4" w:space="0" w:color="auto"/>
              <w:right w:val="single" w:sz="4" w:space="0" w:color="auto"/>
            </w:tcBorders>
            <w:vAlign w:val="bottom"/>
          </w:tcPr>
          <w:p w:rsidR="007F736B" w:rsidRPr="00AE6E2B" w:rsidRDefault="007F736B" w:rsidP="00986730">
            <w:pPr>
              <w:spacing w:after="0" w:line="240" w:lineRule="auto"/>
              <w:jc w:val="right"/>
              <w:rPr>
                <w:rFonts w:ascii="Times New Roman" w:hAnsi="Times New Roman" w:cs="Times New Roman"/>
                <w:color w:val="000000"/>
                <w:sz w:val="15"/>
                <w:szCs w:val="15"/>
              </w:rPr>
            </w:pPr>
            <w:r w:rsidRPr="00AE6E2B">
              <w:rPr>
                <w:rFonts w:ascii="Times New Roman" w:hAnsi="Times New Roman" w:cs="Times New Roman"/>
                <w:color w:val="000000"/>
                <w:sz w:val="15"/>
                <w:szCs w:val="15"/>
              </w:rPr>
              <w:t>238333</w:t>
            </w:r>
          </w:p>
        </w:tc>
        <w:tc>
          <w:tcPr>
            <w:tcW w:w="850"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-51733,6</w:t>
            </w:r>
          </w:p>
        </w:tc>
        <w:tc>
          <w:tcPr>
            <w:tcW w:w="1276" w:type="dxa"/>
            <w:tcBorders>
              <w:top w:val="single" w:sz="4" w:space="0" w:color="auto"/>
              <w:left w:val="nil"/>
              <w:bottom w:val="single" w:sz="4" w:space="0" w:color="auto"/>
              <w:right w:val="single" w:sz="4" w:space="0" w:color="auto"/>
            </w:tcBorders>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82,2</w:t>
            </w:r>
          </w:p>
        </w:tc>
      </w:tr>
      <w:tr w:rsidR="007F736B" w:rsidRPr="00F30690" w:rsidTr="0000180A">
        <w:tc>
          <w:tcPr>
            <w:tcW w:w="426" w:type="dxa"/>
            <w:shd w:val="clear" w:color="auto" w:fill="auto"/>
          </w:tcPr>
          <w:p w:rsidR="007F736B" w:rsidRPr="00F30690" w:rsidRDefault="007F736B" w:rsidP="00D94F8E">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1</w:t>
            </w:r>
            <w:r>
              <w:rPr>
                <w:rFonts w:ascii="Times New Roman" w:hAnsi="Times New Roman" w:cs="Times New Roman"/>
                <w:sz w:val="15"/>
                <w:szCs w:val="15"/>
              </w:rPr>
              <w:t>5</w:t>
            </w:r>
          </w:p>
        </w:tc>
        <w:tc>
          <w:tcPr>
            <w:tcW w:w="3685" w:type="dxa"/>
            <w:shd w:val="clear" w:color="auto" w:fill="auto"/>
          </w:tcPr>
          <w:p w:rsidR="007F736B" w:rsidRPr="00F30690" w:rsidRDefault="007F736B" w:rsidP="00A135D3">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color w:val="000000"/>
                <w:sz w:val="15"/>
                <w:szCs w:val="15"/>
              </w:rPr>
              <w:t>Экономическое развитие ЛГО</w:t>
            </w:r>
          </w:p>
        </w:tc>
        <w:tc>
          <w:tcPr>
            <w:tcW w:w="851" w:type="dxa"/>
            <w:shd w:val="clear" w:color="auto" w:fill="auto"/>
            <w:vAlign w:val="bottom"/>
          </w:tcPr>
          <w:p w:rsidR="007F736B" w:rsidRPr="00AE6E2B" w:rsidRDefault="007F736B" w:rsidP="0000180A">
            <w:pPr>
              <w:spacing w:after="0" w:line="240" w:lineRule="auto"/>
              <w:ind w:left="-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35833</w:t>
            </w:r>
          </w:p>
        </w:tc>
        <w:tc>
          <w:tcPr>
            <w:tcW w:w="851" w:type="dxa"/>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35915</w:t>
            </w:r>
          </w:p>
        </w:tc>
        <w:tc>
          <w:tcPr>
            <w:tcW w:w="850" w:type="dxa"/>
            <w:shd w:val="clear" w:color="auto" w:fill="auto"/>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31840</w:t>
            </w:r>
          </w:p>
        </w:tc>
        <w:tc>
          <w:tcPr>
            <w:tcW w:w="709" w:type="dxa"/>
            <w:shd w:val="clear" w:color="auto" w:fill="auto"/>
            <w:vAlign w:val="bottom"/>
          </w:tcPr>
          <w:p w:rsidR="007F736B" w:rsidRPr="00AE6E2B" w:rsidRDefault="007F736B" w:rsidP="00986730">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32485</w:t>
            </w:r>
          </w:p>
        </w:tc>
        <w:tc>
          <w:tcPr>
            <w:tcW w:w="850" w:type="dxa"/>
            <w:shd w:val="clear" w:color="auto" w:fill="auto"/>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shd w:val="clear" w:color="auto" w:fill="auto"/>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36B" w:rsidRPr="00F30690" w:rsidTr="0000180A">
        <w:tc>
          <w:tcPr>
            <w:tcW w:w="426" w:type="dxa"/>
            <w:shd w:val="clear" w:color="auto" w:fill="auto"/>
          </w:tcPr>
          <w:p w:rsidR="007F736B" w:rsidRPr="00F30690" w:rsidRDefault="007F736B" w:rsidP="00A135D3">
            <w:pPr>
              <w:spacing w:after="0" w:line="240" w:lineRule="auto"/>
              <w:rPr>
                <w:rFonts w:ascii="Times New Roman" w:hAnsi="Times New Roman" w:cs="Times New Roman"/>
                <w:sz w:val="15"/>
                <w:szCs w:val="15"/>
              </w:rPr>
            </w:pPr>
          </w:p>
        </w:tc>
        <w:tc>
          <w:tcPr>
            <w:tcW w:w="3685" w:type="dxa"/>
            <w:shd w:val="clear" w:color="auto" w:fill="auto"/>
          </w:tcPr>
          <w:p w:rsidR="007F736B" w:rsidRPr="00F30690" w:rsidRDefault="007F736B" w:rsidP="0009073D">
            <w:pPr>
              <w:spacing w:after="0" w:line="240" w:lineRule="auto"/>
              <w:rPr>
                <w:rFonts w:ascii="Times New Roman" w:hAnsi="Times New Roman" w:cs="Times New Roman"/>
                <w:sz w:val="15"/>
                <w:szCs w:val="15"/>
              </w:rPr>
            </w:pPr>
            <w:r w:rsidRPr="00F30690">
              <w:rPr>
                <w:rFonts w:ascii="Times New Roman" w:hAnsi="Times New Roman" w:cs="Times New Roman"/>
                <w:sz w:val="15"/>
                <w:szCs w:val="15"/>
              </w:rPr>
              <w:t>-местный бюджет</w:t>
            </w:r>
          </w:p>
        </w:tc>
        <w:tc>
          <w:tcPr>
            <w:tcW w:w="851" w:type="dxa"/>
            <w:shd w:val="clear" w:color="auto" w:fill="auto"/>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35833</w:t>
            </w:r>
          </w:p>
        </w:tc>
        <w:tc>
          <w:tcPr>
            <w:tcW w:w="851" w:type="dxa"/>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35915</w:t>
            </w:r>
          </w:p>
        </w:tc>
        <w:tc>
          <w:tcPr>
            <w:tcW w:w="850" w:type="dxa"/>
            <w:shd w:val="clear" w:color="auto" w:fill="auto"/>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31840</w:t>
            </w:r>
          </w:p>
        </w:tc>
        <w:tc>
          <w:tcPr>
            <w:tcW w:w="709" w:type="dxa"/>
            <w:shd w:val="clear" w:color="auto" w:fill="auto"/>
            <w:vAlign w:val="bottom"/>
          </w:tcPr>
          <w:p w:rsidR="007F736B" w:rsidRPr="00AE6E2B" w:rsidRDefault="007F736B" w:rsidP="00986730">
            <w:pPr>
              <w:spacing w:after="0" w:line="240" w:lineRule="auto"/>
              <w:jc w:val="right"/>
              <w:rPr>
                <w:rFonts w:ascii="Times New Roman" w:hAnsi="Times New Roman" w:cs="Times New Roman"/>
                <w:bCs/>
                <w:color w:val="000000"/>
                <w:sz w:val="15"/>
                <w:szCs w:val="15"/>
              </w:rPr>
            </w:pPr>
            <w:r w:rsidRPr="00AE6E2B">
              <w:rPr>
                <w:rFonts w:ascii="Times New Roman" w:hAnsi="Times New Roman" w:cs="Times New Roman"/>
                <w:bCs/>
                <w:color w:val="000000"/>
                <w:sz w:val="15"/>
                <w:szCs w:val="15"/>
              </w:rPr>
              <w:t>32485</w:t>
            </w:r>
          </w:p>
        </w:tc>
        <w:tc>
          <w:tcPr>
            <w:tcW w:w="850" w:type="dxa"/>
            <w:shd w:val="clear" w:color="auto" w:fill="auto"/>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-3430</w:t>
            </w:r>
          </w:p>
        </w:tc>
        <w:tc>
          <w:tcPr>
            <w:tcW w:w="1276" w:type="dxa"/>
            <w:shd w:val="clear" w:color="auto" w:fill="auto"/>
            <w:vAlign w:val="bottom"/>
          </w:tcPr>
          <w:p w:rsidR="007F736B" w:rsidRPr="00AE6E2B" w:rsidRDefault="007F736B"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90,4</w:t>
            </w:r>
          </w:p>
        </w:tc>
      </w:tr>
      <w:tr w:rsidR="007F76DF" w:rsidRPr="00F30690" w:rsidTr="0000180A">
        <w:trPr>
          <w:trHeight w:val="102"/>
        </w:trPr>
        <w:tc>
          <w:tcPr>
            <w:tcW w:w="426" w:type="dxa"/>
            <w:shd w:val="clear" w:color="auto" w:fill="auto"/>
          </w:tcPr>
          <w:p w:rsidR="007F76DF" w:rsidRPr="00F30690" w:rsidRDefault="007F76DF" w:rsidP="00A135D3">
            <w:pPr>
              <w:spacing w:after="0" w:line="240" w:lineRule="auto"/>
              <w:rPr>
                <w:rFonts w:ascii="Times New Roman" w:hAnsi="Times New Roman" w:cs="Times New Roman"/>
                <w:sz w:val="15"/>
                <w:szCs w:val="15"/>
              </w:rPr>
            </w:pPr>
          </w:p>
        </w:tc>
        <w:tc>
          <w:tcPr>
            <w:tcW w:w="3685" w:type="dxa"/>
            <w:shd w:val="clear" w:color="auto" w:fill="auto"/>
          </w:tcPr>
          <w:p w:rsidR="007F76DF" w:rsidRPr="00F30690" w:rsidRDefault="007F76DF" w:rsidP="00A135D3">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 xml:space="preserve">Всего, в </w:t>
            </w:r>
            <w:proofErr w:type="spellStart"/>
            <w:r w:rsidRPr="00F30690">
              <w:rPr>
                <w:rFonts w:ascii="Times New Roman" w:hAnsi="Times New Roman" w:cs="Times New Roman"/>
                <w:b/>
                <w:bCs/>
                <w:color w:val="000000"/>
                <w:sz w:val="15"/>
                <w:szCs w:val="15"/>
              </w:rPr>
              <w:t>тч</w:t>
            </w:r>
            <w:proofErr w:type="spellEnd"/>
          </w:p>
        </w:tc>
        <w:tc>
          <w:tcPr>
            <w:tcW w:w="851" w:type="dxa"/>
            <w:shd w:val="clear" w:color="auto" w:fill="auto"/>
            <w:vAlign w:val="center"/>
          </w:tcPr>
          <w:p w:rsidR="007F76DF" w:rsidRPr="00AE6E2B" w:rsidRDefault="007F76DF" w:rsidP="0000180A">
            <w:pPr>
              <w:spacing w:after="0" w:line="240" w:lineRule="auto"/>
              <w:ind w:hanging="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1059415,3</w:t>
            </w:r>
          </w:p>
        </w:tc>
        <w:tc>
          <w:tcPr>
            <w:tcW w:w="851" w:type="dxa"/>
            <w:vAlign w:val="center"/>
          </w:tcPr>
          <w:p w:rsidR="007F76DF" w:rsidRPr="00AE6E2B" w:rsidRDefault="007F76DF" w:rsidP="0000180A">
            <w:pPr>
              <w:spacing w:after="0" w:line="240" w:lineRule="auto"/>
              <w:ind w:hanging="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1180026,1</w:t>
            </w:r>
          </w:p>
        </w:tc>
        <w:tc>
          <w:tcPr>
            <w:tcW w:w="850" w:type="dxa"/>
            <w:shd w:val="clear" w:color="auto" w:fill="auto"/>
            <w:vAlign w:val="center"/>
          </w:tcPr>
          <w:p w:rsidR="007F76DF" w:rsidRPr="00AE6E2B" w:rsidRDefault="007F76DF" w:rsidP="0000180A">
            <w:pPr>
              <w:spacing w:after="0" w:line="240" w:lineRule="auto"/>
              <w:ind w:hanging="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1129152,2</w:t>
            </w:r>
          </w:p>
        </w:tc>
        <w:tc>
          <w:tcPr>
            <w:tcW w:w="709" w:type="dxa"/>
            <w:shd w:val="clear" w:color="auto" w:fill="auto"/>
            <w:vAlign w:val="center"/>
          </w:tcPr>
          <w:p w:rsidR="007F76DF" w:rsidRPr="00AE6E2B" w:rsidRDefault="007F76DF" w:rsidP="0000180A">
            <w:pPr>
              <w:spacing w:after="0" w:line="240" w:lineRule="auto"/>
              <w:ind w:hanging="108"/>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893889,4</w:t>
            </w:r>
          </w:p>
        </w:tc>
        <w:tc>
          <w:tcPr>
            <w:tcW w:w="850" w:type="dxa"/>
            <w:shd w:val="clear" w:color="auto" w:fill="auto"/>
            <w:vAlign w:val="bottom"/>
          </w:tcPr>
          <w:p w:rsidR="007F76DF" w:rsidRPr="00AE6E2B" w:rsidRDefault="007F76DF"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c>
          <w:tcPr>
            <w:tcW w:w="1276" w:type="dxa"/>
            <w:shd w:val="clear" w:color="auto" w:fill="auto"/>
            <w:vAlign w:val="bottom"/>
          </w:tcPr>
          <w:p w:rsidR="007F76DF" w:rsidRPr="00AE6E2B" w:rsidRDefault="007F76DF"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 </w:t>
            </w:r>
          </w:p>
        </w:tc>
      </w:tr>
      <w:tr w:rsidR="007F76DF" w:rsidRPr="009A16AD" w:rsidTr="0000180A">
        <w:trPr>
          <w:trHeight w:val="102"/>
        </w:trPr>
        <w:tc>
          <w:tcPr>
            <w:tcW w:w="426" w:type="dxa"/>
            <w:shd w:val="clear" w:color="auto" w:fill="auto"/>
          </w:tcPr>
          <w:p w:rsidR="007F76DF" w:rsidRPr="00F30690" w:rsidRDefault="007F76DF" w:rsidP="00A135D3">
            <w:pPr>
              <w:spacing w:after="0" w:line="240" w:lineRule="auto"/>
              <w:rPr>
                <w:rFonts w:ascii="Times New Roman" w:hAnsi="Times New Roman" w:cs="Times New Roman"/>
                <w:sz w:val="15"/>
                <w:szCs w:val="15"/>
              </w:rPr>
            </w:pPr>
          </w:p>
        </w:tc>
        <w:tc>
          <w:tcPr>
            <w:tcW w:w="3685" w:type="dxa"/>
            <w:shd w:val="clear" w:color="auto" w:fill="auto"/>
          </w:tcPr>
          <w:p w:rsidR="007F76DF" w:rsidRPr="00F30690" w:rsidRDefault="007F76DF" w:rsidP="00A135D3">
            <w:pPr>
              <w:spacing w:after="0" w:line="240" w:lineRule="auto"/>
              <w:rPr>
                <w:rFonts w:ascii="Times New Roman" w:hAnsi="Times New Roman" w:cs="Times New Roman"/>
                <w:b/>
                <w:bCs/>
                <w:color w:val="000000"/>
                <w:sz w:val="15"/>
                <w:szCs w:val="15"/>
              </w:rPr>
            </w:pPr>
            <w:r w:rsidRPr="00F30690">
              <w:rPr>
                <w:rFonts w:ascii="Times New Roman" w:hAnsi="Times New Roman" w:cs="Times New Roman"/>
                <w:b/>
                <w:bCs/>
                <w:color w:val="000000"/>
                <w:sz w:val="15"/>
                <w:szCs w:val="15"/>
              </w:rPr>
              <w:t>местный бюджет</w:t>
            </w:r>
          </w:p>
        </w:tc>
        <w:tc>
          <w:tcPr>
            <w:tcW w:w="851" w:type="dxa"/>
            <w:shd w:val="clear" w:color="auto" w:fill="auto"/>
            <w:vAlign w:val="center"/>
          </w:tcPr>
          <w:p w:rsidR="007F76DF" w:rsidRPr="00AE6E2B" w:rsidRDefault="007F76DF" w:rsidP="007F76DF">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523873</w:t>
            </w:r>
          </w:p>
        </w:tc>
        <w:tc>
          <w:tcPr>
            <w:tcW w:w="851" w:type="dxa"/>
            <w:vAlign w:val="center"/>
          </w:tcPr>
          <w:p w:rsidR="007F76DF" w:rsidRPr="00AE6E2B" w:rsidRDefault="007F76DF" w:rsidP="007F76DF">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531761,5</w:t>
            </w:r>
          </w:p>
        </w:tc>
        <w:tc>
          <w:tcPr>
            <w:tcW w:w="850" w:type="dxa"/>
            <w:shd w:val="clear" w:color="auto" w:fill="auto"/>
            <w:vAlign w:val="center"/>
          </w:tcPr>
          <w:p w:rsidR="007F76DF" w:rsidRPr="00AE6E2B" w:rsidRDefault="007F76DF" w:rsidP="007F76DF">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460489,8</w:t>
            </w:r>
          </w:p>
        </w:tc>
        <w:tc>
          <w:tcPr>
            <w:tcW w:w="709" w:type="dxa"/>
            <w:shd w:val="clear" w:color="auto" w:fill="auto"/>
            <w:vAlign w:val="center"/>
          </w:tcPr>
          <w:p w:rsidR="007F76DF" w:rsidRPr="00AE6E2B" w:rsidRDefault="007F76DF" w:rsidP="007F76DF">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417962</w:t>
            </w:r>
          </w:p>
        </w:tc>
        <w:tc>
          <w:tcPr>
            <w:tcW w:w="850" w:type="dxa"/>
            <w:shd w:val="clear" w:color="auto" w:fill="auto"/>
            <w:vAlign w:val="bottom"/>
          </w:tcPr>
          <w:p w:rsidR="007F76DF" w:rsidRPr="00AE6E2B" w:rsidRDefault="007F76DF"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-113799,5</w:t>
            </w:r>
          </w:p>
        </w:tc>
        <w:tc>
          <w:tcPr>
            <w:tcW w:w="1276" w:type="dxa"/>
            <w:shd w:val="clear" w:color="auto" w:fill="auto"/>
            <w:vAlign w:val="bottom"/>
          </w:tcPr>
          <w:p w:rsidR="007F76DF" w:rsidRPr="00AE6E2B" w:rsidRDefault="007F76DF" w:rsidP="007F736B">
            <w:pPr>
              <w:spacing w:after="0" w:line="240" w:lineRule="auto"/>
              <w:jc w:val="right"/>
              <w:rPr>
                <w:rFonts w:ascii="Times New Roman" w:hAnsi="Times New Roman" w:cs="Times New Roman"/>
                <w:b/>
                <w:bCs/>
                <w:color w:val="000000"/>
                <w:sz w:val="15"/>
                <w:szCs w:val="15"/>
              </w:rPr>
            </w:pPr>
            <w:r w:rsidRPr="00AE6E2B">
              <w:rPr>
                <w:rFonts w:ascii="Times New Roman" w:hAnsi="Times New Roman" w:cs="Times New Roman"/>
                <w:b/>
                <w:bCs/>
                <w:color w:val="000000"/>
                <w:sz w:val="15"/>
                <w:szCs w:val="15"/>
              </w:rPr>
              <w:t>78,6</w:t>
            </w:r>
          </w:p>
        </w:tc>
      </w:tr>
    </w:tbl>
    <w:p w:rsidR="00A135D3" w:rsidRPr="009A16AD" w:rsidRDefault="00A135D3" w:rsidP="00A135D3">
      <w:pPr>
        <w:spacing w:after="0" w:line="240" w:lineRule="auto"/>
        <w:ind w:firstLine="708"/>
        <w:jc w:val="both"/>
        <w:rPr>
          <w:rFonts w:ascii="Times New Roman" w:eastAsia="Times New Roman" w:hAnsi="Times New Roman" w:cs="Times New Roman"/>
          <w:color w:val="000000"/>
          <w:sz w:val="24"/>
          <w:szCs w:val="24"/>
          <w:highlight w:val="yellow"/>
          <w:lang w:eastAsia="ru-RU"/>
        </w:rPr>
      </w:pPr>
    </w:p>
    <w:p w:rsidR="00E63011" w:rsidRPr="006A506D" w:rsidRDefault="00E63011" w:rsidP="00E63011">
      <w:pPr>
        <w:spacing w:after="0" w:line="240" w:lineRule="auto"/>
        <w:ind w:firstLine="708"/>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На 202</w:t>
      </w:r>
      <w:r w:rsidR="0009073D" w:rsidRPr="006A506D">
        <w:rPr>
          <w:rFonts w:ascii="Times New Roman" w:eastAsia="Times New Roman" w:hAnsi="Times New Roman" w:cs="Times New Roman"/>
          <w:color w:val="000000"/>
          <w:sz w:val="24"/>
          <w:szCs w:val="24"/>
          <w:lang w:eastAsia="ru-RU"/>
        </w:rPr>
        <w:t>1</w:t>
      </w:r>
      <w:r w:rsidRPr="006A506D">
        <w:rPr>
          <w:rFonts w:ascii="Times New Roman" w:eastAsia="Times New Roman" w:hAnsi="Times New Roman" w:cs="Times New Roman"/>
          <w:color w:val="000000"/>
          <w:sz w:val="24"/>
          <w:szCs w:val="24"/>
          <w:lang w:eastAsia="ru-RU"/>
        </w:rPr>
        <w:t xml:space="preserve"> год проектом бюджета объемы финансирования по ведомственной структуре распределены следующим образом:</w:t>
      </w:r>
    </w:p>
    <w:p w:rsidR="00E63011" w:rsidRPr="006A506D" w:rsidRDefault="00E63011"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 администрация Лесозаводского городского округа - </w:t>
      </w:r>
      <w:r w:rsidR="002C5570" w:rsidRPr="006A506D">
        <w:rPr>
          <w:rFonts w:ascii="Times New Roman" w:eastAsia="Times New Roman" w:hAnsi="Times New Roman" w:cs="Times New Roman"/>
          <w:color w:val="000000"/>
          <w:sz w:val="24"/>
          <w:szCs w:val="24"/>
          <w:lang w:eastAsia="ru-RU"/>
        </w:rPr>
        <w:t>9</w:t>
      </w:r>
      <w:r w:rsidRPr="006A506D">
        <w:rPr>
          <w:rFonts w:ascii="Times New Roman" w:eastAsia="Times New Roman" w:hAnsi="Times New Roman" w:cs="Times New Roman"/>
          <w:color w:val="000000"/>
          <w:sz w:val="24"/>
          <w:szCs w:val="24"/>
          <w:lang w:eastAsia="ru-RU"/>
        </w:rPr>
        <w:t xml:space="preserve"> муниципальных программ с объемом финансирования </w:t>
      </w:r>
      <w:r w:rsidR="006A506D" w:rsidRPr="006A506D">
        <w:rPr>
          <w:rFonts w:ascii="Times New Roman" w:eastAsia="Times New Roman" w:hAnsi="Times New Roman" w:cs="Times New Roman"/>
          <w:color w:val="000000"/>
          <w:sz w:val="24"/>
          <w:szCs w:val="24"/>
          <w:lang w:eastAsia="ru-RU"/>
        </w:rPr>
        <w:t>84</w:t>
      </w:r>
      <w:r w:rsidR="005C7230">
        <w:rPr>
          <w:rFonts w:ascii="Times New Roman" w:eastAsia="Times New Roman" w:hAnsi="Times New Roman" w:cs="Times New Roman"/>
          <w:color w:val="000000"/>
          <w:sz w:val="24"/>
          <w:szCs w:val="24"/>
          <w:lang w:eastAsia="ru-RU"/>
        </w:rPr>
        <w:t>899,2</w:t>
      </w:r>
      <w:r w:rsidRPr="006A506D">
        <w:rPr>
          <w:rFonts w:ascii="Times New Roman" w:eastAsia="Times New Roman" w:hAnsi="Times New Roman" w:cs="Times New Roman"/>
          <w:color w:val="000000"/>
          <w:sz w:val="24"/>
          <w:szCs w:val="24"/>
          <w:lang w:eastAsia="ru-RU"/>
        </w:rPr>
        <w:t xml:space="preserve"> тыс. руб.;</w:t>
      </w:r>
    </w:p>
    <w:p w:rsidR="00E63011" w:rsidRPr="006A506D" w:rsidRDefault="00E63011"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 финансовое управление администрации Лесозаводского городского округа – 1 муниципальная программа с объемом финансирования 16</w:t>
      </w:r>
      <w:r w:rsidR="002C5570" w:rsidRPr="006A506D">
        <w:rPr>
          <w:rFonts w:ascii="Times New Roman" w:eastAsia="Times New Roman" w:hAnsi="Times New Roman" w:cs="Times New Roman"/>
          <w:color w:val="000000"/>
          <w:sz w:val="24"/>
          <w:szCs w:val="24"/>
          <w:lang w:eastAsia="ru-RU"/>
        </w:rPr>
        <w:t>406</w:t>
      </w:r>
      <w:r w:rsidRPr="006A506D">
        <w:rPr>
          <w:rFonts w:ascii="Times New Roman" w:eastAsia="Times New Roman" w:hAnsi="Times New Roman" w:cs="Times New Roman"/>
          <w:color w:val="000000"/>
          <w:sz w:val="24"/>
          <w:szCs w:val="24"/>
          <w:lang w:eastAsia="ru-RU"/>
        </w:rPr>
        <w:t xml:space="preserve"> тыс. руб.;</w:t>
      </w:r>
    </w:p>
    <w:p w:rsidR="00E63011" w:rsidRPr="006A506D" w:rsidRDefault="00E63011"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 МКУ «Управление образования Лесозаводского городского округа» - 1 муниципальная программа с объемом финансирования </w:t>
      </w:r>
      <w:r w:rsidR="002C5570" w:rsidRPr="006A506D">
        <w:rPr>
          <w:rFonts w:ascii="Times New Roman" w:eastAsia="Times New Roman" w:hAnsi="Times New Roman" w:cs="Times New Roman"/>
          <w:color w:val="000000"/>
          <w:sz w:val="24"/>
          <w:szCs w:val="24"/>
          <w:lang w:eastAsia="ru-RU"/>
        </w:rPr>
        <w:t>674889,9</w:t>
      </w:r>
      <w:r w:rsidRPr="006A506D">
        <w:rPr>
          <w:rFonts w:ascii="Times New Roman" w:eastAsia="Times New Roman" w:hAnsi="Times New Roman" w:cs="Times New Roman"/>
          <w:color w:val="000000"/>
          <w:sz w:val="24"/>
          <w:szCs w:val="24"/>
          <w:lang w:eastAsia="ru-RU"/>
        </w:rPr>
        <w:t xml:space="preserve"> тыс. руб.;</w:t>
      </w:r>
    </w:p>
    <w:p w:rsidR="00E63011" w:rsidRPr="006A506D" w:rsidRDefault="00E63011"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 МКУ «Управление культуры, молодежной политики и спорта Лесозаводского городского округа» - </w:t>
      </w:r>
      <w:r w:rsidR="002C5570" w:rsidRPr="006A506D">
        <w:rPr>
          <w:rFonts w:ascii="Times New Roman" w:eastAsia="Times New Roman" w:hAnsi="Times New Roman" w:cs="Times New Roman"/>
          <w:color w:val="000000"/>
          <w:sz w:val="24"/>
          <w:szCs w:val="24"/>
          <w:lang w:eastAsia="ru-RU"/>
        </w:rPr>
        <w:t>3</w:t>
      </w:r>
      <w:r w:rsidRPr="006A506D">
        <w:rPr>
          <w:rFonts w:ascii="Times New Roman" w:eastAsia="Times New Roman" w:hAnsi="Times New Roman" w:cs="Times New Roman"/>
          <w:color w:val="000000"/>
          <w:sz w:val="24"/>
          <w:szCs w:val="24"/>
          <w:lang w:eastAsia="ru-RU"/>
        </w:rPr>
        <w:t xml:space="preserve"> муниципальные программы с объемом финансирования </w:t>
      </w:r>
      <w:r w:rsidR="002C5570" w:rsidRPr="006A506D">
        <w:rPr>
          <w:rFonts w:ascii="Times New Roman" w:eastAsia="Times New Roman" w:hAnsi="Times New Roman" w:cs="Times New Roman"/>
          <w:color w:val="000000"/>
          <w:sz w:val="24"/>
          <w:szCs w:val="24"/>
          <w:lang w:eastAsia="ru-RU"/>
        </w:rPr>
        <w:t>79140,1</w:t>
      </w:r>
      <w:r w:rsidRPr="006A506D">
        <w:rPr>
          <w:rFonts w:ascii="Times New Roman" w:eastAsia="Times New Roman" w:hAnsi="Times New Roman" w:cs="Times New Roman"/>
          <w:color w:val="000000"/>
          <w:sz w:val="24"/>
          <w:szCs w:val="24"/>
          <w:lang w:eastAsia="ru-RU"/>
        </w:rPr>
        <w:t xml:space="preserve"> тыс. руб.;</w:t>
      </w:r>
    </w:p>
    <w:p w:rsidR="00E63011" w:rsidRPr="006A506D" w:rsidRDefault="00E63011"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 Управление имущественных отношений администрации Лесозаводского городского округа – </w:t>
      </w:r>
      <w:r w:rsidR="002C5570" w:rsidRPr="006A506D">
        <w:rPr>
          <w:rFonts w:ascii="Times New Roman" w:eastAsia="Times New Roman" w:hAnsi="Times New Roman" w:cs="Times New Roman"/>
          <w:color w:val="000000"/>
          <w:sz w:val="24"/>
          <w:szCs w:val="24"/>
          <w:lang w:eastAsia="ru-RU"/>
        </w:rPr>
        <w:t>2</w:t>
      </w:r>
      <w:r w:rsidRPr="006A506D">
        <w:rPr>
          <w:rFonts w:ascii="Times New Roman" w:eastAsia="Times New Roman" w:hAnsi="Times New Roman" w:cs="Times New Roman"/>
          <w:color w:val="000000"/>
          <w:sz w:val="24"/>
          <w:szCs w:val="24"/>
          <w:lang w:eastAsia="ru-RU"/>
        </w:rPr>
        <w:t xml:space="preserve"> муниципальная программа с объемом финансирования – </w:t>
      </w:r>
      <w:r w:rsidR="00F95835" w:rsidRPr="006A506D">
        <w:rPr>
          <w:rFonts w:ascii="Times New Roman" w:eastAsia="Times New Roman" w:hAnsi="Times New Roman" w:cs="Times New Roman"/>
          <w:color w:val="000000"/>
          <w:sz w:val="24"/>
          <w:szCs w:val="24"/>
          <w:lang w:eastAsia="ru-RU"/>
        </w:rPr>
        <w:t>38372,2</w:t>
      </w:r>
      <w:r w:rsidRPr="006A506D">
        <w:rPr>
          <w:rFonts w:ascii="Times New Roman" w:eastAsia="Times New Roman" w:hAnsi="Times New Roman" w:cs="Times New Roman"/>
          <w:color w:val="000000"/>
          <w:sz w:val="24"/>
          <w:szCs w:val="24"/>
          <w:lang w:eastAsia="ru-RU"/>
        </w:rPr>
        <w:t xml:space="preserve"> тыс. руб.</w:t>
      </w:r>
    </w:p>
    <w:p w:rsidR="00E63011" w:rsidRPr="006A506D" w:rsidRDefault="002C5570" w:rsidP="00E63011">
      <w:pPr>
        <w:spacing w:after="0" w:line="240" w:lineRule="auto"/>
        <w:jc w:val="both"/>
        <w:rPr>
          <w:rFonts w:ascii="Times New Roman" w:eastAsia="Times New Roman" w:hAnsi="Times New Roman" w:cs="Times New Roman"/>
          <w:color w:val="000000"/>
          <w:sz w:val="24"/>
          <w:szCs w:val="24"/>
          <w:lang w:eastAsia="ru-RU"/>
        </w:rPr>
      </w:pPr>
      <w:r w:rsidRPr="006A506D">
        <w:rPr>
          <w:rFonts w:ascii="Times New Roman" w:eastAsia="Times New Roman" w:hAnsi="Times New Roman" w:cs="Times New Roman"/>
          <w:color w:val="000000"/>
          <w:sz w:val="24"/>
          <w:szCs w:val="24"/>
          <w:lang w:eastAsia="ru-RU"/>
        </w:rPr>
        <w:t xml:space="preserve">   </w:t>
      </w:r>
      <w:r w:rsidR="00E63011" w:rsidRPr="006A506D">
        <w:rPr>
          <w:rFonts w:ascii="Times New Roman" w:eastAsia="Times New Roman" w:hAnsi="Times New Roman" w:cs="Times New Roman"/>
          <w:color w:val="000000"/>
          <w:sz w:val="24"/>
          <w:szCs w:val="24"/>
          <w:lang w:eastAsia="ru-RU"/>
        </w:rPr>
        <w:t xml:space="preserve">   - МКУ «Хозяйственное управление администрации Лесозаводского городского округа» - 1 муниципальная программа с объемом финансирования 426 тыс. руб.</w:t>
      </w:r>
    </w:p>
    <w:p w:rsidR="002C5570" w:rsidRPr="006A506D" w:rsidRDefault="005C7230" w:rsidP="00E6301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31946" w:rsidRPr="007370F4" w:rsidRDefault="00E31A7A" w:rsidP="00BC6587">
      <w:pPr>
        <w:spacing w:after="0" w:line="240" w:lineRule="auto"/>
        <w:ind w:firstLine="709"/>
        <w:jc w:val="both"/>
        <w:rPr>
          <w:rFonts w:ascii="Times New Roman" w:eastAsia="Times New Roman" w:hAnsi="Times New Roman" w:cs="Times New Roman"/>
          <w:bCs/>
          <w:color w:val="000000"/>
          <w:sz w:val="24"/>
          <w:szCs w:val="24"/>
          <w:lang w:eastAsia="ru-RU"/>
        </w:rPr>
      </w:pPr>
      <w:r w:rsidRPr="00401E51">
        <w:rPr>
          <w:rFonts w:ascii="Times New Roman" w:eastAsia="Times New Roman" w:hAnsi="Times New Roman" w:cs="Times New Roman"/>
          <w:bCs/>
          <w:color w:val="000000"/>
          <w:sz w:val="24"/>
          <w:szCs w:val="24"/>
          <w:lang w:eastAsia="ru-RU"/>
        </w:rPr>
        <w:t xml:space="preserve">Анализ </w:t>
      </w:r>
      <w:r w:rsidR="00BC6587">
        <w:rPr>
          <w:rFonts w:ascii="Times New Roman" w:eastAsia="Times New Roman" w:hAnsi="Times New Roman" w:cs="Times New Roman"/>
          <w:bCs/>
          <w:color w:val="000000"/>
          <w:sz w:val="24"/>
          <w:szCs w:val="24"/>
          <w:lang w:eastAsia="ru-RU"/>
        </w:rPr>
        <w:t xml:space="preserve">программных расходов </w:t>
      </w:r>
      <w:r w:rsidRPr="00401E51">
        <w:rPr>
          <w:rFonts w:ascii="Times New Roman" w:eastAsia="Calibri" w:hAnsi="Times New Roman" w:cs="Times New Roman"/>
          <w:sz w:val="24"/>
          <w:szCs w:val="24"/>
          <w:lang w:eastAsia="ru-RU"/>
        </w:rPr>
        <w:t>показал</w:t>
      </w:r>
      <w:r w:rsidR="00BC6587">
        <w:rPr>
          <w:rFonts w:ascii="Times New Roman" w:eastAsia="Calibri" w:hAnsi="Times New Roman" w:cs="Times New Roman"/>
          <w:sz w:val="24"/>
          <w:szCs w:val="24"/>
          <w:lang w:eastAsia="ru-RU"/>
        </w:rPr>
        <w:t>, что п</w:t>
      </w:r>
      <w:r w:rsidR="00231946" w:rsidRPr="007370F4">
        <w:rPr>
          <w:rFonts w:ascii="Times New Roman" w:eastAsia="Times New Roman" w:hAnsi="Times New Roman" w:cs="Times New Roman"/>
          <w:bCs/>
          <w:color w:val="000000"/>
          <w:sz w:val="24"/>
          <w:szCs w:val="24"/>
          <w:lang w:eastAsia="ru-RU"/>
        </w:rPr>
        <w:t xml:space="preserve">ланирование бюджетных ассигнований </w:t>
      </w:r>
      <w:r w:rsidR="00BC6587">
        <w:rPr>
          <w:rFonts w:ascii="Times New Roman" w:eastAsia="Times New Roman" w:hAnsi="Times New Roman" w:cs="Times New Roman"/>
          <w:bCs/>
          <w:color w:val="000000"/>
          <w:sz w:val="24"/>
          <w:szCs w:val="24"/>
          <w:lang w:eastAsia="ru-RU"/>
        </w:rPr>
        <w:t xml:space="preserve">произведено </w:t>
      </w:r>
      <w:r w:rsidR="00231946" w:rsidRPr="007370F4">
        <w:rPr>
          <w:rFonts w:ascii="Times New Roman" w:eastAsia="Times New Roman" w:hAnsi="Times New Roman" w:cs="Times New Roman"/>
          <w:bCs/>
          <w:color w:val="000000"/>
          <w:sz w:val="24"/>
          <w:szCs w:val="24"/>
          <w:lang w:eastAsia="ru-RU"/>
        </w:rPr>
        <w:t>в недостаточном объеме.</w:t>
      </w:r>
    </w:p>
    <w:p w:rsidR="00231946" w:rsidRPr="007370F4" w:rsidRDefault="00231946" w:rsidP="00231946">
      <w:pPr>
        <w:spacing w:after="0" w:line="240" w:lineRule="auto"/>
        <w:ind w:firstLine="708"/>
        <w:jc w:val="both"/>
        <w:rPr>
          <w:rFonts w:ascii="Times New Roman" w:eastAsia="Times New Roman" w:hAnsi="Times New Roman" w:cs="Times New Roman"/>
          <w:color w:val="000000"/>
          <w:sz w:val="24"/>
          <w:szCs w:val="24"/>
          <w:lang w:eastAsia="ru-RU"/>
        </w:rPr>
      </w:pPr>
      <w:r w:rsidRPr="007370F4">
        <w:rPr>
          <w:rFonts w:ascii="Times New Roman" w:eastAsia="Times New Roman" w:hAnsi="Times New Roman" w:cs="Times New Roman"/>
          <w:sz w:val="24"/>
          <w:szCs w:val="24"/>
          <w:lang w:eastAsia="ru-RU"/>
        </w:rPr>
        <w:t xml:space="preserve">Согласно </w:t>
      </w:r>
      <w:r w:rsidR="006A506D" w:rsidRPr="007370F4">
        <w:rPr>
          <w:rFonts w:ascii="Times New Roman" w:eastAsia="Times New Roman" w:hAnsi="Times New Roman" w:cs="Times New Roman"/>
          <w:sz w:val="24"/>
          <w:szCs w:val="24"/>
          <w:lang w:eastAsia="ru-RU"/>
        </w:rPr>
        <w:t xml:space="preserve">представленных обоснований по программным расходам </w:t>
      </w:r>
      <w:r w:rsidR="0000180A">
        <w:rPr>
          <w:rFonts w:ascii="Times New Roman" w:eastAsia="Times New Roman" w:hAnsi="Times New Roman" w:cs="Times New Roman"/>
          <w:sz w:val="24"/>
          <w:szCs w:val="24"/>
          <w:lang w:eastAsia="ru-RU"/>
        </w:rPr>
        <w:t xml:space="preserve">и паспортов муниципальных программ </w:t>
      </w:r>
      <w:r w:rsidR="006A506D" w:rsidRPr="007370F4">
        <w:rPr>
          <w:rFonts w:ascii="Times New Roman" w:eastAsia="Times New Roman" w:hAnsi="Times New Roman" w:cs="Times New Roman"/>
          <w:sz w:val="24"/>
          <w:szCs w:val="24"/>
          <w:lang w:eastAsia="ru-RU"/>
        </w:rPr>
        <w:t>финансовое обеспечение</w:t>
      </w:r>
      <w:r w:rsidRPr="007370F4">
        <w:rPr>
          <w:rFonts w:ascii="Times New Roman" w:eastAsia="Times New Roman" w:hAnsi="Times New Roman" w:cs="Times New Roman"/>
          <w:sz w:val="24"/>
          <w:szCs w:val="24"/>
          <w:lang w:eastAsia="ru-RU"/>
        </w:rPr>
        <w:t xml:space="preserve"> за счет средств местного бюджета </w:t>
      </w:r>
      <w:r w:rsidR="006A506D" w:rsidRPr="007370F4">
        <w:rPr>
          <w:rFonts w:ascii="Times New Roman" w:eastAsia="Times New Roman" w:hAnsi="Times New Roman" w:cs="Times New Roman"/>
          <w:sz w:val="24"/>
          <w:szCs w:val="24"/>
          <w:lang w:eastAsia="ru-RU"/>
        </w:rPr>
        <w:t>для реализаци</w:t>
      </w:r>
      <w:r w:rsidR="007370F4" w:rsidRPr="007370F4">
        <w:rPr>
          <w:rFonts w:ascii="Times New Roman" w:eastAsia="Times New Roman" w:hAnsi="Times New Roman" w:cs="Times New Roman"/>
          <w:sz w:val="24"/>
          <w:szCs w:val="24"/>
          <w:lang w:eastAsia="ru-RU"/>
        </w:rPr>
        <w:t>и</w:t>
      </w:r>
      <w:r w:rsidR="006A506D" w:rsidRPr="007370F4">
        <w:rPr>
          <w:rFonts w:ascii="Times New Roman" w:eastAsia="Times New Roman" w:hAnsi="Times New Roman" w:cs="Times New Roman"/>
          <w:sz w:val="24"/>
          <w:szCs w:val="24"/>
          <w:lang w:eastAsia="ru-RU"/>
        </w:rPr>
        <w:t xml:space="preserve"> программных мероприятий </w:t>
      </w:r>
      <w:r w:rsidRPr="007370F4">
        <w:rPr>
          <w:rFonts w:ascii="Times New Roman" w:eastAsia="Times New Roman" w:hAnsi="Times New Roman" w:cs="Times New Roman"/>
          <w:sz w:val="24"/>
          <w:szCs w:val="24"/>
          <w:lang w:eastAsia="ru-RU"/>
        </w:rPr>
        <w:t>на 202</w:t>
      </w:r>
      <w:r w:rsidR="006A506D" w:rsidRPr="007370F4">
        <w:rPr>
          <w:rFonts w:ascii="Times New Roman" w:eastAsia="Times New Roman" w:hAnsi="Times New Roman" w:cs="Times New Roman"/>
          <w:sz w:val="24"/>
          <w:szCs w:val="24"/>
          <w:lang w:eastAsia="ru-RU"/>
        </w:rPr>
        <w:t>1</w:t>
      </w:r>
      <w:r w:rsidRPr="007370F4">
        <w:rPr>
          <w:rFonts w:ascii="Times New Roman" w:eastAsia="Times New Roman" w:hAnsi="Times New Roman" w:cs="Times New Roman"/>
          <w:sz w:val="24"/>
          <w:szCs w:val="24"/>
          <w:lang w:eastAsia="ru-RU"/>
        </w:rPr>
        <w:t xml:space="preserve"> год </w:t>
      </w:r>
      <w:r w:rsidR="007370F4" w:rsidRPr="007370F4">
        <w:rPr>
          <w:rFonts w:ascii="Times New Roman" w:eastAsia="Times New Roman" w:hAnsi="Times New Roman" w:cs="Times New Roman"/>
          <w:sz w:val="24"/>
          <w:szCs w:val="24"/>
          <w:lang w:eastAsia="ru-RU"/>
        </w:rPr>
        <w:t>необходимо</w:t>
      </w:r>
      <w:r w:rsidR="0000180A">
        <w:rPr>
          <w:rFonts w:ascii="Times New Roman" w:eastAsia="Times New Roman" w:hAnsi="Times New Roman" w:cs="Times New Roman"/>
          <w:sz w:val="24"/>
          <w:szCs w:val="24"/>
          <w:lang w:eastAsia="ru-RU"/>
        </w:rPr>
        <w:t xml:space="preserve"> в сумме </w:t>
      </w:r>
      <w:r w:rsidR="007370F4" w:rsidRPr="007370F4">
        <w:rPr>
          <w:rFonts w:ascii="Times New Roman" w:hAnsi="Times New Roman" w:cs="Times New Roman"/>
          <w:b/>
          <w:color w:val="000000"/>
          <w:sz w:val="24"/>
          <w:szCs w:val="24"/>
        </w:rPr>
        <w:t>531761,5</w:t>
      </w:r>
      <w:r w:rsidRPr="007370F4">
        <w:rPr>
          <w:rFonts w:ascii="Times New Roman" w:hAnsi="Times New Roman" w:cs="Times New Roman"/>
          <w:b/>
          <w:color w:val="000000"/>
          <w:sz w:val="24"/>
          <w:szCs w:val="24"/>
        </w:rPr>
        <w:t xml:space="preserve"> </w:t>
      </w:r>
      <w:proofErr w:type="spellStart"/>
      <w:r w:rsidRPr="007370F4">
        <w:rPr>
          <w:rFonts w:ascii="Times New Roman" w:eastAsia="Times New Roman" w:hAnsi="Times New Roman" w:cs="Times New Roman"/>
          <w:sz w:val="24"/>
          <w:szCs w:val="24"/>
          <w:lang w:eastAsia="ru-RU"/>
        </w:rPr>
        <w:t>тыс.руб</w:t>
      </w:r>
      <w:proofErr w:type="spellEnd"/>
      <w:r w:rsidRPr="007370F4">
        <w:rPr>
          <w:rFonts w:ascii="Times New Roman" w:eastAsia="Times New Roman" w:hAnsi="Times New Roman" w:cs="Times New Roman"/>
          <w:sz w:val="24"/>
          <w:szCs w:val="24"/>
          <w:lang w:eastAsia="ru-RU"/>
        </w:rPr>
        <w:t xml:space="preserve">., что на </w:t>
      </w:r>
      <w:r w:rsidR="007370F4" w:rsidRPr="007370F4">
        <w:rPr>
          <w:rFonts w:ascii="Times New Roman" w:eastAsia="Times New Roman" w:hAnsi="Times New Roman" w:cs="Times New Roman"/>
          <w:b/>
          <w:sz w:val="24"/>
          <w:szCs w:val="24"/>
          <w:lang w:eastAsia="ru-RU"/>
        </w:rPr>
        <w:t>113799,5</w:t>
      </w:r>
      <w:r w:rsidRPr="007370F4">
        <w:rPr>
          <w:rFonts w:ascii="Times New Roman" w:eastAsia="Times New Roman" w:hAnsi="Times New Roman" w:cs="Times New Roman"/>
          <w:sz w:val="24"/>
          <w:szCs w:val="24"/>
          <w:lang w:eastAsia="ru-RU"/>
        </w:rPr>
        <w:t> </w:t>
      </w:r>
      <w:proofErr w:type="spellStart"/>
      <w:r w:rsidRPr="007370F4">
        <w:rPr>
          <w:rFonts w:ascii="Times New Roman" w:eastAsia="Times New Roman" w:hAnsi="Times New Roman" w:cs="Times New Roman"/>
          <w:sz w:val="24"/>
          <w:szCs w:val="24"/>
          <w:lang w:eastAsia="ru-RU"/>
        </w:rPr>
        <w:t>тыс.руб</w:t>
      </w:r>
      <w:proofErr w:type="spellEnd"/>
      <w:r w:rsidRPr="007370F4">
        <w:rPr>
          <w:rFonts w:ascii="Times New Roman" w:eastAsia="Times New Roman" w:hAnsi="Times New Roman" w:cs="Times New Roman"/>
          <w:sz w:val="24"/>
          <w:szCs w:val="24"/>
          <w:lang w:eastAsia="ru-RU"/>
        </w:rPr>
        <w:t>. ниже</w:t>
      </w:r>
      <w:r w:rsidR="007370F4">
        <w:rPr>
          <w:rFonts w:ascii="Times New Roman" w:eastAsia="Times New Roman" w:hAnsi="Times New Roman" w:cs="Times New Roman"/>
          <w:sz w:val="24"/>
          <w:szCs w:val="24"/>
          <w:lang w:eastAsia="ru-RU"/>
        </w:rPr>
        <w:t xml:space="preserve"> предусмотренного проектом бюджета и обеспечивает потребность в размере </w:t>
      </w:r>
      <w:r w:rsidR="007370F4" w:rsidRPr="00401E51">
        <w:rPr>
          <w:rFonts w:ascii="Times New Roman" w:eastAsia="Times New Roman" w:hAnsi="Times New Roman" w:cs="Times New Roman"/>
          <w:b/>
          <w:sz w:val="24"/>
          <w:szCs w:val="24"/>
          <w:lang w:eastAsia="ru-RU"/>
        </w:rPr>
        <w:t>78,2%.</w:t>
      </w:r>
      <w:r w:rsidRPr="007370F4">
        <w:rPr>
          <w:rFonts w:ascii="Times New Roman" w:eastAsia="Times New Roman" w:hAnsi="Times New Roman" w:cs="Times New Roman"/>
          <w:sz w:val="24"/>
          <w:szCs w:val="24"/>
          <w:lang w:eastAsia="ru-RU"/>
        </w:rPr>
        <w:t xml:space="preserve"> </w:t>
      </w:r>
      <w:r w:rsidR="00C01374" w:rsidRPr="007370F4">
        <w:rPr>
          <w:rFonts w:ascii="Times New Roman" w:hAnsi="Times New Roman" w:cs="Times New Roman"/>
          <w:sz w:val="24"/>
          <w:szCs w:val="24"/>
        </w:rPr>
        <w:t xml:space="preserve">По </w:t>
      </w:r>
      <w:r w:rsidR="00401E51">
        <w:rPr>
          <w:rFonts w:ascii="Times New Roman" w:hAnsi="Times New Roman" w:cs="Times New Roman"/>
          <w:sz w:val="24"/>
          <w:szCs w:val="24"/>
        </w:rPr>
        <w:t>четырем</w:t>
      </w:r>
      <w:r w:rsidR="00C01374" w:rsidRPr="007370F4">
        <w:rPr>
          <w:rFonts w:ascii="Times New Roman" w:hAnsi="Times New Roman" w:cs="Times New Roman"/>
          <w:sz w:val="24"/>
          <w:szCs w:val="24"/>
        </w:rPr>
        <w:t xml:space="preserve"> муниципальным программам предлагаемые к утверждению </w:t>
      </w:r>
      <w:r w:rsidR="003719BC" w:rsidRPr="007370F4">
        <w:rPr>
          <w:rFonts w:ascii="Times New Roman" w:hAnsi="Times New Roman" w:cs="Times New Roman"/>
          <w:sz w:val="24"/>
          <w:szCs w:val="24"/>
        </w:rPr>
        <w:t xml:space="preserve">бюджетные </w:t>
      </w:r>
      <w:r w:rsidR="00C01374" w:rsidRPr="007370F4">
        <w:rPr>
          <w:rFonts w:ascii="Times New Roman" w:hAnsi="Times New Roman" w:cs="Times New Roman"/>
          <w:sz w:val="24"/>
          <w:szCs w:val="24"/>
        </w:rPr>
        <w:t>ассигнования на 202</w:t>
      </w:r>
      <w:r w:rsidR="00401E51">
        <w:rPr>
          <w:rFonts w:ascii="Times New Roman" w:hAnsi="Times New Roman" w:cs="Times New Roman"/>
          <w:sz w:val="24"/>
          <w:szCs w:val="24"/>
        </w:rPr>
        <w:t>1</w:t>
      </w:r>
      <w:r w:rsidR="00C01374" w:rsidRPr="007370F4">
        <w:rPr>
          <w:rFonts w:ascii="Times New Roman" w:hAnsi="Times New Roman" w:cs="Times New Roman"/>
          <w:sz w:val="24"/>
          <w:szCs w:val="24"/>
        </w:rPr>
        <w:t xml:space="preserve"> год полностью соответствуют запланированным программным расходам.</w:t>
      </w:r>
    </w:p>
    <w:p w:rsidR="007B72D5" w:rsidRPr="009A16AD" w:rsidRDefault="007B72D5" w:rsidP="00ED7F98">
      <w:pPr>
        <w:spacing w:after="0" w:line="240" w:lineRule="auto"/>
        <w:ind w:firstLine="708"/>
        <w:jc w:val="both"/>
        <w:rPr>
          <w:rFonts w:ascii="Times New Roman" w:eastAsia="Times New Roman" w:hAnsi="Times New Roman" w:cs="Times New Roman"/>
          <w:color w:val="000000"/>
          <w:sz w:val="24"/>
          <w:szCs w:val="24"/>
          <w:highlight w:val="yellow"/>
          <w:lang w:eastAsia="ru-RU"/>
        </w:rPr>
      </w:pPr>
    </w:p>
    <w:p w:rsidR="00736BA0" w:rsidRPr="00A30156" w:rsidRDefault="00A30156" w:rsidP="00736BA0">
      <w:pPr>
        <w:spacing w:after="0" w:line="240" w:lineRule="auto"/>
        <w:ind w:firstLine="709"/>
        <w:jc w:val="both"/>
        <w:rPr>
          <w:rFonts w:ascii="Times New Roman" w:hAnsi="Times New Roman" w:cs="Times New Roman"/>
          <w:sz w:val="24"/>
          <w:szCs w:val="24"/>
        </w:rPr>
      </w:pPr>
      <w:r w:rsidRPr="00A30156">
        <w:rPr>
          <w:rFonts w:ascii="Times New Roman" w:hAnsi="Times New Roman" w:cs="Times New Roman"/>
          <w:sz w:val="24"/>
          <w:szCs w:val="24"/>
        </w:rPr>
        <w:t xml:space="preserve">Анализом </w:t>
      </w:r>
      <w:r w:rsidR="007D353D" w:rsidRPr="00A30156">
        <w:rPr>
          <w:rFonts w:ascii="Times New Roman" w:hAnsi="Times New Roman" w:cs="Times New Roman"/>
          <w:sz w:val="24"/>
          <w:szCs w:val="24"/>
        </w:rPr>
        <w:t>запланированных программных расходов установлено следующее.</w:t>
      </w:r>
    </w:p>
    <w:p w:rsidR="00E77329" w:rsidRDefault="00E77329" w:rsidP="00736BA0">
      <w:pPr>
        <w:spacing w:after="0" w:line="240" w:lineRule="auto"/>
        <w:ind w:firstLine="709"/>
        <w:jc w:val="both"/>
        <w:rPr>
          <w:rFonts w:ascii="Times New Roman" w:hAnsi="Times New Roman" w:cs="Times New Roman"/>
          <w:sz w:val="24"/>
          <w:szCs w:val="24"/>
          <w:highlight w:val="yellow"/>
        </w:rPr>
      </w:pPr>
    </w:p>
    <w:p w:rsidR="00E77329" w:rsidRPr="009A16AD" w:rsidRDefault="007B72D5" w:rsidP="007B72D5">
      <w:pPr>
        <w:spacing w:after="0" w:line="240" w:lineRule="auto"/>
        <w:ind w:right="43"/>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E77329" w:rsidRPr="009A16AD">
        <w:rPr>
          <w:rFonts w:ascii="Times New Roman" w:eastAsia="Times New Roman" w:hAnsi="Times New Roman" w:cs="Times New Roman"/>
          <w:b/>
          <w:bCs/>
          <w:sz w:val="24"/>
          <w:szCs w:val="24"/>
          <w:lang w:eastAsia="ru-RU"/>
        </w:rPr>
        <w:t>МП</w:t>
      </w:r>
      <w:r w:rsidR="00E77329" w:rsidRPr="009A16AD">
        <w:rPr>
          <w:rFonts w:ascii="Times New Roman" w:eastAsia="Times New Roman" w:hAnsi="Times New Roman" w:cs="Times New Roman"/>
          <w:bCs/>
          <w:sz w:val="24"/>
          <w:szCs w:val="24"/>
          <w:lang w:eastAsia="ru-RU"/>
        </w:rPr>
        <w:t xml:space="preserve"> </w:t>
      </w:r>
      <w:r w:rsidR="00E77329" w:rsidRPr="009A16AD">
        <w:rPr>
          <w:rFonts w:ascii="Times New Roman" w:eastAsia="Times New Roman" w:hAnsi="Times New Roman" w:cs="Times New Roman"/>
          <w:b/>
          <w:bCs/>
          <w:sz w:val="24"/>
          <w:szCs w:val="24"/>
          <w:lang w:eastAsia="ru-RU"/>
        </w:rPr>
        <w:t>«Обеспечение доступными и качественными услугами жилищно-коммунального комплекса населения Лесозаводского городского округа»</w:t>
      </w:r>
    </w:p>
    <w:p w:rsidR="00E77329" w:rsidRPr="009A16AD" w:rsidRDefault="000C55A4" w:rsidP="00E77329">
      <w:pPr>
        <w:spacing w:after="0" w:line="240" w:lineRule="auto"/>
        <w:ind w:right="43"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Утверждена п</w:t>
      </w:r>
      <w:r w:rsidR="00E77329" w:rsidRPr="009A16AD">
        <w:rPr>
          <w:rFonts w:ascii="Times New Roman" w:eastAsia="Times New Roman" w:hAnsi="Times New Roman" w:cs="Times New Roman"/>
          <w:bCs/>
          <w:sz w:val="24"/>
          <w:szCs w:val="24"/>
          <w:lang w:eastAsia="ru-RU"/>
        </w:rPr>
        <w:t>остановление</w:t>
      </w:r>
      <w:r>
        <w:rPr>
          <w:rFonts w:ascii="Times New Roman" w:eastAsia="Times New Roman" w:hAnsi="Times New Roman" w:cs="Times New Roman"/>
          <w:bCs/>
          <w:sz w:val="24"/>
          <w:szCs w:val="24"/>
          <w:lang w:eastAsia="ru-RU"/>
        </w:rPr>
        <w:t>м</w:t>
      </w:r>
      <w:r w:rsidR="00E77329" w:rsidRPr="009A16AD">
        <w:rPr>
          <w:rFonts w:ascii="Times New Roman" w:eastAsia="Times New Roman" w:hAnsi="Times New Roman" w:cs="Times New Roman"/>
          <w:bCs/>
          <w:sz w:val="24"/>
          <w:szCs w:val="24"/>
          <w:lang w:eastAsia="ru-RU"/>
        </w:rPr>
        <w:t xml:space="preserve"> администрации Лесозаводского городского округа    от 15.09.2020 №1175. Ответственный исполнитель – Управление жиз</w:t>
      </w:r>
      <w:r>
        <w:rPr>
          <w:rFonts w:ascii="Times New Roman" w:eastAsia="Times New Roman" w:hAnsi="Times New Roman" w:cs="Times New Roman"/>
          <w:bCs/>
          <w:sz w:val="24"/>
          <w:szCs w:val="24"/>
          <w:lang w:eastAsia="ru-RU"/>
        </w:rPr>
        <w:t>необеспечения администрации ЛГО</w:t>
      </w:r>
      <w:r w:rsidR="00E77329" w:rsidRPr="009A16AD">
        <w:rPr>
          <w:rFonts w:ascii="Times New Roman" w:eastAsia="Times New Roman" w:hAnsi="Times New Roman" w:cs="Times New Roman"/>
          <w:bCs/>
          <w:sz w:val="24"/>
          <w:szCs w:val="24"/>
          <w:lang w:eastAsia="ru-RU"/>
        </w:rPr>
        <w:t>. Срок реализации программы – 2021-2027 годы.</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Муниципальная программа состоит из 4-х подпрограмм и одного отдельного мероприятия.</w:t>
      </w:r>
    </w:p>
    <w:p w:rsidR="00E77329" w:rsidRPr="009A16AD" w:rsidRDefault="00E77329" w:rsidP="00E77329">
      <w:pPr>
        <w:spacing w:after="0" w:line="240" w:lineRule="auto"/>
        <w:ind w:left="7788"/>
        <w:jc w:val="both"/>
        <w:rPr>
          <w:rFonts w:ascii="Times New Roman" w:eastAsia="Times New Roman" w:hAnsi="Times New Roman" w:cs="Times New Roman"/>
          <w:bCs/>
          <w:sz w:val="20"/>
          <w:szCs w:val="20"/>
          <w:lang w:eastAsia="ru-RU"/>
        </w:rPr>
      </w:pPr>
      <w:r w:rsidRPr="009A16AD">
        <w:rPr>
          <w:rFonts w:ascii="Times New Roman" w:eastAsia="Calibri" w:hAnsi="Times New Roman" w:cs="Times New Roman"/>
          <w:sz w:val="20"/>
          <w:szCs w:val="20"/>
        </w:rPr>
        <w:t xml:space="preserve">             (тыс. руб.)</w:t>
      </w:r>
    </w:p>
    <w:tbl>
      <w:tblPr>
        <w:tblpPr w:leftFromText="180" w:rightFromText="180" w:vertAnchor="text" w:tblpX="183" w:tblpY="1"/>
        <w:tblOverlap w:val="never"/>
        <w:tblW w:w="9711" w:type="dxa"/>
        <w:tblLayout w:type="fixed"/>
        <w:tblLook w:val="04A0" w:firstRow="1" w:lastRow="0" w:firstColumn="1" w:lastColumn="0" w:noHBand="0" w:noVBand="1"/>
      </w:tblPr>
      <w:tblGrid>
        <w:gridCol w:w="2946"/>
        <w:gridCol w:w="709"/>
        <w:gridCol w:w="852"/>
        <w:gridCol w:w="850"/>
        <w:gridCol w:w="851"/>
        <w:gridCol w:w="807"/>
        <w:gridCol w:w="808"/>
        <w:gridCol w:w="1074"/>
        <w:gridCol w:w="814"/>
      </w:tblGrid>
      <w:tr w:rsidR="00E77329" w:rsidRPr="009A16AD" w:rsidTr="00E77329">
        <w:trPr>
          <w:trHeight w:val="130"/>
        </w:trPr>
        <w:tc>
          <w:tcPr>
            <w:tcW w:w="2946" w:type="dxa"/>
            <w:vMerge w:val="restart"/>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Наименование мероприятия</w:t>
            </w:r>
          </w:p>
          <w:p w:rsidR="00E77329" w:rsidRPr="009A16AD" w:rsidRDefault="00E77329" w:rsidP="00E77329">
            <w:pPr>
              <w:spacing w:after="0" w:line="240" w:lineRule="auto"/>
              <w:jc w:val="center"/>
              <w:rPr>
                <w:rFonts w:ascii="Times New Roman" w:eastAsia="Times New Roman" w:hAnsi="Times New Roman" w:cs="Times New Roman"/>
                <w:bCs/>
                <w:sz w:val="16"/>
                <w:szCs w:val="16"/>
                <w:lang w:eastAsia="ru-RU"/>
              </w:rPr>
            </w:pPr>
            <w:r w:rsidRPr="009A16AD">
              <w:rPr>
                <w:rFonts w:ascii="Times New Roman" w:eastAsia="Times New Roman" w:hAnsi="Times New Roman" w:cs="Times New Roman"/>
                <w:bCs/>
                <w:sz w:val="16"/>
                <w:szCs w:val="16"/>
                <w:lang w:eastAsia="ru-RU"/>
              </w:rPr>
              <w:t>(0400000000)</w:t>
            </w:r>
          </w:p>
        </w:tc>
        <w:tc>
          <w:tcPr>
            <w:tcW w:w="709" w:type="dxa"/>
            <w:vMerge w:val="restart"/>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proofErr w:type="spellStart"/>
            <w:r w:rsidRPr="009A16AD">
              <w:rPr>
                <w:rFonts w:ascii="Times New Roman" w:eastAsia="Times New Roman" w:hAnsi="Times New Roman" w:cs="Times New Roman"/>
                <w:b/>
                <w:bCs/>
                <w:sz w:val="16"/>
                <w:szCs w:val="16"/>
                <w:lang w:eastAsia="ru-RU"/>
              </w:rPr>
              <w:t>Р</w:t>
            </w:r>
            <w:proofErr w:type="gramStart"/>
            <w:r w:rsidRPr="009A16AD">
              <w:rPr>
                <w:rFonts w:ascii="Times New Roman" w:eastAsia="Times New Roman" w:hAnsi="Times New Roman" w:cs="Times New Roman"/>
                <w:b/>
                <w:bCs/>
                <w:sz w:val="16"/>
                <w:szCs w:val="16"/>
                <w:lang w:eastAsia="ru-RU"/>
              </w:rPr>
              <w:t>,П</w:t>
            </w:r>
            <w:proofErr w:type="gramEnd"/>
            <w:r w:rsidRPr="009A16AD">
              <w:rPr>
                <w:rFonts w:ascii="Times New Roman" w:eastAsia="Times New Roman" w:hAnsi="Times New Roman" w:cs="Times New Roman"/>
                <w:b/>
                <w:bCs/>
                <w:sz w:val="16"/>
                <w:szCs w:val="16"/>
                <w:lang w:eastAsia="ru-RU"/>
              </w:rPr>
              <w:t>р</w:t>
            </w:r>
            <w:proofErr w:type="spellEnd"/>
          </w:p>
        </w:tc>
        <w:tc>
          <w:tcPr>
            <w:tcW w:w="852"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2020</w:t>
            </w:r>
          </w:p>
        </w:tc>
        <w:tc>
          <w:tcPr>
            <w:tcW w:w="1701" w:type="dxa"/>
            <w:gridSpan w:val="2"/>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2021</w:t>
            </w:r>
          </w:p>
        </w:tc>
        <w:tc>
          <w:tcPr>
            <w:tcW w:w="1615" w:type="dxa"/>
            <w:gridSpan w:val="2"/>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2022</w:t>
            </w:r>
          </w:p>
        </w:tc>
        <w:tc>
          <w:tcPr>
            <w:tcW w:w="1888" w:type="dxa"/>
            <w:gridSpan w:val="2"/>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2023</w:t>
            </w:r>
          </w:p>
        </w:tc>
      </w:tr>
      <w:tr w:rsidR="00E77329" w:rsidRPr="009A16AD" w:rsidTr="00E77329">
        <w:trPr>
          <w:trHeight w:val="362"/>
        </w:trPr>
        <w:tc>
          <w:tcPr>
            <w:tcW w:w="2946" w:type="dxa"/>
            <w:vMerge/>
            <w:tcBorders>
              <w:top w:val="single" w:sz="4" w:space="0" w:color="auto"/>
              <w:left w:val="single" w:sz="4" w:space="0" w:color="auto"/>
              <w:bottom w:val="single" w:sz="4" w:space="0" w:color="auto"/>
              <w:right w:val="single" w:sz="4" w:space="0" w:color="auto"/>
            </w:tcBorders>
            <w:vAlign w:val="center"/>
            <w:hideMark/>
          </w:tcPr>
          <w:p w:rsidR="00E77329" w:rsidRPr="009A16AD" w:rsidRDefault="00E77329" w:rsidP="00E77329">
            <w:pPr>
              <w:spacing w:after="0" w:line="240" w:lineRule="auto"/>
              <w:rPr>
                <w:rFonts w:ascii="Times New Roman" w:eastAsia="Times New Roman" w:hAnsi="Times New Roman" w:cs="Times New Roman"/>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7329" w:rsidRPr="009A16AD" w:rsidRDefault="00E77329" w:rsidP="00E77329">
            <w:pPr>
              <w:spacing w:after="0" w:line="240" w:lineRule="auto"/>
              <w:rPr>
                <w:rFonts w:ascii="Times New Roman" w:eastAsia="Times New Roman" w:hAnsi="Times New Roman" w:cs="Times New Roman"/>
                <w:b/>
                <w:bCs/>
                <w:sz w:val="16"/>
                <w:szCs w:val="16"/>
                <w:lang w:eastAsia="ru-RU"/>
              </w:rPr>
            </w:pPr>
          </w:p>
        </w:tc>
        <w:tc>
          <w:tcPr>
            <w:tcW w:w="852"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Бюджет</w:t>
            </w:r>
          </w:p>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бюджет</w:t>
            </w:r>
          </w:p>
        </w:tc>
        <w:tc>
          <w:tcPr>
            <w:tcW w:w="807"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паспорт МП</w:t>
            </w:r>
          </w:p>
        </w:tc>
        <w:tc>
          <w:tcPr>
            <w:tcW w:w="808"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бюджет</w:t>
            </w:r>
          </w:p>
        </w:tc>
        <w:tc>
          <w:tcPr>
            <w:tcW w:w="1074"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паспорт МП</w:t>
            </w:r>
          </w:p>
        </w:tc>
        <w:tc>
          <w:tcPr>
            <w:tcW w:w="814"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sz w:val="16"/>
                <w:szCs w:val="16"/>
                <w:lang w:eastAsia="ru-RU"/>
              </w:rPr>
            </w:pPr>
            <w:r w:rsidRPr="009A16AD">
              <w:rPr>
                <w:rFonts w:ascii="Times New Roman" w:eastAsia="Times New Roman" w:hAnsi="Times New Roman" w:cs="Times New Roman"/>
                <w:b/>
                <w:bCs/>
                <w:sz w:val="16"/>
                <w:szCs w:val="16"/>
                <w:lang w:eastAsia="ru-RU"/>
              </w:rPr>
              <w:t>бюджет</w:t>
            </w:r>
          </w:p>
        </w:tc>
      </w:tr>
      <w:tr w:rsidR="00E77329" w:rsidRPr="009A16AD" w:rsidTr="00E77329">
        <w:trPr>
          <w:trHeight w:val="401"/>
        </w:trPr>
        <w:tc>
          <w:tcPr>
            <w:tcW w:w="3655" w:type="dxa"/>
            <w:gridSpan w:val="2"/>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b/>
                <w:bCs/>
                <w:sz w:val="18"/>
                <w:szCs w:val="18"/>
                <w:lang w:eastAsia="ru-RU"/>
              </w:rPr>
              <w:t>Подпрограмма 1</w:t>
            </w:r>
            <w:r w:rsidRPr="009A16AD">
              <w:rPr>
                <w:rFonts w:ascii="Times New Roman" w:eastAsia="Times New Roman" w:hAnsi="Times New Roman" w:cs="Times New Roman"/>
                <w:sz w:val="18"/>
                <w:szCs w:val="18"/>
                <w:lang w:eastAsia="ru-RU"/>
              </w:rPr>
              <w:t xml:space="preserve"> "Обеспечение населения ЛГО чистой питьевой водой"</w:t>
            </w:r>
          </w:p>
        </w:tc>
        <w:tc>
          <w:tcPr>
            <w:tcW w:w="852"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4290,2</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3450,0</w:t>
            </w:r>
          </w:p>
        </w:tc>
        <w:tc>
          <w:tcPr>
            <w:tcW w:w="851"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3450,0</w:t>
            </w:r>
          </w:p>
        </w:tc>
        <w:tc>
          <w:tcPr>
            <w:tcW w:w="807"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3450,0</w:t>
            </w:r>
          </w:p>
        </w:tc>
        <w:tc>
          <w:tcPr>
            <w:tcW w:w="808"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5251,0</w:t>
            </w:r>
          </w:p>
        </w:tc>
        <w:tc>
          <w:tcPr>
            <w:tcW w:w="1074"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197836,22</w:t>
            </w:r>
          </w:p>
        </w:tc>
        <w:tc>
          <w:tcPr>
            <w:tcW w:w="814"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3450,0</w:t>
            </w:r>
          </w:p>
        </w:tc>
      </w:tr>
      <w:tr w:rsidR="00E77329" w:rsidRPr="009A16AD" w:rsidTr="00E77329">
        <w:trPr>
          <w:trHeight w:val="236"/>
        </w:trPr>
        <w:tc>
          <w:tcPr>
            <w:tcW w:w="2946" w:type="dxa"/>
            <w:tcBorders>
              <w:top w:val="nil"/>
              <w:left w:val="single" w:sz="4" w:space="0" w:color="auto"/>
              <w:bottom w:val="single" w:sz="4" w:space="0" w:color="000000"/>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t>- централизованное водоснабжение</w:t>
            </w:r>
          </w:p>
        </w:tc>
        <w:tc>
          <w:tcPr>
            <w:tcW w:w="709"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0502</w:t>
            </w:r>
          </w:p>
        </w:tc>
        <w:tc>
          <w:tcPr>
            <w:tcW w:w="852"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1350</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850,0</w:t>
            </w:r>
          </w:p>
        </w:tc>
        <w:tc>
          <w:tcPr>
            <w:tcW w:w="851"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850,0</w:t>
            </w:r>
          </w:p>
        </w:tc>
        <w:tc>
          <w:tcPr>
            <w:tcW w:w="807"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850,0</w:t>
            </w:r>
          </w:p>
        </w:tc>
        <w:tc>
          <w:tcPr>
            <w:tcW w:w="808"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1850,0</w:t>
            </w:r>
          </w:p>
        </w:tc>
        <w:tc>
          <w:tcPr>
            <w:tcW w:w="1074"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850,0</w:t>
            </w:r>
          </w:p>
        </w:tc>
        <w:tc>
          <w:tcPr>
            <w:tcW w:w="81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850,0</w:t>
            </w:r>
          </w:p>
        </w:tc>
      </w:tr>
      <w:tr w:rsidR="00E77329" w:rsidRPr="009A16AD" w:rsidTr="00E77329">
        <w:trPr>
          <w:trHeight w:val="236"/>
        </w:trPr>
        <w:tc>
          <w:tcPr>
            <w:tcW w:w="2946" w:type="dxa"/>
            <w:tcBorders>
              <w:top w:val="nil"/>
              <w:left w:val="single" w:sz="4" w:space="0" w:color="auto"/>
              <w:bottom w:val="single" w:sz="4" w:space="0" w:color="000000"/>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t xml:space="preserve">- Децентрализованное </w:t>
            </w:r>
            <w:r w:rsidRPr="009A16AD">
              <w:rPr>
                <w:rFonts w:ascii="Times New Roman" w:eastAsia="Times New Roman" w:hAnsi="Times New Roman" w:cs="Times New Roman"/>
                <w:bCs/>
                <w:sz w:val="18"/>
                <w:szCs w:val="18"/>
                <w:lang w:eastAsia="ru-RU"/>
              </w:rPr>
              <w:lastRenderedPageBreak/>
              <w:t>водоснабжение</w:t>
            </w:r>
          </w:p>
        </w:tc>
        <w:tc>
          <w:tcPr>
            <w:tcW w:w="709"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lastRenderedPageBreak/>
              <w:t>0502</w:t>
            </w:r>
          </w:p>
        </w:tc>
        <w:tc>
          <w:tcPr>
            <w:tcW w:w="852"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1186,5</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800,0</w:t>
            </w:r>
          </w:p>
        </w:tc>
        <w:tc>
          <w:tcPr>
            <w:tcW w:w="851"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800,0</w:t>
            </w:r>
          </w:p>
        </w:tc>
        <w:tc>
          <w:tcPr>
            <w:tcW w:w="807"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800,0</w:t>
            </w:r>
          </w:p>
        </w:tc>
        <w:tc>
          <w:tcPr>
            <w:tcW w:w="808"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1601,0</w:t>
            </w:r>
          </w:p>
        </w:tc>
        <w:tc>
          <w:tcPr>
            <w:tcW w:w="1074"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800,0</w:t>
            </w:r>
          </w:p>
        </w:tc>
        <w:tc>
          <w:tcPr>
            <w:tcW w:w="81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800,0</w:t>
            </w:r>
          </w:p>
        </w:tc>
      </w:tr>
      <w:tr w:rsidR="00E77329" w:rsidRPr="009A16AD" w:rsidTr="00E77329">
        <w:trPr>
          <w:trHeight w:val="236"/>
        </w:trPr>
        <w:tc>
          <w:tcPr>
            <w:tcW w:w="2946" w:type="dxa"/>
            <w:tcBorders>
              <w:top w:val="single" w:sz="4" w:space="0" w:color="000000"/>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lastRenderedPageBreak/>
              <w:t>- Канализационная сеть</w:t>
            </w:r>
          </w:p>
        </w:tc>
        <w:tc>
          <w:tcPr>
            <w:tcW w:w="709"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0502</w:t>
            </w:r>
          </w:p>
        </w:tc>
        <w:tc>
          <w:tcPr>
            <w:tcW w:w="852"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1753,7</w:t>
            </w:r>
          </w:p>
        </w:tc>
        <w:tc>
          <w:tcPr>
            <w:tcW w:w="850"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1800,0</w:t>
            </w:r>
          </w:p>
        </w:tc>
        <w:tc>
          <w:tcPr>
            <w:tcW w:w="851"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1800,0</w:t>
            </w:r>
          </w:p>
        </w:tc>
        <w:tc>
          <w:tcPr>
            <w:tcW w:w="807"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1800,0</w:t>
            </w:r>
          </w:p>
        </w:tc>
        <w:tc>
          <w:tcPr>
            <w:tcW w:w="808"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1800,0</w:t>
            </w:r>
          </w:p>
        </w:tc>
        <w:tc>
          <w:tcPr>
            <w:tcW w:w="107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1800,0</w:t>
            </w:r>
          </w:p>
        </w:tc>
        <w:tc>
          <w:tcPr>
            <w:tcW w:w="814"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1800,0</w:t>
            </w:r>
          </w:p>
        </w:tc>
      </w:tr>
      <w:tr w:rsidR="00E77329" w:rsidRPr="009A16AD" w:rsidTr="00E77329">
        <w:trPr>
          <w:trHeight w:val="236"/>
        </w:trPr>
        <w:tc>
          <w:tcPr>
            <w:tcW w:w="2946" w:type="dxa"/>
            <w:tcBorders>
              <w:top w:val="single" w:sz="4" w:space="0" w:color="000000"/>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t>- строительство станции водоподготовки в микрорайоне Юго-Западный</w:t>
            </w:r>
          </w:p>
        </w:tc>
        <w:tc>
          <w:tcPr>
            <w:tcW w:w="709"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краев</w:t>
            </w:r>
          </w:p>
          <w:p w:rsidR="00E77329" w:rsidRPr="009A16AD" w:rsidRDefault="00E77329" w:rsidP="00E77329">
            <w:pPr>
              <w:spacing w:after="0" w:line="240" w:lineRule="auto"/>
              <w:jc w:val="center"/>
              <w:rPr>
                <w:rFonts w:ascii="Times New Roman" w:eastAsia="Times New Roman" w:hAnsi="Times New Roman" w:cs="Times New Roman"/>
                <w:color w:val="FF0000"/>
                <w:sz w:val="18"/>
                <w:szCs w:val="18"/>
                <w:lang w:eastAsia="ru-RU"/>
              </w:rPr>
            </w:pPr>
            <w:proofErr w:type="spellStart"/>
            <w:r w:rsidRPr="009A16AD">
              <w:rPr>
                <w:rFonts w:ascii="Times New Roman" w:eastAsia="Times New Roman" w:hAnsi="Times New Roman" w:cs="Times New Roman"/>
                <w:sz w:val="18"/>
                <w:szCs w:val="18"/>
                <w:lang w:eastAsia="ru-RU"/>
              </w:rPr>
              <w:t>федер</w:t>
            </w:r>
            <w:proofErr w:type="spellEnd"/>
          </w:p>
        </w:tc>
        <w:tc>
          <w:tcPr>
            <w:tcW w:w="852"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w:t>
            </w:r>
          </w:p>
        </w:tc>
        <w:tc>
          <w:tcPr>
            <w:tcW w:w="851"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w:t>
            </w:r>
          </w:p>
        </w:tc>
        <w:tc>
          <w:tcPr>
            <w:tcW w:w="807"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w:t>
            </w:r>
          </w:p>
        </w:tc>
        <w:tc>
          <w:tcPr>
            <w:tcW w:w="808"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w:t>
            </w:r>
          </w:p>
        </w:tc>
        <w:tc>
          <w:tcPr>
            <w:tcW w:w="1074"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3887,72</w:t>
            </w:r>
          </w:p>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190498,5</w:t>
            </w:r>
          </w:p>
        </w:tc>
        <w:tc>
          <w:tcPr>
            <w:tcW w:w="814"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w:t>
            </w:r>
          </w:p>
        </w:tc>
      </w:tr>
      <w:tr w:rsidR="00E77329" w:rsidRPr="009A16AD" w:rsidTr="00E77329">
        <w:trPr>
          <w:trHeight w:val="394"/>
        </w:trPr>
        <w:tc>
          <w:tcPr>
            <w:tcW w:w="3655" w:type="dxa"/>
            <w:gridSpan w:val="2"/>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b/>
                <w:bCs/>
                <w:sz w:val="18"/>
                <w:szCs w:val="18"/>
                <w:lang w:eastAsia="ru-RU"/>
              </w:rPr>
              <w:t>Подпрограмма 2</w:t>
            </w:r>
            <w:r w:rsidRPr="009A16AD">
              <w:rPr>
                <w:rFonts w:ascii="Times New Roman" w:eastAsia="Times New Roman" w:hAnsi="Times New Roman" w:cs="Times New Roman"/>
                <w:sz w:val="18"/>
                <w:szCs w:val="18"/>
                <w:lang w:eastAsia="ru-RU"/>
              </w:rPr>
              <w:t xml:space="preserve"> «Капитальный ремонт жилищного фонда на территории ЛГО»</w:t>
            </w:r>
          </w:p>
        </w:tc>
        <w:tc>
          <w:tcPr>
            <w:tcW w:w="852"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9898,7</w:t>
            </w:r>
          </w:p>
        </w:tc>
        <w:tc>
          <w:tcPr>
            <w:tcW w:w="850"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3936,5</w:t>
            </w:r>
          </w:p>
        </w:tc>
        <w:tc>
          <w:tcPr>
            <w:tcW w:w="851"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3000,0</w:t>
            </w:r>
          </w:p>
        </w:tc>
        <w:tc>
          <w:tcPr>
            <w:tcW w:w="807"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4320,0</w:t>
            </w:r>
          </w:p>
        </w:tc>
        <w:tc>
          <w:tcPr>
            <w:tcW w:w="808"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3000,0</w:t>
            </w:r>
          </w:p>
        </w:tc>
        <w:tc>
          <w:tcPr>
            <w:tcW w:w="107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4320,0</w:t>
            </w:r>
          </w:p>
        </w:tc>
        <w:tc>
          <w:tcPr>
            <w:tcW w:w="814"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3000,0</w:t>
            </w:r>
          </w:p>
        </w:tc>
      </w:tr>
      <w:tr w:rsidR="00E77329" w:rsidRPr="009A16AD" w:rsidTr="00E77329">
        <w:trPr>
          <w:trHeight w:val="263"/>
        </w:trPr>
        <w:tc>
          <w:tcPr>
            <w:tcW w:w="2946"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t xml:space="preserve">- </w:t>
            </w:r>
            <w:r w:rsidRPr="009A16AD">
              <w:rPr>
                <w:rFonts w:ascii="Times New Roman" w:eastAsia="Calibri" w:hAnsi="Times New Roman" w:cs="Times New Roman"/>
                <w:sz w:val="18"/>
                <w:szCs w:val="18"/>
              </w:rPr>
              <w:t xml:space="preserve"> </w:t>
            </w:r>
            <w:r w:rsidRPr="009A16AD">
              <w:rPr>
                <w:rFonts w:ascii="Times New Roman" w:eastAsia="Times New Roman" w:hAnsi="Times New Roman" w:cs="Times New Roman"/>
                <w:bCs/>
                <w:sz w:val="18"/>
                <w:szCs w:val="18"/>
                <w:lang w:eastAsia="ru-RU"/>
              </w:rPr>
              <w:t>кап. ремонт в доле за муниципальную собственность</w:t>
            </w:r>
          </w:p>
        </w:tc>
        <w:tc>
          <w:tcPr>
            <w:tcW w:w="709"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0501</w:t>
            </w:r>
          </w:p>
        </w:tc>
        <w:tc>
          <w:tcPr>
            <w:tcW w:w="852" w:type="dxa"/>
            <w:vMerge w:val="restart"/>
            <w:tcBorders>
              <w:top w:val="nil"/>
              <w:left w:val="nil"/>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9898,7</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2836,0</w:t>
            </w:r>
          </w:p>
        </w:tc>
        <w:tc>
          <w:tcPr>
            <w:tcW w:w="851" w:type="dxa"/>
            <w:vMerge w:val="restart"/>
            <w:tcBorders>
              <w:top w:val="nil"/>
              <w:left w:val="nil"/>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3000,0</w:t>
            </w:r>
          </w:p>
        </w:tc>
        <w:tc>
          <w:tcPr>
            <w:tcW w:w="807"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2836,0</w:t>
            </w:r>
          </w:p>
        </w:tc>
        <w:tc>
          <w:tcPr>
            <w:tcW w:w="808" w:type="dxa"/>
            <w:vMerge w:val="restart"/>
            <w:tcBorders>
              <w:top w:val="nil"/>
              <w:left w:val="nil"/>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3000,0</w:t>
            </w:r>
          </w:p>
        </w:tc>
        <w:tc>
          <w:tcPr>
            <w:tcW w:w="1074" w:type="dxa"/>
            <w:tcBorders>
              <w:top w:val="nil"/>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2836,0</w:t>
            </w:r>
          </w:p>
        </w:tc>
        <w:tc>
          <w:tcPr>
            <w:tcW w:w="814" w:type="dxa"/>
            <w:vMerge w:val="restart"/>
            <w:tcBorders>
              <w:top w:val="nil"/>
              <w:left w:val="nil"/>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3C159E" w:rsidRDefault="00E77329" w:rsidP="00E77329">
            <w:pPr>
              <w:spacing w:after="0" w:line="240" w:lineRule="auto"/>
              <w:jc w:val="right"/>
              <w:rPr>
                <w:rFonts w:ascii="Times New Roman" w:eastAsia="Times New Roman" w:hAnsi="Times New Roman" w:cs="Times New Roman"/>
                <w:bCs/>
                <w:iCs/>
                <w:sz w:val="18"/>
                <w:szCs w:val="18"/>
                <w:lang w:eastAsia="ru-RU"/>
              </w:rPr>
            </w:pPr>
            <w:r w:rsidRPr="003C159E">
              <w:rPr>
                <w:rFonts w:ascii="Times New Roman" w:eastAsia="Times New Roman" w:hAnsi="Times New Roman" w:cs="Times New Roman"/>
                <w:bCs/>
                <w:iCs/>
                <w:sz w:val="18"/>
                <w:szCs w:val="18"/>
                <w:lang w:eastAsia="ru-RU"/>
              </w:rPr>
              <w:t>3000,0</w:t>
            </w:r>
          </w:p>
        </w:tc>
      </w:tr>
      <w:tr w:rsidR="00E77329" w:rsidRPr="009A16AD" w:rsidTr="00E77329">
        <w:trPr>
          <w:trHeight w:val="263"/>
        </w:trPr>
        <w:tc>
          <w:tcPr>
            <w:tcW w:w="2946"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Cs/>
                <w:sz w:val="18"/>
                <w:szCs w:val="18"/>
                <w:lang w:eastAsia="ru-RU"/>
              </w:rPr>
            </w:pPr>
            <w:r w:rsidRPr="009A16AD">
              <w:rPr>
                <w:rFonts w:ascii="Times New Roman" w:eastAsia="Times New Roman" w:hAnsi="Times New Roman" w:cs="Times New Roman"/>
                <w:bCs/>
                <w:sz w:val="18"/>
                <w:szCs w:val="18"/>
                <w:lang w:eastAsia="ru-RU"/>
              </w:rPr>
              <w:t xml:space="preserve">- </w:t>
            </w:r>
            <w:r w:rsidRPr="009A16AD">
              <w:rPr>
                <w:rFonts w:ascii="Times New Roman" w:eastAsia="Calibri" w:hAnsi="Times New Roman" w:cs="Times New Roman"/>
                <w:sz w:val="18"/>
                <w:szCs w:val="18"/>
              </w:rPr>
              <w:t xml:space="preserve"> </w:t>
            </w:r>
            <w:r w:rsidRPr="009A16AD">
              <w:rPr>
                <w:rFonts w:ascii="Times New Roman" w:eastAsia="Times New Roman" w:hAnsi="Times New Roman" w:cs="Times New Roman"/>
                <w:bCs/>
                <w:sz w:val="18"/>
                <w:szCs w:val="18"/>
                <w:lang w:eastAsia="ru-RU"/>
              </w:rPr>
              <w:t>кап. ремонт муниципального жилого фонда</w:t>
            </w:r>
          </w:p>
        </w:tc>
        <w:tc>
          <w:tcPr>
            <w:tcW w:w="709"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0501</w:t>
            </w:r>
          </w:p>
        </w:tc>
        <w:tc>
          <w:tcPr>
            <w:tcW w:w="852" w:type="dxa"/>
            <w:vMerge/>
            <w:tcBorders>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color w:val="FF0000"/>
                <w:sz w:val="18"/>
                <w:szCs w:val="18"/>
                <w:lang w:eastAsia="ru-RU"/>
              </w:rPr>
            </w:pP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1100,5</w:t>
            </w:r>
          </w:p>
        </w:tc>
        <w:tc>
          <w:tcPr>
            <w:tcW w:w="851" w:type="dxa"/>
            <w:vMerge/>
            <w:tcBorders>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p>
        </w:tc>
        <w:tc>
          <w:tcPr>
            <w:tcW w:w="807"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1483,5</w:t>
            </w:r>
          </w:p>
        </w:tc>
        <w:tc>
          <w:tcPr>
            <w:tcW w:w="808" w:type="dxa"/>
            <w:vMerge/>
            <w:tcBorders>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p>
        </w:tc>
        <w:tc>
          <w:tcPr>
            <w:tcW w:w="107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1483,5</w:t>
            </w:r>
          </w:p>
        </w:tc>
        <w:tc>
          <w:tcPr>
            <w:tcW w:w="814" w:type="dxa"/>
            <w:vMerge/>
            <w:tcBorders>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Cs/>
                <w:iCs/>
                <w:sz w:val="18"/>
                <w:szCs w:val="18"/>
                <w:lang w:eastAsia="ru-RU"/>
              </w:rPr>
            </w:pPr>
          </w:p>
        </w:tc>
      </w:tr>
      <w:tr w:rsidR="00E77329" w:rsidRPr="009A16AD" w:rsidTr="00E77329">
        <w:trPr>
          <w:trHeight w:val="393"/>
        </w:trPr>
        <w:tc>
          <w:tcPr>
            <w:tcW w:w="3655" w:type="dxa"/>
            <w:gridSpan w:val="2"/>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b/>
                <w:bCs/>
                <w:sz w:val="18"/>
                <w:szCs w:val="18"/>
                <w:lang w:eastAsia="ru-RU"/>
              </w:rPr>
              <w:t xml:space="preserve">Подпрограмма 3 </w:t>
            </w:r>
            <w:r w:rsidRPr="009A16AD">
              <w:rPr>
                <w:rFonts w:ascii="Times New Roman" w:eastAsia="Times New Roman" w:hAnsi="Times New Roman" w:cs="Times New Roman"/>
                <w:bCs/>
                <w:sz w:val="18"/>
                <w:szCs w:val="18"/>
                <w:lang w:eastAsia="ru-RU"/>
              </w:rPr>
              <w:t>«Благоустройство Лесозаводского городского округа»</w:t>
            </w:r>
          </w:p>
        </w:tc>
        <w:tc>
          <w:tcPr>
            <w:tcW w:w="852"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9000</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9200,0</w:t>
            </w:r>
          </w:p>
        </w:tc>
        <w:tc>
          <w:tcPr>
            <w:tcW w:w="851"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9200,0</w:t>
            </w:r>
          </w:p>
        </w:tc>
        <w:tc>
          <w:tcPr>
            <w:tcW w:w="807"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9200,0</w:t>
            </w:r>
          </w:p>
        </w:tc>
        <w:tc>
          <w:tcPr>
            <w:tcW w:w="808"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9200,0</w:t>
            </w:r>
          </w:p>
        </w:tc>
        <w:tc>
          <w:tcPr>
            <w:tcW w:w="107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9200,0</w:t>
            </w:r>
          </w:p>
        </w:tc>
        <w:tc>
          <w:tcPr>
            <w:tcW w:w="814" w:type="dxa"/>
            <w:tcBorders>
              <w:top w:val="single" w:sz="4" w:space="0" w:color="auto"/>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bCs/>
                <w:iCs/>
                <w:sz w:val="18"/>
                <w:szCs w:val="18"/>
                <w:lang w:eastAsia="ru-RU"/>
              </w:rPr>
            </w:pPr>
            <w:r w:rsidRPr="003C159E">
              <w:rPr>
                <w:rFonts w:ascii="Times New Roman" w:eastAsia="Times New Roman" w:hAnsi="Times New Roman" w:cs="Times New Roman"/>
                <w:b/>
                <w:bCs/>
                <w:iCs/>
                <w:sz w:val="18"/>
                <w:szCs w:val="18"/>
                <w:lang w:eastAsia="ru-RU"/>
              </w:rPr>
              <w:t>9200,0</w:t>
            </w:r>
          </w:p>
        </w:tc>
      </w:tr>
      <w:tr w:rsidR="00E77329" w:rsidRPr="009A16AD" w:rsidTr="00E77329">
        <w:trPr>
          <w:trHeight w:val="285"/>
        </w:trPr>
        <w:tc>
          <w:tcPr>
            <w:tcW w:w="3655" w:type="dxa"/>
            <w:gridSpan w:val="2"/>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b/>
                <w:bCs/>
                <w:sz w:val="18"/>
                <w:szCs w:val="18"/>
                <w:lang w:eastAsia="ru-RU"/>
              </w:rPr>
              <w:t>Подпрограмма 4</w:t>
            </w:r>
            <w:r w:rsidRPr="009A16AD">
              <w:rPr>
                <w:rFonts w:ascii="Times New Roman" w:eastAsia="Times New Roman" w:hAnsi="Times New Roman" w:cs="Times New Roman"/>
                <w:b/>
                <w:sz w:val="18"/>
                <w:szCs w:val="18"/>
                <w:lang w:eastAsia="ru-RU"/>
              </w:rPr>
              <w:t xml:space="preserve"> </w:t>
            </w:r>
            <w:r w:rsidRPr="009A16AD">
              <w:rPr>
                <w:rFonts w:ascii="Times New Roman" w:eastAsia="Times New Roman" w:hAnsi="Times New Roman" w:cs="Times New Roman"/>
                <w:sz w:val="18"/>
                <w:szCs w:val="18"/>
                <w:lang w:eastAsia="ru-RU"/>
              </w:rPr>
              <w:t>"Организация обеспечения населения твердым топливом на территории ЛГО"</w:t>
            </w:r>
          </w:p>
        </w:tc>
        <w:tc>
          <w:tcPr>
            <w:tcW w:w="852"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b/>
                <w:bCs/>
                <w:iCs/>
                <w:color w:val="FF0000"/>
                <w:sz w:val="18"/>
                <w:szCs w:val="18"/>
                <w:lang w:eastAsia="ru-RU"/>
              </w:rPr>
            </w:pPr>
            <w:r w:rsidRPr="009A16AD">
              <w:rPr>
                <w:rFonts w:ascii="Times New Roman" w:eastAsia="Times New Roman" w:hAnsi="Times New Roman" w:cs="Times New Roman"/>
                <w:b/>
                <w:bCs/>
                <w:iCs/>
                <w:color w:val="FF0000"/>
                <w:sz w:val="18"/>
                <w:szCs w:val="18"/>
                <w:lang w:eastAsia="ru-RU"/>
              </w:rPr>
              <w:t>-</w:t>
            </w:r>
          </w:p>
        </w:tc>
        <w:tc>
          <w:tcPr>
            <w:tcW w:w="850"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140,9</w:t>
            </w:r>
          </w:p>
        </w:tc>
        <w:tc>
          <w:tcPr>
            <w:tcW w:w="851"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r w:rsidRPr="009A16AD">
              <w:rPr>
                <w:rFonts w:ascii="Times New Roman" w:eastAsia="Times New Roman" w:hAnsi="Times New Roman" w:cs="Times New Roman"/>
                <w:b/>
                <w:bCs/>
                <w:iCs/>
                <w:sz w:val="18"/>
                <w:szCs w:val="18"/>
                <w:lang w:eastAsia="ru-RU"/>
              </w:rPr>
              <w:t>141,0</w:t>
            </w:r>
          </w:p>
        </w:tc>
        <w:tc>
          <w:tcPr>
            <w:tcW w:w="807"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color w:val="FF0000"/>
                <w:sz w:val="18"/>
                <w:szCs w:val="18"/>
                <w:lang w:eastAsia="ru-RU"/>
              </w:rPr>
            </w:pPr>
            <w:r w:rsidRPr="003C159E">
              <w:rPr>
                <w:rFonts w:ascii="Times New Roman" w:eastAsia="Times New Roman" w:hAnsi="Times New Roman" w:cs="Times New Roman"/>
                <w:b/>
                <w:color w:val="FF0000"/>
                <w:sz w:val="18"/>
                <w:szCs w:val="18"/>
                <w:lang w:eastAsia="ru-RU"/>
              </w:rPr>
              <w:t>-</w:t>
            </w:r>
          </w:p>
        </w:tc>
        <w:tc>
          <w:tcPr>
            <w:tcW w:w="808"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141,0</w:t>
            </w:r>
          </w:p>
        </w:tc>
        <w:tc>
          <w:tcPr>
            <w:tcW w:w="107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bCs/>
                <w:iCs/>
                <w:color w:val="FF0000"/>
                <w:sz w:val="18"/>
                <w:szCs w:val="18"/>
                <w:lang w:eastAsia="ru-RU"/>
              </w:rPr>
            </w:pPr>
            <w:r w:rsidRPr="003C159E">
              <w:rPr>
                <w:rFonts w:ascii="Times New Roman" w:eastAsia="Times New Roman" w:hAnsi="Times New Roman" w:cs="Times New Roman"/>
                <w:b/>
                <w:bCs/>
                <w:iCs/>
                <w:color w:val="FF0000"/>
                <w:sz w:val="18"/>
                <w:szCs w:val="18"/>
                <w:lang w:eastAsia="ru-RU"/>
              </w:rPr>
              <w:t>-</w:t>
            </w:r>
          </w:p>
        </w:tc>
        <w:tc>
          <w:tcPr>
            <w:tcW w:w="81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b/>
                <w:bCs/>
                <w:iCs/>
                <w:sz w:val="18"/>
                <w:szCs w:val="18"/>
                <w:lang w:eastAsia="ru-RU"/>
              </w:rPr>
            </w:pPr>
            <w:r w:rsidRPr="003C159E">
              <w:rPr>
                <w:rFonts w:ascii="Times New Roman" w:eastAsia="Times New Roman" w:hAnsi="Times New Roman" w:cs="Times New Roman"/>
                <w:b/>
                <w:bCs/>
                <w:iCs/>
                <w:sz w:val="18"/>
                <w:szCs w:val="18"/>
                <w:lang w:eastAsia="ru-RU"/>
              </w:rPr>
              <w:t>141,0</w:t>
            </w:r>
          </w:p>
        </w:tc>
      </w:tr>
      <w:tr w:rsidR="00E77329" w:rsidRPr="009A16AD" w:rsidTr="00E77329">
        <w:trPr>
          <w:trHeight w:val="270"/>
        </w:trPr>
        <w:tc>
          <w:tcPr>
            <w:tcW w:w="2946" w:type="dxa"/>
            <w:tcBorders>
              <w:top w:val="nil"/>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 субсидии поставщикам твердого топлива на возмещение убытков</w:t>
            </w:r>
          </w:p>
        </w:tc>
        <w:tc>
          <w:tcPr>
            <w:tcW w:w="709" w:type="dxa"/>
            <w:tcBorders>
              <w:top w:val="nil"/>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p>
        </w:tc>
        <w:tc>
          <w:tcPr>
            <w:tcW w:w="852"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w:t>
            </w:r>
          </w:p>
        </w:tc>
        <w:tc>
          <w:tcPr>
            <w:tcW w:w="850" w:type="dxa"/>
            <w:tcBorders>
              <w:top w:val="nil"/>
              <w:left w:val="single" w:sz="4" w:space="0" w:color="auto"/>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140,9</w:t>
            </w:r>
          </w:p>
        </w:tc>
        <w:tc>
          <w:tcPr>
            <w:tcW w:w="851" w:type="dxa"/>
            <w:tcBorders>
              <w:top w:val="nil"/>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141,0</w:t>
            </w:r>
          </w:p>
        </w:tc>
        <w:tc>
          <w:tcPr>
            <w:tcW w:w="807"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w:t>
            </w:r>
          </w:p>
        </w:tc>
        <w:tc>
          <w:tcPr>
            <w:tcW w:w="808"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141,0</w:t>
            </w:r>
          </w:p>
        </w:tc>
        <w:tc>
          <w:tcPr>
            <w:tcW w:w="107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w:t>
            </w:r>
          </w:p>
        </w:tc>
        <w:tc>
          <w:tcPr>
            <w:tcW w:w="814" w:type="dxa"/>
            <w:tcBorders>
              <w:top w:val="nil"/>
              <w:left w:val="nil"/>
              <w:bottom w:val="single" w:sz="4" w:space="0" w:color="auto"/>
              <w:right w:val="single" w:sz="4" w:space="0" w:color="auto"/>
            </w:tcBorders>
          </w:tcPr>
          <w:p w:rsidR="00E77329" w:rsidRPr="003C159E" w:rsidRDefault="00E77329" w:rsidP="00E77329">
            <w:pPr>
              <w:spacing w:after="0" w:line="240" w:lineRule="auto"/>
              <w:jc w:val="right"/>
              <w:rPr>
                <w:rFonts w:ascii="Times New Roman" w:eastAsia="Times New Roman" w:hAnsi="Times New Roman" w:cs="Times New Roman"/>
                <w:sz w:val="18"/>
                <w:szCs w:val="18"/>
                <w:lang w:eastAsia="ru-RU"/>
              </w:rPr>
            </w:pPr>
            <w:r w:rsidRPr="003C159E">
              <w:rPr>
                <w:rFonts w:ascii="Times New Roman" w:eastAsia="Times New Roman" w:hAnsi="Times New Roman" w:cs="Times New Roman"/>
                <w:sz w:val="18"/>
                <w:szCs w:val="18"/>
                <w:lang w:eastAsia="ru-RU"/>
              </w:rPr>
              <w:t>141,0</w:t>
            </w:r>
          </w:p>
        </w:tc>
      </w:tr>
      <w:tr w:rsidR="00E77329" w:rsidRPr="009A16AD" w:rsidTr="00E77329">
        <w:trPr>
          <w:trHeight w:val="270"/>
        </w:trPr>
        <w:tc>
          <w:tcPr>
            <w:tcW w:w="2946"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Отдельное мероприятие</w:t>
            </w:r>
            <w:r w:rsidRPr="009A16AD">
              <w:rPr>
                <w:rFonts w:ascii="Times New Roman" w:eastAsia="Times New Roman" w:hAnsi="Times New Roman" w:cs="Times New Roman"/>
                <w:sz w:val="18"/>
                <w:szCs w:val="18"/>
                <w:lang w:eastAsia="ru-RU"/>
              </w:rPr>
              <w:t>: "Текущее содержание, обслуживание, ремонт водозащитных сооружений»</w:t>
            </w:r>
          </w:p>
        </w:tc>
        <w:tc>
          <w:tcPr>
            <w:tcW w:w="709"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center"/>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0502</w:t>
            </w:r>
          </w:p>
        </w:tc>
        <w:tc>
          <w:tcPr>
            <w:tcW w:w="852"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400</w:t>
            </w:r>
          </w:p>
        </w:tc>
        <w:tc>
          <w:tcPr>
            <w:tcW w:w="850"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400,0</w:t>
            </w:r>
          </w:p>
        </w:tc>
        <w:tc>
          <w:tcPr>
            <w:tcW w:w="851" w:type="dxa"/>
            <w:tcBorders>
              <w:top w:val="single" w:sz="4" w:space="0" w:color="auto"/>
              <w:left w:val="nil"/>
              <w:bottom w:val="single" w:sz="4" w:space="0" w:color="auto"/>
              <w:right w:val="single" w:sz="4" w:space="0" w:color="auto"/>
            </w:tcBorders>
            <w:hideMark/>
          </w:tcPr>
          <w:p w:rsidR="00E77329" w:rsidRPr="009A16AD" w:rsidRDefault="00E77329" w:rsidP="00E77329">
            <w:pPr>
              <w:spacing w:after="0" w:line="240" w:lineRule="auto"/>
              <w:jc w:val="right"/>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b/>
                <w:sz w:val="18"/>
                <w:szCs w:val="18"/>
                <w:lang w:eastAsia="ru-RU"/>
              </w:rPr>
              <w:t>400,0</w:t>
            </w:r>
          </w:p>
        </w:tc>
        <w:tc>
          <w:tcPr>
            <w:tcW w:w="807"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400,0</w:t>
            </w:r>
          </w:p>
        </w:tc>
        <w:tc>
          <w:tcPr>
            <w:tcW w:w="808"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400,0</w:t>
            </w:r>
          </w:p>
        </w:tc>
        <w:tc>
          <w:tcPr>
            <w:tcW w:w="107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400,0</w:t>
            </w:r>
          </w:p>
        </w:tc>
        <w:tc>
          <w:tcPr>
            <w:tcW w:w="814" w:type="dxa"/>
            <w:tcBorders>
              <w:top w:val="single" w:sz="4" w:space="0" w:color="auto"/>
              <w:left w:val="nil"/>
              <w:bottom w:val="single" w:sz="4" w:space="0" w:color="auto"/>
              <w:right w:val="single" w:sz="4" w:space="0" w:color="auto"/>
            </w:tcBorders>
            <w:hideMark/>
          </w:tcPr>
          <w:p w:rsidR="00E77329" w:rsidRPr="003C159E" w:rsidRDefault="00E77329" w:rsidP="00E77329">
            <w:pPr>
              <w:spacing w:after="0" w:line="240" w:lineRule="auto"/>
              <w:jc w:val="right"/>
              <w:rPr>
                <w:rFonts w:ascii="Times New Roman" w:eastAsia="Times New Roman" w:hAnsi="Times New Roman" w:cs="Times New Roman"/>
                <w:b/>
                <w:sz w:val="18"/>
                <w:szCs w:val="18"/>
                <w:lang w:eastAsia="ru-RU"/>
              </w:rPr>
            </w:pPr>
            <w:r w:rsidRPr="003C159E">
              <w:rPr>
                <w:rFonts w:ascii="Times New Roman" w:eastAsia="Times New Roman" w:hAnsi="Times New Roman" w:cs="Times New Roman"/>
                <w:b/>
                <w:sz w:val="18"/>
                <w:szCs w:val="18"/>
                <w:lang w:eastAsia="ru-RU"/>
              </w:rPr>
              <w:t>400,0</w:t>
            </w:r>
          </w:p>
        </w:tc>
      </w:tr>
      <w:tr w:rsidR="00E77329" w:rsidRPr="009A16AD" w:rsidTr="00E77329">
        <w:trPr>
          <w:trHeight w:val="270"/>
        </w:trPr>
        <w:tc>
          <w:tcPr>
            <w:tcW w:w="2946" w:type="dxa"/>
            <w:tcBorders>
              <w:top w:val="single" w:sz="4" w:space="0" w:color="auto"/>
              <w:left w:val="single" w:sz="4" w:space="0" w:color="auto"/>
              <w:bottom w:val="single" w:sz="4" w:space="0" w:color="auto"/>
              <w:right w:val="single" w:sz="4" w:space="0" w:color="auto"/>
            </w:tcBorders>
            <w:hideMark/>
          </w:tcPr>
          <w:p w:rsidR="00E77329" w:rsidRPr="009A16AD" w:rsidRDefault="00E77329" w:rsidP="00E77329">
            <w:pPr>
              <w:spacing w:after="0" w:line="240" w:lineRule="auto"/>
              <w:rPr>
                <w:rFonts w:ascii="Times New Roman" w:eastAsia="Times New Roman" w:hAnsi="Times New Roman" w:cs="Times New Roman"/>
                <w:sz w:val="18"/>
                <w:szCs w:val="18"/>
                <w:lang w:eastAsia="ru-RU"/>
              </w:rPr>
            </w:pPr>
            <w:r w:rsidRPr="009A16AD">
              <w:rPr>
                <w:rFonts w:ascii="Times New Roman" w:eastAsia="Times New Roman" w:hAnsi="Times New Roman" w:cs="Times New Roman"/>
                <w:b/>
                <w:sz w:val="18"/>
                <w:szCs w:val="18"/>
                <w:lang w:eastAsia="ru-RU"/>
              </w:rPr>
              <w:t xml:space="preserve">Итого, </w:t>
            </w:r>
            <w:r w:rsidRPr="009A16AD">
              <w:rPr>
                <w:rFonts w:ascii="Times New Roman" w:eastAsia="Times New Roman" w:hAnsi="Times New Roman" w:cs="Times New Roman"/>
                <w:sz w:val="18"/>
                <w:szCs w:val="18"/>
                <w:lang w:eastAsia="ru-RU"/>
              </w:rPr>
              <w:t>в том числе</w:t>
            </w:r>
          </w:p>
          <w:p w:rsidR="00E77329" w:rsidRPr="009A16AD" w:rsidRDefault="00E77329" w:rsidP="00E77329">
            <w:pPr>
              <w:spacing w:after="0" w:line="240" w:lineRule="auto"/>
              <w:rPr>
                <w:rFonts w:ascii="Times New Roman" w:eastAsia="Times New Roman" w:hAnsi="Times New Roman" w:cs="Times New Roman"/>
                <w:b/>
                <w:sz w:val="18"/>
                <w:szCs w:val="18"/>
                <w:lang w:eastAsia="ru-RU"/>
              </w:rPr>
            </w:pPr>
            <w:r w:rsidRPr="009A16AD">
              <w:rPr>
                <w:rFonts w:ascii="Times New Roman" w:eastAsia="Times New Roman" w:hAnsi="Times New Roman" w:cs="Times New Roman"/>
                <w:sz w:val="18"/>
                <w:szCs w:val="18"/>
                <w:lang w:eastAsia="ru-RU"/>
              </w:rPr>
              <w:t>Местный бюджет</w:t>
            </w:r>
          </w:p>
        </w:tc>
        <w:tc>
          <w:tcPr>
            <w:tcW w:w="709"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
                <w:bCs/>
                <w:iCs/>
                <w:sz w:val="18"/>
                <w:szCs w:val="18"/>
                <w:lang w:eastAsia="ru-RU"/>
              </w:rPr>
            </w:pPr>
          </w:p>
        </w:tc>
        <w:tc>
          <w:tcPr>
            <w:tcW w:w="852"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23588,9</w:t>
            </w:r>
          </w:p>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23588,9</w:t>
            </w:r>
          </w:p>
        </w:tc>
        <w:tc>
          <w:tcPr>
            <w:tcW w:w="850" w:type="dxa"/>
            <w:tcBorders>
              <w:top w:val="single" w:sz="4" w:space="0" w:color="auto"/>
              <w:left w:val="single" w:sz="4" w:space="0" w:color="auto"/>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17127,4</w:t>
            </w:r>
          </w:p>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17127,4</w:t>
            </w:r>
          </w:p>
        </w:tc>
        <w:tc>
          <w:tcPr>
            <w:tcW w:w="851"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16191,0</w:t>
            </w:r>
          </w:p>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16191,0</w:t>
            </w:r>
          </w:p>
        </w:tc>
        <w:tc>
          <w:tcPr>
            <w:tcW w:w="807"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17370,0</w:t>
            </w:r>
          </w:p>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17370,0</w:t>
            </w:r>
          </w:p>
        </w:tc>
        <w:tc>
          <w:tcPr>
            <w:tcW w:w="808"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17992,0</w:t>
            </w:r>
          </w:p>
          <w:p w:rsidR="00E77329" w:rsidRPr="009A16AD" w:rsidRDefault="00E77329" w:rsidP="00E77329">
            <w:pPr>
              <w:spacing w:after="0" w:line="240" w:lineRule="auto"/>
              <w:jc w:val="right"/>
              <w:rPr>
                <w:rFonts w:ascii="Times New Roman" w:eastAsia="Times New Roman" w:hAnsi="Times New Roman" w:cs="Times New Roman"/>
                <w:sz w:val="18"/>
                <w:szCs w:val="18"/>
                <w:lang w:eastAsia="ru-RU"/>
              </w:rPr>
            </w:pPr>
            <w:r w:rsidRPr="009A16AD">
              <w:rPr>
                <w:rFonts w:ascii="Times New Roman" w:eastAsia="Times New Roman" w:hAnsi="Times New Roman" w:cs="Times New Roman"/>
                <w:sz w:val="18"/>
                <w:szCs w:val="18"/>
                <w:lang w:eastAsia="ru-RU"/>
              </w:rPr>
              <w:t>17992,0</w:t>
            </w:r>
          </w:p>
        </w:tc>
        <w:tc>
          <w:tcPr>
            <w:tcW w:w="1074"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211756,22</w:t>
            </w:r>
          </w:p>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17370,0</w:t>
            </w:r>
          </w:p>
        </w:tc>
        <w:tc>
          <w:tcPr>
            <w:tcW w:w="814" w:type="dxa"/>
            <w:tcBorders>
              <w:top w:val="single" w:sz="4" w:space="0" w:color="auto"/>
              <w:left w:val="nil"/>
              <w:bottom w:val="single" w:sz="4" w:space="0" w:color="auto"/>
              <w:right w:val="single" w:sz="4" w:space="0" w:color="auto"/>
            </w:tcBorders>
          </w:tcPr>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16191,0</w:t>
            </w:r>
          </w:p>
          <w:p w:rsidR="00E77329" w:rsidRPr="009A16AD" w:rsidRDefault="00E77329" w:rsidP="00E77329">
            <w:pPr>
              <w:spacing w:after="0" w:line="240" w:lineRule="auto"/>
              <w:jc w:val="right"/>
              <w:rPr>
                <w:rFonts w:ascii="Times New Roman" w:eastAsia="Times New Roman" w:hAnsi="Times New Roman" w:cs="Times New Roman"/>
                <w:bCs/>
                <w:iCs/>
                <w:sz w:val="18"/>
                <w:szCs w:val="18"/>
                <w:lang w:eastAsia="ru-RU"/>
              </w:rPr>
            </w:pPr>
            <w:r w:rsidRPr="009A16AD">
              <w:rPr>
                <w:rFonts w:ascii="Times New Roman" w:eastAsia="Times New Roman" w:hAnsi="Times New Roman" w:cs="Times New Roman"/>
                <w:bCs/>
                <w:iCs/>
                <w:sz w:val="18"/>
                <w:szCs w:val="18"/>
                <w:lang w:eastAsia="ru-RU"/>
              </w:rPr>
              <w:t>16191,0</w:t>
            </w:r>
          </w:p>
        </w:tc>
      </w:tr>
    </w:tbl>
    <w:p w:rsidR="00E77329" w:rsidRPr="009A16AD" w:rsidRDefault="00E77329" w:rsidP="00E77329">
      <w:pPr>
        <w:widowControl w:val="0"/>
        <w:spacing w:after="0" w:line="240" w:lineRule="auto"/>
        <w:ind w:firstLine="709"/>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Средства из вышестоящих бюджетов в программе определены только на 2023 год в сумме: за счет краевого бюджета 3887,72 тыс. руб., за счет федерального бюджета 190498,50 тыс. руб. на строительство станции водоподготовки в микрорайоне Юго-Западный.</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Проектом паспорта программы на 2021 год планируются расходы на финансирование мероприятий из средств местного бюджета в сумме 17127,4 тыс. руб., что </w:t>
      </w:r>
      <w:r w:rsidRPr="002B270C">
        <w:rPr>
          <w:rFonts w:ascii="Times New Roman" w:eastAsia="Times New Roman" w:hAnsi="Times New Roman" w:cs="Times New Roman"/>
          <w:bCs/>
          <w:sz w:val="24"/>
          <w:szCs w:val="24"/>
          <w:lang w:eastAsia="ru-RU"/>
        </w:rPr>
        <w:t>на 6461,5 тыс.</w:t>
      </w:r>
      <w:r w:rsidRPr="009A16AD">
        <w:rPr>
          <w:rFonts w:ascii="Times New Roman" w:eastAsia="Times New Roman" w:hAnsi="Times New Roman" w:cs="Times New Roman"/>
          <w:bCs/>
          <w:sz w:val="24"/>
          <w:szCs w:val="24"/>
          <w:lang w:eastAsia="ru-RU"/>
        </w:rPr>
        <w:t xml:space="preserve"> руб. или </w:t>
      </w:r>
      <w:r w:rsidRPr="00F5661D">
        <w:rPr>
          <w:rFonts w:ascii="Times New Roman" w:eastAsia="Times New Roman" w:hAnsi="Times New Roman" w:cs="Times New Roman"/>
          <w:bCs/>
          <w:sz w:val="24"/>
          <w:szCs w:val="24"/>
          <w:lang w:eastAsia="ru-RU"/>
        </w:rPr>
        <w:t>на 27,4% меньше</w:t>
      </w:r>
      <w:r w:rsidRPr="009A16AD">
        <w:rPr>
          <w:rFonts w:ascii="Times New Roman" w:eastAsia="Times New Roman" w:hAnsi="Times New Roman" w:cs="Times New Roman"/>
          <w:bCs/>
          <w:sz w:val="24"/>
          <w:szCs w:val="24"/>
          <w:lang w:eastAsia="ru-RU"/>
        </w:rPr>
        <w:t xml:space="preserve"> финансирования текущего 2020 года:</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-реконструкция, текущий и капитальный ремонт, строительство сетей, систем, сооружений централизованного </w:t>
      </w:r>
      <w:r w:rsidRPr="001C3EC3">
        <w:rPr>
          <w:rFonts w:ascii="Times New Roman" w:eastAsia="Times New Roman" w:hAnsi="Times New Roman" w:cs="Times New Roman"/>
          <w:bCs/>
          <w:sz w:val="24"/>
          <w:szCs w:val="24"/>
          <w:lang w:eastAsia="ru-RU"/>
        </w:rPr>
        <w:t>водоснабжения – 850 тыс. руб.,  объекты не указаны.</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-реконструкция, текущий и капитальный ремонт, строительство сооружений децентрализованного водоснабжения – 800 тыс. руб., объекты не указаны.</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реконструкция, текущий и капитальный ремонт, строительство канализационных сетей – 1800 тыс. руб., объекты не указаны.</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капитальный ремонт жилого фонда – 3936</w:t>
      </w:r>
      <w:r w:rsidRPr="009A16AD">
        <w:rPr>
          <w:rFonts w:ascii="Times New Roman" w:eastAsia="Times New Roman" w:hAnsi="Times New Roman" w:cs="Times New Roman"/>
          <w:bCs/>
          <w:sz w:val="24"/>
          <w:szCs w:val="24"/>
          <w:lang w:eastAsia="ru-RU"/>
        </w:rPr>
        <w:t xml:space="preserve"> тыс. руб., в том числе:</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        1) в доле за муниципальную собственность – 2836,0 тыс. руб.: 29182 </w:t>
      </w:r>
      <w:proofErr w:type="spellStart"/>
      <w:r w:rsidRPr="009A16AD">
        <w:rPr>
          <w:rFonts w:ascii="Times New Roman" w:eastAsia="Times New Roman" w:hAnsi="Times New Roman" w:cs="Times New Roman"/>
          <w:bCs/>
          <w:sz w:val="24"/>
          <w:szCs w:val="24"/>
          <w:lang w:eastAsia="ru-RU"/>
        </w:rPr>
        <w:t>кв.м</w:t>
      </w:r>
      <w:proofErr w:type="spellEnd"/>
      <w:r w:rsidRPr="009A16AD">
        <w:rPr>
          <w:rFonts w:ascii="Times New Roman" w:eastAsia="Times New Roman" w:hAnsi="Times New Roman" w:cs="Times New Roman"/>
          <w:bCs/>
          <w:sz w:val="24"/>
          <w:szCs w:val="24"/>
          <w:lang w:eastAsia="ru-RU"/>
        </w:rPr>
        <w:t>. (общая площадь помещений) х 8,</w:t>
      </w:r>
      <w:r w:rsidRPr="001C3EC3">
        <w:rPr>
          <w:rFonts w:ascii="Times New Roman" w:eastAsia="Times New Roman" w:hAnsi="Times New Roman" w:cs="Times New Roman"/>
          <w:bCs/>
          <w:sz w:val="24"/>
          <w:szCs w:val="24"/>
          <w:lang w:eastAsia="ru-RU"/>
        </w:rPr>
        <w:t xml:space="preserve">1руб. (стоимость 1 </w:t>
      </w:r>
      <w:proofErr w:type="spellStart"/>
      <w:r w:rsidRPr="001C3EC3">
        <w:rPr>
          <w:rFonts w:ascii="Times New Roman" w:eastAsia="Times New Roman" w:hAnsi="Times New Roman" w:cs="Times New Roman"/>
          <w:bCs/>
          <w:sz w:val="24"/>
          <w:szCs w:val="24"/>
          <w:lang w:eastAsia="ru-RU"/>
        </w:rPr>
        <w:t>кв.м</w:t>
      </w:r>
      <w:proofErr w:type="spellEnd"/>
      <w:r w:rsidRPr="001C3EC3">
        <w:rPr>
          <w:rFonts w:ascii="Times New Roman" w:eastAsia="Times New Roman" w:hAnsi="Times New Roman" w:cs="Times New Roman"/>
          <w:bCs/>
          <w:sz w:val="24"/>
          <w:szCs w:val="24"/>
          <w:lang w:eastAsia="ru-RU"/>
        </w:rPr>
        <w:t>.</w:t>
      </w:r>
      <w:proofErr w:type="gramStart"/>
      <w:r w:rsidRPr="001C3EC3">
        <w:rPr>
          <w:rFonts w:ascii="Times New Roman" w:eastAsia="Times New Roman" w:hAnsi="Times New Roman" w:cs="Times New Roman"/>
          <w:bCs/>
          <w:sz w:val="24"/>
          <w:szCs w:val="24"/>
          <w:lang w:eastAsia="ru-RU"/>
        </w:rPr>
        <w:t>)х</w:t>
      </w:r>
      <w:proofErr w:type="gramEnd"/>
      <w:r w:rsidRPr="001C3EC3">
        <w:rPr>
          <w:rFonts w:ascii="Times New Roman" w:eastAsia="Times New Roman" w:hAnsi="Times New Roman" w:cs="Times New Roman"/>
          <w:bCs/>
          <w:sz w:val="24"/>
          <w:szCs w:val="24"/>
          <w:lang w:eastAsia="ru-RU"/>
        </w:rPr>
        <w:t xml:space="preserve">12мес., без учета погашения </w:t>
      </w:r>
      <w:r w:rsidR="00F76EF7" w:rsidRPr="001C3EC3">
        <w:rPr>
          <w:rFonts w:ascii="Times New Roman" w:eastAsia="Times New Roman" w:hAnsi="Times New Roman" w:cs="Times New Roman"/>
          <w:bCs/>
          <w:sz w:val="24"/>
          <w:szCs w:val="24"/>
          <w:lang w:eastAsia="ru-RU"/>
        </w:rPr>
        <w:t xml:space="preserve">просроченной </w:t>
      </w:r>
      <w:r w:rsidRPr="001C3EC3">
        <w:rPr>
          <w:rFonts w:ascii="Times New Roman" w:eastAsia="Times New Roman" w:hAnsi="Times New Roman" w:cs="Times New Roman"/>
          <w:bCs/>
          <w:sz w:val="24"/>
          <w:szCs w:val="24"/>
          <w:lang w:eastAsia="ru-RU"/>
        </w:rPr>
        <w:t xml:space="preserve">задолженности. </w:t>
      </w:r>
    </w:p>
    <w:p w:rsidR="00E77329" w:rsidRPr="001C3EC3" w:rsidRDefault="00E77329" w:rsidP="00E77329">
      <w:pPr>
        <w:spacing w:after="0" w:line="240" w:lineRule="auto"/>
        <w:ind w:firstLine="708"/>
        <w:jc w:val="both"/>
        <w:rPr>
          <w:rFonts w:ascii="Arial" w:eastAsia="Calibri" w:hAnsi="Arial" w:cs="Arial"/>
          <w:sz w:val="24"/>
          <w:szCs w:val="24"/>
        </w:rPr>
      </w:pPr>
      <w:r w:rsidRPr="001C3EC3">
        <w:rPr>
          <w:rFonts w:ascii="Times New Roman" w:eastAsia="Times New Roman" w:hAnsi="Times New Roman" w:cs="Times New Roman"/>
          <w:bCs/>
          <w:sz w:val="24"/>
          <w:szCs w:val="24"/>
          <w:lang w:eastAsia="ru-RU"/>
        </w:rPr>
        <w:t xml:space="preserve">Однако согласно </w:t>
      </w:r>
      <w:r w:rsidRPr="001C3EC3">
        <w:rPr>
          <w:rFonts w:ascii="Times New Roman" w:eastAsia="Calibri" w:hAnsi="Times New Roman" w:cs="Times New Roman"/>
          <w:sz w:val="24"/>
          <w:szCs w:val="24"/>
        </w:rPr>
        <w:t>Постановлению правительства Приморского края от 27.10.2020 №922-пп «Об индексации минимального размера взноса на капитальный ремонт на 2021 год» стоимость с 01.01.2021 составит 8,45 руб. Для оплаты взносов необходимы средства в сумме 2959,1 тыс. руб.</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xml:space="preserve">       2) ремонт муниципального жилищного фонда по решению судов– 1100 тыс. руб., по объекту ул. Бригадная, 7-1.</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 благоустройство – 9200 тыс. руб., в том числе: </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       1) благоустройство -  8000 </w:t>
      </w:r>
      <w:proofErr w:type="spellStart"/>
      <w:r w:rsidRPr="009A16AD">
        <w:rPr>
          <w:rFonts w:ascii="Times New Roman" w:eastAsia="Times New Roman" w:hAnsi="Times New Roman" w:cs="Times New Roman"/>
          <w:bCs/>
          <w:sz w:val="24"/>
          <w:szCs w:val="24"/>
          <w:lang w:eastAsia="ru-RU"/>
        </w:rPr>
        <w:t>тыс</w:t>
      </w:r>
      <w:proofErr w:type="spellEnd"/>
      <w:r w:rsidRPr="009A16AD">
        <w:rPr>
          <w:rFonts w:ascii="Times New Roman" w:eastAsia="Times New Roman" w:hAnsi="Times New Roman" w:cs="Times New Roman"/>
          <w:bCs/>
          <w:sz w:val="24"/>
          <w:szCs w:val="24"/>
          <w:lang w:eastAsia="ru-RU"/>
        </w:rPr>
        <w:t xml:space="preserve"> руб.: ремонт лестничных маршей (500 тыс. руб.), сбор мусора в местах общего пользования (1000тр), содержание автобусных остановок (500тр), установка лавочек, урн в местах общего пользования (500тр), прочистка водоотводных кюветов, ливневой канализации (3000тр), ремонт </w:t>
      </w:r>
      <w:proofErr w:type="spellStart"/>
      <w:r w:rsidRPr="009A16AD">
        <w:rPr>
          <w:rFonts w:ascii="Times New Roman" w:eastAsia="Times New Roman" w:hAnsi="Times New Roman" w:cs="Times New Roman"/>
          <w:bCs/>
          <w:sz w:val="24"/>
          <w:szCs w:val="24"/>
          <w:lang w:eastAsia="ru-RU"/>
        </w:rPr>
        <w:t>леерных</w:t>
      </w:r>
      <w:proofErr w:type="spellEnd"/>
      <w:r w:rsidRPr="009A16AD">
        <w:rPr>
          <w:rFonts w:ascii="Times New Roman" w:eastAsia="Times New Roman" w:hAnsi="Times New Roman" w:cs="Times New Roman"/>
          <w:bCs/>
          <w:sz w:val="24"/>
          <w:szCs w:val="24"/>
          <w:lang w:eastAsia="ru-RU"/>
        </w:rPr>
        <w:t xml:space="preserve"> ограждений улиц, моста через реку Уссури, выездных </w:t>
      </w:r>
      <w:proofErr w:type="spellStart"/>
      <w:r w:rsidRPr="009A16AD">
        <w:rPr>
          <w:rFonts w:ascii="Times New Roman" w:eastAsia="Times New Roman" w:hAnsi="Times New Roman" w:cs="Times New Roman"/>
          <w:bCs/>
          <w:sz w:val="24"/>
          <w:szCs w:val="24"/>
          <w:lang w:eastAsia="ru-RU"/>
        </w:rPr>
        <w:t>стелл</w:t>
      </w:r>
      <w:proofErr w:type="spellEnd"/>
      <w:r w:rsidRPr="009A16AD">
        <w:rPr>
          <w:rFonts w:ascii="Times New Roman" w:eastAsia="Times New Roman" w:hAnsi="Times New Roman" w:cs="Times New Roman"/>
          <w:bCs/>
          <w:sz w:val="24"/>
          <w:szCs w:val="24"/>
          <w:lang w:eastAsia="ru-RU"/>
        </w:rPr>
        <w:t xml:space="preserve"> (500тр), озеленение (1000тр), подготовка к праздничным мероприятиям, содержание малых архитектурных форм, замена старых адресных аншлагов и номеров зданий (1000тр)</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      2) организация ритуальных услуг и мест захоронения – 1200 тыс. руб., </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lastRenderedPageBreak/>
        <w:t>- предоставление субсидий поставщикам твердого топлива на возмещение затрат или недополученные доходы, возникающих в связи с установлением тарифов, не обеспечивающих возмещение полных затрат поставщиков твердого топлива – 140,9 тыс. руб.,</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текущее содержание, обслуживание, ремонт водозащитных сооружений – 400 тыс. руб.</w:t>
      </w:r>
    </w:p>
    <w:p w:rsidR="00E77329" w:rsidRPr="001C3EC3" w:rsidRDefault="00E77329" w:rsidP="00E77329">
      <w:pPr>
        <w:spacing w:after="0" w:line="240" w:lineRule="auto"/>
        <w:ind w:firstLine="708"/>
        <w:jc w:val="both"/>
        <w:rPr>
          <w:rFonts w:ascii="Times New Roman" w:eastAsia="Times New Roman" w:hAnsi="Times New Roman" w:cs="Times New Roman"/>
          <w:b/>
          <w:bCs/>
          <w:sz w:val="24"/>
          <w:szCs w:val="24"/>
          <w:lang w:eastAsia="ru-RU"/>
        </w:rPr>
      </w:pPr>
      <w:r w:rsidRPr="009A16AD">
        <w:rPr>
          <w:rFonts w:ascii="Times New Roman" w:eastAsia="Times New Roman" w:hAnsi="Times New Roman" w:cs="Times New Roman"/>
          <w:bCs/>
          <w:sz w:val="24"/>
          <w:szCs w:val="24"/>
          <w:lang w:eastAsia="ru-RU"/>
        </w:rPr>
        <w:t xml:space="preserve">Общий объем средств, предусмотренных проектом бюджета на 2021 год составил 16191,0 тыс. руб., что меньше планируемого </w:t>
      </w:r>
      <w:r w:rsidRPr="001C3EC3">
        <w:rPr>
          <w:rFonts w:ascii="Times New Roman" w:eastAsia="Times New Roman" w:hAnsi="Times New Roman" w:cs="Times New Roman"/>
          <w:bCs/>
          <w:sz w:val="24"/>
          <w:szCs w:val="24"/>
          <w:lang w:eastAsia="ru-RU"/>
        </w:rPr>
        <w:t>паспортом программы (17</w:t>
      </w:r>
      <w:r w:rsidR="00F5661D" w:rsidRPr="001C3EC3">
        <w:rPr>
          <w:rFonts w:ascii="Times New Roman" w:eastAsia="Times New Roman" w:hAnsi="Times New Roman" w:cs="Times New Roman"/>
          <w:bCs/>
          <w:sz w:val="24"/>
          <w:szCs w:val="24"/>
          <w:lang w:eastAsia="ru-RU"/>
        </w:rPr>
        <w:t>127,4</w:t>
      </w:r>
      <w:proofErr w:type="gramStart"/>
      <w:r w:rsidR="00F5661D" w:rsidRPr="001C3EC3">
        <w:rPr>
          <w:rFonts w:ascii="Times New Roman" w:eastAsia="Times New Roman" w:hAnsi="Times New Roman" w:cs="Times New Roman"/>
          <w:bCs/>
          <w:sz w:val="24"/>
          <w:szCs w:val="24"/>
          <w:lang w:eastAsia="ru-RU"/>
        </w:rPr>
        <w:t>т</w:t>
      </w:r>
      <w:r w:rsidRPr="001C3EC3">
        <w:rPr>
          <w:rFonts w:ascii="Times New Roman" w:eastAsia="Times New Roman" w:hAnsi="Times New Roman" w:cs="Times New Roman"/>
          <w:bCs/>
          <w:sz w:val="24"/>
          <w:szCs w:val="24"/>
          <w:lang w:eastAsia="ru-RU"/>
        </w:rPr>
        <w:t>р</w:t>
      </w:r>
      <w:proofErr w:type="gramEnd"/>
      <w:r w:rsidRPr="001C3EC3">
        <w:rPr>
          <w:rFonts w:ascii="Times New Roman" w:eastAsia="Times New Roman" w:hAnsi="Times New Roman" w:cs="Times New Roman"/>
          <w:bCs/>
          <w:sz w:val="24"/>
          <w:szCs w:val="24"/>
          <w:lang w:eastAsia="ru-RU"/>
        </w:rPr>
        <w:t xml:space="preserve">) </w:t>
      </w:r>
      <w:r w:rsidRPr="00EA3F94">
        <w:rPr>
          <w:rFonts w:ascii="Times New Roman" w:eastAsia="Times New Roman" w:hAnsi="Times New Roman" w:cs="Times New Roman"/>
          <w:bCs/>
          <w:sz w:val="24"/>
          <w:szCs w:val="24"/>
          <w:lang w:eastAsia="ru-RU"/>
        </w:rPr>
        <w:t xml:space="preserve">на 936,4 тыс. руб. </w:t>
      </w:r>
      <w:r w:rsidRPr="001C3EC3">
        <w:rPr>
          <w:rFonts w:ascii="Times New Roman" w:eastAsia="Times New Roman" w:hAnsi="Times New Roman" w:cs="Times New Roman"/>
          <w:bCs/>
          <w:sz w:val="24"/>
          <w:szCs w:val="24"/>
          <w:lang w:eastAsia="ru-RU"/>
        </w:rPr>
        <w:t xml:space="preserve">и составляет </w:t>
      </w:r>
      <w:r w:rsidRPr="001C3EC3">
        <w:rPr>
          <w:rFonts w:ascii="Times New Roman" w:eastAsia="Times New Roman" w:hAnsi="Times New Roman" w:cs="Times New Roman"/>
          <w:b/>
          <w:bCs/>
          <w:sz w:val="24"/>
          <w:szCs w:val="24"/>
          <w:lang w:eastAsia="ru-RU"/>
        </w:rPr>
        <w:t>94,5%.</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В муниципальной программе планируемые мероприятия (реконструкция, текущий ремонт, капитальный ремонт и строительство) подпрограмм №1, 3 не содержат информацию об объектах и их адресности, финансирование программных мероприятий также не имеет информацию об объектах.</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xml:space="preserve">В нарушение ст. 21 Бюджетного процесса </w:t>
      </w:r>
      <w:r w:rsidR="000C288A" w:rsidRPr="001C3EC3">
        <w:rPr>
          <w:rFonts w:ascii="Times New Roman" w:eastAsia="Times New Roman" w:hAnsi="Times New Roman" w:cs="Times New Roman"/>
          <w:bCs/>
          <w:sz w:val="24"/>
          <w:szCs w:val="24"/>
          <w:lang w:eastAsia="ru-RU"/>
        </w:rPr>
        <w:t>Лесозаводского городского округа</w:t>
      </w:r>
      <w:r w:rsidRPr="001C3EC3">
        <w:rPr>
          <w:rFonts w:ascii="Times New Roman" w:eastAsia="Times New Roman" w:hAnsi="Times New Roman" w:cs="Times New Roman"/>
          <w:bCs/>
          <w:sz w:val="24"/>
          <w:szCs w:val="24"/>
          <w:lang w:eastAsia="ru-RU"/>
        </w:rPr>
        <w:t xml:space="preserve"> расчеты</w:t>
      </w:r>
      <w:r w:rsidR="002379BB" w:rsidRPr="001C3EC3">
        <w:rPr>
          <w:rFonts w:ascii="Times New Roman" w:eastAsia="Times New Roman" w:hAnsi="Times New Roman" w:cs="Times New Roman"/>
          <w:bCs/>
          <w:sz w:val="24"/>
          <w:szCs w:val="24"/>
          <w:lang w:eastAsia="ru-RU"/>
        </w:rPr>
        <w:t xml:space="preserve">, подтверждающие </w:t>
      </w:r>
      <w:r w:rsidRPr="001C3EC3">
        <w:rPr>
          <w:rFonts w:ascii="Times New Roman" w:eastAsia="Times New Roman" w:hAnsi="Times New Roman" w:cs="Times New Roman"/>
          <w:bCs/>
          <w:sz w:val="24"/>
          <w:szCs w:val="24"/>
          <w:lang w:eastAsia="ru-RU"/>
        </w:rPr>
        <w:t>планируемы</w:t>
      </w:r>
      <w:r w:rsidR="002379BB" w:rsidRPr="001C3EC3">
        <w:rPr>
          <w:rFonts w:ascii="Times New Roman" w:eastAsia="Times New Roman" w:hAnsi="Times New Roman" w:cs="Times New Roman"/>
          <w:bCs/>
          <w:sz w:val="24"/>
          <w:szCs w:val="24"/>
          <w:lang w:eastAsia="ru-RU"/>
        </w:rPr>
        <w:t>е</w:t>
      </w:r>
      <w:r w:rsidRPr="001C3EC3">
        <w:rPr>
          <w:rFonts w:ascii="Times New Roman" w:eastAsia="Times New Roman" w:hAnsi="Times New Roman" w:cs="Times New Roman"/>
          <w:bCs/>
          <w:sz w:val="24"/>
          <w:szCs w:val="24"/>
          <w:lang w:eastAsia="ru-RU"/>
        </w:rPr>
        <w:t xml:space="preserve"> расход</w:t>
      </w:r>
      <w:r w:rsidR="002379BB" w:rsidRPr="001C3EC3">
        <w:rPr>
          <w:rFonts w:ascii="Times New Roman" w:eastAsia="Times New Roman" w:hAnsi="Times New Roman" w:cs="Times New Roman"/>
          <w:bCs/>
          <w:sz w:val="24"/>
          <w:szCs w:val="24"/>
          <w:lang w:eastAsia="ru-RU"/>
        </w:rPr>
        <w:t>ы</w:t>
      </w:r>
      <w:r w:rsidRPr="001C3EC3">
        <w:rPr>
          <w:rFonts w:ascii="Times New Roman" w:eastAsia="Times New Roman" w:hAnsi="Times New Roman" w:cs="Times New Roman"/>
          <w:bCs/>
          <w:sz w:val="24"/>
          <w:szCs w:val="24"/>
          <w:lang w:eastAsia="ru-RU"/>
        </w:rPr>
        <w:t xml:space="preserve"> по муниципальной программе «Обеспечение доступными и качественными услугами жилищно-коммунального комплекса населения Лесозаводского городского округа» в КСП не представлены.</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Согласно утвержденному Перечню наказов избирателей по мероприятиям жилищно-коммунального хозяйства необходимо провести работы</w:t>
      </w:r>
      <w:r w:rsidRPr="009A16AD">
        <w:rPr>
          <w:rFonts w:ascii="Times New Roman" w:eastAsia="Times New Roman" w:hAnsi="Times New Roman" w:cs="Times New Roman"/>
          <w:bCs/>
          <w:sz w:val="24"/>
          <w:szCs w:val="24"/>
          <w:lang w:eastAsia="ru-RU"/>
        </w:rPr>
        <w:t xml:space="preserve">: </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-по водоснабжению и водоотведению: ремонт колодца по ул. Вокзальная, 98; водоснабжение </w:t>
      </w:r>
      <w:proofErr w:type="spellStart"/>
      <w:r w:rsidRPr="009A16AD">
        <w:rPr>
          <w:rFonts w:ascii="Times New Roman" w:eastAsia="Times New Roman" w:hAnsi="Times New Roman" w:cs="Times New Roman"/>
          <w:bCs/>
          <w:sz w:val="24"/>
          <w:szCs w:val="24"/>
          <w:lang w:eastAsia="ru-RU"/>
        </w:rPr>
        <w:t>с.Тамга</w:t>
      </w:r>
      <w:proofErr w:type="spellEnd"/>
      <w:r w:rsidRPr="009A16AD">
        <w:rPr>
          <w:rFonts w:ascii="Times New Roman" w:eastAsia="Times New Roman" w:hAnsi="Times New Roman" w:cs="Times New Roman"/>
          <w:bCs/>
          <w:sz w:val="24"/>
          <w:szCs w:val="24"/>
          <w:lang w:eastAsia="ru-RU"/>
        </w:rPr>
        <w:t xml:space="preserve"> (500 тыс. руб.).</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-по благоустройству: обустройство ливневой канализации с укладкой труб; очистка и углубление водоотводных канав, кюветов, водопропускных труб ул. Зои </w:t>
      </w:r>
      <w:proofErr w:type="spellStart"/>
      <w:r w:rsidRPr="009A16AD">
        <w:rPr>
          <w:rFonts w:ascii="Times New Roman" w:eastAsia="Times New Roman" w:hAnsi="Times New Roman" w:cs="Times New Roman"/>
          <w:bCs/>
          <w:sz w:val="24"/>
          <w:szCs w:val="24"/>
          <w:lang w:eastAsia="ru-RU"/>
        </w:rPr>
        <w:t>космодемьянской</w:t>
      </w:r>
      <w:proofErr w:type="spellEnd"/>
      <w:r w:rsidRPr="009A16AD">
        <w:rPr>
          <w:rFonts w:ascii="Times New Roman" w:eastAsia="Times New Roman" w:hAnsi="Times New Roman" w:cs="Times New Roman"/>
          <w:bCs/>
          <w:sz w:val="24"/>
          <w:szCs w:val="24"/>
          <w:lang w:eastAsia="ru-RU"/>
        </w:rPr>
        <w:t xml:space="preserve">, Северная, Степная, Кедровая, Островского, Лесная, </w:t>
      </w:r>
      <w:proofErr w:type="spellStart"/>
      <w:r w:rsidRPr="009A16AD">
        <w:rPr>
          <w:rFonts w:ascii="Times New Roman" w:eastAsia="Times New Roman" w:hAnsi="Times New Roman" w:cs="Times New Roman"/>
          <w:bCs/>
          <w:sz w:val="24"/>
          <w:szCs w:val="24"/>
          <w:lang w:eastAsia="ru-RU"/>
        </w:rPr>
        <w:t>пер.Песчаный</w:t>
      </w:r>
      <w:proofErr w:type="spellEnd"/>
      <w:r w:rsidRPr="009A16AD">
        <w:rPr>
          <w:rFonts w:ascii="Times New Roman" w:eastAsia="Times New Roman" w:hAnsi="Times New Roman" w:cs="Times New Roman"/>
          <w:bCs/>
          <w:sz w:val="24"/>
          <w:szCs w:val="24"/>
          <w:lang w:eastAsia="ru-RU"/>
        </w:rPr>
        <w:t xml:space="preserve"> (500 тыс. руб.); водоотведение от дорожного полотна по </w:t>
      </w:r>
      <w:proofErr w:type="spellStart"/>
      <w:r w:rsidRPr="009A16AD">
        <w:rPr>
          <w:rFonts w:ascii="Times New Roman" w:eastAsia="Times New Roman" w:hAnsi="Times New Roman" w:cs="Times New Roman"/>
          <w:bCs/>
          <w:sz w:val="24"/>
          <w:szCs w:val="24"/>
          <w:lang w:eastAsia="ru-RU"/>
        </w:rPr>
        <w:t>ул.база</w:t>
      </w:r>
      <w:proofErr w:type="spellEnd"/>
      <w:r w:rsidRPr="009A16AD">
        <w:rPr>
          <w:rFonts w:ascii="Times New Roman" w:eastAsia="Times New Roman" w:hAnsi="Times New Roman" w:cs="Times New Roman"/>
          <w:bCs/>
          <w:sz w:val="24"/>
          <w:szCs w:val="24"/>
          <w:lang w:eastAsia="ru-RU"/>
        </w:rPr>
        <w:t xml:space="preserve"> старой Уссури (500 тыс. руб.); ремонт подъездной дороги в районе дома №52 по </w:t>
      </w:r>
      <w:proofErr w:type="spellStart"/>
      <w:r w:rsidRPr="009A16AD">
        <w:rPr>
          <w:rFonts w:ascii="Times New Roman" w:eastAsia="Times New Roman" w:hAnsi="Times New Roman" w:cs="Times New Roman"/>
          <w:bCs/>
          <w:sz w:val="24"/>
          <w:szCs w:val="24"/>
          <w:lang w:eastAsia="ru-RU"/>
        </w:rPr>
        <w:t>ул</w:t>
      </w:r>
      <w:proofErr w:type="spellEnd"/>
      <w:r w:rsidRPr="009A16AD">
        <w:rPr>
          <w:rFonts w:ascii="Times New Roman" w:eastAsia="Times New Roman" w:hAnsi="Times New Roman" w:cs="Times New Roman"/>
          <w:bCs/>
          <w:sz w:val="24"/>
          <w:szCs w:val="24"/>
          <w:lang w:eastAsia="ru-RU"/>
        </w:rPr>
        <w:t xml:space="preserve"> Ленинская и пешеходного тротуара от остановки «Высотная», прочистка канав по </w:t>
      </w:r>
      <w:proofErr w:type="spellStart"/>
      <w:r w:rsidRPr="009A16AD">
        <w:rPr>
          <w:rFonts w:ascii="Times New Roman" w:eastAsia="Times New Roman" w:hAnsi="Times New Roman" w:cs="Times New Roman"/>
          <w:bCs/>
          <w:sz w:val="24"/>
          <w:szCs w:val="24"/>
          <w:lang w:eastAsia="ru-RU"/>
        </w:rPr>
        <w:t>ул.Красноармейская</w:t>
      </w:r>
      <w:proofErr w:type="spellEnd"/>
      <w:r w:rsidRPr="009A16AD">
        <w:rPr>
          <w:rFonts w:ascii="Times New Roman" w:eastAsia="Times New Roman" w:hAnsi="Times New Roman" w:cs="Times New Roman"/>
          <w:bCs/>
          <w:sz w:val="24"/>
          <w:szCs w:val="24"/>
          <w:lang w:eastAsia="ru-RU"/>
        </w:rPr>
        <w:t xml:space="preserve">, Челюскина, Океанская; сбор и вывоз мусора с сельских кладбищ с </w:t>
      </w:r>
      <w:proofErr w:type="spellStart"/>
      <w:r w:rsidRPr="009A16AD">
        <w:rPr>
          <w:rFonts w:ascii="Times New Roman" w:eastAsia="Times New Roman" w:hAnsi="Times New Roman" w:cs="Times New Roman"/>
          <w:bCs/>
          <w:sz w:val="24"/>
          <w:szCs w:val="24"/>
          <w:lang w:eastAsia="ru-RU"/>
        </w:rPr>
        <w:t>Марково</w:t>
      </w:r>
      <w:proofErr w:type="spellEnd"/>
      <w:r w:rsidRPr="009A16AD">
        <w:rPr>
          <w:rFonts w:ascii="Times New Roman" w:eastAsia="Times New Roman" w:hAnsi="Times New Roman" w:cs="Times New Roman"/>
          <w:bCs/>
          <w:sz w:val="24"/>
          <w:szCs w:val="24"/>
          <w:lang w:eastAsia="ru-RU"/>
        </w:rPr>
        <w:t>, Полевое.</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Исходя из вышесказанного, оценить какие объекты включены в муниципальную программу из Перечня наказов избирателей, не представляется возможным. </w:t>
      </w:r>
    </w:p>
    <w:p w:rsidR="00E77329" w:rsidRPr="009A16AD"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По пояснению начальника УЖО администрации, по работам, включенным в Перечень наказов избирателей, </w:t>
      </w:r>
      <w:r w:rsidRPr="001C3EC3">
        <w:rPr>
          <w:rFonts w:ascii="Times New Roman" w:eastAsia="Times New Roman" w:hAnsi="Times New Roman" w:cs="Times New Roman"/>
          <w:bCs/>
          <w:sz w:val="24"/>
          <w:szCs w:val="24"/>
          <w:lang w:eastAsia="ru-RU"/>
        </w:rPr>
        <w:t>отсутствуют реальные сметные расчеты. По предварительным расчетам, фактическая стоимость, которая потребуется для</w:t>
      </w:r>
      <w:r w:rsidRPr="009A16AD">
        <w:rPr>
          <w:rFonts w:ascii="Times New Roman" w:eastAsia="Times New Roman" w:hAnsi="Times New Roman" w:cs="Times New Roman"/>
          <w:bCs/>
          <w:sz w:val="24"/>
          <w:szCs w:val="24"/>
          <w:lang w:eastAsia="ru-RU"/>
        </w:rPr>
        <w:t xml:space="preserve"> выполнения мероприятий из Перечня во много раз превышает стоимости, указанной в Перечне. По мере возможности в течение года будут выполняться указанные мероприятия. </w:t>
      </w:r>
    </w:p>
    <w:p w:rsidR="00925B8D" w:rsidRPr="009A16AD" w:rsidRDefault="00925B8D" w:rsidP="00925B8D">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Таким образом, недофинансирование расходов </w:t>
      </w:r>
      <w:r>
        <w:rPr>
          <w:rFonts w:ascii="Times New Roman" w:eastAsia="Times New Roman" w:hAnsi="Times New Roman" w:cs="Times New Roman"/>
          <w:bCs/>
          <w:sz w:val="24"/>
          <w:szCs w:val="24"/>
          <w:lang w:eastAsia="ru-RU"/>
        </w:rPr>
        <w:t xml:space="preserve">на 2021 год </w:t>
      </w:r>
      <w:r w:rsidRPr="009A16AD">
        <w:rPr>
          <w:rFonts w:ascii="Times New Roman" w:eastAsia="Times New Roman" w:hAnsi="Times New Roman" w:cs="Times New Roman"/>
          <w:bCs/>
          <w:sz w:val="24"/>
          <w:szCs w:val="24"/>
          <w:lang w:eastAsia="ru-RU"/>
        </w:rPr>
        <w:t xml:space="preserve">не позволит обеспечить оплату просроченной кредиторской задолженности </w:t>
      </w:r>
      <w:r w:rsidR="002379BB">
        <w:rPr>
          <w:rFonts w:ascii="Times New Roman" w:eastAsia="Times New Roman" w:hAnsi="Times New Roman" w:cs="Times New Roman"/>
          <w:bCs/>
          <w:sz w:val="24"/>
          <w:szCs w:val="24"/>
          <w:lang w:eastAsia="ru-RU"/>
        </w:rPr>
        <w:t xml:space="preserve">по взносам </w:t>
      </w:r>
      <w:r w:rsidRPr="009A16AD">
        <w:rPr>
          <w:rFonts w:ascii="Times New Roman" w:eastAsia="Times New Roman" w:hAnsi="Times New Roman" w:cs="Times New Roman"/>
          <w:bCs/>
          <w:sz w:val="24"/>
          <w:szCs w:val="24"/>
          <w:lang w:eastAsia="ru-RU"/>
        </w:rPr>
        <w:t>и выполнение запланированных работ, в том числе по наказам избирателей (водоснабжение и благоустройство).</w:t>
      </w:r>
    </w:p>
    <w:p w:rsidR="00925B8D" w:rsidRPr="001C3EC3" w:rsidRDefault="00925B8D" w:rsidP="00925B8D">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На 2022 год проектом бюджета запланировано финансирование программных мероприятий в сумме 17922 тыс. руб., на 2023 год – 16191 тыс. руб., что составило 103,6% и 92,2% соответственно от потребности муниципальной программы. </w:t>
      </w:r>
      <w:r>
        <w:rPr>
          <w:rFonts w:ascii="Times New Roman" w:eastAsia="Times New Roman" w:hAnsi="Times New Roman" w:cs="Times New Roman"/>
          <w:bCs/>
          <w:sz w:val="24"/>
          <w:szCs w:val="24"/>
          <w:lang w:eastAsia="ru-RU"/>
        </w:rPr>
        <w:t>С</w:t>
      </w:r>
      <w:r w:rsidRPr="009A16AD">
        <w:rPr>
          <w:rFonts w:ascii="Times New Roman" w:eastAsia="Times New Roman" w:hAnsi="Times New Roman" w:cs="Times New Roman"/>
          <w:bCs/>
          <w:sz w:val="24"/>
          <w:szCs w:val="24"/>
          <w:lang w:eastAsia="ru-RU"/>
        </w:rPr>
        <w:t>ледует отметить, что на 2022 год запланировано финансирования на ремонт сетей и сооружений водоснабжения с превышением на 1801 тыс. руб. от потребности</w:t>
      </w:r>
      <w:r w:rsidRPr="001C3EC3">
        <w:rPr>
          <w:rFonts w:ascii="Times New Roman" w:eastAsia="Times New Roman" w:hAnsi="Times New Roman" w:cs="Times New Roman"/>
          <w:bCs/>
          <w:sz w:val="24"/>
          <w:szCs w:val="24"/>
          <w:lang w:eastAsia="ru-RU"/>
        </w:rPr>
        <w:t>. Следует бюджетные ассигнования перераспределить в соответствии с потребностью.</w:t>
      </w:r>
    </w:p>
    <w:p w:rsidR="00E77329" w:rsidRPr="009A16AD" w:rsidRDefault="00E77329" w:rsidP="00E77329">
      <w:pPr>
        <w:spacing w:after="0" w:line="240" w:lineRule="auto"/>
        <w:ind w:firstLine="708"/>
        <w:jc w:val="both"/>
        <w:rPr>
          <w:rFonts w:ascii="Times New Roman" w:eastAsia="Times New Roman" w:hAnsi="Times New Roman" w:cs="Times New Roman"/>
          <w:bCs/>
          <w:color w:val="FF0000"/>
          <w:sz w:val="24"/>
          <w:szCs w:val="24"/>
          <w:lang w:eastAsia="ru-RU"/>
        </w:rPr>
      </w:pPr>
    </w:p>
    <w:p w:rsidR="00E77329" w:rsidRPr="007A4FC3" w:rsidRDefault="007B72D5" w:rsidP="00E77329">
      <w:pPr>
        <w:spacing w:after="0" w:line="240" w:lineRule="auto"/>
        <w:ind w:right="43" w:firstLine="708"/>
        <w:jc w:val="both"/>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
          <w:bCs/>
          <w:sz w:val="24"/>
          <w:szCs w:val="24"/>
        </w:rPr>
        <w:t>2</w:t>
      </w:r>
      <w:r w:rsidR="00E77329" w:rsidRPr="007A4FC3">
        <w:rPr>
          <w:rFonts w:ascii="Times New Roman" w:eastAsia="Calibri" w:hAnsi="Times New Roman" w:cs="Times New Roman"/>
          <w:b/>
          <w:bCs/>
          <w:sz w:val="24"/>
          <w:szCs w:val="24"/>
        </w:rPr>
        <w:t>. МП</w:t>
      </w:r>
      <w:r w:rsidR="00E77329" w:rsidRPr="007A4FC3">
        <w:rPr>
          <w:rFonts w:ascii="Times New Roman" w:eastAsia="Calibri" w:hAnsi="Times New Roman" w:cs="Times New Roman"/>
          <w:bCs/>
          <w:sz w:val="24"/>
          <w:szCs w:val="24"/>
        </w:rPr>
        <w:t xml:space="preserve"> «</w:t>
      </w:r>
      <w:r w:rsidR="00E77329" w:rsidRPr="007A4FC3">
        <w:rPr>
          <w:rFonts w:ascii="Times New Roman" w:eastAsia="Times New Roman" w:hAnsi="Times New Roman" w:cs="Times New Roman"/>
          <w:b/>
          <w:bCs/>
          <w:color w:val="000000"/>
          <w:sz w:val="24"/>
          <w:szCs w:val="24"/>
          <w:lang w:eastAsia="ru-RU"/>
        </w:rPr>
        <w:t xml:space="preserve">Энергосбережение и повышение энергетической эффективности в </w:t>
      </w:r>
      <w:r w:rsidR="000C288A" w:rsidRPr="000C288A">
        <w:rPr>
          <w:rFonts w:ascii="Times New Roman" w:eastAsia="Times New Roman" w:hAnsi="Times New Roman" w:cs="Times New Roman"/>
          <w:b/>
          <w:bCs/>
          <w:color w:val="000000"/>
          <w:sz w:val="24"/>
          <w:szCs w:val="24"/>
          <w:lang w:eastAsia="ru-RU"/>
        </w:rPr>
        <w:t>Лесозаводского городского округа</w:t>
      </w:r>
      <w:r w:rsidR="00E77329" w:rsidRPr="007A4FC3">
        <w:rPr>
          <w:rFonts w:ascii="Times New Roman" w:eastAsia="Times New Roman" w:hAnsi="Times New Roman" w:cs="Times New Roman"/>
          <w:b/>
          <w:bCs/>
          <w:color w:val="000000"/>
          <w:sz w:val="24"/>
          <w:szCs w:val="24"/>
          <w:lang w:eastAsia="ru-RU"/>
        </w:rPr>
        <w:t>»</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t>Утверждена постановлением администрации Лесозаводского городского округа от 15.09.2020 №1173.</w:t>
      </w:r>
      <w:r w:rsidRPr="007A4FC3">
        <w:rPr>
          <w:rFonts w:ascii="Calibri" w:eastAsia="Calibri" w:hAnsi="Calibri" w:cs="Times New Roman"/>
        </w:rPr>
        <w:t xml:space="preserve"> </w:t>
      </w:r>
      <w:r w:rsidRPr="007A4FC3">
        <w:rPr>
          <w:rFonts w:ascii="Times New Roman" w:eastAsia="Times New Roman" w:hAnsi="Times New Roman" w:cs="Times New Roman"/>
          <w:bCs/>
          <w:color w:val="000000"/>
          <w:sz w:val="24"/>
          <w:szCs w:val="24"/>
          <w:lang w:eastAsia="ru-RU"/>
        </w:rPr>
        <w:t xml:space="preserve">Ответственный исполнитель программы – Управление жизнеобеспечения администрации ЛГО. Срок реализации программы – 2021-2027 годы.  </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lastRenderedPageBreak/>
        <w:t>Целью программы является повышение эффективности производства, передачи тепловой энергии за счет проведения капитального ремонта, реконструкции и модернизации объектов теплоснабжения, обеспечение бесперебойного освещения улиц городского округа.</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t>Проектом Паспорта программы предусмотрено финансовое обеспечение:</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t xml:space="preserve">- на 2021 год в сумме </w:t>
      </w:r>
      <w:r>
        <w:rPr>
          <w:rFonts w:ascii="Times New Roman" w:eastAsia="Times New Roman" w:hAnsi="Times New Roman" w:cs="Times New Roman"/>
          <w:bCs/>
          <w:color w:val="000000"/>
          <w:sz w:val="24"/>
          <w:szCs w:val="24"/>
          <w:lang w:eastAsia="ru-RU"/>
        </w:rPr>
        <w:t>21600</w:t>
      </w:r>
      <w:r w:rsidRPr="007A4FC3">
        <w:rPr>
          <w:rFonts w:ascii="Times New Roman" w:eastAsia="Times New Roman" w:hAnsi="Times New Roman" w:cs="Times New Roman"/>
          <w:bCs/>
          <w:color w:val="000000"/>
          <w:sz w:val="24"/>
          <w:szCs w:val="24"/>
          <w:lang w:eastAsia="ru-RU"/>
        </w:rPr>
        <w:t xml:space="preserve"> тыс. руб., в том числе из средств краевого бюджета – 6790 тыс. руб., </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t xml:space="preserve">-на 2022 год - </w:t>
      </w:r>
      <w:r>
        <w:rPr>
          <w:rFonts w:ascii="Times New Roman" w:eastAsia="Times New Roman" w:hAnsi="Times New Roman" w:cs="Times New Roman"/>
          <w:bCs/>
          <w:color w:val="000000"/>
          <w:sz w:val="24"/>
          <w:szCs w:val="24"/>
          <w:lang w:eastAsia="ru-RU"/>
        </w:rPr>
        <w:t>30698</w:t>
      </w:r>
      <w:r w:rsidRPr="007A4FC3">
        <w:rPr>
          <w:rFonts w:ascii="Times New Roman" w:eastAsia="Times New Roman" w:hAnsi="Times New Roman" w:cs="Times New Roman"/>
          <w:bCs/>
          <w:color w:val="000000"/>
          <w:sz w:val="24"/>
          <w:szCs w:val="24"/>
          <w:lang w:eastAsia="ru-RU"/>
        </w:rPr>
        <w:t xml:space="preserve"> тыс. руб., в том числе краевых средств - 15500 тыс. руб.,</w:t>
      </w:r>
    </w:p>
    <w:p w:rsidR="00E77329" w:rsidRPr="00A54BF6"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7A4FC3">
        <w:rPr>
          <w:rFonts w:ascii="Times New Roman" w:eastAsia="Times New Roman" w:hAnsi="Times New Roman" w:cs="Times New Roman"/>
          <w:bCs/>
          <w:color w:val="000000"/>
          <w:sz w:val="24"/>
          <w:szCs w:val="24"/>
          <w:lang w:eastAsia="ru-RU"/>
        </w:rPr>
        <w:t xml:space="preserve">-на </w:t>
      </w:r>
      <w:r>
        <w:rPr>
          <w:rFonts w:ascii="Times New Roman" w:eastAsia="Times New Roman" w:hAnsi="Times New Roman" w:cs="Times New Roman"/>
          <w:bCs/>
          <w:color w:val="000000"/>
          <w:sz w:val="24"/>
          <w:szCs w:val="24"/>
          <w:lang w:eastAsia="ru-RU"/>
        </w:rPr>
        <w:t xml:space="preserve">2023 год  - 21213 </w:t>
      </w:r>
      <w:r w:rsidRPr="007A4FC3">
        <w:rPr>
          <w:rFonts w:ascii="Times New Roman" w:eastAsia="Times New Roman" w:hAnsi="Times New Roman" w:cs="Times New Roman"/>
          <w:bCs/>
          <w:color w:val="000000"/>
          <w:sz w:val="24"/>
          <w:szCs w:val="24"/>
          <w:lang w:eastAsia="ru-RU"/>
        </w:rPr>
        <w:t>тыс. руб., в том числе краевых – 4850 тыс. руб.</w:t>
      </w:r>
    </w:p>
    <w:p w:rsidR="00E77329"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Паспортом пр</w:t>
      </w:r>
      <w:r w:rsidRPr="007A4FC3">
        <w:rPr>
          <w:rFonts w:ascii="Times New Roman" w:eastAsia="Times New Roman" w:hAnsi="Times New Roman" w:cs="Times New Roman"/>
          <w:bCs/>
          <w:color w:val="000000"/>
          <w:sz w:val="24"/>
          <w:szCs w:val="24"/>
          <w:lang w:eastAsia="ru-RU"/>
        </w:rPr>
        <w:t>едусмотрено выполнение мероприятий двух подпрограмм:</w:t>
      </w:r>
    </w:p>
    <w:p w:rsidR="00E77329"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Подпрограмма1 «Повышение энергетической эффективности в ЛГО»,</w:t>
      </w:r>
    </w:p>
    <w:p w:rsidR="00E77329" w:rsidRPr="007A4FC3"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Подпрограмма2 «Развитие наружного освещения ЛГО».</w:t>
      </w:r>
    </w:p>
    <w:p w:rsidR="00E77329" w:rsidRPr="007A4FC3" w:rsidRDefault="00E77329" w:rsidP="00E77329">
      <w:pPr>
        <w:spacing w:after="0" w:line="240" w:lineRule="auto"/>
        <w:ind w:left="7788"/>
        <w:jc w:val="both"/>
        <w:rPr>
          <w:rFonts w:ascii="Times New Roman" w:eastAsia="Times New Roman" w:hAnsi="Times New Roman" w:cs="Times New Roman"/>
          <w:bCs/>
          <w:color w:val="000000"/>
          <w:sz w:val="24"/>
          <w:szCs w:val="24"/>
          <w:lang w:eastAsia="ru-RU"/>
        </w:rPr>
      </w:pPr>
      <w:r w:rsidRPr="007A4FC3">
        <w:rPr>
          <w:rFonts w:ascii="Times New Roman" w:eastAsia="Calibri" w:hAnsi="Times New Roman" w:cs="Times New Roman"/>
          <w:sz w:val="20"/>
          <w:szCs w:val="20"/>
        </w:rPr>
        <w:t>(тыс. руб.)</w:t>
      </w:r>
    </w:p>
    <w:tbl>
      <w:tblPr>
        <w:tblW w:w="9420" w:type="dxa"/>
        <w:tblInd w:w="108" w:type="dxa"/>
        <w:tblLayout w:type="fixed"/>
        <w:tblLook w:val="04A0" w:firstRow="1" w:lastRow="0" w:firstColumn="1" w:lastColumn="0" w:noHBand="0" w:noVBand="1"/>
      </w:tblPr>
      <w:tblGrid>
        <w:gridCol w:w="3121"/>
        <w:gridCol w:w="613"/>
        <w:gridCol w:w="806"/>
        <w:gridCol w:w="805"/>
        <w:gridCol w:w="895"/>
        <w:gridCol w:w="851"/>
        <w:gridCol w:w="765"/>
        <w:gridCol w:w="799"/>
        <w:gridCol w:w="765"/>
      </w:tblGrid>
      <w:tr w:rsidR="00E77329" w:rsidRPr="007A4FC3" w:rsidTr="00E77329">
        <w:trPr>
          <w:trHeight w:hRule="exact" w:val="247"/>
        </w:trPr>
        <w:tc>
          <w:tcPr>
            <w:tcW w:w="3121" w:type="dxa"/>
            <w:vMerge w:val="restart"/>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 xml:space="preserve">Наименование мероприятия </w:t>
            </w:r>
          </w:p>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Cs/>
                <w:color w:val="000000"/>
                <w:sz w:val="18"/>
                <w:szCs w:val="18"/>
                <w:lang w:eastAsia="ru-RU"/>
              </w:rPr>
              <w:t>(0300000000)</w:t>
            </w:r>
          </w:p>
        </w:tc>
        <w:tc>
          <w:tcPr>
            <w:tcW w:w="613" w:type="dxa"/>
            <w:vMerge w:val="restart"/>
            <w:tcBorders>
              <w:top w:val="single" w:sz="4" w:space="0" w:color="auto"/>
              <w:left w:val="single" w:sz="4" w:space="0" w:color="auto"/>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A4FC3">
              <w:rPr>
                <w:rFonts w:ascii="Times New Roman" w:eastAsia="Times New Roman" w:hAnsi="Times New Roman" w:cs="Times New Roman"/>
                <w:b/>
                <w:bCs/>
                <w:color w:val="000000"/>
                <w:sz w:val="18"/>
                <w:szCs w:val="18"/>
                <w:lang w:eastAsia="ru-RU"/>
              </w:rPr>
              <w:t>Р</w:t>
            </w:r>
            <w:proofErr w:type="gramStart"/>
            <w:r w:rsidRPr="007A4FC3">
              <w:rPr>
                <w:rFonts w:ascii="Times New Roman" w:eastAsia="Times New Roman" w:hAnsi="Times New Roman" w:cs="Times New Roman"/>
                <w:b/>
                <w:bCs/>
                <w:color w:val="000000"/>
                <w:sz w:val="18"/>
                <w:szCs w:val="18"/>
                <w:lang w:eastAsia="ru-RU"/>
              </w:rPr>
              <w:t>,П</w:t>
            </w:r>
            <w:proofErr w:type="gramEnd"/>
            <w:r w:rsidRPr="007A4FC3">
              <w:rPr>
                <w:rFonts w:ascii="Times New Roman" w:eastAsia="Times New Roman" w:hAnsi="Times New Roman" w:cs="Times New Roman"/>
                <w:b/>
                <w:bCs/>
                <w:color w:val="000000"/>
                <w:sz w:val="18"/>
                <w:szCs w:val="18"/>
                <w:lang w:eastAsia="ru-RU"/>
              </w:rPr>
              <w:t>р</w:t>
            </w:r>
            <w:proofErr w:type="spellEnd"/>
          </w:p>
        </w:tc>
        <w:tc>
          <w:tcPr>
            <w:tcW w:w="806" w:type="dxa"/>
            <w:tcBorders>
              <w:top w:val="single" w:sz="4" w:space="0" w:color="auto"/>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2020</w:t>
            </w:r>
          </w:p>
        </w:tc>
        <w:tc>
          <w:tcPr>
            <w:tcW w:w="1700" w:type="dxa"/>
            <w:gridSpan w:val="2"/>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2021</w:t>
            </w:r>
          </w:p>
        </w:tc>
        <w:tc>
          <w:tcPr>
            <w:tcW w:w="1616" w:type="dxa"/>
            <w:gridSpan w:val="2"/>
            <w:tcBorders>
              <w:top w:val="single" w:sz="4" w:space="0" w:color="auto"/>
              <w:left w:val="nil"/>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2022</w:t>
            </w:r>
          </w:p>
        </w:tc>
        <w:tc>
          <w:tcPr>
            <w:tcW w:w="1564" w:type="dxa"/>
            <w:gridSpan w:val="2"/>
            <w:tcBorders>
              <w:top w:val="single" w:sz="4" w:space="0" w:color="auto"/>
              <w:left w:val="nil"/>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2023</w:t>
            </w:r>
          </w:p>
        </w:tc>
      </w:tr>
      <w:tr w:rsidR="00E77329" w:rsidRPr="007A4FC3" w:rsidTr="00E77329">
        <w:trPr>
          <w:trHeight w:val="259"/>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E77329" w:rsidRPr="007A4FC3" w:rsidRDefault="00E77329" w:rsidP="00E77329">
            <w:pPr>
              <w:spacing w:after="0" w:line="240" w:lineRule="auto"/>
              <w:rPr>
                <w:rFonts w:ascii="Times New Roman" w:eastAsia="Times New Roman" w:hAnsi="Times New Roman" w:cs="Times New Roman"/>
                <w:b/>
                <w:bCs/>
                <w:color w:val="000000"/>
                <w:sz w:val="18"/>
                <w:szCs w:val="18"/>
                <w:lang w:eastAsia="ru-RU"/>
              </w:rPr>
            </w:pPr>
          </w:p>
        </w:tc>
        <w:tc>
          <w:tcPr>
            <w:tcW w:w="613" w:type="dxa"/>
            <w:vMerge/>
            <w:tcBorders>
              <w:top w:val="single" w:sz="4" w:space="0" w:color="auto"/>
              <w:left w:val="single" w:sz="4" w:space="0" w:color="auto"/>
              <w:bottom w:val="nil"/>
              <w:right w:val="single" w:sz="4" w:space="0" w:color="auto"/>
            </w:tcBorders>
            <w:vAlign w:val="center"/>
            <w:hideMark/>
          </w:tcPr>
          <w:p w:rsidR="00E77329" w:rsidRPr="007A4FC3" w:rsidRDefault="00E77329" w:rsidP="00E77329">
            <w:pPr>
              <w:spacing w:after="0" w:line="240" w:lineRule="auto"/>
              <w:rPr>
                <w:rFonts w:ascii="Times New Roman" w:eastAsia="Times New Roman" w:hAnsi="Times New Roman" w:cs="Times New Roman"/>
                <w:b/>
                <w:bCs/>
                <w:color w:val="000000"/>
                <w:sz w:val="18"/>
                <w:szCs w:val="18"/>
                <w:lang w:eastAsia="ru-RU"/>
              </w:rPr>
            </w:pPr>
          </w:p>
        </w:tc>
        <w:tc>
          <w:tcPr>
            <w:tcW w:w="806" w:type="dxa"/>
            <w:tcBorders>
              <w:top w:val="nil"/>
              <w:left w:val="nil"/>
              <w:bottom w:val="nil"/>
              <w:right w:val="single" w:sz="4" w:space="0" w:color="auto"/>
            </w:tcBorders>
            <w:hideMark/>
          </w:tcPr>
          <w:p w:rsidR="00E77329" w:rsidRPr="007A4FC3" w:rsidRDefault="00E77329" w:rsidP="00E77329">
            <w:pPr>
              <w:spacing w:after="0" w:line="240" w:lineRule="auto"/>
              <w:rPr>
                <w:rFonts w:ascii="Times New Roman" w:eastAsia="Times New Roman" w:hAnsi="Times New Roman" w:cs="Times New Roman"/>
                <w:b/>
                <w:bCs/>
                <w:color w:val="000000"/>
                <w:sz w:val="18"/>
                <w:szCs w:val="18"/>
                <w:lang w:eastAsia="ru-RU"/>
              </w:rPr>
            </w:pPr>
          </w:p>
        </w:tc>
        <w:tc>
          <w:tcPr>
            <w:tcW w:w="805" w:type="dxa"/>
            <w:tcBorders>
              <w:top w:val="nil"/>
              <w:left w:val="single" w:sz="4" w:space="0" w:color="auto"/>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паспорт МП</w:t>
            </w:r>
          </w:p>
        </w:tc>
        <w:tc>
          <w:tcPr>
            <w:tcW w:w="895" w:type="dxa"/>
            <w:tcBorders>
              <w:top w:val="nil"/>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 xml:space="preserve">бюджет </w:t>
            </w:r>
          </w:p>
        </w:tc>
        <w:tc>
          <w:tcPr>
            <w:tcW w:w="851" w:type="dxa"/>
            <w:tcBorders>
              <w:top w:val="nil"/>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паспорт МП</w:t>
            </w:r>
          </w:p>
        </w:tc>
        <w:tc>
          <w:tcPr>
            <w:tcW w:w="765" w:type="dxa"/>
            <w:tcBorders>
              <w:top w:val="nil"/>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 xml:space="preserve">бюджет </w:t>
            </w:r>
          </w:p>
        </w:tc>
        <w:tc>
          <w:tcPr>
            <w:tcW w:w="799" w:type="dxa"/>
            <w:tcBorders>
              <w:top w:val="nil"/>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паспорт МП</w:t>
            </w:r>
          </w:p>
        </w:tc>
        <w:tc>
          <w:tcPr>
            <w:tcW w:w="765" w:type="dxa"/>
            <w:tcBorders>
              <w:top w:val="nil"/>
              <w:left w:val="nil"/>
              <w:bottom w:val="nil"/>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 xml:space="preserve">бюджет </w:t>
            </w:r>
          </w:p>
        </w:tc>
      </w:tr>
      <w:tr w:rsidR="00E77329" w:rsidRPr="007A4FC3" w:rsidTr="00E77329">
        <w:trPr>
          <w:trHeight w:val="269"/>
        </w:trPr>
        <w:tc>
          <w:tcPr>
            <w:tcW w:w="3121"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rPr>
                <w:rFonts w:ascii="Times New Roman" w:eastAsia="Times New Roman" w:hAnsi="Times New Roman" w:cs="Times New Roman"/>
                <w:b/>
                <w:bCs/>
                <w:sz w:val="18"/>
                <w:szCs w:val="18"/>
                <w:lang w:eastAsia="ru-RU"/>
              </w:rPr>
            </w:pPr>
            <w:r w:rsidRPr="007A4FC3">
              <w:rPr>
                <w:rFonts w:ascii="Times New Roman" w:eastAsia="Times New Roman" w:hAnsi="Times New Roman" w:cs="Times New Roman"/>
                <w:b/>
                <w:bCs/>
                <w:sz w:val="18"/>
                <w:szCs w:val="18"/>
                <w:lang w:eastAsia="ru-RU"/>
              </w:rPr>
              <w:t>Подпрограмма1</w:t>
            </w:r>
          </w:p>
        </w:tc>
        <w:tc>
          <w:tcPr>
            <w:tcW w:w="613" w:type="dxa"/>
            <w:tcBorders>
              <w:top w:val="single" w:sz="4" w:space="0" w:color="auto"/>
              <w:left w:val="single" w:sz="4" w:space="0" w:color="auto"/>
              <w:bottom w:val="single" w:sz="4" w:space="0" w:color="auto"/>
              <w:right w:val="single" w:sz="4" w:space="0" w:color="auto"/>
            </w:tcBorders>
          </w:tcPr>
          <w:p w:rsidR="00E77329" w:rsidRPr="00A54BF6" w:rsidRDefault="00E77329" w:rsidP="00E77329">
            <w:pPr>
              <w:spacing w:after="0" w:line="240" w:lineRule="auto"/>
              <w:jc w:val="center"/>
              <w:rPr>
                <w:rFonts w:ascii="Times New Roman" w:eastAsia="Times New Roman" w:hAnsi="Times New Roman" w:cs="Times New Roman"/>
                <w:b/>
                <w:color w:val="000000"/>
                <w:sz w:val="18"/>
                <w:szCs w:val="18"/>
                <w:lang w:eastAsia="ru-RU"/>
              </w:rPr>
            </w:pPr>
          </w:p>
        </w:tc>
        <w:tc>
          <w:tcPr>
            <w:tcW w:w="806"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16914,3</w:t>
            </w:r>
          </w:p>
        </w:tc>
        <w:tc>
          <w:tcPr>
            <w:tcW w:w="805" w:type="dxa"/>
            <w:tcBorders>
              <w:top w:val="single" w:sz="4" w:space="0" w:color="auto"/>
              <w:left w:val="single" w:sz="4" w:space="0" w:color="auto"/>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sidRPr="00A54BF6">
              <w:rPr>
                <w:rFonts w:ascii="Times New Roman" w:eastAsia="Times New Roman" w:hAnsi="Times New Roman" w:cs="Times New Roman"/>
                <w:b/>
                <w:color w:val="000000"/>
                <w:sz w:val="18"/>
                <w:szCs w:val="18"/>
                <w:lang w:eastAsia="ru-RU"/>
              </w:rPr>
              <w:t>8500</w:t>
            </w:r>
          </w:p>
        </w:tc>
        <w:tc>
          <w:tcPr>
            <w:tcW w:w="89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500</w:t>
            </w:r>
          </w:p>
        </w:tc>
        <w:tc>
          <w:tcPr>
            <w:tcW w:w="851" w:type="dxa"/>
            <w:tcBorders>
              <w:top w:val="single" w:sz="4" w:space="0" w:color="auto"/>
              <w:left w:val="nil"/>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sidRPr="00A54BF6">
              <w:rPr>
                <w:rFonts w:ascii="Times New Roman" w:eastAsia="Times New Roman" w:hAnsi="Times New Roman" w:cs="Times New Roman"/>
                <w:b/>
                <w:color w:val="000000"/>
                <w:sz w:val="18"/>
                <w:szCs w:val="18"/>
                <w:lang w:eastAsia="ru-RU"/>
              </w:rPr>
              <w:t>17040</w:t>
            </w:r>
          </w:p>
        </w:tc>
        <w:tc>
          <w:tcPr>
            <w:tcW w:w="76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500</w:t>
            </w:r>
          </w:p>
        </w:tc>
        <w:tc>
          <w:tcPr>
            <w:tcW w:w="799" w:type="dxa"/>
            <w:tcBorders>
              <w:top w:val="single" w:sz="4" w:space="0" w:color="auto"/>
              <w:left w:val="nil"/>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bCs/>
                <w:iCs/>
                <w:sz w:val="18"/>
                <w:szCs w:val="18"/>
                <w:lang w:eastAsia="ru-RU"/>
              </w:rPr>
            </w:pPr>
            <w:r w:rsidRPr="00A54BF6">
              <w:rPr>
                <w:rFonts w:ascii="Times New Roman" w:eastAsia="Times New Roman" w:hAnsi="Times New Roman" w:cs="Times New Roman"/>
                <w:b/>
                <w:bCs/>
                <w:iCs/>
                <w:sz w:val="18"/>
                <w:szCs w:val="18"/>
                <w:lang w:eastAsia="ru-RU"/>
              </w:rPr>
              <w:t>7080</w:t>
            </w:r>
          </w:p>
        </w:tc>
        <w:tc>
          <w:tcPr>
            <w:tcW w:w="76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500</w:t>
            </w:r>
          </w:p>
        </w:tc>
      </w:tr>
      <w:tr w:rsidR="00E77329" w:rsidRPr="007A4FC3" w:rsidTr="00E77329">
        <w:trPr>
          <w:trHeight w:val="269"/>
        </w:trPr>
        <w:tc>
          <w:tcPr>
            <w:tcW w:w="3121" w:type="dxa"/>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Капитальный ремонт тепловых сетей</w:t>
            </w:r>
          </w:p>
        </w:tc>
        <w:tc>
          <w:tcPr>
            <w:tcW w:w="613" w:type="dxa"/>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МБ</w:t>
            </w:r>
          </w:p>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КБ</w:t>
            </w:r>
          </w:p>
        </w:tc>
        <w:tc>
          <w:tcPr>
            <w:tcW w:w="806"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4497,9</w:t>
            </w:r>
          </w:p>
        </w:tc>
        <w:tc>
          <w:tcPr>
            <w:tcW w:w="805" w:type="dxa"/>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210</w:t>
            </w:r>
          </w:p>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6790</w:t>
            </w:r>
          </w:p>
        </w:tc>
        <w:tc>
          <w:tcPr>
            <w:tcW w:w="89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w:t>
            </w:r>
          </w:p>
        </w:tc>
        <w:tc>
          <w:tcPr>
            <w:tcW w:w="851"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300</w:t>
            </w:r>
          </w:p>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9700</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w:t>
            </w:r>
          </w:p>
        </w:tc>
        <w:tc>
          <w:tcPr>
            <w:tcW w:w="799"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sidRPr="007A4FC3">
              <w:rPr>
                <w:rFonts w:ascii="Times New Roman" w:eastAsia="Times New Roman" w:hAnsi="Times New Roman" w:cs="Times New Roman"/>
                <w:bCs/>
                <w:iCs/>
                <w:sz w:val="18"/>
                <w:szCs w:val="18"/>
                <w:lang w:eastAsia="ru-RU"/>
              </w:rPr>
              <w:t>1000</w:t>
            </w:r>
          </w:p>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sidRPr="007A4FC3">
              <w:rPr>
                <w:rFonts w:ascii="Times New Roman" w:eastAsia="Times New Roman" w:hAnsi="Times New Roman" w:cs="Times New Roman"/>
                <w:bCs/>
                <w:iCs/>
                <w:sz w:val="18"/>
                <w:szCs w:val="18"/>
                <w:lang w:eastAsia="ru-RU"/>
              </w:rPr>
              <w:t>0</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w:t>
            </w: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hideMark/>
          </w:tcPr>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Ремонт зданий котельных и дымовых труб</w:t>
            </w:r>
          </w:p>
        </w:tc>
        <w:tc>
          <w:tcPr>
            <w:tcW w:w="613" w:type="dxa"/>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МБ</w:t>
            </w:r>
          </w:p>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КБ</w:t>
            </w:r>
          </w:p>
        </w:tc>
        <w:tc>
          <w:tcPr>
            <w:tcW w:w="806"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805" w:type="dxa"/>
            <w:tcBorders>
              <w:top w:val="single" w:sz="4" w:space="0" w:color="auto"/>
              <w:left w:val="single" w:sz="4" w:space="0" w:color="auto"/>
              <w:bottom w:val="single" w:sz="4" w:space="0" w:color="auto"/>
              <w:right w:val="single" w:sz="4" w:space="0" w:color="auto"/>
            </w:tcBorders>
            <w:hideMark/>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500</w:t>
            </w:r>
          </w:p>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0</w:t>
            </w:r>
          </w:p>
        </w:tc>
        <w:tc>
          <w:tcPr>
            <w:tcW w:w="89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200</w:t>
            </w:r>
          </w:p>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5800</w:t>
            </w:r>
          </w:p>
        </w:tc>
        <w:tc>
          <w:tcPr>
            <w:tcW w:w="76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p>
        </w:tc>
        <w:tc>
          <w:tcPr>
            <w:tcW w:w="799"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sidRPr="007A4FC3">
              <w:rPr>
                <w:rFonts w:ascii="Times New Roman" w:eastAsia="Times New Roman" w:hAnsi="Times New Roman" w:cs="Times New Roman"/>
                <w:bCs/>
                <w:iCs/>
                <w:sz w:val="18"/>
                <w:szCs w:val="18"/>
                <w:lang w:eastAsia="ru-RU"/>
              </w:rPr>
              <w:t>150</w:t>
            </w:r>
          </w:p>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sidRPr="007A4FC3">
              <w:rPr>
                <w:rFonts w:ascii="Times New Roman" w:eastAsia="Times New Roman" w:hAnsi="Times New Roman" w:cs="Times New Roman"/>
                <w:bCs/>
                <w:iCs/>
                <w:sz w:val="18"/>
                <w:szCs w:val="18"/>
                <w:lang w:eastAsia="ru-RU"/>
              </w:rPr>
              <w:t>4850</w:t>
            </w:r>
          </w:p>
        </w:tc>
        <w:tc>
          <w:tcPr>
            <w:tcW w:w="76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tcPr>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 xml:space="preserve">Мероприятия по энергосбережению и повышению </w:t>
            </w:r>
            <w:proofErr w:type="spellStart"/>
            <w:r w:rsidRPr="007A4FC3">
              <w:rPr>
                <w:rFonts w:ascii="Times New Roman" w:eastAsia="Times New Roman" w:hAnsi="Times New Roman" w:cs="Times New Roman"/>
                <w:bCs/>
                <w:color w:val="000000"/>
                <w:sz w:val="18"/>
                <w:szCs w:val="18"/>
                <w:lang w:eastAsia="ru-RU"/>
              </w:rPr>
              <w:t>энерг</w:t>
            </w:r>
            <w:proofErr w:type="spellEnd"/>
            <w:r w:rsidRPr="007A4FC3">
              <w:rPr>
                <w:rFonts w:ascii="Times New Roman" w:eastAsia="Times New Roman" w:hAnsi="Times New Roman" w:cs="Times New Roman"/>
                <w:bCs/>
                <w:color w:val="000000"/>
                <w:sz w:val="18"/>
                <w:szCs w:val="18"/>
                <w:lang w:eastAsia="ru-RU"/>
              </w:rPr>
              <w:t xml:space="preserve"> эффективности</w:t>
            </w:r>
          </w:p>
        </w:tc>
        <w:tc>
          <w:tcPr>
            <w:tcW w:w="613" w:type="dxa"/>
            <w:tcBorders>
              <w:top w:val="single" w:sz="4" w:space="0" w:color="auto"/>
              <w:left w:val="single" w:sz="4" w:space="0" w:color="auto"/>
              <w:bottom w:val="single" w:sz="4" w:space="0" w:color="auto"/>
              <w:right w:val="single" w:sz="4" w:space="0" w:color="auto"/>
            </w:tcBorders>
            <w:hideMark/>
          </w:tcPr>
          <w:p w:rsidR="00E77329" w:rsidRDefault="00766B06"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МБ</w:t>
            </w:r>
          </w:p>
          <w:p w:rsidR="00766B06" w:rsidRPr="007A4FC3" w:rsidRDefault="00766B06"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tc>
        <w:tc>
          <w:tcPr>
            <w:tcW w:w="806" w:type="dxa"/>
            <w:tcBorders>
              <w:top w:val="single" w:sz="4" w:space="0" w:color="auto"/>
              <w:left w:val="nil"/>
              <w:bottom w:val="single" w:sz="4" w:space="0" w:color="auto"/>
              <w:right w:val="single" w:sz="4" w:space="0" w:color="auto"/>
            </w:tcBorders>
          </w:tcPr>
          <w:p w:rsidR="00E77329"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372,5</w:t>
            </w:r>
          </w:p>
          <w:p w:rsidR="00766B06"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12043,9</w:t>
            </w:r>
          </w:p>
        </w:tc>
        <w:tc>
          <w:tcPr>
            <w:tcW w:w="805" w:type="dxa"/>
            <w:tcBorders>
              <w:top w:val="single" w:sz="4" w:space="0" w:color="auto"/>
              <w:left w:val="single" w:sz="4" w:space="0" w:color="auto"/>
              <w:bottom w:val="single" w:sz="4" w:space="0" w:color="auto"/>
              <w:right w:val="single" w:sz="4" w:space="0" w:color="auto"/>
            </w:tcBorders>
            <w:hideMark/>
          </w:tcPr>
          <w:p w:rsidR="00E77329"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1000</w:t>
            </w:r>
          </w:p>
          <w:p w:rsidR="00766B06"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89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7A4FC3">
              <w:rPr>
                <w:rFonts w:ascii="Times New Roman" w:eastAsia="Times New Roman" w:hAnsi="Times New Roman" w:cs="Times New Roman"/>
                <w:color w:val="000000"/>
                <w:sz w:val="18"/>
                <w:szCs w:val="18"/>
                <w:lang w:eastAsia="ru-RU"/>
              </w:rPr>
              <w:t>1040</w:t>
            </w:r>
          </w:p>
        </w:tc>
        <w:tc>
          <w:tcPr>
            <w:tcW w:w="76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p>
        </w:tc>
        <w:tc>
          <w:tcPr>
            <w:tcW w:w="799"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sidRPr="007A4FC3">
              <w:rPr>
                <w:rFonts w:ascii="Times New Roman" w:eastAsia="Times New Roman" w:hAnsi="Times New Roman" w:cs="Times New Roman"/>
                <w:bCs/>
                <w:iCs/>
                <w:sz w:val="18"/>
                <w:szCs w:val="18"/>
                <w:lang w:eastAsia="ru-RU"/>
              </w:rPr>
              <w:t>1080</w:t>
            </w:r>
          </w:p>
        </w:tc>
        <w:tc>
          <w:tcPr>
            <w:tcW w:w="765"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tcPr>
          <w:p w:rsidR="00E77329" w:rsidRPr="007A4FC3" w:rsidRDefault="00E77329" w:rsidP="00E77329">
            <w:pPr>
              <w:spacing w:after="0" w:line="240" w:lineRule="auto"/>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Подпрограмма2</w:t>
            </w:r>
          </w:p>
        </w:tc>
        <w:tc>
          <w:tcPr>
            <w:tcW w:w="613" w:type="dxa"/>
            <w:tcBorders>
              <w:top w:val="single" w:sz="4" w:space="0" w:color="auto"/>
              <w:left w:val="single" w:sz="4" w:space="0" w:color="auto"/>
              <w:bottom w:val="single" w:sz="4" w:space="0" w:color="auto"/>
              <w:right w:val="single" w:sz="4" w:space="0" w:color="auto"/>
            </w:tcBorders>
          </w:tcPr>
          <w:p w:rsidR="00E77329" w:rsidRPr="00A54BF6" w:rsidRDefault="00E77329" w:rsidP="00E77329">
            <w:pPr>
              <w:spacing w:after="0" w:line="240" w:lineRule="auto"/>
              <w:jc w:val="center"/>
              <w:rPr>
                <w:rFonts w:ascii="Times New Roman" w:eastAsia="Times New Roman" w:hAnsi="Times New Roman" w:cs="Times New Roman"/>
                <w:b/>
                <w:color w:val="000000"/>
                <w:sz w:val="18"/>
                <w:szCs w:val="18"/>
                <w:lang w:eastAsia="ru-RU"/>
              </w:rPr>
            </w:pPr>
          </w:p>
        </w:tc>
        <w:tc>
          <w:tcPr>
            <w:tcW w:w="806"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7776</w:t>
            </w:r>
          </w:p>
        </w:tc>
        <w:tc>
          <w:tcPr>
            <w:tcW w:w="805" w:type="dxa"/>
            <w:tcBorders>
              <w:top w:val="single" w:sz="4" w:space="0" w:color="auto"/>
              <w:left w:val="single" w:sz="4" w:space="0" w:color="auto"/>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13100</w:t>
            </w:r>
          </w:p>
        </w:tc>
        <w:tc>
          <w:tcPr>
            <w:tcW w:w="89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8493</w:t>
            </w:r>
          </w:p>
        </w:tc>
        <w:tc>
          <w:tcPr>
            <w:tcW w:w="851" w:type="dxa"/>
            <w:tcBorders>
              <w:top w:val="single" w:sz="4" w:space="0" w:color="auto"/>
              <w:left w:val="nil"/>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13658</w:t>
            </w:r>
          </w:p>
        </w:tc>
        <w:tc>
          <w:tcPr>
            <w:tcW w:w="76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8493</w:t>
            </w:r>
          </w:p>
        </w:tc>
        <w:tc>
          <w:tcPr>
            <w:tcW w:w="799" w:type="dxa"/>
            <w:tcBorders>
              <w:top w:val="single" w:sz="4" w:space="0" w:color="auto"/>
              <w:left w:val="nil"/>
              <w:bottom w:val="single" w:sz="4" w:space="0" w:color="auto"/>
              <w:right w:val="single" w:sz="4" w:space="0" w:color="auto"/>
            </w:tcBorders>
          </w:tcPr>
          <w:p w:rsidR="00E77329" w:rsidRPr="00A54BF6" w:rsidRDefault="00E77329" w:rsidP="00E77329">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14133</w:t>
            </w:r>
          </w:p>
        </w:tc>
        <w:tc>
          <w:tcPr>
            <w:tcW w:w="765" w:type="dxa"/>
            <w:tcBorders>
              <w:top w:val="single" w:sz="4" w:space="0" w:color="auto"/>
              <w:left w:val="nil"/>
              <w:bottom w:val="single" w:sz="4" w:space="0" w:color="auto"/>
              <w:right w:val="single" w:sz="4" w:space="0" w:color="auto"/>
            </w:tcBorders>
          </w:tcPr>
          <w:p w:rsidR="00E77329" w:rsidRPr="00A54BF6" w:rsidRDefault="00766B06" w:rsidP="00E77329">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8493</w:t>
            </w: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tcPr>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Уличное освещение</w:t>
            </w:r>
          </w:p>
        </w:tc>
        <w:tc>
          <w:tcPr>
            <w:tcW w:w="613"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0503</w:t>
            </w:r>
          </w:p>
        </w:tc>
        <w:tc>
          <w:tcPr>
            <w:tcW w:w="806"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4971,2</w:t>
            </w:r>
          </w:p>
        </w:tc>
        <w:tc>
          <w:tcPr>
            <w:tcW w:w="805"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6100</w:t>
            </w:r>
          </w:p>
        </w:tc>
        <w:tc>
          <w:tcPr>
            <w:tcW w:w="89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4493</w:t>
            </w:r>
          </w:p>
        </w:tc>
        <w:tc>
          <w:tcPr>
            <w:tcW w:w="851"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6378</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4493</w:t>
            </w:r>
          </w:p>
        </w:tc>
        <w:tc>
          <w:tcPr>
            <w:tcW w:w="799"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6569</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4493</w:t>
            </w: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tcPr>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Строительство, реконструкция и ремонт наружного освещения</w:t>
            </w:r>
          </w:p>
        </w:tc>
        <w:tc>
          <w:tcPr>
            <w:tcW w:w="613"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0502</w:t>
            </w:r>
          </w:p>
        </w:tc>
        <w:tc>
          <w:tcPr>
            <w:tcW w:w="806"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2804,8</w:t>
            </w:r>
          </w:p>
        </w:tc>
        <w:tc>
          <w:tcPr>
            <w:tcW w:w="805"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7000</w:t>
            </w:r>
          </w:p>
        </w:tc>
        <w:tc>
          <w:tcPr>
            <w:tcW w:w="89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4000</w:t>
            </w:r>
          </w:p>
        </w:tc>
        <w:tc>
          <w:tcPr>
            <w:tcW w:w="851"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7280</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4000</w:t>
            </w:r>
          </w:p>
        </w:tc>
        <w:tc>
          <w:tcPr>
            <w:tcW w:w="799" w:type="dxa"/>
            <w:tcBorders>
              <w:top w:val="single" w:sz="4" w:space="0" w:color="auto"/>
              <w:left w:val="nil"/>
              <w:bottom w:val="single" w:sz="4" w:space="0" w:color="auto"/>
              <w:right w:val="single" w:sz="4" w:space="0" w:color="auto"/>
            </w:tcBorders>
          </w:tcPr>
          <w:p w:rsidR="00E77329" w:rsidRPr="007A4FC3"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7564</w:t>
            </w:r>
          </w:p>
        </w:tc>
        <w:tc>
          <w:tcPr>
            <w:tcW w:w="765" w:type="dxa"/>
            <w:tcBorders>
              <w:top w:val="single" w:sz="4" w:space="0" w:color="auto"/>
              <w:left w:val="nil"/>
              <w:bottom w:val="single" w:sz="4" w:space="0" w:color="auto"/>
              <w:right w:val="single" w:sz="4" w:space="0" w:color="auto"/>
            </w:tcBorders>
          </w:tcPr>
          <w:p w:rsidR="00E77329" w:rsidRPr="007A4FC3" w:rsidRDefault="00766B06"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4000</w:t>
            </w:r>
          </w:p>
        </w:tc>
      </w:tr>
      <w:tr w:rsidR="00E77329" w:rsidRPr="007A4FC3" w:rsidTr="00E77329">
        <w:trPr>
          <w:trHeight w:val="269"/>
        </w:trPr>
        <w:tc>
          <w:tcPr>
            <w:tcW w:w="3121" w:type="dxa"/>
            <w:tcBorders>
              <w:top w:val="nil"/>
              <w:left w:val="single" w:sz="4" w:space="0" w:color="auto"/>
              <w:bottom w:val="single" w:sz="4" w:space="0" w:color="auto"/>
              <w:right w:val="single" w:sz="4" w:space="0" w:color="auto"/>
            </w:tcBorders>
            <w:hideMark/>
          </w:tcPr>
          <w:p w:rsidR="00E77329" w:rsidRPr="007A4FC3" w:rsidRDefault="00E77329" w:rsidP="00E77329">
            <w:pPr>
              <w:spacing w:after="0" w:line="240" w:lineRule="auto"/>
              <w:rPr>
                <w:rFonts w:ascii="Times New Roman" w:eastAsia="Times New Roman" w:hAnsi="Times New Roman" w:cs="Times New Roman"/>
                <w:b/>
                <w:bCs/>
                <w:color w:val="000000"/>
                <w:sz w:val="18"/>
                <w:szCs w:val="18"/>
                <w:lang w:eastAsia="ru-RU"/>
              </w:rPr>
            </w:pPr>
            <w:r w:rsidRPr="007A4FC3">
              <w:rPr>
                <w:rFonts w:ascii="Times New Roman" w:eastAsia="Times New Roman" w:hAnsi="Times New Roman" w:cs="Times New Roman"/>
                <w:b/>
                <w:bCs/>
                <w:color w:val="000000"/>
                <w:sz w:val="18"/>
                <w:szCs w:val="18"/>
                <w:lang w:eastAsia="ru-RU"/>
              </w:rPr>
              <w:t xml:space="preserve">Итого, </w:t>
            </w:r>
            <w:proofErr w:type="spellStart"/>
            <w:r w:rsidRPr="007A4FC3">
              <w:rPr>
                <w:rFonts w:ascii="Times New Roman" w:eastAsia="Times New Roman" w:hAnsi="Times New Roman" w:cs="Times New Roman"/>
                <w:b/>
                <w:bCs/>
                <w:color w:val="000000"/>
                <w:sz w:val="18"/>
                <w:szCs w:val="18"/>
                <w:lang w:eastAsia="ru-RU"/>
              </w:rPr>
              <w:t>втч</w:t>
            </w:r>
            <w:proofErr w:type="spellEnd"/>
          </w:p>
          <w:p w:rsidR="00E77329" w:rsidRPr="007A4FC3" w:rsidRDefault="00E77329" w:rsidP="00E77329">
            <w:pPr>
              <w:spacing w:after="0" w:line="240" w:lineRule="auto"/>
              <w:rPr>
                <w:rFonts w:ascii="Times New Roman" w:eastAsia="Times New Roman" w:hAnsi="Times New Roman" w:cs="Times New Roman"/>
                <w:bCs/>
                <w:color w:val="000000"/>
                <w:sz w:val="18"/>
                <w:szCs w:val="18"/>
                <w:lang w:eastAsia="ru-RU"/>
              </w:rPr>
            </w:pPr>
            <w:r w:rsidRPr="007A4FC3">
              <w:rPr>
                <w:rFonts w:ascii="Times New Roman" w:eastAsia="Times New Roman" w:hAnsi="Times New Roman" w:cs="Times New Roman"/>
                <w:bCs/>
                <w:color w:val="000000"/>
                <w:sz w:val="18"/>
                <w:szCs w:val="18"/>
                <w:lang w:eastAsia="ru-RU"/>
              </w:rPr>
              <w:t>местный бюджет</w:t>
            </w:r>
          </w:p>
        </w:tc>
        <w:tc>
          <w:tcPr>
            <w:tcW w:w="613" w:type="dxa"/>
            <w:tcBorders>
              <w:top w:val="single" w:sz="4" w:space="0" w:color="auto"/>
              <w:left w:val="single" w:sz="4" w:space="0" w:color="auto"/>
              <w:bottom w:val="single" w:sz="4" w:space="0" w:color="auto"/>
              <w:right w:val="single" w:sz="4" w:space="0" w:color="auto"/>
            </w:tcBorders>
          </w:tcPr>
          <w:p w:rsidR="00E77329" w:rsidRPr="007A4FC3" w:rsidRDefault="00E77329" w:rsidP="00E77329">
            <w:pPr>
              <w:spacing w:after="0" w:line="240" w:lineRule="auto"/>
              <w:jc w:val="center"/>
              <w:rPr>
                <w:rFonts w:ascii="Times New Roman" w:eastAsia="Times New Roman" w:hAnsi="Times New Roman" w:cs="Times New Roman"/>
                <w:color w:val="000000"/>
                <w:sz w:val="18"/>
                <w:szCs w:val="18"/>
                <w:lang w:eastAsia="ru-RU"/>
              </w:rPr>
            </w:pPr>
          </w:p>
        </w:tc>
        <w:tc>
          <w:tcPr>
            <w:tcW w:w="806" w:type="dxa"/>
            <w:tcBorders>
              <w:top w:val="single" w:sz="4" w:space="0" w:color="auto"/>
              <w:left w:val="nil"/>
              <w:bottom w:val="single" w:sz="4" w:space="0" w:color="auto"/>
              <w:right w:val="single" w:sz="4" w:space="0" w:color="auto"/>
            </w:tcBorders>
          </w:tcPr>
          <w:p w:rsidR="00E77329" w:rsidRPr="00766B06" w:rsidRDefault="00766B06" w:rsidP="00E77329">
            <w:pPr>
              <w:spacing w:after="0" w:line="240" w:lineRule="auto"/>
              <w:jc w:val="right"/>
              <w:rPr>
                <w:rFonts w:ascii="Times New Roman" w:eastAsia="Times New Roman" w:hAnsi="Times New Roman" w:cs="Times New Roman"/>
                <w:b/>
                <w:color w:val="000000"/>
                <w:sz w:val="18"/>
                <w:szCs w:val="18"/>
                <w:lang w:eastAsia="ru-RU"/>
              </w:rPr>
            </w:pPr>
            <w:r w:rsidRPr="00766B06">
              <w:rPr>
                <w:rFonts w:ascii="Times New Roman" w:eastAsia="Times New Roman" w:hAnsi="Times New Roman" w:cs="Times New Roman"/>
                <w:b/>
                <w:color w:val="000000"/>
                <w:sz w:val="18"/>
                <w:szCs w:val="18"/>
                <w:lang w:eastAsia="ru-RU"/>
              </w:rPr>
              <w:t>24690,3</w:t>
            </w:r>
          </w:p>
          <w:p w:rsidR="00766B06" w:rsidRPr="00766B06" w:rsidRDefault="00766B06" w:rsidP="00E77329">
            <w:pPr>
              <w:spacing w:after="0" w:line="240" w:lineRule="auto"/>
              <w:jc w:val="right"/>
              <w:rPr>
                <w:rFonts w:ascii="Times New Roman" w:eastAsia="Times New Roman" w:hAnsi="Times New Roman" w:cs="Times New Roman"/>
                <w:b/>
                <w:color w:val="000000"/>
                <w:sz w:val="18"/>
                <w:szCs w:val="18"/>
                <w:lang w:eastAsia="ru-RU"/>
              </w:rPr>
            </w:pPr>
            <w:r w:rsidRPr="00766B06">
              <w:rPr>
                <w:rFonts w:ascii="Times New Roman" w:eastAsia="Times New Roman" w:hAnsi="Times New Roman" w:cs="Times New Roman"/>
                <w:b/>
                <w:color w:val="000000"/>
                <w:sz w:val="18"/>
                <w:szCs w:val="18"/>
                <w:lang w:eastAsia="ru-RU"/>
              </w:rPr>
              <w:t>12646,4</w:t>
            </w:r>
          </w:p>
        </w:tc>
        <w:tc>
          <w:tcPr>
            <w:tcW w:w="805"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
                <w:color w:val="000000"/>
                <w:sz w:val="18"/>
                <w:szCs w:val="18"/>
                <w:lang w:eastAsia="ru-RU"/>
              </w:rPr>
            </w:pPr>
            <w:r w:rsidRPr="00A54BF6">
              <w:rPr>
                <w:rFonts w:ascii="Times New Roman" w:eastAsia="Times New Roman" w:hAnsi="Times New Roman" w:cs="Times New Roman"/>
                <w:b/>
                <w:color w:val="000000"/>
                <w:sz w:val="18"/>
                <w:szCs w:val="18"/>
                <w:lang w:eastAsia="ru-RU"/>
              </w:rPr>
              <w:t>21600</w:t>
            </w:r>
          </w:p>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14810</w:t>
            </w:r>
          </w:p>
        </w:tc>
        <w:tc>
          <w:tcPr>
            <w:tcW w:w="895" w:type="dxa"/>
            <w:tcBorders>
              <w:top w:val="single" w:sz="4" w:space="0" w:color="auto"/>
              <w:left w:val="nil"/>
              <w:bottom w:val="single" w:sz="4" w:space="0" w:color="auto"/>
              <w:right w:val="single" w:sz="4" w:space="0" w:color="auto"/>
            </w:tcBorders>
          </w:tcPr>
          <w:p w:rsidR="00E77329"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8993</w:t>
            </w:r>
          </w:p>
          <w:p w:rsidR="00766B06"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8993</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
                <w:color w:val="000000"/>
                <w:sz w:val="18"/>
                <w:szCs w:val="18"/>
                <w:lang w:eastAsia="ru-RU"/>
              </w:rPr>
            </w:pPr>
            <w:r w:rsidRPr="00A54BF6">
              <w:rPr>
                <w:rFonts w:ascii="Times New Roman" w:eastAsia="Times New Roman" w:hAnsi="Times New Roman" w:cs="Times New Roman"/>
                <w:b/>
                <w:color w:val="000000"/>
                <w:sz w:val="18"/>
                <w:szCs w:val="18"/>
                <w:lang w:eastAsia="ru-RU"/>
              </w:rPr>
              <w:t>30698</w:t>
            </w:r>
          </w:p>
          <w:p w:rsidR="00E77329" w:rsidRPr="00A54BF6" w:rsidRDefault="00E77329"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15198</w:t>
            </w:r>
          </w:p>
        </w:tc>
        <w:tc>
          <w:tcPr>
            <w:tcW w:w="765" w:type="dxa"/>
            <w:tcBorders>
              <w:top w:val="single" w:sz="4" w:space="0" w:color="auto"/>
              <w:left w:val="nil"/>
              <w:bottom w:val="single" w:sz="4" w:space="0" w:color="auto"/>
              <w:right w:val="single" w:sz="4" w:space="0" w:color="auto"/>
            </w:tcBorders>
          </w:tcPr>
          <w:p w:rsidR="00E77329"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8993</w:t>
            </w:r>
          </w:p>
          <w:p w:rsidR="00766B06" w:rsidRPr="00A54BF6" w:rsidRDefault="00766B06" w:rsidP="00E77329">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8993</w:t>
            </w:r>
          </w:p>
        </w:tc>
        <w:tc>
          <w:tcPr>
            <w:tcW w:w="799"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
                <w:bCs/>
                <w:iCs/>
                <w:sz w:val="18"/>
                <w:szCs w:val="18"/>
                <w:lang w:eastAsia="ru-RU"/>
              </w:rPr>
            </w:pPr>
            <w:r w:rsidRPr="00A54BF6">
              <w:rPr>
                <w:rFonts w:ascii="Times New Roman" w:eastAsia="Times New Roman" w:hAnsi="Times New Roman" w:cs="Times New Roman"/>
                <w:b/>
                <w:bCs/>
                <w:iCs/>
                <w:sz w:val="18"/>
                <w:szCs w:val="18"/>
                <w:lang w:eastAsia="ru-RU"/>
              </w:rPr>
              <w:t>21213</w:t>
            </w:r>
          </w:p>
          <w:p w:rsidR="00E77329" w:rsidRPr="00A54BF6" w:rsidRDefault="00E77329" w:rsidP="00E77329">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16363</w:t>
            </w:r>
          </w:p>
        </w:tc>
        <w:tc>
          <w:tcPr>
            <w:tcW w:w="765" w:type="dxa"/>
            <w:tcBorders>
              <w:top w:val="single" w:sz="4" w:space="0" w:color="auto"/>
              <w:left w:val="nil"/>
              <w:bottom w:val="single" w:sz="4" w:space="0" w:color="auto"/>
              <w:right w:val="single" w:sz="4" w:space="0" w:color="auto"/>
            </w:tcBorders>
          </w:tcPr>
          <w:p w:rsidR="00E77329" w:rsidRDefault="00766B06" w:rsidP="00E77329">
            <w:pPr>
              <w:spacing w:after="0" w:line="240" w:lineRule="auto"/>
              <w:jc w:val="right"/>
              <w:rPr>
                <w:rFonts w:ascii="Times New Roman" w:eastAsia="Times New Roman" w:hAnsi="Times New Roman" w:cs="Times New Roman"/>
                <w:b/>
                <w:bCs/>
                <w:iCs/>
                <w:sz w:val="18"/>
                <w:szCs w:val="18"/>
                <w:lang w:eastAsia="ru-RU"/>
              </w:rPr>
            </w:pPr>
            <w:r w:rsidRPr="00766B06">
              <w:rPr>
                <w:rFonts w:ascii="Times New Roman" w:eastAsia="Times New Roman" w:hAnsi="Times New Roman" w:cs="Times New Roman"/>
                <w:b/>
                <w:bCs/>
                <w:iCs/>
                <w:sz w:val="18"/>
                <w:szCs w:val="18"/>
                <w:lang w:eastAsia="ru-RU"/>
              </w:rPr>
              <w:t>8993</w:t>
            </w:r>
          </w:p>
          <w:p w:rsidR="00766B06" w:rsidRPr="00766B06" w:rsidRDefault="00766B06" w:rsidP="00E77329">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8993</w:t>
            </w:r>
          </w:p>
        </w:tc>
      </w:tr>
    </w:tbl>
    <w:p w:rsidR="00E77329" w:rsidRPr="00A35D04" w:rsidRDefault="00E77329" w:rsidP="00E77329">
      <w:pPr>
        <w:spacing w:after="0" w:line="240" w:lineRule="auto"/>
        <w:ind w:right="43" w:firstLine="708"/>
        <w:jc w:val="both"/>
        <w:rPr>
          <w:rFonts w:ascii="Times New Roman" w:eastAsia="Times New Roman" w:hAnsi="Times New Roman" w:cs="Times New Roman"/>
          <w:bCs/>
          <w:color w:val="000000"/>
          <w:sz w:val="24"/>
          <w:szCs w:val="24"/>
          <w:highlight w:val="yellow"/>
          <w:lang w:eastAsia="ru-RU"/>
        </w:rPr>
      </w:pPr>
    </w:p>
    <w:p w:rsidR="003F0881" w:rsidRPr="003F0881"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3F0881">
        <w:rPr>
          <w:rFonts w:ascii="Times New Roman" w:eastAsia="Times New Roman" w:hAnsi="Times New Roman" w:cs="Times New Roman"/>
          <w:bCs/>
          <w:color w:val="000000"/>
          <w:sz w:val="24"/>
          <w:szCs w:val="24"/>
          <w:lang w:eastAsia="ru-RU"/>
        </w:rPr>
        <w:t>Проектом бюджета на 202</w:t>
      </w:r>
      <w:r w:rsidR="00766B06" w:rsidRPr="003F0881">
        <w:rPr>
          <w:rFonts w:ascii="Times New Roman" w:eastAsia="Times New Roman" w:hAnsi="Times New Roman" w:cs="Times New Roman"/>
          <w:bCs/>
          <w:color w:val="000000"/>
          <w:sz w:val="24"/>
          <w:szCs w:val="24"/>
          <w:lang w:eastAsia="ru-RU"/>
        </w:rPr>
        <w:t>1</w:t>
      </w:r>
      <w:r w:rsidRPr="003F0881">
        <w:rPr>
          <w:rFonts w:ascii="Times New Roman" w:eastAsia="Times New Roman" w:hAnsi="Times New Roman" w:cs="Times New Roman"/>
          <w:bCs/>
          <w:color w:val="000000"/>
          <w:sz w:val="24"/>
          <w:szCs w:val="24"/>
          <w:lang w:eastAsia="ru-RU"/>
        </w:rPr>
        <w:t xml:space="preserve"> год предлагаются бюджетные ассигнования в размере</w:t>
      </w:r>
      <w:r w:rsidR="003F0881" w:rsidRPr="003F0881">
        <w:rPr>
          <w:rFonts w:ascii="Times New Roman" w:eastAsia="Times New Roman" w:hAnsi="Times New Roman" w:cs="Times New Roman"/>
          <w:bCs/>
          <w:color w:val="000000"/>
          <w:sz w:val="24"/>
          <w:szCs w:val="24"/>
          <w:lang w:eastAsia="ru-RU"/>
        </w:rPr>
        <w:t xml:space="preserve"> 8993</w:t>
      </w:r>
      <w:r w:rsidRPr="003F0881">
        <w:rPr>
          <w:rFonts w:ascii="Times New Roman" w:eastAsia="Times New Roman" w:hAnsi="Times New Roman" w:cs="Times New Roman"/>
          <w:bCs/>
          <w:color w:val="000000"/>
          <w:sz w:val="24"/>
          <w:szCs w:val="24"/>
          <w:lang w:eastAsia="ru-RU"/>
        </w:rPr>
        <w:t xml:space="preserve"> тыс. руб. </w:t>
      </w:r>
      <w:r w:rsidR="003F0881" w:rsidRPr="003F0881">
        <w:rPr>
          <w:rFonts w:ascii="Times New Roman" w:eastAsia="Times New Roman" w:hAnsi="Times New Roman" w:cs="Times New Roman"/>
          <w:bCs/>
          <w:color w:val="000000"/>
          <w:sz w:val="24"/>
          <w:szCs w:val="24"/>
          <w:lang w:eastAsia="ru-RU"/>
        </w:rPr>
        <w:t>из средств местного бюджета</w:t>
      </w:r>
    </w:p>
    <w:p w:rsidR="00E77329" w:rsidRPr="003E40FA" w:rsidRDefault="00E77329" w:rsidP="003E40FA">
      <w:pPr>
        <w:spacing w:after="0" w:line="240" w:lineRule="auto"/>
        <w:ind w:right="43" w:firstLine="708"/>
        <w:jc w:val="both"/>
        <w:rPr>
          <w:rFonts w:ascii="Times New Roman" w:eastAsia="Times New Roman" w:hAnsi="Times New Roman" w:cs="Times New Roman"/>
          <w:bCs/>
          <w:color w:val="000000"/>
          <w:sz w:val="24"/>
          <w:szCs w:val="24"/>
          <w:lang w:eastAsia="ru-RU"/>
        </w:rPr>
      </w:pPr>
      <w:r w:rsidRPr="003F0881">
        <w:rPr>
          <w:rFonts w:ascii="Times New Roman" w:eastAsia="Times New Roman" w:hAnsi="Times New Roman" w:cs="Times New Roman"/>
          <w:bCs/>
          <w:color w:val="000000"/>
          <w:sz w:val="24"/>
          <w:szCs w:val="24"/>
          <w:lang w:eastAsia="ru-RU"/>
        </w:rPr>
        <w:t xml:space="preserve">Потребность в финансировании программных мероприятий из средств местного бюджета обеспечена на </w:t>
      </w:r>
      <w:r w:rsidR="003F0881" w:rsidRPr="003F0881">
        <w:rPr>
          <w:rFonts w:ascii="Times New Roman" w:eastAsia="Times New Roman" w:hAnsi="Times New Roman" w:cs="Times New Roman"/>
          <w:b/>
          <w:bCs/>
          <w:color w:val="000000"/>
          <w:sz w:val="24"/>
          <w:szCs w:val="24"/>
          <w:lang w:eastAsia="ru-RU"/>
        </w:rPr>
        <w:t>60</w:t>
      </w:r>
      <w:r w:rsidRPr="003F0881">
        <w:rPr>
          <w:rFonts w:ascii="Times New Roman" w:eastAsia="Times New Roman" w:hAnsi="Times New Roman" w:cs="Times New Roman"/>
          <w:b/>
          <w:bCs/>
          <w:color w:val="000000"/>
          <w:sz w:val="24"/>
          <w:szCs w:val="24"/>
          <w:lang w:eastAsia="ru-RU"/>
        </w:rPr>
        <w:t>,7</w:t>
      </w:r>
      <w:r w:rsidRPr="003E40FA">
        <w:rPr>
          <w:rFonts w:ascii="Times New Roman" w:eastAsia="Times New Roman" w:hAnsi="Times New Roman" w:cs="Times New Roman"/>
          <w:bCs/>
          <w:color w:val="000000"/>
          <w:sz w:val="24"/>
          <w:szCs w:val="24"/>
          <w:lang w:eastAsia="ru-RU"/>
        </w:rPr>
        <w:t>%.</w:t>
      </w:r>
      <w:r w:rsidR="003E40FA" w:rsidRPr="003E40FA">
        <w:rPr>
          <w:rFonts w:ascii="Times New Roman" w:eastAsia="Times New Roman" w:hAnsi="Times New Roman" w:cs="Times New Roman"/>
          <w:bCs/>
          <w:color w:val="000000"/>
          <w:sz w:val="24"/>
          <w:szCs w:val="24"/>
          <w:lang w:eastAsia="ru-RU"/>
        </w:rPr>
        <w:t xml:space="preserve"> Полностью не профинансированы</w:t>
      </w:r>
      <w:r w:rsidR="003E40FA">
        <w:rPr>
          <w:rFonts w:ascii="Times New Roman" w:eastAsia="Times New Roman" w:hAnsi="Times New Roman" w:cs="Times New Roman"/>
          <w:bCs/>
          <w:color w:val="000000"/>
          <w:sz w:val="24"/>
          <w:szCs w:val="24"/>
          <w:lang w:eastAsia="ru-RU"/>
        </w:rPr>
        <w:t xml:space="preserve"> мероприятия по р</w:t>
      </w:r>
      <w:r w:rsidR="003E40FA" w:rsidRPr="003E40FA">
        <w:rPr>
          <w:rFonts w:ascii="Times New Roman" w:eastAsia="Times New Roman" w:hAnsi="Times New Roman" w:cs="Times New Roman"/>
          <w:bCs/>
          <w:color w:val="000000"/>
          <w:sz w:val="24"/>
          <w:szCs w:val="24"/>
          <w:lang w:eastAsia="ru-RU"/>
        </w:rPr>
        <w:t>емонт</w:t>
      </w:r>
      <w:r w:rsidR="003E40FA">
        <w:rPr>
          <w:rFonts w:ascii="Times New Roman" w:eastAsia="Times New Roman" w:hAnsi="Times New Roman" w:cs="Times New Roman"/>
          <w:bCs/>
          <w:color w:val="000000"/>
          <w:sz w:val="24"/>
          <w:szCs w:val="24"/>
          <w:lang w:eastAsia="ru-RU"/>
        </w:rPr>
        <w:t>у</w:t>
      </w:r>
      <w:r w:rsidR="003E40FA" w:rsidRPr="003E40FA">
        <w:rPr>
          <w:rFonts w:ascii="Times New Roman" w:eastAsia="Times New Roman" w:hAnsi="Times New Roman" w:cs="Times New Roman"/>
          <w:bCs/>
          <w:color w:val="000000"/>
          <w:sz w:val="24"/>
          <w:szCs w:val="24"/>
          <w:lang w:eastAsia="ru-RU"/>
        </w:rPr>
        <w:t xml:space="preserve"> зданий котельных и дымовых труб</w:t>
      </w:r>
      <w:r w:rsidR="003E40FA">
        <w:rPr>
          <w:rFonts w:ascii="Times New Roman" w:eastAsia="Times New Roman" w:hAnsi="Times New Roman" w:cs="Times New Roman"/>
          <w:bCs/>
          <w:color w:val="000000"/>
          <w:sz w:val="24"/>
          <w:szCs w:val="24"/>
          <w:lang w:eastAsia="ru-RU"/>
        </w:rPr>
        <w:t>, м</w:t>
      </w:r>
      <w:r w:rsidR="003E40FA" w:rsidRPr="003E40FA">
        <w:rPr>
          <w:rFonts w:ascii="Times New Roman" w:eastAsia="Times New Roman" w:hAnsi="Times New Roman" w:cs="Times New Roman"/>
          <w:bCs/>
          <w:color w:val="000000"/>
          <w:sz w:val="24"/>
          <w:szCs w:val="24"/>
          <w:lang w:eastAsia="ru-RU"/>
        </w:rPr>
        <w:t>ероприяти</w:t>
      </w:r>
      <w:r w:rsidR="003E40FA">
        <w:rPr>
          <w:rFonts w:ascii="Times New Roman" w:eastAsia="Times New Roman" w:hAnsi="Times New Roman" w:cs="Times New Roman"/>
          <w:bCs/>
          <w:color w:val="000000"/>
          <w:sz w:val="24"/>
          <w:szCs w:val="24"/>
          <w:lang w:eastAsia="ru-RU"/>
        </w:rPr>
        <w:t>й</w:t>
      </w:r>
      <w:r w:rsidR="003E40FA" w:rsidRPr="003E40FA">
        <w:rPr>
          <w:rFonts w:ascii="Times New Roman" w:eastAsia="Times New Roman" w:hAnsi="Times New Roman" w:cs="Times New Roman"/>
          <w:bCs/>
          <w:color w:val="000000"/>
          <w:sz w:val="24"/>
          <w:szCs w:val="24"/>
          <w:lang w:eastAsia="ru-RU"/>
        </w:rPr>
        <w:t xml:space="preserve"> по энергосбережению и повышению энерг</w:t>
      </w:r>
      <w:r w:rsidR="003E40FA">
        <w:rPr>
          <w:rFonts w:ascii="Times New Roman" w:eastAsia="Times New Roman" w:hAnsi="Times New Roman" w:cs="Times New Roman"/>
          <w:bCs/>
          <w:color w:val="000000"/>
          <w:sz w:val="24"/>
          <w:szCs w:val="24"/>
          <w:lang w:eastAsia="ru-RU"/>
        </w:rPr>
        <w:t>етической</w:t>
      </w:r>
      <w:r w:rsidR="003E40FA" w:rsidRPr="003E40FA">
        <w:rPr>
          <w:rFonts w:ascii="Times New Roman" w:eastAsia="Times New Roman" w:hAnsi="Times New Roman" w:cs="Times New Roman"/>
          <w:bCs/>
          <w:color w:val="000000"/>
          <w:sz w:val="24"/>
          <w:szCs w:val="24"/>
          <w:lang w:eastAsia="ru-RU"/>
        </w:rPr>
        <w:t xml:space="preserve"> эффективности</w:t>
      </w:r>
      <w:r w:rsidR="003E40FA">
        <w:rPr>
          <w:rFonts w:ascii="Times New Roman" w:eastAsia="Times New Roman" w:hAnsi="Times New Roman" w:cs="Times New Roman"/>
          <w:bCs/>
          <w:color w:val="000000"/>
          <w:sz w:val="24"/>
          <w:szCs w:val="24"/>
          <w:lang w:eastAsia="ru-RU"/>
        </w:rPr>
        <w:t>.</w:t>
      </w:r>
    </w:p>
    <w:p w:rsidR="00E77329" w:rsidRPr="003F0881"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3F0881">
        <w:rPr>
          <w:rFonts w:ascii="Times New Roman" w:eastAsia="Times New Roman" w:hAnsi="Times New Roman" w:cs="Times New Roman"/>
          <w:bCs/>
          <w:color w:val="000000"/>
          <w:sz w:val="24"/>
          <w:szCs w:val="24"/>
          <w:lang w:eastAsia="ru-RU"/>
        </w:rPr>
        <w:t xml:space="preserve">В сравнении с </w:t>
      </w:r>
      <w:r w:rsidR="003F0881" w:rsidRPr="003F0881">
        <w:rPr>
          <w:rFonts w:ascii="Times New Roman" w:eastAsia="Times New Roman" w:hAnsi="Times New Roman" w:cs="Times New Roman"/>
          <w:bCs/>
          <w:color w:val="000000"/>
          <w:sz w:val="24"/>
          <w:szCs w:val="24"/>
          <w:lang w:eastAsia="ru-RU"/>
        </w:rPr>
        <w:t>действующим</w:t>
      </w:r>
      <w:r w:rsidRPr="003F0881">
        <w:rPr>
          <w:rFonts w:ascii="Times New Roman" w:eastAsia="Times New Roman" w:hAnsi="Times New Roman" w:cs="Times New Roman"/>
          <w:bCs/>
          <w:color w:val="000000"/>
          <w:sz w:val="24"/>
          <w:szCs w:val="24"/>
          <w:lang w:eastAsia="ru-RU"/>
        </w:rPr>
        <w:t xml:space="preserve"> утвержденным бюджетом на 20</w:t>
      </w:r>
      <w:r w:rsidR="003F0881" w:rsidRPr="003F0881">
        <w:rPr>
          <w:rFonts w:ascii="Times New Roman" w:eastAsia="Times New Roman" w:hAnsi="Times New Roman" w:cs="Times New Roman"/>
          <w:bCs/>
          <w:color w:val="000000"/>
          <w:sz w:val="24"/>
          <w:szCs w:val="24"/>
          <w:lang w:eastAsia="ru-RU"/>
        </w:rPr>
        <w:t>20</w:t>
      </w:r>
      <w:r w:rsidRPr="003F0881">
        <w:rPr>
          <w:rFonts w:ascii="Times New Roman" w:eastAsia="Times New Roman" w:hAnsi="Times New Roman" w:cs="Times New Roman"/>
          <w:bCs/>
          <w:color w:val="000000"/>
          <w:sz w:val="24"/>
          <w:szCs w:val="24"/>
          <w:lang w:eastAsia="ru-RU"/>
        </w:rPr>
        <w:t xml:space="preserve"> год, проектом бюджета на 2020 год средства местного бюджета планируются меньше на </w:t>
      </w:r>
      <w:r w:rsidR="003F0881" w:rsidRPr="003F0881">
        <w:rPr>
          <w:rFonts w:ascii="Times New Roman" w:eastAsia="Times New Roman" w:hAnsi="Times New Roman" w:cs="Times New Roman"/>
          <w:b/>
          <w:bCs/>
          <w:color w:val="000000"/>
          <w:sz w:val="24"/>
          <w:szCs w:val="24"/>
          <w:lang w:eastAsia="ru-RU"/>
        </w:rPr>
        <w:t>3653,4</w:t>
      </w:r>
      <w:r w:rsidRPr="003F0881">
        <w:rPr>
          <w:rFonts w:ascii="Times New Roman" w:eastAsia="Times New Roman" w:hAnsi="Times New Roman" w:cs="Times New Roman"/>
          <w:bCs/>
          <w:color w:val="000000"/>
          <w:sz w:val="24"/>
          <w:szCs w:val="24"/>
          <w:lang w:eastAsia="ru-RU"/>
        </w:rPr>
        <w:t xml:space="preserve"> тыс. руб.</w:t>
      </w:r>
    </w:p>
    <w:p w:rsidR="00E77329" w:rsidRDefault="00E77329" w:rsidP="00E77329">
      <w:pPr>
        <w:spacing w:after="0" w:line="240" w:lineRule="auto"/>
        <w:ind w:right="43" w:firstLine="708"/>
        <w:jc w:val="both"/>
        <w:rPr>
          <w:rFonts w:ascii="Times New Roman" w:eastAsia="Times New Roman" w:hAnsi="Times New Roman" w:cs="Times New Roman"/>
          <w:bCs/>
          <w:color w:val="000000"/>
          <w:sz w:val="24"/>
          <w:szCs w:val="24"/>
          <w:lang w:eastAsia="ru-RU"/>
        </w:rPr>
      </w:pPr>
      <w:r w:rsidRPr="003F0881">
        <w:rPr>
          <w:rFonts w:ascii="Times New Roman" w:eastAsia="Times New Roman" w:hAnsi="Times New Roman" w:cs="Times New Roman"/>
          <w:bCs/>
          <w:color w:val="000000"/>
          <w:sz w:val="24"/>
          <w:szCs w:val="24"/>
          <w:lang w:eastAsia="ru-RU"/>
        </w:rPr>
        <w:t>На 202</w:t>
      </w:r>
      <w:r w:rsidR="003F0881" w:rsidRPr="003F0881">
        <w:rPr>
          <w:rFonts w:ascii="Times New Roman" w:eastAsia="Times New Roman" w:hAnsi="Times New Roman" w:cs="Times New Roman"/>
          <w:bCs/>
          <w:color w:val="000000"/>
          <w:sz w:val="24"/>
          <w:szCs w:val="24"/>
          <w:lang w:eastAsia="ru-RU"/>
        </w:rPr>
        <w:t>2</w:t>
      </w:r>
      <w:r w:rsidRPr="003F0881">
        <w:rPr>
          <w:rFonts w:ascii="Times New Roman" w:eastAsia="Times New Roman" w:hAnsi="Times New Roman" w:cs="Times New Roman"/>
          <w:bCs/>
          <w:color w:val="000000"/>
          <w:sz w:val="24"/>
          <w:szCs w:val="24"/>
          <w:lang w:eastAsia="ru-RU"/>
        </w:rPr>
        <w:t xml:space="preserve"> год </w:t>
      </w:r>
      <w:r w:rsidR="003F0881" w:rsidRPr="003F0881">
        <w:rPr>
          <w:rFonts w:ascii="Times New Roman" w:eastAsia="Times New Roman" w:hAnsi="Times New Roman" w:cs="Times New Roman"/>
          <w:bCs/>
          <w:color w:val="000000"/>
          <w:sz w:val="24"/>
          <w:szCs w:val="24"/>
          <w:lang w:eastAsia="ru-RU"/>
        </w:rPr>
        <w:t xml:space="preserve">и 2023 годы </w:t>
      </w:r>
      <w:r w:rsidRPr="003F0881">
        <w:rPr>
          <w:rFonts w:ascii="Times New Roman" w:eastAsia="Times New Roman" w:hAnsi="Times New Roman" w:cs="Times New Roman"/>
          <w:bCs/>
          <w:color w:val="000000"/>
          <w:sz w:val="24"/>
          <w:szCs w:val="24"/>
          <w:lang w:eastAsia="ru-RU"/>
        </w:rPr>
        <w:t xml:space="preserve">планируются ассигнования в сумме </w:t>
      </w:r>
      <w:r w:rsidR="003F0881" w:rsidRPr="003F0881">
        <w:rPr>
          <w:rFonts w:ascii="Times New Roman" w:eastAsia="Times New Roman" w:hAnsi="Times New Roman" w:cs="Times New Roman"/>
          <w:bCs/>
          <w:color w:val="000000"/>
          <w:sz w:val="24"/>
          <w:szCs w:val="24"/>
          <w:lang w:eastAsia="ru-RU"/>
        </w:rPr>
        <w:t>8993</w:t>
      </w:r>
      <w:r w:rsidRPr="003F0881">
        <w:rPr>
          <w:rFonts w:ascii="Times New Roman" w:eastAsia="Times New Roman" w:hAnsi="Times New Roman" w:cs="Times New Roman"/>
          <w:bCs/>
          <w:color w:val="000000"/>
          <w:sz w:val="24"/>
          <w:szCs w:val="24"/>
          <w:lang w:eastAsia="ru-RU"/>
        </w:rPr>
        <w:t xml:space="preserve"> тыс. руб. </w:t>
      </w:r>
      <w:r w:rsidR="003F0881" w:rsidRPr="003F0881">
        <w:rPr>
          <w:rFonts w:ascii="Times New Roman" w:eastAsia="Times New Roman" w:hAnsi="Times New Roman" w:cs="Times New Roman"/>
          <w:bCs/>
          <w:color w:val="000000"/>
          <w:sz w:val="24"/>
          <w:szCs w:val="24"/>
          <w:lang w:eastAsia="ru-RU"/>
        </w:rPr>
        <w:t xml:space="preserve">на каждый год, </w:t>
      </w:r>
      <w:r w:rsidRPr="003F0881">
        <w:rPr>
          <w:rFonts w:ascii="Times New Roman" w:eastAsia="Times New Roman" w:hAnsi="Times New Roman" w:cs="Times New Roman"/>
          <w:bCs/>
          <w:color w:val="000000"/>
          <w:sz w:val="24"/>
          <w:szCs w:val="24"/>
          <w:lang w:eastAsia="ru-RU"/>
        </w:rPr>
        <w:t xml:space="preserve">или </w:t>
      </w:r>
      <w:r w:rsidR="003F0881" w:rsidRPr="003F0881">
        <w:rPr>
          <w:rFonts w:ascii="Times New Roman" w:eastAsia="Times New Roman" w:hAnsi="Times New Roman" w:cs="Times New Roman"/>
          <w:bCs/>
          <w:color w:val="000000"/>
          <w:sz w:val="24"/>
          <w:szCs w:val="24"/>
          <w:lang w:eastAsia="ru-RU"/>
        </w:rPr>
        <w:t>59,2</w:t>
      </w:r>
      <w:r w:rsidRPr="003F0881">
        <w:rPr>
          <w:rFonts w:ascii="Times New Roman" w:eastAsia="Times New Roman" w:hAnsi="Times New Roman" w:cs="Times New Roman"/>
          <w:bCs/>
          <w:color w:val="000000"/>
          <w:sz w:val="24"/>
          <w:szCs w:val="24"/>
          <w:lang w:eastAsia="ru-RU"/>
        </w:rPr>
        <w:t>%</w:t>
      </w:r>
      <w:r w:rsidR="003F0881" w:rsidRPr="003F0881">
        <w:rPr>
          <w:rFonts w:ascii="Times New Roman" w:eastAsia="Times New Roman" w:hAnsi="Times New Roman" w:cs="Times New Roman"/>
          <w:bCs/>
          <w:color w:val="000000"/>
          <w:sz w:val="24"/>
          <w:szCs w:val="24"/>
          <w:lang w:eastAsia="ru-RU"/>
        </w:rPr>
        <w:t xml:space="preserve"> и 55% от потребности соответственно</w:t>
      </w:r>
      <w:r w:rsidRPr="003F0881">
        <w:rPr>
          <w:rFonts w:ascii="Times New Roman" w:eastAsia="Times New Roman" w:hAnsi="Times New Roman" w:cs="Times New Roman"/>
          <w:bCs/>
          <w:color w:val="000000"/>
          <w:sz w:val="24"/>
          <w:szCs w:val="24"/>
          <w:lang w:eastAsia="ru-RU"/>
        </w:rPr>
        <w:t>.</w:t>
      </w:r>
    </w:p>
    <w:p w:rsidR="003F0881" w:rsidRPr="001C3EC3" w:rsidRDefault="003F0881" w:rsidP="003F0881">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В муниципальной программе планируемые мероприятия не содержат информацию об объектах и их адресности, финансирование программных мероприятий также не имеет информацию об объектах.</w:t>
      </w:r>
    </w:p>
    <w:p w:rsidR="003F0881" w:rsidRPr="001C3EC3" w:rsidRDefault="003F0881" w:rsidP="003F0881">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xml:space="preserve">В нарушение ст. 21 Бюджетного процесса </w:t>
      </w:r>
      <w:r w:rsidR="000C288A" w:rsidRPr="001C3EC3">
        <w:rPr>
          <w:rFonts w:ascii="Times New Roman" w:eastAsia="Times New Roman" w:hAnsi="Times New Roman" w:cs="Times New Roman"/>
          <w:bCs/>
          <w:sz w:val="24"/>
          <w:szCs w:val="24"/>
          <w:lang w:eastAsia="ru-RU"/>
        </w:rPr>
        <w:t>Лесозаводского городского округа</w:t>
      </w:r>
      <w:r w:rsidRPr="001C3EC3">
        <w:rPr>
          <w:rFonts w:ascii="Times New Roman" w:eastAsia="Times New Roman" w:hAnsi="Times New Roman" w:cs="Times New Roman"/>
          <w:bCs/>
          <w:sz w:val="24"/>
          <w:szCs w:val="24"/>
          <w:lang w:eastAsia="ru-RU"/>
        </w:rPr>
        <w:t xml:space="preserve"> расчеты, подтверждающие планируемые  расходы по муниципальной программе  в КСП не представлены.</w:t>
      </w:r>
    </w:p>
    <w:p w:rsidR="009A0C8C" w:rsidRDefault="003F0881" w:rsidP="009A0C8C">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Согласно утвержденному Перечню наказов избирателей по мероприятиям </w:t>
      </w:r>
      <w:r>
        <w:rPr>
          <w:rFonts w:ascii="Times New Roman" w:eastAsia="Times New Roman" w:hAnsi="Times New Roman" w:cs="Times New Roman"/>
          <w:bCs/>
          <w:sz w:val="24"/>
          <w:szCs w:val="24"/>
          <w:lang w:eastAsia="ru-RU"/>
        </w:rPr>
        <w:t>уличного освещения</w:t>
      </w:r>
      <w:r w:rsidRPr="009A16AD">
        <w:rPr>
          <w:rFonts w:ascii="Times New Roman" w:eastAsia="Times New Roman" w:hAnsi="Times New Roman" w:cs="Times New Roman"/>
          <w:bCs/>
          <w:sz w:val="24"/>
          <w:szCs w:val="24"/>
          <w:lang w:eastAsia="ru-RU"/>
        </w:rPr>
        <w:t xml:space="preserve"> необходимо провести работы: </w:t>
      </w:r>
      <w:r w:rsidR="009A0C8C">
        <w:rPr>
          <w:rFonts w:ascii="Times New Roman" w:eastAsia="Times New Roman" w:hAnsi="Times New Roman" w:cs="Times New Roman"/>
          <w:bCs/>
          <w:sz w:val="24"/>
          <w:szCs w:val="24"/>
          <w:lang w:eastAsia="ru-RU"/>
        </w:rPr>
        <w:t>по у</w:t>
      </w:r>
      <w:r w:rsidR="009A0C8C" w:rsidRPr="009A0C8C">
        <w:rPr>
          <w:rFonts w:ascii="Times New Roman" w:eastAsia="Times New Roman" w:hAnsi="Times New Roman" w:cs="Times New Roman"/>
          <w:bCs/>
          <w:sz w:val="24"/>
          <w:szCs w:val="24"/>
          <w:lang w:eastAsia="ru-RU"/>
        </w:rPr>
        <w:t>л. Марковская;</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 xml:space="preserve">автобусные остановки (ул. Мира–комендатура- </w:t>
      </w:r>
      <w:proofErr w:type="spellStart"/>
      <w:r w:rsidR="009A0C8C" w:rsidRPr="009A0C8C">
        <w:rPr>
          <w:rFonts w:ascii="Times New Roman" w:eastAsia="Times New Roman" w:hAnsi="Times New Roman" w:cs="Times New Roman"/>
          <w:bCs/>
          <w:sz w:val="24"/>
          <w:szCs w:val="24"/>
          <w:lang w:eastAsia="ru-RU"/>
        </w:rPr>
        <w:t>Нежинская</w:t>
      </w:r>
      <w:proofErr w:type="spellEnd"/>
      <w:r w:rsidR="009A0C8C" w:rsidRPr="009A0C8C">
        <w:rPr>
          <w:rFonts w:ascii="Times New Roman" w:eastAsia="Times New Roman" w:hAnsi="Times New Roman" w:cs="Times New Roman"/>
          <w:bCs/>
          <w:sz w:val="24"/>
          <w:szCs w:val="24"/>
          <w:lang w:eastAsia="ru-RU"/>
        </w:rPr>
        <w:t>-пересечение улиц 8-е Марта и Марковская- Амурская;</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пересечение улиц Амурская и Марковский тупик;</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ул. Школьная (от школы № 4 до пересечения с ул. Луговая)</w:t>
      </w:r>
      <w:r w:rsidR="009A0C8C">
        <w:rPr>
          <w:rFonts w:ascii="Times New Roman" w:eastAsia="Times New Roman" w:hAnsi="Times New Roman" w:cs="Times New Roman"/>
          <w:bCs/>
          <w:sz w:val="24"/>
          <w:szCs w:val="24"/>
          <w:lang w:eastAsia="ru-RU"/>
        </w:rPr>
        <w:t xml:space="preserve">, пер. Прямой, </w:t>
      </w:r>
      <w:proofErr w:type="spellStart"/>
      <w:r w:rsidR="009A0C8C">
        <w:rPr>
          <w:rFonts w:ascii="Times New Roman" w:eastAsia="Times New Roman" w:hAnsi="Times New Roman" w:cs="Times New Roman"/>
          <w:bCs/>
          <w:sz w:val="24"/>
          <w:szCs w:val="24"/>
          <w:lang w:eastAsia="ru-RU"/>
        </w:rPr>
        <w:t>ул</w:t>
      </w:r>
      <w:proofErr w:type="spellEnd"/>
      <w:r w:rsidR="009A0C8C">
        <w:rPr>
          <w:rFonts w:ascii="Times New Roman" w:eastAsia="Times New Roman" w:hAnsi="Times New Roman" w:cs="Times New Roman"/>
          <w:bCs/>
          <w:sz w:val="24"/>
          <w:szCs w:val="24"/>
          <w:lang w:eastAsia="ru-RU"/>
        </w:rPr>
        <w:t xml:space="preserve"> Известковая, </w:t>
      </w:r>
      <w:r w:rsidR="009A0C8C" w:rsidRPr="009A0C8C">
        <w:rPr>
          <w:rFonts w:ascii="Times New Roman" w:eastAsia="Times New Roman" w:hAnsi="Times New Roman" w:cs="Times New Roman"/>
          <w:bCs/>
          <w:sz w:val="24"/>
          <w:szCs w:val="24"/>
          <w:lang w:eastAsia="ru-RU"/>
        </w:rPr>
        <w:t>ул. Лизы Чайкиной; ул. Садовая;</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ул. Камышовая;</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ул. Милицейская</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 xml:space="preserve">ул. </w:t>
      </w:r>
      <w:proofErr w:type="spellStart"/>
      <w:r w:rsidR="009A0C8C" w:rsidRPr="009A0C8C">
        <w:rPr>
          <w:rFonts w:ascii="Times New Roman" w:eastAsia="Times New Roman" w:hAnsi="Times New Roman" w:cs="Times New Roman"/>
          <w:bCs/>
          <w:sz w:val="24"/>
          <w:szCs w:val="24"/>
          <w:lang w:eastAsia="ru-RU"/>
        </w:rPr>
        <w:t>Лагоды</w:t>
      </w:r>
      <w:proofErr w:type="spellEnd"/>
      <w:r w:rsidR="009A0C8C" w:rsidRPr="009A0C8C">
        <w:rPr>
          <w:rFonts w:ascii="Times New Roman" w:eastAsia="Times New Roman" w:hAnsi="Times New Roman" w:cs="Times New Roman"/>
          <w:bCs/>
          <w:sz w:val="24"/>
          <w:szCs w:val="24"/>
          <w:lang w:eastAsia="ru-RU"/>
        </w:rPr>
        <w:t>;</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ул. Некрасова;</w:t>
      </w:r>
      <w:r w:rsidR="009A0C8C">
        <w:rPr>
          <w:rFonts w:ascii="Times New Roman" w:eastAsia="Times New Roman" w:hAnsi="Times New Roman" w:cs="Times New Roman"/>
          <w:bCs/>
          <w:sz w:val="24"/>
          <w:szCs w:val="24"/>
          <w:lang w:eastAsia="ru-RU"/>
        </w:rPr>
        <w:t xml:space="preserve"> </w:t>
      </w:r>
      <w:r w:rsidR="009A0C8C" w:rsidRPr="009A0C8C">
        <w:rPr>
          <w:rFonts w:ascii="Times New Roman" w:eastAsia="Times New Roman" w:hAnsi="Times New Roman" w:cs="Times New Roman"/>
          <w:bCs/>
          <w:sz w:val="24"/>
          <w:szCs w:val="24"/>
          <w:lang w:eastAsia="ru-RU"/>
        </w:rPr>
        <w:t xml:space="preserve">ул. </w:t>
      </w:r>
      <w:proofErr w:type="spellStart"/>
      <w:r w:rsidR="009A0C8C" w:rsidRPr="009A0C8C">
        <w:rPr>
          <w:rFonts w:ascii="Times New Roman" w:eastAsia="Times New Roman" w:hAnsi="Times New Roman" w:cs="Times New Roman"/>
          <w:bCs/>
          <w:sz w:val="24"/>
          <w:szCs w:val="24"/>
          <w:lang w:eastAsia="ru-RU"/>
        </w:rPr>
        <w:t>Бурейская</w:t>
      </w:r>
      <w:proofErr w:type="spellEnd"/>
      <w:r w:rsidR="009A0C8C">
        <w:rPr>
          <w:rFonts w:ascii="Times New Roman" w:eastAsia="Times New Roman" w:hAnsi="Times New Roman" w:cs="Times New Roman"/>
          <w:bCs/>
          <w:sz w:val="24"/>
          <w:szCs w:val="24"/>
          <w:lang w:eastAsia="ru-RU"/>
        </w:rPr>
        <w:t xml:space="preserve">, с </w:t>
      </w:r>
      <w:proofErr w:type="spellStart"/>
      <w:r w:rsidR="009A0C8C">
        <w:rPr>
          <w:rFonts w:ascii="Times New Roman" w:eastAsia="Times New Roman" w:hAnsi="Times New Roman" w:cs="Times New Roman"/>
          <w:bCs/>
          <w:sz w:val="24"/>
          <w:szCs w:val="24"/>
          <w:lang w:eastAsia="ru-RU"/>
        </w:rPr>
        <w:t>Ружино</w:t>
      </w:r>
      <w:proofErr w:type="spellEnd"/>
      <w:r w:rsidR="00131E60">
        <w:rPr>
          <w:rFonts w:ascii="Times New Roman" w:eastAsia="Times New Roman" w:hAnsi="Times New Roman" w:cs="Times New Roman"/>
          <w:bCs/>
          <w:sz w:val="24"/>
          <w:szCs w:val="24"/>
          <w:lang w:eastAsia="ru-RU"/>
        </w:rPr>
        <w:t xml:space="preserve">, с </w:t>
      </w:r>
      <w:proofErr w:type="spellStart"/>
      <w:r w:rsidR="00131E60">
        <w:rPr>
          <w:rFonts w:ascii="Times New Roman" w:eastAsia="Times New Roman" w:hAnsi="Times New Roman" w:cs="Times New Roman"/>
          <w:bCs/>
          <w:sz w:val="24"/>
          <w:szCs w:val="24"/>
          <w:lang w:eastAsia="ru-RU"/>
        </w:rPr>
        <w:t>Глазовка</w:t>
      </w:r>
      <w:proofErr w:type="spellEnd"/>
      <w:r w:rsidR="00131E60">
        <w:rPr>
          <w:rFonts w:ascii="Times New Roman" w:eastAsia="Times New Roman" w:hAnsi="Times New Roman" w:cs="Times New Roman"/>
          <w:bCs/>
          <w:sz w:val="24"/>
          <w:szCs w:val="24"/>
          <w:lang w:eastAsia="ru-RU"/>
        </w:rPr>
        <w:t xml:space="preserve">, с </w:t>
      </w:r>
      <w:proofErr w:type="spellStart"/>
      <w:r w:rsidR="00131E60">
        <w:rPr>
          <w:rFonts w:ascii="Times New Roman" w:eastAsia="Times New Roman" w:hAnsi="Times New Roman" w:cs="Times New Roman"/>
          <w:bCs/>
          <w:sz w:val="24"/>
          <w:szCs w:val="24"/>
          <w:lang w:eastAsia="ru-RU"/>
        </w:rPr>
        <w:t>Иннокентьевка</w:t>
      </w:r>
      <w:proofErr w:type="spellEnd"/>
      <w:r w:rsidR="009A0C8C">
        <w:rPr>
          <w:rFonts w:ascii="Times New Roman" w:eastAsia="Times New Roman" w:hAnsi="Times New Roman" w:cs="Times New Roman"/>
          <w:bCs/>
          <w:sz w:val="24"/>
          <w:szCs w:val="24"/>
          <w:lang w:eastAsia="ru-RU"/>
        </w:rPr>
        <w:t>.</w:t>
      </w:r>
    </w:p>
    <w:p w:rsidR="00131E60" w:rsidRDefault="00131E60" w:rsidP="003F0881">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мероприятию «С</w:t>
      </w:r>
      <w:r w:rsidRPr="00131E60">
        <w:rPr>
          <w:rFonts w:ascii="Times New Roman" w:eastAsia="Times New Roman" w:hAnsi="Times New Roman" w:cs="Times New Roman"/>
          <w:bCs/>
          <w:sz w:val="24"/>
          <w:szCs w:val="24"/>
          <w:lang w:eastAsia="ru-RU"/>
        </w:rPr>
        <w:t>троительство, реконструкция и ремонт наружного освещения</w:t>
      </w:r>
      <w:r>
        <w:rPr>
          <w:rFonts w:ascii="Times New Roman" w:eastAsia="Times New Roman" w:hAnsi="Times New Roman" w:cs="Times New Roman"/>
          <w:bCs/>
          <w:sz w:val="24"/>
          <w:szCs w:val="24"/>
          <w:lang w:eastAsia="ru-RU"/>
        </w:rPr>
        <w:t xml:space="preserve">» в программе запланировано расходов в сумме 7000 тыс. руб., без указания вида работ, </w:t>
      </w:r>
      <w:r>
        <w:rPr>
          <w:rFonts w:ascii="Times New Roman" w:eastAsia="Times New Roman" w:hAnsi="Times New Roman" w:cs="Times New Roman"/>
          <w:bCs/>
          <w:sz w:val="24"/>
          <w:szCs w:val="24"/>
          <w:lang w:eastAsia="ru-RU"/>
        </w:rPr>
        <w:lastRenderedPageBreak/>
        <w:t>объектов и адресности. Проектом бюджета запланировано 4000 тыс. руб., что недостаточно от потребности суммы 3280 тыс. руб.</w:t>
      </w:r>
    </w:p>
    <w:p w:rsidR="00131E60" w:rsidRPr="009A16AD" w:rsidRDefault="00131E60" w:rsidP="00131E60">
      <w:pPr>
        <w:spacing w:after="0" w:line="240" w:lineRule="auto"/>
        <w:ind w:firstLine="708"/>
        <w:jc w:val="both"/>
        <w:rPr>
          <w:rFonts w:ascii="Times New Roman" w:eastAsia="Times New Roman" w:hAnsi="Times New Roman" w:cs="Times New Roman"/>
          <w:bCs/>
          <w:sz w:val="24"/>
          <w:szCs w:val="24"/>
          <w:lang w:eastAsia="ru-RU"/>
        </w:rPr>
      </w:pPr>
      <w:r w:rsidRPr="009A16AD">
        <w:rPr>
          <w:rFonts w:ascii="Times New Roman" w:eastAsia="Times New Roman" w:hAnsi="Times New Roman" w:cs="Times New Roman"/>
          <w:bCs/>
          <w:sz w:val="24"/>
          <w:szCs w:val="24"/>
          <w:lang w:eastAsia="ru-RU"/>
        </w:rPr>
        <w:t xml:space="preserve">Исходя из вышесказанного, оценить какие объекты включены в муниципальную </w:t>
      </w:r>
      <w:r w:rsidRPr="00131E60">
        <w:rPr>
          <w:rFonts w:ascii="Times New Roman" w:eastAsia="Times New Roman" w:hAnsi="Times New Roman" w:cs="Times New Roman"/>
          <w:bCs/>
          <w:sz w:val="24"/>
          <w:szCs w:val="24"/>
          <w:lang w:eastAsia="ru-RU"/>
        </w:rPr>
        <w:t xml:space="preserve">программу из Перечня наказов избирателей, не представляется возможным. Недофинансирование расходов </w:t>
      </w:r>
      <w:r w:rsidR="00726B4D">
        <w:rPr>
          <w:rFonts w:ascii="Times New Roman" w:eastAsia="Times New Roman" w:hAnsi="Times New Roman" w:cs="Times New Roman"/>
          <w:bCs/>
          <w:sz w:val="24"/>
          <w:szCs w:val="24"/>
          <w:lang w:eastAsia="ru-RU"/>
        </w:rPr>
        <w:t xml:space="preserve">в сумме 5817 тыс. руб. </w:t>
      </w:r>
      <w:r w:rsidRPr="00131E60">
        <w:rPr>
          <w:rFonts w:ascii="Times New Roman" w:eastAsia="Times New Roman" w:hAnsi="Times New Roman" w:cs="Times New Roman"/>
          <w:bCs/>
          <w:sz w:val="24"/>
          <w:szCs w:val="24"/>
          <w:lang w:eastAsia="ru-RU"/>
        </w:rPr>
        <w:t>не позволит обеспечить выполнение запланированных работ, в том числе по наказам избирателей (освещение).</w:t>
      </w:r>
    </w:p>
    <w:p w:rsidR="00E77329" w:rsidRPr="003F0881" w:rsidRDefault="00E77329" w:rsidP="00E77329">
      <w:pPr>
        <w:spacing w:after="0" w:line="240" w:lineRule="auto"/>
        <w:ind w:right="43"/>
        <w:jc w:val="both"/>
        <w:rPr>
          <w:rFonts w:ascii="Times New Roman" w:eastAsia="Calibri" w:hAnsi="Times New Roman" w:cs="Times New Roman"/>
          <w:bCs/>
          <w:sz w:val="24"/>
          <w:szCs w:val="28"/>
        </w:rPr>
      </w:pPr>
      <w:r w:rsidRPr="003F0881">
        <w:rPr>
          <w:rFonts w:ascii="Times New Roman" w:eastAsia="Calibri" w:hAnsi="Times New Roman" w:cs="Times New Roman"/>
          <w:bCs/>
          <w:sz w:val="24"/>
          <w:szCs w:val="28"/>
        </w:rPr>
        <w:tab/>
      </w:r>
    </w:p>
    <w:p w:rsidR="00E77329" w:rsidRPr="005D1495" w:rsidRDefault="007B72D5" w:rsidP="00E77329">
      <w:pPr>
        <w:spacing w:after="0" w:line="240" w:lineRule="auto"/>
        <w:ind w:right="43" w:firstLine="70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E77329" w:rsidRPr="005D1495">
        <w:rPr>
          <w:rFonts w:ascii="Times New Roman" w:eastAsia="Calibri" w:hAnsi="Times New Roman" w:cs="Times New Roman"/>
          <w:b/>
          <w:bCs/>
          <w:sz w:val="24"/>
          <w:szCs w:val="24"/>
        </w:rPr>
        <w:t>. МП «Модернизация дорожной сети Лесозаводского городского округа»</w:t>
      </w:r>
    </w:p>
    <w:p w:rsidR="00E77329" w:rsidRPr="000C7D69" w:rsidRDefault="00E77329" w:rsidP="00E77329">
      <w:pPr>
        <w:spacing w:after="0" w:line="240" w:lineRule="auto"/>
        <w:ind w:right="43" w:firstLine="708"/>
        <w:jc w:val="both"/>
        <w:rPr>
          <w:rFonts w:ascii="Times New Roman" w:eastAsia="Calibri" w:hAnsi="Times New Roman" w:cs="Times New Roman"/>
          <w:sz w:val="24"/>
          <w:szCs w:val="24"/>
        </w:rPr>
      </w:pPr>
      <w:r w:rsidRPr="000C7D69">
        <w:rPr>
          <w:rFonts w:ascii="Times New Roman" w:eastAsia="Calibri" w:hAnsi="Times New Roman" w:cs="Times New Roman"/>
          <w:bCs/>
          <w:sz w:val="24"/>
          <w:szCs w:val="24"/>
        </w:rPr>
        <w:t>Утверждена постановлением администрации Лесозаводского городского округа от 15.09.2020 №1174. Ответственный исполнитель – Управление жизнеобеспечения администрации ЛГО. Согласно паспорта муниципальной программы срок реализации установлен на период с 2021 года по 2027 год.</w:t>
      </w:r>
    </w:p>
    <w:p w:rsidR="00E77329" w:rsidRPr="005A3F3B" w:rsidRDefault="00E77329" w:rsidP="00E7732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3F3B">
        <w:rPr>
          <w:rFonts w:ascii="Times New Roman" w:eastAsia="Times New Roman" w:hAnsi="Times New Roman" w:cs="Times New Roman"/>
          <w:sz w:val="24"/>
          <w:szCs w:val="24"/>
          <w:lang w:eastAsia="ru-RU"/>
        </w:rPr>
        <w:t>Муниципальная программа включает проведение следующих мероприятий: капитальный ремонт</w:t>
      </w:r>
      <w:r>
        <w:rPr>
          <w:rFonts w:ascii="Times New Roman" w:eastAsia="Times New Roman" w:hAnsi="Times New Roman" w:cs="Times New Roman"/>
          <w:sz w:val="24"/>
          <w:szCs w:val="24"/>
          <w:lang w:eastAsia="ru-RU"/>
        </w:rPr>
        <w:t xml:space="preserve">, ремонт </w:t>
      </w:r>
      <w:r w:rsidRPr="005A3F3B">
        <w:rPr>
          <w:rFonts w:ascii="Times New Roman" w:eastAsia="Times New Roman" w:hAnsi="Times New Roman" w:cs="Times New Roman"/>
          <w:sz w:val="24"/>
          <w:szCs w:val="24"/>
          <w:lang w:eastAsia="ru-RU"/>
        </w:rPr>
        <w:t>дорог общего пользования, текущее содержание и ремонт улично-дорожной сети</w:t>
      </w:r>
      <w:r>
        <w:rPr>
          <w:rFonts w:ascii="Times New Roman" w:eastAsia="Times New Roman" w:hAnsi="Times New Roman" w:cs="Times New Roman"/>
          <w:sz w:val="24"/>
          <w:szCs w:val="24"/>
          <w:lang w:eastAsia="ru-RU"/>
        </w:rPr>
        <w:t xml:space="preserve"> (летнее и зимнее содержание, исправление профиля автодорожного покрытия, ремонт с асфальтобетонным покрытием (ямочный ремонт),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сельские населенные пункты)</w:t>
      </w:r>
      <w:r w:rsidRPr="005A3F3B">
        <w:rPr>
          <w:rFonts w:ascii="Times New Roman" w:eastAsia="Times New Roman" w:hAnsi="Times New Roman" w:cs="Times New Roman"/>
          <w:sz w:val="24"/>
          <w:szCs w:val="24"/>
          <w:lang w:eastAsia="ru-RU"/>
        </w:rPr>
        <w:t>, повышение уровня безопасности дорожного движения (</w:t>
      </w:r>
      <w:r>
        <w:rPr>
          <w:rFonts w:ascii="Times New Roman" w:eastAsia="Times New Roman" w:hAnsi="Times New Roman" w:cs="Times New Roman"/>
          <w:sz w:val="24"/>
          <w:szCs w:val="24"/>
          <w:lang w:eastAsia="ru-RU"/>
        </w:rPr>
        <w:t xml:space="preserve">обследование технических средств регулированного дорожного движения - </w:t>
      </w:r>
      <w:r w:rsidRPr="005A3F3B">
        <w:rPr>
          <w:rFonts w:ascii="Times New Roman" w:eastAsia="Times New Roman" w:hAnsi="Times New Roman" w:cs="Times New Roman"/>
          <w:sz w:val="24"/>
          <w:szCs w:val="24"/>
          <w:lang w:eastAsia="ru-RU"/>
        </w:rPr>
        <w:t>дорожны</w:t>
      </w:r>
      <w:r>
        <w:rPr>
          <w:rFonts w:ascii="Times New Roman" w:eastAsia="Times New Roman" w:hAnsi="Times New Roman" w:cs="Times New Roman"/>
          <w:sz w:val="24"/>
          <w:szCs w:val="24"/>
          <w:lang w:eastAsia="ru-RU"/>
        </w:rPr>
        <w:t>е</w:t>
      </w:r>
      <w:r w:rsidRPr="005A3F3B">
        <w:rPr>
          <w:rFonts w:ascii="Times New Roman" w:eastAsia="Times New Roman" w:hAnsi="Times New Roman" w:cs="Times New Roman"/>
          <w:sz w:val="24"/>
          <w:szCs w:val="24"/>
          <w:lang w:eastAsia="ru-RU"/>
        </w:rPr>
        <w:t xml:space="preserve"> знак</w:t>
      </w:r>
      <w:r>
        <w:rPr>
          <w:rFonts w:ascii="Times New Roman" w:eastAsia="Times New Roman" w:hAnsi="Times New Roman" w:cs="Times New Roman"/>
          <w:sz w:val="24"/>
          <w:szCs w:val="24"/>
          <w:lang w:eastAsia="ru-RU"/>
        </w:rPr>
        <w:t>и</w:t>
      </w:r>
      <w:r w:rsidRPr="005A3F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светофоры</w:t>
      </w:r>
      <w:r w:rsidRPr="005A3F3B">
        <w:rPr>
          <w:rFonts w:ascii="Times New Roman" w:eastAsia="Times New Roman" w:hAnsi="Times New Roman" w:cs="Times New Roman"/>
          <w:sz w:val="24"/>
          <w:szCs w:val="24"/>
          <w:lang w:eastAsia="ru-RU"/>
        </w:rPr>
        <w:t>), разработк</w:t>
      </w:r>
      <w:r>
        <w:rPr>
          <w:rFonts w:ascii="Times New Roman" w:eastAsia="Times New Roman" w:hAnsi="Times New Roman" w:cs="Times New Roman"/>
          <w:sz w:val="24"/>
          <w:szCs w:val="24"/>
          <w:lang w:eastAsia="ru-RU"/>
        </w:rPr>
        <w:t>а</w:t>
      </w:r>
      <w:r w:rsidRPr="005A3F3B">
        <w:rPr>
          <w:rFonts w:ascii="Times New Roman" w:eastAsia="Times New Roman" w:hAnsi="Times New Roman" w:cs="Times New Roman"/>
          <w:sz w:val="24"/>
          <w:szCs w:val="24"/>
          <w:lang w:eastAsia="ru-RU"/>
        </w:rPr>
        <w:t xml:space="preserve"> проектно-сметной документации, паспортизации автомобильных дорог общего пользования</w:t>
      </w:r>
      <w:r>
        <w:rPr>
          <w:rFonts w:ascii="Times New Roman" w:eastAsia="Times New Roman" w:hAnsi="Times New Roman" w:cs="Times New Roman"/>
          <w:sz w:val="24"/>
          <w:szCs w:val="24"/>
          <w:lang w:eastAsia="ru-RU"/>
        </w:rPr>
        <w:t xml:space="preserve"> и инженерных сооружений</w:t>
      </w:r>
      <w:r w:rsidRPr="005A3F3B">
        <w:rPr>
          <w:rFonts w:ascii="Times New Roman" w:eastAsia="Times New Roman" w:hAnsi="Times New Roman" w:cs="Times New Roman"/>
          <w:sz w:val="24"/>
          <w:szCs w:val="24"/>
          <w:lang w:eastAsia="ru-RU"/>
        </w:rPr>
        <w:t>, обустройство остановочных пунктов</w:t>
      </w:r>
      <w:r>
        <w:rPr>
          <w:rFonts w:ascii="Times New Roman" w:eastAsia="Times New Roman" w:hAnsi="Times New Roman" w:cs="Times New Roman"/>
          <w:sz w:val="24"/>
          <w:szCs w:val="24"/>
          <w:lang w:eastAsia="ru-RU"/>
        </w:rPr>
        <w:t xml:space="preserve"> (строительство остановочных пунктов, содержание и ремонт)</w:t>
      </w:r>
      <w:r w:rsidRPr="005A3F3B">
        <w:rPr>
          <w:rFonts w:ascii="Times New Roman" w:eastAsia="Times New Roman" w:hAnsi="Times New Roman" w:cs="Times New Roman"/>
          <w:sz w:val="24"/>
          <w:szCs w:val="24"/>
          <w:lang w:eastAsia="ru-RU"/>
        </w:rPr>
        <w:t>, обустройство и восстановление кюветов вдоль дорог общего пользования</w:t>
      </w:r>
      <w:r>
        <w:rPr>
          <w:rFonts w:ascii="Times New Roman" w:eastAsia="Times New Roman" w:hAnsi="Times New Roman" w:cs="Times New Roman"/>
          <w:sz w:val="24"/>
          <w:szCs w:val="24"/>
          <w:lang w:eastAsia="ru-RU"/>
        </w:rPr>
        <w:t xml:space="preserve"> (устройство, содержание кюветов)</w:t>
      </w:r>
      <w:r w:rsidRPr="005A3F3B">
        <w:rPr>
          <w:rFonts w:ascii="Times New Roman" w:eastAsia="Times New Roman" w:hAnsi="Times New Roman" w:cs="Times New Roman"/>
          <w:sz w:val="24"/>
          <w:szCs w:val="24"/>
          <w:lang w:eastAsia="ru-RU"/>
        </w:rPr>
        <w:t>.</w:t>
      </w:r>
    </w:p>
    <w:p w:rsidR="00E77329" w:rsidRPr="005A3F3B" w:rsidRDefault="00E77329" w:rsidP="00E77329">
      <w:pPr>
        <w:spacing w:after="0" w:line="240" w:lineRule="auto"/>
        <w:ind w:left="7788" w:right="45"/>
        <w:jc w:val="both"/>
        <w:rPr>
          <w:rFonts w:ascii="Times New Roman" w:eastAsia="Times New Roman" w:hAnsi="Times New Roman" w:cs="Times New Roman"/>
          <w:i/>
          <w:sz w:val="24"/>
          <w:szCs w:val="24"/>
          <w:lang w:eastAsia="ru-RU"/>
        </w:rPr>
      </w:pPr>
      <w:r w:rsidRPr="005A3F3B">
        <w:rPr>
          <w:rFonts w:ascii="Times New Roman" w:eastAsia="Calibri" w:hAnsi="Times New Roman" w:cs="Times New Roman"/>
          <w:sz w:val="24"/>
          <w:szCs w:val="24"/>
        </w:rPr>
        <w:t>(тыс. руб.)</w:t>
      </w:r>
    </w:p>
    <w:tbl>
      <w:tblPr>
        <w:tblW w:w="9497" w:type="dxa"/>
        <w:tblInd w:w="-34" w:type="dxa"/>
        <w:tblLayout w:type="fixed"/>
        <w:tblLook w:val="04A0" w:firstRow="1" w:lastRow="0" w:firstColumn="1" w:lastColumn="0" w:noHBand="0" w:noVBand="1"/>
      </w:tblPr>
      <w:tblGrid>
        <w:gridCol w:w="2411"/>
        <w:gridCol w:w="710"/>
        <w:gridCol w:w="849"/>
        <w:gridCol w:w="991"/>
        <w:gridCol w:w="850"/>
        <w:gridCol w:w="992"/>
        <w:gridCol w:w="851"/>
        <w:gridCol w:w="992"/>
        <w:gridCol w:w="851"/>
      </w:tblGrid>
      <w:tr w:rsidR="00E77329" w:rsidRPr="00DD7AF4" w:rsidTr="007B72D5">
        <w:trPr>
          <w:trHeight w:val="202"/>
        </w:trPr>
        <w:tc>
          <w:tcPr>
            <w:tcW w:w="2411" w:type="dxa"/>
            <w:vMerge w:val="restart"/>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7B72D5">
            <w:pPr>
              <w:spacing w:after="0"/>
              <w:ind w:left="34" w:hanging="34"/>
              <w:rPr>
                <w:rFonts w:ascii="Times New Roman" w:eastAsia="Times New Roman" w:hAnsi="Times New Roman" w:cs="Times New Roman"/>
                <w:b/>
                <w:bCs/>
                <w:sz w:val="18"/>
                <w:szCs w:val="18"/>
                <w:lang w:eastAsia="ru-RU"/>
              </w:rPr>
            </w:pPr>
            <w:r w:rsidRPr="004A4FC0">
              <w:rPr>
                <w:rFonts w:ascii="Times New Roman" w:eastAsia="Times New Roman" w:hAnsi="Times New Roman" w:cs="Times New Roman"/>
                <w:b/>
                <w:bCs/>
                <w:sz w:val="18"/>
                <w:szCs w:val="18"/>
                <w:lang w:eastAsia="ru-RU"/>
              </w:rPr>
              <w:t>Наименование мероприятия</w:t>
            </w:r>
          </w:p>
          <w:p w:rsidR="00E77329" w:rsidRPr="004A4FC0" w:rsidRDefault="00E77329" w:rsidP="00E77329">
            <w:pPr>
              <w:spacing w:after="0"/>
              <w:rPr>
                <w:rFonts w:ascii="Times New Roman" w:eastAsia="Times New Roman" w:hAnsi="Times New Roman" w:cs="Times New Roman"/>
                <w:b/>
                <w:bCs/>
                <w:sz w:val="18"/>
                <w:szCs w:val="18"/>
                <w:lang w:eastAsia="ru-RU"/>
              </w:rPr>
            </w:pPr>
            <w:r w:rsidRPr="004A4FC0">
              <w:rPr>
                <w:rFonts w:ascii="Times New Roman" w:eastAsia="Times New Roman" w:hAnsi="Times New Roman" w:cs="Times New Roman"/>
                <w:b/>
                <w:bCs/>
                <w:sz w:val="18"/>
                <w:szCs w:val="18"/>
                <w:lang w:eastAsia="ru-RU"/>
              </w:rPr>
              <w:t xml:space="preserve"> </w:t>
            </w:r>
            <w:r w:rsidRPr="004A4FC0">
              <w:rPr>
                <w:rFonts w:ascii="Times New Roman" w:eastAsia="Times New Roman" w:hAnsi="Times New Roman" w:cs="Times New Roman"/>
                <w:bCs/>
                <w:sz w:val="18"/>
                <w:szCs w:val="18"/>
                <w:lang w:eastAsia="ru-RU"/>
              </w:rPr>
              <w:t>(0800000000)</w:t>
            </w:r>
          </w:p>
        </w:tc>
        <w:tc>
          <w:tcPr>
            <w:tcW w:w="710" w:type="dxa"/>
            <w:vMerge w:val="restart"/>
            <w:tcBorders>
              <w:top w:val="single" w:sz="4" w:space="0" w:color="auto"/>
              <w:left w:val="single" w:sz="4" w:space="0" w:color="auto"/>
              <w:bottom w:val="single" w:sz="4" w:space="0" w:color="auto"/>
              <w:right w:val="single" w:sz="4" w:space="0" w:color="auto"/>
            </w:tcBorders>
            <w:hideMark/>
          </w:tcPr>
          <w:p w:rsidR="00E77329" w:rsidRPr="004A4FC0" w:rsidRDefault="00E77329" w:rsidP="00E77329">
            <w:pPr>
              <w:spacing w:after="0" w:line="240" w:lineRule="auto"/>
              <w:jc w:val="center"/>
              <w:rPr>
                <w:rFonts w:ascii="Times New Roman" w:eastAsia="Times New Roman" w:hAnsi="Times New Roman" w:cs="Times New Roman"/>
                <w:b/>
                <w:bCs/>
                <w:sz w:val="18"/>
                <w:szCs w:val="18"/>
                <w:lang w:eastAsia="ru-RU"/>
              </w:rPr>
            </w:pPr>
            <w:proofErr w:type="spellStart"/>
            <w:r w:rsidRPr="004A4FC0">
              <w:rPr>
                <w:rFonts w:ascii="Times New Roman" w:eastAsia="Times New Roman" w:hAnsi="Times New Roman" w:cs="Times New Roman"/>
                <w:b/>
                <w:bCs/>
                <w:sz w:val="18"/>
                <w:szCs w:val="18"/>
                <w:lang w:eastAsia="ru-RU"/>
              </w:rPr>
              <w:t>Р</w:t>
            </w:r>
            <w:proofErr w:type="gramStart"/>
            <w:r w:rsidRPr="004A4FC0">
              <w:rPr>
                <w:rFonts w:ascii="Times New Roman" w:eastAsia="Times New Roman" w:hAnsi="Times New Roman" w:cs="Times New Roman"/>
                <w:b/>
                <w:bCs/>
                <w:sz w:val="18"/>
                <w:szCs w:val="18"/>
                <w:lang w:eastAsia="ru-RU"/>
              </w:rPr>
              <w:t>,П</w:t>
            </w:r>
            <w:proofErr w:type="gramEnd"/>
            <w:r w:rsidRPr="004A4FC0">
              <w:rPr>
                <w:rFonts w:ascii="Times New Roman" w:eastAsia="Times New Roman" w:hAnsi="Times New Roman" w:cs="Times New Roman"/>
                <w:b/>
                <w:bCs/>
                <w:sz w:val="18"/>
                <w:szCs w:val="18"/>
                <w:lang w:eastAsia="ru-RU"/>
              </w:rPr>
              <w:t>р</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20"/>
                <w:szCs w:val="20"/>
                <w:lang w:eastAsia="ru-RU"/>
              </w:rPr>
            </w:pPr>
            <w:r w:rsidRPr="005A3F3B">
              <w:rPr>
                <w:rFonts w:ascii="Times New Roman" w:eastAsia="Times New Roman" w:hAnsi="Times New Roman" w:cs="Times New Roman"/>
                <w:b/>
                <w:bCs/>
                <w:sz w:val="20"/>
                <w:szCs w:val="20"/>
                <w:lang w:eastAsia="ru-RU"/>
              </w:rPr>
              <w:t>20</w:t>
            </w:r>
            <w:r>
              <w:rPr>
                <w:rFonts w:ascii="Times New Roman" w:eastAsia="Times New Roman" w:hAnsi="Times New Roman" w:cs="Times New Roman"/>
                <w:b/>
                <w:bCs/>
                <w:sz w:val="20"/>
                <w:szCs w:val="20"/>
                <w:lang w:eastAsia="ru-RU"/>
              </w:rPr>
              <w:t>20</w:t>
            </w:r>
          </w:p>
        </w:tc>
        <w:tc>
          <w:tcPr>
            <w:tcW w:w="1841" w:type="dxa"/>
            <w:gridSpan w:val="2"/>
            <w:tcBorders>
              <w:top w:val="single" w:sz="4" w:space="0" w:color="auto"/>
              <w:left w:val="single" w:sz="4" w:space="0" w:color="auto"/>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20"/>
                <w:szCs w:val="20"/>
                <w:lang w:eastAsia="ru-RU"/>
              </w:rPr>
            </w:pPr>
            <w:r w:rsidRPr="005A3F3B">
              <w:rPr>
                <w:rFonts w:ascii="Times New Roman" w:eastAsia="Times New Roman" w:hAnsi="Times New Roman" w:cs="Times New Roman"/>
                <w:b/>
                <w:bCs/>
                <w:sz w:val="20"/>
                <w:szCs w:val="20"/>
                <w:lang w:eastAsia="ru-RU"/>
              </w:rPr>
              <w:t>202</w:t>
            </w:r>
            <w:r>
              <w:rPr>
                <w:rFonts w:ascii="Times New Roman" w:eastAsia="Times New Roman" w:hAnsi="Times New Roman" w:cs="Times New Roman"/>
                <w:b/>
                <w:bCs/>
                <w:sz w:val="20"/>
                <w:szCs w:val="20"/>
                <w:lang w:eastAsia="ru-RU"/>
              </w:rPr>
              <w:t>1</w:t>
            </w:r>
          </w:p>
        </w:tc>
        <w:tc>
          <w:tcPr>
            <w:tcW w:w="1843" w:type="dxa"/>
            <w:gridSpan w:val="2"/>
            <w:tcBorders>
              <w:top w:val="single" w:sz="4" w:space="0" w:color="auto"/>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20"/>
                <w:szCs w:val="20"/>
                <w:lang w:eastAsia="ru-RU"/>
              </w:rPr>
            </w:pPr>
            <w:r w:rsidRPr="005A3F3B">
              <w:rPr>
                <w:rFonts w:ascii="Times New Roman" w:eastAsia="Times New Roman" w:hAnsi="Times New Roman" w:cs="Times New Roman"/>
                <w:b/>
                <w:bCs/>
                <w:sz w:val="20"/>
                <w:szCs w:val="20"/>
                <w:lang w:eastAsia="ru-RU"/>
              </w:rPr>
              <w:t>202</w:t>
            </w:r>
            <w:r>
              <w:rPr>
                <w:rFonts w:ascii="Times New Roman" w:eastAsia="Times New Roman" w:hAnsi="Times New Roman" w:cs="Times New Roman"/>
                <w:b/>
                <w:bCs/>
                <w:sz w:val="20"/>
                <w:szCs w:val="20"/>
                <w:lang w:eastAsia="ru-RU"/>
              </w:rPr>
              <w:t>2</w:t>
            </w:r>
          </w:p>
        </w:tc>
        <w:tc>
          <w:tcPr>
            <w:tcW w:w="1843" w:type="dxa"/>
            <w:gridSpan w:val="2"/>
            <w:tcBorders>
              <w:top w:val="single" w:sz="4" w:space="0" w:color="auto"/>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20"/>
                <w:szCs w:val="20"/>
                <w:lang w:eastAsia="ru-RU"/>
              </w:rPr>
            </w:pPr>
            <w:r w:rsidRPr="005A3F3B">
              <w:rPr>
                <w:rFonts w:ascii="Times New Roman" w:eastAsia="Times New Roman" w:hAnsi="Times New Roman" w:cs="Times New Roman"/>
                <w:b/>
                <w:bCs/>
                <w:sz w:val="20"/>
                <w:szCs w:val="20"/>
                <w:lang w:eastAsia="ru-RU"/>
              </w:rPr>
              <w:t>202</w:t>
            </w:r>
            <w:r>
              <w:rPr>
                <w:rFonts w:ascii="Times New Roman" w:eastAsia="Times New Roman" w:hAnsi="Times New Roman" w:cs="Times New Roman"/>
                <w:b/>
                <w:bCs/>
                <w:sz w:val="20"/>
                <w:szCs w:val="20"/>
                <w:lang w:eastAsia="ru-RU"/>
              </w:rPr>
              <w:t>3</w:t>
            </w:r>
          </w:p>
        </w:tc>
      </w:tr>
      <w:tr w:rsidR="00E77329" w:rsidRPr="00DD7AF4" w:rsidTr="007B72D5">
        <w:trPr>
          <w:trHeight w:val="233"/>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E77329" w:rsidRPr="004A4FC0" w:rsidRDefault="00E77329" w:rsidP="00E77329">
            <w:pPr>
              <w:spacing w:after="0" w:line="240" w:lineRule="auto"/>
              <w:rPr>
                <w:rFonts w:ascii="Times New Roman" w:eastAsia="Times New Roman" w:hAnsi="Times New Roman" w:cs="Times New Roman"/>
                <w:b/>
                <w:bCs/>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77329" w:rsidRPr="004A4FC0" w:rsidRDefault="00E77329" w:rsidP="00E77329">
            <w:pPr>
              <w:spacing w:after="0" w:line="240" w:lineRule="auto"/>
              <w:rPr>
                <w:rFonts w:ascii="Times New Roman" w:eastAsia="Times New Roman" w:hAnsi="Times New Roman" w:cs="Times New Roman"/>
                <w:b/>
                <w:bCs/>
                <w:sz w:val="18"/>
                <w:szCs w:val="18"/>
                <w:lang w:eastAsia="ru-RU"/>
              </w:rPr>
            </w:pPr>
          </w:p>
        </w:tc>
        <w:tc>
          <w:tcPr>
            <w:tcW w:w="849" w:type="dxa"/>
            <w:tcBorders>
              <w:top w:val="nil"/>
              <w:left w:val="single" w:sz="4" w:space="0" w:color="auto"/>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proofErr w:type="spellStart"/>
            <w:r w:rsidRPr="005A3F3B">
              <w:rPr>
                <w:rFonts w:ascii="Times New Roman" w:eastAsia="Times New Roman" w:hAnsi="Times New Roman" w:cs="Times New Roman"/>
                <w:b/>
                <w:bCs/>
                <w:sz w:val="16"/>
                <w:szCs w:val="16"/>
                <w:lang w:eastAsia="ru-RU"/>
              </w:rPr>
              <w:t>Дейст</w:t>
            </w:r>
            <w:proofErr w:type="spellEnd"/>
          </w:p>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proofErr w:type="spellStart"/>
            <w:r w:rsidRPr="005A3F3B">
              <w:rPr>
                <w:rFonts w:ascii="Times New Roman" w:eastAsia="Times New Roman" w:hAnsi="Times New Roman" w:cs="Times New Roman"/>
                <w:b/>
                <w:bCs/>
                <w:sz w:val="16"/>
                <w:szCs w:val="16"/>
                <w:lang w:eastAsia="ru-RU"/>
              </w:rPr>
              <w:t>Бюдж</w:t>
            </w:r>
            <w:proofErr w:type="spellEnd"/>
          </w:p>
        </w:tc>
        <w:tc>
          <w:tcPr>
            <w:tcW w:w="991" w:type="dxa"/>
            <w:tcBorders>
              <w:top w:val="nil"/>
              <w:left w:val="single" w:sz="4" w:space="0" w:color="auto"/>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паспорт МП</w:t>
            </w:r>
          </w:p>
        </w:tc>
        <w:tc>
          <w:tcPr>
            <w:tcW w:w="850" w:type="dxa"/>
            <w:tcBorders>
              <w:top w:val="nil"/>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 xml:space="preserve">бюджет </w:t>
            </w:r>
          </w:p>
        </w:tc>
        <w:tc>
          <w:tcPr>
            <w:tcW w:w="992" w:type="dxa"/>
            <w:tcBorders>
              <w:top w:val="nil"/>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 xml:space="preserve"> бюджет </w:t>
            </w:r>
          </w:p>
        </w:tc>
        <w:tc>
          <w:tcPr>
            <w:tcW w:w="992" w:type="dxa"/>
            <w:tcBorders>
              <w:top w:val="nil"/>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5A3F3B" w:rsidRDefault="00E77329" w:rsidP="00E77329">
            <w:pPr>
              <w:spacing w:after="0" w:line="240" w:lineRule="auto"/>
              <w:jc w:val="center"/>
              <w:rPr>
                <w:rFonts w:ascii="Times New Roman" w:eastAsia="Times New Roman" w:hAnsi="Times New Roman" w:cs="Times New Roman"/>
                <w:b/>
                <w:bCs/>
                <w:sz w:val="16"/>
                <w:szCs w:val="16"/>
                <w:lang w:eastAsia="ru-RU"/>
              </w:rPr>
            </w:pPr>
            <w:r w:rsidRPr="005A3F3B">
              <w:rPr>
                <w:rFonts w:ascii="Times New Roman" w:eastAsia="Times New Roman" w:hAnsi="Times New Roman" w:cs="Times New Roman"/>
                <w:b/>
                <w:bCs/>
                <w:sz w:val="16"/>
                <w:szCs w:val="16"/>
                <w:lang w:eastAsia="ru-RU"/>
              </w:rPr>
              <w:t xml:space="preserve">бюджет </w:t>
            </w:r>
          </w:p>
        </w:tc>
      </w:tr>
      <w:tr w:rsidR="00E77329" w:rsidRPr="00DD7AF4" w:rsidTr="007B72D5">
        <w:trPr>
          <w:trHeight w:val="389"/>
        </w:trPr>
        <w:tc>
          <w:tcPr>
            <w:tcW w:w="2411" w:type="dxa"/>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E77329">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Капитальный ремонт, ремонт дорог общего пользования</w:t>
            </w:r>
          </w:p>
        </w:tc>
        <w:tc>
          <w:tcPr>
            <w:tcW w:w="710" w:type="dxa"/>
            <w:tcBorders>
              <w:top w:val="single" w:sz="4" w:space="0" w:color="auto"/>
              <w:left w:val="nil"/>
              <w:bottom w:val="single" w:sz="4" w:space="0" w:color="auto"/>
              <w:right w:val="single" w:sz="4" w:space="0" w:color="auto"/>
            </w:tcBorders>
            <w:hideMark/>
          </w:tcPr>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0409</w:t>
            </w:r>
          </w:p>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мест</w:t>
            </w:r>
          </w:p>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краев</w:t>
            </w:r>
          </w:p>
        </w:tc>
        <w:tc>
          <w:tcPr>
            <w:tcW w:w="849"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123,7</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4000,0</w:t>
            </w:r>
          </w:p>
        </w:tc>
        <w:tc>
          <w:tcPr>
            <w:tcW w:w="991"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14107,0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165133,0</w:t>
            </w:r>
          </w:p>
        </w:tc>
        <w:tc>
          <w:tcPr>
            <w:tcW w:w="850"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12182,0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89968,0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12318,0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81427,0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5000,0</w:t>
            </w:r>
          </w:p>
        </w:tc>
      </w:tr>
      <w:tr w:rsidR="00E77329" w:rsidRPr="00DD7AF4" w:rsidTr="007B72D5">
        <w:trPr>
          <w:trHeight w:val="203"/>
        </w:trPr>
        <w:tc>
          <w:tcPr>
            <w:tcW w:w="2411" w:type="dxa"/>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E77329">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Текущее содержание и ремонт улично-дорожной сети</w:t>
            </w:r>
          </w:p>
        </w:tc>
        <w:tc>
          <w:tcPr>
            <w:tcW w:w="710" w:type="dxa"/>
            <w:tcBorders>
              <w:top w:val="single" w:sz="4" w:space="0" w:color="auto"/>
              <w:left w:val="nil"/>
              <w:bottom w:val="single" w:sz="4" w:space="0" w:color="auto"/>
              <w:right w:val="single" w:sz="4" w:space="0" w:color="auto"/>
            </w:tcBorders>
            <w:hideMark/>
          </w:tcPr>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0409</w:t>
            </w:r>
          </w:p>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мест</w:t>
            </w:r>
          </w:p>
        </w:tc>
        <w:tc>
          <w:tcPr>
            <w:tcW w:w="849"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21156,5</w:t>
            </w:r>
          </w:p>
        </w:tc>
        <w:tc>
          <w:tcPr>
            <w:tcW w:w="991"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29000,0</w:t>
            </w:r>
          </w:p>
        </w:tc>
        <w:tc>
          <w:tcPr>
            <w:tcW w:w="850"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17479,0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30288,0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21220,0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31651,0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21220,0</w:t>
            </w:r>
          </w:p>
        </w:tc>
      </w:tr>
      <w:tr w:rsidR="00E77329" w:rsidRPr="00DD7AF4" w:rsidTr="007B72D5">
        <w:trPr>
          <w:trHeight w:val="167"/>
        </w:trPr>
        <w:tc>
          <w:tcPr>
            <w:tcW w:w="2411" w:type="dxa"/>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E77329">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Повышение уровня безопасности дорожного движения</w:t>
            </w:r>
          </w:p>
        </w:tc>
        <w:tc>
          <w:tcPr>
            <w:tcW w:w="710" w:type="dxa"/>
            <w:tcBorders>
              <w:top w:val="single" w:sz="4" w:space="0" w:color="auto"/>
              <w:left w:val="nil"/>
              <w:bottom w:val="single" w:sz="4" w:space="0" w:color="auto"/>
              <w:right w:val="single" w:sz="4" w:space="0" w:color="auto"/>
            </w:tcBorders>
            <w:hideMark/>
          </w:tcPr>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0409</w:t>
            </w:r>
          </w:p>
        </w:tc>
        <w:tc>
          <w:tcPr>
            <w:tcW w:w="849"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2000</w:t>
            </w:r>
          </w:p>
        </w:tc>
        <w:tc>
          <w:tcPr>
            <w:tcW w:w="991"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4000,0</w:t>
            </w:r>
          </w:p>
        </w:tc>
        <w:tc>
          <w:tcPr>
            <w:tcW w:w="850"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2000,0</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4180,0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2000,0</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4368,0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2000,0</w:t>
            </w:r>
          </w:p>
        </w:tc>
      </w:tr>
      <w:tr w:rsidR="00E77329" w:rsidRPr="00DD7AF4" w:rsidTr="007B72D5">
        <w:trPr>
          <w:trHeight w:val="167"/>
        </w:trPr>
        <w:tc>
          <w:tcPr>
            <w:tcW w:w="2411" w:type="dxa"/>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1C3EC3">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 xml:space="preserve">Разработка </w:t>
            </w:r>
            <w:r w:rsidR="001C3EC3">
              <w:rPr>
                <w:rFonts w:ascii="Times New Roman" w:eastAsia="Times New Roman" w:hAnsi="Times New Roman" w:cs="Times New Roman"/>
                <w:bCs/>
                <w:sz w:val="20"/>
                <w:szCs w:val="20"/>
                <w:lang w:eastAsia="ru-RU"/>
              </w:rPr>
              <w:t>ПСД</w:t>
            </w:r>
            <w:r w:rsidRPr="004A4FC0">
              <w:rPr>
                <w:rFonts w:ascii="Times New Roman" w:eastAsia="Times New Roman" w:hAnsi="Times New Roman" w:cs="Times New Roman"/>
                <w:bCs/>
                <w:sz w:val="20"/>
                <w:szCs w:val="20"/>
                <w:lang w:eastAsia="ru-RU"/>
              </w:rPr>
              <w:t>, паспортизация автомобильных дорог общего пользования местного значения и инженерных сооружений</w:t>
            </w:r>
          </w:p>
        </w:tc>
        <w:tc>
          <w:tcPr>
            <w:tcW w:w="710" w:type="dxa"/>
            <w:tcBorders>
              <w:top w:val="single" w:sz="4" w:space="0" w:color="auto"/>
              <w:left w:val="nil"/>
              <w:bottom w:val="single" w:sz="4" w:space="0" w:color="auto"/>
              <w:right w:val="single" w:sz="4" w:space="0" w:color="auto"/>
            </w:tcBorders>
            <w:hideMark/>
          </w:tcPr>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0409</w:t>
            </w:r>
          </w:p>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мест</w:t>
            </w:r>
          </w:p>
          <w:p w:rsidR="00E77329" w:rsidRPr="004A4FC0" w:rsidRDefault="00E77329" w:rsidP="00E77329">
            <w:pPr>
              <w:spacing w:after="0" w:line="240" w:lineRule="auto"/>
              <w:jc w:val="center"/>
              <w:rPr>
                <w:rFonts w:ascii="Times New Roman" w:eastAsia="Times New Roman" w:hAnsi="Times New Roman" w:cs="Times New Roman"/>
                <w:sz w:val="18"/>
                <w:szCs w:val="18"/>
                <w:lang w:eastAsia="ru-RU"/>
              </w:rPr>
            </w:pPr>
            <w:r w:rsidRPr="004A4FC0">
              <w:rPr>
                <w:rFonts w:ascii="Times New Roman" w:eastAsia="Times New Roman" w:hAnsi="Times New Roman" w:cs="Times New Roman"/>
                <w:sz w:val="18"/>
                <w:szCs w:val="18"/>
                <w:lang w:eastAsia="ru-RU"/>
              </w:rPr>
              <w:t>краев</w:t>
            </w:r>
          </w:p>
        </w:tc>
        <w:tc>
          <w:tcPr>
            <w:tcW w:w="849"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w:t>
            </w:r>
          </w:p>
        </w:tc>
        <w:tc>
          <w:tcPr>
            <w:tcW w:w="991"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1000,0</w:t>
            </w:r>
          </w:p>
        </w:tc>
        <w:tc>
          <w:tcPr>
            <w:tcW w:w="850"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1045,0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1092,0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500,0</w:t>
            </w:r>
          </w:p>
        </w:tc>
      </w:tr>
      <w:tr w:rsidR="00E77329" w:rsidRPr="00DD7AF4" w:rsidTr="007B72D5">
        <w:trPr>
          <w:trHeight w:val="167"/>
        </w:trPr>
        <w:tc>
          <w:tcPr>
            <w:tcW w:w="2411" w:type="dxa"/>
            <w:tcBorders>
              <w:top w:val="single" w:sz="4" w:space="0" w:color="auto"/>
              <w:left w:val="single" w:sz="4" w:space="0" w:color="auto"/>
              <w:bottom w:val="single" w:sz="4" w:space="0" w:color="auto"/>
              <w:right w:val="single" w:sz="4" w:space="0" w:color="auto"/>
            </w:tcBorders>
            <w:vAlign w:val="bottom"/>
          </w:tcPr>
          <w:p w:rsidR="00E77329" w:rsidRPr="004A4FC0" w:rsidRDefault="00E77329" w:rsidP="00E77329">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Обустройство остановочных пунктов</w:t>
            </w:r>
          </w:p>
        </w:tc>
        <w:tc>
          <w:tcPr>
            <w:tcW w:w="710" w:type="dxa"/>
            <w:tcBorders>
              <w:top w:val="single" w:sz="4" w:space="0" w:color="auto"/>
              <w:left w:val="nil"/>
              <w:bottom w:val="single" w:sz="4" w:space="0" w:color="auto"/>
              <w:right w:val="single" w:sz="4" w:space="0" w:color="auto"/>
            </w:tcBorders>
          </w:tcPr>
          <w:p w:rsidR="00E77329" w:rsidRPr="00F06111" w:rsidRDefault="00E77329" w:rsidP="00E77329">
            <w:pPr>
              <w:spacing w:after="0" w:line="240" w:lineRule="auto"/>
              <w:jc w:val="center"/>
              <w:rPr>
                <w:rFonts w:ascii="Times New Roman" w:eastAsia="Times New Roman" w:hAnsi="Times New Roman" w:cs="Times New Roman"/>
                <w:sz w:val="18"/>
                <w:szCs w:val="18"/>
                <w:lang w:eastAsia="ru-RU"/>
              </w:rPr>
            </w:pPr>
            <w:r w:rsidRPr="00F06111">
              <w:rPr>
                <w:rFonts w:ascii="Times New Roman" w:eastAsia="Times New Roman" w:hAnsi="Times New Roman" w:cs="Times New Roman"/>
                <w:sz w:val="18"/>
                <w:szCs w:val="18"/>
                <w:lang w:eastAsia="ru-RU"/>
              </w:rPr>
              <w:t>0409</w:t>
            </w:r>
          </w:p>
        </w:tc>
        <w:tc>
          <w:tcPr>
            <w:tcW w:w="849"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1"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3200,0</w:t>
            </w:r>
          </w:p>
        </w:tc>
        <w:tc>
          <w:tcPr>
            <w:tcW w:w="850"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3344,0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3494,0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r>
      <w:tr w:rsidR="00E77329" w:rsidRPr="00DD7AF4" w:rsidTr="007B72D5">
        <w:trPr>
          <w:trHeight w:val="167"/>
        </w:trPr>
        <w:tc>
          <w:tcPr>
            <w:tcW w:w="2411" w:type="dxa"/>
            <w:tcBorders>
              <w:top w:val="single" w:sz="4" w:space="0" w:color="auto"/>
              <w:left w:val="single" w:sz="4" w:space="0" w:color="auto"/>
              <w:bottom w:val="single" w:sz="4" w:space="0" w:color="auto"/>
              <w:right w:val="single" w:sz="4" w:space="0" w:color="auto"/>
            </w:tcBorders>
            <w:vAlign w:val="bottom"/>
          </w:tcPr>
          <w:p w:rsidR="00E77329" w:rsidRPr="004A4FC0" w:rsidRDefault="00E77329" w:rsidP="00E77329">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sz w:val="20"/>
                <w:szCs w:val="20"/>
                <w:lang w:eastAsia="ru-RU"/>
              </w:rPr>
              <w:t>Обустройство и восстановление кюветов</w:t>
            </w:r>
            <w:r>
              <w:rPr>
                <w:rFonts w:ascii="Times New Roman" w:eastAsia="Times New Roman" w:hAnsi="Times New Roman" w:cs="Times New Roman"/>
                <w:sz w:val="20"/>
                <w:szCs w:val="20"/>
                <w:lang w:eastAsia="ru-RU"/>
              </w:rPr>
              <w:t xml:space="preserve"> вдоль дорог общего пользования</w:t>
            </w:r>
          </w:p>
        </w:tc>
        <w:tc>
          <w:tcPr>
            <w:tcW w:w="710" w:type="dxa"/>
            <w:tcBorders>
              <w:top w:val="single" w:sz="4" w:space="0" w:color="auto"/>
              <w:left w:val="nil"/>
              <w:bottom w:val="single" w:sz="4" w:space="0" w:color="auto"/>
              <w:right w:val="single" w:sz="4" w:space="0" w:color="auto"/>
            </w:tcBorders>
          </w:tcPr>
          <w:p w:rsidR="00E77329" w:rsidRPr="00F06111" w:rsidRDefault="00E77329" w:rsidP="00E77329">
            <w:pPr>
              <w:spacing w:after="0" w:line="240" w:lineRule="auto"/>
              <w:jc w:val="center"/>
              <w:rPr>
                <w:rFonts w:ascii="Times New Roman" w:eastAsia="Times New Roman" w:hAnsi="Times New Roman" w:cs="Times New Roman"/>
                <w:sz w:val="18"/>
                <w:szCs w:val="18"/>
                <w:lang w:eastAsia="ru-RU"/>
              </w:rPr>
            </w:pPr>
            <w:r w:rsidRPr="00F06111">
              <w:rPr>
                <w:rFonts w:ascii="Times New Roman" w:eastAsia="Times New Roman" w:hAnsi="Times New Roman" w:cs="Times New Roman"/>
                <w:sz w:val="18"/>
                <w:szCs w:val="18"/>
                <w:lang w:eastAsia="ru-RU"/>
              </w:rPr>
              <w:t>0409</w:t>
            </w:r>
          </w:p>
        </w:tc>
        <w:tc>
          <w:tcPr>
            <w:tcW w:w="849"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1" w:type="dxa"/>
            <w:tcBorders>
              <w:top w:val="single" w:sz="4" w:space="0" w:color="auto"/>
              <w:left w:val="single" w:sz="4" w:space="0" w:color="auto"/>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8000,0</w:t>
            </w:r>
          </w:p>
        </w:tc>
        <w:tc>
          <w:tcPr>
            <w:tcW w:w="850"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8360,0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2"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8736,0</w:t>
            </w:r>
          </w:p>
        </w:tc>
        <w:tc>
          <w:tcPr>
            <w:tcW w:w="851" w:type="dxa"/>
            <w:tcBorders>
              <w:top w:val="single" w:sz="4" w:space="0" w:color="auto"/>
              <w:left w:val="nil"/>
              <w:bottom w:val="single" w:sz="4" w:space="0" w:color="auto"/>
              <w:right w:val="single" w:sz="4" w:space="0" w:color="auto"/>
            </w:tcBorders>
          </w:tcPr>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r>
      <w:tr w:rsidR="00E77329" w:rsidRPr="00DD7AF4" w:rsidTr="007B72D5">
        <w:trPr>
          <w:trHeight w:val="167"/>
        </w:trPr>
        <w:tc>
          <w:tcPr>
            <w:tcW w:w="2411" w:type="dxa"/>
            <w:tcBorders>
              <w:top w:val="single" w:sz="4" w:space="0" w:color="auto"/>
              <w:left w:val="single" w:sz="4" w:space="0" w:color="auto"/>
              <w:bottom w:val="single" w:sz="4" w:space="0" w:color="auto"/>
              <w:right w:val="single" w:sz="4" w:space="0" w:color="auto"/>
            </w:tcBorders>
            <w:vAlign w:val="bottom"/>
            <w:hideMark/>
          </w:tcPr>
          <w:p w:rsidR="00E77329" w:rsidRPr="004A4FC0" w:rsidRDefault="00E77329" w:rsidP="00E77329">
            <w:pPr>
              <w:spacing w:after="0" w:line="240" w:lineRule="auto"/>
              <w:rPr>
                <w:rFonts w:ascii="Times New Roman" w:eastAsia="Times New Roman" w:hAnsi="Times New Roman" w:cs="Times New Roman"/>
                <w:b/>
                <w:bCs/>
                <w:sz w:val="20"/>
                <w:szCs w:val="20"/>
                <w:lang w:eastAsia="ru-RU"/>
              </w:rPr>
            </w:pPr>
            <w:r w:rsidRPr="004A4FC0">
              <w:rPr>
                <w:rFonts w:ascii="Times New Roman" w:eastAsia="Times New Roman" w:hAnsi="Times New Roman" w:cs="Times New Roman"/>
                <w:b/>
                <w:bCs/>
                <w:sz w:val="20"/>
                <w:szCs w:val="20"/>
                <w:lang w:eastAsia="ru-RU"/>
              </w:rPr>
              <w:t>Итого, в том числе:</w:t>
            </w:r>
          </w:p>
          <w:p w:rsidR="00E77329" w:rsidRPr="004A4FC0" w:rsidRDefault="00E77329" w:rsidP="00E77329">
            <w:pPr>
              <w:spacing w:after="0" w:line="240" w:lineRule="auto"/>
              <w:rPr>
                <w:rFonts w:ascii="Times New Roman" w:eastAsia="Times New Roman" w:hAnsi="Times New Roman" w:cs="Times New Roman"/>
                <w:bCs/>
                <w:sz w:val="20"/>
                <w:szCs w:val="20"/>
                <w:lang w:eastAsia="ru-RU"/>
              </w:rPr>
            </w:pPr>
            <w:r w:rsidRPr="004A4FC0">
              <w:rPr>
                <w:rFonts w:ascii="Times New Roman" w:eastAsia="Times New Roman" w:hAnsi="Times New Roman" w:cs="Times New Roman"/>
                <w:bCs/>
                <w:sz w:val="20"/>
                <w:szCs w:val="20"/>
                <w:lang w:eastAsia="ru-RU"/>
              </w:rPr>
              <w:t>местный бюджет</w:t>
            </w:r>
          </w:p>
        </w:tc>
        <w:tc>
          <w:tcPr>
            <w:tcW w:w="710" w:type="dxa"/>
            <w:tcBorders>
              <w:top w:val="single" w:sz="4" w:space="0" w:color="auto"/>
              <w:left w:val="nil"/>
              <w:bottom w:val="single" w:sz="4" w:space="0" w:color="auto"/>
              <w:right w:val="single" w:sz="4" w:space="0" w:color="auto"/>
            </w:tcBorders>
          </w:tcPr>
          <w:p w:rsidR="00E77329" w:rsidRPr="00DD7AF4" w:rsidRDefault="00E77329" w:rsidP="00E77329">
            <w:pPr>
              <w:spacing w:after="0" w:line="240" w:lineRule="auto"/>
              <w:jc w:val="center"/>
              <w:rPr>
                <w:rFonts w:ascii="Times New Roman" w:eastAsia="Times New Roman" w:hAnsi="Times New Roman" w:cs="Times New Roman"/>
                <w:b/>
                <w:color w:val="FF0000"/>
                <w:sz w:val="18"/>
                <w:szCs w:val="18"/>
                <w:lang w:eastAsia="ru-RU"/>
              </w:rPr>
            </w:pPr>
          </w:p>
        </w:tc>
        <w:tc>
          <w:tcPr>
            <w:tcW w:w="849"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27780,2</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23780,2</w:t>
            </w:r>
          </w:p>
        </w:tc>
        <w:tc>
          <w:tcPr>
            <w:tcW w:w="991" w:type="dxa"/>
            <w:tcBorders>
              <w:top w:val="single" w:sz="4" w:space="0" w:color="auto"/>
              <w:left w:val="single" w:sz="4" w:space="0" w:color="auto"/>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224440,0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59307,0</w:t>
            </w:r>
          </w:p>
        </w:tc>
        <w:tc>
          <w:tcPr>
            <w:tcW w:w="850"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24979,0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24979,0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149367,0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59399,0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28720,0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28720,0</w:t>
            </w:r>
          </w:p>
        </w:tc>
        <w:tc>
          <w:tcPr>
            <w:tcW w:w="992"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143086,0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61659,0</w:t>
            </w:r>
          </w:p>
        </w:tc>
        <w:tc>
          <w:tcPr>
            <w:tcW w:w="851" w:type="dxa"/>
            <w:tcBorders>
              <w:top w:val="single" w:sz="4" w:space="0" w:color="auto"/>
              <w:left w:val="nil"/>
              <w:bottom w:val="single" w:sz="4" w:space="0" w:color="auto"/>
              <w:right w:val="single" w:sz="4" w:space="0" w:color="auto"/>
            </w:tcBorders>
          </w:tcPr>
          <w:p w:rsidR="00E77329"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28720,0</w:t>
            </w:r>
          </w:p>
          <w:p w:rsidR="00E77329" w:rsidRPr="005A3F3B"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28720,0</w:t>
            </w:r>
          </w:p>
        </w:tc>
      </w:tr>
    </w:tbl>
    <w:p w:rsidR="00E77329" w:rsidRPr="00DD7AF4" w:rsidRDefault="00E77329" w:rsidP="00E77329">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p>
    <w:p w:rsidR="00E77329"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A4FC0">
        <w:rPr>
          <w:rFonts w:ascii="Times New Roman" w:eastAsia="Times New Roman" w:hAnsi="Times New Roman" w:cs="Times New Roman"/>
          <w:sz w:val="24"/>
          <w:szCs w:val="24"/>
          <w:lang w:eastAsia="ru-RU"/>
        </w:rPr>
        <w:t xml:space="preserve">Согласно представленного паспорта программы на 2021 год планируются расходы </w:t>
      </w:r>
      <w:r>
        <w:rPr>
          <w:rFonts w:ascii="Times New Roman" w:eastAsia="Times New Roman" w:hAnsi="Times New Roman" w:cs="Times New Roman"/>
          <w:sz w:val="24"/>
          <w:szCs w:val="24"/>
          <w:lang w:eastAsia="ru-RU"/>
        </w:rPr>
        <w:t xml:space="preserve">в сумме 224440 тыс. руб., в том числе </w:t>
      </w:r>
      <w:r w:rsidRPr="004A4FC0">
        <w:rPr>
          <w:rFonts w:ascii="Times New Roman" w:eastAsia="Times New Roman" w:hAnsi="Times New Roman" w:cs="Times New Roman"/>
          <w:sz w:val="24"/>
          <w:szCs w:val="24"/>
          <w:lang w:eastAsia="ru-RU"/>
        </w:rPr>
        <w:t xml:space="preserve">из средств местного бюджета в сумме </w:t>
      </w:r>
      <w:r w:rsidRPr="004A4FC0">
        <w:rPr>
          <w:rFonts w:ascii="Times New Roman" w:eastAsia="Times New Roman" w:hAnsi="Times New Roman" w:cs="Times New Roman"/>
          <w:b/>
          <w:sz w:val="24"/>
          <w:szCs w:val="24"/>
          <w:lang w:eastAsia="ru-RU"/>
        </w:rPr>
        <w:t>59307,0</w:t>
      </w:r>
      <w:r w:rsidRPr="004A4FC0">
        <w:rPr>
          <w:rFonts w:ascii="Times New Roman" w:eastAsia="Times New Roman" w:hAnsi="Times New Roman" w:cs="Times New Roman"/>
          <w:sz w:val="24"/>
          <w:szCs w:val="24"/>
          <w:lang w:eastAsia="ru-RU"/>
        </w:rPr>
        <w:t xml:space="preserve"> тыс. руб., </w:t>
      </w:r>
      <w:r>
        <w:rPr>
          <w:rFonts w:ascii="Times New Roman" w:eastAsia="Times New Roman" w:hAnsi="Times New Roman" w:cs="Times New Roman"/>
          <w:sz w:val="24"/>
          <w:szCs w:val="24"/>
          <w:lang w:eastAsia="ru-RU"/>
        </w:rPr>
        <w:t>из них</w:t>
      </w:r>
      <w:r w:rsidRPr="004A4FC0">
        <w:rPr>
          <w:rFonts w:ascii="Times New Roman" w:eastAsia="Times New Roman" w:hAnsi="Times New Roman" w:cs="Times New Roman"/>
          <w:sz w:val="24"/>
          <w:szCs w:val="24"/>
          <w:lang w:eastAsia="ru-RU"/>
        </w:rPr>
        <w:t>:</w:t>
      </w:r>
    </w:p>
    <w:p w:rsidR="00E77329"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A4F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179240</w:t>
      </w:r>
      <w:r w:rsidRPr="004A4FC0">
        <w:rPr>
          <w:rFonts w:ascii="Times New Roman" w:eastAsia="Times New Roman" w:hAnsi="Times New Roman" w:cs="Times New Roman"/>
          <w:sz w:val="24"/>
          <w:szCs w:val="24"/>
          <w:lang w:eastAsia="ru-RU"/>
        </w:rPr>
        <w:t>,0 тыс. руб.</w:t>
      </w:r>
      <w:r>
        <w:rPr>
          <w:rFonts w:ascii="Times New Roman" w:eastAsia="Times New Roman" w:hAnsi="Times New Roman" w:cs="Times New Roman"/>
          <w:sz w:val="24"/>
          <w:szCs w:val="24"/>
          <w:lang w:eastAsia="ru-RU"/>
        </w:rPr>
        <w:t xml:space="preserve"> с учетом </w:t>
      </w:r>
      <w:proofErr w:type="spellStart"/>
      <w:r>
        <w:rPr>
          <w:rFonts w:ascii="Times New Roman" w:eastAsia="Times New Roman" w:hAnsi="Times New Roman" w:cs="Times New Roman"/>
          <w:sz w:val="24"/>
          <w:szCs w:val="24"/>
          <w:lang w:eastAsia="ru-RU"/>
        </w:rPr>
        <w:t>софинансирования</w:t>
      </w:r>
      <w:proofErr w:type="spellEnd"/>
      <w:r>
        <w:rPr>
          <w:rFonts w:ascii="Times New Roman" w:eastAsia="Times New Roman" w:hAnsi="Times New Roman" w:cs="Times New Roman"/>
          <w:sz w:val="24"/>
          <w:szCs w:val="24"/>
          <w:lang w:eastAsia="ru-RU"/>
        </w:rPr>
        <w:t xml:space="preserve"> </w:t>
      </w:r>
      <w:r w:rsidRPr="004A4FC0">
        <w:rPr>
          <w:rFonts w:ascii="Times New Roman" w:eastAsia="Times New Roman" w:hAnsi="Times New Roman" w:cs="Times New Roman"/>
          <w:sz w:val="24"/>
          <w:szCs w:val="24"/>
          <w:lang w:eastAsia="ru-RU"/>
        </w:rPr>
        <w:t xml:space="preserve">на оплату контрактов по ремонту дорог общего пользования </w:t>
      </w:r>
      <w:r>
        <w:rPr>
          <w:rFonts w:ascii="Times New Roman" w:eastAsia="Times New Roman" w:hAnsi="Times New Roman" w:cs="Times New Roman"/>
          <w:sz w:val="24"/>
          <w:szCs w:val="24"/>
          <w:lang w:eastAsia="ru-RU"/>
        </w:rPr>
        <w:t xml:space="preserve">по ул. </w:t>
      </w:r>
      <w:proofErr w:type="spellStart"/>
      <w:r>
        <w:rPr>
          <w:rFonts w:ascii="Times New Roman" w:eastAsia="Times New Roman" w:hAnsi="Times New Roman" w:cs="Times New Roman"/>
          <w:sz w:val="24"/>
          <w:szCs w:val="24"/>
          <w:lang w:eastAsia="ru-RU"/>
        </w:rPr>
        <w:t>Будника</w:t>
      </w:r>
      <w:proofErr w:type="spellEnd"/>
      <w:r>
        <w:rPr>
          <w:rFonts w:ascii="Times New Roman" w:eastAsia="Times New Roman" w:hAnsi="Times New Roman" w:cs="Times New Roman"/>
          <w:sz w:val="24"/>
          <w:szCs w:val="24"/>
          <w:lang w:eastAsia="ru-RU"/>
        </w:rPr>
        <w:t xml:space="preserve"> (31544тр), 50 лет ВЛКСМ (3384тр), </w:t>
      </w:r>
      <w:r>
        <w:rPr>
          <w:rFonts w:ascii="Times New Roman" w:eastAsia="Times New Roman" w:hAnsi="Times New Roman" w:cs="Times New Roman"/>
          <w:sz w:val="24"/>
          <w:szCs w:val="24"/>
          <w:lang w:eastAsia="ru-RU"/>
        </w:rPr>
        <w:lastRenderedPageBreak/>
        <w:t>Пушкинская (27288тр), Калининская (30409тр), Ленинская (40697тр), Григоренко (13364тр), 9 Января (25178тр), Курская (7376тр)</w:t>
      </w:r>
      <w:r w:rsidRPr="004A4FC0">
        <w:rPr>
          <w:rFonts w:ascii="Times New Roman" w:eastAsia="Times New Roman" w:hAnsi="Times New Roman" w:cs="Times New Roman"/>
          <w:sz w:val="24"/>
          <w:szCs w:val="24"/>
          <w:lang w:eastAsia="ru-RU"/>
        </w:rPr>
        <w:t xml:space="preserve">, </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- 29000 тыс. руб. – на </w:t>
      </w:r>
      <w:r w:rsidRPr="001C3EC3">
        <w:rPr>
          <w:rFonts w:ascii="Times New Roman" w:eastAsia="Times New Roman" w:hAnsi="Times New Roman" w:cs="Times New Roman"/>
          <w:sz w:val="24"/>
          <w:szCs w:val="24"/>
          <w:lang w:eastAsia="ru-RU"/>
        </w:rPr>
        <w:t xml:space="preserve">текущее содержание дорог, адресность планируемых работ в программе </w:t>
      </w:r>
      <w:r w:rsidR="00A30156" w:rsidRPr="001C3EC3">
        <w:rPr>
          <w:rFonts w:ascii="Times New Roman" w:eastAsia="Times New Roman" w:hAnsi="Times New Roman" w:cs="Times New Roman"/>
          <w:sz w:val="24"/>
          <w:szCs w:val="24"/>
          <w:lang w:eastAsia="ru-RU"/>
        </w:rPr>
        <w:t>отсутствует</w:t>
      </w:r>
      <w:r w:rsidRPr="001C3EC3">
        <w:rPr>
          <w:rFonts w:ascii="Times New Roman" w:eastAsia="Times New Roman" w:hAnsi="Times New Roman" w:cs="Times New Roman"/>
          <w:sz w:val="24"/>
          <w:szCs w:val="24"/>
          <w:lang w:eastAsia="ru-RU"/>
        </w:rPr>
        <w:t>,</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xml:space="preserve">- 4000 тыс. руб. -  на повышение уровня безопасности, </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xml:space="preserve">- 1000 тыс. руб. – на разработку ПСД, паспортизацию, </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xml:space="preserve">- 3200 тыс. руб. – на обустройство остановочных пунктов (ремонт- 1200тр, строительство – 2000тр), </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- 8000 тыс. руб. – на обустройство и восстановление кюветов (устройство – 6000тр, содержание – 2000тр).</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Следует обратить внимание на корректность формирования приложений к программе, финансирование, указанное в приложении №2 «перечень и краткое описание» по мероприятиям не соответствует финансированию по приложениям №6,7.</w:t>
      </w:r>
    </w:p>
    <w:p w:rsidR="00E77329"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Согласно утвержденному Перечню наказов избирателей по мероприятиям дорожной сети необходимо провести работы: подсыпка гравием дороги</w:t>
      </w:r>
      <w:r>
        <w:rPr>
          <w:rFonts w:ascii="Times New Roman" w:eastAsia="Times New Roman" w:hAnsi="Times New Roman" w:cs="Times New Roman"/>
          <w:bCs/>
          <w:sz w:val="24"/>
          <w:szCs w:val="24"/>
          <w:lang w:eastAsia="ru-RU"/>
        </w:rPr>
        <w:t xml:space="preserve"> между домами по ул. 9-ое Января 55-59 (500тр), </w:t>
      </w:r>
      <w:proofErr w:type="spellStart"/>
      <w:r>
        <w:rPr>
          <w:rFonts w:ascii="Times New Roman" w:eastAsia="Times New Roman" w:hAnsi="Times New Roman" w:cs="Times New Roman"/>
          <w:bCs/>
          <w:sz w:val="24"/>
          <w:szCs w:val="24"/>
          <w:lang w:eastAsia="ru-RU"/>
        </w:rPr>
        <w:t>грейдирование</w:t>
      </w:r>
      <w:proofErr w:type="spellEnd"/>
      <w:r>
        <w:rPr>
          <w:rFonts w:ascii="Times New Roman" w:eastAsia="Times New Roman" w:hAnsi="Times New Roman" w:cs="Times New Roman"/>
          <w:bCs/>
          <w:sz w:val="24"/>
          <w:szCs w:val="24"/>
          <w:lang w:eastAsia="ru-RU"/>
        </w:rPr>
        <w:t xml:space="preserve"> и подсыпка дорог гравием </w:t>
      </w:r>
      <w:proofErr w:type="spellStart"/>
      <w:r>
        <w:rPr>
          <w:rFonts w:ascii="Times New Roman" w:eastAsia="Times New Roman" w:hAnsi="Times New Roman" w:cs="Times New Roman"/>
          <w:bCs/>
          <w:sz w:val="24"/>
          <w:szCs w:val="24"/>
          <w:lang w:eastAsia="ru-RU"/>
        </w:rPr>
        <w:t>с.Урожайное</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ул.Урожайная</w:t>
      </w:r>
      <w:proofErr w:type="spellEnd"/>
      <w:r>
        <w:rPr>
          <w:rFonts w:ascii="Times New Roman" w:eastAsia="Times New Roman" w:hAnsi="Times New Roman" w:cs="Times New Roman"/>
          <w:bCs/>
          <w:sz w:val="24"/>
          <w:szCs w:val="24"/>
          <w:lang w:eastAsia="ru-RU"/>
        </w:rPr>
        <w:t>.</w:t>
      </w:r>
    </w:p>
    <w:p w:rsidR="00E77329" w:rsidRPr="001C3EC3" w:rsidRDefault="00E77329" w:rsidP="00E77329">
      <w:pPr>
        <w:spacing w:after="0" w:line="240" w:lineRule="auto"/>
        <w:ind w:firstLine="708"/>
        <w:jc w:val="both"/>
        <w:rPr>
          <w:rFonts w:ascii="Times New Roman" w:eastAsia="Times New Roman" w:hAnsi="Times New Roman" w:cs="Times New Roman"/>
          <w:bCs/>
          <w:sz w:val="24"/>
          <w:szCs w:val="24"/>
          <w:lang w:eastAsia="ru-RU"/>
        </w:rPr>
      </w:pPr>
      <w:r w:rsidRPr="001C3EC3">
        <w:rPr>
          <w:rFonts w:ascii="Times New Roman" w:eastAsia="Times New Roman" w:hAnsi="Times New Roman" w:cs="Times New Roman"/>
          <w:bCs/>
          <w:sz w:val="24"/>
          <w:szCs w:val="24"/>
          <w:lang w:eastAsia="ru-RU"/>
        </w:rPr>
        <w:t xml:space="preserve">Вышеуказанные работы в перечне </w:t>
      </w:r>
      <w:r w:rsidR="00A30156" w:rsidRPr="001C3EC3">
        <w:rPr>
          <w:rFonts w:ascii="Times New Roman" w:eastAsia="Times New Roman" w:hAnsi="Times New Roman" w:cs="Times New Roman"/>
          <w:bCs/>
          <w:sz w:val="24"/>
          <w:szCs w:val="24"/>
          <w:lang w:eastAsia="ru-RU"/>
        </w:rPr>
        <w:t>мероприятий программы не отражены</w:t>
      </w:r>
      <w:r w:rsidRPr="001C3EC3">
        <w:rPr>
          <w:rFonts w:ascii="Times New Roman" w:eastAsia="Times New Roman" w:hAnsi="Times New Roman" w:cs="Times New Roman"/>
          <w:bCs/>
          <w:sz w:val="24"/>
          <w:szCs w:val="24"/>
          <w:lang w:eastAsia="ru-RU"/>
        </w:rPr>
        <w:t xml:space="preserve">. </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xml:space="preserve">Проектом бюджета на 2021 год планируются расходы </w:t>
      </w:r>
      <w:r w:rsidR="003E40FA" w:rsidRPr="001C3EC3">
        <w:rPr>
          <w:rFonts w:ascii="Times New Roman" w:eastAsia="Times New Roman" w:hAnsi="Times New Roman" w:cs="Times New Roman"/>
          <w:sz w:val="24"/>
          <w:szCs w:val="24"/>
          <w:lang w:eastAsia="ru-RU"/>
        </w:rPr>
        <w:t xml:space="preserve">за счет средств местного бюджета </w:t>
      </w:r>
      <w:r w:rsidRPr="001C3EC3">
        <w:rPr>
          <w:rFonts w:ascii="Times New Roman" w:eastAsia="Times New Roman" w:hAnsi="Times New Roman" w:cs="Times New Roman"/>
          <w:sz w:val="24"/>
          <w:szCs w:val="24"/>
          <w:lang w:eastAsia="ru-RU"/>
        </w:rPr>
        <w:t>в сумме 24979,0 тыс. руб., что состав</w:t>
      </w:r>
      <w:r w:rsidR="003E40FA" w:rsidRPr="001C3EC3">
        <w:rPr>
          <w:rFonts w:ascii="Times New Roman" w:eastAsia="Times New Roman" w:hAnsi="Times New Roman" w:cs="Times New Roman"/>
          <w:sz w:val="24"/>
          <w:szCs w:val="24"/>
          <w:lang w:eastAsia="ru-RU"/>
        </w:rPr>
        <w:t>ляет</w:t>
      </w:r>
      <w:r w:rsidRPr="001C3EC3">
        <w:rPr>
          <w:rFonts w:ascii="Times New Roman" w:eastAsia="Times New Roman" w:hAnsi="Times New Roman" w:cs="Times New Roman"/>
          <w:sz w:val="24"/>
          <w:szCs w:val="24"/>
          <w:lang w:eastAsia="ru-RU"/>
        </w:rPr>
        <w:t xml:space="preserve"> </w:t>
      </w:r>
      <w:r w:rsidRPr="001C3EC3">
        <w:rPr>
          <w:rFonts w:ascii="Times New Roman" w:eastAsia="Times New Roman" w:hAnsi="Times New Roman" w:cs="Times New Roman"/>
          <w:b/>
          <w:sz w:val="24"/>
          <w:szCs w:val="24"/>
          <w:lang w:eastAsia="ru-RU"/>
        </w:rPr>
        <w:t>42,1%</w:t>
      </w:r>
      <w:r w:rsidRPr="001C3EC3">
        <w:rPr>
          <w:rFonts w:ascii="Times New Roman" w:eastAsia="Times New Roman" w:hAnsi="Times New Roman" w:cs="Times New Roman"/>
          <w:sz w:val="24"/>
          <w:szCs w:val="24"/>
          <w:lang w:eastAsia="ru-RU"/>
        </w:rPr>
        <w:t xml:space="preserve"> от необходимого объема средств местного бюджета, предусмотренного программой. Недофинансирование по всем программным мероприятиям составило 34328,0 тыс. руб., основная сумма недофинансирования - текущее содержание дорог – 11698 тыс. руб.</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 xml:space="preserve">В сравнении с действующим бюджетом, </w:t>
      </w:r>
      <w:r w:rsidR="003E40FA" w:rsidRPr="001C3EC3">
        <w:rPr>
          <w:rFonts w:ascii="Times New Roman" w:eastAsia="Times New Roman" w:hAnsi="Times New Roman" w:cs="Times New Roman"/>
          <w:sz w:val="24"/>
          <w:szCs w:val="24"/>
          <w:lang w:eastAsia="ru-RU"/>
        </w:rPr>
        <w:t xml:space="preserve">финансирование </w:t>
      </w:r>
      <w:r w:rsidRPr="001C3EC3">
        <w:rPr>
          <w:rFonts w:ascii="Times New Roman" w:eastAsia="Times New Roman" w:hAnsi="Times New Roman" w:cs="Times New Roman"/>
          <w:sz w:val="24"/>
          <w:szCs w:val="24"/>
          <w:lang w:eastAsia="ru-RU"/>
        </w:rPr>
        <w:t xml:space="preserve">на текущее содержание и ремонт улично-дорожной сети в 2021 году </w:t>
      </w:r>
      <w:r w:rsidR="003E40FA" w:rsidRPr="001C3EC3">
        <w:rPr>
          <w:rFonts w:ascii="Times New Roman" w:eastAsia="Times New Roman" w:hAnsi="Times New Roman" w:cs="Times New Roman"/>
          <w:sz w:val="24"/>
          <w:szCs w:val="24"/>
          <w:lang w:eastAsia="ru-RU"/>
        </w:rPr>
        <w:t xml:space="preserve">планируются </w:t>
      </w:r>
      <w:r w:rsidRPr="001C3EC3">
        <w:rPr>
          <w:rFonts w:ascii="Times New Roman" w:eastAsia="Times New Roman" w:hAnsi="Times New Roman" w:cs="Times New Roman"/>
          <w:sz w:val="24"/>
          <w:szCs w:val="24"/>
          <w:lang w:eastAsia="ru-RU"/>
        </w:rPr>
        <w:t>меньше на 3677,5 тыс. руб.</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Бюджетные ассигнования по обустройству остановочных пунктов, обустройству и восстановление кюветов вдоль дорог общего пользования проектом бюджета не предусматриваются.</w:t>
      </w:r>
    </w:p>
    <w:p w:rsidR="00E77329" w:rsidRPr="001C3EC3"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Таким образом, недофинансирование необходимых расходов не позволит обеспечить выполнение запланированных работ по дорожной деятельности, в том числе по наказам избирателей.</w:t>
      </w:r>
    </w:p>
    <w:p w:rsidR="00E77329"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30C77">
        <w:rPr>
          <w:rFonts w:ascii="Times New Roman" w:eastAsia="Times New Roman" w:hAnsi="Times New Roman" w:cs="Times New Roman"/>
          <w:sz w:val="24"/>
          <w:szCs w:val="24"/>
          <w:lang w:eastAsia="ru-RU"/>
        </w:rPr>
        <w:t>На 202</w:t>
      </w:r>
      <w:r>
        <w:rPr>
          <w:rFonts w:ascii="Times New Roman" w:eastAsia="Times New Roman" w:hAnsi="Times New Roman" w:cs="Times New Roman"/>
          <w:sz w:val="24"/>
          <w:szCs w:val="24"/>
          <w:lang w:eastAsia="ru-RU"/>
        </w:rPr>
        <w:t>2</w:t>
      </w:r>
      <w:r w:rsidRPr="00D30C77">
        <w:rPr>
          <w:rFonts w:ascii="Times New Roman" w:eastAsia="Times New Roman" w:hAnsi="Times New Roman" w:cs="Times New Roman"/>
          <w:sz w:val="24"/>
          <w:szCs w:val="24"/>
          <w:lang w:eastAsia="ru-RU"/>
        </w:rPr>
        <w:t xml:space="preserve"> год проектом бюджета запланировано финансирование программных мероприятий в сумме </w:t>
      </w:r>
      <w:r>
        <w:rPr>
          <w:rFonts w:ascii="Times New Roman" w:eastAsia="Times New Roman" w:hAnsi="Times New Roman" w:cs="Times New Roman"/>
          <w:sz w:val="24"/>
          <w:szCs w:val="24"/>
          <w:lang w:eastAsia="ru-RU"/>
        </w:rPr>
        <w:t>28720</w:t>
      </w:r>
      <w:r w:rsidRPr="00D30C77">
        <w:rPr>
          <w:rFonts w:ascii="Times New Roman" w:eastAsia="Times New Roman" w:hAnsi="Times New Roman" w:cs="Times New Roman"/>
          <w:sz w:val="24"/>
          <w:szCs w:val="24"/>
          <w:lang w:eastAsia="ru-RU"/>
        </w:rPr>
        <w:t xml:space="preserve"> тыс. руб., на 202</w:t>
      </w:r>
      <w:r>
        <w:rPr>
          <w:rFonts w:ascii="Times New Roman" w:eastAsia="Times New Roman" w:hAnsi="Times New Roman" w:cs="Times New Roman"/>
          <w:sz w:val="24"/>
          <w:szCs w:val="24"/>
          <w:lang w:eastAsia="ru-RU"/>
        </w:rPr>
        <w:t>3</w:t>
      </w:r>
      <w:r w:rsidRPr="00D30C77">
        <w:rPr>
          <w:rFonts w:ascii="Times New Roman" w:eastAsia="Times New Roman" w:hAnsi="Times New Roman" w:cs="Times New Roman"/>
          <w:sz w:val="24"/>
          <w:szCs w:val="24"/>
          <w:lang w:eastAsia="ru-RU"/>
        </w:rPr>
        <w:t xml:space="preserve"> год – 2</w:t>
      </w:r>
      <w:r>
        <w:rPr>
          <w:rFonts w:ascii="Times New Roman" w:eastAsia="Times New Roman" w:hAnsi="Times New Roman" w:cs="Times New Roman"/>
          <w:sz w:val="24"/>
          <w:szCs w:val="24"/>
          <w:lang w:eastAsia="ru-RU"/>
        </w:rPr>
        <w:t>8720</w:t>
      </w:r>
      <w:r w:rsidRPr="00D30C77">
        <w:rPr>
          <w:rFonts w:ascii="Times New Roman" w:eastAsia="Times New Roman" w:hAnsi="Times New Roman" w:cs="Times New Roman"/>
          <w:sz w:val="24"/>
          <w:szCs w:val="24"/>
          <w:lang w:eastAsia="ru-RU"/>
        </w:rPr>
        <w:t xml:space="preserve"> тыс. руб., что составило </w:t>
      </w:r>
      <w:r>
        <w:rPr>
          <w:rFonts w:ascii="Times New Roman" w:eastAsia="Times New Roman" w:hAnsi="Times New Roman" w:cs="Times New Roman"/>
          <w:sz w:val="24"/>
          <w:szCs w:val="24"/>
          <w:lang w:eastAsia="ru-RU"/>
        </w:rPr>
        <w:t>48</w:t>
      </w:r>
      <w:r w:rsidRPr="00D30C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D30C77">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46</w:t>
      </w:r>
      <w:r w:rsidRPr="00D30C77">
        <w:rPr>
          <w:rFonts w:ascii="Times New Roman" w:eastAsia="Times New Roman" w:hAnsi="Times New Roman" w:cs="Times New Roman"/>
          <w:sz w:val="24"/>
          <w:szCs w:val="24"/>
          <w:lang w:eastAsia="ru-RU"/>
        </w:rPr>
        <w:t xml:space="preserve">,6% соответственно от потребности программы. </w:t>
      </w:r>
    </w:p>
    <w:p w:rsidR="00E77329" w:rsidRPr="00D30C77" w:rsidRDefault="00E77329" w:rsidP="00E773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77329" w:rsidRPr="00252A99" w:rsidRDefault="00E77329" w:rsidP="00E77329">
      <w:pPr>
        <w:spacing w:after="0" w:line="240" w:lineRule="auto"/>
        <w:ind w:firstLine="708"/>
        <w:jc w:val="center"/>
        <w:rPr>
          <w:rFonts w:ascii="Times New Roman" w:eastAsia="Times New Roman" w:hAnsi="Times New Roman" w:cs="Times New Roman"/>
          <w:b/>
          <w:bCs/>
          <w:color w:val="000000"/>
          <w:sz w:val="24"/>
          <w:szCs w:val="24"/>
          <w:lang w:eastAsia="ru-RU"/>
        </w:rPr>
      </w:pPr>
      <w:r w:rsidRPr="00252A99">
        <w:rPr>
          <w:rFonts w:ascii="Times New Roman" w:eastAsia="Calibri" w:hAnsi="Times New Roman" w:cs="Times New Roman"/>
          <w:b/>
          <w:sz w:val="24"/>
          <w:szCs w:val="24"/>
        </w:rPr>
        <w:t xml:space="preserve">4. </w:t>
      </w:r>
      <w:r w:rsidRPr="00252A99">
        <w:rPr>
          <w:rFonts w:ascii="Times New Roman" w:eastAsia="Times New Roman" w:hAnsi="Times New Roman" w:cs="Times New Roman"/>
          <w:b/>
          <w:bCs/>
          <w:color w:val="000000"/>
          <w:sz w:val="24"/>
          <w:szCs w:val="24"/>
          <w:lang w:eastAsia="ru-RU"/>
        </w:rPr>
        <w:t>МП «Формирование современной городской среды на территории Лесозаводского городского округа"</w:t>
      </w:r>
    </w:p>
    <w:p w:rsidR="00E77329" w:rsidRPr="00252A99" w:rsidRDefault="00E77329" w:rsidP="00E77329">
      <w:pPr>
        <w:spacing w:after="0" w:line="240" w:lineRule="auto"/>
        <w:ind w:firstLine="708"/>
        <w:jc w:val="both"/>
        <w:rPr>
          <w:rFonts w:ascii="Times New Roman" w:eastAsia="Calibri" w:hAnsi="Times New Roman" w:cs="Times New Roman"/>
          <w:sz w:val="24"/>
          <w:szCs w:val="24"/>
        </w:rPr>
      </w:pPr>
      <w:r w:rsidRPr="00252A99">
        <w:rPr>
          <w:rFonts w:ascii="Times New Roman" w:eastAsia="Times New Roman" w:hAnsi="Times New Roman" w:cs="Times New Roman"/>
          <w:bCs/>
          <w:color w:val="000000"/>
          <w:sz w:val="24"/>
          <w:szCs w:val="24"/>
          <w:lang w:eastAsia="ru-RU"/>
        </w:rPr>
        <w:t xml:space="preserve">Утверждена постановлением администрации Лесозаводского городского округа от </w:t>
      </w:r>
      <w:r w:rsidR="002019F0" w:rsidRPr="00252A99">
        <w:rPr>
          <w:rFonts w:ascii="Times New Roman" w:eastAsia="Times New Roman" w:hAnsi="Times New Roman" w:cs="Times New Roman"/>
          <w:bCs/>
          <w:color w:val="000000"/>
          <w:sz w:val="24"/>
          <w:szCs w:val="24"/>
          <w:lang w:eastAsia="ru-RU"/>
        </w:rPr>
        <w:t>15</w:t>
      </w:r>
      <w:r w:rsidRPr="00252A99">
        <w:rPr>
          <w:rFonts w:ascii="Times New Roman" w:eastAsia="Times New Roman" w:hAnsi="Times New Roman" w:cs="Times New Roman"/>
          <w:bCs/>
          <w:color w:val="000000"/>
          <w:sz w:val="24"/>
          <w:szCs w:val="24"/>
          <w:lang w:eastAsia="ru-RU"/>
        </w:rPr>
        <w:t>.</w:t>
      </w:r>
      <w:r w:rsidR="002019F0" w:rsidRPr="00252A99">
        <w:rPr>
          <w:rFonts w:ascii="Times New Roman" w:eastAsia="Times New Roman" w:hAnsi="Times New Roman" w:cs="Times New Roman"/>
          <w:bCs/>
          <w:color w:val="000000"/>
          <w:sz w:val="24"/>
          <w:szCs w:val="24"/>
          <w:lang w:eastAsia="ru-RU"/>
        </w:rPr>
        <w:t>09</w:t>
      </w:r>
      <w:r w:rsidRPr="00252A99">
        <w:rPr>
          <w:rFonts w:ascii="Times New Roman" w:eastAsia="Times New Roman" w:hAnsi="Times New Roman" w:cs="Times New Roman"/>
          <w:bCs/>
          <w:color w:val="000000"/>
          <w:sz w:val="24"/>
          <w:szCs w:val="24"/>
          <w:lang w:eastAsia="ru-RU"/>
        </w:rPr>
        <w:t>.20</w:t>
      </w:r>
      <w:r w:rsidR="002019F0" w:rsidRPr="00252A99">
        <w:rPr>
          <w:rFonts w:ascii="Times New Roman" w:eastAsia="Times New Roman" w:hAnsi="Times New Roman" w:cs="Times New Roman"/>
          <w:bCs/>
          <w:color w:val="000000"/>
          <w:sz w:val="24"/>
          <w:szCs w:val="24"/>
          <w:lang w:eastAsia="ru-RU"/>
        </w:rPr>
        <w:t>20</w:t>
      </w:r>
      <w:r w:rsidRPr="00252A99">
        <w:rPr>
          <w:rFonts w:ascii="Times New Roman" w:eastAsia="Times New Roman" w:hAnsi="Times New Roman" w:cs="Times New Roman"/>
          <w:bCs/>
          <w:color w:val="000000"/>
          <w:sz w:val="24"/>
          <w:szCs w:val="24"/>
          <w:lang w:eastAsia="ru-RU"/>
        </w:rPr>
        <w:t xml:space="preserve"> №1</w:t>
      </w:r>
      <w:r w:rsidR="002019F0" w:rsidRPr="00252A99">
        <w:rPr>
          <w:rFonts w:ascii="Times New Roman" w:eastAsia="Times New Roman" w:hAnsi="Times New Roman" w:cs="Times New Roman"/>
          <w:bCs/>
          <w:color w:val="000000"/>
          <w:sz w:val="24"/>
          <w:szCs w:val="24"/>
          <w:lang w:eastAsia="ru-RU"/>
        </w:rPr>
        <w:t>172</w:t>
      </w:r>
      <w:r w:rsidRPr="00252A99">
        <w:rPr>
          <w:rFonts w:ascii="Times New Roman" w:eastAsia="Times New Roman" w:hAnsi="Times New Roman" w:cs="Times New Roman"/>
          <w:bCs/>
          <w:color w:val="000000"/>
          <w:sz w:val="24"/>
          <w:szCs w:val="24"/>
          <w:lang w:eastAsia="ru-RU"/>
        </w:rPr>
        <w:t>. Срок реализации программы установлен с 20</w:t>
      </w:r>
      <w:r w:rsidR="002019F0" w:rsidRPr="00252A99">
        <w:rPr>
          <w:rFonts w:ascii="Times New Roman" w:eastAsia="Times New Roman" w:hAnsi="Times New Roman" w:cs="Times New Roman"/>
          <w:bCs/>
          <w:color w:val="000000"/>
          <w:sz w:val="24"/>
          <w:szCs w:val="24"/>
          <w:lang w:eastAsia="ru-RU"/>
        </w:rPr>
        <w:t>2</w:t>
      </w:r>
      <w:r w:rsidRPr="00252A99">
        <w:rPr>
          <w:rFonts w:ascii="Times New Roman" w:eastAsia="Times New Roman" w:hAnsi="Times New Roman" w:cs="Times New Roman"/>
          <w:bCs/>
          <w:color w:val="000000"/>
          <w:sz w:val="24"/>
          <w:szCs w:val="24"/>
          <w:lang w:eastAsia="ru-RU"/>
        </w:rPr>
        <w:t>1 по 202</w:t>
      </w:r>
      <w:r w:rsidR="002019F0" w:rsidRPr="00252A99">
        <w:rPr>
          <w:rFonts w:ascii="Times New Roman" w:eastAsia="Times New Roman" w:hAnsi="Times New Roman" w:cs="Times New Roman"/>
          <w:bCs/>
          <w:color w:val="000000"/>
          <w:sz w:val="24"/>
          <w:szCs w:val="24"/>
          <w:lang w:eastAsia="ru-RU"/>
        </w:rPr>
        <w:t>7</w:t>
      </w:r>
      <w:r w:rsidRPr="00252A99">
        <w:rPr>
          <w:rFonts w:ascii="Times New Roman" w:eastAsia="Times New Roman" w:hAnsi="Times New Roman" w:cs="Times New Roman"/>
          <w:bCs/>
          <w:color w:val="000000"/>
          <w:sz w:val="24"/>
          <w:szCs w:val="24"/>
          <w:lang w:eastAsia="ru-RU"/>
        </w:rPr>
        <w:t xml:space="preserve"> годы. Ответственный исполнитель программы – Управление жизнеобеспечения администрации ЛГО. </w:t>
      </w:r>
      <w:r w:rsidRPr="00252A99">
        <w:rPr>
          <w:rFonts w:ascii="Times New Roman" w:eastAsia="Calibri" w:hAnsi="Times New Roman" w:cs="Times New Roman"/>
          <w:sz w:val="24"/>
          <w:szCs w:val="24"/>
        </w:rPr>
        <w:t>Муниципальная программа направлена на повышение уровня благоустройства территорий общего пользования, мест массового отдыха населения и дворовых территорий многоквартирных домов.</w:t>
      </w:r>
    </w:p>
    <w:p w:rsidR="002019F0" w:rsidRPr="00252A99" w:rsidRDefault="00E77329" w:rsidP="00E77329">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t>Структура мун</w:t>
      </w:r>
      <w:r w:rsidR="00252A99">
        <w:rPr>
          <w:rFonts w:ascii="Times New Roman" w:eastAsia="Calibri" w:hAnsi="Times New Roman" w:cs="Times New Roman"/>
          <w:sz w:val="24"/>
          <w:szCs w:val="24"/>
        </w:rPr>
        <w:t>иципальной программы состоит из</w:t>
      </w:r>
      <w:r w:rsidR="00252A99" w:rsidRPr="00252A99">
        <w:rPr>
          <w:rFonts w:ascii="Times New Roman" w:eastAsia="Calibri" w:hAnsi="Times New Roman" w:cs="Times New Roman"/>
          <w:sz w:val="24"/>
          <w:szCs w:val="24"/>
        </w:rPr>
        <w:t>:</w:t>
      </w:r>
    </w:p>
    <w:p w:rsidR="002019F0" w:rsidRPr="00252A99" w:rsidRDefault="002019F0" w:rsidP="00E77329">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t>-</w:t>
      </w:r>
      <w:r w:rsidR="00E77329" w:rsidRPr="00252A99">
        <w:rPr>
          <w:rFonts w:ascii="Times New Roman" w:eastAsia="Calibri" w:hAnsi="Times New Roman" w:cs="Times New Roman"/>
          <w:sz w:val="24"/>
          <w:szCs w:val="24"/>
        </w:rPr>
        <w:t xml:space="preserve">подпрограммы «Благоустройство  территорий,  детских и спортивных площадок на территории Лесозаводского городского округа» </w:t>
      </w:r>
    </w:p>
    <w:p w:rsidR="002019F0" w:rsidRPr="00252A99" w:rsidRDefault="002019F0" w:rsidP="002019F0">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t>-основное мероприятие «Благоустройство дворовых территорий и территорий общего пользования»,</w:t>
      </w:r>
    </w:p>
    <w:p w:rsidR="002019F0" w:rsidRPr="00252A99" w:rsidRDefault="002019F0" w:rsidP="002019F0">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t>-</w:t>
      </w:r>
      <w:r w:rsidR="00E77329" w:rsidRPr="00252A99">
        <w:rPr>
          <w:rFonts w:ascii="Times New Roman" w:eastAsia="Calibri" w:hAnsi="Times New Roman" w:cs="Times New Roman"/>
          <w:sz w:val="24"/>
          <w:szCs w:val="24"/>
        </w:rPr>
        <w:t>основн</w:t>
      </w:r>
      <w:r w:rsidRPr="00252A99">
        <w:rPr>
          <w:rFonts w:ascii="Times New Roman" w:eastAsia="Calibri" w:hAnsi="Times New Roman" w:cs="Times New Roman"/>
          <w:sz w:val="24"/>
          <w:szCs w:val="24"/>
        </w:rPr>
        <w:t>ое</w:t>
      </w:r>
      <w:r w:rsidR="00E77329" w:rsidRPr="00252A99">
        <w:rPr>
          <w:rFonts w:ascii="Times New Roman" w:eastAsia="Calibri" w:hAnsi="Times New Roman" w:cs="Times New Roman"/>
          <w:sz w:val="24"/>
          <w:szCs w:val="24"/>
        </w:rPr>
        <w:t xml:space="preserve"> мероприяти</w:t>
      </w:r>
      <w:r w:rsidRPr="00252A99">
        <w:rPr>
          <w:rFonts w:ascii="Times New Roman" w:eastAsia="Calibri" w:hAnsi="Times New Roman" w:cs="Times New Roman"/>
          <w:sz w:val="24"/>
          <w:szCs w:val="24"/>
        </w:rPr>
        <w:t>е</w:t>
      </w:r>
      <w:r w:rsidR="00E77329" w:rsidRPr="00252A99">
        <w:rPr>
          <w:rFonts w:ascii="Times New Roman" w:eastAsia="Calibri" w:hAnsi="Times New Roman" w:cs="Times New Roman"/>
          <w:sz w:val="24"/>
          <w:szCs w:val="24"/>
        </w:rPr>
        <w:t xml:space="preserve"> </w:t>
      </w:r>
      <w:r w:rsidRPr="00252A99">
        <w:rPr>
          <w:rFonts w:ascii="Times New Roman" w:eastAsia="Calibri" w:hAnsi="Times New Roman" w:cs="Times New Roman"/>
          <w:sz w:val="24"/>
          <w:szCs w:val="24"/>
        </w:rPr>
        <w:t>«</w:t>
      </w:r>
      <w:r w:rsidR="00E77329" w:rsidRPr="00252A99">
        <w:rPr>
          <w:rFonts w:ascii="Times New Roman" w:eastAsia="Calibri" w:hAnsi="Times New Roman" w:cs="Times New Roman"/>
          <w:sz w:val="24"/>
          <w:szCs w:val="24"/>
        </w:rPr>
        <w:t xml:space="preserve">благоустройство </w:t>
      </w:r>
      <w:r w:rsidRPr="00252A99">
        <w:rPr>
          <w:rFonts w:ascii="Times New Roman" w:eastAsia="Calibri" w:hAnsi="Times New Roman" w:cs="Times New Roman"/>
          <w:sz w:val="24"/>
          <w:szCs w:val="24"/>
        </w:rPr>
        <w:t>мест массового отдыха населения (городских парков)»,</w:t>
      </w:r>
    </w:p>
    <w:p w:rsidR="00E77329" w:rsidRPr="00252A99" w:rsidRDefault="002019F0" w:rsidP="00E77329">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t>-основное мероприятие «создание цифровой платформы вовлечения граждан в решение вопросов развития городской среды ЛГО «Активный горожанин</w:t>
      </w:r>
      <w:r w:rsidR="00252A99" w:rsidRPr="00252A99">
        <w:rPr>
          <w:rFonts w:ascii="Times New Roman" w:eastAsia="Calibri" w:hAnsi="Times New Roman" w:cs="Times New Roman"/>
          <w:sz w:val="24"/>
          <w:szCs w:val="24"/>
        </w:rPr>
        <w:t>)»</w:t>
      </w:r>
      <w:r w:rsidR="00E77329" w:rsidRPr="00252A99">
        <w:rPr>
          <w:rFonts w:ascii="Times New Roman" w:eastAsia="Calibri" w:hAnsi="Times New Roman" w:cs="Times New Roman"/>
          <w:sz w:val="24"/>
          <w:szCs w:val="24"/>
        </w:rPr>
        <w:t>.</w:t>
      </w:r>
    </w:p>
    <w:p w:rsidR="00E77329" w:rsidRPr="00252A99" w:rsidRDefault="00E77329" w:rsidP="00E77329">
      <w:pPr>
        <w:spacing w:after="0" w:line="240" w:lineRule="auto"/>
        <w:ind w:firstLine="708"/>
        <w:jc w:val="both"/>
        <w:rPr>
          <w:rFonts w:ascii="Times New Roman" w:eastAsia="Calibri" w:hAnsi="Times New Roman" w:cs="Times New Roman"/>
          <w:sz w:val="24"/>
          <w:szCs w:val="24"/>
        </w:rPr>
      </w:pPr>
      <w:r w:rsidRPr="00252A99">
        <w:rPr>
          <w:rFonts w:ascii="Times New Roman" w:eastAsia="Calibri" w:hAnsi="Times New Roman" w:cs="Times New Roman"/>
          <w:sz w:val="24"/>
          <w:szCs w:val="24"/>
        </w:rPr>
        <w:lastRenderedPageBreak/>
        <w:t>Мероприятия муниципальной программы финансируются с привлечением средств федерального, краевого бюджетов и внебюджетных источников. В проекте программы на 202</w:t>
      </w:r>
      <w:r w:rsidR="00252A99" w:rsidRPr="00252A99">
        <w:rPr>
          <w:rFonts w:ascii="Times New Roman" w:eastAsia="Calibri" w:hAnsi="Times New Roman" w:cs="Times New Roman"/>
          <w:sz w:val="24"/>
          <w:szCs w:val="24"/>
        </w:rPr>
        <w:t>1</w:t>
      </w:r>
      <w:r w:rsidRPr="00252A99">
        <w:rPr>
          <w:rFonts w:ascii="Times New Roman" w:eastAsia="Calibri" w:hAnsi="Times New Roman" w:cs="Times New Roman"/>
          <w:sz w:val="24"/>
          <w:szCs w:val="24"/>
        </w:rPr>
        <w:t xml:space="preserve"> год и последующие годы предусмотрены только средства городского округа.</w:t>
      </w:r>
    </w:p>
    <w:p w:rsidR="00E77329" w:rsidRPr="00252A99" w:rsidRDefault="00E77329" w:rsidP="00E77329">
      <w:pPr>
        <w:spacing w:after="0" w:line="240" w:lineRule="auto"/>
        <w:ind w:left="7787" w:right="43"/>
        <w:contextualSpacing/>
        <w:jc w:val="both"/>
        <w:rPr>
          <w:rFonts w:ascii="Times New Roman" w:eastAsia="Calibri" w:hAnsi="Times New Roman" w:cs="Times New Roman"/>
          <w:sz w:val="24"/>
          <w:szCs w:val="24"/>
        </w:rPr>
      </w:pPr>
      <w:r w:rsidRPr="00252A99">
        <w:rPr>
          <w:rFonts w:ascii="Times New Roman" w:eastAsia="Calibri" w:hAnsi="Times New Roman" w:cs="Times New Roman"/>
          <w:sz w:val="20"/>
          <w:szCs w:val="20"/>
        </w:rPr>
        <w:t>(тыс. руб.)</w:t>
      </w:r>
    </w:p>
    <w:tbl>
      <w:tblPr>
        <w:tblW w:w="9500" w:type="dxa"/>
        <w:tblInd w:w="108" w:type="dxa"/>
        <w:tblLayout w:type="fixed"/>
        <w:tblLook w:val="04A0" w:firstRow="1" w:lastRow="0" w:firstColumn="1" w:lastColumn="0" w:noHBand="0" w:noVBand="1"/>
      </w:tblPr>
      <w:tblGrid>
        <w:gridCol w:w="2835"/>
        <w:gridCol w:w="707"/>
        <w:gridCol w:w="855"/>
        <w:gridCol w:w="850"/>
        <w:gridCol w:w="851"/>
        <w:gridCol w:w="850"/>
        <w:gridCol w:w="838"/>
        <w:gridCol w:w="850"/>
        <w:gridCol w:w="864"/>
      </w:tblGrid>
      <w:tr w:rsidR="00E77329" w:rsidRPr="00252A99" w:rsidTr="00252A99">
        <w:trPr>
          <w:trHeight w:val="56"/>
        </w:trPr>
        <w:tc>
          <w:tcPr>
            <w:tcW w:w="2835" w:type="dxa"/>
            <w:vMerge w:val="restart"/>
            <w:tcBorders>
              <w:top w:val="single" w:sz="4" w:space="0" w:color="auto"/>
              <w:left w:val="single" w:sz="4" w:space="0" w:color="auto"/>
              <w:bottom w:val="single" w:sz="4" w:space="0" w:color="auto"/>
              <w:right w:val="single" w:sz="4" w:space="0" w:color="auto"/>
            </w:tcBorders>
            <w:vAlign w:val="bottom"/>
            <w:hideMark/>
          </w:tcPr>
          <w:p w:rsidR="00E77329" w:rsidRPr="00252A99" w:rsidRDefault="00E77329" w:rsidP="00E77329">
            <w:pP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 xml:space="preserve">Наименование мероприятия </w:t>
            </w:r>
            <w:r w:rsidRPr="00252A99">
              <w:rPr>
                <w:rFonts w:ascii="Times New Roman" w:eastAsia="Times New Roman" w:hAnsi="Times New Roman" w:cs="Times New Roman"/>
                <w:bCs/>
                <w:color w:val="000000"/>
                <w:sz w:val="16"/>
                <w:szCs w:val="16"/>
                <w:lang w:eastAsia="ru-RU"/>
              </w:rPr>
              <w:t>(1600000000)</w:t>
            </w:r>
          </w:p>
        </w:tc>
        <w:tc>
          <w:tcPr>
            <w:tcW w:w="707" w:type="dxa"/>
            <w:vMerge w:val="restart"/>
            <w:tcBorders>
              <w:top w:val="single" w:sz="4" w:space="0" w:color="auto"/>
              <w:left w:val="single" w:sz="4" w:space="0" w:color="auto"/>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252A99">
              <w:rPr>
                <w:rFonts w:ascii="Times New Roman" w:eastAsia="Times New Roman" w:hAnsi="Times New Roman" w:cs="Times New Roman"/>
                <w:b/>
                <w:bCs/>
                <w:color w:val="000000"/>
                <w:sz w:val="16"/>
                <w:szCs w:val="16"/>
                <w:lang w:eastAsia="ru-RU"/>
              </w:rPr>
              <w:t>Р</w:t>
            </w:r>
            <w:proofErr w:type="gramStart"/>
            <w:r w:rsidRPr="00252A99">
              <w:rPr>
                <w:rFonts w:ascii="Times New Roman" w:eastAsia="Times New Roman" w:hAnsi="Times New Roman" w:cs="Times New Roman"/>
                <w:b/>
                <w:bCs/>
                <w:color w:val="000000"/>
                <w:sz w:val="16"/>
                <w:szCs w:val="16"/>
                <w:lang w:eastAsia="ru-RU"/>
              </w:rPr>
              <w:t>,П</w:t>
            </w:r>
            <w:proofErr w:type="gramEnd"/>
            <w:r w:rsidRPr="00252A99">
              <w:rPr>
                <w:rFonts w:ascii="Times New Roman" w:eastAsia="Times New Roman" w:hAnsi="Times New Roman" w:cs="Times New Roman"/>
                <w:b/>
                <w:bCs/>
                <w:color w:val="000000"/>
                <w:sz w:val="16"/>
                <w:szCs w:val="16"/>
                <w:lang w:eastAsia="ru-RU"/>
              </w:rPr>
              <w:t>р</w:t>
            </w:r>
            <w:proofErr w:type="spellEnd"/>
          </w:p>
        </w:tc>
        <w:tc>
          <w:tcPr>
            <w:tcW w:w="855" w:type="dxa"/>
            <w:tcBorders>
              <w:top w:val="single" w:sz="4" w:space="0" w:color="auto"/>
              <w:left w:val="nil"/>
              <w:bottom w:val="single" w:sz="4" w:space="0" w:color="auto"/>
              <w:right w:val="single" w:sz="4" w:space="0" w:color="auto"/>
            </w:tcBorders>
            <w:hideMark/>
          </w:tcPr>
          <w:p w:rsidR="00E77329" w:rsidRPr="00252A99" w:rsidRDefault="00E77329" w:rsidP="00252A9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20</w:t>
            </w:r>
            <w:r w:rsidR="00252A99" w:rsidRPr="00252A99">
              <w:rPr>
                <w:rFonts w:ascii="Times New Roman" w:eastAsia="Times New Roman" w:hAnsi="Times New Roman" w:cs="Times New Roman"/>
                <w:b/>
                <w:bCs/>
                <w:color w:val="000000"/>
                <w:sz w:val="16"/>
                <w:szCs w:val="16"/>
                <w:lang w:eastAsia="ru-RU"/>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E77329" w:rsidRPr="00252A99" w:rsidRDefault="00252A9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2021</w:t>
            </w:r>
          </w:p>
        </w:tc>
        <w:tc>
          <w:tcPr>
            <w:tcW w:w="1688" w:type="dxa"/>
            <w:gridSpan w:val="2"/>
            <w:tcBorders>
              <w:top w:val="single" w:sz="4" w:space="0" w:color="auto"/>
              <w:left w:val="nil"/>
              <w:bottom w:val="single" w:sz="4" w:space="0" w:color="auto"/>
              <w:right w:val="single" w:sz="4" w:space="0" w:color="auto"/>
            </w:tcBorders>
            <w:hideMark/>
          </w:tcPr>
          <w:p w:rsidR="00E77329" w:rsidRPr="00252A99" w:rsidRDefault="00252A9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2022</w:t>
            </w:r>
          </w:p>
        </w:tc>
        <w:tc>
          <w:tcPr>
            <w:tcW w:w="1714" w:type="dxa"/>
            <w:gridSpan w:val="2"/>
            <w:tcBorders>
              <w:top w:val="single" w:sz="4" w:space="0" w:color="auto"/>
              <w:left w:val="nil"/>
              <w:bottom w:val="single" w:sz="4" w:space="0" w:color="auto"/>
              <w:right w:val="single" w:sz="4" w:space="0" w:color="auto"/>
            </w:tcBorders>
            <w:hideMark/>
          </w:tcPr>
          <w:p w:rsidR="00E77329" w:rsidRPr="00252A99" w:rsidRDefault="00252A9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2023</w:t>
            </w:r>
          </w:p>
        </w:tc>
      </w:tr>
      <w:tr w:rsidR="00E77329" w:rsidRPr="00252A99" w:rsidTr="00252A99">
        <w:trPr>
          <w:trHeight w:val="35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77329" w:rsidRPr="00252A99" w:rsidRDefault="00E77329" w:rsidP="00E77329">
            <w:pPr>
              <w:spacing w:after="0" w:line="240" w:lineRule="auto"/>
              <w:rPr>
                <w:rFonts w:ascii="Times New Roman" w:eastAsia="Times New Roman" w:hAnsi="Times New Roman" w:cs="Times New Roman"/>
                <w:b/>
                <w:bCs/>
                <w:color w:val="000000"/>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E77329" w:rsidRPr="00252A99" w:rsidRDefault="00E77329" w:rsidP="00E77329">
            <w:pPr>
              <w:spacing w:after="0" w:line="240" w:lineRule="auto"/>
              <w:rPr>
                <w:rFonts w:ascii="Times New Roman" w:eastAsia="Times New Roman" w:hAnsi="Times New Roman" w:cs="Times New Roman"/>
                <w:b/>
                <w:bCs/>
                <w:color w:val="000000"/>
                <w:sz w:val="16"/>
                <w:szCs w:val="16"/>
                <w:lang w:eastAsia="ru-RU"/>
              </w:rPr>
            </w:pPr>
          </w:p>
        </w:tc>
        <w:tc>
          <w:tcPr>
            <w:tcW w:w="855" w:type="dxa"/>
            <w:tcBorders>
              <w:top w:val="single" w:sz="4" w:space="0" w:color="auto"/>
              <w:left w:val="nil"/>
              <w:bottom w:val="single" w:sz="4" w:space="0" w:color="auto"/>
              <w:right w:val="single" w:sz="4" w:space="0" w:color="auto"/>
            </w:tcBorders>
            <w:hideMark/>
          </w:tcPr>
          <w:p w:rsidR="00E77329" w:rsidRPr="00252A99" w:rsidRDefault="00252A99"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252A99">
              <w:rPr>
                <w:rFonts w:ascii="Times New Roman" w:eastAsia="Times New Roman" w:hAnsi="Times New Roman" w:cs="Times New Roman"/>
                <w:b/>
                <w:bCs/>
                <w:color w:val="000000"/>
                <w:sz w:val="16"/>
                <w:szCs w:val="16"/>
                <w:lang w:eastAsia="ru-RU"/>
              </w:rPr>
              <w:t>дейст</w:t>
            </w:r>
            <w:proofErr w:type="spellEnd"/>
          </w:p>
        </w:tc>
        <w:tc>
          <w:tcPr>
            <w:tcW w:w="850" w:type="dxa"/>
            <w:tcBorders>
              <w:top w:val="nil"/>
              <w:left w:val="single" w:sz="4" w:space="0" w:color="auto"/>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 xml:space="preserve">бюджет </w:t>
            </w:r>
          </w:p>
        </w:tc>
        <w:tc>
          <w:tcPr>
            <w:tcW w:w="850" w:type="dxa"/>
            <w:tcBorders>
              <w:top w:val="nil"/>
              <w:left w:val="nil"/>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паспорт МП</w:t>
            </w:r>
          </w:p>
        </w:tc>
        <w:tc>
          <w:tcPr>
            <w:tcW w:w="838" w:type="dxa"/>
            <w:tcBorders>
              <w:top w:val="nil"/>
              <w:left w:val="nil"/>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 xml:space="preserve">бюджет </w:t>
            </w:r>
          </w:p>
        </w:tc>
        <w:tc>
          <w:tcPr>
            <w:tcW w:w="850" w:type="dxa"/>
            <w:tcBorders>
              <w:top w:val="nil"/>
              <w:left w:val="nil"/>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паспорт МП</w:t>
            </w:r>
          </w:p>
        </w:tc>
        <w:tc>
          <w:tcPr>
            <w:tcW w:w="864" w:type="dxa"/>
            <w:tcBorders>
              <w:top w:val="nil"/>
              <w:left w:val="nil"/>
              <w:bottom w:val="single" w:sz="4" w:space="0" w:color="auto"/>
              <w:right w:val="single" w:sz="4" w:space="0" w:color="auto"/>
            </w:tcBorders>
            <w:hideMark/>
          </w:tcPr>
          <w:p w:rsidR="00E77329" w:rsidRPr="00252A99"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 xml:space="preserve">бюджет </w:t>
            </w:r>
          </w:p>
        </w:tc>
      </w:tr>
      <w:tr w:rsidR="0089757B" w:rsidRPr="00252A99" w:rsidTr="006F0E8D">
        <w:trPr>
          <w:trHeight w:val="443"/>
        </w:trPr>
        <w:tc>
          <w:tcPr>
            <w:tcW w:w="2835" w:type="dxa"/>
            <w:tcBorders>
              <w:top w:val="single" w:sz="4" w:space="0" w:color="auto"/>
              <w:left w:val="single" w:sz="4" w:space="0" w:color="auto"/>
              <w:bottom w:val="single" w:sz="4" w:space="0" w:color="auto"/>
              <w:right w:val="single" w:sz="4" w:space="0" w:color="auto"/>
            </w:tcBorders>
            <w:hideMark/>
          </w:tcPr>
          <w:p w:rsidR="0089757B" w:rsidRPr="00252A99" w:rsidRDefault="0089757B" w:rsidP="00E77329">
            <w:pPr>
              <w:spacing w:after="0" w:line="240" w:lineRule="auto"/>
              <w:rPr>
                <w:rFonts w:ascii="Times New Roman" w:eastAsia="Times New Roman" w:hAnsi="Times New Roman" w:cs="Times New Roman"/>
                <w:bCs/>
                <w:color w:val="000000"/>
                <w:sz w:val="16"/>
                <w:szCs w:val="16"/>
                <w:lang w:eastAsia="ru-RU"/>
              </w:rPr>
            </w:pPr>
            <w:r w:rsidRPr="00252A99">
              <w:rPr>
                <w:rFonts w:ascii="Times New Roman" w:eastAsia="Times New Roman" w:hAnsi="Times New Roman" w:cs="Times New Roman"/>
                <w:bCs/>
                <w:color w:val="000000"/>
                <w:sz w:val="16"/>
                <w:szCs w:val="16"/>
                <w:lang w:eastAsia="ru-RU"/>
              </w:rPr>
              <w:t xml:space="preserve">Подпрограмма «Благоустройство  территорий,  детских и спортивных площадок на территории </w:t>
            </w:r>
            <w:r>
              <w:rPr>
                <w:rFonts w:ascii="Times New Roman" w:eastAsia="Times New Roman" w:hAnsi="Times New Roman" w:cs="Times New Roman"/>
                <w:bCs/>
                <w:color w:val="000000"/>
                <w:sz w:val="16"/>
                <w:szCs w:val="16"/>
                <w:lang w:eastAsia="ru-RU"/>
              </w:rPr>
              <w:t>ЛГО</w:t>
            </w:r>
            <w:r w:rsidRPr="00252A99">
              <w:rPr>
                <w:rFonts w:ascii="Times New Roman" w:eastAsia="Times New Roman" w:hAnsi="Times New Roman" w:cs="Times New Roman"/>
                <w:bCs/>
                <w:color w:val="000000"/>
                <w:sz w:val="16"/>
                <w:szCs w:val="16"/>
                <w:lang w:eastAsia="ru-RU"/>
              </w:rPr>
              <w:t>»</w:t>
            </w:r>
            <w:r>
              <w:rPr>
                <w:rFonts w:ascii="Times New Roman" w:eastAsia="Times New Roman" w:hAnsi="Times New Roman" w:cs="Times New Roman"/>
                <w:bCs/>
                <w:color w:val="000000"/>
                <w:sz w:val="16"/>
                <w:szCs w:val="16"/>
                <w:lang w:eastAsia="ru-RU"/>
              </w:rPr>
              <w:t xml:space="preserve">, в </w:t>
            </w:r>
            <w:proofErr w:type="spellStart"/>
            <w:r>
              <w:rPr>
                <w:rFonts w:ascii="Times New Roman" w:eastAsia="Times New Roman" w:hAnsi="Times New Roman" w:cs="Times New Roman"/>
                <w:bCs/>
                <w:color w:val="000000"/>
                <w:sz w:val="16"/>
                <w:szCs w:val="16"/>
                <w:lang w:eastAsia="ru-RU"/>
              </w:rPr>
              <w:t>тч</w:t>
            </w:r>
            <w:proofErr w:type="spellEnd"/>
          </w:p>
        </w:tc>
        <w:tc>
          <w:tcPr>
            <w:tcW w:w="707"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МБ</w:t>
            </w:r>
          </w:p>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КБ</w:t>
            </w:r>
          </w:p>
        </w:tc>
        <w:tc>
          <w:tcPr>
            <w:tcW w:w="855"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797,6</w:t>
            </w:r>
          </w:p>
          <w:p w:rsid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25789,9</w:t>
            </w:r>
          </w:p>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vMerge w:val="restart"/>
            <w:tcBorders>
              <w:top w:val="single" w:sz="4" w:space="0" w:color="auto"/>
              <w:left w:val="single" w:sz="4" w:space="0" w:color="auto"/>
              <w:right w:val="single" w:sz="4" w:space="0" w:color="auto"/>
            </w:tcBorders>
          </w:tcPr>
          <w:p w:rsidR="0089757B" w:rsidRPr="003C159E"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805</w:t>
            </w:r>
          </w:p>
        </w:tc>
        <w:tc>
          <w:tcPr>
            <w:tcW w:w="851" w:type="dxa"/>
            <w:vMerge w:val="restart"/>
            <w:tcBorders>
              <w:top w:val="single" w:sz="4" w:space="0" w:color="auto"/>
              <w:left w:val="nil"/>
              <w:right w:val="single" w:sz="4" w:space="0" w:color="auto"/>
            </w:tcBorders>
          </w:tcPr>
          <w:p w:rsidR="0089757B" w:rsidRPr="003C159E"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905</w:t>
            </w:r>
          </w:p>
        </w:tc>
        <w:tc>
          <w:tcPr>
            <w:tcW w:w="850" w:type="dxa"/>
            <w:vMerge w:val="restart"/>
            <w:tcBorders>
              <w:top w:val="single" w:sz="4" w:space="0" w:color="auto"/>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831</w:t>
            </w:r>
          </w:p>
        </w:tc>
        <w:tc>
          <w:tcPr>
            <w:tcW w:w="838" w:type="dxa"/>
            <w:vMerge w:val="restart"/>
            <w:tcBorders>
              <w:top w:val="single" w:sz="4" w:space="0" w:color="auto"/>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905</w:t>
            </w:r>
          </w:p>
        </w:tc>
        <w:tc>
          <w:tcPr>
            <w:tcW w:w="850" w:type="dxa"/>
            <w:vMerge w:val="restart"/>
            <w:tcBorders>
              <w:top w:val="single" w:sz="4" w:space="0" w:color="auto"/>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874</w:t>
            </w:r>
          </w:p>
        </w:tc>
        <w:tc>
          <w:tcPr>
            <w:tcW w:w="864" w:type="dxa"/>
            <w:vMerge w:val="restart"/>
            <w:tcBorders>
              <w:top w:val="single" w:sz="4" w:space="0" w:color="auto"/>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905</w:t>
            </w:r>
          </w:p>
        </w:tc>
      </w:tr>
      <w:tr w:rsidR="0089757B" w:rsidRPr="00252A99" w:rsidTr="006F0E8D">
        <w:trPr>
          <w:trHeight w:val="261"/>
        </w:trPr>
        <w:tc>
          <w:tcPr>
            <w:tcW w:w="2835" w:type="dxa"/>
            <w:tcBorders>
              <w:top w:val="single" w:sz="4" w:space="0" w:color="auto"/>
              <w:left w:val="single" w:sz="4" w:space="0" w:color="auto"/>
              <w:bottom w:val="single" w:sz="4" w:space="0" w:color="auto"/>
              <w:right w:val="single" w:sz="4" w:space="0" w:color="auto"/>
            </w:tcBorders>
          </w:tcPr>
          <w:p w:rsidR="0089757B" w:rsidRPr="00252A99" w:rsidRDefault="0089757B" w:rsidP="00E77329">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-благоустройство территории</w:t>
            </w:r>
          </w:p>
        </w:tc>
        <w:tc>
          <w:tcPr>
            <w:tcW w:w="707" w:type="dxa"/>
            <w:tcBorders>
              <w:top w:val="nil"/>
              <w:left w:val="nil"/>
              <w:bottom w:val="single" w:sz="4" w:space="0" w:color="auto"/>
              <w:right w:val="single" w:sz="4" w:space="0" w:color="auto"/>
            </w:tcBorders>
          </w:tcPr>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МБ</w:t>
            </w:r>
          </w:p>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КБ</w:t>
            </w:r>
          </w:p>
        </w:tc>
        <w:tc>
          <w:tcPr>
            <w:tcW w:w="855" w:type="dxa"/>
            <w:tcBorders>
              <w:top w:val="nil"/>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797,6</w:t>
            </w:r>
          </w:p>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25789,9</w:t>
            </w:r>
          </w:p>
        </w:tc>
        <w:tc>
          <w:tcPr>
            <w:tcW w:w="850" w:type="dxa"/>
            <w:vMerge/>
            <w:tcBorders>
              <w:left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1" w:type="dxa"/>
            <w:vMerge/>
            <w:tcBorders>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vMerge/>
            <w:tcBorders>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38" w:type="dxa"/>
            <w:vMerge/>
            <w:tcBorders>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vMerge/>
            <w:tcBorders>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64" w:type="dxa"/>
            <w:vMerge/>
            <w:tcBorders>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r>
      <w:tr w:rsidR="0089757B" w:rsidRPr="00252A99" w:rsidTr="006F0E8D">
        <w:trPr>
          <w:trHeight w:val="280"/>
        </w:trPr>
        <w:tc>
          <w:tcPr>
            <w:tcW w:w="2835" w:type="dxa"/>
            <w:tcBorders>
              <w:top w:val="single" w:sz="4" w:space="0" w:color="auto"/>
              <w:left w:val="single" w:sz="4" w:space="0" w:color="auto"/>
              <w:bottom w:val="single" w:sz="4" w:space="0" w:color="auto"/>
              <w:right w:val="single" w:sz="4" w:space="0" w:color="auto"/>
            </w:tcBorders>
          </w:tcPr>
          <w:p w:rsidR="0089757B" w:rsidRPr="00252A99" w:rsidRDefault="0089757B" w:rsidP="00E77329">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-капремонт и ремонт дворовых территорий </w:t>
            </w:r>
            <w:proofErr w:type="spellStart"/>
            <w:r>
              <w:rPr>
                <w:rFonts w:ascii="Times New Roman" w:eastAsia="Times New Roman" w:hAnsi="Times New Roman" w:cs="Times New Roman"/>
                <w:bCs/>
                <w:color w:val="000000"/>
                <w:sz w:val="16"/>
                <w:szCs w:val="16"/>
                <w:lang w:eastAsia="ru-RU"/>
              </w:rPr>
              <w:t>многокв</w:t>
            </w:r>
            <w:proofErr w:type="spellEnd"/>
            <w:r>
              <w:rPr>
                <w:rFonts w:ascii="Times New Roman" w:eastAsia="Times New Roman" w:hAnsi="Times New Roman" w:cs="Times New Roman"/>
                <w:bCs/>
                <w:color w:val="000000"/>
                <w:sz w:val="16"/>
                <w:szCs w:val="16"/>
                <w:lang w:eastAsia="ru-RU"/>
              </w:rPr>
              <w:t xml:space="preserve"> домов и проездов к двор территориям</w:t>
            </w:r>
          </w:p>
        </w:tc>
        <w:tc>
          <w:tcPr>
            <w:tcW w:w="707" w:type="dxa"/>
            <w:tcBorders>
              <w:top w:val="nil"/>
              <w:left w:val="nil"/>
              <w:bottom w:val="single" w:sz="4" w:space="0" w:color="auto"/>
              <w:right w:val="single" w:sz="4" w:space="0" w:color="auto"/>
            </w:tcBorders>
          </w:tcPr>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МБ</w:t>
            </w:r>
          </w:p>
        </w:tc>
        <w:tc>
          <w:tcPr>
            <w:tcW w:w="855" w:type="dxa"/>
            <w:tcBorders>
              <w:top w:val="nil"/>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3860,8</w:t>
            </w:r>
          </w:p>
        </w:tc>
        <w:tc>
          <w:tcPr>
            <w:tcW w:w="850" w:type="dxa"/>
            <w:vMerge/>
            <w:tcBorders>
              <w:left w:val="single" w:sz="4" w:space="0" w:color="auto"/>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1"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38"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64"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r>
      <w:tr w:rsidR="0089757B" w:rsidRPr="00252A99" w:rsidTr="006F0E8D">
        <w:trPr>
          <w:trHeight w:val="505"/>
        </w:trPr>
        <w:tc>
          <w:tcPr>
            <w:tcW w:w="2835" w:type="dxa"/>
            <w:tcBorders>
              <w:top w:val="single" w:sz="4" w:space="0" w:color="auto"/>
              <w:left w:val="single" w:sz="4" w:space="0" w:color="auto"/>
              <w:bottom w:val="single" w:sz="4" w:space="0" w:color="auto"/>
              <w:right w:val="single" w:sz="4" w:space="0" w:color="auto"/>
            </w:tcBorders>
            <w:hideMark/>
          </w:tcPr>
          <w:p w:rsidR="0089757B" w:rsidRPr="00252A99" w:rsidRDefault="0089757B" w:rsidP="00E77329">
            <w:pPr>
              <w:spacing w:after="0" w:line="240" w:lineRule="auto"/>
              <w:rPr>
                <w:rFonts w:ascii="Times New Roman" w:eastAsia="Times New Roman" w:hAnsi="Times New Roman" w:cs="Times New Roman"/>
                <w:bCs/>
                <w:color w:val="000000"/>
                <w:sz w:val="16"/>
                <w:szCs w:val="16"/>
                <w:lang w:eastAsia="ru-RU"/>
              </w:rPr>
            </w:pPr>
            <w:r w:rsidRPr="00252A99">
              <w:rPr>
                <w:rFonts w:ascii="Times New Roman" w:eastAsia="Times New Roman" w:hAnsi="Times New Roman" w:cs="Times New Roman"/>
                <w:bCs/>
                <w:color w:val="000000"/>
                <w:sz w:val="16"/>
                <w:szCs w:val="16"/>
                <w:lang w:eastAsia="ru-RU"/>
              </w:rPr>
              <w:t>благоустройство дворовых территорий и территорий общего пользования</w:t>
            </w:r>
          </w:p>
        </w:tc>
        <w:tc>
          <w:tcPr>
            <w:tcW w:w="707"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МБ</w:t>
            </w:r>
          </w:p>
        </w:tc>
        <w:tc>
          <w:tcPr>
            <w:tcW w:w="855" w:type="dxa"/>
            <w:tcBorders>
              <w:top w:val="nil"/>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550</w:t>
            </w:r>
          </w:p>
        </w:tc>
        <w:tc>
          <w:tcPr>
            <w:tcW w:w="851" w:type="dxa"/>
            <w:vMerge w:val="restart"/>
            <w:tcBorders>
              <w:top w:val="nil"/>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550</w:t>
            </w: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1493</w:t>
            </w:r>
          </w:p>
        </w:tc>
        <w:tc>
          <w:tcPr>
            <w:tcW w:w="838" w:type="dxa"/>
            <w:vMerge w:val="restart"/>
            <w:tcBorders>
              <w:top w:val="nil"/>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550</w:t>
            </w: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Pr="0089757B">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50</w:t>
            </w:r>
          </w:p>
        </w:tc>
        <w:tc>
          <w:tcPr>
            <w:tcW w:w="864" w:type="dxa"/>
            <w:vMerge w:val="restart"/>
            <w:tcBorders>
              <w:top w:val="nil"/>
              <w:left w:val="nil"/>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550</w:t>
            </w:r>
          </w:p>
        </w:tc>
      </w:tr>
      <w:tr w:rsidR="0089757B" w:rsidRPr="00252A99" w:rsidTr="006F0E8D">
        <w:trPr>
          <w:trHeight w:val="505"/>
        </w:trPr>
        <w:tc>
          <w:tcPr>
            <w:tcW w:w="2835" w:type="dxa"/>
            <w:tcBorders>
              <w:top w:val="single" w:sz="4" w:space="0" w:color="auto"/>
              <w:left w:val="single" w:sz="4" w:space="0" w:color="auto"/>
              <w:bottom w:val="single" w:sz="4" w:space="0" w:color="auto"/>
              <w:right w:val="single" w:sz="4" w:space="0" w:color="auto"/>
            </w:tcBorders>
            <w:hideMark/>
          </w:tcPr>
          <w:p w:rsidR="0089757B" w:rsidRPr="00252A99" w:rsidRDefault="0089757B" w:rsidP="00E77329">
            <w:pPr>
              <w:spacing w:after="0" w:line="240" w:lineRule="auto"/>
              <w:rPr>
                <w:rFonts w:ascii="Times New Roman" w:eastAsia="Times New Roman" w:hAnsi="Times New Roman" w:cs="Times New Roman"/>
                <w:bCs/>
                <w:color w:val="000000"/>
                <w:sz w:val="16"/>
                <w:szCs w:val="16"/>
                <w:lang w:eastAsia="ru-RU"/>
              </w:rPr>
            </w:pPr>
            <w:r w:rsidRPr="00252A99">
              <w:rPr>
                <w:rFonts w:ascii="Times New Roman" w:eastAsia="Times New Roman" w:hAnsi="Times New Roman" w:cs="Times New Roman"/>
                <w:bCs/>
                <w:color w:val="000000"/>
                <w:sz w:val="16"/>
                <w:szCs w:val="16"/>
                <w:lang w:eastAsia="ru-RU"/>
              </w:rPr>
              <w:t>благоустройство мест массового отдыха населения (городских парков)</w:t>
            </w:r>
          </w:p>
        </w:tc>
        <w:tc>
          <w:tcPr>
            <w:tcW w:w="707" w:type="dxa"/>
            <w:tcBorders>
              <w:top w:val="single" w:sz="4" w:space="0" w:color="auto"/>
              <w:left w:val="nil"/>
              <w:bottom w:val="single" w:sz="4" w:space="0" w:color="auto"/>
              <w:right w:val="single" w:sz="4" w:space="0" w:color="auto"/>
            </w:tcBorders>
            <w:vAlign w:val="center"/>
          </w:tcPr>
          <w:p w:rsidR="0089757B" w:rsidRPr="0089757B" w:rsidRDefault="0089757B" w:rsidP="00E77329">
            <w:pPr>
              <w:spacing w:after="0" w:line="240" w:lineRule="auto"/>
              <w:rPr>
                <w:rFonts w:ascii="Times New Roman" w:eastAsia="Times New Roman" w:hAnsi="Times New Roman" w:cs="Times New Roman"/>
                <w:color w:val="000000"/>
                <w:sz w:val="16"/>
                <w:szCs w:val="16"/>
                <w:lang w:eastAsia="ru-RU"/>
              </w:rPr>
            </w:pPr>
          </w:p>
        </w:tc>
        <w:tc>
          <w:tcPr>
            <w:tcW w:w="855" w:type="dxa"/>
            <w:tcBorders>
              <w:top w:val="nil"/>
              <w:left w:val="nil"/>
              <w:bottom w:val="single" w:sz="4" w:space="0" w:color="auto"/>
              <w:right w:val="single" w:sz="4" w:space="0" w:color="auto"/>
            </w:tcBorders>
            <w:vAlign w:val="center"/>
          </w:tcPr>
          <w:p w:rsidR="0089757B" w:rsidRPr="0089757B" w:rsidRDefault="0089757B" w:rsidP="00E77329">
            <w:pPr>
              <w:spacing w:after="0" w:line="240" w:lineRule="auto"/>
              <w:rPr>
                <w:rFonts w:ascii="Times New Roman" w:eastAsia="Times New Roman" w:hAnsi="Times New Roman" w:cs="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0</w:t>
            </w:r>
          </w:p>
        </w:tc>
        <w:tc>
          <w:tcPr>
            <w:tcW w:w="851" w:type="dxa"/>
            <w:vMerge/>
            <w:tcBorders>
              <w:left w:val="nil"/>
              <w:right w:val="single" w:sz="4" w:space="0" w:color="auto"/>
            </w:tcBorders>
            <w:vAlign w:val="center"/>
          </w:tcPr>
          <w:p w:rsidR="0089757B" w:rsidRPr="0089757B" w:rsidRDefault="0089757B" w:rsidP="00E77329">
            <w:pPr>
              <w:spacing w:after="0" w:line="240" w:lineRule="auto"/>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0</w:t>
            </w:r>
          </w:p>
        </w:tc>
        <w:tc>
          <w:tcPr>
            <w:tcW w:w="838" w:type="dxa"/>
            <w:vMerge/>
            <w:tcBorders>
              <w:left w:val="nil"/>
              <w:right w:val="single" w:sz="4" w:space="0" w:color="auto"/>
            </w:tcBorders>
            <w:vAlign w:val="center"/>
          </w:tcPr>
          <w:p w:rsidR="0089757B" w:rsidRPr="0089757B" w:rsidRDefault="0089757B" w:rsidP="00E77329">
            <w:pPr>
              <w:spacing w:after="0" w:line="240" w:lineRule="auto"/>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500</w:t>
            </w:r>
          </w:p>
        </w:tc>
        <w:tc>
          <w:tcPr>
            <w:tcW w:w="864" w:type="dxa"/>
            <w:vMerge/>
            <w:tcBorders>
              <w:left w:val="nil"/>
              <w:right w:val="single" w:sz="4" w:space="0" w:color="auto"/>
            </w:tcBorders>
            <w:vAlign w:val="center"/>
          </w:tcPr>
          <w:p w:rsidR="0089757B" w:rsidRPr="0089757B" w:rsidRDefault="0089757B" w:rsidP="00E77329">
            <w:pPr>
              <w:spacing w:after="0" w:line="240" w:lineRule="auto"/>
              <w:rPr>
                <w:rFonts w:ascii="Times New Roman" w:eastAsia="Times New Roman" w:hAnsi="Times New Roman" w:cs="Times New Roman"/>
                <w:color w:val="000000"/>
                <w:sz w:val="16"/>
                <w:szCs w:val="16"/>
                <w:lang w:eastAsia="ru-RU"/>
              </w:rPr>
            </w:pPr>
          </w:p>
        </w:tc>
      </w:tr>
      <w:tr w:rsidR="0089757B" w:rsidRPr="00252A99" w:rsidTr="006F0E8D">
        <w:trPr>
          <w:trHeight w:val="151"/>
        </w:trPr>
        <w:tc>
          <w:tcPr>
            <w:tcW w:w="2835" w:type="dxa"/>
            <w:tcBorders>
              <w:top w:val="single" w:sz="4" w:space="0" w:color="auto"/>
              <w:left w:val="single" w:sz="4" w:space="0" w:color="auto"/>
              <w:bottom w:val="single" w:sz="4" w:space="0" w:color="auto"/>
              <w:right w:val="single" w:sz="4" w:space="0" w:color="auto"/>
            </w:tcBorders>
          </w:tcPr>
          <w:p w:rsidR="0089757B" w:rsidRPr="0089757B" w:rsidRDefault="0089757B" w:rsidP="00E77329">
            <w:pPr>
              <w:spacing w:after="0" w:line="240" w:lineRule="auto"/>
              <w:rPr>
                <w:rFonts w:ascii="Times New Roman" w:eastAsia="Times New Roman" w:hAnsi="Times New Roman" w:cs="Times New Roman"/>
                <w:bCs/>
                <w:color w:val="000000"/>
                <w:sz w:val="16"/>
                <w:szCs w:val="16"/>
                <w:lang w:eastAsia="ru-RU"/>
              </w:rPr>
            </w:pPr>
            <w:r w:rsidRPr="0089757B">
              <w:rPr>
                <w:rFonts w:ascii="Times New Roman" w:eastAsia="Times New Roman" w:hAnsi="Times New Roman" w:cs="Times New Roman"/>
                <w:bCs/>
                <w:color w:val="000000"/>
                <w:sz w:val="16"/>
                <w:szCs w:val="16"/>
                <w:lang w:eastAsia="ru-RU"/>
              </w:rPr>
              <w:t>создание цифровой платформы вовлечения граждан в решение вопросов развития городской среды ЛГО</w:t>
            </w:r>
          </w:p>
        </w:tc>
        <w:tc>
          <w:tcPr>
            <w:tcW w:w="707"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center"/>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МБ</w:t>
            </w:r>
          </w:p>
        </w:tc>
        <w:tc>
          <w:tcPr>
            <w:tcW w:w="855"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89757B" w:rsidRPr="0089757B" w:rsidRDefault="0089757B" w:rsidP="009022B7">
            <w:pPr>
              <w:tabs>
                <w:tab w:val="left" w:pos="509"/>
              </w:tabs>
              <w:spacing w:after="0" w:line="240" w:lineRule="auto"/>
              <w:jc w:val="right"/>
              <w:rPr>
                <w:rFonts w:ascii="Times New Roman" w:eastAsia="Times New Roman" w:hAnsi="Times New Roman" w:cs="Times New Roman"/>
                <w:color w:val="000000"/>
                <w:sz w:val="16"/>
                <w:szCs w:val="16"/>
                <w:lang w:eastAsia="ru-RU"/>
              </w:rPr>
            </w:pPr>
            <w:r w:rsidRPr="0089757B">
              <w:rPr>
                <w:rFonts w:ascii="Times New Roman" w:eastAsia="Times New Roman" w:hAnsi="Times New Roman" w:cs="Times New Roman"/>
                <w:color w:val="000000"/>
                <w:sz w:val="16"/>
                <w:szCs w:val="16"/>
                <w:lang w:eastAsia="ru-RU"/>
              </w:rPr>
              <w:t>100</w:t>
            </w:r>
          </w:p>
        </w:tc>
        <w:tc>
          <w:tcPr>
            <w:tcW w:w="851"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38"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64" w:type="dxa"/>
            <w:vMerge/>
            <w:tcBorders>
              <w:left w:val="nil"/>
              <w:bottom w:val="single" w:sz="4" w:space="0" w:color="auto"/>
              <w:right w:val="single" w:sz="4" w:space="0" w:color="auto"/>
            </w:tcBorders>
          </w:tcPr>
          <w:p w:rsidR="0089757B" w:rsidRPr="0089757B" w:rsidRDefault="0089757B" w:rsidP="00E77329">
            <w:pPr>
              <w:spacing w:after="0" w:line="240" w:lineRule="auto"/>
              <w:jc w:val="right"/>
              <w:rPr>
                <w:rFonts w:ascii="Times New Roman" w:eastAsia="Times New Roman" w:hAnsi="Times New Roman" w:cs="Times New Roman"/>
                <w:color w:val="000000"/>
                <w:sz w:val="16"/>
                <w:szCs w:val="16"/>
                <w:lang w:eastAsia="ru-RU"/>
              </w:rPr>
            </w:pPr>
          </w:p>
        </w:tc>
      </w:tr>
      <w:tr w:rsidR="00E77329" w:rsidRPr="00252A99" w:rsidTr="00252A99">
        <w:trPr>
          <w:trHeight w:val="151"/>
        </w:trPr>
        <w:tc>
          <w:tcPr>
            <w:tcW w:w="2835" w:type="dxa"/>
            <w:tcBorders>
              <w:top w:val="single" w:sz="4" w:space="0" w:color="auto"/>
              <w:left w:val="single" w:sz="4" w:space="0" w:color="auto"/>
              <w:bottom w:val="single" w:sz="4" w:space="0" w:color="auto"/>
              <w:right w:val="single" w:sz="4" w:space="0" w:color="auto"/>
            </w:tcBorders>
            <w:hideMark/>
          </w:tcPr>
          <w:p w:rsidR="00E77329" w:rsidRPr="00252A99" w:rsidRDefault="00E77329" w:rsidP="00E77329">
            <w:pPr>
              <w:spacing w:after="0" w:line="240" w:lineRule="auto"/>
              <w:rPr>
                <w:rFonts w:ascii="Times New Roman" w:eastAsia="Times New Roman" w:hAnsi="Times New Roman" w:cs="Times New Roman"/>
                <w:b/>
                <w:bCs/>
                <w:color w:val="000000"/>
                <w:sz w:val="16"/>
                <w:szCs w:val="16"/>
                <w:lang w:eastAsia="ru-RU"/>
              </w:rPr>
            </w:pPr>
            <w:r w:rsidRPr="00252A99">
              <w:rPr>
                <w:rFonts w:ascii="Times New Roman" w:eastAsia="Times New Roman" w:hAnsi="Times New Roman" w:cs="Times New Roman"/>
                <w:b/>
                <w:bCs/>
                <w:color w:val="000000"/>
                <w:sz w:val="16"/>
                <w:szCs w:val="16"/>
                <w:lang w:eastAsia="ru-RU"/>
              </w:rPr>
              <w:t>Итого</w:t>
            </w:r>
          </w:p>
        </w:tc>
        <w:tc>
          <w:tcPr>
            <w:tcW w:w="707" w:type="dxa"/>
            <w:tcBorders>
              <w:top w:val="single" w:sz="4" w:space="0" w:color="auto"/>
              <w:left w:val="nil"/>
              <w:bottom w:val="single" w:sz="4" w:space="0" w:color="auto"/>
              <w:right w:val="single" w:sz="4" w:space="0" w:color="auto"/>
            </w:tcBorders>
          </w:tcPr>
          <w:p w:rsidR="00E77329" w:rsidRPr="00252A99" w:rsidRDefault="00E77329" w:rsidP="00E77329">
            <w:pPr>
              <w:spacing w:after="0" w:line="240" w:lineRule="auto"/>
              <w:jc w:val="center"/>
              <w:rPr>
                <w:rFonts w:ascii="Times New Roman" w:eastAsia="Times New Roman" w:hAnsi="Times New Roman" w:cs="Times New Roman"/>
                <w:b/>
                <w:color w:val="000000"/>
                <w:sz w:val="16"/>
                <w:szCs w:val="16"/>
                <w:lang w:eastAsia="ru-RU"/>
              </w:rPr>
            </w:pPr>
          </w:p>
        </w:tc>
        <w:tc>
          <w:tcPr>
            <w:tcW w:w="855" w:type="dxa"/>
            <w:tcBorders>
              <w:top w:val="single" w:sz="4" w:space="0" w:color="auto"/>
              <w:left w:val="nil"/>
              <w:bottom w:val="single" w:sz="4" w:space="0" w:color="auto"/>
              <w:right w:val="single" w:sz="4" w:space="0" w:color="auto"/>
            </w:tcBorders>
          </w:tcPr>
          <w:p w:rsidR="00E77329" w:rsidRPr="00252A99" w:rsidRDefault="00252A99"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56417,8</w:t>
            </w:r>
          </w:p>
        </w:tc>
        <w:tc>
          <w:tcPr>
            <w:tcW w:w="850" w:type="dxa"/>
            <w:tcBorders>
              <w:top w:val="single" w:sz="4" w:space="0" w:color="auto"/>
              <w:left w:val="single" w:sz="4" w:space="0" w:color="auto"/>
              <w:bottom w:val="single" w:sz="4" w:space="0" w:color="auto"/>
              <w:right w:val="single" w:sz="4" w:space="0" w:color="auto"/>
            </w:tcBorders>
          </w:tcPr>
          <w:p w:rsidR="00E77329" w:rsidRPr="00252A99" w:rsidRDefault="009022B7" w:rsidP="009022B7">
            <w:pPr>
              <w:tabs>
                <w:tab w:val="left" w:pos="509"/>
              </w:tabs>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1455</w:t>
            </w:r>
          </w:p>
        </w:tc>
        <w:tc>
          <w:tcPr>
            <w:tcW w:w="851" w:type="dxa"/>
            <w:tcBorders>
              <w:top w:val="single" w:sz="4" w:space="0" w:color="auto"/>
              <w:left w:val="nil"/>
              <w:bottom w:val="single" w:sz="4" w:space="0" w:color="auto"/>
              <w:right w:val="single" w:sz="4" w:space="0" w:color="auto"/>
            </w:tcBorders>
          </w:tcPr>
          <w:p w:rsidR="00E77329" w:rsidRPr="00252A99" w:rsidRDefault="0089757B"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1455</w:t>
            </w:r>
          </w:p>
        </w:tc>
        <w:tc>
          <w:tcPr>
            <w:tcW w:w="850" w:type="dxa"/>
            <w:tcBorders>
              <w:top w:val="single" w:sz="4" w:space="0" w:color="auto"/>
              <w:left w:val="nil"/>
              <w:bottom w:val="single" w:sz="4" w:space="0" w:color="auto"/>
              <w:right w:val="single" w:sz="4" w:space="0" w:color="auto"/>
            </w:tcBorders>
          </w:tcPr>
          <w:p w:rsidR="00E77329" w:rsidRPr="00252A99" w:rsidRDefault="009022B7"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2424</w:t>
            </w:r>
          </w:p>
        </w:tc>
        <w:tc>
          <w:tcPr>
            <w:tcW w:w="838" w:type="dxa"/>
            <w:tcBorders>
              <w:top w:val="single" w:sz="4" w:space="0" w:color="auto"/>
              <w:left w:val="nil"/>
              <w:bottom w:val="single" w:sz="4" w:space="0" w:color="auto"/>
              <w:right w:val="single" w:sz="4" w:space="0" w:color="auto"/>
            </w:tcBorders>
          </w:tcPr>
          <w:p w:rsidR="00E77329" w:rsidRPr="00252A99" w:rsidRDefault="0089757B"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1455</w:t>
            </w:r>
          </w:p>
        </w:tc>
        <w:tc>
          <w:tcPr>
            <w:tcW w:w="850" w:type="dxa"/>
            <w:tcBorders>
              <w:top w:val="single" w:sz="4" w:space="0" w:color="auto"/>
              <w:left w:val="nil"/>
              <w:bottom w:val="single" w:sz="4" w:space="0" w:color="auto"/>
              <w:right w:val="single" w:sz="4" w:space="0" w:color="auto"/>
            </w:tcBorders>
          </w:tcPr>
          <w:p w:rsidR="00E77329" w:rsidRPr="00252A99" w:rsidRDefault="009022B7"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2424</w:t>
            </w:r>
          </w:p>
        </w:tc>
        <w:tc>
          <w:tcPr>
            <w:tcW w:w="864" w:type="dxa"/>
            <w:tcBorders>
              <w:top w:val="single" w:sz="4" w:space="0" w:color="auto"/>
              <w:left w:val="nil"/>
              <w:bottom w:val="single" w:sz="4" w:space="0" w:color="auto"/>
              <w:right w:val="single" w:sz="4" w:space="0" w:color="auto"/>
            </w:tcBorders>
          </w:tcPr>
          <w:p w:rsidR="00E77329" w:rsidRPr="00252A99" w:rsidRDefault="0089757B"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1455</w:t>
            </w:r>
          </w:p>
        </w:tc>
      </w:tr>
    </w:tbl>
    <w:p w:rsidR="00E77329" w:rsidRPr="00252A99" w:rsidRDefault="00E77329" w:rsidP="00E77329">
      <w:pPr>
        <w:spacing w:after="0" w:line="240" w:lineRule="auto"/>
        <w:ind w:firstLine="708"/>
        <w:jc w:val="both"/>
        <w:rPr>
          <w:rFonts w:ascii="Times New Roman" w:eastAsia="Calibri" w:hAnsi="Times New Roman" w:cs="Times New Roman"/>
          <w:sz w:val="16"/>
          <w:szCs w:val="16"/>
        </w:rPr>
      </w:pPr>
    </w:p>
    <w:p w:rsidR="00FA0AE0" w:rsidRDefault="00FA0AE0"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2021 год в рамках программных мероприятий запланированы мероприятия по благоустройству</w:t>
      </w:r>
      <w:r w:rsidRPr="00FA0AE0">
        <w:rPr>
          <w:rFonts w:ascii="Times New Roman" w:eastAsia="Times New Roman" w:hAnsi="Times New Roman" w:cs="Times New Roman"/>
          <w:sz w:val="24"/>
          <w:szCs w:val="24"/>
          <w:lang w:eastAsia="ru-RU"/>
        </w:rPr>
        <w:t xml:space="preserve"> территорий, детских и спортивных площадок на территории ЛГО</w:t>
      </w:r>
      <w:r>
        <w:rPr>
          <w:rFonts w:ascii="Times New Roman" w:eastAsia="Times New Roman" w:hAnsi="Times New Roman" w:cs="Times New Roman"/>
          <w:sz w:val="24"/>
          <w:szCs w:val="24"/>
          <w:lang w:eastAsia="ru-RU"/>
        </w:rPr>
        <w:t xml:space="preserve"> (подпрограмма №1) в объеме 805 тыс. руб. По пояснению У</w:t>
      </w:r>
      <w:r w:rsidR="000C288A">
        <w:rPr>
          <w:rFonts w:ascii="Times New Roman" w:eastAsia="Times New Roman" w:hAnsi="Times New Roman" w:cs="Times New Roman"/>
          <w:sz w:val="24"/>
          <w:szCs w:val="24"/>
          <w:lang w:eastAsia="ru-RU"/>
        </w:rPr>
        <w:t xml:space="preserve">правления </w:t>
      </w:r>
      <w:r>
        <w:rPr>
          <w:rFonts w:ascii="Times New Roman" w:eastAsia="Times New Roman" w:hAnsi="Times New Roman" w:cs="Times New Roman"/>
          <w:sz w:val="24"/>
          <w:szCs w:val="24"/>
          <w:lang w:eastAsia="ru-RU"/>
        </w:rPr>
        <w:t xml:space="preserve">ЖО </w:t>
      </w:r>
      <w:r w:rsidR="000C288A">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адресный перечень территорий,</w:t>
      </w:r>
      <w:r w:rsidR="00A546BE">
        <w:rPr>
          <w:rFonts w:ascii="Times New Roman" w:eastAsia="Times New Roman" w:hAnsi="Times New Roman" w:cs="Times New Roman"/>
          <w:sz w:val="24"/>
          <w:szCs w:val="24"/>
          <w:lang w:eastAsia="ru-RU"/>
        </w:rPr>
        <w:t xml:space="preserve"> отобранных для благоустройства, в отношении которого планируется предоставление финансовой поддержки ежегодно формируется (приложение №1 к подпрограмме) после проведения конкурса и утверждения перечня объектов благоустройства.</w:t>
      </w:r>
    </w:p>
    <w:p w:rsidR="00FA0AE0" w:rsidRPr="00BF060E" w:rsidRDefault="00A546BE"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мероприятия по благоустройству дворовых территорий и территорий общего пользования запланировано ресурсное обеспечение в размере 550 тыс. руб. (местного бюджета</w:t>
      </w:r>
      <w:r w:rsidR="00BF060E">
        <w:rPr>
          <w:rFonts w:ascii="Times New Roman" w:eastAsia="Times New Roman" w:hAnsi="Times New Roman" w:cs="Times New Roman"/>
          <w:sz w:val="24"/>
          <w:szCs w:val="24"/>
          <w:lang w:eastAsia="ru-RU"/>
        </w:rPr>
        <w:t xml:space="preserve"> для </w:t>
      </w:r>
      <w:proofErr w:type="spellStart"/>
      <w:r w:rsidR="00BF060E">
        <w:rPr>
          <w:rFonts w:ascii="Times New Roman" w:eastAsia="Times New Roman" w:hAnsi="Times New Roman" w:cs="Times New Roman"/>
          <w:sz w:val="24"/>
          <w:szCs w:val="24"/>
          <w:lang w:eastAsia="ru-RU"/>
        </w:rPr>
        <w:t>софинансирования</w:t>
      </w:r>
      <w:proofErr w:type="spellEnd"/>
      <w:r>
        <w:rPr>
          <w:rFonts w:ascii="Times New Roman" w:eastAsia="Times New Roman" w:hAnsi="Times New Roman" w:cs="Times New Roman"/>
          <w:sz w:val="24"/>
          <w:szCs w:val="24"/>
          <w:lang w:eastAsia="ru-RU"/>
        </w:rPr>
        <w:t>). Согласно адресному перечню общественных территорий (приложение 15) на 2021 год планируются работы по объектам</w:t>
      </w:r>
      <w:r w:rsidRPr="00A546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Парк «Сплавщик» в районе дома 48 по ул. Имени 12-ти</w:t>
      </w:r>
      <w:r w:rsidRPr="00BF06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третья очередь работ по Площади «Центральная».</w:t>
      </w:r>
      <w:r w:rsidR="00BF060E">
        <w:rPr>
          <w:rFonts w:ascii="Times New Roman" w:eastAsia="Times New Roman" w:hAnsi="Times New Roman" w:cs="Times New Roman"/>
          <w:sz w:val="24"/>
          <w:szCs w:val="24"/>
          <w:lang w:eastAsia="ru-RU"/>
        </w:rPr>
        <w:t xml:space="preserve"> По объектам указанного перечня</w:t>
      </w:r>
      <w:r w:rsidR="00BF060E" w:rsidRPr="00BF060E">
        <w:rPr>
          <w:rFonts w:ascii="Times New Roman" w:eastAsia="Times New Roman" w:hAnsi="Times New Roman" w:cs="Times New Roman"/>
          <w:sz w:val="24"/>
          <w:szCs w:val="24"/>
          <w:lang w:eastAsia="ru-RU"/>
        </w:rPr>
        <w:t xml:space="preserve">: </w:t>
      </w:r>
      <w:r w:rsidR="00BF060E">
        <w:rPr>
          <w:rFonts w:ascii="Times New Roman" w:eastAsia="Times New Roman" w:hAnsi="Times New Roman" w:cs="Times New Roman"/>
          <w:sz w:val="24"/>
          <w:szCs w:val="24"/>
          <w:lang w:eastAsia="ru-RU"/>
        </w:rPr>
        <w:t>Сквер «Планета», Парк «</w:t>
      </w:r>
      <w:proofErr w:type="spellStart"/>
      <w:r w:rsidR="00BF060E">
        <w:rPr>
          <w:rFonts w:ascii="Times New Roman" w:eastAsia="Times New Roman" w:hAnsi="Times New Roman" w:cs="Times New Roman"/>
          <w:sz w:val="24"/>
          <w:szCs w:val="24"/>
          <w:lang w:eastAsia="ru-RU"/>
        </w:rPr>
        <w:t>Ружино</w:t>
      </w:r>
      <w:proofErr w:type="spellEnd"/>
      <w:r w:rsidR="00BF060E">
        <w:rPr>
          <w:rFonts w:ascii="Times New Roman" w:eastAsia="Times New Roman" w:hAnsi="Times New Roman" w:cs="Times New Roman"/>
          <w:sz w:val="24"/>
          <w:szCs w:val="24"/>
          <w:lang w:eastAsia="ru-RU"/>
        </w:rPr>
        <w:t>» (срок выполнения работ 2018-2022гг) работы не планируются.</w:t>
      </w:r>
    </w:p>
    <w:p w:rsidR="00A546BE" w:rsidRDefault="00A546BE" w:rsidP="00E77329">
      <w:pPr>
        <w:spacing w:after="0" w:line="240" w:lineRule="auto"/>
        <w:ind w:right="43" w:firstLine="709"/>
        <w:contextualSpacing/>
        <w:jc w:val="both"/>
        <w:rPr>
          <w:rFonts w:ascii="Times New Roman" w:eastAsia="Times New Roman" w:hAnsi="Times New Roman" w:cs="Times New Roman"/>
          <w:sz w:val="24"/>
          <w:szCs w:val="24"/>
          <w:lang w:eastAsia="ru-RU"/>
        </w:rPr>
      </w:pPr>
    </w:p>
    <w:p w:rsidR="0089757B"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252A99">
        <w:rPr>
          <w:rFonts w:ascii="Times New Roman" w:eastAsia="Times New Roman" w:hAnsi="Times New Roman" w:cs="Times New Roman"/>
          <w:sz w:val="24"/>
          <w:szCs w:val="24"/>
          <w:lang w:eastAsia="ru-RU"/>
        </w:rPr>
        <w:t>Проектом бюджета на 202</w:t>
      </w:r>
      <w:r w:rsidR="0089757B">
        <w:rPr>
          <w:rFonts w:ascii="Times New Roman" w:eastAsia="Times New Roman" w:hAnsi="Times New Roman" w:cs="Times New Roman"/>
          <w:sz w:val="24"/>
          <w:szCs w:val="24"/>
          <w:lang w:eastAsia="ru-RU"/>
        </w:rPr>
        <w:t>1</w:t>
      </w:r>
      <w:r w:rsidRPr="00252A99">
        <w:rPr>
          <w:rFonts w:ascii="Times New Roman" w:eastAsia="Times New Roman" w:hAnsi="Times New Roman" w:cs="Times New Roman"/>
          <w:sz w:val="24"/>
          <w:szCs w:val="24"/>
          <w:lang w:eastAsia="ru-RU"/>
        </w:rPr>
        <w:t xml:space="preserve"> год предусмотрены бюджетные ассигнования в сумме </w:t>
      </w:r>
      <w:r w:rsidR="0089757B">
        <w:rPr>
          <w:rFonts w:ascii="Times New Roman" w:eastAsia="Times New Roman" w:hAnsi="Times New Roman" w:cs="Times New Roman"/>
          <w:sz w:val="24"/>
          <w:szCs w:val="24"/>
          <w:lang w:eastAsia="ru-RU"/>
        </w:rPr>
        <w:t>1455</w:t>
      </w:r>
      <w:r w:rsidRPr="00252A99">
        <w:rPr>
          <w:rFonts w:ascii="Times New Roman" w:eastAsia="Times New Roman" w:hAnsi="Times New Roman" w:cs="Times New Roman"/>
          <w:sz w:val="24"/>
          <w:szCs w:val="24"/>
          <w:lang w:eastAsia="ru-RU"/>
        </w:rPr>
        <w:t xml:space="preserve"> тыс. руб., что составляет </w:t>
      </w:r>
      <w:r w:rsidR="0089757B" w:rsidRPr="0089757B">
        <w:rPr>
          <w:rFonts w:ascii="Times New Roman" w:eastAsia="Times New Roman" w:hAnsi="Times New Roman" w:cs="Times New Roman"/>
          <w:b/>
          <w:sz w:val="24"/>
          <w:szCs w:val="24"/>
          <w:lang w:eastAsia="ru-RU"/>
        </w:rPr>
        <w:t>100</w:t>
      </w:r>
      <w:r w:rsidRPr="0089757B">
        <w:rPr>
          <w:rFonts w:ascii="Times New Roman" w:eastAsia="Times New Roman" w:hAnsi="Times New Roman" w:cs="Times New Roman"/>
          <w:b/>
          <w:sz w:val="24"/>
          <w:szCs w:val="24"/>
          <w:lang w:eastAsia="ru-RU"/>
        </w:rPr>
        <w:t>%</w:t>
      </w:r>
      <w:r w:rsidRPr="00252A99">
        <w:rPr>
          <w:rFonts w:ascii="Times New Roman" w:eastAsia="Times New Roman" w:hAnsi="Times New Roman" w:cs="Times New Roman"/>
          <w:sz w:val="24"/>
          <w:szCs w:val="24"/>
          <w:lang w:eastAsia="ru-RU"/>
        </w:rPr>
        <w:t xml:space="preserve"> от </w:t>
      </w:r>
      <w:r w:rsidR="00BF060E">
        <w:rPr>
          <w:rFonts w:ascii="Times New Roman" w:eastAsia="Times New Roman" w:hAnsi="Times New Roman" w:cs="Times New Roman"/>
          <w:sz w:val="24"/>
          <w:szCs w:val="24"/>
          <w:lang w:eastAsia="ru-RU"/>
        </w:rPr>
        <w:t>финансового обеспечения, указанного в программе</w:t>
      </w:r>
      <w:r w:rsidR="0089757B">
        <w:rPr>
          <w:rFonts w:ascii="Times New Roman" w:eastAsia="Times New Roman" w:hAnsi="Times New Roman" w:cs="Times New Roman"/>
          <w:sz w:val="24"/>
          <w:szCs w:val="24"/>
          <w:lang w:eastAsia="ru-RU"/>
        </w:rPr>
        <w:t>.</w:t>
      </w:r>
    </w:p>
    <w:p w:rsidR="00E77329"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252A99">
        <w:rPr>
          <w:rFonts w:ascii="Times New Roman" w:eastAsia="Times New Roman" w:hAnsi="Times New Roman" w:cs="Times New Roman"/>
          <w:sz w:val="24"/>
          <w:szCs w:val="24"/>
          <w:lang w:eastAsia="ru-RU"/>
        </w:rPr>
        <w:t>На плановый период бюджетные ассигнования запланированы в недостаточном объеме (202</w:t>
      </w:r>
      <w:r w:rsidR="0089757B">
        <w:rPr>
          <w:rFonts w:ascii="Times New Roman" w:eastAsia="Times New Roman" w:hAnsi="Times New Roman" w:cs="Times New Roman"/>
          <w:sz w:val="24"/>
          <w:szCs w:val="24"/>
          <w:lang w:eastAsia="ru-RU"/>
        </w:rPr>
        <w:t>2</w:t>
      </w:r>
      <w:r w:rsidRPr="00252A99">
        <w:rPr>
          <w:rFonts w:ascii="Times New Roman" w:eastAsia="Times New Roman" w:hAnsi="Times New Roman" w:cs="Times New Roman"/>
          <w:sz w:val="24"/>
          <w:szCs w:val="24"/>
          <w:lang w:eastAsia="ru-RU"/>
        </w:rPr>
        <w:t xml:space="preserve"> год – </w:t>
      </w:r>
      <w:r w:rsidR="0089757B">
        <w:rPr>
          <w:rFonts w:ascii="Times New Roman" w:eastAsia="Times New Roman" w:hAnsi="Times New Roman" w:cs="Times New Roman"/>
          <w:sz w:val="24"/>
          <w:szCs w:val="24"/>
          <w:lang w:eastAsia="ru-RU"/>
        </w:rPr>
        <w:t>1455</w:t>
      </w:r>
      <w:r w:rsidRPr="00252A99">
        <w:rPr>
          <w:rFonts w:ascii="Times New Roman" w:eastAsia="Times New Roman" w:hAnsi="Times New Roman" w:cs="Times New Roman"/>
          <w:sz w:val="24"/>
          <w:szCs w:val="24"/>
          <w:lang w:eastAsia="ru-RU"/>
        </w:rPr>
        <w:t xml:space="preserve"> тыс. руб., 2022 год – 14</w:t>
      </w:r>
      <w:r w:rsidR="0089757B">
        <w:rPr>
          <w:rFonts w:ascii="Times New Roman" w:eastAsia="Times New Roman" w:hAnsi="Times New Roman" w:cs="Times New Roman"/>
          <w:sz w:val="24"/>
          <w:szCs w:val="24"/>
          <w:lang w:eastAsia="ru-RU"/>
        </w:rPr>
        <w:t>55</w:t>
      </w:r>
      <w:r w:rsidRPr="00252A99">
        <w:rPr>
          <w:rFonts w:ascii="Times New Roman" w:eastAsia="Times New Roman" w:hAnsi="Times New Roman" w:cs="Times New Roman"/>
          <w:sz w:val="24"/>
          <w:szCs w:val="24"/>
          <w:lang w:eastAsia="ru-RU"/>
        </w:rPr>
        <w:t xml:space="preserve"> тыс. руб.).</w:t>
      </w:r>
    </w:p>
    <w:p w:rsidR="0089757B" w:rsidRDefault="005A7005" w:rsidP="00FA0AE0">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наказов избирателей на 2021 год, принятый решением Думы ЛГО, содержит значительную часть мероприятий, относящихся к мероприятиям программы «</w:t>
      </w:r>
      <w:r w:rsidRPr="005A7005">
        <w:rPr>
          <w:rFonts w:ascii="Times New Roman" w:eastAsia="Times New Roman" w:hAnsi="Times New Roman" w:cs="Times New Roman"/>
          <w:sz w:val="24"/>
          <w:szCs w:val="24"/>
          <w:lang w:eastAsia="ru-RU"/>
        </w:rPr>
        <w:t>Формирование современной городской среды на территории Лесозаводского городского округа</w:t>
      </w:r>
      <w:r>
        <w:rPr>
          <w:rFonts w:ascii="Times New Roman" w:eastAsia="Times New Roman" w:hAnsi="Times New Roman" w:cs="Times New Roman"/>
          <w:sz w:val="24"/>
          <w:szCs w:val="24"/>
          <w:lang w:eastAsia="ru-RU"/>
        </w:rPr>
        <w:t>»</w:t>
      </w:r>
      <w:r w:rsidRPr="005A7005">
        <w:rPr>
          <w:rFonts w:ascii="Times New Roman" w:eastAsia="Times New Roman" w:hAnsi="Times New Roman" w:cs="Times New Roman"/>
          <w:sz w:val="24"/>
          <w:szCs w:val="24"/>
          <w:lang w:eastAsia="ru-RU"/>
        </w:rPr>
        <w:t>:</w:t>
      </w:r>
      <w:r w:rsidR="00FA0AE0" w:rsidRPr="00FA0AE0">
        <w:rPr>
          <w:rFonts w:ascii="Times New Roman" w:eastAsia="Times New Roman" w:hAnsi="Times New Roman" w:cs="Times New Roman"/>
          <w:sz w:val="24"/>
          <w:szCs w:val="24"/>
          <w:lang w:eastAsia="ru-RU"/>
        </w:rPr>
        <w:t xml:space="preserve"> Асфальтирование придомовой территории </w:t>
      </w:r>
      <w:proofErr w:type="spellStart"/>
      <w:r w:rsidR="00FA0AE0" w:rsidRPr="00FA0AE0">
        <w:rPr>
          <w:rFonts w:ascii="Times New Roman" w:eastAsia="Times New Roman" w:hAnsi="Times New Roman" w:cs="Times New Roman"/>
          <w:sz w:val="24"/>
          <w:szCs w:val="24"/>
          <w:lang w:eastAsia="ru-RU"/>
        </w:rPr>
        <w:t>мкр</w:t>
      </w:r>
      <w:proofErr w:type="spellEnd"/>
      <w:r w:rsidR="00FA0AE0" w:rsidRPr="00FA0AE0">
        <w:rPr>
          <w:rFonts w:ascii="Times New Roman" w:eastAsia="Times New Roman" w:hAnsi="Times New Roman" w:cs="Times New Roman"/>
          <w:sz w:val="24"/>
          <w:szCs w:val="24"/>
          <w:lang w:eastAsia="ru-RU"/>
        </w:rPr>
        <w:t>. Юго-Западный, д. 10, д. 11; Ремонт дорожного покрытия придомовой территории по ул. Пушкинская</w:t>
      </w:r>
      <w:r w:rsidR="00FA0AE0">
        <w:rPr>
          <w:rFonts w:ascii="Times New Roman" w:eastAsia="Times New Roman" w:hAnsi="Times New Roman" w:cs="Times New Roman"/>
          <w:sz w:val="24"/>
          <w:szCs w:val="24"/>
          <w:lang w:eastAsia="ru-RU"/>
        </w:rPr>
        <w:t xml:space="preserve">, </w:t>
      </w:r>
      <w:r w:rsidR="00FA0AE0" w:rsidRPr="00FA0AE0">
        <w:rPr>
          <w:rFonts w:ascii="Times New Roman" w:eastAsia="Times New Roman" w:hAnsi="Times New Roman" w:cs="Times New Roman"/>
          <w:sz w:val="24"/>
          <w:szCs w:val="24"/>
          <w:lang w:eastAsia="ru-RU"/>
        </w:rPr>
        <w:t xml:space="preserve">54; </w:t>
      </w:r>
      <w:r w:rsidR="00FA0AE0">
        <w:rPr>
          <w:rFonts w:ascii="Times New Roman" w:eastAsia="Times New Roman" w:hAnsi="Times New Roman" w:cs="Times New Roman"/>
          <w:sz w:val="24"/>
          <w:szCs w:val="24"/>
          <w:lang w:eastAsia="ru-RU"/>
        </w:rPr>
        <w:t>б</w:t>
      </w:r>
      <w:r w:rsidR="00FA0AE0" w:rsidRPr="00FA0AE0">
        <w:rPr>
          <w:rFonts w:ascii="Times New Roman" w:eastAsia="Times New Roman" w:hAnsi="Times New Roman" w:cs="Times New Roman"/>
          <w:sz w:val="24"/>
          <w:szCs w:val="24"/>
          <w:lang w:eastAsia="ru-RU"/>
        </w:rPr>
        <w:t>лагоустройство придомовой территории по ул. Калининская, 29; Установка детской  спортивной площадки</w:t>
      </w:r>
      <w:proofErr w:type="gramStart"/>
      <w:r w:rsidR="00FA0AE0" w:rsidRPr="00FA0AE0">
        <w:rPr>
          <w:rFonts w:ascii="Times New Roman" w:eastAsia="Times New Roman" w:hAnsi="Times New Roman" w:cs="Times New Roman"/>
          <w:sz w:val="24"/>
          <w:szCs w:val="24"/>
          <w:lang w:eastAsia="ru-RU"/>
        </w:rPr>
        <w:t xml:space="preserve"> У</w:t>
      </w:r>
      <w:proofErr w:type="gramEnd"/>
      <w:r w:rsidR="00FA0AE0" w:rsidRPr="00FA0AE0">
        <w:rPr>
          <w:rFonts w:ascii="Times New Roman" w:eastAsia="Times New Roman" w:hAnsi="Times New Roman" w:cs="Times New Roman"/>
          <w:sz w:val="24"/>
          <w:szCs w:val="24"/>
          <w:lang w:eastAsia="ru-RU"/>
        </w:rPr>
        <w:t xml:space="preserve">л. </w:t>
      </w:r>
      <w:proofErr w:type="spellStart"/>
      <w:r w:rsidR="00FA0AE0" w:rsidRPr="00FA0AE0">
        <w:rPr>
          <w:rFonts w:ascii="Times New Roman" w:eastAsia="Times New Roman" w:hAnsi="Times New Roman" w:cs="Times New Roman"/>
          <w:sz w:val="24"/>
          <w:szCs w:val="24"/>
          <w:lang w:eastAsia="ru-RU"/>
        </w:rPr>
        <w:t>Будника</w:t>
      </w:r>
      <w:proofErr w:type="spellEnd"/>
      <w:r w:rsidR="00FA0AE0" w:rsidRPr="00FA0AE0">
        <w:rPr>
          <w:rFonts w:ascii="Times New Roman" w:eastAsia="Times New Roman" w:hAnsi="Times New Roman" w:cs="Times New Roman"/>
          <w:sz w:val="24"/>
          <w:szCs w:val="24"/>
          <w:lang w:eastAsia="ru-RU"/>
        </w:rPr>
        <w:t>, 75</w:t>
      </w:r>
      <w:r w:rsidR="00FA0AE0">
        <w:rPr>
          <w:rFonts w:ascii="Times New Roman" w:eastAsia="Times New Roman" w:hAnsi="Times New Roman" w:cs="Times New Roman"/>
          <w:sz w:val="24"/>
          <w:szCs w:val="24"/>
          <w:lang w:eastAsia="ru-RU"/>
        </w:rPr>
        <w:t xml:space="preserve">, </w:t>
      </w:r>
      <w:r w:rsidR="00FA0AE0" w:rsidRPr="00FA0AE0">
        <w:rPr>
          <w:rFonts w:ascii="Times New Roman" w:eastAsia="Times New Roman" w:hAnsi="Times New Roman" w:cs="Times New Roman"/>
          <w:sz w:val="24"/>
          <w:szCs w:val="24"/>
          <w:lang w:eastAsia="ru-RU"/>
        </w:rPr>
        <w:t xml:space="preserve">ул. </w:t>
      </w:r>
      <w:proofErr w:type="spellStart"/>
      <w:r w:rsidR="00FA0AE0" w:rsidRPr="00FA0AE0">
        <w:rPr>
          <w:rFonts w:ascii="Times New Roman" w:eastAsia="Times New Roman" w:hAnsi="Times New Roman" w:cs="Times New Roman"/>
          <w:sz w:val="24"/>
          <w:szCs w:val="24"/>
          <w:lang w:eastAsia="ru-RU"/>
        </w:rPr>
        <w:t>Будника</w:t>
      </w:r>
      <w:proofErr w:type="spellEnd"/>
      <w:r w:rsidR="00FA0AE0" w:rsidRPr="00FA0AE0">
        <w:rPr>
          <w:rFonts w:ascii="Times New Roman" w:eastAsia="Times New Roman" w:hAnsi="Times New Roman" w:cs="Times New Roman"/>
          <w:sz w:val="24"/>
          <w:szCs w:val="24"/>
          <w:lang w:eastAsia="ru-RU"/>
        </w:rPr>
        <w:t xml:space="preserve">, 76; </w:t>
      </w:r>
      <w:r w:rsidR="00FA0AE0">
        <w:rPr>
          <w:rFonts w:ascii="Times New Roman" w:eastAsia="Times New Roman" w:hAnsi="Times New Roman" w:cs="Times New Roman"/>
          <w:sz w:val="24"/>
          <w:szCs w:val="24"/>
          <w:lang w:eastAsia="ru-RU"/>
        </w:rPr>
        <w:t>б</w:t>
      </w:r>
      <w:r w:rsidR="00FA0AE0" w:rsidRPr="00FA0AE0">
        <w:rPr>
          <w:rFonts w:ascii="Times New Roman" w:eastAsia="Times New Roman" w:hAnsi="Times New Roman" w:cs="Times New Roman"/>
          <w:sz w:val="24"/>
          <w:szCs w:val="24"/>
          <w:lang w:eastAsia="ru-RU"/>
        </w:rPr>
        <w:t>лагоустройство придомовой территории</w:t>
      </w:r>
      <w:r w:rsidR="00FA0AE0" w:rsidRPr="00FA0AE0">
        <w:rPr>
          <w:rFonts w:ascii="Times New Roman" w:eastAsia="Times New Roman" w:hAnsi="Times New Roman" w:cs="Times New Roman"/>
          <w:sz w:val="24"/>
          <w:szCs w:val="24"/>
          <w:lang w:eastAsia="ru-RU"/>
        </w:rPr>
        <w:tab/>
        <w:t xml:space="preserve">по ул. Путейская, 8; </w:t>
      </w:r>
      <w:r w:rsidR="00FA0AE0">
        <w:rPr>
          <w:rFonts w:ascii="Times New Roman" w:eastAsia="Times New Roman" w:hAnsi="Times New Roman" w:cs="Times New Roman"/>
          <w:sz w:val="24"/>
          <w:szCs w:val="24"/>
          <w:lang w:eastAsia="ru-RU"/>
        </w:rPr>
        <w:t>б</w:t>
      </w:r>
      <w:r w:rsidR="00FA0AE0" w:rsidRPr="00FA0AE0">
        <w:rPr>
          <w:rFonts w:ascii="Times New Roman" w:eastAsia="Times New Roman" w:hAnsi="Times New Roman" w:cs="Times New Roman"/>
          <w:sz w:val="24"/>
          <w:szCs w:val="24"/>
          <w:lang w:eastAsia="ru-RU"/>
        </w:rPr>
        <w:t>лагоустройство придомовой территории</w:t>
      </w:r>
      <w:r w:rsidR="00FA0AE0">
        <w:rPr>
          <w:rFonts w:ascii="Times New Roman" w:eastAsia="Times New Roman" w:hAnsi="Times New Roman" w:cs="Times New Roman"/>
          <w:sz w:val="24"/>
          <w:szCs w:val="24"/>
          <w:lang w:eastAsia="ru-RU"/>
        </w:rPr>
        <w:t xml:space="preserve"> (у</w:t>
      </w:r>
      <w:r w:rsidR="00FA0AE0" w:rsidRPr="00FA0AE0">
        <w:rPr>
          <w:rFonts w:ascii="Times New Roman" w:eastAsia="Times New Roman" w:hAnsi="Times New Roman" w:cs="Times New Roman"/>
          <w:sz w:val="24"/>
          <w:szCs w:val="24"/>
          <w:lang w:eastAsia="ru-RU"/>
        </w:rPr>
        <w:t>станов</w:t>
      </w:r>
      <w:r w:rsidR="00FA0AE0">
        <w:rPr>
          <w:rFonts w:ascii="Times New Roman" w:eastAsia="Times New Roman" w:hAnsi="Times New Roman" w:cs="Times New Roman"/>
          <w:sz w:val="24"/>
          <w:szCs w:val="24"/>
          <w:lang w:eastAsia="ru-RU"/>
        </w:rPr>
        <w:t>ка</w:t>
      </w:r>
      <w:r w:rsidR="00FA0AE0" w:rsidRPr="00FA0AE0">
        <w:rPr>
          <w:rFonts w:ascii="Times New Roman" w:eastAsia="Times New Roman" w:hAnsi="Times New Roman" w:cs="Times New Roman"/>
          <w:sz w:val="24"/>
          <w:szCs w:val="24"/>
          <w:lang w:eastAsia="ru-RU"/>
        </w:rPr>
        <w:t xml:space="preserve"> песочниц</w:t>
      </w:r>
      <w:r w:rsidR="00FA0AE0">
        <w:rPr>
          <w:rFonts w:ascii="Times New Roman" w:eastAsia="Times New Roman" w:hAnsi="Times New Roman" w:cs="Times New Roman"/>
          <w:sz w:val="24"/>
          <w:szCs w:val="24"/>
          <w:lang w:eastAsia="ru-RU"/>
        </w:rPr>
        <w:t>ы</w:t>
      </w:r>
      <w:r w:rsidR="00FA0AE0" w:rsidRPr="00FA0AE0">
        <w:rPr>
          <w:rFonts w:ascii="Times New Roman" w:eastAsia="Times New Roman" w:hAnsi="Times New Roman" w:cs="Times New Roman"/>
          <w:sz w:val="24"/>
          <w:szCs w:val="24"/>
          <w:lang w:eastAsia="ru-RU"/>
        </w:rPr>
        <w:t>, качел</w:t>
      </w:r>
      <w:r w:rsidR="00FA0AE0">
        <w:rPr>
          <w:rFonts w:ascii="Times New Roman" w:eastAsia="Times New Roman" w:hAnsi="Times New Roman" w:cs="Times New Roman"/>
          <w:sz w:val="24"/>
          <w:szCs w:val="24"/>
          <w:lang w:eastAsia="ru-RU"/>
        </w:rPr>
        <w:t>и</w:t>
      </w:r>
      <w:r w:rsidR="00FA0AE0" w:rsidRPr="00FA0AE0">
        <w:rPr>
          <w:rFonts w:ascii="Times New Roman" w:eastAsia="Times New Roman" w:hAnsi="Times New Roman" w:cs="Times New Roman"/>
          <w:sz w:val="24"/>
          <w:szCs w:val="24"/>
          <w:lang w:eastAsia="ru-RU"/>
        </w:rPr>
        <w:t>, лавочку</w:t>
      </w:r>
      <w:r w:rsidR="00FA0AE0">
        <w:rPr>
          <w:rFonts w:ascii="Times New Roman" w:eastAsia="Times New Roman" w:hAnsi="Times New Roman" w:cs="Times New Roman"/>
          <w:sz w:val="24"/>
          <w:szCs w:val="24"/>
          <w:lang w:eastAsia="ru-RU"/>
        </w:rPr>
        <w:t>)</w:t>
      </w:r>
      <w:r w:rsidR="00FA0AE0" w:rsidRPr="00FA0AE0">
        <w:rPr>
          <w:rFonts w:ascii="Times New Roman" w:eastAsia="Times New Roman" w:hAnsi="Times New Roman" w:cs="Times New Roman"/>
          <w:sz w:val="24"/>
          <w:szCs w:val="24"/>
          <w:lang w:eastAsia="ru-RU"/>
        </w:rPr>
        <w:t xml:space="preserve"> по ул. Ленинская, 48; Установка детской спортивной площадки </w:t>
      </w:r>
      <w:r w:rsidR="00FA0AE0" w:rsidRPr="00FA0AE0">
        <w:rPr>
          <w:rFonts w:ascii="Times New Roman" w:eastAsia="Times New Roman" w:hAnsi="Times New Roman" w:cs="Times New Roman"/>
          <w:sz w:val="24"/>
          <w:szCs w:val="24"/>
          <w:lang w:eastAsia="ru-RU"/>
        </w:rPr>
        <w:tab/>
        <w:t xml:space="preserve">с. </w:t>
      </w:r>
      <w:proofErr w:type="spellStart"/>
      <w:r w:rsidR="00FA0AE0" w:rsidRPr="00FA0AE0">
        <w:rPr>
          <w:rFonts w:ascii="Times New Roman" w:eastAsia="Times New Roman" w:hAnsi="Times New Roman" w:cs="Times New Roman"/>
          <w:sz w:val="24"/>
          <w:szCs w:val="24"/>
          <w:lang w:eastAsia="ru-RU"/>
        </w:rPr>
        <w:t>Филаретовка</w:t>
      </w:r>
      <w:proofErr w:type="spellEnd"/>
      <w:r w:rsidR="00FA0AE0" w:rsidRPr="008C7BBB">
        <w:rPr>
          <w:rFonts w:ascii="Times New Roman" w:eastAsia="Times New Roman" w:hAnsi="Times New Roman" w:cs="Times New Roman"/>
          <w:sz w:val="24"/>
          <w:szCs w:val="24"/>
          <w:lang w:eastAsia="ru-RU"/>
        </w:rPr>
        <w:t>,</w:t>
      </w:r>
      <w:r w:rsidR="00FA0AE0" w:rsidRPr="00FA0AE0">
        <w:rPr>
          <w:rFonts w:ascii="Times New Roman" w:eastAsia="Times New Roman" w:hAnsi="Times New Roman" w:cs="Times New Roman"/>
          <w:sz w:val="24"/>
          <w:szCs w:val="24"/>
          <w:lang w:eastAsia="ru-RU"/>
        </w:rPr>
        <w:t xml:space="preserve"> с. Донское</w:t>
      </w:r>
      <w:r w:rsidR="00FA0AE0" w:rsidRPr="008C7BBB">
        <w:rPr>
          <w:rFonts w:ascii="Times New Roman" w:eastAsia="Times New Roman" w:hAnsi="Times New Roman" w:cs="Times New Roman"/>
          <w:sz w:val="24"/>
          <w:szCs w:val="24"/>
          <w:lang w:eastAsia="ru-RU"/>
        </w:rPr>
        <w:t>.</w:t>
      </w:r>
    </w:p>
    <w:p w:rsidR="00FA0AE0" w:rsidRPr="001C3EC3" w:rsidRDefault="00A546BE" w:rsidP="00FA0AE0">
      <w:pPr>
        <w:spacing w:after="0" w:line="240" w:lineRule="auto"/>
        <w:ind w:right="43" w:firstLine="709"/>
        <w:contextualSpacing/>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Информация о мероприятиях</w:t>
      </w:r>
      <w:r w:rsidR="00BF060E" w:rsidRPr="001C3EC3">
        <w:rPr>
          <w:rFonts w:ascii="Times New Roman" w:eastAsia="Times New Roman" w:hAnsi="Times New Roman" w:cs="Times New Roman"/>
          <w:sz w:val="24"/>
          <w:szCs w:val="24"/>
          <w:lang w:eastAsia="ru-RU"/>
        </w:rPr>
        <w:t xml:space="preserve">, планируемых к выполнению </w:t>
      </w:r>
      <w:r w:rsidRPr="001C3EC3">
        <w:rPr>
          <w:rFonts w:ascii="Times New Roman" w:eastAsia="Times New Roman" w:hAnsi="Times New Roman" w:cs="Times New Roman"/>
          <w:sz w:val="24"/>
          <w:szCs w:val="24"/>
          <w:lang w:eastAsia="ru-RU"/>
        </w:rPr>
        <w:t>в рамках наказов избирателей</w:t>
      </w:r>
      <w:r w:rsidR="00BF060E" w:rsidRPr="001C3EC3">
        <w:rPr>
          <w:rFonts w:ascii="Times New Roman" w:eastAsia="Times New Roman" w:hAnsi="Times New Roman" w:cs="Times New Roman"/>
          <w:sz w:val="24"/>
          <w:szCs w:val="24"/>
          <w:lang w:eastAsia="ru-RU"/>
        </w:rPr>
        <w:t>,</w:t>
      </w:r>
      <w:r w:rsidRPr="001C3EC3">
        <w:rPr>
          <w:rFonts w:ascii="Times New Roman" w:eastAsia="Times New Roman" w:hAnsi="Times New Roman" w:cs="Times New Roman"/>
          <w:sz w:val="24"/>
          <w:szCs w:val="24"/>
          <w:lang w:eastAsia="ru-RU"/>
        </w:rPr>
        <w:t xml:space="preserve"> в муниципальной программе и в обоснованиях </w:t>
      </w:r>
      <w:r w:rsidR="00A30156" w:rsidRPr="001C3EC3">
        <w:rPr>
          <w:rFonts w:ascii="Times New Roman" w:eastAsia="Times New Roman" w:hAnsi="Times New Roman" w:cs="Times New Roman"/>
          <w:sz w:val="24"/>
          <w:szCs w:val="24"/>
          <w:lang w:eastAsia="ru-RU"/>
        </w:rPr>
        <w:t>(расчетах) отсутствует</w:t>
      </w:r>
      <w:r w:rsidR="00BF060E" w:rsidRPr="001C3EC3">
        <w:rPr>
          <w:rFonts w:ascii="Times New Roman" w:eastAsia="Times New Roman" w:hAnsi="Times New Roman" w:cs="Times New Roman"/>
          <w:sz w:val="24"/>
          <w:szCs w:val="24"/>
          <w:lang w:eastAsia="ru-RU"/>
        </w:rPr>
        <w:t>.</w:t>
      </w:r>
    </w:p>
    <w:p w:rsidR="005A7005" w:rsidRDefault="005A7005" w:rsidP="00E2225F">
      <w:pPr>
        <w:spacing w:after="0" w:line="240" w:lineRule="auto"/>
        <w:ind w:right="43" w:firstLine="708"/>
        <w:contextualSpacing/>
        <w:jc w:val="both"/>
        <w:rPr>
          <w:rFonts w:ascii="Times New Roman" w:eastAsia="Times New Roman" w:hAnsi="Times New Roman" w:cs="Times New Roman"/>
          <w:bCs/>
          <w:color w:val="000000"/>
          <w:sz w:val="24"/>
          <w:szCs w:val="24"/>
          <w:highlight w:val="yellow"/>
          <w:lang w:eastAsia="ru-RU"/>
        </w:rPr>
      </w:pPr>
    </w:p>
    <w:p w:rsidR="00E77329" w:rsidRPr="00E2225F" w:rsidRDefault="007B72D5" w:rsidP="00E77329">
      <w:pPr>
        <w:spacing w:after="0" w:line="240" w:lineRule="auto"/>
        <w:ind w:right="43" w:firstLine="709"/>
        <w:jc w:val="center"/>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Cs/>
          <w:sz w:val="24"/>
          <w:szCs w:val="28"/>
        </w:rPr>
        <w:t>5</w:t>
      </w:r>
      <w:r w:rsidR="00E77329" w:rsidRPr="00E2225F">
        <w:rPr>
          <w:rFonts w:ascii="Times New Roman" w:eastAsia="Calibri" w:hAnsi="Times New Roman" w:cs="Times New Roman"/>
          <w:bCs/>
          <w:sz w:val="24"/>
          <w:szCs w:val="28"/>
        </w:rPr>
        <w:t xml:space="preserve">. </w:t>
      </w:r>
      <w:r w:rsidR="00E77329">
        <w:rPr>
          <w:rFonts w:ascii="Times New Roman" w:eastAsia="Calibri" w:hAnsi="Times New Roman" w:cs="Times New Roman"/>
          <w:b/>
          <w:bCs/>
          <w:sz w:val="24"/>
          <w:szCs w:val="24"/>
        </w:rPr>
        <w:t>МП</w:t>
      </w:r>
      <w:r w:rsidR="00E77329" w:rsidRPr="00E2225F">
        <w:rPr>
          <w:rFonts w:ascii="Times New Roman" w:eastAsia="Calibri" w:hAnsi="Times New Roman" w:cs="Times New Roman"/>
          <w:bCs/>
          <w:sz w:val="24"/>
          <w:szCs w:val="24"/>
        </w:rPr>
        <w:t xml:space="preserve"> </w:t>
      </w:r>
      <w:r w:rsidR="00E77329" w:rsidRPr="00E2225F">
        <w:rPr>
          <w:rFonts w:ascii="Times New Roman" w:eastAsia="Times New Roman" w:hAnsi="Times New Roman" w:cs="Times New Roman"/>
          <w:b/>
          <w:bCs/>
          <w:color w:val="000000"/>
          <w:sz w:val="24"/>
          <w:szCs w:val="24"/>
          <w:lang w:eastAsia="ru-RU"/>
        </w:rPr>
        <w:t>"Обращение с твердыми бытовыми отходами в Лесозаводском городском округе"</w:t>
      </w:r>
    </w:p>
    <w:p w:rsidR="00E77329" w:rsidRPr="00A35D04" w:rsidRDefault="00E77329" w:rsidP="00E77329">
      <w:pPr>
        <w:spacing w:after="0" w:line="240" w:lineRule="auto"/>
        <w:ind w:right="43" w:firstLine="709"/>
        <w:jc w:val="both"/>
        <w:rPr>
          <w:rFonts w:ascii="Times New Roman" w:eastAsia="Times New Roman" w:hAnsi="Times New Roman" w:cs="Times New Roman"/>
          <w:sz w:val="24"/>
          <w:szCs w:val="24"/>
          <w:lang w:eastAsia="ru-RU"/>
        </w:rPr>
      </w:pPr>
      <w:r w:rsidRPr="00A35D04">
        <w:rPr>
          <w:rFonts w:ascii="Times New Roman" w:eastAsia="Times New Roman" w:hAnsi="Times New Roman" w:cs="Times New Roman"/>
          <w:bCs/>
          <w:sz w:val="24"/>
          <w:szCs w:val="24"/>
          <w:lang w:eastAsia="ru-RU"/>
        </w:rPr>
        <w:t xml:space="preserve">Муниципальная программа утверждена постановлением администрации </w:t>
      </w:r>
      <w:r w:rsidR="000C288A" w:rsidRPr="000C288A">
        <w:rPr>
          <w:rFonts w:ascii="Times New Roman" w:eastAsia="Times New Roman" w:hAnsi="Times New Roman" w:cs="Times New Roman"/>
          <w:bCs/>
          <w:sz w:val="24"/>
          <w:szCs w:val="24"/>
          <w:lang w:eastAsia="ru-RU"/>
        </w:rPr>
        <w:t>Лесозаводского городского округа</w:t>
      </w:r>
      <w:r w:rsidRPr="00A35D04">
        <w:rPr>
          <w:rFonts w:ascii="Times New Roman" w:eastAsia="Times New Roman" w:hAnsi="Times New Roman" w:cs="Times New Roman"/>
          <w:bCs/>
          <w:sz w:val="24"/>
          <w:szCs w:val="24"/>
          <w:lang w:eastAsia="ru-RU"/>
        </w:rPr>
        <w:t xml:space="preserve"> от 15.09.2020 № 1176. Ответственный исполнитель программы – отдел ЖКХ управления жизнеобеспечения администрации ЛГО. Срок реализации установлен 2021 – 2027гг. Целью муниципальной программы является повышение уровня экологической безопасности, сохранение и восстановление природной среды. </w:t>
      </w:r>
      <w:r w:rsidRPr="00A35D04">
        <w:rPr>
          <w:rFonts w:ascii="Times New Roman" w:eastAsia="Times New Roman" w:hAnsi="Times New Roman" w:cs="Times New Roman"/>
          <w:sz w:val="24"/>
          <w:szCs w:val="24"/>
          <w:lang w:eastAsia="ru-RU"/>
        </w:rPr>
        <w:t xml:space="preserve"> </w:t>
      </w:r>
    </w:p>
    <w:p w:rsidR="00E77329" w:rsidRPr="005C0072"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A35D04">
        <w:rPr>
          <w:rFonts w:ascii="Times New Roman" w:eastAsia="Times New Roman" w:hAnsi="Times New Roman" w:cs="Times New Roman"/>
          <w:sz w:val="24"/>
          <w:szCs w:val="24"/>
          <w:lang w:eastAsia="ru-RU"/>
        </w:rPr>
        <w:t xml:space="preserve">Муниципальной программой предусмотрено пять </w:t>
      </w:r>
      <w:r w:rsidRPr="005C0072">
        <w:rPr>
          <w:rFonts w:ascii="Times New Roman" w:eastAsia="Times New Roman" w:hAnsi="Times New Roman" w:cs="Times New Roman"/>
          <w:sz w:val="24"/>
          <w:szCs w:val="24"/>
          <w:lang w:eastAsia="ru-RU"/>
        </w:rPr>
        <w:t>мероприятий:</w:t>
      </w:r>
    </w:p>
    <w:p w:rsidR="00E77329" w:rsidRPr="005C0072"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Times New Roman" w:hAnsi="Times New Roman" w:cs="Times New Roman"/>
          <w:sz w:val="24"/>
          <w:szCs w:val="24"/>
          <w:lang w:eastAsia="ru-RU"/>
        </w:rPr>
        <w:tab/>
      </w:r>
      <w:r w:rsidRPr="005C0072">
        <w:rPr>
          <w:rFonts w:ascii="Times New Roman" w:eastAsia="Calibri" w:hAnsi="Times New Roman" w:cs="Times New Roman"/>
          <w:sz w:val="20"/>
          <w:szCs w:val="20"/>
        </w:rPr>
        <w:t>(тыс. руб.)</w:t>
      </w:r>
    </w:p>
    <w:tbl>
      <w:tblPr>
        <w:tblW w:w="9504" w:type="dxa"/>
        <w:tblInd w:w="108" w:type="dxa"/>
        <w:tblLayout w:type="fixed"/>
        <w:tblLook w:val="04A0" w:firstRow="1" w:lastRow="0" w:firstColumn="1" w:lastColumn="0" w:noHBand="0" w:noVBand="1"/>
      </w:tblPr>
      <w:tblGrid>
        <w:gridCol w:w="2695"/>
        <w:gridCol w:w="707"/>
        <w:gridCol w:w="851"/>
        <w:gridCol w:w="852"/>
        <w:gridCol w:w="851"/>
        <w:gridCol w:w="993"/>
        <w:gridCol w:w="852"/>
        <w:gridCol w:w="851"/>
        <w:gridCol w:w="852"/>
      </w:tblGrid>
      <w:tr w:rsidR="00E77329" w:rsidRPr="00A35D04" w:rsidTr="00E77329">
        <w:trPr>
          <w:trHeight w:val="183"/>
        </w:trPr>
        <w:tc>
          <w:tcPr>
            <w:tcW w:w="2695" w:type="dxa"/>
            <w:vMerge w:val="restart"/>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tabs>
                <w:tab w:val="left" w:pos="376"/>
                <w:tab w:val="center" w:pos="600"/>
              </w:tabs>
              <w:spacing w:after="0" w:line="240" w:lineRule="auto"/>
              <w:rPr>
                <w:rFonts w:ascii="Times New Roman" w:eastAsia="Times New Roman" w:hAnsi="Times New Roman" w:cs="Times New Roman"/>
                <w:b/>
                <w:bCs/>
                <w:sz w:val="18"/>
                <w:szCs w:val="18"/>
                <w:lang w:eastAsia="ru-RU"/>
              </w:rPr>
            </w:pPr>
            <w:r w:rsidRPr="00A35D04">
              <w:rPr>
                <w:rFonts w:ascii="Times New Roman" w:eastAsia="Times New Roman" w:hAnsi="Times New Roman" w:cs="Times New Roman"/>
                <w:b/>
                <w:bCs/>
                <w:sz w:val="18"/>
                <w:szCs w:val="18"/>
                <w:lang w:eastAsia="ru-RU"/>
              </w:rPr>
              <w:t xml:space="preserve">Наименование мероприятия </w:t>
            </w:r>
            <w:r w:rsidRPr="00A35D04">
              <w:rPr>
                <w:rFonts w:ascii="Times New Roman" w:eastAsia="Times New Roman" w:hAnsi="Times New Roman" w:cs="Times New Roman"/>
                <w:bCs/>
                <w:sz w:val="18"/>
                <w:szCs w:val="18"/>
                <w:lang w:eastAsia="ru-RU"/>
              </w:rPr>
              <w:t>(1000000000)</w:t>
            </w:r>
          </w:p>
        </w:tc>
        <w:tc>
          <w:tcPr>
            <w:tcW w:w="707" w:type="dxa"/>
            <w:vMerge w:val="restart"/>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8"/>
                <w:szCs w:val="18"/>
                <w:lang w:eastAsia="ru-RU"/>
              </w:rPr>
            </w:pPr>
            <w:proofErr w:type="spellStart"/>
            <w:r w:rsidRPr="00A35D04">
              <w:rPr>
                <w:rFonts w:ascii="Times New Roman" w:eastAsia="Times New Roman" w:hAnsi="Times New Roman" w:cs="Times New Roman"/>
                <w:b/>
                <w:bCs/>
                <w:sz w:val="18"/>
                <w:szCs w:val="18"/>
                <w:lang w:eastAsia="ru-RU"/>
              </w:rPr>
              <w:t>Р</w:t>
            </w:r>
            <w:proofErr w:type="gramStart"/>
            <w:r w:rsidRPr="00A35D04">
              <w:rPr>
                <w:rFonts w:ascii="Times New Roman" w:eastAsia="Times New Roman" w:hAnsi="Times New Roman" w:cs="Times New Roman"/>
                <w:b/>
                <w:bCs/>
                <w:sz w:val="18"/>
                <w:szCs w:val="18"/>
                <w:lang w:eastAsia="ru-RU"/>
              </w:rPr>
              <w:t>,П</w:t>
            </w:r>
            <w:proofErr w:type="gramEnd"/>
            <w:r w:rsidRPr="00A35D04">
              <w:rPr>
                <w:rFonts w:ascii="Times New Roman" w:eastAsia="Times New Roman" w:hAnsi="Times New Roman" w:cs="Times New Roman"/>
                <w:b/>
                <w:bCs/>
                <w:sz w:val="18"/>
                <w:szCs w:val="18"/>
                <w:lang w:eastAsia="ru-RU"/>
              </w:rPr>
              <w:t>р</w:t>
            </w:r>
            <w:proofErr w:type="spellEnd"/>
          </w:p>
        </w:tc>
        <w:tc>
          <w:tcPr>
            <w:tcW w:w="851"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20"/>
                <w:szCs w:val="20"/>
                <w:lang w:eastAsia="ru-RU"/>
              </w:rPr>
            </w:pPr>
            <w:r w:rsidRPr="00A35D04">
              <w:rPr>
                <w:rFonts w:ascii="Times New Roman" w:eastAsia="Times New Roman" w:hAnsi="Times New Roman" w:cs="Times New Roman"/>
                <w:b/>
                <w:bCs/>
                <w:sz w:val="20"/>
                <w:szCs w:val="20"/>
                <w:lang w:eastAsia="ru-RU"/>
              </w:rPr>
              <w:t>2020</w:t>
            </w:r>
          </w:p>
        </w:tc>
        <w:tc>
          <w:tcPr>
            <w:tcW w:w="1703" w:type="dxa"/>
            <w:gridSpan w:val="2"/>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20"/>
                <w:szCs w:val="20"/>
                <w:lang w:eastAsia="ru-RU"/>
              </w:rPr>
            </w:pPr>
            <w:r w:rsidRPr="00A35D04">
              <w:rPr>
                <w:rFonts w:ascii="Times New Roman" w:eastAsia="Times New Roman" w:hAnsi="Times New Roman" w:cs="Times New Roman"/>
                <w:b/>
                <w:bCs/>
                <w:sz w:val="20"/>
                <w:szCs w:val="20"/>
                <w:lang w:eastAsia="ru-RU"/>
              </w:rPr>
              <w:t>2021</w:t>
            </w:r>
          </w:p>
        </w:tc>
        <w:tc>
          <w:tcPr>
            <w:tcW w:w="1845" w:type="dxa"/>
            <w:gridSpan w:val="2"/>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20"/>
                <w:szCs w:val="20"/>
                <w:lang w:eastAsia="ru-RU"/>
              </w:rPr>
            </w:pPr>
            <w:r w:rsidRPr="00A35D04">
              <w:rPr>
                <w:rFonts w:ascii="Times New Roman" w:eastAsia="Times New Roman" w:hAnsi="Times New Roman" w:cs="Times New Roman"/>
                <w:b/>
                <w:bCs/>
                <w:sz w:val="20"/>
                <w:szCs w:val="20"/>
                <w:lang w:eastAsia="ru-RU"/>
              </w:rPr>
              <w:t>2022</w:t>
            </w:r>
          </w:p>
        </w:tc>
        <w:tc>
          <w:tcPr>
            <w:tcW w:w="1703" w:type="dxa"/>
            <w:gridSpan w:val="2"/>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20"/>
                <w:szCs w:val="20"/>
                <w:lang w:eastAsia="ru-RU"/>
              </w:rPr>
            </w:pPr>
            <w:r w:rsidRPr="00A35D04">
              <w:rPr>
                <w:rFonts w:ascii="Times New Roman" w:eastAsia="Times New Roman" w:hAnsi="Times New Roman" w:cs="Times New Roman"/>
                <w:b/>
                <w:bCs/>
                <w:sz w:val="20"/>
                <w:szCs w:val="20"/>
                <w:lang w:eastAsia="ru-RU"/>
              </w:rPr>
              <w:t>2023</w:t>
            </w:r>
          </w:p>
        </w:tc>
      </w:tr>
      <w:tr w:rsidR="00E77329" w:rsidRPr="00A35D04" w:rsidTr="00E77329">
        <w:trPr>
          <w:trHeight w:val="371"/>
        </w:trPr>
        <w:tc>
          <w:tcPr>
            <w:tcW w:w="2695" w:type="dxa"/>
            <w:vMerge/>
            <w:tcBorders>
              <w:top w:val="single" w:sz="4" w:space="0" w:color="auto"/>
              <w:left w:val="single" w:sz="4" w:space="0" w:color="auto"/>
              <w:bottom w:val="single" w:sz="4" w:space="0" w:color="auto"/>
              <w:right w:val="single" w:sz="4" w:space="0" w:color="auto"/>
            </w:tcBorders>
            <w:vAlign w:val="center"/>
            <w:hideMark/>
          </w:tcPr>
          <w:p w:rsidR="00E77329" w:rsidRPr="00A35D04" w:rsidRDefault="00E77329" w:rsidP="00E77329">
            <w:pPr>
              <w:spacing w:after="0" w:line="240" w:lineRule="auto"/>
              <w:rPr>
                <w:rFonts w:ascii="Times New Roman" w:eastAsia="Times New Roman" w:hAnsi="Times New Roman" w:cs="Times New Roman"/>
                <w:b/>
                <w:bCs/>
                <w:sz w:val="18"/>
                <w:szCs w:val="18"/>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E77329" w:rsidRPr="00A35D04" w:rsidRDefault="00E77329" w:rsidP="00E77329">
            <w:pPr>
              <w:spacing w:after="0" w:line="240" w:lineRule="auto"/>
              <w:rPr>
                <w:rFonts w:ascii="Times New Roman" w:eastAsia="Times New Roman" w:hAnsi="Times New Roman" w:cs="Times New Roman"/>
                <w:b/>
                <w:bCs/>
                <w:sz w:val="18"/>
                <w:szCs w:val="18"/>
                <w:lang w:eastAsia="ru-RU"/>
              </w:rPr>
            </w:pPr>
          </w:p>
        </w:tc>
        <w:tc>
          <w:tcPr>
            <w:tcW w:w="851"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p>
        </w:tc>
        <w:tc>
          <w:tcPr>
            <w:tcW w:w="852" w:type="dxa"/>
            <w:tcBorders>
              <w:top w:val="nil"/>
              <w:left w:val="single" w:sz="4" w:space="0" w:color="auto"/>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 xml:space="preserve"> бюджет </w:t>
            </w:r>
          </w:p>
        </w:tc>
        <w:tc>
          <w:tcPr>
            <w:tcW w:w="993"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паспорт МП</w:t>
            </w:r>
          </w:p>
        </w:tc>
        <w:tc>
          <w:tcPr>
            <w:tcW w:w="852"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 xml:space="preserve"> бюджет </w:t>
            </w:r>
          </w:p>
        </w:tc>
        <w:tc>
          <w:tcPr>
            <w:tcW w:w="851"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паспорт МП</w:t>
            </w:r>
          </w:p>
        </w:tc>
        <w:tc>
          <w:tcPr>
            <w:tcW w:w="852"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center"/>
              <w:rPr>
                <w:rFonts w:ascii="Times New Roman" w:eastAsia="Times New Roman" w:hAnsi="Times New Roman" w:cs="Times New Roman"/>
                <w:b/>
                <w:bCs/>
                <w:sz w:val="16"/>
                <w:szCs w:val="16"/>
                <w:lang w:eastAsia="ru-RU"/>
              </w:rPr>
            </w:pPr>
            <w:r w:rsidRPr="00A35D04">
              <w:rPr>
                <w:rFonts w:ascii="Times New Roman" w:eastAsia="Times New Roman" w:hAnsi="Times New Roman" w:cs="Times New Roman"/>
                <w:b/>
                <w:bCs/>
                <w:sz w:val="16"/>
                <w:szCs w:val="16"/>
                <w:lang w:eastAsia="ru-RU"/>
              </w:rPr>
              <w:t xml:space="preserve"> бюджет </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Очистка земель, используемых под несанкционированными свалками</w:t>
            </w:r>
          </w:p>
        </w:tc>
        <w:tc>
          <w:tcPr>
            <w:tcW w:w="707"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0503</w:t>
            </w:r>
          </w:p>
        </w:tc>
        <w:tc>
          <w:tcPr>
            <w:tcW w:w="851"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2" w:type="dxa"/>
            <w:tcBorders>
              <w:top w:val="nil"/>
              <w:left w:val="single" w:sz="4" w:space="0" w:color="auto"/>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1"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2196,0</w:t>
            </w:r>
          </w:p>
        </w:tc>
        <w:tc>
          <w:tcPr>
            <w:tcW w:w="993"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2"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2200,0</w:t>
            </w:r>
          </w:p>
        </w:tc>
        <w:tc>
          <w:tcPr>
            <w:tcW w:w="851"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1000,0</w:t>
            </w:r>
          </w:p>
        </w:tc>
        <w:tc>
          <w:tcPr>
            <w:tcW w:w="852" w:type="dxa"/>
            <w:tcBorders>
              <w:top w:val="nil"/>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2196,0</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Рекультивация</w:t>
            </w:r>
            <w:r>
              <w:rPr>
                <w:rFonts w:ascii="Times New Roman" w:eastAsia="Times New Roman" w:hAnsi="Times New Roman" w:cs="Times New Roman"/>
                <w:bCs/>
                <w:sz w:val="20"/>
                <w:szCs w:val="20"/>
                <w:lang w:eastAsia="ru-RU"/>
              </w:rPr>
              <w:t xml:space="preserve"> свалок</w:t>
            </w:r>
          </w:p>
        </w:tc>
        <w:tc>
          <w:tcPr>
            <w:tcW w:w="707"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2"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3"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500,0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Строительство контейнерных площадок</w:t>
            </w:r>
          </w:p>
        </w:tc>
        <w:tc>
          <w:tcPr>
            <w:tcW w:w="707"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1"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3"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2"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1000,0</w:t>
            </w:r>
          </w:p>
        </w:tc>
        <w:tc>
          <w:tcPr>
            <w:tcW w:w="852" w:type="dxa"/>
            <w:tcBorders>
              <w:top w:val="single" w:sz="4" w:space="0" w:color="auto"/>
              <w:left w:val="nil"/>
              <w:bottom w:val="single" w:sz="4" w:space="0" w:color="auto"/>
              <w:right w:val="single" w:sz="4" w:space="0" w:color="auto"/>
            </w:tcBorders>
            <w:hideMark/>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Приобретение контейнеров</w:t>
            </w:r>
          </w:p>
        </w:tc>
        <w:tc>
          <w:tcPr>
            <w:tcW w:w="707"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2"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3"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500,0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Содержание контейнерных площадок</w:t>
            </w:r>
          </w:p>
        </w:tc>
        <w:tc>
          <w:tcPr>
            <w:tcW w:w="707"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2"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993"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1000,0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1000,0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r>
      <w:tr w:rsidR="00E77329" w:rsidRPr="00A35D04" w:rsidTr="00E77329">
        <w:trPr>
          <w:trHeight w:val="277"/>
        </w:trPr>
        <w:tc>
          <w:tcPr>
            <w:tcW w:w="2695"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rPr>
                <w:rFonts w:ascii="Times New Roman" w:eastAsia="Times New Roman" w:hAnsi="Times New Roman" w:cs="Times New Roman"/>
                <w:bCs/>
                <w:sz w:val="20"/>
                <w:szCs w:val="20"/>
                <w:lang w:eastAsia="ru-RU"/>
              </w:rPr>
            </w:pPr>
            <w:r w:rsidRPr="00A35D04">
              <w:rPr>
                <w:rFonts w:ascii="Times New Roman" w:eastAsia="Times New Roman" w:hAnsi="Times New Roman" w:cs="Times New Roman"/>
                <w:bCs/>
                <w:sz w:val="20"/>
                <w:szCs w:val="20"/>
                <w:lang w:eastAsia="ru-RU"/>
              </w:rPr>
              <w:t>Итого</w:t>
            </w:r>
          </w:p>
        </w:tc>
        <w:tc>
          <w:tcPr>
            <w:tcW w:w="707"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500,0</w:t>
            </w:r>
          </w:p>
        </w:tc>
        <w:tc>
          <w:tcPr>
            <w:tcW w:w="852" w:type="dxa"/>
            <w:tcBorders>
              <w:top w:val="single" w:sz="4" w:space="0" w:color="auto"/>
              <w:left w:val="single" w:sz="4" w:space="0" w:color="auto"/>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4000,0</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2196,0</w:t>
            </w:r>
          </w:p>
        </w:tc>
        <w:tc>
          <w:tcPr>
            <w:tcW w:w="993"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4000,0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bCs/>
                <w:iCs/>
                <w:sz w:val="18"/>
                <w:szCs w:val="18"/>
                <w:lang w:eastAsia="ru-RU"/>
              </w:rPr>
            </w:pPr>
            <w:r w:rsidRPr="00A35D04">
              <w:rPr>
                <w:rFonts w:ascii="Times New Roman" w:eastAsia="Times New Roman" w:hAnsi="Times New Roman" w:cs="Times New Roman"/>
                <w:bCs/>
                <w:iCs/>
                <w:sz w:val="18"/>
                <w:szCs w:val="18"/>
                <w:lang w:eastAsia="ru-RU"/>
              </w:rPr>
              <w:t>2200,0</w:t>
            </w:r>
          </w:p>
        </w:tc>
        <w:tc>
          <w:tcPr>
            <w:tcW w:w="851"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4000,0</w:t>
            </w:r>
          </w:p>
        </w:tc>
        <w:tc>
          <w:tcPr>
            <w:tcW w:w="852" w:type="dxa"/>
            <w:tcBorders>
              <w:top w:val="single" w:sz="4" w:space="0" w:color="auto"/>
              <w:left w:val="nil"/>
              <w:bottom w:val="single" w:sz="4" w:space="0" w:color="auto"/>
              <w:right w:val="single" w:sz="4" w:space="0" w:color="auto"/>
            </w:tcBorders>
          </w:tcPr>
          <w:p w:rsidR="00E77329" w:rsidRPr="00A35D04" w:rsidRDefault="00E77329" w:rsidP="00E77329">
            <w:pPr>
              <w:spacing w:after="0" w:line="240" w:lineRule="auto"/>
              <w:jc w:val="right"/>
              <w:rPr>
                <w:rFonts w:ascii="Times New Roman" w:eastAsia="Times New Roman" w:hAnsi="Times New Roman" w:cs="Times New Roman"/>
                <w:sz w:val="18"/>
                <w:szCs w:val="18"/>
                <w:lang w:eastAsia="ru-RU"/>
              </w:rPr>
            </w:pPr>
            <w:r w:rsidRPr="00A35D04">
              <w:rPr>
                <w:rFonts w:ascii="Times New Roman" w:eastAsia="Times New Roman" w:hAnsi="Times New Roman" w:cs="Times New Roman"/>
                <w:sz w:val="18"/>
                <w:szCs w:val="18"/>
                <w:lang w:eastAsia="ru-RU"/>
              </w:rPr>
              <w:t>2196,0</w:t>
            </w:r>
          </w:p>
        </w:tc>
      </w:tr>
    </w:tbl>
    <w:p w:rsidR="00E77329" w:rsidRPr="00A35D04" w:rsidRDefault="00E77329" w:rsidP="00E77329">
      <w:pPr>
        <w:spacing w:after="0" w:line="240" w:lineRule="auto"/>
        <w:ind w:right="43" w:firstLine="709"/>
        <w:contextualSpacing/>
        <w:jc w:val="both"/>
        <w:rPr>
          <w:rFonts w:ascii="Times New Roman" w:eastAsia="Times New Roman" w:hAnsi="Times New Roman" w:cs="Times New Roman"/>
          <w:color w:val="FF0000"/>
          <w:sz w:val="24"/>
          <w:szCs w:val="24"/>
          <w:lang w:eastAsia="ru-RU"/>
        </w:rPr>
      </w:pPr>
    </w:p>
    <w:p w:rsidR="00E77329" w:rsidRPr="005C0072" w:rsidRDefault="00E77329" w:rsidP="00E77329">
      <w:pPr>
        <w:spacing w:after="0" w:line="240" w:lineRule="auto"/>
        <w:ind w:right="43" w:firstLine="709"/>
        <w:contextualSpacing/>
        <w:jc w:val="both"/>
        <w:rPr>
          <w:rFonts w:ascii="Times New Roman" w:eastAsia="Times New Roman" w:hAnsi="Times New Roman" w:cs="Times New Roman"/>
          <w:color w:val="FF0000"/>
          <w:sz w:val="24"/>
          <w:szCs w:val="24"/>
          <w:lang w:eastAsia="ru-RU"/>
        </w:rPr>
      </w:pPr>
      <w:r w:rsidRPr="00A35D04">
        <w:rPr>
          <w:rFonts w:ascii="Times New Roman" w:eastAsia="Times New Roman" w:hAnsi="Times New Roman" w:cs="Times New Roman"/>
          <w:sz w:val="24"/>
          <w:szCs w:val="24"/>
          <w:lang w:eastAsia="ru-RU"/>
        </w:rPr>
        <w:t xml:space="preserve">С </w:t>
      </w:r>
      <w:r w:rsidRPr="005C0072">
        <w:rPr>
          <w:rFonts w:ascii="Times New Roman" w:eastAsia="Times New Roman" w:hAnsi="Times New Roman" w:cs="Times New Roman"/>
          <w:sz w:val="24"/>
          <w:szCs w:val="24"/>
          <w:lang w:eastAsia="ru-RU"/>
        </w:rPr>
        <w:t>2021 года в программ</w:t>
      </w:r>
      <w:r w:rsidR="003E40FA">
        <w:rPr>
          <w:rFonts w:ascii="Times New Roman" w:eastAsia="Times New Roman" w:hAnsi="Times New Roman" w:cs="Times New Roman"/>
          <w:sz w:val="24"/>
          <w:szCs w:val="24"/>
          <w:lang w:eastAsia="ru-RU"/>
        </w:rPr>
        <w:t xml:space="preserve">у добавляются мероприятия </w:t>
      </w:r>
      <w:r w:rsidR="003E40FA" w:rsidRPr="003E40FA">
        <w:rPr>
          <w:rFonts w:ascii="Times New Roman" w:eastAsia="Times New Roman" w:hAnsi="Times New Roman" w:cs="Times New Roman"/>
          <w:sz w:val="24"/>
          <w:szCs w:val="24"/>
          <w:lang w:eastAsia="ru-RU"/>
        </w:rPr>
        <w:t>по рекультивации свалок, строительству контейнерных площадок, приобретение контейнеров и содержани</w:t>
      </w:r>
      <w:r w:rsidR="003E40FA">
        <w:rPr>
          <w:rFonts w:ascii="Times New Roman" w:eastAsia="Times New Roman" w:hAnsi="Times New Roman" w:cs="Times New Roman"/>
          <w:sz w:val="24"/>
          <w:szCs w:val="24"/>
          <w:lang w:eastAsia="ru-RU"/>
        </w:rPr>
        <w:t>е</w:t>
      </w:r>
      <w:r w:rsidR="003E40FA" w:rsidRPr="003E40FA">
        <w:rPr>
          <w:rFonts w:ascii="Times New Roman" w:eastAsia="Times New Roman" w:hAnsi="Times New Roman" w:cs="Times New Roman"/>
          <w:sz w:val="24"/>
          <w:szCs w:val="24"/>
          <w:lang w:eastAsia="ru-RU"/>
        </w:rPr>
        <w:t xml:space="preserve"> контейнерных площадок.</w:t>
      </w:r>
      <w:r w:rsidR="00174634">
        <w:rPr>
          <w:rFonts w:ascii="Times New Roman" w:eastAsia="Times New Roman" w:hAnsi="Times New Roman" w:cs="Times New Roman"/>
          <w:sz w:val="24"/>
          <w:szCs w:val="24"/>
          <w:lang w:eastAsia="ru-RU"/>
        </w:rPr>
        <w:t xml:space="preserve"> В связи с чем, ресурсное обеспечение программы </w:t>
      </w:r>
      <w:r w:rsidRPr="005C0072">
        <w:rPr>
          <w:rFonts w:ascii="Times New Roman" w:eastAsia="Times New Roman" w:hAnsi="Times New Roman" w:cs="Times New Roman"/>
          <w:sz w:val="24"/>
          <w:szCs w:val="24"/>
          <w:lang w:eastAsia="ru-RU"/>
        </w:rPr>
        <w:t>составляет 4000 тыс. руб. ежегодно.</w:t>
      </w:r>
      <w:r w:rsidRPr="005C0072">
        <w:rPr>
          <w:rFonts w:ascii="Times New Roman" w:eastAsia="Times New Roman" w:hAnsi="Times New Roman" w:cs="Times New Roman"/>
          <w:color w:val="FF0000"/>
          <w:sz w:val="24"/>
          <w:szCs w:val="24"/>
          <w:lang w:eastAsia="ru-RU"/>
        </w:rPr>
        <w:t xml:space="preserve"> </w:t>
      </w:r>
    </w:p>
    <w:p w:rsidR="00E77329" w:rsidRPr="001C3EC3"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A35D04">
        <w:rPr>
          <w:rFonts w:ascii="Times New Roman" w:eastAsia="Times New Roman" w:hAnsi="Times New Roman" w:cs="Times New Roman"/>
          <w:sz w:val="24"/>
          <w:szCs w:val="24"/>
          <w:lang w:eastAsia="ru-RU"/>
        </w:rPr>
        <w:t xml:space="preserve">Проектом бюджета бюджетные ассигнования предусмотрены на 2021 год не в полном объеме </w:t>
      </w:r>
      <w:r>
        <w:rPr>
          <w:rFonts w:ascii="Times New Roman" w:eastAsia="Times New Roman" w:hAnsi="Times New Roman" w:cs="Times New Roman"/>
          <w:sz w:val="24"/>
          <w:szCs w:val="24"/>
          <w:lang w:eastAsia="ru-RU"/>
        </w:rPr>
        <w:t>-</w:t>
      </w:r>
      <w:r w:rsidR="00174634">
        <w:rPr>
          <w:rFonts w:ascii="Times New Roman" w:eastAsia="Times New Roman" w:hAnsi="Times New Roman" w:cs="Times New Roman"/>
          <w:sz w:val="24"/>
          <w:szCs w:val="24"/>
          <w:lang w:eastAsia="ru-RU"/>
        </w:rPr>
        <w:t xml:space="preserve"> </w:t>
      </w:r>
      <w:r w:rsidRPr="0023460B">
        <w:rPr>
          <w:rFonts w:ascii="Times New Roman" w:eastAsia="Times New Roman" w:hAnsi="Times New Roman" w:cs="Times New Roman"/>
          <w:sz w:val="24"/>
          <w:szCs w:val="24"/>
          <w:lang w:eastAsia="ru-RU"/>
        </w:rPr>
        <w:t>2196,0 тыс. руб., что меньше на 1804 тыс. руб. и составляет</w:t>
      </w:r>
      <w:r w:rsidRPr="001C3EC3">
        <w:rPr>
          <w:rFonts w:ascii="Times New Roman" w:eastAsia="Times New Roman" w:hAnsi="Times New Roman" w:cs="Times New Roman"/>
          <w:b/>
          <w:sz w:val="24"/>
          <w:szCs w:val="24"/>
          <w:lang w:eastAsia="ru-RU"/>
        </w:rPr>
        <w:t xml:space="preserve"> 54,9%</w:t>
      </w:r>
      <w:r w:rsidRPr="001C3EC3">
        <w:rPr>
          <w:rFonts w:ascii="Times New Roman" w:eastAsia="Times New Roman" w:hAnsi="Times New Roman" w:cs="Times New Roman"/>
          <w:sz w:val="24"/>
          <w:szCs w:val="24"/>
          <w:lang w:eastAsia="ru-RU"/>
        </w:rPr>
        <w:t xml:space="preserve"> от потребности программы.</w:t>
      </w:r>
    </w:p>
    <w:p w:rsidR="00E77329"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2022 год проектом бюджета предусмотрено 2200 тыс. руб., на 2023 год – 2196 тыс. руб., что также ниже потребности, 55% и 54,9% соответственно.</w:t>
      </w:r>
    </w:p>
    <w:p w:rsidR="00174634" w:rsidRPr="001C3EC3"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Следует отметить, </w:t>
      </w:r>
      <w:r w:rsidRPr="001C3EC3">
        <w:rPr>
          <w:rFonts w:ascii="Times New Roman" w:eastAsia="Times New Roman" w:hAnsi="Times New Roman" w:cs="Times New Roman"/>
          <w:sz w:val="24"/>
          <w:szCs w:val="24"/>
          <w:lang w:eastAsia="ru-RU"/>
        </w:rPr>
        <w:t>что согласно программы и представленны</w:t>
      </w:r>
      <w:r w:rsidR="007251EE" w:rsidRPr="001C3EC3">
        <w:rPr>
          <w:rFonts w:ascii="Times New Roman" w:eastAsia="Times New Roman" w:hAnsi="Times New Roman" w:cs="Times New Roman"/>
          <w:sz w:val="24"/>
          <w:szCs w:val="24"/>
          <w:lang w:eastAsia="ru-RU"/>
        </w:rPr>
        <w:t>х</w:t>
      </w:r>
      <w:r w:rsidRPr="001C3EC3">
        <w:rPr>
          <w:rFonts w:ascii="Times New Roman" w:eastAsia="Times New Roman" w:hAnsi="Times New Roman" w:cs="Times New Roman"/>
          <w:sz w:val="24"/>
          <w:szCs w:val="24"/>
          <w:lang w:eastAsia="ru-RU"/>
        </w:rPr>
        <w:t xml:space="preserve"> обосновани</w:t>
      </w:r>
      <w:r w:rsidR="007251EE" w:rsidRPr="001C3EC3">
        <w:rPr>
          <w:rFonts w:ascii="Times New Roman" w:eastAsia="Times New Roman" w:hAnsi="Times New Roman" w:cs="Times New Roman"/>
          <w:sz w:val="24"/>
          <w:szCs w:val="24"/>
          <w:lang w:eastAsia="ru-RU"/>
        </w:rPr>
        <w:t>й</w:t>
      </w:r>
      <w:r w:rsidRPr="001C3EC3">
        <w:rPr>
          <w:rFonts w:ascii="Times New Roman" w:eastAsia="Times New Roman" w:hAnsi="Times New Roman" w:cs="Times New Roman"/>
          <w:sz w:val="24"/>
          <w:szCs w:val="24"/>
          <w:lang w:eastAsia="ru-RU"/>
        </w:rPr>
        <w:t>, увеличение стоимости основных средств планируется по строительству контейнерных площадок, по целевой статье 1090093440</w:t>
      </w:r>
      <w:r w:rsidR="00174634" w:rsidRPr="001C3EC3">
        <w:rPr>
          <w:rFonts w:ascii="Times New Roman" w:eastAsia="Times New Roman" w:hAnsi="Times New Roman" w:cs="Times New Roman"/>
          <w:sz w:val="24"/>
          <w:szCs w:val="24"/>
          <w:lang w:eastAsia="ru-RU"/>
        </w:rPr>
        <w:t xml:space="preserve">, которая отсутствует </w:t>
      </w:r>
      <w:r w:rsidRPr="001C3EC3">
        <w:rPr>
          <w:rFonts w:ascii="Times New Roman" w:eastAsia="Times New Roman" w:hAnsi="Times New Roman" w:cs="Times New Roman"/>
          <w:sz w:val="24"/>
          <w:szCs w:val="24"/>
          <w:lang w:eastAsia="ru-RU"/>
        </w:rPr>
        <w:t xml:space="preserve">в Перечне целевых статей расходов бюджета </w:t>
      </w:r>
      <w:r w:rsidR="000C288A" w:rsidRPr="001C3EC3">
        <w:rPr>
          <w:rFonts w:ascii="Times New Roman" w:eastAsia="Times New Roman" w:hAnsi="Times New Roman" w:cs="Times New Roman"/>
          <w:sz w:val="24"/>
          <w:szCs w:val="24"/>
          <w:lang w:eastAsia="ru-RU"/>
        </w:rPr>
        <w:t>Лесозаводского городского округа</w:t>
      </w:r>
      <w:r w:rsidR="00174634" w:rsidRPr="001C3EC3">
        <w:rPr>
          <w:rFonts w:ascii="Times New Roman" w:eastAsia="Times New Roman" w:hAnsi="Times New Roman" w:cs="Times New Roman"/>
          <w:sz w:val="24"/>
          <w:szCs w:val="24"/>
          <w:lang w:eastAsia="ru-RU"/>
        </w:rPr>
        <w:t xml:space="preserve">. </w:t>
      </w:r>
    </w:p>
    <w:p w:rsidR="00E77329" w:rsidRDefault="009B29DC"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1C3EC3">
        <w:rPr>
          <w:rFonts w:ascii="Times New Roman" w:eastAsia="Times New Roman" w:hAnsi="Times New Roman" w:cs="Times New Roman"/>
          <w:sz w:val="24"/>
          <w:szCs w:val="24"/>
          <w:lang w:eastAsia="ru-RU"/>
        </w:rPr>
        <w:t>П</w:t>
      </w:r>
      <w:r w:rsidR="00E77329" w:rsidRPr="001C3EC3">
        <w:rPr>
          <w:rFonts w:ascii="Times New Roman" w:eastAsia="Times New Roman" w:hAnsi="Times New Roman" w:cs="Times New Roman"/>
          <w:sz w:val="24"/>
          <w:szCs w:val="24"/>
          <w:lang w:eastAsia="ru-RU"/>
        </w:rPr>
        <w:t>роектом бюджета вся сумма</w:t>
      </w:r>
      <w:r w:rsidR="00174634" w:rsidRPr="001C3EC3">
        <w:rPr>
          <w:rFonts w:ascii="Times New Roman" w:eastAsia="Times New Roman" w:hAnsi="Times New Roman" w:cs="Times New Roman"/>
          <w:sz w:val="24"/>
          <w:szCs w:val="24"/>
          <w:lang w:eastAsia="ru-RU"/>
        </w:rPr>
        <w:t xml:space="preserve"> 219</w:t>
      </w:r>
      <w:r w:rsidRPr="001C3EC3">
        <w:rPr>
          <w:rFonts w:ascii="Times New Roman" w:eastAsia="Times New Roman" w:hAnsi="Times New Roman" w:cs="Times New Roman"/>
          <w:sz w:val="24"/>
          <w:szCs w:val="24"/>
          <w:lang w:eastAsia="ru-RU"/>
        </w:rPr>
        <w:t>6 тыс. руб.</w:t>
      </w:r>
      <w:r w:rsidR="00E77329" w:rsidRPr="001C3EC3">
        <w:rPr>
          <w:rFonts w:ascii="Times New Roman" w:eastAsia="Times New Roman" w:hAnsi="Times New Roman" w:cs="Times New Roman"/>
          <w:sz w:val="24"/>
          <w:szCs w:val="24"/>
          <w:lang w:eastAsia="ru-RU"/>
        </w:rPr>
        <w:t>, в</w:t>
      </w:r>
      <w:r w:rsidR="00E77329">
        <w:rPr>
          <w:rFonts w:ascii="Times New Roman" w:eastAsia="Times New Roman" w:hAnsi="Times New Roman" w:cs="Times New Roman"/>
          <w:sz w:val="24"/>
          <w:szCs w:val="24"/>
          <w:lang w:eastAsia="ru-RU"/>
        </w:rPr>
        <w:t xml:space="preserve"> том числе и средства на капитальные вложения в объекты недвижимого имущества запланированы по </w:t>
      </w:r>
      <w:r>
        <w:rPr>
          <w:rFonts w:ascii="Times New Roman" w:eastAsia="Times New Roman" w:hAnsi="Times New Roman" w:cs="Times New Roman"/>
          <w:sz w:val="24"/>
          <w:szCs w:val="24"/>
          <w:lang w:eastAsia="ru-RU"/>
        </w:rPr>
        <w:t xml:space="preserve">целевой статье </w:t>
      </w:r>
      <w:r w:rsidRPr="009B29DC">
        <w:rPr>
          <w:rFonts w:ascii="Times New Roman" w:eastAsia="Times New Roman" w:hAnsi="Times New Roman" w:cs="Times New Roman"/>
          <w:sz w:val="24"/>
          <w:szCs w:val="24"/>
          <w:lang w:eastAsia="ru-RU"/>
        </w:rPr>
        <w:t>1090093450</w:t>
      </w:r>
      <w:r>
        <w:rPr>
          <w:rFonts w:ascii="Times New Roman" w:eastAsia="Times New Roman" w:hAnsi="Times New Roman" w:cs="Times New Roman"/>
          <w:sz w:val="24"/>
          <w:szCs w:val="24"/>
          <w:lang w:eastAsia="ru-RU"/>
        </w:rPr>
        <w:t xml:space="preserve"> </w:t>
      </w:r>
      <w:r w:rsidR="00E77329">
        <w:rPr>
          <w:rFonts w:ascii="Times New Roman" w:eastAsia="Times New Roman" w:hAnsi="Times New Roman" w:cs="Times New Roman"/>
          <w:sz w:val="24"/>
          <w:szCs w:val="24"/>
          <w:lang w:eastAsia="ru-RU"/>
        </w:rPr>
        <w:t>«</w:t>
      </w:r>
      <w:r w:rsidR="00E77329" w:rsidRPr="00543BA5">
        <w:rPr>
          <w:rFonts w:ascii="Times New Roman" w:eastAsia="Times New Roman" w:hAnsi="Times New Roman" w:cs="Times New Roman"/>
          <w:sz w:val="24"/>
          <w:szCs w:val="24"/>
          <w:lang w:eastAsia="ru-RU"/>
        </w:rPr>
        <w:t>Очистка земель, используемых под несанкционированными свалками</w:t>
      </w:r>
      <w:r w:rsidR="00E773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E77329">
        <w:rPr>
          <w:rFonts w:ascii="Times New Roman" w:eastAsia="Times New Roman" w:hAnsi="Times New Roman" w:cs="Times New Roman"/>
          <w:sz w:val="24"/>
          <w:szCs w:val="24"/>
          <w:lang w:eastAsia="ru-RU"/>
        </w:rPr>
        <w:t xml:space="preserve"> </w:t>
      </w:r>
    </w:p>
    <w:p w:rsidR="00E77329" w:rsidRPr="0023460B" w:rsidRDefault="00E77329" w:rsidP="00E77329">
      <w:pPr>
        <w:spacing w:after="0" w:line="240" w:lineRule="auto"/>
        <w:ind w:right="43" w:firstLine="709"/>
        <w:contextualSpacing/>
        <w:jc w:val="both"/>
        <w:rPr>
          <w:rFonts w:ascii="Times New Roman" w:eastAsia="Calibri" w:hAnsi="Times New Roman" w:cs="Times New Roman"/>
          <w:bCs/>
          <w:sz w:val="24"/>
          <w:szCs w:val="28"/>
        </w:rPr>
      </w:pPr>
      <w:r w:rsidRPr="0023460B">
        <w:rPr>
          <w:rFonts w:ascii="Times New Roman" w:eastAsia="Calibri" w:hAnsi="Times New Roman" w:cs="Times New Roman"/>
          <w:bCs/>
          <w:sz w:val="24"/>
          <w:szCs w:val="28"/>
        </w:rPr>
        <w:t>Следует пересмотреть используемые целевые статьи расходов по финансированию муниципальной программы.</w:t>
      </w:r>
    </w:p>
    <w:p w:rsidR="00E77329" w:rsidRDefault="00E77329" w:rsidP="00E2225F">
      <w:pPr>
        <w:spacing w:after="0" w:line="240" w:lineRule="auto"/>
        <w:ind w:right="43" w:firstLine="708"/>
        <w:contextualSpacing/>
        <w:jc w:val="both"/>
        <w:rPr>
          <w:rFonts w:ascii="Times New Roman" w:eastAsia="Times New Roman" w:hAnsi="Times New Roman" w:cs="Times New Roman"/>
          <w:bCs/>
          <w:color w:val="000000"/>
          <w:sz w:val="24"/>
          <w:szCs w:val="24"/>
          <w:highlight w:val="yellow"/>
          <w:lang w:eastAsia="ru-RU"/>
        </w:rPr>
      </w:pPr>
    </w:p>
    <w:p w:rsidR="00A560FF" w:rsidRPr="002B19C8" w:rsidRDefault="00A560FF" w:rsidP="00A560FF">
      <w:pPr>
        <w:spacing w:after="0" w:line="240" w:lineRule="auto"/>
        <w:ind w:right="45" w:firstLine="360"/>
        <w:jc w:val="both"/>
        <w:rPr>
          <w:rFonts w:ascii="Times New Roman" w:eastAsia="Times New Roman" w:hAnsi="Times New Roman" w:cs="Times New Roman"/>
          <w:b/>
          <w:bCs/>
          <w:sz w:val="24"/>
          <w:szCs w:val="24"/>
          <w:lang w:eastAsia="ru-RU"/>
        </w:rPr>
      </w:pPr>
      <w:r w:rsidRPr="002B19C8">
        <w:rPr>
          <w:rFonts w:ascii="Times New Roman" w:eastAsia="Calibri" w:hAnsi="Times New Roman" w:cs="Times New Roman"/>
          <w:bCs/>
          <w:sz w:val="24"/>
          <w:szCs w:val="24"/>
        </w:rPr>
        <w:t xml:space="preserve">6. </w:t>
      </w:r>
      <w:r w:rsidRPr="002B19C8">
        <w:rPr>
          <w:rFonts w:ascii="Times New Roman" w:eastAsia="Calibri" w:hAnsi="Times New Roman" w:cs="Times New Roman"/>
          <w:b/>
          <w:bCs/>
          <w:sz w:val="24"/>
          <w:szCs w:val="24"/>
        </w:rPr>
        <w:t>МП</w:t>
      </w:r>
      <w:r w:rsidRPr="002B19C8">
        <w:rPr>
          <w:rFonts w:ascii="Times New Roman" w:eastAsia="Calibri" w:hAnsi="Times New Roman" w:cs="Times New Roman"/>
          <w:bCs/>
          <w:sz w:val="24"/>
          <w:szCs w:val="24"/>
        </w:rPr>
        <w:t xml:space="preserve"> </w:t>
      </w:r>
      <w:r w:rsidRPr="002B19C8">
        <w:rPr>
          <w:rFonts w:ascii="Times New Roman" w:eastAsia="Times New Roman" w:hAnsi="Times New Roman" w:cs="Times New Roman"/>
          <w:b/>
          <w:bCs/>
          <w:sz w:val="24"/>
          <w:szCs w:val="24"/>
          <w:lang w:eastAsia="ru-RU"/>
        </w:rPr>
        <w:t>"Защита населения и территории от чрезвычайных ситуаций</w:t>
      </w:r>
      <w:r>
        <w:rPr>
          <w:rFonts w:ascii="Times New Roman" w:eastAsia="Times New Roman" w:hAnsi="Times New Roman" w:cs="Times New Roman"/>
          <w:b/>
          <w:bCs/>
          <w:sz w:val="24"/>
          <w:szCs w:val="24"/>
          <w:lang w:eastAsia="ru-RU"/>
        </w:rPr>
        <w:t>,</w:t>
      </w:r>
      <w:r w:rsidRPr="002B19C8">
        <w:rPr>
          <w:rFonts w:ascii="Times New Roman" w:eastAsia="Times New Roman" w:hAnsi="Times New Roman" w:cs="Times New Roman"/>
          <w:b/>
          <w:bCs/>
          <w:sz w:val="24"/>
          <w:szCs w:val="24"/>
          <w:lang w:eastAsia="ru-RU"/>
        </w:rPr>
        <w:t xml:space="preserve"> обеспечение пожарной безопасности и безопасности людей на водных объектах </w:t>
      </w:r>
      <w:r w:rsidR="000C288A" w:rsidRPr="000C288A">
        <w:rPr>
          <w:rFonts w:ascii="Times New Roman" w:eastAsia="Times New Roman" w:hAnsi="Times New Roman" w:cs="Times New Roman"/>
          <w:b/>
          <w:bCs/>
          <w:sz w:val="24"/>
          <w:szCs w:val="24"/>
          <w:lang w:eastAsia="ru-RU"/>
        </w:rPr>
        <w:t>Лесозаводского городского округа</w:t>
      </w:r>
      <w:r w:rsidRPr="002B19C8">
        <w:rPr>
          <w:rFonts w:ascii="Times New Roman" w:eastAsia="Times New Roman" w:hAnsi="Times New Roman" w:cs="Times New Roman"/>
          <w:b/>
          <w:bCs/>
          <w:sz w:val="24"/>
          <w:szCs w:val="24"/>
          <w:lang w:eastAsia="ru-RU"/>
        </w:rPr>
        <w:t>"</w:t>
      </w:r>
    </w:p>
    <w:p w:rsidR="00916D4B" w:rsidRDefault="00A560FF" w:rsidP="00A560FF">
      <w:pPr>
        <w:spacing w:after="0" w:line="240" w:lineRule="auto"/>
        <w:ind w:right="45" w:firstLine="709"/>
        <w:jc w:val="both"/>
        <w:rPr>
          <w:rFonts w:ascii="Times New Roman" w:eastAsia="Calibri" w:hAnsi="Times New Roman" w:cs="Times New Roman"/>
          <w:bCs/>
          <w:sz w:val="24"/>
          <w:szCs w:val="24"/>
        </w:rPr>
      </w:pPr>
      <w:r w:rsidRPr="00581DC0">
        <w:rPr>
          <w:rFonts w:ascii="Times New Roman" w:eastAsia="Times New Roman" w:hAnsi="Times New Roman" w:cs="Times New Roman"/>
          <w:bCs/>
          <w:sz w:val="24"/>
          <w:szCs w:val="24"/>
          <w:lang w:eastAsia="ru-RU"/>
        </w:rPr>
        <w:t xml:space="preserve">Утверждена постановлением администрации Лесозаводского городского округа от 15.09.2020 № 1167. </w:t>
      </w:r>
      <w:r w:rsidRPr="00581DC0">
        <w:rPr>
          <w:rFonts w:ascii="Times New Roman" w:eastAsia="Calibri" w:hAnsi="Times New Roman" w:cs="Times New Roman"/>
          <w:bCs/>
          <w:sz w:val="24"/>
          <w:szCs w:val="24"/>
        </w:rPr>
        <w:t>Ответственный исполнитель – Отдел по ГО и ЧС и мобилизационной работе (МКУ ГОЧС). Срок реализации программы установлен с 2021 года</w:t>
      </w:r>
      <w:r w:rsidR="00916D4B">
        <w:rPr>
          <w:rFonts w:ascii="Times New Roman" w:eastAsia="Calibri" w:hAnsi="Times New Roman" w:cs="Times New Roman"/>
          <w:bCs/>
          <w:sz w:val="24"/>
          <w:szCs w:val="24"/>
        </w:rPr>
        <w:t xml:space="preserve"> по 2027 год</w:t>
      </w:r>
      <w:r w:rsidRPr="00581DC0">
        <w:rPr>
          <w:rFonts w:ascii="Times New Roman" w:eastAsia="Calibri" w:hAnsi="Times New Roman" w:cs="Times New Roman"/>
          <w:bCs/>
          <w:sz w:val="24"/>
          <w:szCs w:val="24"/>
        </w:rPr>
        <w:t>.</w:t>
      </w:r>
    </w:p>
    <w:p w:rsidR="00A560FF" w:rsidRPr="00581DC0" w:rsidRDefault="00916D4B" w:rsidP="00A560FF">
      <w:pPr>
        <w:spacing w:after="0" w:line="240" w:lineRule="auto"/>
        <w:ind w:right="45" w:firstLine="709"/>
        <w:jc w:val="both"/>
        <w:rPr>
          <w:rFonts w:ascii="Times New Roman" w:eastAsia="Calibri" w:hAnsi="Times New Roman" w:cs="Times New Roman"/>
          <w:bCs/>
          <w:sz w:val="24"/>
          <w:szCs w:val="24"/>
        </w:rPr>
      </w:pPr>
      <w:r w:rsidRPr="009A16AD">
        <w:rPr>
          <w:rFonts w:ascii="Times New Roman" w:eastAsia="Times New Roman" w:hAnsi="Times New Roman" w:cs="Times New Roman"/>
          <w:bCs/>
          <w:sz w:val="24"/>
          <w:szCs w:val="24"/>
          <w:lang w:eastAsia="ru-RU"/>
        </w:rPr>
        <w:t xml:space="preserve">Муниципальная программа состоит из </w:t>
      </w:r>
      <w:r>
        <w:rPr>
          <w:rFonts w:ascii="Times New Roman" w:eastAsia="Times New Roman" w:hAnsi="Times New Roman" w:cs="Times New Roman"/>
          <w:bCs/>
          <w:sz w:val="24"/>
          <w:szCs w:val="24"/>
          <w:lang w:eastAsia="ru-RU"/>
        </w:rPr>
        <w:t>2</w:t>
      </w:r>
      <w:r w:rsidRPr="009A16AD">
        <w:rPr>
          <w:rFonts w:ascii="Times New Roman" w:eastAsia="Times New Roman" w:hAnsi="Times New Roman" w:cs="Times New Roman"/>
          <w:bCs/>
          <w:sz w:val="24"/>
          <w:szCs w:val="24"/>
          <w:lang w:eastAsia="ru-RU"/>
        </w:rPr>
        <w:t>-х подпрограмм</w:t>
      </w:r>
      <w:r w:rsidRPr="00916D4B">
        <w:rPr>
          <w:rFonts w:ascii="Times New Roman" w:eastAsia="Times New Roman" w:hAnsi="Times New Roman" w:cs="Times New Roman"/>
          <w:bCs/>
          <w:sz w:val="24"/>
          <w:szCs w:val="24"/>
          <w:lang w:eastAsia="ru-RU"/>
        </w:rPr>
        <w:t>:</w:t>
      </w:r>
      <w:r w:rsidR="00A560FF" w:rsidRPr="00581DC0">
        <w:rPr>
          <w:rFonts w:ascii="Times New Roman" w:eastAsia="Calibri" w:hAnsi="Times New Roman" w:cs="Times New Roman"/>
          <w:bCs/>
          <w:sz w:val="24"/>
          <w:szCs w:val="24"/>
        </w:rPr>
        <w:t xml:space="preserve"> </w:t>
      </w:r>
    </w:p>
    <w:p w:rsidR="00A560FF" w:rsidRPr="00052C7E" w:rsidRDefault="00A560FF" w:rsidP="00A560FF">
      <w:pPr>
        <w:spacing w:after="0" w:line="240" w:lineRule="auto"/>
        <w:ind w:left="7788" w:right="45"/>
        <w:jc w:val="both"/>
        <w:rPr>
          <w:rFonts w:ascii="Times New Roman" w:eastAsia="Calibri" w:hAnsi="Times New Roman" w:cs="Times New Roman"/>
          <w:sz w:val="24"/>
          <w:szCs w:val="24"/>
        </w:rPr>
      </w:pPr>
      <w:r w:rsidRPr="00052C7E">
        <w:rPr>
          <w:rFonts w:ascii="Times New Roman" w:eastAsia="Calibri" w:hAnsi="Times New Roman" w:cs="Times New Roman"/>
          <w:sz w:val="24"/>
          <w:szCs w:val="24"/>
        </w:rPr>
        <w:t>(тыс. руб.)</w:t>
      </w:r>
    </w:p>
    <w:tbl>
      <w:tblPr>
        <w:tblW w:w="9923" w:type="dxa"/>
        <w:tblInd w:w="-176" w:type="dxa"/>
        <w:tblLayout w:type="fixed"/>
        <w:tblLook w:val="04A0" w:firstRow="1" w:lastRow="0" w:firstColumn="1" w:lastColumn="0" w:noHBand="0" w:noVBand="1"/>
      </w:tblPr>
      <w:tblGrid>
        <w:gridCol w:w="2836"/>
        <w:gridCol w:w="707"/>
        <w:gridCol w:w="850"/>
        <w:gridCol w:w="995"/>
        <w:gridCol w:w="850"/>
        <w:gridCol w:w="993"/>
        <w:gridCol w:w="851"/>
        <w:gridCol w:w="991"/>
        <w:gridCol w:w="850"/>
      </w:tblGrid>
      <w:tr w:rsidR="00A560FF" w:rsidRPr="00DD7AF4" w:rsidTr="00E77329">
        <w:trPr>
          <w:trHeight w:val="111"/>
        </w:trPr>
        <w:tc>
          <w:tcPr>
            <w:tcW w:w="2836" w:type="dxa"/>
            <w:vMerge w:val="restart"/>
            <w:tcBorders>
              <w:top w:val="single" w:sz="4" w:space="0" w:color="auto"/>
              <w:left w:val="single" w:sz="4" w:space="0" w:color="auto"/>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lastRenderedPageBreak/>
              <w:t>Наименование подпрограммы</w:t>
            </w:r>
          </w:p>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 xml:space="preserve"> </w:t>
            </w:r>
            <w:r w:rsidRPr="006A7DF4">
              <w:rPr>
                <w:rFonts w:ascii="Times New Roman" w:eastAsia="Times New Roman" w:hAnsi="Times New Roman" w:cs="Times New Roman"/>
                <w:bCs/>
                <w:sz w:val="18"/>
                <w:szCs w:val="18"/>
                <w:lang w:eastAsia="ru-RU"/>
              </w:rPr>
              <w:t>(0700000000)</w:t>
            </w:r>
          </w:p>
        </w:tc>
        <w:tc>
          <w:tcPr>
            <w:tcW w:w="707" w:type="dxa"/>
            <w:vMerge w:val="restart"/>
            <w:tcBorders>
              <w:top w:val="single" w:sz="4" w:space="0" w:color="auto"/>
              <w:left w:val="single" w:sz="4" w:space="0" w:color="auto"/>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proofErr w:type="spellStart"/>
            <w:r w:rsidRPr="006A7DF4">
              <w:rPr>
                <w:rFonts w:ascii="Times New Roman" w:eastAsia="Times New Roman" w:hAnsi="Times New Roman" w:cs="Times New Roman"/>
                <w:b/>
                <w:bCs/>
                <w:sz w:val="18"/>
                <w:szCs w:val="18"/>
                <w:lang w:eastAsia="ru-RU"/>
              </w:rPr>
              <w:t>Р</w:t>
            </w:r>
            <w:proofErr w:type="gramStart"/>
            <w:r w:rsidRPr="006A7DF4">
              <w:rPr>
                <w:rFonts w:ascii="Times New Roman" w:eastAsia="Times New Roman" w:hAnsi="Times New Roman" w:cs="Times New Roman"/>
                <w:b/>
                <w:bCs/>
                <w:sz w:val="18"/>
                <w:szCs w:val="18"/>
                <w:lang w:eastAsia="ru-RU"/>
              </w:rPr>
              <w:t>,П</w:t>
            </w:r>
            <w:proofErr w:type="gramEnd"/>
            <w:r w:rsidRPr="006A7DF4">
              <w:rPr>
                <w:rFonts w:ascii="Times New Roman" w:eastAsia="Times New Roman" w:hAnsi="Times New Roman" w:cs="Times New Roman"/>
                <w:b/>
                <w:bCs/>
                <w:sz w:val="18"/>
                <w:szCs w:val="18"/>
                <w:lang w:eastAsia="ru-RU"/>
              </w:rPr>
              <w:t>р</w:t>
            </w:r>
            <w:proofErr w:type="spellEnd"/>
          </w:p>
        </w:tc>
        <w:tc>
          <w:tcPr>
            <w:tcW w:w="850" w:type="dxa"/>
            <w:tcBorders>
              <w:top w:val="single" w:sz="4" w:space="0" w:color="auto"/>
              <w:left w:val="nil"/>
              <w:bottom w:val="single" w:sz="4" w:space="0" w:color="auto"/>
              <w:right w:val="single" w:sz="4" w:space="0" w:color="auto"/>
            </w:tcBorders>
            <w:hideMark/>
          </w:tcPr>
          <w:p w:rsidR="00A560FF" w:rsidRPr="00052C7E" w:rsidRDefault="00A560FF" w:rsidP="00916D4B">
            <w:pPr>
              <w:spacing w:after="0" w:line="240" w:lineRule="auto"/>
              <w:jc w:val="center"/>
              <w:rPr>
                <w:rFonts w:ascii="Times New Roman" w:eastAsia="Times New Roman" w:hAnsi="Times New Roman" w:cs="Times New Roman"/>
                <w:b/>
                <w:bCs/>
                <w:sz w:val="18"/>
                <w:szCs w:val="18"/>
                <w:lang w:eastAsia="ru-RU"/>
              </w:rPr>
            </w:pPr>
            <w:r w:rsidRPr="00052C7E">
              <w:rPr>
                <w:rFonts w:ascii="Times New Roman" w:eastAsia="Times New Roman" w:hAnsi="Times New Roman" w:cs="Times New Roman"/>
                <w:b/>
                <w:bCs/>
                <w:sz w:val="18"/>
                <w:szCs w:val="18"/>
                <w:lang w:eastAsia="ru-RU"/>
              </w:rPr>
              <w:t>20</w:t>
            </w:r>
            <w:r w:rsidR="00916D4B">
              <w:rPr>
                <w:rFonts w:ascii="Times New Roman" w:eastAsia="Times New Roman" w:hAnsi="Times New Roman" w:cs="Times New Roman"/>
                <w:b/>
                <w:bCs/>
                <w:sz w:val="18"/>
                <w:szCs w:val="18"/>
                <w:lang w:eastAsia="ru-RU"/>
              </w:rPr>
              <w:t>20</w:t>
            </w:r>
          </w:p>
        </w:tc>
        <w:tc>
          <w:tcPr>
            <w:tcW w:w="1845" w:type="dxa"/>
            <w:gridSpan w:val="2"/>
            <w:tcBorders>
              <w:top w:val="single" w:sz="4" w:space="0" w:color="auto"/>
              <w:left w:val="single" w:sz="4" w:space="0" w:color="auto"/>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2021</w:t>
            </w:r>
          </w:p>
        </w:tc>
        <w:tc>
          <w:tcPr>
            <w:tcW w:w="1844" w:type="dxa"/>
            <w:gridSpan w:val="2"/>
            <w:tcBorders>
              <w:top w:val="single" w:sz="4" w:space="0" w:color="auto"/>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2022</w:t>
            </w:r>
          </w:p>
        </w:tc>
        <w:tc>
          <w:tcPr>
            <w:tcW w:w="1841" w:type="dxa"/>
            <w:gridSpan w:val="2"/>
            <w:tcBorders>
              <w:top w:val="single" w:sz="4" w:space="0" w:color="auto"/>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2023</w:t>
            </w:r>
          </w:p>
        </w:tc>
      </w:tr>
      <w:tr w:rsidR="00A560FF" w:rsidRPr="00DD7AF4" w:rsidTr="00E77329">
        <w:trPr>
          <w:trHeight w:val="21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560FF" w:rsidRPr="006A7DF4" w:rsidRDefault="00A560FF" w:rsidP="00E77329">
            <w:pPr>
              <w:spacing w:after="0" w:line="240" w:lineRule="auto"/>
              <w:rPr>
                <w:rFonts w:ascii="Times New Roman" w:eastAsia="Times New Roman" w:hAnsi="Times New Roman" w:cs="Times New Roman"/>
                <w:b/>
                <w:bCs/>
                <w:sz w:val="18"/>
                <w:szCs w:val="18"/>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A560FF" w:rsidRPr="006A7DF4" w:rsidRDefault="00A560FF" w:rsidP="00E77329">
            <w:pPr>
              <w:spacing w:after="0" w:line="240" w:lineRule="auto"/>
              <w:rPr>
                <w:rFonts w:ascii="Times New Roman" w:eastAsia="Times New Roman" w:hAnsi="Times New Roman" w:cs="Times New Roman"/>
                <w:b/>
                <w:bCs/>
                <w:sz w:val="18"/>
                <w:szCs w:val="18"/>
                <w:lang w:eastAsia="ru-RU"/>
              </w:rPr>
            </w:pPr>
          </w:p>
        </w:tc>
        <w:tc>
          <w:tcPr>
            <w:tcW w:w="850" w:type="dxa"/>
            <w:tcBorders>
              <w:top w:val="single" w:sz="4" w:space="0" w:color="auto"/>
              <w:left w:val="nil"/>
              <w:bottom w:val="single" w:sz="4" w:space="0" w:color="auto"/>
              <w:right w:val="single" w:sz="4" w:space="0" w:color="auto"/>
            </w:tcBorders>
            <w:hideMark/>
          </w:tcPr>
          <w:p w:rsidR="00A560FF" w:rsidRPr="00052C7E" w:rsidRDefault="00916D4B" w:rsidP="00E77329">
            <w:pPr>
              <w:spacing w:after="0" w:line="240" w:lineRule="auto"/>
              <w:jc w:val="center"/>
              <w:rPr>
                <w:rFonts w:ascii="Times New Roman" w:eastAsia="Times New Roman" w:hAnsi="Times New Roman" w:cs="Times New Roman"/>
                <w:b/>
                <w:bCs/>
                <w:sz w:val="18"/>
                <w:szCs w:val="18"/>
                <w:lang w:eastAsia="ru-RU"/>
              </w:rPr>
            </w:pPr>
            <w:proofErr w:type="spellStart"/>
            <w:r>
              <w:rPr>
                <w:rFonts w:ascii="Times New Roman" w:eastAsia="Times New Roman" w:hAnsi="Times New Roman" w:cs="Times New Roman"/>
                <w:b/>
                <w:bCs/>
                <w:sz w:val="18"/>
                <w:szCs w:val="18"/>
                <w:lang w:eastAsia="ru-RU"/>
              </w:rPr>
              <w:t>дейст</w:t>
            </w:r>
            <w:proofErr w:type="spellEnd"/>
          </w:p>
        </w:tc>
        <w:tc>
          <w:tcPr>
            <w:tcW w:w="995" w:type="dxa"/>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паспорт МП</w:t>
            </w:r>
          </w:p>
        </w:tc>
        <w:tc>
          <w:tcPr>
            <w:tcW w:w="850"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 xml:space="preserve">бюджет </w:t>
            </w:r>
          </w:p>
        </w:tc>
        <w:tc>
          <w:tcPr>
            <w:tcW w:w="993"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паспорт МП</w:t>
            </w:r>
          </w:p>
        </w:tc>
        <w:tc>
          <w:tcPr>
            <w:tcW w:w="85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 xml:space="preserve">бюджет </w:t>
            </w:r>
          </w:p>
        </w:tc>
        <w:tc>
          <w:tcPr>
            <w:tcW w:w="99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паспорт МП</w:t>
            </w:r>
          </w:p>
        </w:tc>
        <w:tc>
          <w:tcPr>
            <w:tcW w:w="850"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 xml:space="preserve">бюджет </w:t>
            </w:r>
          </w:p>
        </w:tc>
      </w:tr>
      <w:tr w:rsidR="00A560FF" w:rsidRPr="00DD7AF4" w:rsidTr="00916D4B">
        <w:trPr>
          <w:trHeight w:val="520"/>
        </w:trPr>
        <w:tc>
          <w:tcPr>
            <w:tcW w:w="2836" w:type="dxa"/>
            <w:tcBorders>
              <w:top w:val="single" w:sz="4" w:space="0" w:color="auto"/>
              <w:left w:val="single" w:sz="4" w:space="0" w:color="auto"/>
              <w:bottom w:val="single" w:sz="4" w:space="0" w:color="auto"/>
              <w:right w:val="single" w:sz="4" w:space="0" w:color="auto"/>
            </w:tcBorders>
            <w:hideMark/>
          </w:tcPr>
          <w:p w:rsidR="00A560FF" w:rsidRPr="006A7DF4" w:rsidRDefault="00A560FF" w:rsidP="00E77329">
            <w:pPr>
              <w:spacing w:after="0" w:line="240" w:lineRule="auto"/>
              <w:rPr>
                <w:rFonts w:ascii="Times New Roman" w:eastAsia="Times New Roman" w:hAnsi="Times New Roman" w:cs="Times New Roman"/>
                <w:sz w:val="18"/>
                <w:szCs w:val="18"/>
                <w:lang w:eastAsia="ru-RU"/>
              </w:rPr>
            </w:pPr>
            <w:r w:rsidRPr="006A7DF4">
              <w:rPr>
                <w:rFonts w:ascii="Times New Roman" w:eastAsia="Times New Roman" w:hAnsi="Times New Roman" w:cs="Times New Roman"/>
                <w:b/>
                <w:bCs/>
                <w:sz w:val="18"/>
                <w:szCs w:val="18"/>
                <w:lang w:eastAsia="ru-RU"/>
              </w:rPr>
              <w:t>Подпрограмма 1</w:t>
            </w:r>
            <w:r w:rsidRPr="006A7DF4">
              <w:rPr>
                <w:rFonts w:ascii="Times New Roman" w:eastAsia="Times New Roman" w:hAnsi="Times New Roman" w:cs="Times New Roman"/>
                <w:sz w:val="18"/>
                <w:szCs w:val="18"/>
                <w:lang w:eastAsia="ru-RU"/>
              </w:rPr>
              <w:t xml:space="preserve"> "Обеспечение безопасности жизнедеятельности населения ЛГО"</w:t>
            </w:r>
          </w:p>
        </w:tc>
        <w:tc>
          <w:tcPr>
            <w:tcW w:w="707" w:type="dxa"/>
            <w:tcBorders>
              <w:top w:val="single" w:sz="4" w:space="0" w:color="auto"/>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0309</w:t>
            </w:r>
          </w:p>
        </w:tc>
        <w:tc>
          <w:tcPr>
            <w:tcW w:w="850" w:type="dxa"/>
            <w:tcBorders>
              <w:top w:val="single" w:sz="4" w:space="0" w:color="auto"/>
              <w:left w:val="nil"/>
              <w:bottom w:val="single" w:sz="4" w:space="0" w:color="auto"/>
              <w:right w:val="single" w:sz="4" w:space="0" w:color="auto"/>
            </w:tcBorders>
          </w:tcPr>
          <w:p w:rsidR="00A560FF" w:rsidRPr="00052C7E" w:rsidRDefault="00A560FF" w:rsidP="00916D4B">
            <w:pPr>
              <w:spacing w:after="0" w:line="240" w:lineRule="auto"/>
              <w:jc w:val="right"/>
              <w:rPr>
                <w:rFonts w:ascii="Times New Roman" w:eastAsia="Times New Roman" w:hAnsi="Times New Roman" w:cs="Times New Roman"/>
                <w:sz w:val="18"/>
                <w:szCs w:val="18"/>
                <w:lang w:eastAsia="ru-RU"/>
              </w:rPr>
            </w:pPr>
          </w:p>
        </w:tc>
        <w:tc>
          <w:tcPr>
            <w:tcW w:w="995" w:type="dxa"/>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600,0</w:t>
            </w:r>
          </w:p>
        </w:tc>
        <w:tc>
          <w:tcPr>
            <w:tcW w:w="850"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600,0</w:t>
            </w:r>
          </w:p>
        </w:tc>
        <w:tc>
          <w:tcPr>
            <w:tcW w:w="993"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600,0</w:t>
            </w:r>
          </w:p>
        </w:tc>
        <w:tc>
          <w:tcPr>
            <w:tcW w:w="851"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600,0</w:t>
            </w:r>
          </w:p>
        </w:tc>
        <w:tc>
          <w:tcPr>
            <w:tcW w:w="99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1205,0</w:t>
            </w:r>
          </w:p>
        </w:tc>
        <w:tc>
          <w:tcPr>
            <w:tcW w:w="850"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600,0</w:t>
            </w:r>
          </w:p>
        </w:tc>
      </w:tr>
      <w:tr w:rsidR="00A560FF" w:rsidRPr="00DD7AF4" w:rsidTr="00916D4B">
        <w:trPr>
          <w:trHeight w:val="1052"/>
        </w:trPr>
        <w:tc>
          <w:tcPr>
            <w:tcW w:w="2836" w:type="dxa"/>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rPr>
                <w:rFonts w:ascii="Times New Roman" w:eastAsia="Times New Roman" w:hAnsi="Times New Roman" w:cs="Times New Roman"/>
                <w:sz w:val="18"/>
                <w:szCs w:val="18"/>
                <w:lang w:eastAsia="ru-RU"/>
              </w:rPr>
            </w:pPr>
            <w:r w:rsidRPr="006A7DF4">
              <w:rPr>
                <w:rFonts w:ascii="Times New Roman" w:eastAsia="Times New Roman" w:hAnsi="Times New Roman" w:cs="Times New Roman"/>
                <w:b/>
                <w:bCs/>
                <w:sz w:val="18"/>
                <w:szCs w:val="18"/>
                <w:lang w:eastAsia="ru-RU"/>
              </w:rPr>
              <w:t>Подпрограмма 2</w:t>
            </w:r>
            <w:r w:rsidRPr="006A7DF4">
              <w:rPr>
                <w:rFonts w:ascii="Times New Roman" w:eastAsia="Times New Roman" w:hAnsi="Times New Roman" w:cs="Times New Roman"/>
                <w:sz w:val="18"/>
                <w:szCs w:val="18"/>
                <w:lang w:eastAsia="ru-RU"/>
              </w:rPr>
              <w:t xml:space="preserve"> "Профилактика экстремизма и терроризма, минимизация  последствий проявления экстремизма и  терроризма на территории ЛГО"</w:t>
            </w:r>
          </w:p>
        </w:tc>
        <w:tc>
          <w:tcPr>
            <w:tcW w:w="707"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center"/>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0309</w:t>
            </w:r>
          </w:p>
        </w:tc>
        <w:tc>
          <w:tcPr>
            <w:tcW w:w="850" w:type="dxa"/>
            <w:tcBorders>
              <w:top w:val="single" w:sz="4" w:space="0" w:color="auto"/>
              <w:left w:val="nil"/>
              <w:bottom w:val="single" w:sz="4" w:space="0" w:color="auto"/>
              <w:right w:val="single" w:sz="4" w:space="0" w:color="auto"/>
            </w:tcBorders>
          </w:tcPr>
          <w:p w:rsidR="00A560FF" w:rsidRPr="00052C7E" w:rsidRDefault="00A560FF" w:rsidP="00E77329">
            <w:pPr>
              <w:spacing w:after="0" w:line="240" w:lineRule="auto"/>
              <w:jc w:val="right"/>
              <w:rPr>
                <w:rFonts w:ascii="Times New Roman" w:eastAsia="Times New Roman" w:hAnsi="Times New Roman" w:cs="Times New Roman"/>
                <w:sz w:val="18"/>
                <w:szCs w:val="18"/>
                <w:lang w:eastAsia="ru-RU"/>
              </w:rPr>
            </w:pPr>
          </w:p>
        </w:tc>
        <w:tc>
          <w:tcPr>
            <w:tcW w:w="995" w:type="dxa"/>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15</w:t>
            </w:r>
            <w:r>
              <w:rPr>
                <w:rFonts w:ascii="Times New Roman" w:eastAsia="Times New Roman" w:hAnsi="Times New Roman" w:cs="Times New Roman"/>
                <w:sz w:val="18"/>
                <w:szCs w:val="18"/>
                <w:lang w:eastAsia="ru-RU"/>
              </w:rPr>
              <w:t>,0</w:t>
            </w:r>
          </w:p>
        </w:tc>
        <w:tc>
          <w:tcPr>
            <w:tcW w:w="850"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15</w:t>
            </w:r>
            <w:r>
              <w:rPr>
                <w:rFonts w:ascii="Times New Roman" w:eastAsia="Times New Roman" w:hAnsi="Times New Roman" w:cs="Times New Roman"/>
                <w:sz w:val="18"/>
                <w:szCs w:val="18"/>
                <w:lang w:eastAsia="ru-RU"/>
              </w:rPr>
              <w:t>,0</w:t>
            </w:r>
          </w:p>
        </w:tc>
        <w:tc>
          <w:tcPr>
            <w:tcW w:w="993"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15</w:t>
            </w:r>
            <w:r>
              <w:rPr>
                <w:rFonts w:ascii="Times New Roman" w:eastAsia="Times New Roman" w:hAnsi="Times New Roman" w:cs="Times New Roman"/>
                <w:sz w:val="18"/>
                <w:szCs w:val="18"/>
                <w:lang w:eastAsia="ru-RU"/>
              </w:rPr>
              <w:t>,0</w:t>
            </w:r>
          </w:p>
        </w:tc>
        <w:tc>
          <w:tcPr>
            <w:tcW w:w="851"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sidRPr="006A7DF4">
              <w:rPr>
                <w:rFonts w:ascii="Times New Roman" w:eastAsia="Times New Roman" w:hAnsi="Times New Roman" w:cs="Times New Roman"/>
                <w:sz w:val="18"/>
                <w:szCs w:val="18"/>
                <w:lang w:eastAsia="ru-RU"/>
              </w:rPr>
              <w:t>15</w:t>
            </w:r>
            <w:r>
              <w:rPr>
                <w:rFonts w:ascii="Times New Roman" w:eastAsia="Times New Roman" w:hAnsi="Times New Roman" w:cs="Times New Roman"/>
                <w:sz w:val="18"/>
                <w:szCs w:val="18"/>
                <w:lang w:eastAsia="ru-RU"/>
              </w:rPr>
              <w:t>,0</w:t>
            </w:r>
          </w:p>
        </w:tc>
        <w:tc>
          <w:tcPr>
            <w:tcW w:w="99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Cs/>
                <w:iCs/>
                <w:sz w:val="18"/>
                <w:szCs w:val="18"/>
                <w:lang w:eastAsia="ru-RU"/>
              </w:rPr>
            </w:pPr>
            <w:r w:rsidRPr="006A7DF4">
              <w:rPr>
                <w:rFonts w:ascii="Times New Roman" w:eastAsia="Times New Roman" w:hAnsi="Times New Roman" w:cs="Times New Roman"/>
                <w:bCs/>
                <w:iCs/>
                <w:sz w:val="18"/>
                <w:szCs w:val="18"/>
                <w:lang w:eastAsia="ru-RU"/>
              </w:rPr>
              <w:t>15</w:t>
            </w:r>
            <w:r>
              <w:rPr>
                <w:rFonts w:ascii="Times New Roman" w:eastAsia="Times New Roman" w:hAnsi="Times New Roman" w:cs="Times New Roman"/>
                <w:bCs/>
                <w:iCs/>
                <w:sz w:val="18"/>
                <w:szCs w:val="18"/>
                <w:lang w:eastAsia="ru-RU"/>
              </w:rPr>
              <w:t>,0</w:t>
            </w:r>
          </w:p>
        </w:tc>
        <w:tc>
          <w:tcPr>
            <w:tcW w:w="850" w:type="dxa"/>
            <w:tcBorders>
              <w:top w:val="nil"/>
              <w:left w:val="single" w:sz="4" w:space="0" w:color="auto"/>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w:t>
            </w:r>
          </w:p>
        </w:tc>
      </w:tr>
      <w:tr w:rsidR="00A560FF" w:rsidRPr="00DD7AF4" w:rsidTr="00E77329">
        <w:trPr>
          <w:trHeight w:val="92"/>
        </w:trPr>
        <w:tc>
          <w:tcPr>
            <w:tcW w:w="3543" w:type="dxa"/>
            <w:gridSpan w:val="2"/>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ИТОГО </w:t>
            </w:r>
          </w:p>
        </w:tc>
        <w:tc>
          <w:tcPr>
            <w:tcW w:w="850" w:type="dxa"/>
            <w:tcBorders>
              <w:top w:val="single" w:sz="4" w:space="0" w:color="auto"/>
              <w:left w:val="nil"/>
              <w:bottom w:val="single" w:sz="4" w:space="0" w:color="auto"/>
              <w:right w:val="single" w:sz="4" w:space="0" w:color="auto"/>
            </w:tcBorders>
            <w:hideMark/>
          </w:tcPr>
          <w:p w:rsidR="00A560FF" w:rsidRPr="00052C7E" w:rsidRDefault="00916D4B" w:rsidP="00E77329">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3591,7</w:t>
            </w:r>
          </w:p>
        </w:tc>
        <w:tc>
          <w:tcPr>
            <w:tcW w:w="995" w:type="dxa"/>
            <w:tcBorders>
              <w:top w:val="nil"/>
              <w:left w:val="single" w:sz="4" w:space="0" w:color="auto"/>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615</w:t>
            </w:r>
            <w:r>
              <w:rPr>
                <w:rFonts w:ascii="Times New Roman" w:eastAsia="Times New Roman" w:hAnsi="Times New Roman" w:cs="Times New Roman"/>
                <w:b/>
                <w:bCs/>
                <w:sz w:val="18"/>
                <w:szCs w:val="18"/>
                <w:lang w:eastAsia="ru-RU"/>
              </w:rPr>
              <w:t>,0</w:t>
            </w:r>
          </w:p>
        </w:tc>
        <w:tc>
          <w:tcPr>
            <w:tcW w:w="850"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615</w:t>
            </w:r>
            <w:r>
              <w:rPr>
                <w:rFonts w:ascii="Times New Roman" w:eastAsia="Times New Roman" w:hAnsi="Times New Roman" w:cs="Times New Roman"/>
                <w:b/>
                <w:bCs/>
                <w:sz w:val="18"/>
                <w:szCs w:val="18"/>
                <w:lang w:eastAsia="ru-RU"/>
              </w:rPr>
              <w:t>,0</w:t>
            </w:r>
          </w:p>
        </w:tc>
        <w:tc>
          <w:tcPr>
            <w:tcW w:w="993"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sidRPr="006A7DF4">
              <w:rPr>
                <w:rFonts w:ascii="Times New Roman" w:eastAsia="Times New Roman" w:hAnsi="Times New Roman" w:cs="Times New Roman"/>
                <w:b/>
                <w:bCs/>
                <w:sz w:val="18"/>
                <w:szCs w:val="18"/>
                <w:lang w:eastAsia="ru-RU"/>
              </w:rPr>
              <w:t>615</w:t>
            </w:r>
            <w:r>
              <w:rPr>
                <w:rFonts w:ascii="Times New Roman" w:eastAsia="Times New Roman" w:hAnsi="Times New Roman" w:cs="Times New Roman"/>
                <w:b/>
                <w:bCs/>
                <w:sz w:val="18"/>
                <w:szCs w:val="18"/>
                <w:lang w:eastAsia="ru-RU"/>
              </w:rPr>
              <w:t>,0</w:t>
            </w:r>
          </w:p>
        </w:tc>
        <w:tc>
          <w:tcPr>
            <w:tcW w:w="85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615,0</w:t>
            </w:r>
          </w:p>
        </w:tc>
        <w:tc>
          <w:tcPr>
            <w:tcW w:w="991" w:type="dxa"/>
            <w:tcBorders>
              <w:top w:val="nil"/>
              <w:left w:val="nil"/>
              <w:bottom w:val="single" w:sz="4" w:space="0" w:color="auto"/>
              <w:right w:val="single" w:sz="4" w:space="0" w:color="auto"/>
            </w:tcBorders>
            <w:hideMark/>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1220,0</w:t>
            </w:r>
          </w:p>
        </w:tc>
        <w:tc>
          <w:tcPr>
            <w:tcW w:w="850" w:type="dxa"/>
            <w:tcBorders>
              <w:top w:val="nil"/>
              <w:left w:val="nil"/>
              <w:bottom w:val="single" w:sz="4" w:space="0" w:color="auto"/>
              <w:right w:val="single" w:sz="4" w:space="0" w:color="auto"/>
            </w:tcBorders>
          </w:tcPr>
          <w:p w:rsidR="00A560FF" w:rsidRPr="006A7DF4" w:rsidRDefault="00A560FF" w:rsidP="00E77329">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615,0</w:t>
            </w:r>
          </w:p>
        </w:tc>
      </w:tr>
    </w:tbl>
    <w:p w:rsidR="00A560FF" w:rsidRPr="00DD7AF4" w:rsidRDefault="00A560FF" w:rsidP="00A560FF">
      <w:pPr>
        <w:spacing w:after="0" w:line="240" w:lineRule="auto"/>
        <w:ind w:right="43" w:firstLine="360"/>
        <w:jc w:val="both"/>
        <w:rPr>
          <w:rFonts w:ascii="Times New Roman" w:eastAsia="Times New Roman" w:hAnsi="Times New Roman" w:cs="Times New Roman"/>
          <w:bCs/>
          <w:color w:val="FF0000"/>
          <w:sz w:val="24"/>
          <w:szCs w:val="24"/>
          <w:lang w:eastAsia="ru-RU"/>
        </w:rPr>
      </w:pPr>
    </w:p>
    <w:p w:rsidR="00916D4B" w:rsidRDefault="00A560FF" w:rsidP="00A560FF">
      <w:pPr>
        <w:spacing w:after="0" w:line="240" w:lineRule="auto"/>
        <w:ind w:right="43" w:firstLine="360"/>
        <w:jc w:val="both"/>
        <w:rPr>
          <w:rFonts w:ascii="Times New Roman" w:eastAsia="Times New Roman" w:hAnsi="Times New Roman" w:cs="Times New Roman"/>
          <w:bCs/>
          <w:sz w:val="24"/>
          <w:szCs w:val="24"/>
          <w:lang w:eastAsia="ru-RU"/>
        </w:rPr>
      </w:pPr>
      <w:proofErr w:type="gramStart"/>
      <w:r w:rsidRPr="00052C7E">
        <w:rPr>
          <w:rFonts w:ascii="Times New Roman" w:eastAsia="Times New Roman" w:hAnsi="Times New Roman" w:cs="Times New Roman"/>
          <w:bCs/>
          <w:sz w:val="24"/>
          <w:szCs w:val="24"/>
          <w:lang w:eastAsia="ru-RU"/>
        </w:rPr>
        <w:t xml:space="preserve">На реализацию программных мероприятий </w:t>
      </w:r>
      <w:r w:rsidR="00916D4B">
        <w:rPr>
          <w:rFonts w:ascii="Times New Roman" w:eastAsia="Times New Roman" w:hAnsi="Times New Roman" w:cs="Times New Roman"/>
          <w:bCs/>
          <w:sz w:val="24"/>
          <w:szCs w:val="24"/>
          <w:lang w:eastAsia="ru-RU"/>
        </w:rPr>
        <w:t>требуется финансирования в сумме 615 тыс. руб.</w:t>
      </w:r>
      <w:r w:rsidR="00782887">
        <w:rPr>
          <w:rFonts w:ascii="Times New Roman" w:eastAsia="Times New Roman" w:hAnsi="Times New Roman" w:cs="Times New Roman"/>
          <w:bCs/>
          <w:sz w:val="24"/>
          <w:szCs w:val="24"/>
          <w:lang w:eastAsia="ru-RU"/>
        </w:rPr>
        <w:t xml:space="preserve">, в том числе на обеспечение безопасности людей на водных объектах в сумме 50 тыс. руб., на осуществление мероприятий по снижению рисков и смягчению последствий ЧС – 100 тыс. руб., на обеспечение пожарной безопасности – 450 тыс. руб., на профилактику </w:t>
      </w:r>
      <w:r w:rsidR="00782887" w:rsidRPr="00782887">
        <w:rPr>
          <w:rFonts w:ascii="Times New Roman" w:eastAsia="Times New Roman" w:hAnsi="Times New Roman" w:cs="Times New Roman"/>
          <w:bCs/>
          <w:sz w:val="24"/>
          <w:szCs w:val="24"/>
          <w:lang w:eastAsia="ru-RU"/>
        </w:rPr>
        <w:t xml:space="preserve">экстремизма и терроризма, минимизация  последствий проявления экстремизма и </w:t>
      </w:r>
      <w:r w:rsidR="00782887">
        <w:rPr>
          <w:rFonts w:ascii="Times New Roman" w:eastAsia="Times New Roman" w:hAnsi="Times New Roman" w:cs="Times New Roman"/>
          <w:bCs/>
          <w:sz w:val="24"/>
          <w:szCs w:val="24"/>
          <w:lang w:eastAsia="ru-RU"/>
        </w:rPr>
        <w:t xml:space="preserve">терроризма (отправка </w:t>
      </w:r>
      <w:proofErr w:type="spellStart"/>
      <w:r w:rsidR="00782887">
        <w:rPr>
          <w:rFonts w:ascii="Times New Roman" w:eastAsia="Times New Roman" w:hAnsi="Times New Roman" w:cs="Times New Roman"/>
          <w:bCs/>
          <w:sz w:val="24"/>
          <w:szCs w:val="24"/>
          <w:lang w:eastAsia="ru-RU"/>
        </w:rPr>
        <w:t>спецпочты</w:t>
      </w:r>
      <w:proofErr w:type="spellEnd"/>
      <w:r w:rsidR="00782887">
        <w:rPr>
          <w:rFonts w:ascii="Times New Roman" w:eastAsia="Times New Roman" w:hAnsi="Times New Roman" w:cs="Times New Roman"/>
          <w:bCs/>
          <w:sz w:val="24"/>
          <w:szCs w:val="24"/>
          <w:lang w:eastAsia="ru-RU"/>
        </w:rPr>
        <w:t>) – 15</w:t>
      </w:r>
      <w:proofErr w:type="gramEnd"/>
      <w:r w:rsidR="00782887">
        <w:rPr>
          <w:rFonts w:ascii="Times New Roman" w:eastAsia="Times New Roman" w:hAnsi="Times New Roman" w:cs="Times New Roman"/>
          <w:bCs/>
          <w:sz w:val="24"/>
          <w:szCs w:val="24"/>
          <w:lang w:eastAsia="ru-RU"/>
        </w:rPr>
        <w:t xml:space="preserve"> тыс. руб.</w:t>
      </w:r>
      <w:r w:rsidR="00782887" w:rsidRPr="00782887">
        <w:rPr>
          <w:rFonts w:ascii="Times New Roman" w:eastAsia="Times New Roman" w:hAnsi="Times New Roman" w:cs="Times New Roman"/>
          <w:bCs/>
          <w:sz w:val="24"/>
          <w:szCs w:val="24"/>
          <w:lang w:eastAsia="ru-RU"/>
        </w:rPr>
        <w:t xml:space="preserve"> </w:t>
      </w:r>
    </w:p>
    <w:p w:rsidR="00782887" w:rsidRDefault="00782887" w:rsidP="00782887">
      <w:pPr>
        <w:spacing w:after="0" w:line="240" w:lineRule="auto"/>
        <w:ind w:right="43"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A560FF" w:rsidRPr="00052C7E">
        <w:rPr>
          <w:rFonts w:ascii="Times New Roman" w:eastAsia="Times New Roman" w:hAnsi="Times New Roman" w:cs="Times New Roman"/>
          <w:bCs/>
          <w:sz w:val="24"/>
          <w:szCs w:val="24"/>
          <w:lang w:eastAsia="ru-RU"/>
        </w:rPr>
        <w:t>роектом бюджета на 2021 год и плановый период 2022 года запланировано бюджетных ассигнований из средств местного бюджета в полном объеме (или</w:t>
      </w:r>
      <w:r w:rsidR="00A560FF" w:rsidRPr="00052C7E">
        <w:rPr>
          <w:rFonts w:ascii="Times New Roman" w:eastAsia="Times New Roman" w:hAnsi="Times New Roman" w:cs="Times New Roman"/>
          <w:b/>
          <w:bCs/>
          <w:sz w:val="24"/>
          <w:szCs w:val="24"/>
          <w:lang w:eastAsia="ru-RU"/>
        </w:rPr>
        <w:t xml:space="preserve"> 100%</w:t>
      </w:r>
      <w:r w:rsidR="00A560FF" w:rsidRPr="00052C7E">
        <w:rPr>
          <w:rFonts w:ascii="Times New Roman" w:eastAsia="Times New Roman" w:hAnsi="Times New Roman" w:cs="Times New Roman"/>
          <w:bCs/>
          <w:sz w:val="24"/>
          <w:szCs w:val="24"/>
          <w:lang w:eastAsia="ru-RU"/>
        </w:rPr>
        <w:t xml:space="preserve">), по 615 тыс. руб. ежегодно. </w:t>
      </w:r>
    </w:p>
    <w:p w:rsidR="00A560FF" w:rsidRPr="00052C7E" w:rsidRDefault="00A560FF" w:rsidP="00782887">
      <w:pPr>
        <w:spacing w:after="0" w:line="240" w:lineRule="auto"/>
        <w:ind w:right="43" w:firstLine="708"/>
        <w:jc w:val="both"/>
        <w:rPr>
          <w:rFonts w:ascii="Times New Roman" w:eastAsia="Times New Roman" w:hAnsi="Times New Roman" w:cs="Times New Roman"/>
          <w:bCs/>
          <w:sz w:val="24"/>
          <w:szCs w:val="24"/>
          <w:lang w:eastAsia="ru-RU"/>
        </w:rPr>
      </w:pPr>
      <w:r w:rsidRPr="00052C7E">
        <w:rPr>
          <w:rFonts w:ascii="Times New Roman" w:eastAsia="Times New Roman" w:hAnsi="Times New Roman" w:cs="Times New Roman"/>
          <w:bCs/>
          <w:sz w:val="24"/>
          <w:szCs w:val="24"/>
          <w:lang w:eastAsia="ru-RU"/>
        </w:rPr>
        <w:t xml:space="preserve">На 2023 год запланировано бюджетных ассигнований меньше на 605 тыс. руб. от </w:t>
      </w:r>
      <w:r w:rsidR="00782887">
        <w:rPr>
          <w:rFonts w:ascii="Times New Roman" w:eastAsia="Times New Roman" w:hAnsi="Times New Roman" w:cs="Times New Roman"/>
          <w:bCs/>
          <w:sz w:val="24"/>
          <w:szCs w:val="24"/>
          <w:lang w:eastAsia="ru-RU"/>
        </w:rPr>
        <w:t>потребности</w:t>
      </w:r>
      <w:r w:rsidRPr="00052C7E">
        <w:rPr>
          <w:rFonts w:ascii="Times New Roman" w:eastAsia="Times New Roman" w:hAnsi="Times New Roman" w:cs="Times New Roman"/>
          <w:bCs/>
          <w:sz w:val="24"/>
          <w:szCs w:val="24"/>
          <w:lang w:eastAsia="ru-RU"/>
        </w:rPr>
        <w:t xml:space="preserve"> согласно муниципальной программе.</w:t>
      </w:r>
    </w:p>
    <w:p w:rsidR="00E2225F" w:rsidRDefault="00E2225F" w:rsidP="00E2225F">
      <w:pPr>
        <w:spacing w:after="0" w:line="240" w:lineRule="auto"/>
        <w:ind w:right="43" w:firstLine="708"/>
        <w:jc w:val="both"/>
        <w:rPr>
          <w:rFonts w:ascii="Times New Roman" w:eastAsia="Calibri" w:hAnsi="Times New Roman" w:cs="Times New Roman"/>
          <w:bCs/>
          <w:sz w:val="24"/>
          <w:szCs w:val="28"/>
          <w:highlight w:val="yellow"/>
        </w:rPr>
      </w:pPr>
    </w:p>
    <w:p w:rsidR="00E77329" w:rsidRPr="00516D70" w:rsidRDefault="007B72D5" w:rsidP="00E77329">
      <w:pPr>
        <w:spacing w:after="0" w:line="240" w:lineRule="auto"/>
        <w:ind w:right="43" w:firstLine="708"/>
        <w:jc w:val="both"/>
        <w:rPr>
          <w:rFonts w:ascii="Times New Roman" w:eastAsia="Times New Roman" w:hAnsi="Times New Roman" w:cs="Times New Roman"/>
          <w:bCs/>
          <w:sz w:val="24"/>
          <w:szCs w:val="24"/>
          <w:lang w:eastAsia="ru-RU"/>
        </w:rPr>
      </w:pPr>
      <w:r>
        <w:rPr>
          <w:rFonts w:ascii="Times New Roman" w:eastAsia="Calibri" w:hAnsi="Times New Roman" w:cs="Times New Roman"/>
          <w:bCs/>
          <w:sz w:val="24"/>
          <w:szCs w:val="24"/>
        </w:rPr>
        <w:t>7</w:t>
      </w:r>
      <w:r w:rsidR="00E77329" w:rsidRPr="00516D70">
        <w:rPr>
          <w:rFonts w:ascii="Times New Roman" w:eastAsia="Calibri" w:hAnsi="Times New Roman" w:cs="Times New Roman"/>
          <w:bCs/>
          <w:sz w:val="24"/>
          <w:szCs w:val="24"/>
        </w:rPr>
        <w:t xml:space="preserve">. </w:t>
      </w:r>
      <w:r w:rsidR="00E77329" w:rsidRPr="00516D70">
        <w:rPr>
          <w:rFonts w:ascii="Times New Roman" w:eastAsia="Calibri" w:hAnsi="Times New Roman" w:cs="Times New Roman"/>
          <w:b/>
          <w:bCs/>
          <w:sz w:val="24"/>
          <w:szCs w:val="24"/>
        </w:rPr>
        <w:t xml:space="preserve">МП </w:t>
      </w:r>
      <w:r w:rsidR="00E77329" w:rsidRPr="00516D70">
        <w:rPr>
          <w:rFonts w:ascii="Times New Roman" w:eastAsia="Times New Roman" w:hAnsi="Times New Roman" w:cs="Times New Roman"/>
          <w:b/>
          <w:bCs/>
          <w:sz w:val="24"/>
          <w:szCs w:val="24"/>
          <w:lang w:eastAsia="ru-RU"/>
        </w:rPr>
        <w:t>"Информатизация Лесозаводского городского округа</w:t>
      </w:r>
      <w:r w:rsidR="00E77329" w:rsidRPr="00516D70">
        <w:rPr>
          <w:rFonts w:ascii="Times New Roman" w:eastAsia="Times New Roman" w:hAnsi="Times New Roman" w:cs="Times New Roman"/>
          <w:bCs/>
          <w:sz w:val="24"/>
          <w:szCs w:val="24"/>
          <w:lang w:eastAsia="ru-RU"/>
        </w:rPr>
        <w:t xml:space="preserve">" </w:t>
      </w:r>
    </w:p>
    <w:p w:rsidR="00E77329" w:rsidRDefault="00E77329" w:rsidP="00E77329">
      <w:pPr>
        <w:spacing w:after="0" w:line="240" w:lineRule="auto"/>
        <w:ind w:right="43" w:firstLine="708"/>
        <w:jc w:val="both"/>
        <w:rPr>
          <w:rFonts w:ascii="Times New Roman" w:eastAsia="Times New Roman" w:hAnsi="Times New Roman" w:cs="Times New Roman"/>
          <w:bCs/>
          <w:sz w:val="24"/>
          <w:szCs w:val="24"/>
          <w:lang w:eastAsia="ru-RU"/>
        </w:rPr>
      </w:pPr>
      <w:r w:rsidRPr="00516D70">
        <w:rPr>
          <w:rFonts w:ascii="Times New Roman" w:eastAsia="Times New Roman" w:hAnsi="Times New Roman" w:cs="Times New Roman"/>
          <w:bCs/>
          <w:sz w:val="24"/>
          <w:szCs w:val="24"/>
          <w:lang w:eastAsia="ru-RU"/>
        </w:rPr>
        <w:t>Утверждена постановлением администрации Лесозаводского городского округа от 23.09.2020 №1220. Ответственный исполнитель – Отдел информатизации администрации ЛГО.</w:t>
      </w:r>
      <w:r w:rsidRPr="00516D70">
        <w:rPr>
          <w:rFonts w:ascii="Times New Roman" w:eastAsia="Times New Roman" w:hAnsi="Times New Roman" w:cs="Times New Roman"/>
          <w:bCs/>
          <w:color w:val="FF0000"/>
          <w:sz w:val="24"/>
          <w:szCs w:val="24"/>
          <w:lang w:eastAsia="ru-RU"/>
        </w:rPr>
        <w:t xml:space="preserve"> </w:t>
      </w:r>
      <w:r w:rsidRPr="00516D70">
        <w:rPr>
          <w:rFonts w:ascii="Times New Roman" w:eastAsia="Times New Roman" w:hAnsi="Times New Roman" w:cs="Times New Roman"/>
          <w:bCs/>
          <w:sz w:val="24"/>
          <w:szCs w:val="24"/>
          <w:lang w:eastAsia="ru-RU"/>
        </w:rPr>
        <w:t xml:space="preserve">Срок реализации программы – с 2021 по 2027 гг. </w:t>
      </w:r>
    </w:p>
    <w:p w:rsidR="00E77329" w:rsidRPr="00516D70" w:rsidRDefault="00E77329" w:rsidP="00E77329">
      <w:pPr>
        <w:spacing w:after="0" w:line="240" w:lineRule="auto"/>
        <w:ind w:right="43" w:firstLine="708"/>
        <w:jc w:val="both"/>
        <w:rPr>
          <w:rFonts w:ascii="Times New Roman" w:eastAsia="Times New Roman" w:hAnsi="Times New Roman" w:cs="Times New Roman"/>
          <w:bCs/>
          <w:sz w:val="24"/>
          <w:szCs w:val="24"/>
          <w:lang w:eastAsia="ru-RU"/>
        </w:rPr>
      </w:pPr>
      <w:r w:rsidRPr="00516D70">
        <w:rPr>
          <w:rFonts w:ascii="Times New Roman" w:eastAsia="Times New Roman" w:hAnsi="Times New Roman" w:cs="Times New Roman"/>
          <w:bCs/>
          <w:sz w:val="24"/>
          <w:szCs w:val="24"/>
          <w:lang w:eastAsia="ru-RU"/>
        </w:rPr>
        <w:t>С целью совершенствования системы муниципального управления на основе использования современных информационных и телекоммуникационных технологий телекоммуникационных технологий в деятельности администрации Лесозаводского городского округа реализуются следующие мероприятия программы: интеграция в региональные и федеральные информационные системы, приобретение и внедрение специального программного обеспечения в области электронного документооборота, электронного взаимодействия, защиты данных, приобретение, техническое обслуживание, ремонт и модернизация вычислительной техники, сетевого, телекоммуникационного и периферийного оборудования.</w:t>
      </w:r>
    </w:p>
    <w:p w:rsidR="00E77329" w:rsidRPr="00516D70" w:rsidRDefault="00E77329" w:rsidP="00E77329">
      <w:pPr>
        <w:spacing w:after="0" w:line="240" w:lineRule="auto"/>
        <w:ind w:right="43" w:firstLine="708"/>
        <w:jc w:val="both"/>
        <w:rPr>
          <w:rFonts w:ascii="Times New Roman" w:eastAsia="Times New Roman" w:hAnsi="Times New Roman" w:cs="Times New Roman"/>
          <w:bCs/>
          <w:sz w:val="24"/>
          <w:szCs w:val="24"/>
          <w:lang w:eastAsia="ru-RU"/>
        </w:rPr>
      </w:pPr>
      <w:r w:rsidRPr="00516D70">
        <w:rPr>
          <w:rFonts w:ascii="Times New Roman" w:eastAsia="Times New Roman" w:hAnsi="Times New Roman" w:cs="Times New Roman"/>
          <w:bCs/>
          <w:sz w:val="24"/>
          <w:szCs w:val="24"/>
          <w:lang w:eastAsia="ru-RU"/>
        </w:rPr>
        <w:t xml:space="preserve">Проектом бюджета </w:t>
      </w:r>
      <w:r w:rsidR="000C288A">
        <w:rPr>
          <w:rFonts w:ascii="Times New Roman" w:eastAsia="Times New Roman" w:hAnsi="Times New Roman" w:cs="Times New Roman"/>
          <w:bCs/>
          <w:sz w:val="24"/>
          <w:szCs w:val="24"/>
          <w:lang w:eastAsia="ru-RU"/>
        </w:rPr>
        <w:t>округа</w:t>
      </w:r>
      <w:r w:rsidRPr="00516D70">
        <w:rPr>
          <w:rFonts w:ascii="Times New Roman" w:eastAsia="Times New Roman" w:hAnsi="Times New Roman" w:cs="Times New Roman"/>
          <w:bCs/>
          <w:sz w:val="24"/>
          <w:szCs w:val="24"/>
          <w:lang w:eastAsia="ru-RU"/>
        </w:rPr>
        <w:t xml:space="preserve"> на 2021 год и плановый период планируется по 700 тыс. руб. ежегодно, или </w:t>
      </w:r>
      <w:r w:rsidRPr="00516D70">
        <w:rPr>
          <w:rFonts w:ascii="Times New Roman" w:eastAsia="Times New Roman" w:hAnsi="Times New Roman" w:cs="Times New Roman"/>
          <w:b/>
          <w:bCs/>
          <w:sz w:val="24"/>
          <w:szCs w:val="24"/>
          <w:lang w:eastAsia="ru-RU"/>
        </w:rPr>
        <w:t>78%</w:t>
      </w:r>
      <w:r w:rsidRPr="00516D70">
        <w:rPr>
          <w:rFonts w:ascii="Times New Roman" w:eastAsia="Times New Roman" w:hAnsi="Times New Roman" w:cs="Times New Roman"/>
          <w:bCs/>
          <w:sz w:val="24"/>
          <w:szCs w:val="24"/>
          <w:lang w:eastAsia="ru-RU"/>
        </w:rPr>
        <w:t xml:space="preserve"> от необходимого объема муниципальной программы. </w:t>
      </w:r>
    </w:p>
    <w:p w:rsidR="00E77329" w:rsidRPr="00516D70" w:rsidRDefault="00E77329" w:rsidP="00E77329">
      <w:pPr>
        <w:spacing w:after="0" w:line="240" w:lineRule="auto"/>
        <w:ind w:right="43" w:firstLine="708"/>
        <w:jc w:val="both"/>
        <w:rPr>
          <w:rFonts w:ascii="Times New Roman" w:eastAsia="Times New Roman" w:hAnsi="Times New Roman" w:cs="Times New Roman"/>
          <w:bCs/>
          <w:sz w:val="24"/>
          <w:szCs w:val="24"/>
          <w:lang w:eastAsia="ru-RU"/>
        </w:rPr>
      </w:pPr>
      <w:r w:rsidRPr="00516D70">
        <w:rPr>
          <w:rFonts w:ascii="Times New Roman" w:eastAsia="Times New Roman" w:hAnsi="Times New Roman" w:cs="Times New Roman"/>
          <w:bCs/>
          <w:sz w:val="24"/>
          <w:szCs w:val="24"/>
          <w:lang w:eastAsia="ru-RU"/>
        </w:rPr>
        <w:t xml:space="preserve">                                                                                                                            </w:t>
      </w:r>
      <w:r w:rsidRPr="00516D70">
        <w:rPr>
          <w:rFonts w:ascii="Times New Roman" w:eastAsia="Calibri" w:hAnsi="Times New Roman" w:cs="Times New Roman"/>
          <w:sz w:val="24"/>
          <w:szCs w:val="24"/>
        </w:rPr>
        <w:t xml:space="preserve"> (тыс. руб.)</w:t>
      </w:r>
    </w:p>
    <w:tbl>
      <w:tblPr>
        <w:tblpPr w:leftFromText="180" w:rightFromText="180" w:vertAnchor="text" w:horzAnchor="margin" w:tblpY="14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707"/>
        <w:gridCol w:w="709"/>
        <w:gridCol w:w="993"/>
        <w:gridCol w:w="851"/>
        <w:gridCol w:w="994"/>
        <w:gridCol w:w="851"/>
        <w:gridCol w:w="993"/>
        <w:gridCol w:w="851"/>
      </w:tblGrid>
      <w:tr w:rsidR="00E77329" w:rsidRPr="00516D70" w:rsidTr="00E77329">
        <w:trPr>
          <w:trHeight w:val="136"/>
        </w:trPr>
        <w:tc>
          <w:tcPr>
            <w:tcW w:w="2519" w:type="dxa"/>
            <w:vMerge w:val="restart"/>
            <w:tcBorders>
              <w:top w:val="single" w:sz="4" w:space="0" w:color="auto"/>
              <w:left w:val="single" w:sz="4" w:space="0" w:color="auto"/>
              <w:bottom w:val="single" w:sz="4" w:space="0" w:color="auto"/>
              <w:right w:val="single" w:sz="4" w:space="0" w:color="auto"/>
            </w:tcBorders>
            <w:vAlign w:val="center"/>
            <w:hideMark/>
          </w:tcPr>
          <w:p w:rsidR="00E77329" w:rsidRPr="00516D70" w:rsidRDefault="00E77329" w:rsidP="00E77329">
            <w:pPr>
              <w:spacing w:after="0" w:line="240" w:lineRule="auto"/>
              <w:rPr>
                <w:rFonts w:ascii="Times New Roman" w:eastAsia="Times New Roman" w:hAnsi="Times New Roman" w:cs="Times New Roman"/>
                <w:b/>
                <w:bCs/>
                <w:sz w:val="16"/>
                <w:szCs w:val="16"/>
                <w:lang w:eastAsia="ru-RU"/>
              </w:rPr>
            </w:pPr>
            <w:r w:rsidRPr="00516D70">
              <w:rPr>
                <w:rFonts w:ascii="Times New Roman" w:eastAsia="Times New Roman" w:hAnsi="Times New Roman" w:cs="Times New Roman"/>
                <w:b/>
                <w:bCs/>
                <w:sz w:val="16"/>
                <w:szCs w:val="16"/>
                <w:lang w:eastAsia="ru-RU"/>
              </w:rPr>
              <w:t xml:space="preserve">Наименование мероприятия </w:t>
            </w:r>
            <w:r w:rsidRPr="00516D70">
              <w:rPr>
                <w:rFonts w:ascii="Times New Roman" w:eastAsia="Times New Roman" w:hAnsi="Times New Roman" w:cs="Times New Roman"/>
                <w:bCs/>
                <w:sz w:val="16"/>
                <w:szCs w:val="16"/>
                <w:lang w:eastAsia="ru-RU"/>
              </w:rPr>
              <w:t>(1100000000)</w:t>
            </w:r>
          </w:p>
        </w:tc>
        <w:tc>
          <w:tcPr>
            <w:tcW w:w="707" w:type="dxa"/>
            <w:vMerge w:val="restart"/>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proofErr w:type="spellStart"/>
            <w:r w:rsidRPr="00516D70">
              <w:rPr>
                <w:rFonts w:ascii="Times New Roman" w:eastAsia="Times New Roman" w:hAnsi="Times New Roman" w:cs="Times New Roman"/>
                <w:b/>
                <w:bCs/>
                <w:sz w:val="18"/>
                <w:szCs w:val="18"/>
                <w:lang w:eastAsia="ru-RU"/>
              </w:rPr>
              <w:t>Р</w:t>
            </w:r>
            <w:proofErr w:type="gramStart"/>
            <w:r w:rsidRPr="00516D70">
              <w:rPr>
                <w:rFonts w:ascii="Times New Roman" w:eastAsia="Times New Roman" w:hAnsi="Times New Roman" w:cs="Times New Roman"/>
                <w:b/>
                <w:bCs/>
                <w:sz w:val="18"/>
                <w:szCs w:val="18"/>
                <w:lang w:eastAsia="ru-RU"/>
              </w:rPr>
              <w:t>,П</w:t>
            </w:r>
            <w:proofErr w:type="gramEnd"/>
            <w:r w:rsidRPr="00516D70">
              <w:rPr>
                <w:rFonts w:ascii="Times New Roman" w:eastAsia="Times New Roman" w:hAnsi="Times New Roman" w:cs="Times New Roman"/>
                <w:b/>
                <w:bCs/>
                <w:sz w:val="18"/>
                <w:szCs w:val="18"/>
                <w:lang w:eastAsia="ru-RU"/>
              </w:rPr>
              <w:t>р</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20</w:t>
            </w:r>
            <w:r w:rsidRPr="00261080">
              <w:rPr>
                <w:rFonts w:ascii="Times New Roman" w:eastAsia="Times New Roman" w:hAnsi="Times New Roman" w:cs="Times New Roman"/>
                <w:b/>
                <w:bCs/>
                <w:sz w:val="18"/>
                <w:szCs w:val="18"/>
                <w:lang w:eastAsia="ru-RU"/>
              </w:rPr>
              <w:t>20</w:t>
            </w:r>
          </w:p>
        </w:tc>
        <w:tc>
          <w:tcPr>
            <w:tcW w:w="1844" w:type="dxa"/>
            <w:gridSpan w:val="2"/>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2021</w:t>
            </w:r>
          </w:p>
        </w:tc>
        <w:tc>
          <w:tcPr>
            <w:tcW w:w="1845" w:type="dxa"/>
            <w:gridSpan w:val="2"/>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2022</w:t>
            </w:r>
          </w:p>
        </w:tc>
        <w:tc>
          <w:tcPr>
            <w:tcW w:w="1844" w:type="dxa"/>
            <w:gridSpan w:val="2"/>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2023</w:t>
            </w:r>
          </w:p>
        </w:tc>
      </w:tr>
      <w:tr w:rsidR="00E77329" w:rsidRPr="00516D70" w:rsidTr="00E77329">
        <w:trPr>
          <w:trHeight w:val="623"/>
        </w:trPr>
        <w:tc>
          <w:tcPr>
            <w:tcW w:w="2519" w:type="dxa"/>
            <w:vMerge/>
            <w:tcBorders>
              <w:top w:val="single" w:sz="4" w:space="0" w:color="auto"/>
              <w:left w:val="single" w:sz="4" w:space="0" w:color="auto"/>
              <w:bottom w:val="single" w:sz="4" w:space="0" w:color="auto"/>
              <w:right w:val="single" w:sz="4" w:space="0" w:color="auto"/>
            </w:tcBorders>
            <w:vAlign w:val="center"/>
            <w:hideMark/>
          </w:tcPr>
          <w:p w:rsidR="00E77329" w:rsidRPr="00516D70" w:rsidRDefault="00E77329" w:rsidP="00E77329">
            <w:pPr>
              <w:spacing w:after="0" w:line="240" w:lineRule="auto"/>
              <w:rPr>
                <w:rFonts w:ascii="Times New Roman" w:eastAsia="Times New Roman" w:hAnsi="Times New Roman" w:cs="Times New Roman"/>
                <w:b/>
                <w:bCs/>
                <w:sz w:val="16"/>
                <w:szCs w:val="16"/>
                <w:lang w:eastAsia="ru-RU"/>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E77329" w:rsidRPr="00516D70" w:rsidRDefault="00E77329" w:rsidP="00E77329">
            <w:pPr>
              <w:spacing w:after="0" w:line="240" w:lineRule="auto"/>
              <w:rPr>
                <w:rFonts w:ascii="Times New Roman" w:eastAsia="Times New Roman" w:hAnsi="Times New Roman"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действ</w:t>
            </w:r>
          </w:p>
        </w:tc>
        <w:tc>
          <w:tcPr>
            <w:tcW w:w="993"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паспорт МП</w:t>
            </w:r>
          </w:p>
        </w:tc>
        <w:tc>
          <w:tcPr>
            <w:tcW w:w="851"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 xml:space="preserve">бюджет </w:t>
            </w:r>
          </w:p>
        </w:tc>
        <w:tc>
          <w:tcPr>
            <w:tcW w:w="994"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паспорт МП</w:t>
            </w:r>
          </w:p>
        </w:tc>
        <w:tc>
          <w:tcPr>
            <w:tcW w:w="851"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 xml:space="preserve">бюджет </w:t>
            </w:r>
          </w:p>
        </w:tc>
        <w:tc>
          <w:tcPr>
            <w:tcW w:w="993"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паспорт МП</w:t>
            </w:r>
          </w:p>
        </w:tc>
        <w:tc>
          <w:tcPr>
            <w:tcW w:w="851"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jc w:val="center"/>
              <w:rPr>
                <w:rFonts w:ascii="Times New Roman" w:eastAsia="Times New Roman" w:hAnsi="Times New Roman" w:cs="Times New Roman"/>
                <w:b/>
                <w:bCs/>
                <w:sz w:val="18"/>
                <w:szCs w:val="18"/>
                <w:lang w:eastAsia="ru-RU"/>
              </w:rPr>
            </w:pPr>
            <w:r w:rsidRPr="00516D70">
              <w:rPr>
                <w:rFonts w:ascii="Times New Roman" w:eastAsia="Times New Roman" w:hAnsi="Times New Roman" w:cs="Times New Roman"/>
                <w:b/>
                <w:bCs/>
                <w:sz w:val="18"/>
                <w:szCs w:val="18"/>
                <w:lang w:eastAsia="ru-RU"/>
              </w:rPr>
              <w:t xml:space="preserve">бюджет </w:t>
            </w:r>
          </w:p>
        </w:tc>
      </w:tr>
      <w:tr w:rsidR="00E77329" w:rsidRPr="00516D70" w:rsidTr="00E77329">
        <w:trPr>
          <w:trHeight w:val="655"/>
        </w:trPr>
        <w:tc>
          <w:tcPr>
            <w:tcW w:w="2519" w:type="dxa"/>
            <w:tcBorders>
              <w:top w:val="single" w:sz="4" w:space="0" w:color="auto"/>
              <w:left w:val="single" w:sz="4" w:space="0" w:color="auto"/>
              <w:bottom w:val="single" w:sz="4" w:space="0" w:color="auto"/>
              <w:right w:val="single" w:sz="4" w:space="0" w:color="auto"/>
            </w:tcBorders>
            <w:hideMark/>
          </w:tcPr>
          <w:p w:rsidR="00E77329" w:rsidRPr="00516D70" w:rsidRDefault="00E77329" w:rsidP="00E77329">
            <w:pPr>
              <w:spacing w:after="0" w:line="240" w:lineRule="auto"/>
              <w:rPr>
                <w:rFonts w:ascii="Times New Roman" w:eastAsia="Times New Roman" w:hAnsi="Times New Roman" w:cs="Times New Roman"/>
                <w:bCs/>
                <w:sz w:val="18"/>
                <w:szCs w:val="18"/>
                <w:lang w:eastAsia="ru-RU"/>
              </w:rPr>
            </w:pPr>
            <w:r w:rsidRPr="00516D70">
              <w:rPr>
                <w:rFonts w:ascii="Times New Roman" w:eastAsia="Times New Roman" w:hAnsi="Times New Roman" w:cs="Times New Roman"/>
                <w:bCs/>
                <w:sz w:val="18"/>
                <w:szCs w:val="18"/>
                <w:lang w:eastAsia="ru-RU"/>
              </w:rPr>
              <w:t xml:space="preserve">Мероприятия </w:t>
            </w:r>
            <w:r w:rsidRPr="00516D70">
              <w:rPr>
                <w:rFonts w:ascii="Calibri" w:eastAsia="Calibri" w:hAnsi="Calibri" w:cs="Times New Roman"/>
              </w:rPr>
              <w:t xml:space="preserve"> </w:t>
            </w:r>
            <w:r w:rsidRPr="00516D70">
              <w:rPr>
                <w:rFonts w:ascii="Times New Roman" w:eastAsia="Times New Roman" w:hAnsi="Times New Roman" w:cs="Times New Roman"/>
                <w:bCs/>
                <w:sz w:val="18"/>
                <w:szCs w:val="18"/>
                <w:lang w:eastAsia="ru-RU"/>
              </w:rPr>
              <w:t>муниципальной программы</w:t>
            </w:r>
          </w:p>
        </w:tc>
        <w:tc>
          <w:tcPr>
            <w:tcW w:w="707"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center"/>
              <w:rPr>
                <w:rFonts w:ascii="Times New Roman" w:eastAsia="Times New Roman" w:hAnsi="Times New Roman" w:cs="Times New Roman"/>
                <w:sz w:val="18"/>
                <w:szCs w:val="18"/>
                <w:lang w:eastAsia="ru-RU"/>
              </w:rPr>
            </w:pPr>
          </w:p>
          <w:p w:rsidR="00E77329" w:rsidRPr="00516D70" w:rsidRDefault="00E77329" w:rsidP="00E77329">
            <w:pPr>
              <w:spacing w:after="0" w:line="240" w:lineRule="auto"/>
              <w:jc w:val="center"/>
              <w:rPr>
                <w:rFonts w:ascii="Times New Roman" w:eastAsia="Times New Roman" w:hAnsi="Times New Roman" w:cs="Times New Roman"/>
                <w:sz w:val="18"/>
                <w:szCs w:val="18"/>
                <w:lang w:eastAsia="ru-RU"/>
              </w:rPr>
            </w:pPr>
            <w:r w:rsidRPr="00516D70">
              <w:rPr>
                <w:rFonts w:ascii="Times New Roman" w:eastAsia="Times New Roman" w:hAnsi="Times New Roman" w:cs="Times New Roman"/>
                <w:sz w:val="18"/>
                <w:szCs w:val="18"/>
                <w:lang w:eastAsia="ru-RU"/>
              </w:rPr>
              <w:t>0113</w:t>
            </w:r>
          </w:p>
        </w:tc>
        <w:tc>
          <w:tcPr>
            <w:tcW w:w="709"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r w:rsidRPr="00516D70">
              <w:rPr>
                <w:rFonts w:ascii="Times New Roman" w:eastAsia="Times New Roman" w:hAnsi="Times New Roman" w:cs="Times New Roman"/>
                <w:sz w:val="18"/>
                <w:szCs w:val="18"/>
                <w:lang w:eastAsia="ru-RU"/>
              </w:rPr>
              <w:t>900,0</w:t>
            </w:r>
          </w:p>
        </w:tc>
        <w:tc>
          <w:tcPr>
            <w:tcW w:w="993"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r w:rsidRPr="00516D70">
              <w:rPr>
                <w:rFonts w:ascii="Times New Roman" w:eastAsia="Times New Roman" w:hAnsi="Times New Roman" w:cs="Times New Roman"/>
                <w:sz w:val="18"/>
                <w:szCs w:val="18"/>
                <w:lang w:eastAsia="ru-RU"/>
              </w:rPr>
              <w:t>900</w:t>
            </w:r>
          </w:p>
        </w:tc>
        <w:tc>
          <w:tcPr>
            <w:tcW w:w="851"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sz w:val="18"/>
                <w:szCs w:val="18"/>
                <w:lang w:eastAsia="ru-RU"/>
              </w:rPr>
            </w:pPr>
            <w:r w:rsidRPr="00516D70">
              <w:rPr>
                <w:rFonts w:ascii="Times New Roman" w:eastAsia="Times New Roman" w:hAnsi="Times New Roman" w:cs="Times New Roman"/>
                <w:sz w:val="18"/>
                <w:szCs w:val="18"/>
                <w:lang w:eastAsia="ru-RU"/>
              </w:rPr>
              <w:t>700,0</w:t>
            </w:r>
          </w:p>
        </w:tc>
        <w:tc>
          <w:tcPr>
            <w:tcW w:w="994"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r w:rsidRPr="00516D70">
              <w:rPr>
                <w:rFonts w:ascii="Times New Roman" w:eastAsia="Times New Roman" w:hAnsi="Times New Roman" w:cs="Times New Roman"/>
                <w:bCs/>
                <w:iCs/>
                <w:sz w:val="18"/>
                <w:szCs w:val="18"/>
                <w:lang w:eastAsia="ru-RU"/>
              </w:rPr>
              <w:t>900,0</w:t>
            </w:r>
          </w:p>
        </w:tc>
        <w:tc>
          <w:tcPr>
            <w:tcW w:w="851"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r w:rsidRPr="00516D70">
              <w:rPr>
                <w:rFonts w:ascii="Times New Roman" w:eastAsia="Times New Roman" w:hAnsi="Times New Roman" w:cs="Times New Roman"/>
                <w:bCs/>
                <w:iCs/>
                <w:sz w:val="18"/>
                <w:szCs w:val="18"/>
                <w:lang w:eastAsia="ru-RU"/>
              </w:rPr>
              <w:t>700,0</w:t>
            </w:r>
          </w:p>
        </w:tc>
        <w:tc>
          <w:tcPr>
            <w:tcW w:w="993"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r w:rsidRPr="00516D70">
              <w:rPr>
                <w:rFonts w:ascii="Times New Roman" w:eastAsia="Times New Roman" w:hAnsi="Times New Roman" w:cs="Times New Roman"/>
                <w:bCs/>
                <w:iCs/>
                <w:sz w:val="18"/>
                <w:szCs w:val="18"/>
                <w:lang w:eastAsia="ru-RU"/>
              </w:rPr>
              <w:t>900,0</w:t>
            </w:r>
          </w:p>
        </w:tc>
        <w:tc>
          <w:tcPr>
            <w:tcW w:w="851" w:type="dxa"/>
            <w:tcBorders>
              <w:top w:val="single" w:sz="4" w:space="0" w:color="auto"/>
              <w:left w:val="single" w:sz="4" w:space="0" w:color="auto"/>
              <w:bottom w:val="single" w:sz="4" w:space="0" w:color="auto"/>
              <w:right w:val="single" w:sz="4" w:space="0" w:color="auto"/>
            </w:tcBorders>
          </w:tcPr>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p>
          <w:p w:rsidR="00E77329" w:rsidRPr="00516D70" w:rsidRDefault="00E77329" w:rsidP="00E77329">
            <w:pPr>
              <w:spacing w:after="0" w:line="240" w:lineRule="auto"/>
              <w:jc w:val="right"/>
              <w:rPr>
                <w:rFonts w:ascii="Times New Roman" w:eastAsia="Times New Roman" w:hAnsi="Times New Roman" w:cs="Times New Roman"/>
                <w:bCs/>
                <w:iCs/>
                <w:sz w:val="18"/>
                <w:szCs w:val="18"/>
                <w:lang w:eastAsia="ru-RU"/>
              </w:rPr>
            </w:pPr>
            <w:r w:rsidRPr="00516D70">
              <w:rPr>
                <w:rFonts w:ascii="Times New Roman" w:eastAsia="Times New Roman" w:hAnsi="Times New Roman" w:cs="Times New Roman"/>
                <w:bCs/>
                <w:iCs/>
                <w:sz w:val="18"/>
                <w:szCs w:val="18"/>
                <w:lang w:eastAsia="ru-RU"/>
              </w:rPr>
              <w:t>700,0</w:t>
            </w:r>
          </w:p>
        </w:tc>
      </w:tr>
    </w:tbl>
    <w:p w:rsidR="00E77329" w:rsidRPr="00516D70" w:rsidRDefault="00E77329" w:rsidP="00E77329">
      <w:pPr>
        <w:spacing w:after="0" w:line="240" w:lineRule="auto"/>
        <w:ind w:right="43" w:firstLine="708"/>
        <w:jc w:val="both"/>
        <w:rPr>
          <w:rFonts w:ascii="Times New Roman" w:eastAsia="Times New Roman" w:hAnsi="Times New Roman" w:cs="Times New Roman"/>
          <w:bCs/>
          <w:color w:val="FF0000"/>
          <w:sz w:val="24"/>
          <w:szCs w:val="24"/>
          <w:lang w:eastAsia="ru-RU"/>
        </w:rPr>
      </w:pPr>
    </w:p>
    <w:p w:rsidR="00E77329" w:rsidRPr="00E2225F" w:rsidRDefault="007B72D5" w:rsidP="00E77329">
      <w:pPr>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Cs/>
          <w:sz w:val="24"/>
          <w:szCs w:val="24"/>
        </w:rPr>
        <w:t>8</w:t>
      </w:r>
      <w:r w:rsidR="00E77329" w:rsidRPr="00E2225F">
        <w:rPr>
          <w:rFonts w:ascii="Times New Roman" w:eastAsia="Calibri" w:hAnsi="Times New Roman" w:cs="Times New Roman"/>
          <w:bCs/>
          <w:sz w:val="24"/>
          <w:szCs w:val="24"/>
        </w:rPr>
        <w:t xml:space="preserve">. </w:t>
      </w:r>
      <w:r w:rsidR="00E77329">
        <w:rPr>
          <w:rFonts w:ascii="Times New Roman" w:eastAsia="Times New Roman" w:hAnsi="Times New Roman" w:cs="Times New Roman"/>
          <w:b/>
          <w:bCs/>
          <w:color w:val="000000"/>
          <w:sz w:val="24"/>
          <w:szCs w:val="24"/>
          <w:lang w:eastAsia="ru-RU"/>
        </w:rPr>
        <w:t>МП</w:t>
      </w:r>
      <w:r w:rsidR="00E77329" w:rsidRPr="00E2225F">
        <w:rPr>
          <w:rFonts w:ascii="Times New Roman" w:eastAsia="Times New Roman" w:hAnsi="Times New Roman" w:cs="Times New Roman"/>
          <w:b/>
          <w:bCs/>
          <w:color w:val="000000"/>
          <w:sz w:val="24"/>
          <w:szCs w:val="24"/>
          <w:lang w:eastAsia="ru-RU"/>
        </w:rPr>
        <w:t xml:space="preserve"> "Развитие муниципальной службы в администрации Лесозаводского городского округа"</w:t>
      </w:r>
    </w:p>
    <w:p w:rsidR="00E77329"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t>Утверждена постановлением администрации Лесозаводского городского округа от 1</w:t>
      </w:r>
      <w:r>
        <w:rPr>
          <w:rFonts w:ascii="Times New Roman" w:eastAsia="Times New Roman" w:hAnsi="Times New Roman" w:cs="Times New Roman"/>
          <w:bCs/>
          <w:color w:val="000000"/>
          <w:sz w:val="24"/>
          <w:szCs w:val="24"/>
          <w:lang w:eastAsia="ru-RU"/>
        </w:rPr>
        <w:t>4</w:t>
      </w:r>
      <w:r w:rsidRPr="00E2225F">
        <w:rPr>
          <w:rFonts w:ascii="Times New Roman" w:eastAsia="Times New Roman" w:hAnsi="Times New Roman" w:cs="Times New Roman"/>
          <w:bCs/>
          <w:color w:val="000000"/>
          <w:sz w:val="24"/>
          <w:szCs w:val="24"/>
          <w:lang w:eastAsia="ru-RU"/>
        </w:rPr>
        <w:t>.09.20</w:t>
      </w:r>
      <w:r>
        <w:rPr>
          <w:rFonts w:ascii="Times New Roman" w:eastAsia="Times New Roman" w:hAnsi="Times New Roman" w:cs="Times New Roman"/>
          <w:bCs/>
          <w:color w:val="000000"/>
          <w:sz w:val="24"/>
          <w:szCs w:val="24"/>
          <w:lang w:eastAsia="ru-RU"/>
        </w:rPr>
        <w:t>20</w:t>
      </w:r>
      <w:r w:rsidRPr="00E2225F">
        <w:rPr>
          <w:rFonts w:ascii="Times New Roman" w:eastAsia="Times New Roman" w:hAnsi="Times New Roman" w:cs="Times New Roman"/>
          <w:bCs/>
          <w:color w:val="000000"/>
          <w:sz w:val="24"/>
          <w:szCs w:val="24"/>
          <w:lang w:eastAsia="ru-RU"/>
        </w:rPr>
        <w:t xml:space="preserve"> №1</w:t>
      </w:r>
      <w:r>
        <w:rPr>
          <w:rFonts w:ascii="Times New Roman" w:eastAsia="Times New Roman" w:hAnsi="Times New Roman" w:cs="Times New Roman"/>
          <w:bCs/>
          <w:color w:val="000000"/>
          <w:sz w:val="24"/>
          <w:szCs w:val="24"/>
          <w:lang w:eastAsia="ru-RU"/>
        </w:rPr>
        <w:t>150</w:t>
      </w:r>
      <w:r w:rsidRPr="00E2225F">
        <w:rPr>
          <w:rFonts w:ascii="Times New Roman" w:eastAsia="Times New Roman" w:hAnsi="Times New Roman" w:cs="Times New Roman"/>
          <w:bCs/>
          <w:color w:val="000000"/>
          <w:sz w:val="24"/>
          <w:szCs w:val="24"/>
          <w:lang w:eastAsia="ru-RU"/>
        </w:rPr>
        <w:t>. Ответственный исполнитель – общий отдел администрации ЛГО. Срок реализации программы установлен 20</w:t>
      </w:r>
      <w:r>
        <w:rPr>
          <w:rFonts w:ascii="Times New Roman" w:eastAsia="Times New Roman" w:hAnsi="Times New Roman" w:cs="Times New Roman"/>
          <w:bCs/>
          <w:color w:val="000000"/>
          <w:sz w:val="24"/>
          <w:szCs w:val="24"/>
          <w:lang w:eastAsia="ru-RU"/>
        </w:rPr>
        <w:t>21</w:t>
      </w:r>
      <w:r w:rsidRPr="00E2225F">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7</w:t>
      </w:r>
      <w:r w:rsidRPr="00E2225F">
        <w:rPr>
          <w:rFonts w:ascii="Times New Roman" w:eastAsia="Times New Roman" w:hAnsi="Times New Roman" w:cs="Times New Roman"/>
          <w:bCs/>
          <w:color w:val="000000"/>
          <w:sz w:val="24"/>
          <w:szCs w:val="24"/>
          <w:lang w:eastAsia="ru-RU"/>
        </w:rPr>
        <w:t xml:space="preserve"> годы. </w:t>
      </w:r>
    </w:p>
    <w:p w:rsidR="00E77329" w:rsidRPr="00E2225F"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t>Целью программы является развитие и совершенствование муниципальной службы в администрации Лесозаводского городского округа.</w:t>
      </w:r>
    </w:p>
    <w:p w:rsidR="00E77329" w:rsidRPr="00E2225F"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lastRenderedPageBreak/>
        <w:t xml:space="preserve">Муниципальная программа реализуется за счет средств местного бюджета посредством одного мероприятия: профессиональное развитие муниципальных служащих администрации Лесозаводского городского округа. </w:t>
      </w:r>
    </w:p>
    <w:p w:rsidR="00E77329" w:rsidRPr="00E2225F"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t>Ресурсным обеспечением программы предусмотрены расходы на 202</w:t>
      </w:r>
      <w:r>
        <w:rPr>
          <w:rFonts w:ascii="Times New Roman" w:eastAsia="Times New Roman" w:hAnsi="Times New Roman" w:cs="Times New Roman"/>
          <w:bCs/>
          <w:color w:val="000000"/>
          <w:sz w:val="24"/>
          <w:szCs w:val="24"/>
          <w:lang w:eastAsia="ru-RU"/>
        </w:rPr>
        <w:t>1</w:t>
      </w:r>
      <w:r w:rsidRPr="00E2225F">
        <w:rPr>
          <w:rFonts w:ascii="Times New Roman" w:eastAsia="Times New Roman" w:hAnsi="Times New Roman" w:cs="Times New Roman"/>
          <w:bCs/>
          <w:color w:val="000000"/>
          <w:sz w:val="24"/>
          <w:szCs w:val="24"/>
          <w:lang w:eastAsia="ru-RU"/>
        </w:rPr>
        <w:t xml:space="preserve"> год– </w:t>
      </w:r>
      <w:r>
        <w:rPr>
          <w:rFonts w:ascii="Times New Roman" w:eastAsia="Times New Roman" w:hAnsi="Times New Roman" w:cs="Times New Roman"/>
          <w:bCs/>
          <w:color w:val="000000"/>
          <w:sz w:val="24"/>
          <w:szCs w:val="24"/>
          <w:lang w:eastAsia="ru-RU"/>
        </w:rPr>
        <w:t>6</w:t>
      </w:r>
      <w:r w:rsidRPr="00E2225F">
        <w:rPr>
          <w:rFonts w:ascii="Times New Roman" w:eastAsia="Times New Roman" w:hAnsi="Times New Roman" w:cs="Times New Roman"/>
          <w:bCs/>
          <w:color w:val="000000"/>
          <w:sz w:val="24"/>
          <w:szCs w:val="24"/>
          <w:lang w:eastAsia="ru-RU"/>
        </w:rPr>
        <w:t>0 тыс. руб., на 202</w:t>
      </w:r>
      <w:r>
        <w:rPr>
          <w:rFonts w:ascii="Times New Roman" w:eastAsia="Times New Roman" w:hAnsi="Times New Roman" w:cs="Times New Roman"/>
          <w:bCs/>
          <w:color w:val="000000"/>
          <w:sz w:val="24"/>
          <w:szCs w:val="24"/>
          <w:lang w:eastAsia="ru-RU"/>
        </w:rPr>
        <w:t>2</w:t>
      </w:r>
      <w:r w:rsidRPr="00E2225F">
        <w:rPr>
          <w:rFonts w:ascii="Times New Roman" w:eastAsia="Times New Roman" w:hAnsi="Times New Roman" w:cs="Times New Roman"/>
          <w:bCs/>
          <w:color w:val="000000"/>
          <w:sz w:val="24"/>
          <w:szCs w:val="24"/>
          <w:lang w:eastAsia="ru-RU"/>
        </w:rPr>
        <w:t xml:space="preserve"> год- </w:t>
      </w:r>
      <w:r>
        <w:rPr>
          <w:rFonts w:ascii="Times New Roman" w:eastAsia="Times New Roman" w:hAnsi="Times New Roman" w:cs="Times New Roman"/>
          <w:bCs/>
          <w:color w:val="000000"/>
          <w:sz w:val="24"/>
          <w:szCs w:val="24"/>
          <w:lang w:eastAsia="ru-RU"/>
        </w:rPr>
        <w:t>7</w:t>
      </w:r>
      <w:r w:rsidRPr="00E2225F">
        <w:rPr>
          <w:rFonts w:ascii="Times New Roman" w:eastAsia="Times New Roman" w:hAnsi="Times New Roman" w:cs="Times New Roman"/>
          <w:bCs/>
          <w:color w:val="000000"/>
          <w:sz w:val="24"/>
          <w:szCs w:val="24"/>
          <w:lang w:eastAsia="ru-RU"/>
        </w:rPr>
        <w:t>0 тыс. руб., на 202</w:t>
      </w:r>
      <w:r>
        <w:rPr>
          <w:rFonts w:ascii="Times New Roman" w:eastAsia="Times New Roman" w:hAnsi="Times New Roman" w:cs="Times New Roman"/>
          <w:bCs/>
          <w:color w:val="000000"/>
          <w:sz w:val="24"/>
          <w:szCs w:val="24"/>
          <w:lang w:eastAsia="ru-RU"/>
        </w:rPr>
        <w:t>3</w:t>
      </w:r>
      <w:r w:rsidRPr="00E2225F">
        <w:rPr>
          <w:rFonts w:ascii="Times New Roman" w:eastAsia="Times New Roman" w:hAnsi="Times New Roman" w:cs="Times New Roman"/>
          <w:bCs/>
          <w:color w:val="000000"/>
          <w:sz w:val="24"/>
          <w:szCs w:val="24"/>
          <w:lang w:eastAsia="ru-RU"/>
        </w:rPr>
        <w:t>г – 70 тыс. руб.</w:t>
      </w:r>
    </w:p>
    <w:p w:rsidR="00E77329" w:rsidRPr="00E2225F"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t>Проектом бюджета планируется на 202</w:t>
      </w:r>
      <w:r>
        <w:rPr>
          <w:rFonts w:ascii="Times New Roman" w:eastAsia="Times New Roman" w:hAnsi="Times New Roman" w:cs="Times New Roman"/>
          <w:bCs/>
          <w:color w:val="000000"/>
          <w:sz w:val="24"/>
          <w:szCs w:val="24"/>
          <w:lang w:eastAsia="ru-RU"/>
        </w:rPr>
        <w:t>1</w:t>
      </w:r>
      <w:r w:rsidRPr="00E2225F">
        <w:rPr>
          <w:rFonts w:ascii="Times New Roman" w:eastAsia="Times New Roman" w:hAnsi="Times New Roman" w:cs="Times New Roman"/>
          <w:bCs/>
          <w:color w:val="000000"/>
          <w:sz w:val="24"/>
          <w:szCs w:val="24"/>
          <w:lang w:eastAsia="ru-RU"/>
        </w:rPr>
        <w:t xml:space="preserve"> год – </w:t>
      </w:r>
      <w:r>
        <w:rPr>
          <w:rFonts w:ascii="Times New Roman" w:eastAsia="Times New Roman" w:hAnsi="Times New Roman" w:cs="Times New Roman"/>
          <w:bCs/>
          <w:color w:val="000000"/>
          <w:sz w:val="24"/>
          <w:szCs w:val="24"/>
          <w:lang w:eastAsia="ru-RU"/>
        </w:rPr>
        <w:t>6</w:t>
      </w:r>
      <w:r w:rsidRPr="00E2225F">
        <w:rPr>
          <w:rFonts w:ascii="Times New Roman" w:eastAsia="Times New Roman" w:hAnsi="Times New Roman" w:cs="Times New Roman"/>
          <w:bCs/>
          <w:color w:val="000000"/>
          <w:sz w:val="24"/>
          <w:szCs w:val="24"/>
          <w:lang w:eastAsia="ru-RU"/>
        </w:rPr>
        <w:t xml:space="preserve">0 тыс. руб., или </w:t>
      </w:r>
      <w:r w:rsidRPr="00E2225F">
        <w:rPr>
          <w:rFonts w:ascii="Times New Roman" w:eastAsia="Times New Roman" w:hAnsi="Times New Roman" w:cs="Times New Roman"/>
          <w:b/>
          <w:bCs/>
          <w:color w:val="000000"/>
          <w:sz w:val="24"/>
          <w:szCs w:val="24"/>
          <w:lang w:eastAsia="ru-RU"/>
        </w:rPr>
        <w:t>100%</w:t>
      </w:r>
      <w:r w:rsidRPr="00E2225F">
        <w:rPr>
          <w:rFonts w:ascii="Times New Roman" w:eastAsia="Times New Roman" w:hAnsi="Times New Roman" w:cs="Times New Roman"/>
          <w:bCs/>
          <w:color w:val="000000"/>
          <w:sz w:val="24"/>
          <w:szCs w:val="24"/>
          <w:lang w:eastAsia="ru-RU"/>
        </w:rPr>
        <w:t xml:space="preserve"> от потребности программы. Согласно представленн</w:t>
      </w:r>
      <w:r>
        <w:rPr>
          <w:rFonts w:ascii="Times New Roman" w:eastAsia="Times New Roman" w:hAnsi="Times New Roman" w:cs="Times New Roman"/>
          <w:bCs/>
          <w:color w:val="000000"/>
          <w:sz w:val="24"/>
          <w:szCs w:val="24"/>
          <w:lang w:eastAsia="ru-RU"/>
        </w:rPr>
        <w:t>ого</w:t>
      </w:r>
      <w:r w:rsidRPr="00E2225F">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обоснования</w:t>
      </w:r>
      <w:r w:rsidRPr="00E2225F">
        <w:rPr>
          <w:rFonts w:ascii="Times New Roman" w:eastAsia="Times New Roman" w:hAnsi="Times New Roman" w:cs="Times New Roman"/>
          <w:bCs/>
          <w:color w:val="000000"/>
          <w:sz w:val="24"/>
          <w:szCs w:val="24"/>
          <w:lang w:eastAsia="ru-RU"/>
        </w:rPr>
        <w:t xml:space="preserve"> на 202</w:t>
      </w:r>
      <w:r>
        <w:rPr>
          <w:rFonts w:ascii="Times New Roman" w:eastAsia="Times New Roman" w:hAnsi="Times New Roman" w:cs="Times New Roman"/>
          <w:bCs/>
          <w:color w:val="000000"/>
          <w:sz w:val="24"/>
          <w:szCs w:val="24"/>
          <w:lang w:eastAsia="ru-RU"/>
        </w:rPr>
        <w:t>1</w:t>
      </w:r>
      <w:r w:rsidRPr="00E2225F">
        <w:rPr>
          <w:rFonts w:ascii="Times New Roman" w:eastAsia="Times New Roman" w:hAnsi="Times New Roman" w:cs="Times New Roman"/>
          <w:bCs/>
          <w:color w:val="000000"/>
          <w:sz w:val="24"/>
          <w:szCs w:val="24"/>
          <w:lang w:eastAsia="ru-RU"/>
        </w:rPr>
        <w:t xml:space="preserve"> год планируется заключить </w:t>
      </w:r>
      <w:r>
        <w:rPr>
          <w:rFonts w:ascii="Times New Roman" w:eastAsia="Times New Roman" w:hAnsi="Times New Roman" w:cs="Times New Roman"/>
          <w:bCs/>
          <w:color w:val="000000"/>
          <w:sz w:val="24"/>
          <w:szCs w:val="24"/>
          <w:lang w:eastAsia="ru-RU"/>
        </w:rPr>
        <w:t>4</w:t>
      </w:r>
      <w:r w:rsidRPr="00E2225F">
        <w:rPr>
          <w:rFonts w:ascii="Times New Roman" w:eastAsia="Times New Roman" w:hAnsi="Times New Roman" w:cs="Times New Roman"/>
          <w:bCs/>
          <w:color w:val="000000"/>
          <w:sz w:val="24"/>
          <w:szCs w:val="24"/>
          <w:lang w:eastAsia="ru-RU"/>
        </w:rPr>
        <w:t xml:space="preserve"> договора по повышению квалификации муниципальных служащих на сумму </w:t>
      </w:r>
      <w:r>
        <w:rPr>
          <w:rFonts w:ascii="Times New Roman" w:eastAsia="Times New Roman" w:hAnsi="Times New Roman" w:cs="Times New Roman"/>
          <w:bCs/>
          <w:color w:val="000000"/>
          <w:sz w:val="24"/>
          <w:szCs w:val="24"/>
          <w:lang w:eastAsia="ru-RU"/>
        </w:rPr>
        <w:t>6</w:t>
      </w:r>
      <w:r w:rsidRPr="00E2225F">
        <w:rPr>
          <w:rFonts w:ascii="Times New Roman" w:eastAsia="Times New Roman" w:hAnsi="Times New Roman" w:cs="Times New Roman"/>
          <w:bCs/>
          <w:color w:val="000000"/>
          <w:sz w:val="24"/>
          <w:szCs w:val="24"/>
          <w:lang w:eastAsia="ru-RU"/>
        </w:rPr>
        <w:t xml:space="preserve">0 тыс. руб. </w:t>
      </w:r>
    </w:p>
    <w:p w:rsidR="00E77329" w:rsidRPr="00E2225F" w:rsidRDefault="00E77329" w:rsidP="00E77329">
      <w:pPr>
        <w:spacing w:after="0" w:line="240" w:lineRule="auto"/>
        <w:ind w:right="43" w:firstLine="709"/>
        <w:contextualSpacing/>
        <w:jc w:val="both"/>
        <w:rPr>
          <w:rFonts w:ascii="Times New Roman" w:eastAsia="Calibri" w:hAnsi="Times New Roman" w:cs="Times New Roman"/>
          <w:bCs/>
          <w:sz w:val="24"/>
          <w:szCs w:val="28"/>
        </w:rPr>
      </w:pP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bCs/>
          <w:sz w:val="24"/>
          <w:szCs w:val="28"/>
        </w:rPr>
        <w:tab/>
      </w:r>
      <w:r w:rsidRPr="00E2225F">
        <w:rPr>
          <w:rFonts w:ascii="Times New Roman" w:eastAsia="Calibri" w:hAnsi="Times New Roman" w:cs="Times New Roman"/>
          <w:sz w:val="20"/>
          <w:szCs w:val="20"/>
        </w:rPr>
        <w:t>(тыс. руб.)</w:t>
      </w:r>
    </w:p>
    <w:tbl>
      <w:tblPr>
        <w:tblW w:w="9624" w:type="dxa"/>
        <w:tblInd w:w="108" w:type="dxa"/>
        <w:tblLayout w:type="fixed"/>
        <w:tblLook w:val="04A0" w:firstRow="1" w:lastRow="0" w:firstColumn="1" w:lastColumn="0" w:noHBand="0" w:noVBand="1"/>
      </w:tblPr>
      <w:tblGrid>
        <w:gridCol w:w="2833"/>
        <w:gridCol w:w="709"/>
        <w:gridCol w:w="992"/>
        <w:gridCol w:w="850"/>
        <w:gridCol w:w="851"/>
        <w:gridCol w:w="850"/>
        <w:gridCol w:w="851"/>
        <w:gridCol w:w="850"/>
        <w:gridCol w:w="838"/>
      </w:tblGrid>
      <w:tr w:rsidR="00E77329" w:rsidRPr="00E2225F" w:rsidTr="00E77329">
        <w:trPr>
          <w:trHeight w:val="56"/>
        </w:trPr>
        <w:tc>
          <w:tcPr>
            <w:tcW w:w="2833" w:type="dxa"/>
            <w:vMerge w:val="restart"/>
            <w:tcBorders>
              <w:top w:val="single" w:sz="4" w:space="0" w:color="auto"/>
              <w:left w:val="single" w:sz="4" w:space="0" w:color="auto"/>
              <w:bottom w:val="single" w:sz="4" w:space="0" w:color="auto"/>
              <w:right w:val="single" w:sz="4" w:space="0" w:color="auto"/>
            </w:tcBorders>
            <w:vAlign w:val="bottom"/>
            <w:hideMark/>
          </w:tcPr>
          <w:p w:rsidR="00E77329" w:rsidRPr="00E2225F" w:rsidRDefault="00E77329" w:rsidP="00E77329">
            <w:pPr>
              <w:rPr>
                <w:rFonts w:ascii="Times New Roman" w:eastAsia="Times New Roman" w:hAnsi="Times New Roman" w:cs="Times New Roman"/>
                <w:b/>
                <w:bCs/>
                <w:color w:val="000000"/>
                <w:sz w:val="20"/>
                <w:szCs w:val="20"/>
                <w:lang w:eastAsia="ru-RU"/>
              </w:rPr>
            </w:pPr>
            <w:r w:rsidRPr="00E2225F">
              <w:rPr>
                <w:rFonts w:ascii="Times New Roman" w:eastAsia="Times New Roman" w:hAnsi="Times New Roman" w:cs="Times New Roman"/>
                <w:b/>
                <w:bCs/>
                <w:color w:val="000000"/>
                <w:sz w:val="18"/>
                <w:szCs w:val="18"/>
                <w:lang w:eastAsia="ru-RU"/>
              </w:rPr>
              <w:t xml:space="preserve">Наименование мероприятия </w:t>
            </w:r>
            <w:r w:rsidRPr="00E2225F">
              <w:rPr>
                <w:rFonts w:ascii="Times New Roman" w:eastAsia="Times New Roman" w:hAnsi="Times New Roman" w:cs="Times New Roman"/>
                <w:bCs/>
                <w:color w:val="000000"/>
                <w:sz w:val="18"/>
                <w:szCs w:val="18"/>
                <w:lang w:eastAsia="ru-RU"/>
              </w:rPr>
              <w:t>(1400000000)</w:t>
            </w:r>
          </w:p>
        </w:tc>
        <w:tc>
          <w:tcPr>
            <w:tcW w:w="709" w:type="dxa"/>
            <w:vMerge w:val="restart"/>
            <w:tcBorders>
              <w:top w:val="single" w:sz="4" w:space="0" w:color="auto"/>
              <w:left w:val="single" w:sz="4" w:space="0" w:color="auto"/>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E2225F">
              <w:rPr>
                <w:rFonts w:ascii="Times New Roman" w:eastAsia="Times New Roman" w:hAnsi="Times New Roman" w:cs="Times New Roman"/>
                <w:b/>
                <w:bCs/>
                <w:color w:val="000000"/>
                <w:sz w:val="18"/>
                <w:szCs w:val="18"/>
                <w:lang w:eastAsia="ru-RU"/>
              </w:rPr>
              <w:t>Р</w:t>
            </w:r>
            <w:proofErr w:type="gramStart"/>
            <w:r w:rsidRPr="00E2225F">
              <w:rPr>
                <w:rFonts w:ascii="Times New Roman" w:eastAsia="Times New Roman" w:hAnsi="Times New Roman" w:cs="Times New Roman"/>
                <w:b/>
                <w:bCs/>
                <w:color w:val="000000"/>
                <w:sz w:val="18"/>
                <w:szCs w:val="18"/>
                <w:lang w:eastAsia="ru-RU"/>
              </w:rPr>
              <w:t>,П</w:t>
            </w:r>
            <w:proofErr w:type="gramEnd"/>
            <w:r w:rsidRPr="00E2225F">
              <w:rPr>
                <w:rFonts w:ascii="Times New Roman" w:eastAsia="Times New Roman" w:hAnsi="Times New Roman" w:cs="Times New Roman"/>
                <w:b/>
                <w:bCs/>
                <w:color w:val="000000"/>
                <w:sz w:val="18"/>
                <w:szCs w:val="18"/>
                <w:lang w:eastAsia="ru-RU"/>
              </w:rPr>
              <w:t>р</w:t>
            </w:r>
            <w:proofErr w:type="spellEnd"/>
          </w:p>
        </w:tc>
        <w:tc>
          <w:tcPr>
            <w:tcW w:w="992" w:type="dxa"/>
            <w:tcBorders>
              <w:top w:val="single" w:sz="4" w:space="0" w:color="auto"/>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20"/>
                <w:szCs w:val="20"/>
                <w:lang w:eastAsia="ru-RU"/>
              </w:rPr>
            </w:pPr>
            <w:r w:rsidRPr="00E2225F">
              <w:rPr>
                <w:rFonts w:ascii="Times New Roman" w:eastAsia="Times New Roman" w:hAnsi="Times New Roman" w:cs="Times New Roman"/>
                <w:b/>
                <w:bCs/>
                <w:color w:val="000000"/>
                <w:sz w:val="20"/>
                <w:szCs w:val="20"/>
                <w:lang w:eastAsia="ru-RU"/>
              </w:rPr>
              <w:t>20</w:t>
            </w:r>
            <w:r>
              <w:rPr>
                <w:rFonts w:ascii="Times New Roman" w:eastAsia="Times New Roman" w:hAnsi="Times New Roman" w:cs="Times New Roman"/>
                <w:b/>
                <w:bCs/>
                <w:color w:val="000000"/>
                <w:sz w:val="20"/>
                <w:szCs w:val="20"/>
                <w:lang w:eastAsia="ru-RU"/>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20"/>
                <w:szCs w:val="20"/>
                <w:lang w:eastAsia="ru-RU"/>
              </w:rPr>
            </w:pPr>
            <w:r w:rsidRPr="00E2225F">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1</w:t>
            </w:r>
          </w:p>
        </w:tc>
        <w:tc>
          <w:tcPr>
            <w:tcW w:w="1701" w:type="dxa"/>
            <w:gridSpan w:val="2"/>
            <w:tcBorders>
              <w:top w:val="single" w:sz="4" w:space="0" w:color="auto"/>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20"/>
                <w:szCs w:val="20"/>
                <w:lang w:eastAsia="ru-RU"/>
              </w:rPr>
            </w:pPr>
            <w:r w:rsidRPr="00E2225F">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2</w:t>
            </w:r>
          </w:p>
        </w:tc>
        <w:tc>
          <w:tcPr>
            <w:tcW w:w="1688" w:type="dxa"/>
            <w:gridSpan w:val="2"/>
            <w:tcBorders>
              <w:top w:val="single" w:sz="4" w:space="0" w:color="auto"/>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20"/>
                <w:szCs w:val="20"/>
                <w:lang w:eastAsia="ru-RU"/>
              </w:rPr>
            </w:pPr>
            <w:r w:rsidRPr="00E2225F">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3</w:t>
            </w:r>
          </w:p>
        </w:tc>
      </w:tr>
      <w:tr w:rsidR="00E77329" w:rsidRPr="00E2225F" w:rsidTr="00E77329">
        <w:trPr>
          <w:trHeight w:val="60"/>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E77329" w:rsidRPr="00E2225F" w:rsidRDefault="00E77329" w:rsidP="00E77329">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77329" w:rsidRPr="00E2225F" w:rsidRDefault="00E77329" w:rsidP="00E77329">
            <w:pPr>
              <w:spacing w:after="0" w:line="240" w:lineRule="auto"/>
              <w:rPr>
                <w:rFonts w:ascii="Times New Roman" w:eastAsia="Times New Roman" w:hAnsi="Times New Roman" w:cs="Times New Roman"/>
                <w:b/>
                <w:bCs/>
                <w:color w:val="000000"/>
                <w:sz w:val="18"/>
                <w:szCs w:val="18"/>
                <w:lang w:eastAsia="ru-RU"/>
              </w:rPr>
            </w:pPr>
          </w:p>
        </w:tc>
        <w:tc>
          <w:tcPr>
            <w:tcW w:w="992" w:type="dxa"/>
            <w:tcBorders>
              <w:top w:val="single" w:sz="4" w:space="0" w:color="auto"/>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Pr>
                <w:rFonts w:ascii="Times New Roman" w:eastAsia="Times New Roman" w:hAnsi="Times New Roman" w:cs="Times New Roman"/>
                <w:b/>
                <w:bCs/>
                <w:color w:val="000000"/>
                <w:sz w:val="16"/>
                <w:szCs w:val="16"/>
                <w:lang w:eastAsia="ru-RU"/>
              </w:rPr>
              <w:t>дейст</w:t>
            </w:r>
            <w:proofErr w:type="spellEnd"/>
          </w:p>
        </w:tc>
        <w:tc>
          <w:tcPr>
            <w:tcW w:w="850" w:type="dxa"/>
            <w:tcBorders>
              <w:top w:val="nil"/>
              <w:left w:val="single" w:sz="4" w:space="0" w:color="auto"/>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паспорт МП</w:t>
            </w:r>
          </w:p>
        </w:tc>
        <w:tc>
          <w:tcPr>
            <w:tcW w:w="838"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b/>
                <w:bCs/>
                <w:color w:val="000000"/>
                <w:sz w:val="16"/>
                <w:szCs w:val="16"/>
                <w:lang w:eastAsia="ru-RU"/>
              </w:rPr>
            </w:pPr>
            <w:r w:rsidRPr="00E2225F">
              <w:rPr>
                <w:rFonts w:ascii="Times New Roman" w:eastAsia="Times New Roman" w:hAnsi="Times New Roman" w:cs="Times New Roman"/>
                <w:b/>
                <w:bCs/>
                <w:color w:val="000000"/>
                <w:sz w:val="16"/>
                <w:szCs w:val="16"/>
                <w:lang w:eastAsia="ru-RU"/>
              </w:rPr>
              <w:t xml:space="preserve">бюджет </w:t>
            </w:r>
          </w:p>
        </w:tc>
      </w:tr>
      <w:tr w:rsidR="00E77329" w:rsidRPr="00E2225F" w:rsidTr="00E77329">
        <w:trPr>
          <w:trHeight w:val="505"/>
        </w:trPr>
        <w:tc>
          <w:tcPr>
            <w:tcW w:w="2833" w:type="dxa"/>
            <w:tcBorders>
              <w:top w:val="single" w:sz="4" w:space="0" w:color="auto"/>
              <w:left w:val="single" w:sz="4" w:space="0" w:color="auto"/>
              <w:bottom w:val="single" w:sz="4" w:space="0" w:color="auto"/>
              <w:right w:val="single" w:sz="4" w:space="0" w:color="auto"/>
            </w:tcBorders>
            <w:hideMark/>
          </w:tcPr>
          <w:p w:rsidR="00E77329" w:rsidRPr="00E2225F" w:rsidRDefault="00E77329" w:rsidP="00E77329">
            <w:pPr>
              <w:spacing w:after="0" w:line="240" w:lineRule="auto"/>
              <w:rPr>
                <w:rFonts w:ascii="Times New Roman" w:eastAsia="Times New Roman" w:hAnsi="Times New Roman" w:cs="Times New Roman"/>
                <w:bCs/>
                <w:color w:val="000000"/>
                <w:sz w:val="20"/>
                <w:szCs w:val="20"/>
                <w:lang w:eastAsia="ru-RU"/>
              </w:rPr>
            </w:pPr>
            <w:r w:rsidRPr="00E2225F">
              <w:rPr>
                <w:rFonts w:ascii="Times New Roman" w:eastAsia="Times New Roman" w:hAnsi="Times New Roman" w:cs="Times New Roman"/>
                <w:bCs/>
                <w:color w:val="000000"/>
                <w:sz w:val="20"/>
                <w:szCs w:val="20"/>
                <w:lang w:eastAsia="ru-RU"/>
              </w:rPr>
              <w:t>профессиональное развитие муниципальных служащих администрации ЛГО</w:t>
            </w:r>
          </w:p>
        </w:tc>
        <w:tc>
          <w:tcPr>
            <w:tcW w:w="709"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center"/>
              <w:rPr>
                <w:rFonts w:ascii="Times New Roman" w:eastAsia="Times New Roman" w:hAnsi="Times New Roman" w:cs="Times New Roman"/>
                <w:color w:val="000000"/>
                <w:sz w:val="18"/>
                <w:szCs w:val="18"/>
                <w:lang w:eastAsia="ru-RU"/>
              </w:rPr>
            </w:pPr>
            <w:r w:rsidRPr="00E2225F">
              <w:rPr>
                <w:rFonts w:ascii="Times New Roman" w:eastAsia="Times New Roman" w:hAnsi="Times New Roman" w:cs="Times New Roman"/>
                <w:color w:val="000000"/>
                <w:sz w:val="18"/>
                <w:szCs w:val="18"/>
                <w:lang w:eastAsia="ru-RU"/>
              </w:rPr>
              <w:t>0705</w:t>
            </w:r>
          </w:p>
        </w:tc>
        <w:tc>
          <w:tcPr>
            <w:tcW w:w="992" w:type="dxa"/>
            <w:tcBorders>
              <w:top w:val="single" w:sz="4" w:space="0" w:color="auto"/>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E2225F">
              <w:rPr>
                <w:rFonts w:ascii="Times New Roman" w:eastAsia="Times New Roman" w:hAnsi="Times New Roman" w:cs="Times New Roman"/>
                <w:color w:val="000000"/>
                <w:sz w:val="18"/>
                <w:szCs w:val="18"/>
                <w:lang w:eastAsia="ru-RU"/>
              </w:rPr>
              <w:t>50</w:t>
            </w:r>
          </w:p>
        </w:tc>
        <w:tc>
          <w:tcPr>
            <w:tcW w:w="850" w:type="dxa"/>
            <w:tcBorders>
              <w:top w:val="nil"/>
              <w:left w:val="single" w:sz="4" w:space="0" w:color="auto"/>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r w:rsidRPr="00E2225F">
              <w:rPr>
                <w:rFonts w:ascii="Times New Roman" w:eastAsia="Times New Roman" w:hAnsi="Times New Roman" w:cs="Times New Roman"/>
                <w:color w:val="000000"/>
                <w:sz w:val="18"/>
                <w:szCs w:val="18"/>
                <w:lang w:eastAsia="ru-RU"/>
              </w:rPr>
              <w:t>0</w:t>
            </w:r>
          </w:p>
        </w:tc>
        <w:tc>
          <w:tcPr>
            <w:tcW w:w="851"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r w:rsidRPr="00E2225F">
              <w:rPr>
                <w:rFonts w:ascii="Times New Roman" w:eastAsia="Times New Roman" w:hAnsi="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r w:rsidRPr="00E2225F">
              <w:rPr>
                <w:rFonts w:ascii="Times New Roman" w:eastAsia="Times New Roman" w:hAnsi="Times New Roman" w:cs="Times New Roman"/>
                <w:color w:val="000000"/>
                <w:sz w:val="18"/>
                <w:szCs w:val="18"/>
                <w:lang w:eastAsia="ru-RU"/>
              </w:rPr>
              <w:t>0</w:t>
            </w:r>
          </w:p>
        </w:tc>
        <w:tc>
          <w:tcPr>
            <w:tcW w:w="851"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E2225F">
              <w:rPr>
                <w:rFonts w:ascii="Times New Roman" w:eastAsia="Times New Roman" w:hAnsi="Times New Roman" w:cs="Times New Roman"/>
                <w:color w:val="000000"/>
                <w:sz w:val="18"/>
                <w:szCs w:val="18"/>
                <w:lang w:eastAsia="ru-RU"/>
              </w:rPr>
              <w:t>60</w:t>
            </w:r>
          </w:p>
        </w:tc>
        <w:tc>
          <w:tcPr>
            <w:tcW w:w="850"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sidRPr="00E2225F">
              <w:rPr>
                <w:rFonts w:ascii="Times New Roman" w:eastAsia="Times New Roman" w:hAnsi="Times New Roman" w:cs="Times New Roman"/>
                <w:color w:val="000000"/>
                <w:sz w:val="18"/>
                <w:szCs w:val="18"/>
                <w:lang w:eastAsia="ru-RU"/>
              </w:rPr>
              <w:t>70</w:t>
            </w:r>
          </w:p>
        </w:tc>
        <w:tc>
          <w:tcPr>
            <w:tcW w:w="838" w:type="dxa"/>
            <w:tcBorders>
              <w:top w:val="nil"/>
              <w:left w:val="nil"/>
              <w:bottom w:val="single" w:sz="4" w:space="0" w:color="auto"/>
              <w:right w:val="single" w:sz="4" w:space="0" w:color="auto"/>
            </w:tcBorders>
            <w:hideMark/>
          </w:tcPr>
          <w:p w:rsidR="00E77329" w:rsidRPr="00E2225F" w:rsidRDefault="00E77329" w:rsidP="00E7732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r w:rsidRPr="00E2225F">
              <w:rPr>
                <w:rFonts w:ascii="Times New Roman" w:eastAsia="Times New Roman" w:hAnsi="Times New Roman" w:cs="Times New Roman"/>
                <w:color w:val="000000"/>
                <w:sz w:val="18"/>
                <w:szCs w:val="18"/>
                <w:lang w:eastAsia="ru-RU"/>
              </w:rPr>
              <w:t>0</w:t>
            </w:r>
          </w:p>
        </w:tc>
      </w:tr>
    </w:tbl>
    <w:p w:rsidR="00E77329"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p>
    <w:p w:rsidR="00E77329" w:rsidRPr="00E2225F"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E2225F">
        <w:rPr>
          <w:rFonts w:ascii="Times New Roman" w:eastAsia="Times New Roman" w:hAnsi="Times New Roman" w:cs="Times New Roman"/>
          <w:bCs/>
          <w:color w:val="000000"/>
          <w:sz w:val="24"/>
          <w:szCs w:val="24"/>
          <w:lang w:eastAsia="ru-RU"/>
        </w:rPr>
        <w:t xml:space="preserve">На плановый период проектом запланировано бюджетных ассигнований </w:t>
      </w:r>
      <w:r>
        <w:rPr>
          <w:rFonts w:ascii="Times New Roman" w:eastAsia="Times New Roman" w:hAnsi="Times New Roman" w:cs="Times New Roman"/>
          <w:bCs/>
          <w:color w:val="000000"/>
          <w:sz w:val="24"/>
          <w:szCs w:val="24"/>
          <w:lang w:eastAsia="ru-RU"/>
        </w:rPr>
        <w:t>6</w:t>
      </w:r>
      <w:r w:rsidRPr="00E2225F">
        <w:rPr>
          <w:rFonts w:ascii="Times New Roman" w:eastAsia="Times New Roman" w:hAnsi="Times New Roman" w:cs="Times New Roman"/>
          <w:bCs/>
          <w:color w:val="000000"/>
          <w:sz w:val="24"/>
          <w:szCs w:val="24"/>
          <w:lang w:eastAsia="ru-RU"/>
        </w:rPr>
        <w:t>0 тыс. руб. – на 202</w:t>
      </w:r>
      <w:r>
        <w:rPr>
          <w:rFonts w:ascii="Times New Roman" w:eastAsia="Times New Roman" w:hAnsi="Times New Roman" w:cs="Times New Roman"/>
          <w:bCs/>
          <w:color w:val="000000"/>
          <w:sz w:val="24"/>
          <w:szCs w:val="24"/>
          <w:lang w:eastAsia="ru-RU"/>
        </w:rPr>
        <w:t>2</w:t>
      </w:r>
      <w:r w:rsidRPr="00E2225F">
        <w:rPr>
          <w:rFonts w:ascii="Times New Roman" w:eastAsia="Times New Roman" w:hAnsi="Times New Roman" w:cs="Times New Roman"/>
          <w:bCs/>
          <w:color w:val="000000"/>
          <w:sz w:val="24"/>
          <w:szCs w:val="24"/>
          <w:lang w:eastAsia="ru-RU"/>
        </w:rPr>
        <w:t xml:space="preserve"> год, </w:t>
      </w:r>
      <w:r>
        <w:rPr>
          <w:rFonts w:ascii="Times New Roman" w:eastAsia="Times New Roman" w:hAnsi="Times New Roman" w:cs="Times New Roman"/>
          <w:bCs/>
          <w:color w:val="000000"/>
          <w:sz w:val="24"/>
          <w:szCs w:val="24"/>
          <w:lang w:eastAsia="ru-RU"/>
        </w:rPr>
        <w:t>6</w:t>
      </w:r>
      <w:r w:rsidRPr="00E2225F">
        <w:rPr>
          <w:rFonts w:ascii="Times New Roman" w:eastAsia="Times New Roman" w:hAnsi="Times New Roman" w:cs="Times New Roman"/>
          <w:bCs/>
          <w:color w:val="000000"/>
          <w:sz w:val="24"/>
          <w:szCs w:val="24"/>
          <w:lang w:eastAsia="ru-RU"/>
        </w:rPr>
        <w:t>0 тыс. руб. – на 202</w:t>
      </w:r>
      <w:r>
        <w:rPr>
          <w:rFonts w:ascii="Times New Roman" w:eastAsia="Times New Roman" w:hAnsi="Times New Roman" w:cs="Times New Roman"/>
          <w:bCs/>
          <w:color w:val="000000"/>
          <w:sz w:val="24"/>
          <w:szCs w:val="24"/>
          <w:lang w:eastAsia="ru-RU"/>
        </w:rPr>
        <w:t>3</w:t>
      </w:r>
      <w:r w:rsidRPr="00E2225F">
        <w:rPr>
          <w:rFonts w:ascii="Times New Roman" w:eastAsia="Times New Roman" w:hAnsi="Times New Roman" w:cs="Times New Roman"/>
          <w:bCs/>
          <w:color w:val="000000"/>
          <w:sz w:val="24"/>
          <w:szCs w:val="24"/>
          <w:lang w:eastAsia="ru-RU"/>
        </w:rPr>
        <w:t xml:space="preserve"> год.</w:t>
      </w:r>
    </w:p>
    <w:p w:rsidR="00E77329" w:rsidRPr="00E2225F" w:rsidRDefault="00E77329" w:rsidP="00E77329">
      <w:pPr>
        <w:spacing w:after="0" w:line="240" w:lineRule="auto"/>
        <w:ind w:firstLine="708"/>
        <w:jc w:val="both"/>
        <w:rPr>
          <w:rFonts w:ascii="Times New Roman" w:eastAsia="Calibri" w:hAnsi="Times New Roman" w:cs="Times New Roman"/>
          <w:b/>
          <w:sz w:val="24"/>
          <w:szCs w:val="24"/>
        </w:rPr>
      </w:pPr>
    </w:p>
    <w:p w:rsidR="00E77329" w:rsidRPr="00627F8D" w:rsidRDefault="007B72D5" w:rsidP="00E77329">
      <w:pPr>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
          <w:sz w:val="24"/>
          <w:szCs w:val="24"/>
        </w:rPr>
        <w:t>9</w:t>
      </w:r>
      <w:r w:rsidR="00E77329" w:rsidRPr="00627F8D">
        <w:rPr>
          <w:rFonts w:ascii="Times New Roman" w:eastAsia="Calibri" w:hAnsi="Times New Roman" w:cs="Times New Roman"/>
          <w:b/>
          <w:sz w:val="24"/>
          <w:szCs w:val="24"/>
        </w:rPr>
        <w:t xml:space="preserve">. </w:t>
      </w:r>
      <w:r w:rsidR="00E77329" w:rsidRPr="00627F8D">
        <w:rPr>
          <w:rFonts w:ascii="Times New Roman" w:eastAsia="Times New Roman" w:hAnsi="Times New Roman" w:cs="Times New Roman"/>
          <w:b/>
          <w:bCs/>
          <w:color w:val="000000"/>
          <w:sz w:val="24"/>
          <w:szCs w:val="24"/>
          <w:lang w:eastAsia="ru-RU"/>
        </w:rPr>
        <w:t>МП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w:t>
      </w:r>
    </w:p>
    <w:p w:rsidR="00797A2F" w:rsidRPr="00627F8D"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627F8D">
        <w:rPr>
          <w:rFonts w:ascii="Times New Roman" w:eastAsia="Times New Roman" w:hAnsi="Times New Roman" w:cs="Times New Roman"/>
          <w:bCs/>
          <w:color w:val="000000"/>
          <w:sz w:val="24"/>
          <w:szCs w:val="24"/>
          <w:lang w:eastAsia="ru-RU"/>
        </w:rPr>
        <w:t xml:space="preserve">Муниципальная программа утверждена постановлением администрации </w:t>
      </w:r>
      <w:r w:rsidR="000C288A" w:rsidRPr="000C288A">
        <w:rPr>
          <w:rFonts w:ascii="Times New Roman" w:eastAsia="Times New Roman" w:hAnsi="Times New Roman" w:cs="Times New Roman"/>
          <w:bCs/>
          <w:color w:val="000000"/>
          <w:sz w:val="24"/>
          <w:szCs w:val="24"/>
          <w:lang w:eastAsia="ru-RU"/>
        </w:rPr>
        <w:t>Лесозаводского городского округа</w:t>
      </w:r>
      <w:r w:rsidRPr="00627F8D">
        <w:rPr>
          <w:rFonts w:ascii="Times New Roman" w:eastAsia="Times New Roman" w:hAnsi="Times New Roman" w:cs="Times New Roman"/>
          <w:bCs/>
          <w:color w:val="000000"/>
          <w:sz w:val="24"/>
          <w:szCs w:val="24"/>
          <w:lang w:eastAsia="ru-RU"/>
        </w:rPr>
        <w:t xml:space="preserve"> от </w:t>
      </w:r>
      <w:r w:rsidR="00797A2F" w:rsidRPr="00627F8D">
        <w:rPr>
          <w:rFonts w:ascii="Times New Roman" w:eastAsia="Times New Roman" w:hAnsi="Times New Roman" w:cs="Times New Roman"/>
          <w:bCs/>
          <w:color w:val="000000"/>
          <w:sz w:val="24"/>
          <w:szCs w:val="24"/>
          <w:lang w:eastAsia="ru-RU"/>
        </w:rPr>
        <w:t>14</w:t>
      </w:r>
      <w:r w:rsidRPr="00627F8D">
        <w:rPr>
          <w:rFonts w:ascii="Times New Roman" w:eastAsia="Times New Roman" w:hAnsi="Times New Roman" w:cs="Times New Roman"/>
          <w:bCs/>
          <w:color w:val="000000"/>
          <w:sz w:val="24"/>
          <w:szCs w:val="24"/>
          <w:lang w:eastAsia="ru-RU"/>
        </w:rPr>
        <w:t>.</w:t>
      </w:r>
      <w:r w:rsidR="00797A2F" w:rsidRPr="00627F8D">
        <w:rPr>
          <w:rFonts w:ascii="Times New Roman" w:eastAsia="Times New Roman" w:hAnsi="Times New Roman" w:cs="Times New Roman"/>
          <w:bCs/>
          <w:color w:val="000000"/>
          <w:sz w:val="24"/>
          <w:szCs w:val="24"/>
          <w:lang w:eastAsia="ru-RU"/>
        </w:rPr>
        <w:t>09</w:t>
      </w:r>
      <w:r w:rsidRPr="00627F8D">
        <w:rPr>
          <w:rFonts w:ascii="Times New Roman" w:eastAsia="Times New Roman" w:hAnsi="Times New Roman" w:cs="Times New Roman"/>
          <w:bCs/>
          <w:color w:val="000000"/>
          <w:sz w:val="24"/>
          <w:szCs w:val="24"/>
          <w:lang w:eastAsia="ru-RU"/>
        </w:rPr>
        <w:t>.20</w:t>
      </w:r>
      <w:r w:rsidR="00797A2F" w:rsidRPr="00627F8D">
        <w:rPr>
          <w:rFonts w:ascii="Times New Roman" w:eastAsia="Times New Roman" w:hAnsi="Times New Roman" w:cs="Times New Roman"/>
          <w:bCs/>
          <w:color w:val="000000"/>
          <w:sz w:val="24"/>
          <w:szCs w:val="24"/>
          <w:lang w:eastAsia="ru-RU"/>
        </w:rPr>
        <w:t>20</w:t>
      </w:r>
      <w:r w:rsidRPr="00627F8D">
        <w:rPr>
          <w:rFonts w:ascii="Times New Roman" w:eastAsia="Times New Roman" w:hAnsi="Times New Roman" w:cs="Times New Roman"/>
          <w:bCs/>
          <w:color w:val="000000"/>
          <w:sz w:val="24"/>
          <w:szCs w:val="24"/>
          <w:lang w:eastAsia="ru-RU"/>
        </w:rPr>
        <w:t xml:space="preserve"> №</w:t>
      </w:r>
      <w:r w:rsidR="00797A2F" w:rsidRPr="00627F8D">
        <w:rPr>
          <w:rFonts w:ascii="Times New Roman" w:eastAsia="Times New Roman" w:hAnsi="Times New Roman" w:cs="Times New Roman"/>
          <w:bCs/>
          <w:color w:val="000000"/>
          <w:sz w:val="24"/>
          <w:szCs w:val="24"/>
          <w:lang w:eastAsia="ru-RU"/>
        </w:rPr>
        <w:t>1151</w:t>
      </w:r>
      <w:r w:rsidRPr="00627F8D">
        <w:rPr>
          <w:rFonts w:ascii="Times New Roman" w:eastAsia="Times New Roman" w:hAnsi="Times New Roman" w:cs="Times New Roman"/>
          <w:bCs/>
          <w:color w:val="000000"/>
          <w:sz w:val="24"/>
          <w:szCs w:val="24"/>
          <w:lang w:eastAsia="ru-RU"/>
        </w:rPr>
        <w:t xml:space="preserve">. </w:t>
      </w:r>
    </w:p>
    <w:p w:rsidR="00797A2F" w:rsidRPr="00627F8D" w:rsidRDefault="00797A2F"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627F8D">
        <w:rPr>
          <w:rFonts w:ascii="Times New Roman" w:eastAsia="Times New Roman" w:hAnsi="Times New Roman" w:cs="Times New Roman"/>
          <w:bCs/>
          <w:color w:val="000000"/>
          <w:sz w:val="24"/>
          <w:szCs w:val="24"/>
          <w:lang w:eastAsia="ru-RU"/>
        </w:rPr>
        <w:t>П</w:t>
      </w:r>
      <w:r w:rsidR="00E77329" w:rsidRPr="00627F8D">
        <w:rPr>
          <w:rFonts w:ascii="Times New Roman" w:eastAsia="Times New Roman" w:hAnsi="Times New Roman" w:cs="Times New Roman"/>
          <w:bCs/>
          <w:color w:val="000000"/>
          <w:sz w:val="24"/>
          <w:szCs w:val="24"/>
          <w:lang w:eastAsia="ru-RU"/>
        </w:rPr>
        <w:t xml:space="preserve">рограмма реализуется с целью </w:t>
      </w:r>
      <w:r w:rsidRPr="00627F8D">
        <w:rPr>
          <w:rFonts w:ascii="Times New Roman" w:eastAsia="Times New Roman" w:hAnsi="Times New Roman" w:cs="Times New Roman"/>
          <w:bCs/>
          <w:color w:val="000000"/>
          <w:sz w:val="24"/>
          <w:szCs w:val="24"/>
          <w:lang w:eastAsia="ru-RU"/>
        </w:rPr>
        <w:t>формирования условий для беспрепятственного доступа инвалидов и других маломобильных групп населения к объектам социальной, транспортной инфраструктуры</w:t>
      </w:r>
      <w:r w:rsidR="00627F8D" w:rsidRPr="00627F8D">
        <w:rPr>
          <w:rFonts w:ascii="Times New Roman" w:eastAsia="Times New Roman" w:hAnsi="Times New Roman" w:cs="Times New Roman"/>
          <w:bCs/>
          <w:color w:val="000000"/>
          <w:sz w:val="24"/>
          <w:szCs w:val="24"/>
          <w:lang w:eastAsia="ru-RU"/>
        </w:rPr>
        <w:t>, интеграции и социализации инвалидов и граждан с ограниченными возможностями здоровья, повышения качества и уровня жизни старшего поколения.</w:t>
      </w:r>
    </w:p>
    <w:p w:rsidR="00E77329" w:rsidRPr="00627F8D" w:rsidRDefault="00E77329" w:rsidP="00E77329">
      <w:pPr>
        <w:spacing w:after="0" w:line="240" w:lineRule="auto"/>
        <w:ind w:firstLine="708"/>
        <w:jc w:val="both"/>
        <w:rPr>
          <w:rFonts w:ascii="Times New Roman" w:eastAsia="Times New Roman" w:hAnsi="Times New Roman" w:cs="Times New Roman"/>
          <w:bCs/>
          <w:color w:val="000000"/>
          <w:sz w:val="24"/>
          <w:szCs w:val="24"/>
          <w:lang w:eastAsia="ru-RU"/>
        </w:rPr>
      </w:pPr>
      <w:r w:rsidRPr="00627F8D">
        <w:rPr>
          <w:rFonts w:ascii="Times New Roman" w:eastAsia="Times New Roman" w:hAnsi="Times New Roman" w:cs="Times New Roman"/>
          <w:bCs/>
          <w:color w:val="000000"/>
          <w:sz w:val="24"/>
          <w:szCs w:val="24"/>
          <w:lang w:eastAsia="ru-RU"/>
        </w:rPr>
        <w:t>Ответственным исполнителем программы является Отдел социальной работы администрации ЛГО</w:t>
      </w:r>
      <w:r w:rsidR="00627F8D" w:rsidRPr="00627F8D">
        <w:rPr>
          <w:rFonts w:ascii="Times New Roman" w:eastAsia="Times New Roman" w:hAnsi="Times New Roman" w:cs="Times New Roman"/>
          <w:bCs/>
          <w:color w:val="000000"/>
          <w:sz w:val="24"/>
          <w:szCs w:val="24"/>
          <w:lang w:eastAsia="ru-RU"/>
        </w:rPr>
        <w:t>, срок реализации установлен 2021-2027 годы.</w:t>
      </w:r>
    </w:p>
    <w:p w:rsidR="00E77329" w:rsidRPr="00627F8D" w:rsidRDefault="00E77329" w:rsidP="00627F8D">
      <w:pPr>
        <w:spacing w:after="0" w:line="240" w:lineRule="auto"/>
        <w:jc w:val="both"/>
        <w:rPr>
          <w:rFonts w:ascii="Times New Roman" w:eastAsia="Calibri" w:hAnsi="Times New Roman" w:cs="Times New Roman"/>
          <w:sz w:val="24"/>
          <w:szCs w:val="24"/>
        </w:rPr>
      </w:pPr>
      <w:r w:rsidRPr="00627F8D">
        <w:rPr>
          <w:rFonts w:ascii="Times New Roman" w:eastAsia="Calibri" w:hAnsi="Times New Roman" w:cs="Times New Roman"/>
          <w:sz w:val="24"/>
          <w:szCs w:val="24"/>
        </w:rPr>
        <w:tab/>
        <w:t>Муниципальная программа состоит из подпрограммы «Доступная среда на территор</w:t>
      </w:r>
      <w:r w:rsidR="00627F8D" w:rsidRPr="00627F8D">
        <w:rPr>
          <w:rFonts w:ascii="Times New Roman" w:eastAsia="Calibri" w:hAnsi="Times New Roman" w:cs="Times New Roman"/>
          <w:sz w:val="24"/>
          <w:szCs w:val="24"/>
        </w:rPr>
        <w:t>ии ЛГО» и отдельных мероприятий.</w:t>
      </w:r>
      <w:r w:rsidRPr="00627F8D">
        <w:rPr>
          <w:rFonts w:ascii="Times New Roman" w:eastAsia="Calibri" w:hAnsi="Times New Roman" w:cs="Times New Roman"/>
          <w:sz w:val="24"/>
          <w:szCs w:val="24"/>
        </w:rPr>
        <w:tab/>
      </w:r>
    </w:p>
    <w:p w:rsidR="00E77329" w:rsidRPr="00627F8D" w:rsidRDefault="00E77329" w:rsidP="00E77329">
      <w:pPr>
        <w:spacing w:after="0" w:line="240" w:lineRule="auto"/>
        <w:ind w:right="43" w:firstLine="709"/>
        <w:contextualSpacing/>
        <w:jc w:val="both"/>
        <w:rPr>
          <w:rFonts w:ascii="Times New Roman" w:eastAsia="Calibri" w:hAnsi="Times New Roman" w:cs="Times New Roman"/>
          <w:sz w:val="20"/>
          <w:szCs w:val="20"/>
        </w:rPr>
      </w:pP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4"/>
          <w:szCs w:val="24"/>
        </w:rPr>
        <w:tab/>
      </w:r>
      <w:r w:rsidRPr="00627F8D">
        <w:rPr>
          <w:rFonts w:ascii="Times New Roman" w:eastAsia="Calibri" w:hAnsi="Times New Roman" w:cs="Times New Roman"/>
          <w:sz w:val="20"/>
          <w:szCs w:val="20"/>
        </w:rPr>
        <w:t>(тыс. руб.)</w:t>
      </w:r>
    </w:p>
    <w:tbl>
      <w:tblPr>
        <w:tblW w:w="9383" w:type="dxa"/>
        <w:tblInd w:w="108" w:type="dxa"/>
        <w:tblLayout w:type="fixed"/>
        <w:tblLook w:val="04A0" w:firstRow="1" w:lastRow="0" w:firstColumn="1" w:lastColumn="0" w:noHBand="0" w:noVBand="1"/>
      </w:tblPr>
      <w:tblGrid>
        <w:gridCol w:w="2552"/>
        <w:gridCol w:w="567"/>
        <w:gridCol w:w="709"/>
        <w:gridCol w:w="850"/>
        <w:gridCol w:w="850"/>
        <w:gridCol w:w="851"/>
        <w:gridCol w:w="851"/>
        <w:gridCol w:w="709"/>
        <w:gridCol w:w="722"/>
        <w:gridCol w:w="722"/>
      </w:tblGrid>
      <w:tr w:rsidR="00D94F8E" w:rsidRPr="00627F8D" w:rsidTr="00D94F8E">
        <w:trPr>
          <w:trHeight w:val="56"/>
        </w:trPr>
        <w:tc>
          <w:tcPr>
            <w:tcW w:w="2552" w:type="dxa"/>
            <w:vMerge w:val="restart"/>
            <w:tcBorders>
              <w:top w:val="single" w:sz="4" w:space="0" w:color="auto"/>
              <w:left w:val="single" w:sz="4" w:space="0" w:color="auto"/>
              <w:bottom w:val="single" w:sz="4" w:space="0" w:color="auto"/>
              <w:right w:val="single" w:sz="4" w:space="0" w:color="auto"/>
            </w:tcBorders>
            <w:vAlign w:val="bottom"/>
            <w:hideMark/>
          </w:tcPr>
          <w:p w:rsidR="00D94F8E" w:rsidRPr="00627F8D" w:rsidRDefault="00D94F8E" w:rsidP="00E77329">
            <w:pP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 xml:space="preserve">Наименование подпрограммы, мероприятия </w:t>
            </w:r>
            <w:r w:rsidRPr="00627F8D">
              <w:rPr>
                <w:rFonts w:ascii="Times New Roman" w:eastAsia="Times New Roman" w:hAnsi="Times New Roman" w:cs="Times New Roman"/>
                <w:bCs/>
                <w:color w:val="000000"/>
                <w:sz w:val="16"/>
                <w:szCs w:val="16"/>
                <w:lang w:eastAsia="ru-RU"/>
              </w:rPr>
              <w:t>(1500000000)</w:t>
            </w:r>
          </w:p>
        </w:tc>
        <w:tc>
          <w:tcPr>
            <w:tcW w:w="567" w:type="dxa"/>
            <w:vMerge w:val="restart"/>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627F8D">
              <w:rPr>
                <w:rFonts w:ascii="Times New Roman" w:eastAsia="Times New Roman" w:hAnsi="Times New Roman" w:cs="Times New Roman"/>
                <w:b/>
                <w:bCs/>
                <w:color w:val="000000"/>
                <w:sz w:val="16"/>
                <w:szCs w:val="16"/>
                <w:lang w:eastAsia="ru-RU"/>
              </w:rPr>
              <w:t>Р</w:t>
            </w:r>
            <w:proofErr w:type="gramStart"/>
            <w:r w:rsidRPr="00627F8D">
              <w:rPr>
                <w:rFonts w:ascii="Times New Roman" w:eastAsia="Times New Roman" w:hAnsi="Times New Roman" w:cs="Times New Roman"/>
                <w:b/>
                <w:bCs/>
                <w:color w:val="000000"/>
                <w:sz w:val="16"/>
                <w:szCs w:val="16"/>
                <w:lang w:eastAsia="ru-RU"/>
              </w:rPr>
              <w:t>,П</w:t>
            </w:r>
            <w:proofErr w:type="gramEnd"/>
            <w:r w:rsidRPr="00627F8D">
              <w:rPr>
                <w:rFonts w:ascii="Times New Roman" w:eastAsia="Times New Roman" w:hAnsi="Times New Roman" w:cs="Times New Roman"/>
                <w:b/>
                <w:bCs/>
                <w:color w:val="000000"/>
                <w:sz w:val="16"/>
                <w:szCs w:val="16"/>
                <w:lang w:eastAsia="ru-RU"/>
              </w:rPr>
              <w:t>р</w:t>
            </w:r>
            <w:proofErr w:type="spellEnd"/>
          </w:p>
        </w:tc>
        <w:tc>
          <w:tcPr>
            <w:tcW w:w="709" w:type="dxa"/>
            <w:tcBorders>
              <w:top w:val="single" w:sz="4" w:space="0" w:color="auto"/>
              <w:left w:val="nil"/>
              <w:bottom w:val="single" w:sz="4" w:space="0" w:color="auto"/>
              <w:right w:val="single" w:sz="4" w:space="0" w:color="auto"/>
            </w:tcBorders>
            <w:hideMark/>
          </w:tcPr>
          <w:p w:rsidR="00D94F8E" w:rsidRPr="00627F8D" w:rsidRDefault="00D94F8E" w:rsidP="00627F8D">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2020</w:t>
            </w:r>
          </w:p>
        </w:tc>
        <w:tc>
          <w:tcPr>
            <w:tcW w:w="2551" w:type="dxa"/>
            <w:gridSpan w:val="3"/>
            <w:tcBorders>
              <w:top w:val="single" w:sz="4" w:space="0" w:color="auto"/>
              <w:left w:val="single" w:sz="4" w:space="0" w:color="auto"/>
              <w:bottom w:val="single" w:sz="4" w:space="0" w:color="auto"/>
              <w:right w:val="single" w:sz="4" w:space="0" w:color="auto"/>
            </w:tcBorders>
          </w:tcPr>
          <w:p w:rsidR="00D94F8E" w:rsidRPr="00627F8D" w:rsidRDefault="00D94F8E" w:rsidP="00627F8D">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2021</w:t>
            </w:r>
          </w:p>
        </w:tc>
        <w:tc>
          <w:tcPr>
            <w:tcW w:w="1560" w:type="dxa"/>
            <w:gridSpan w:val="2"/>
            <w:tcBorders>
              <w:top w:val="single" w:sz="4" w:space="0" w:color="auto"/>
              <w:left w:val="nil"/>
              <w:bottom w:val="single" w:sz="4" w:space="0" w:color="auto"/>
              <w:right w:val="single" w:sz="4" w:space="0" w:color="auto"/>
            </w:tcBorders>
            <w:hideMark/>
          </w:tcPr>
          <w:p w:rsidR="00D94F8E" w:rsidRPr="00627F8D" w:rsidRDefault="00D94F8E" w:rsidP="00627F8D">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2022</w:t>
            </w:r>
          </w:p>
        </w:tc>
        <w:tc>
          <w:tcPr>
            <w:tcW w:w="1444" w:type="dxa"/>
            <w:gridSpan w:val="2"/>
            <w:tcBorders>
              <w:top w:val="single" w:sz="4" w:space="0" w:color="auto"/>
              <w:left w:val="nil"/>
              <w:bottom w:val="single" w:sz="4" w:space="0" w:color="auto"/>
              <w:right w:val="single" w:sz="4" w:space="0" w:color="auto"/>
            </w:tcBorders>
            <w:hideMark/>
          </w:tcPr>
          <w:p w:rsidR="00D94F8E" w:rsidRPr="00627F8D" w:rsidRDefault="00D94F8E" w:rsidP="00627F8D">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2023</w:t>
            </w:r>
          </w:p>
        </w:tc>
      </w:tr>
      <w:tr w:rsidR="00D94F8E" w:rsidRPr="00627F8D" w:rsidTr="00D94F8E">
        <w:trPr>
          <w:trHeight w:val="359"/>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D94F8E" w:rsidRPr="00627F8D" w:rsidRDefault="00D94F8E" w:rsidP="00E77329">
            <w:pPr>
              <w:spacing w:after="0" w:line="240" w:lineRule="auto"/>
              <w:rPr>
                <w:rFonts w:ascii="Times New Roman" w:eastAsia="Times New Roman" w:hAnsi="Times New Roman" w:cs="Times New Roman"/>
                <w:b/>
                <w:bCs/>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4F8E" w:rsidRPr="00627F8D" w:rsidRDefault="00D94F8E" w:rsidP="00E77329">
            <w:pPr>
              <w:spacing w:after="0" w:line="240" w:lineRule="auto"/>
              <w:rPr>
                <w:rFonts w:ascii="Times New Roman" w:eastAsia="Times New Roman" w:hAnsi="Times New Roman" w:cs="Times New Roman"/>
                <w:b/>
                <w:bCs/>
                <w:color w:val="000000"/>
                <w:sz w:val="16"/>
                <w:szCs w:val="16"/>
                <w:lang w:eastAsia="ru-RU"/>
              </w:rPr>
            </w:pPr>
          </w:p>
        </w:tc>
        <w:tc>
          <w:tcPr>
            <w:tcW w:w="709" w:type="dxa"/>
            <w:tcBorders>
              <w:top w:val="single" w:sz="4" w:space="0" w:color="auto"/>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Pr>
                <w:rFonts w:ascii="Times New Roman" w:eastAsia="Times New Roman" w:hAnsi="Times New Roman" w:cs="Times New Roman"/>
                <w:b/>
                <w:bCs/>
                <w:color w:val="000000"/>
                <w:sz w:val="16"/>
                <w:szCs w:val="16"/>
                <w:lang w:eastAsia="ru-RU"/>
              </w:rPr>
              <w:t>дейст</w:t>
            </w:r>
            <w:proofErr w:type="spellEnd"/>
          </w:p>
        </w:tc>
        <w:tc>
          <w:tcPr>
            <w:tcW w:w="850" w:type="dxa"/>
            <w:tcBorders>
              <w:top w:val="nil"/>
              <w:left w:val="single" w:sz="4" w:space="0" w:color="auto"/>
              <w:bottom w:val="single" w:sz="4" w:space="0" w:color="auto"/>
              <w:right w:val="single" w:sz="4" w:space="0" w:color="auto"/>
            </w:tcBorders>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смета</w:t>
            </w:r>
          </w:p>
        </w:tc>
        <w:tc>
          <w:tcPr>
            <w:tcW w:w="850" w:type="dxa"/>
            <w:tcBorders>
              <w:top w:val="nil"/>
              <w:left w:val="single" w:sz="4" w:space="0" w:color="auto"/>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паспорт МП</w:t>
            </w:r>
            <w:r>
              <w:rPr>
                <w:rFonts w:ascii="Times New Roman" w:eastAsia="Times New Roman" w:hAnsi="Times New Roman" w:cs="Times New Roman"/>
                <w:b/>
                <w:bCs/>
                <w:color w:val="000000"/>
                <w:sz w:val="16"/>
                <w:szCs w:val="16"/>
                <w:lang w:eastAsia="ru-RU"/>
              </w:rPr>
              <w:t xml:space="preserve"> </w:t>
            </w:r>
          </w:p>
        </w:tc>
        <w:tc>
          <w:tcPr>
            <w:tcW w:w="851" w:type="dxa"/>
            <w:tcBorders>
              <w:top w:val="nil"/>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 xml:space="preserve">бюджет </w:t>
            </w:r>
          </w:p>
        </w:tc>
        <w:tc>
          <w:tcPr>
            <w:tcW w:w="851" w:type="dxa"/>
            <w:tcBorders>
              <w:top w:val="nil"/>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паспорт МП</w:t>
            </w:r>
          </w:p>
        </w:tc>
        <w:tc>
          <w:tcPr>
            <w:tcW w:w="709" w:type="dxa"/>
            <w:tcBorders>
              <w:top w:val="nil"/>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 xml:space="preserve">бюджет </w:t>
            </w:r>
          </w:p>
        </w:tc>
        <w:tc>
          <w:tcPr>
            <w:tcW w:w="722" w:type="dxa"/>
            <w:tcBorders>
              <w:top w:val="nil"/>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паспорт МП</w:t>
            </w:r>
          </w:p>
        </w:tc>
        <w:tc>
          <w:tcPr>
            <w:tcW w:w="722" w:type="dxa"/>
            <w:tcBorders>
              <w:top w:val="nil"/>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 xml:space="preserve">бюджет </w:t>
            </w:r>
          </w:p>
        </w:tc>
      </w:tr>
      <w:tr w:rsidR="00D94F8E" w:rsidRPr="00627F8D" w:rsidTr="00D94F8E">
        <w:trPr>
          <w:trHeight w:val="357"/>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Cs/>
                <w:color w:val="000000"/>
                <w:sz w:val="16"/>
                <w:szCs w:val="16"/>
                <w:lang w:eastAsia="ru-RU"/>
              </w:rPr>
            </w:pPr>
            <w:r w:rsidRPr="00627F8D">
              <w:rPr>
                <w:rFonts w:ascii="Times New Roman" w:eastAsia="Times New Roman" w:hAnsi="Times New Roman" w:cs="Times New Roman"/>
                <w:b/>
                <w:bCs/>
                <w:color w:val="000000"/>
                <w:sz w:val="16"/>
                <w:szCs w:val="16"/>
                <w:lang w:eastAsia="ru-RU"/>
              </w:rPr>
              <w:t>Подпрограмма</w:t>
            </w:r>
            <w:r w:rsidRPr="00627F8D">
              <w:rPr>
                <w:rFonts w:ascii="Times New Roman" w:eastAsia="Times New Roman" w:hAnsi="Times New Roman" w:cs="Times New Roman"/>
                <w:bCs/>
                <w:color w:val="000000"/>
                <w:sz w:val="16"/>
                <w:szCs w:val="16"/>
                <w:lang w:eastAsia="ru-RU"/>
              </w:rPr>
              <w:t xml:space="preserve"> «Доступная среда на территории ЛГО»</w:t>
            </w:r>
          </w:p>
        </w:tc>
        <w:tc>
          <w:tcPr>
            <w:tcW w:w="567" w:type="dxa"/>
            <w:tcBorders>
              <w:top w:val="single" w:sz="4" w:space="0" w:color="auto"/>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color w:val="000000"/>
                <w:sz w:val="16"/>
                <w:szCs w:val="16"/>
                <w:lang w:eastAsia="ru-RU"/>
              </w:rPr>
            </w:pPr>
            <w:r w:rsidRPr="00627F8D">
              <w:rPr>
                <w:rFonts w:ascii="Times New Roman" w:eastAsia="Times New Roman" w:hAnsi="Times New Roman" w:cs="Times New Roman"/>
                <w:color w:val="000000"/>
                <w:sz w:val="16"/>
                <w:szCs w:val="16"/>
                <w:lang w:eastAsia="ru-RU"/>
              </w:rPr>
              <w:t>0801</w:t>
            </w:r>
          </w:p>
        </w:tc>
        <w:tc>
          <w:tcPr>
            <w:tcW w:w="709"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195</w:t>
            </w:r>
          </w:p>
        </w:tc>
        <w:tc>
          <w:tcPr>
            <w:tcW w:w="850" w:type="dxa"/>
            <w:tcBorders>
              <w:top w:val="single" w:sz="4" w:space="0" w:color="auto"/>
              <w:left w:val="single" w:sz="4" w:space="0" w:color="auto"/>
              <w:bottom w:val="single" w:sz="4" w:space="0" w:color="auto"/>
              <w:right w:val="single" w:sz="4" w:space="0" w:color="auto"/>
            </w:tcBorders>
          </w:tcPr>
          <w:p w:rsidR="00D94F8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5</w:t>
            </w:r>
            <w:r w:rsidRPr="001508DE">
              <w:rPr>
                <w:rFonts w:ascii="Times New Roman" w:eastAsia="Times New Roman" w:hAnsi="Times New Roman" w:cs="Times New Roman"/>
                <w:b/>
                <w:color w:val="000000"/>
                <w:sz w:val="16"/>
                <w:szCs w:val="16"/>
                <w:lang w:eastAsia="ru-RU"/>
              </w:rPr>
              <w:t>00</w:t>
            </w:r>
          </w:p>
        </w:tc>
        <w:tc>
          <w:tcPr>
            <w:tcW w:w="851"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100</w:t>
            </w:r>
          </w:p>
        </w:tc>
        <w:tc>
          <w:tcPr>
            <w:tcW w:w="851"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500</w:t>
            </w:r>
          </w:p>
        </w:tc>
        <w:tc>
          <w:tcPr>
            <w:tcW w:w="709"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100</w:t>
            </w:r>
          </w:p>
        </w:tc>
        <w:tc>
          <w:tcPr>
            <w:tcW w:w="722"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500</w:t>
            </w:r>
          </w:p>
        </w:tc>
        <w:tc>
          <w:tcPr>
            <w:tcW w:w="722"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100</w:t>
            </w:r>
          </w:p>
        </w:tc>
      </w:tr>
      <w:tr w:rsidR="00D94F8E" w:rsidRPr="00627F8D" w:rsidTr="00D94F8E">
        <w:trPr>
          <w:trHeight w:val="173"/>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
                <w:bCs/>
                <w:color w:val="000000"/>
                <w:sz w:val="16"/>
                <w:szCs w:val="16"/>
                <w:lang w:eastAsia="ru-RU"/>
              </w:rPr>
            </w:pPr>
            <w:r w:rsidRPr="00627F8D">
              <w:rPr>
                <w:rFonts w:ascii="Times New Roman" w:eastAsia="Times New Roman" w:hAnsi="Times New Roman" w:cs="Times New Roman"/>
                <w:b/>
                <w:bCs/>
                <w:color w:val="000000"/>
                <w:sz w:val="16"/>
                <w:szCs w:val="16"/>
                <w:lang w:eastAsia="ru-RU"/>
              </w:rPr>
              <w:t>Отдельные мероприятия</w:t>
            </w:r>
            <w:r w:rsidRPr="00627F8D">
              <w:rPr>
                <w:rFonts w:ascii="Times New Roman" w:eastAsia="Times New Roman" w:hAnsi="Times New Roman" w:cs="Times New Roman"/>
                <w:b/>
                <w:bCs/>
                <w:color w:val="000000"/>
                <w:sz w:val="16"/>
                <w:szCs w:val="16"/>
                <w:lang w:val="en-US" w:eastAsia="ru-RU"/>
              </w:rPr>
              <w:t>:</w:t>
            </w:r>
          </w:p>
        </w:tc>
        <w:tc>
          <w:tcPr>
            <w:tcW w:w="567"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center"/>
              <w:rPr>
                <w:rFonts w:ascii="Times New Roman" w:eastAsia="Times New Roman" w:hAnsi="Times New Roman" w:cs="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245</w:t>
            </w:r>
          </w:p>
        </w:tc>
        <w:tc>
          <w:tcPr>
            <w:tcW w:w="850" w:type="dxa"/>
            <w:tcBorders>
              <w:top w:val="single" w:sz="4" w:space="0" w:color="auto"/>
              <w:left w:val="single" w:sz="4" w:space="0" w:color="auto"/>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480</w:t>
            </w:r>
          </w:p>
        </w:tc>
        <w:tc>
          <w:tcPr>
            <w:tcW w:w="850" w:type="dxa"/>
            <w:tcBorders>
              <w:top w:val="single" w:sz="4" w:space="0" w:color="auto"/>
              <w:left w:val="single" w:sz="4" w:space="0" w:color="auto"/>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480</w:t>
            </w:r>
          </w:p>
        </w:tc>
        <w:tc>
          <w:tcPr>
            <w:tcW w:w="851"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270</w:t>
            </w:r>
          </w:p>
        </w:tc>
        <w:tc>
          <w:tcPr>
            <w:tcW w:w="851"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480</w:t>
            </w:r>
          </w:p>
        </w:tc>
        <w:tc>
          <w:tcPr>
            <w:tcW w:w="709"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270</w:t>
            </w:r>
          </w:p>
        </w:tc>
        <w:tc>
          <w:tcPr>
            <w:tcW w:w="722"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480</w:t>
            </w:r>
          </w:p>
        </w:tc>
        <w:tc>
          <w:tcPr>
            <w:tcW w:w="722"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270</w:t>
            </w:r>
          </w:p>
        </w:tc>
      </w:tr>
      <w:tr w:rsidR="00D94F8E" w:rsidRPr="00627F8D" w:rsidTr="00D94F8E">
        <w:trPr>
          <w:trHeight w:val="505"/>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Cs/>
                <w:color w:val="000000"/>
                <w:sz w:val="16"/>
                <w:szCs w:val="16"/>
                <w:lang w:eastAsia="ru-RU"/>
              </w:rPr>
            </w:pPr>
            <w:r w:rsidRPr="00627F8D">
              <w:rPr>
                <w:rFonts w:ascii="Times New Roman" w:eastAsia="Times New Roman" w:hAnsi="Times New Roman" w:cs="Times New Roman"/>
                <w:bCs/>
                <w:color w:val="000000"/>
                <w:sz w:val="16"/>
                <w:szCs w:val="16"/>
                <w:lang w:eastAsia="ru-RU"/>
              </w:rPr>
              <w:t>Возмещение затрат, связанных с доставкой беременных женщин, проживающих в сельской местности в медицинские учреждения</w:t>
            </w:r>
          </w:p>
        </w:tc>
        <w:tc>
          <w:tcPr>
            <w:tcW w:w="567" w:type="dxa"/>
            <w:tcBorders>
              <w:top w:val="single" w:sz="4" w:space="0" w:color="auto"/>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color w:val="000000"/>
                <w:sz w:val="16"/>
                <w:szCs w:val="16"/>
                <w:lang w:eastAsia="ru-RU"/>
              </w:rPr>
            </w:pPr>
            <w:r w:rsidRPr="00627F8D">
              <w:rPr>
                <w:rFonts w:ascii="Times New Roman" w:eastAsia="Times New Roman" w:hAnsi="Times New Roman" w:cs="Times New Roman"/>
                <w:color w:val="000000"/>
                <w:sz w:val="16"/>
                <w:szCs w:val="16"/>
                <w:lang w:eastAsia="ru-RU"/>
              </w:rPr>
              <w:t>0412</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45</w:t>
            </w:r>
          </w:p>
        </w:tc>
        <w:tc>
          <w:tcPr>
            <w:tcW w:w="850" w:type="dxa"/>
            <w:tcBorders>
              <w:top w:val="single" w:sz="4" w:space="0" w:color="auto"/>
              <w:left w:val="single" w:sz="4" w:space="0" w:color="auto"/>
              <w:bottom w:val="single" w:sz="4" w:space="0" w:color="auto"/>
              <w:right w:val="single" w:sz="4" w:space="0" w:color="auto"/>
            </w:tcBorders>
          </w:tcPr>
          <w:p w:rsidR="00D94F8E"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850" w:type="dxa"/>
            <w:tcBorders>
              <w:top w:val="single" w:sz="4" w:space="0" w:color="auto"/>
              <w:left w:val="single" w:sz="4" w:space="0" w:color="auto"/>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r>
      <w:tr w:rsidR="00D94F8E" w:rsidRPr="00627F8D" w:rsidTr="00D94F8E">
        <w:trPr>
          <w:trHeight w:val="505"/>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Cs/>
                <w:color w:val="000000"/>
                <w:sz w:val="16"/>
                <w:szCs w:val="16"/>
                <w:lang w:eastAsia="ru-RU"/>
              </w:rPr>
            </w:pPr>
            <w:r w:rsidRPr="00627F8D">
              <w:rPr>
                <w:rFonts w:ascii="Times New Roman" w:eastAsia="Times New Roman" w:hAnsi="Times New Roman" w:cs="Times New Roman"/>
                <w:bCs/>
                <w:color w:val="000000"/>
                <w:sz w:val="16"/>
                <w:szCs w:val="16"/>
                <w:lang w:eastAsia="ru-RU"/>
              </w:rPr>
              <w:t>Организация и осуществление мероприятий, направленных на поддержку отдельной категории граждан</w:t>
            </w:r>
          </w:p>
        </w:tc>
        <w:tc>
          <w:tcPr>
            <w:tcW w:w="567" w:type="dxa"/>
            <w:tcBorders>
              <w:top w:val="single" w:sz="4" w:space="0" w:color="auto"/>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color w:val="000000"/>
                <w:sz w:val="16"/>
                <w:szCs w:val="16"/>
                <w:lang w:eastAsia="ru-RU"/>
              </w:rPr>
            </w:pPr>
            <w:r w:rsidRPr="00627F8D">
              <w:rPr>
                <w:rFonts w:ascii="Times New Roman" w:eastAsia="Times New Roman" w:hAnsi="Times New Roman" w:cs="Times New Roman"/>
                <w:color w:val="000000"/>
                <w:sz w:val="16"/>
                <w:szCs w:val="16"/>
                <w:lang w:eastAsia="ru-RU"/>
              </w:rPr>
              <w:t>1003</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D94F8E"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850" w:type="dxa"/>
            <w:tcBorders>
              <w:top w:val="single" w:sz="4" w:space="0" w:color="auto"/>
              <w:left w:val="single" w:sz="4" w:space="0" w:color="auto"/>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851"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r>
      <w:tr w:rsidR="00D94F8E" w:rsidRPr="00627F8D" w:rsidTr="00D94F8E">
        <w:trPr>
          <w:trHeight w:val="505"/>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Cs/>
                <w:color w:val="000000"/>
                <w:sz w:val="16"/>
                <w:szCs w:val="16"/>
                <w:lang w:eastAsia="ru-RU"/>
              </w:rPr>
            </w:pPr>
            <w:r w:rsidRPr="00627F8D">
              <w:rPr>
                <w:rFonts w:ascii="Times New Roman" w:eastAsia="Times New Roman" w:hAnsi="Times New Roman" w:cs="Times New Roman"/>
                <w:bCs/>
                <w:color w:val="000000"/>
                <w:sz w:val="16"/>
                <w:szCs w:val="16"/>
                <w:lang w:eastAsia="ru-RU"/>
              </w:rPr>
              <w:t>Предоставление мер социальной поддержки гражданам, удостоенным почетного звания «Почетный житель ЛГО»</w:t>
            </w:r>
          </w:p>
        </w:tc>
        <w:tc>
          <w:tcPr>
            <w:tcW w:w="567" w:type="dxa"/>
            <w:tcBorders>
              <w:top w:val="single" w:sz="4" w:space="0" w:color="auto"/>
              <w:left w:val="nil"/>
              <w:bottom w:val="single" w:sz="4" w:space="0" w:color="auto"/>
              <w:right w:val="single" w:sz="4" w:space="0" w:color="auto"/>
            </w:tcBorders>
            <w:hideMark/>
          </w:tcPr>
          <w:p w:rsidR="00D94F8E" w:rsidRPr="00627F8D" w:rsidRDefault="00D94F8E" w:rsidP="00E77329">
            <w:pPr>
              <w:spacing w:after="0" w:line="240" w:lineRule="auto"/>
              <w:jc w:val="center"/>
              <w:rPr>
                <w:rFonts w:ascii="Times New Roman" w:eastAsia="Times New Roman" w:hAnsi="Times New Roman" w:cs="Times New Roman"/>
                <w:color w:val="000000"/>
                <w:sz w:val="16"/>
                <w:szCs w:val="16"/>
                <w:lang w:eastAsia="ru-RU"/>
              </w:rPr>
            </w:pPr>
            <w:r w:rsidRPr="00627F8D">
              <w:rPr>
                <w:rFonts w:ascii="Times New Roman" w:eastAsia="Times New Roman" w:hAnsi="Times New Roman" w:cs="Times New Roman"/>
                <w:color w:val="000000"/>
                <w:sz w:val="16"/>
                <w:szCs w:val="16"/>
                <w:lang w:eastAsia="ru-RU"/>
              </w:rPr>
              <w:t>1003</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850" w:type="dxa"/>
            <w:tcBorders>
              <w:top w:val="single" w:sz="4" w:space="0" w:color="auto"/>
              <w:left w:val="single" w:sz="4" w:space="0" w:color="auto"/>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210</w:t>
            </w:r>
          </w:p>
        </w:tc>
        <w:tc>
          <w:tcPr>
            <w:tcW w:w="850" w:type="dxa"/>
            <w:tcBorders>
              <w:top w:val="single" w:sz="4" w:space="0" w:color="auto"/>
              <w:left w:val="single" w:sz="4" w:space="0" w:color="auto"/>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210</w:t>
            </w:r>
          </w:p>
        </w:tc>
        <w:tc>
          <w:tcPr>
            <w:tcW w:w="851"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220</w:t>
            </w:r>
          </w:p>
        </w:tc>
        <w:tc>
          <w:tcPr>
            <w:tcW w:w="851"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210</w:t>
            </w:r>
          </w:p>
        </w:tc>
        <w:tc>
          <w:tcPr>
            <w:tcW w:w="709"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220</w:t>
            </w:r>
          </w:p>
        </w:tc>
        <w:tc>
          <w:tcPr>
            <w:tcW w:w="722"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210</w:t>
            </w:r>
          </w:p>
        </w:tc>
        <w:tc>
          <w:tcPr>
            <w:tcW w:w="722"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6"/>
                <w:szCs w:val="16"/>
                <w:lang w:eastAsia="ru-RU"/>
              </w:rPr>
            </w:pPr>
            <w:r w:rsidRPr="003C159E">
              <w:rPr>
                <w:rFonts w:ascii="Times New Roman" w:eastAsia="Times New Roman" w:hAnsi="Times New Roman" w:cs="Times New Roman"/>
                <w:color w:val="000000"/>
                <w:sz w:val="16"/>
                <w:szCs w:val="16"/>
                <w:lang w:eastAsia="ru-RU"/>
              </w:rPr>
              <w:t>220</w:t>
            </w:r>
          </w:p>
        </w:tc>
      </w:tr>
      <w:tr w:rsidR="00D94F8E" w:rsidRPr="00627F8D" w:rsidTr="00D94F8E">
        <w:trPr>
          <w:trHeight w:val="60"/>
        </w:trPr>
        <w:tc>
          <w:tcPr>
            <w:tcW w:w="2552" w:type="dxa"/>
            <w:tcBorders>
              <w:top w:val="single" w:sz="4" w:space="0" w:color="auto"/>
              <w:left w:val="single" w:sz="4" w:space="0" w:color="auto"/>
              <w:bottom w:val="single" w:sz="4" w:space="0" w:color="auto"/>
              <w:right w:val="single" w:sz="4" w:space="0" w:color="auto"/>
            </w:tcBorders>
            <w:hideMark/>
          </w:tcPr>
          <w:p w:rsidR="00D94F8E" w:rsidRPr="00627F8D" w:rsidRDefault="00D94F8E" w:rsidP="00E77329">
            <w:pPr>
              <w:spacing w:after="0" w:line="240" w:lineRule="auto"/>
              <w:rPr>
                <w:rFonts w:ascii="Times New Roman" w:eastAsia="Times New Roman" w:hAnsi="Times New Roman" w:cs="Times New Roman"/>
                <w:bCs/>
                <w:color w:val="000000"/>
                <w:sz w:val="16"/>
                <w:szCs w:val="16"/>
                <w:lang w:eastAsia="ru-RU"/>
              </w:rPr>
            </w:pPr>
            <w:r w:rsidRPr="00627F8D">
              <w:rPr>
                <w:rFonts w:ascii="Times New Roman" w:eastAsia="Times New Roman" w:hAnsi="Times New Roman" w:cs="Times New Roman"/>
                <w:b/>
                <w:bCs/>
                <w:color w:val="000000"/>
                <w:sz w:val="16"/>
                <w:szCs w:val="16"/>
                <w:lang w:eastAsia="ru-RU"/>
              </w:rPr>
              <w:t>Итого</w:t>
            </w:r>
          </w:p>
        </w:tc>
        <w:tc>
          <w:tcPr>
            <w:tcW w:w="567"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center"/>
              <w:rPr>
                <w:rFonts w:ascii="Times New Roman" w:eastAsia="Times New Roman" w:hAnsi="Times New Roman" w:cs="Times New Roman"/>
                <w:b/>
                <w:color w:val="000000"/>
                <w:sz w:val="16"/>
                <w:szCs w:val="16"/>
                <w:lang w:eastAsia="ru-RU"/>
              </w:rPr>
            </w:pP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440</w:t>
            </w:r>
          </w:p>
        </w:tc>
        <w:tc>
          <w:tcPr>
            <w:tcW w:w="850" w:type="dxa"/>
            <w:tcBorders>
              <w:top w:val="single" w:sz="4" w:space="0" w:color="auto"/>
              <w:left w:val="single" w:sz="4" w:space="0" w:color="auto"/>
              <w:bottom w:val="single" w:sz="4" w:space="0" w:color="auto"/>
              <w:right w:val="single" w:sz="4" w:space="0" w:color="auto"/>
            </w:tcBorders>
          </w:tcPr>
          <w:p w:rsidR="00D94F8E"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580</w:t>
            </w:r>
          </w:p>
        </w:tc>
        <w:tc>
          <w:tcPr>
            <w:tcW w:w="850" w:type="dxa"/>
            <w:tcBorders>
              <w:top w:val="single" w:sz="4" w:space="0" w:color="auto"/>
              <w:left w:val="single" w:sz="4" w:space="0" w:color="auto"/>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980</w:t>
            </w:r>
          </w:p>
        </w:tc>
        <w:tc>
          <w:tcPr>
            <w:tcW w:w="851" w:type="dxa"/>
            <w:tcBorders>
              <w:top w:val="single" w:sz="4" w:space="0" w:color="auto"/>
              <w:left w:val="nil"/>
              <w:bottom w:val="single" w:sz="4" w:space="0" w:color="auto"/>
              <w:right w:val="single" w:sz="4" w:space="0" w:color="auto"/>
            </w:tcBorders>
          </w:tcPr>
          <w:p w:rsidR="00D94F8E" w:rsidRPr="001508DE" w:rsidRDefault="00D94F8E" w:rsidP="00E77329">
            <w:pPr>
              <w:spacing w:after="0" w:line="240" w:lineRule="auto"/>
              <w:jc w:val="right"/>
              <w:rPr>
                <w:rFonts w:ascii="Times New Roman" w:eastAsia="Times New Roman" w:hAnsi="Times New Roman" w:cs="Times New Roman"/>
                <w:b/>
                <w:color w:val="000000"/>
                <w:sz w:val="16"/>
                <w:szCs w:val="16"/>
                <w:lang w:eastAsia="ru-RU"/>
              </w:rPr>
            </w:pPr>
            <w:r w:rsidRPr="001508DE">
              <w:rPr>
                <w:rFonts w:ascii="Times New Roman" w:eastAsia="Times New Roman" w:hAnsi="Times New Roman" w:cs="Times New Roman"/>
                <w:b/>
                <w:color w:val="000000"/>
                <w:sz w:val="16"/>
                <w:szCs w:val="16"/>
                <w:lang w:eastAsia="ru-RU"/>
              </w:rPr>
              <w:t>370</w:t>
            </w:r>
          </w:p>
        </w:tc>
        <w:tc>
          <w:tcPr>
            <w:tcW w:w="851"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980</w:t>
            </w:r>
          </w:p>
        </w:tc>
        <w:tc>
          <w:tcPr>
            <w:tcW w:w="709"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370</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980</w:t>
            </w:r>
          </w:p>
        </w:tc>
        <w:tc>
          <w:tcPr>
            <w:tcW w:w="722" w:type="dxa"/>
            <w:tcBorders>
              <w:top w:val="single" w:sz="4" w:space="0" w:color="auto"/>
              <w:left w:val="nil"/>
              <w:bottom w:val="single" w:sz="4" w:space="0" w:color="auto"/>
              <w:right w:val="single" w:sz="4" w:space="0" w:color="auto"/>
            </w:tcBorders>
          </w:tcPr>
          <w:p w:rsidR="00D94F8E" w:rsidRPr="00627F8D" w:rsidRDefault="00D94F8E" w:rsidP="00E77329">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370</w:t>
            </w:r>
          </w:p>
        </w:tc>
      </w:tr>
    </w:tbl>
    <w:p w:rsidR="008D2A90" w:rsidRPr="001508DE" w:rsidRDefault="00E77329" w:rsidP="00E77329">
      <w:pPr>
        <w:spacing w:after="0" w:line="240" w:lineRule="auto"/>
        <w:ind w:right="43" w:firstLine="709"/>
        <w:contextualSpacing/>
        <w:jc w:val="both"/>
        <w:rPr>
          <w:rFonts w:ascii="Times New Roman" w:eastAsia="Times New Roman" w:hAnsi="Times New Roman" w:cs="Times New Roman"/>
          <w:sz w:val="24"/>
          <w:szCs w:val="24"/>
          <w:lang w:eastAsia="ru-RU"/>
        </w:rPr>
      </w:pPr>
      <w:r w:rsidRPr="001508DE">
        <w:rPr>
          <w:rFonts w:ascii="Times New Roman" w:eastAsia="Times New Roman" w:hAnsi="Times New Roman" w:cs="Times New Roman"/>
          <w:sz w:val="24"/>
          <w:szCs w:val="24"/>
          <w:lang w:eastAsia="ru-RU"/>
        </w:rPr>
        <w:t xml:space="preserve">Подпрограммой «Доступная среда» предусматривается </w:t>
      </w:r>
      <w:r w:rsidR="001508DE" w:rsidRPr="001508DE">
        <w:rPr>
          <w:rFonts w:ascii="Times New Roman" w:eastAsia="Times New Roman" w:hAnsi="Times New Roman" w:cs="Times New Roman"/>
          <w:sz w:val="24"/>
          <w:szCs w:val="24"/>
          <w:lang w:eastAsia="ru-RU"/>
        </w:rPr>
        <w:t xml:space="preserve">на 2021 год </w:t>
      </w:r>
      <w:r w:rsidRPr="001508DE">
        <w:rPr>
          <w:rFonts w:ascii="Times New Roman" w:eastAsia="Times New Roman" w:hAnsi="Times New Roman" w:cs="Times New Roman"/>
          <w:sz w:val="24"/>
          <w:szCs w:val="24"/>
          <w:lang w:eastAsia="ru-RU"/>
        </w:rPr>
        <w:t>проведение мероприятий</w:t>
      </w:r>
      <w:r w:rsidR="009B29DC">
        <w:rPr>
          <w:rFonts w:ascii="Times New Roman" w:eastAsia="Times New Roman" w:hAnsi="Times New Roman" w:cs="Times New Roman"/>
          <w:sz w:val="24"/>
          <w:szCs w:val="24"/>
          <w:lang w:eastAsia="ru-RU"/>
        </w:rPr>
        <w:t xml:space="preserve"> по</w:t>
      </w:r>
      <w:r w:rsidRPr="001508DE">
        <w:rPr>
          <w:rFonts w:ascii="Times New Roman" w:eastAsia="Times New Roman" w:hAnsi="Times New Roman" w:cs="Times New Roman"/>
          <w:sz w:val="24"/>
          <w:szCs w:val="24"/>
          <w:lang w:eastAsia="ru-RU"/>
        </w:rPr>
        <w:t xml:space="preserve"> оснащению специальным оборудованием и приспособлениями для инвалидов, обеспечивающими доступность пользования помещениями учреждений </w:t>
      </w:r>
      <w:r w:rsidRPr="001508DE">
        <w:rPr>
          <w:rFonts w:ascii="Times New Roman" w:eastAsia="Times New Roman" w:hAnsi="Times New Roman" w:cs="Times New Roman"/>
          <w:sz w:val="24"/>
          <w:szCs w:val="24"/>
          <w:lang w:eastAsia="ru-RU"/>
        </w:rPr>
        <w:lastRenderedPageBreak/>
        <w:t>культуры</w:t>
      </w:r>
      <w:r w:rsidR="00A164E8" w:rsidRPr="001508DE">
        <w:rPr>
          <w:rFonts w:ascii="Times New Roman" w:eastAsia="Times New Roman" w:hAnsi="Times New Roman" w:cs="Times New Roman"/>
          <w:sz w:val="24"/>
          <w:szCs w:val="24"/>
          <w:lang w:eastAsia="ru-RU"/>
        </w:rPr>
        <w:t xml:space="preserve"> в размере 500 тыс. руб. </w:t>
      </w:r>
      <w:r w:rsidRPr="001508DE">
        <w:rPr>
          <w:rFonts w:ascii="Times New Roman" w:eastAsia="Times New Roman" w:hAnsi="Times New Roman" w:cs="Times New Roman"/>
          <w:sz w:val="24"/>
          <w:szCs w:val="24"/>
          <w:lang w:eastAsia="ru-RU"/>
        </w:rPr>
        <w:t>На реализацию указанной подпрограммы проектом бюджета запланировано средств местного бюджета в сумме 1</w:t>
      </w:r>
      <w:r w:rsidR="00A164E8" w:rsidRPr="001508DE">
        <w:rPr>
          <w:rFonts w:ascii="Times New Roman" w:eastAsia="Times New Roman" w:hAnsi="Times New Roman" w:cs="Times New Roman"/>
          <w:sz w:val="24"/>
          <w:szCs w:val="24"/>
          <w:lang w:eastAsia="ru-RU"/>
        </w:rPr>
        <w:t>00 тыс. руб., или 2</w:t>
      </w:r>
      <w:r w:rsidRPr="001508DE">
        <w:rPr>
          <w:rFonts w:ascii="Times New Roman" w:eastAsia="Times New Roman" w:hAnsi="Times New Roman" w:cs="Times New Roman"/>
          <w:sz w:val="24"/>
          <w:szCs w:val="24"/>
          <w:lang w:eastAsia="ru-RU"/>
        </w:rPr>
        <w:t xml:space="preserve">0% от потребности. </w:t>
      </w:r>
    </w:p>
    <w:p w:rsidR="00E77329" w:rsidRPr="001508DE" w:rsidRDefault="00B11285" w:rsidP="00E77329">
      <w:pPr>
        <w:spacing w:after="0" w:line="240" w:lineRule="auto"/>
        <w:ind w:right="43" w:firstLine="709"/>
        <w:contextualSpacing/>
        <w:jc w:val="both"/>
        <w:rPr>
          <w:rFonts w:ascii="Times New Roman" w:eastAsia="Times New Roman" w:hAnsi="Times New Roman" w:cs="Times New Roman"/>
          <w:sz w:val="24"/>
          <w:szCs w:val="24"/>
          <w:u w:val="single"/>
          <w:lang w:eastAsia="ru-RU"/>
        </w:rPr>
      </w:pPr>
      <w:r w:rsidRPr="001508DE">
        <w:rPr>
          <w:rFonts w:ascii="Times New Roman" w:eastAsia="Times New Roman" w:hAnsi="Times New Roman" w:cs="Times New Roman"/>
          <w:sz w:val="24"/>
          <w:szCs w:val="24"/>
          <w:lang w:eastAsia="ru-RU"/>
        </w:rPr>
        <w:t>Однако с</w:t>
      </w:r>
      <w:r w:rsidR="00E77329" w:rsidRPr="001508DE">
        <w:rPr>
          <w:rFonts w:ascii="Times New Roman" w:eastAsia="Times New Roman" w:hAnsi="Times New Roman" w:cs="Times New Roman"/>
          <w:sz w:val="24"/>
          <w:szCs w:val="24"/>
          <w:lang w:eastAsia="ru-RU"/>
        </w:rPr>
        <w:t xml:space="preserve">огласно сметным расчетам, планируется адаптация </w:t>
      </w:r>
      <w:r w:rsidRPr="001508DE">
        <w:rPr>
          <w:rFonts w:ascii="Times New Roman" w:eastAsia="Times New Roman" w:hAnsi="Times New Roman" w:cs="Times New Roman"/>
          <w:sz w:val="24"/>
          <w:szCs w:val="24"/>
          <w:lang w:eastAsia="ru-RU"/>
        </w:rPr>
        <w:t xml:space="preserve">только </w:t>
      </w:r>
      <w:r w:rsidR="00E77329" w:rsidRPr="001508DE">
        <w:rPr>
          <w:rFonts w:ascii="Times New Roman" w:eastAsia="Times New Roman" w:hAnsi="Times New Roman" w:cs="Times New Roman"/>
          <w:sz w:val="24"/>
          <w:szCs w:val="24"/>
          <w:lang w:eastAsia="ru-RU"/>
        </w:rPr>
        <w:t xml:space="preserve">здания сельского клуба </w:t>
      </w:r>
      <w:proofErr w:type="spellStart"/>
      <w:r w:rsidR="00E77329" w:rsidRPr="001508DE">
        <w:rPr>
          <w:rFonts w:ascii="Times New Roman" w:eastAsia="Times New Roman" w:hAnsi="Times New Roman" w:cs="Times New Roman"/>
          <w:sz w:val="24"/>
          <w:szCs w:val="24"/>
          <w:lang w:eastAsia="ru-RU"/>
        </w:rPr>
        <w:t>с.</w:t>
      </w:r>
      <w:r w:rsidR="008D2A90" w:rsidRPr="001508DE">
        <w:rPr>
          <w:rFonts w:ascii="Times New Roman" w:eastAsia="Times New Roman" w:hAnsi="Times New Roman" w:cs="Times New Roman"/>
          <w:sz w:val="24"/>
          <w:szCs w:val="24"/>
          <w:lang w:eastAsia="ru-RU"/>
        </w:rPr>
        <w:t>Невское</w:t>
      </w:r>
      <w:proofErr w:type="spellEnd"/>
      <w:r w:rsidR="00E77329" w:rsidRPr="001508DE">
        <w:rPr>
          <w:rFonts w:ascii="Times New Roman" w:eastAsia="Times New Roman" w:hAnsi="Times New Roman" w:cs="Times New Roman"/>
          <w:sz w:val="24"/>
          <w:szCs w:val="24"/>
          <w:lang w:eastAsia="ru-RU"/>
        </w:rPr>
        <w:t xml:space="preserve"> </w:t>
      </w:r>
      <w:r w:rsidRPr="001508DE">
        <w:rPr>
          <w:rFonts w:ascii="Times New Roman" w:eastAsia="Times New Roman" w:hAnsi="Times New Roman" w:cs="Times New Roman"/>
          <w:sz w:val="24"/>
          <w:szCs w:val="24"/>
          <w:lang w:eastAsia="ru-RU"/>
        </w:rPr>
        <w:t xml:space="preserve">в размере </w:t>
      </w:r>
      <w:r w:rsidR="00E77329" w:rsidRPr="001508DE">
        <w:rPr>
          <w:rFonts w:ascii="Times New Roman" w:eastAsia="Times New Roman" w:hAnsi="Times New Roman" w:cs="Times New Roman"/>
          <w:sz w:val="24"/>
          <w:szCs w:val="24"/>
          <w:lang w:eastAsia="ru-RU"/>
        </w:rPr>
        <w:t>1</w:t>
      </w:r>
      <w:r w:rsidR="008D2A90" w:rsidRPr="001508DE">
        <w:rPr>
          <w:rFonts w:ascii="Times New Roman" w:eastAsia="Times New Roman" w:hAnsi="Times New Roman" w:cs="Times New Roman"/>
          <w:sz w:val="24"/>
          <w:szCs w:val="24"/>
          <w:lang w:eastAsia="ru-RU"/>
        </w:rPr>
        <w:t>00</w:t>
      </w:r>
      <w:r w:rsidR="00E77329" w:rsidRPr="001508DE">
        <w:rPr>
          <w:rFonts w:ascii="Times New Roman" w:eastAsia="Times New Roman" w:hAnsi="Times New Roman" w:cs="Times New Roman"/>
          <w:sz w:val="24"/>
          <w:szCs w:val="24"/>
          <w:lang w:eastAsia="ru-RU"/>
        </w:rPr>
        <w:t xml:space="preserve"> тыс. руб.</w:t>
      </w:r>
      <w:r w:rsidRPr="001508DE">
        <w:rPr>
          <w:rFonts w:ascii="Times New Roman" w:eastAsia="Times New Roman" w:hAnsi="Times New Roman" w:cs="Times New Roman"/>
          <w:sz w:val="24"/>
          <w:szCs w:val="24"/>
          <w:lang w:eastAsia="ru-RU"/>
        </w:rPr>
        <w:t xml:space="preserve"> </w:t>
      </w:r>
      <w:r w:rsidRPr="001508DE">
        <w:rPr>
          <w:rFonts w:ascii="Times New Roman" w:eastAsia="Times New Roman" w:hAnsi="Times New Roman" w:cs="Times New Roman"/>
          <w:sz w:val="24"/>
          <w:szCs w:val="24"/>
          <w:u w:val="single"/>
          <w:lang w:eastAsia="ru-RU"/>
        </w:rPr>
        <w:t>Таким образом, в программе сумма финансирования завышена на 400 тыс. руб.</w:t>
      </w:r>
    </w:p>
    <w:p w:rsidR="00E77329" w:rsidRPr="001508DE" w:rsidRDefault="00E77329" w:rsidP="00E77329">
      <w:pPr>
        <w:spacing w:after="0" w:line="240" w:lineRule="auto"/>
        <w:ind w:firstLine="708"/>
        <w:jc w:val="both"/>
        <w:rPr>
          <w:rFonts w:ascii="Times New Roman" w:eastAsia="Calibri" w:hAnsi="Times New Roman" w:cs="Times New Roman"/>
          <w:sz w:val="24"/>
          <w:szCs w:val="24"/>
        </w:rPr>
      </w:pPr>
      <w:r w:rsidRPr="001508DE">
        <w:rPr>
          <w:rFonts w:ascii="Times New Roman" w:eastAsia="Calibri" w:hAnsi="Times New Roman" w:cs="Times New Roman"/>
          <w:sz w:val="24"/>
          <w:szCs w:val="24"/>
        </w:rPr>
        <w:t xml:space="preserve">Возмещение затрат, связанных с доставкой беременных женщин в медицинские учреждения запланированы </w:t>
      </w:r>
      <w:r w:rsidR="001508DE" w:rsidRPr="001508DE">
        <w:rPr>
          <w:rFonts w:ascii="Times New Roman" w:eastAsia="Calibri" w:hAnsi="Times New Roman" w:cs="Times New Roman"/>
          <w:sz w:val="24"/>
          <w:szCs w:val="24"/>
        </w:rPr>
        <w:t xml:space="preserve">проектом бюджета </w:t>
      </w:r>
      <w:r w:rsidRPr="001508DE">
        <w:rPr>
          <w:rFonts w:ascii="Times New Roman" w:eastAsia="Calibri" w:hAnsi="Times New Roman" w:cs="Times New Roman"/>
          <w:sz w:val="24"/>
          <w:szCs w:val="24"/>
        </w:rPr>
        <w:t xml:space="preserve">на очередной год и плановый период  в полном объеме </w:t>
      </w:r>
      <w:r w:rsidR="00B11285" w:rsidRPr="001508DE">
        <w:rPr>
          <w:rFonts w:ascii="Times New Roman" w:eastAsia="Calibri" w:hAnsi="Times New Roman" w:cs="Times New Roman"/>
          <w:sz w:val="24"/>
          <w:szCs w:val="24"/>
        </w:rPr>
        <w:t xml:space="preserve"> по 50 тыс. руб. на каждый год.</w:t>
      </w:r>
    </w:p>
    <w:p w:rsidR="001508DE" w:rsidRPr="001508DE" w:rsidRDefault="00E77329" w:rsidP="00E77329">
      <w:pPr>
        <w:spacing w:after="0" w:line="240" w:lineRule="auto"/>
        <w:ind w:firstLine="708"/>
        <w:jc w:val="both"/>
        <w:rPr>
          <w:rFonts w:ascii="Times New Roman" w:eastAsia="Calibri" w:hAnsi="Times New Roman" w:cs="Times New Roman"/>
          <w:sz w:val="24"/>
          <w:szCs w:val="24"/>
        </w:rPr>
      </w:pPr>
      <w:r w:rsidRPr="001508DE">
        <w:rPr>
          <w:rFonts w:ascii="Times New Roman" w:eastAsia="Calibri" w:hAnsi="Times New Roman" w:cs="Times New Roman"/>
          <w:sz w:val="24"/>
          <w:szCs w:val="24"/>
        </w:rPr>
        <w:t xml:space="preserve">Бюджетные ассигнования на </w:t>
      </w:r>
      <w:r w:rsidR="001508DE" w:rsidRPr="001508DE">
        <w:rPr>
          <w:rFonts w:ascii="Times New Roman" w:eastAsia="Calibri" w:hAnsi="Times New Roman" w:cs="Times New Roman"/>
          <w:sz w:val="24"/>
          <w:szCs w:val="24"/>
        </w:rPr>
        <w:t>организацию и осуществление мероприятий, направленных на поддержку отдельной категории граждан проектом бюджета не планируется.</w:t>
      </w:r>
      <w:r w:rsidRPr="001508DE">
        <w:rPr>
          <w:rFonts w:ascii="Times New Roman" w:eastAsia="Calibri" w:hAnsi="Times New Roman" w:cs="Times New Roman"/>
          <w:sz w:val="24"/>
          <w:szCs w:val="24"/>
        </w:rPr>
        <w:t xml:space="preserve"> </w:t>
      </w:r>
    </w:p>
    <w:p w:rsidR="00E77329" w:rsidRPr="001508DE" w:rsidRDefault="001508DE" w:rsidP="00E77329">
      <w:pPr>
        <w:spacing w:after="0" w:line="240" w:lineRule="auto"/>
        <w:ind w:firstLine="708"/>
        <w:jc w:val="both"/>
        <w:rPr>
          <w:rFonts w:ascii="Times New Roman" w:eastAsia="Calibri" w:hAnsi="Times New Roman" w:cs="Times New Roman"/>
          <w:sz w:val="24"/>
          <w:szCs w:val="24"/>
        </w:rPr>
      </w:pPr>
      <w:r w:rsidRPr="001508DE">
        <w:rPr>
          <w:rFonts w:ascii="Times New Roman" w:eastAsia="Calibri" w:hAnsi="Times New Roman" w:cs="Times New Roman"/>
          <w:sz w:val="24"/>
          <w:szCs w:val="24"/>
        </w:rPr>
        <w:t>П</w:t>
      </w:r>
      <w:r w:rsidR="00E77329" w:rsidRPr="001508DE">
        <w:rPr>
          <w:rFonts w:ascii="Times New Roman" w:eastAsia="Calibri" w:hAnsi="Times New Roman" w:cs="Times New Roman"/>
          <w:sz w:val="24"/>
          <w:szCs w:val="24"/>
        </w:rPr>
        <w:t xml:space="preserve">о социальной поддержки Почетных жителей </w:t>
      </w:r>
      <w:r w:rsidRPr="001508DE">
        <w:rPr>
          <w:rFonts w:ascii="Times New Roman" w:eastAsia="Calibri" w:hAnsi="Times New Roman" w:cs="Times New Roman"/>
          <w:sz w:val="24"/>
          <w:szCs w:val="24"/>
        </w:rPr>
        <w:t>в</w:t>
      </w:r>
      <w:r w:rsidR="00E77329" w:rsidRPr="001508DE">
        <w:rPr>
          <w:rFonts w:ascii="Times New Roman" w:eastAsia="Calibri" w:hAnsi="Times New Roman" w:cs="Times New Roman"/>
          <w:sz w:val="24"/>
          <w:szCs w:val="24"/>
        </w:rPr>
        <w:t xml:space="preserve"> проекте бюджета </w:t>
      </w:r>
      <w:r w:rsidRPr="001508DE">
        <w:rPr>
          <w:rFonts w:ascii="Times New Roman" w:eastAsia="Calibri" w:hAnsi="Times New Roman" w:cs="Times New Roman"/>
          <w:sz w:val="24"/>
          <w:szCs w:val="24"/>
        </w:rPr>
        <w:t xml:space="preserve">определено финансирование в сумме 220 тыс. руб., что больше </w:t>
      </w:r>
      <w:r w:rsidR="00E77329" w:rsidRPr="001508DE">
        <w:rPr>
          <w:rFonts w:ascii="Times New Roman" w:eastAsia="Calibri" w:hAnsi="Times New Roman" w:cs="Times New Roman"/>
          <w:sz w:val="24"/>
          <w:szCs w:val="24"/>
        </w:rPr>
        <w:t xml:space="preserve"> </w:t>
      </w:r>
      <w:r w:rsidRPr="001508DE">
        <w:rPr>
          <w:rFonts w:ascii="Times New Roman" w:eastAsia="Calibri" w:hAnsi="Times New Roman" w:cs="Times New Roman"/>
          <w:sz w:val="24"/>
          <w:szCs w:val="24"/>
        </w:rPr>
        <w:t xml:space="preserve">на 10 тыс. руб. потребности, </w:t>
      </w:r>
      <w:r w:rsidR="00E77329" w:rsidRPr="001508DE">
        <w:rPr>
          <w:rFonts w:ascii="Times New Roman" w:eastAsia="Calibri" w:hAnsi="Times New Roman" w:cs="Times New Roman"/>
          <w:sz w:val="24"/>
          <w:szCs w:val="24"/>
        </w:rPr>
        <w:t xml:space="preserve"> предусмотренно</w:t>
      </w:r>
      <w:r w:rsidRPr="001508DE">
        <w:rPr>
          <w:rFonts w:ascii="Times New Roman" w:eastAsia="Calibri" w:hAnsi="Times New Roman" w:cs="Times New Roman"/>
          <w:sz w:val="24"/>
          <w:szCs w:val="24"/>
        </w:rPr>
        <w:t>й</w:t>
      </w:r>
      <w:r w:rsidR="00E77329" w:rsidRPr="001508DE">
        <w:rPr>
          <w:rFonts w:ascii="Times New Roman" w:eastAsia="Calibri" w:hAnsi="Times New Roman" w:cs="Times New Roman"/>
          <w:sz w:val="24"/>
          <w:szCs w:val="24"/>
        </w:rPr>
        <w:t xml:space="preserve"> программой</w:t>
      </w:r>
      <w:r w:rsidR="00E3785A">
        <w:rPr>
          <w:rFonts w:ascii="Times New Roman" w:eastAsia="Calibri" w:hAnsi="Times New Roman" w:cs="Times New Roman"/>
          <w:sz w:val="24"/>
          <w:szCs w:val="24"/>
        </w:rPr>
        <w:t xml:space="preserve"> и сметными расчетами</w:t>
      </w:r>
      <w:r w:rsidR="00E77329" w:rsidRPr="001508DE">
        <w:rPr>
          <w:rFonts w:ascii="Times New Roman" w:eastAsia="Calibri" w:hAnsi="Times New Roman" w:cs="Times New Roman"/>
          <w:sz w:val="24"/>
          <w:szCs w:val="24"/>
        </w:rPr>
        <w:t xml:space="preserve">. </w:t>
      </w:r>
    </w:p>
    <w:p w:rsidR="001508DE" w:rsidRDefault="001508DE" w:rsidP="001508D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 учетом завышен</w:t>
      </w:r>
      <w:r w:rsidR="009A7BB0">
        <w:rPr>
          <w:rFonts w:ascii="Times New Roman" w:eastAsia="Calibri" w:hAnsi="Times New Roman" w:cs="Times New Roman"/>
          <w:sz w:val="24"/>
          <w:szCs w:val="24"/>
        </w:rPr>
        <w:t>ной</w:t>
      </w:r>
      <w:r>
        <w:rPr>
          <w:rFonts w:ascii="Times New Roman" w:eastAsia="Calibri" w:hAnsi="Times New Roman" w:cs="Times New Roman"/>
          <w:sz w:val="24"/>
          <w:szCs w:val="24"/>
        </w:rPr>
        <w:t xml:space="preserve"> потребности, о</w:t>
      </w:r>
      <w:r w:rsidRPr="00627F8D">
        <w:rPr>
          <w:rFonts w:ascii="Times New Roman" w:eastAsia="Calibri" w:hAnsi="Times New Roman" w:cs="Times New Roman"/>
          <w:sz w:val="24"/>
          <w:szCs w:val="24"/>
        </w:rPr>
        <w:t xml:space="preserve">бщая потребность бюджетных ассигнований на выполнение мероприятий по муниципальной программе проектом бюджета на </w:t>
      </w:r>
      <w:r w:rsidRPr="00627F8D">
        <w:rPr>
          <w:rFonts w:ascii="Times New Roman" w:eastAsia="Calibri" w:hAnsi="Times New Roman" w:cs="Times New Roman"/>
          <w:b/>
          <w:sz w:val="24"/>
          <w:szCs w:val="24"/>
        </w:rPr>
        <w:t>202</w:t>
      </w:r>
      <w:r>
        <w:rPr>
          <w:rFonts w:ascii="Times New Roman" w:eastAsia="Calibri" w:hAnsi="Times New Roman" w:cs="Times New Roman"/>
          <w:b/>
          <w:sz w:val="24"/>
          <w:szCs w:val="24"/>
        </w:rPr>
        <w:t>1</w:t>
      </w:r>
      <w:r w:rsidRPr="00627F8D">
        <w:rPr>
          <w:rFonts w:ascii="Times New Roman" w:eastAsia="Calibri" w:hAnsi="Times New Roman" w:cs="Times New Roman"/>
          <w:sz w:val="24"/>
          <w:szCs w:val="24"/>
        </w:rPr>
        <w:t xml:space="preserve"> год и </w:t>
      </w:r>
      <w:r>
        <w:rPr>
          <w:rFonts w:ascii="Times New Roman" w:eastAsia="Calibri" w:hAnsi="Times New Roman" w:cs="Times New Roman"/>
          <w:sz w:val="24"/>
          <w:szCs w:val="24"/>
        </w:rPr>
        <w:t xml:space="preserve">плановый период </w:t>
      </w:r>
      <w:r w:rsidRPr="00627F8D">
        <w:rPr>
          <w:rFonts w:ascii="Times New Roman" w:eastAsia="Calibri" w:hAnsi="Times New Roman" w:cs="Times New Roman"/>
          <w:sz w:val="24"/>
          <w:szCs w:val="24"/>
        </w:rPr>
        <w:t>202</w:t>
      </w:r>
      <w:r>
        <w:rPr>
          <w:rFonts w:ascii="Times New Roman" w:eastAsia="Calibri" w:hAnsi="Times New Roman" w:cs="Times New Roman"/>
          <w:sz w:val="24"/>
          <w:szCs w:val="24"/>
        </w:rPr>
        <w:t>2-2023</w:t>
      </w:r>
      <w:r w:rsidRPr="00627F8D">
        <w:rPr>
          <w:rFonts w:ascii="Times New Roman" w:eastAsia="Calibri" w:hAnsi="Times New Roman" w:cs="Times New Roman"/>
          <w:sz w:val="24"/>
          <w:szCs w:val="24"/>
        </w:rPr>
        <w:t xml:space="preserve"> год</w:t>
      </w:r>
      <w:r>
        <w:rPr>
          <w:rFonts w:ascii="Times New Roman" w:eastAsia="Calibri" w:hAnsi="Times New Roman" w:cs="Times New Roman"/>
          <w:sz w:val="24"/>
          <w:szCs w:val="24"/>
        </w:rPr>
        <w:t>ы</w:t>
      </w:r>
      <w:r w:rsidRPr="00627F8D">
        <w:rPr>
          <w:rFonts w:ascii="Times New Roman" w:eastAsia="Calibri" w:hAnsi="Times New Roman" w:cs="Times New Roman"/>
          <w:sz w:val="24"/>
          <w:szCs w:val="24"/>
        </w:rPr>
        <w:t xml:space="preserve"> обеспечена на </w:t>
      </w:r>
      <w:r w:rsidR="00A871DE">
        <w:rPr>
          <w:rFonts w:ascii="Times New Roman" w:eastAsia="Calibri" w:hAnsi="Times New Roman" w:cs="Times New Roman"/>
          <w:b/>
          <w:sz w:val="24"/>
          <w:szCs w:val="24"/>
        </w:rPr>
        <w:t>63,8</w:t>
      </w:r>
      <w:r w:rsidRPr="00627F8D">
        <w:rPr>
          <w:rFonts w:ascii="Times New Roman" w:eastAsia="Calibri" w:hAnsi="Times New Roman" w:cs="Times New Roman"/>
          <w:b/>
          <w:sz w:val="24"/>
          <w:szCs w:val="24"/>
        </w:rPr>
        <w:t>%</w:t>
      </w:r>
      <w:r w:rsidRPr="00627F8D">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370</w:t>
      </w:r>
      <w:r w:rsidRPr="00627F8D">
        <w:rPr>
          <w:rFonts w:ascii="Times New Roman" w:eastAsia="Calibri" w:hAnsi="Times New Roman" w:cs="Times New Roman"/>
          <w:sz w:val="24"/>
          <w:szCs w:val="24"/>
        </w:rPr>
        <w:t xml:space="preserve"> тыс. руб.</w:t>
      </w:r>
      <w:r>
        <w:rPr>
          <w:rFonts w:ascii="Times New Roman" w:eastAsia="Calibri" w:hAnsi="Times New Roman" w:cs="Times New Roman"/>
          <w:sz w:val="24"/>
          <w:szCs w:val="24"/>
        </w:rPr>
        <w:t xml:space="preserve"> ежегодно</w:t>
      </w:r>
      <w:r w:rsidRPr="00627F8D">
        <w:rPr>
          <w:rFonts w:ascii="Times New Roman" w:eastAsia="Calibri" w:hAnsi="Times New Roman" w:cs="Times New Roman"/>
          <w:sz w:val="24"/>
          <w:szCs w:val="24"/>
        </w:rPr>
        <w:t>).</w:t>
      </w:r>
    </w:p>
    <w:p w:rsidR="001508DE" w:rsidRPr="00FC6D64" w:rsidRDefault="001508DE" w:rsidP="00E77329">
      <w:pPr>
        <w:spacing w:after="0" w:line="240" w:lineRule="auto"/>
        <w:ind w:firstLine="708"/>
        <w:jc w:val="both"/>
        <w:rPr>
          <w:rFonts w:ascii="Times New Roman" w:eastAsia="Calibri" w:hAnsi="Times New Roman" w:cs="Times New Roman"/>
          <w:i/>
          <w:sz w:val="24"/>
          <w:szCs w:val="24"/>
          <w:highlight w:val="yellow"/>
          <w:u w:val="single"/>
        </w:rPr>
      </w:pPr>
    </w:p>
    <w:p w:rsidR="00E77329" w:rsidRPr="00BC0159" w:rsidRDefault="007B72D5" w:rsidP="00E77329">
      <w:pPr>
        <w:spacing w:after="0" w:line="240" w:lineRule="auto"/>
        <w:ind w:right="43" w:firstLine="708"/>
        <w:jc w:val="both"/>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Cs/>
          <w:sz w:val="24"/>
          <w:szCs w:val="24"/>
        </w:rPr>
        <w:t>10</w:t>
      </w:r>
      <w:r w:rsidR="00E77329" w:rsidRPr="00BC0159">
        <w:rPr>
          <w:rFonts w:ascii="Times New Roman" w:eastAsia="Calibri" w:hAnsi="Times New Roman" w:cs="Times New Roman"/>
          <w:bCs/>
          <w:sz w:val="24"/>
          <w:szCs w:val="24"/>
        </w:rPr>
        <w:t xml:space="preserve">. </w:t>
      </w:r>
      <w:r w:rsidR="00E77329" w:rsidRPr="00BC0159">
        <w:rPr>
          <w:rFonts w:ascii="Times New Roman" w:eastAsia="Calibri" w:hAnsi="Times New Roman" w:cs="Times New Roman"/>
          <w:b/>
          <w:bCs/>
          <w:sz w:val="24"/>
          <w:szCs w:val="24"/>
        </w:rPr>
        <w:t>МП</w:t>
      </w:r>
      <w:r w:rsidR="00E77329" w:rsidRPr="00BC0159">
        <w:rPr>
          <w:rFonts w:ascii="Times New Roman" w:eastAsia="Calibri" w:hAnsi="Times New Roman" w:cs="Times New Roman"/>
          <w:bCs/>
          <w:sz w:val="24"/>
          <w:szCs w:val="24"/>
        </w:rPr>
        <w:t xml:space="preserve"> «</w:t>
      </w:r>
      <w:r w:rsidR="00E77329" w:rsidRPr="00BC0159">
        <w:rPr>
          <w:rFonts w:ascii="Times New Roman" w:eastAsia="Times New Roman" w:hAnsi="Times New Roman" w:cs="Times New Roman"/>
          <w:b/>
          <w:bCs/>
          <w:color w:val="000000"/>
          <w:sz w:val="24"/>
          <w:szCs w:val="24"/>
          <w:lang w:eastAsia="ru-RU"/>
        </w:rPr>
        <w:t xml:space="preserve">Обеспечение доступным жильем отдельных категорий граждан и развитие жилищного строительства на территории </w:t>
      </w:r>
      <w:r w:rsidR="000C288A" w:rsidRPr="000C288A">
        <w:rPr>
          <w:rFonts w:ascii="Times New Roman" w:eastAsia="Times New Roman" w:hAnsi="Times New Roman" w:cs="Times New Roman"/>
          <w:b/>
          <w:bCs/>
          <w:color w:val="000000"/>
          <w:sz w:val="24"/>
          <w:szCs w:val="24"/>
          <w:lang w:eastAsia="ru-RU"/>
        </w:rPr>
        <w:t>Лесозаводского городского округа</w:t>
      </w:r>
      <w:r w:rsidR="00E77329" w:rsidRPr="00BC0159">
        <w:rPr>
          <w:rFonts w:ascii="Times New Roman" w:eastAsia="Times New Roman" w:hAnsi="Times New Roman" w:cs="Times New Roman"/>
          <w:b/>
          <w:bCs/>
          <w:color w:val="000000"/>
          <w:sz w:val="24"/>
          <w:szCs w:val="24"/>
          <w:lang w:eastAsia="ru-RU"/>
        </w:rPr>
        <w:t>»</w:t>
      </w:r>
    </w:p>
    <w:p w:rsidR="00BC0159" w:rsidRPr="00BC0159" w:rsidRDefault="00E77329" w:rsidP="009B29DC">
      <w:pPr>
        <w:spacing w:after="0" w:line="240" w:lineRule="auto"/>
        <w:ind w:right="43" w:firstLine="708"/>
        <w:jc w:val="both"/>
        <w:rPr>
          <w:rFonts w:ascii="Times New Roman" w:eastAsia="Times New Roman" w:hAnsi="Times New Roman" w:cs="Times New Roman"/>
          <w:bCs/>
          <w:color w:val="000000"/>
          <w:sz w:val="24"/>
          <w:szCs w:val="24"/>
          <w:lang w:eastAsia="ru-RU"/>
        </w:rPr>
      </w:pPr>
      <w:r w:rsidRPr="00BC0159">
        <w:rPr>
          <w:rFonts w:ascii="Times New Roman" w:eastAsia="Times New Roman" w:hAnsi="Times New Roman" w:cs="Times New Roman"/>
          <w:b/>
          <w:bCs/>
          <w:color w:val="000000"/>
          <w:sz w:val="24"/>
          <w:szCs w:val="24"/>
          <w:lang w:eastAsia="ru-RU"/>
        </w:rPr>
        <w:t xml:space="preserve"> </w:t>
      </w:r>
      <w:r w:rsidRPr="00BC0159">
        <w:rPr>
          <w:rFonts w:ascii="Times New Roman" w:eastAsia="Times New Roman" w:hAnsi="Times New Roman" w:cs="Times New Roman"/>
          <w:bCs/>
          <w:color w:val="000000"/>
          <w:sz w:val="24"/>
          <w:szCs w:val="24"/>
          <w:lang w:eastAsia="ru-RU"/>
        </w:rPr>
        <w:t>Утверждена постановлением администрации Лесозаводского городского округа от 1</w:t>
      </w:r>
      <w:r w:rsidR="009A7BB0" w:rsidRPr="00BC0159">
        <w:rPr>
          <w:rFonts w:ascii="Times New Roman" w:eastAsia="Times New Roman" w:hAnsi="Times New Roman" w:cs="Times New Roman"/>
          <w:bCs/>
          <w:color w:val="000000"/>
          <w:sz w:val="24"/>
          <w:szCs w:val="24"/>
          <w:lang w:eastAsia="ru-RU"/>
        </w:rPr>
        <w:t>5</w:t>
      </w:r>
      <w:r w:rsidRPr="00BC0159">
        <w:rPr>
          <w:rFonts w:ascii="Times New Roman" w:eastAsia="Times New Roman" w:hAnsi="Times New Roman" w:cs="Times New Roman"/>
          <w:bCs/>
          <w:color w:val="000000"/>
          <w:sz w:val="24"/>
          <w:szCs w:val="24"/>
          <w:lang w:eastAsia="ru-RU"/>
        </w:rPr>
        <w:t>.09.20</w:t>
      </w:r>
      <w:r w:rsidR="009A7BB0" w:rsidRPr="00BC0159">
        <w:rPr>
          <w:rFonts w:ascii="Times New Roman" w:eastAsia="Times New Roman" w:hAnsi="Times New Roman" w:cs="Times New Roman"/>
          <w:bCs/>
          <w:color w:val="000000"/>
          <w:sz w:val="24"/>
          <w:szCs w:val="24"/>
          <w:lang w:eastAsia="ru-RU"/>
        </w:rPr>
        <w:t>20</w:t>
      </w:r>
      <w:r w:rsidRPr="00BC0159">
        <w:rPr>
          <w:rFonts w:ascii="Times New Roman" w:eastAsia="Times New Roman" w:hAnsi="Times New Roman" w:cs="Times New Roman"/>
          <w:bCs/>
          <w:color w:val="000000"/>
          <w:sz w:val="24"/>
          <w:szCs w:val="24"/>
          <w:lang w:eastAsia="ru-RU"/>
        </w:rPr>
        <w:t xml:space="preserve"> №1</w:t>
      </w:r>
      <w:r w:rsidR="009A7BB0" w:rsidRPr="00BC0159">
        <w:rPr>
          <w:rFonts w:ascii="Times New Roman" w:eastAsia="Times New Roman" w:hAnsi="Times New Roman" w:cs="Times New Roman"/>
          <w:bCs/>
          <w:color w:val="000000"/>
          <w:sz w:val="24"/>
          <w:szCs w:val="24"/>
          <w:lang w:eastAsia="ru-RU"/>
        </w:rPr>
        <w:t>169</w:t>
      </w:r>
      <w:r w:rsidRPr="00BC0159">
        <w:rPr>
          <w:rFonts w:ascii="Times New Roman" w:eastAsia="Times New Roman" w:hAnsi="Times New Roman" w:cs="Times New Roman"/>
          <w:bCs/>
          <w:color w:val="000000"/>
          <w:sz w:val="24"/>
          <w:szCs w:val="24"/>
          <w:lang w:eastAsia="ru-RU"/>
        </w:rPr>
        <w:t>.</w:t>
      </w:r>
      <w:r w:rsidRPr="00BC0159">
        <w:rPr>
          <w:rFonts w:ascii="Calibri" w:eastAsia="Calibri" w:hAnsi="Calibri" w:cs="Times New Roman"/>
        </w:rPr>
        <w:t xml:space="preserve">  </w:t>
      </w:r>
      <w:r w:rsidRPr="00BC0159">
        <w:rPr>
          <w:rFonts w:ascii="Times New Roman" w:eastAsia="Times New Roman" w:hAnsi="Times New Roman" w:cs="Times New Roman"/>
          <w:bCs/>
          <w:color w:val="000000"/>
          <w:sz w:val="24"/>
          <w:szCs w:val="24"/>
          <w:lang w:eastAsia="ru-RU"/>
        </w:rPr>
        <w:t>Ответственный исполнитель программы – Управление имущественных отношений администрации ЛГО. Срок реализации программы – 20</w:t>
      </w:r>
      <w:r w:rsidR="00BC0159" w:rsidRPr="00BC0159">
        <w:rPr>
          <w:rFonts w:ascii="Times New Roman" w:eastAsia="Times New Roman" w:hAnsi="Times New Roman" w:cs="Times New Roman"/>
          <w:bCs/>
          <w:color w:val="000000"/>
          <w:sz w:val="24"/>
          <w:szCs w:val="24"/>
          <w:lang w:eastAsia="ru-RU"/>
        </w:rPr>
        <w:t>21</w:t>
      </w:r>
      <w:r w:rsidRPr="00BC0159">
        <w:rPr>
          <w:rFonts w:ascii="Times New Roman" w:eastAsia="Times New Roman" w:hAnsi="Times New Roman" w:cs="Times New Roman"/>
          <w:bCs/>
          <w:color w:val="000000"/>
          <w:sz w:val="24"/>
          <w:szCs w:val="24"/>
          <w:lang w:eastAsia="ru-RU"/>
        </w:rPr>
        <w:t>-202</w:t>
      </w:r>
      <w:r w:rsidR="00BC0159" w:rsidRPr="00BC0159">
        <w:rPr>
          <w:rFonts w:ascii="Times New Roman" w:eastAsia="Times New Roman" w:hAnsi="Times New Roman" w:cs="Times New Roman"/>
          <w:bCs/>
          <w:color w:val="000000"/>
          <w:sz w:val="24"/>
          <w:szCs w:val="24"/>
          <w:lang w:eastAsia="ru-RU"/>
        </w:rPr>
        <w:t>7</w:t>
      </w:r>
      <w:r w:rsidRPr="00BC0159">
        <w:rPr>
          <w:rFonts w:ascii="Times New Roman" w:eastAsia="Times New Roman" w:hAnsi="Times New Roman" w:cs="Times New Roman"/>
          <w:bCs/>
          <w:color w:val="000000"/>
          <w:sz w:val="24"/>
          <w:szCs w:val="24"/>
          <w:lang w:eastAsia="ru-RU"/>
        </w:rPr>
        <w:t xml:space="preserve"> годы.</w:t>
      </w:r>
      <w:r w:rsidR="009B29DC">
        <w:rPr>
          <w:rFonts w:ascii="Times New Roman" w:eastAsia="Times New Roman" w:hAnsi="Times New Roman" w:cs="Times New Roman"/>
          <w:bCs/>
          <w:color w:val="000000"/>
          <w:sz w:val="24"/>
          <w:szCs w:val="24"/>
          <w:lang w:eastAsia="ru-RU"/>
        </w:rPr>
        <w:t xml:space="preserve"> </w:t>
      </w:r>
      <w:r w:rsidR="00BC0159" w:rsidRPr="00BC0159">
        <w:rPr>
          <w:rFonts w:ascii="Times New Roman" w:eastAsia="Times New Roman" w:hAnsi="Times New Roman" w:cs="Times New Roman"/>
          <w:bCs/>
          <w:color w:val="000000"/>
          <w:sz w:val="24"/>
          <w:szCs w:val="24"/>
          <w:lang w:eastAsia="ru-RU"/>
        </w:rPr>
        <w:t>Муниципальная программа состоит из 4 подпрограмм.</w:t>
      </w:r>
    </w:p>
    <w:p w:rsidR="00E77329" w:rsidRPr="00BC0159" w:rsidRDefault="00E77329" w:rsidP="00E77329">
      <w:pPr>
        <w:spacing w:after="0" w:line="240" w:lineRule="auto"/>
        <w:ind w:right="43" w:firstLine="708"/>
        <w:contextualSpacing/>
        <w:jc w:val="both"/>
        <w:rPr>
          <w:rFonts w:ascii="Times New Roman" w:eastAsia="Times New Roman" w:hAnsi="Times New Roman" w:cs="Times New Roman"/>
          <w:bCs/>
          <w:color w:val="000000"/>
          <w:sz w:val="18"/>
          <w:szCs w:val="18"/>
          <w:lang w:eastAsia="ru-RU"/>
        </w:rPr>
      </w:pP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r>
      <w:r w:rsidRPr="00BC0159">
        <w:rPr>
          <w:rFonts w:ascii="Times New Roman" w:eastAsia="Times New Roman" w:hAnsi="Times New Roman" w:cs="Times New Roman"/>
          <w:bCs/>
          <w:color w:val="000000"/>
          <w:sz w:val="18"/>
          <w:szCs w:val="18"/>
          <w:lang w:eastAsia="ru-RU"/>
        </w:rPr>
        <w:tab/>
        <w:t xml:space="preserve">  (тыс. руб.)</w:t>
      </w:r>
    </w:p>
    <w:tbl>
      <w:tblPr>
        <w:tblW w:w="9213" w:type="dxa"/>
        <w:tblInd w:w="108" w:type="dxa"/>
        <w:tblLayout w:type="fixed"/>
        <w:tblLook w:val="04A0" w:firstRow="1" w:lastRow="0" w:firstColumn="1" w:lastColumn="0" w:noHBand="0" w:noVBand="1"/>
      </w:tblPr>
      <w:tblGrid>
        <w:gridCol w:w="1843"/>
        <w:gridCol w:w="709"/>
        <w:gridCol w:w="851"/>
        <w:gridCol w:w="850"/>
        <w:gridCol w:w="850"/>
        <w:gridCol w:w="709"/>
        <w:gridCol w:w="849"/>
        <w:gridCol w:w="848"/>
        <w:gridCol w:w="853"/>
        <w:gridCol w:w="851"/>
      </w:tblGrid>
      <w:tr w:rsidR="007349F1" w:rsidRPr="00BC0159" w:rsidTr="007349F1">
        <w:trPr>
          <w:trHeight w:val="209"/>
        </w:trPr>
        <w:tc>
          <w:tcPr>
            <w:tcW w:w="1843" w:type="dxa"/>
            <w:vMerge w:val="restart"/>
            <w:tcBorders>
              <w:top w:val="single" w:sz="4" w:space="0" w:color="auto"/>
              <w:left w:val="single" w:sz="4" w:space="0" w:color="auto"/>
              <w:bottom w:val="single" w:sz="4" w:space="0" w:color="auto"/>
              <w:right w:val="single" w:sz="4" w:space="0" w:color="auto"/>
            </w:tcBorders>
            <w:hideMark/>
          </w:tcPr>
          <w:p w:rsidR="007349F1" w:rsidRPr="00BC0159" w:rsidRDefault="007349F1" w:rsidP="00E77329">
            <w:pPr>
              <w:spacing w:after="0" w:line="240" w:lineRule="auto"/>
              <w:jc w:val="center"/>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 xml:space="preserve">Наименование мероприятий </w:t>
            </w:r>
            <w:r w:rsidRPr="00BC0159">
              <w:rPr>
                <w:rFonts w:ascii="Times New Roman" w:eastAsia="Times New Roman" w:hAnsi="Times New Roman" w:cs="Times New Roman"/>
                <w:bCs/>
                <w:color w:val="000000"/>
                <w:sz w:val="18"/>
                <w:szCs w:val="18"/>
                <w:lang w:eastAsia="ru-RU"/>
              </w:rPr>
              <w:t>(0600000000)</w:t>
            </w:r>
          </w:p>
        </w:tc>
        <w:tc>
          <w:tcPr>
            <w:tcW w:w="709" w:type="dxa"/>
            <w:vMerge w:val="restart"/>
            <w:tcBorders>
              <w:top w:val="single" w:sz="4" w:space="0" w:color="auto"/>
              <w:left w:val="single" w:sz="4" w:space="0" w:color="auto"/>
              <w:bottom w:val="single" w:sz="4" w:space="0" w:color="auto"/>
              <w:right w:val="single" w:sz="4" w:space="0" w:color="auto"/>
            </w:tcBorders>
            <w:hideMark/>
          </w:tcPr>
          <w:p w:rsidR="007349F1" w:rsidRPr="00BC0159" w:rsidRDefault="007349F1" w:rsidP="00E7732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C0159">
              <w:rPr>
                <w:rFonts w:ascii="Times New Roman" w:eastAsia="Times New Roman" w:hAnsi="Times New Roman" w:cs="Times New Roman"/>
                <w:b/>
                <w:bCs/>
                <w:color w:val="000000"/>
                <w:sz w:val="18"/>
                <w:szCs w:val="18"/>
                <w:lang w:eastAsia="ru-RU"/>
              </w:rPr>
              <w:t>Р</w:t>
            </w:r>
            <w:proofErr w:type="gramStart"/>
            <w:r w:rsidRPr="00BC0159">
              <w:rPr>
                <w:rFonts w:ascii="Times New Roman" w:eastAsia="Times New Roman" w:hAnsi="Times New Roman" w:cs="Times New Roman"/>
                <w:b/>
                <w:bCs/>
                <w:color w:val="000000"/>
                <w:sz w:val="18"/>
                <w:szCs w:val="18"/>
                <w:lang w:eastAsia="ru-RU"/>
              </w:rPr>
              <w:t>,П</w:t>
            </w:r>
            <w:proofErr w:type="gramEnd"/>
            <w:r w:rsidRPr="00BC0159">
              <w:rPr>
                <w:rFonts w:ascii="Times New Roman" w:eastAsia="Times New Roman" w:hAnsi="Times New Roman" w:cs="Times New Roman"/>
                <w:b/>
                <w:bCs/>
                <w:color w:val="000000"/>
                <w:sz w:val="18"/>
                <w:szCs w:val="18"/>
                <w:lang w:eastAsia="ru-RU"/>
              </w:rPr>
              <w:t>р</w:t>
            </w:r>
            <w:proofErr w:type="spellEnd"/>
          </w:p>
        </w:tc>
        <w:tc>
          <w:tcPr>
            <w:tcW w:w="851" w:type="dxa"/>
            <w:tcBorders>
              <w:top w:val="single" w:sz="4" w:space="0" w:color="auto"/>
              <w:left w:val="nil"/>
              <w:bottom w:val="single" w:sz="4" w:space="0" w:color="auto"/>
              <w:right w:val="single" w:sz="4" w:space="0" w:color="auto"/>
            </w:tcBorders>
          </w:tcPr>
          <w:p w:rsidR="007349F1" w:rsidRPr="00BC0159" w:rsidRDefault="007349F1" w:rsidP="00BC0159">
            <w:pPr>
              <w:spacing w:after="0" w:line="240" w:lineRule="auto"/>
              <w:jc w:val="center"/>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2020</w:t>
            </w:r>
          </w:p>
        </w:tc>
        <w:tc>
          <w:tcPr>
            <w:tcW w:w="2409" w:type="dxa"/>
            <w:gridSpan w:val="3"/>
            <w:tcBorders>
              <w:top w:val="single" w:sz="4" w:space="0" w:color="auto"/>
              <w:left w:val="single" w:sz="4" w:space="0" w:color="auto"/>
              <w:bottom w:val="single" w:sz="4" w:space="0" w:color="auto"/>
              <w:right w:val="single" w:sz="4" w:space="0" w:color="auto"/>
            </w:tcBorders>
          </w:tcPr>
          <w:p w:rsidR="007349F1" w:rsidRPr="00BC0159" w:rsidRDefault="007349F1" w:rsidP="00BC0159">
            <w:pPr>
              <w:spacing w:after="0" w:line="240" w:lineRule="auto"/>
              <w:jc w:val="center"/>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2021</w:t>
            </w:r>
          </w:p>
        </w:tc>
        <w:tc>
          <w:tcPr>
            <w:tcW w:w="1697" w:type="dxa"/>
            <w:gridSpan w:val="2"/>
            <w:tcBorders>
              <w:top w:val="single" w:sz="4" w:space="0" w:color="auto"/>
              <w:left w:val="nil"/>
              <w:bottom w:val="single" w:sz="4" w:space="0" w:color="auto"/>
              <w:right w:val="single" w:sz="4" w:space="0" w:color="auto"/>
            </w:tcBorders>
            <w:hideMark/>
          </w:tcPr>
          <w:p w:rsidR="007349F1" w:rsidRPr="00BC0159" w:rsidRDefault="007349F1" w:rsidP="00BC0159">
            <w:pPr>
              <w:spacing w:after="0" w:line="240" w:lineRule="auto"/>
              <w:jc w:val="center"/>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2022</w:t>
            </w:r>
          </w:p>
        </w:tc>
        <w:tc>
          <w:tcPr>
            <w:tcW w:w="1704" w:type="dxa"/>
            <w:gridSpan w:val="2"/>
            <w:tcBorders>
              <w:top w:val="single" w:sz="4" w:space="0" w:color="auto"/>
              <w:left w:val="nil"/>
              <w:bottom w:val="single" w:sz="4" w:space="0" w:color="auto"/>
              <w:right w:val="single" w:sz="4" w:space="0" w:color="auto"/>
            </w:tcBorders>
            <w:hideMark/>
          </w:tcPr>
          <w:p w:rsidR="007349F1" w:rsidRPr="00BC0159" w:rsidRDefault="007349F1" w:rsidP="00BC0159">
            <w:pPr>
              <w:spacing w:after="0" w:line="240" w:lineRule="auto"/>
              <w:jc w:val="center"/>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2023</w:t>
            </w:r>
          </w:p>
        </w:tc>
      </w:tr>
      <w:tr w:rsidR="00D94F8E" w:rsidRPr="00BC0159" w:rsidTr="007349F1">
        <w:trPr>
          <w:trHeight w:val="26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94F8E" w:rsidRPr="00BC0159" w:rsidRDefault="00D94F8E" w:rsidP="00E77329">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4F8E" w:rsidRPr="00BC0159" w:rsidRDefault="00D94F8E" w:rsidP="00E77329">
            <w:pPr>
              <w:spacing w:after="0" w:line="240" w:lineRule="auto"/>
              <w:rPr>
                <w:rFonts w:ascii="Times New Roman" w:eastAsia="Times New Roman" w:hAnsi="Times New Roman" w:cs="Times New Roman"/>
                <w:b/>
                <w:bCs/>
                <w:color w:val="000000"/>
                <w:sz w:val="18"/>
                <w:szCs w:val="18"/>
                <w:lang w:eastAsia="ru-RU"/>
              </w:rPr>
            </w:pPr>
          </w:p>
        </w:tc>
        <w:tc>
          <w:tcPr>
            <w:tcW w:w="851" w:type="dxa"/>
            <w:tcBorders>
              <w:top w:val="single" w:sz="4" w:space="0" w:color="auto"/>
              <w:left w:val="nil"/>
              <w:bottom w:val="single" w:sz="4" w:space="0" w:color="auto"/>
              <w:right w:val="single" w:sz="4" w:space="0" w:color="auto"/>
            </w:tcBorders>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BC0159">
              <w:rPr>
                <w:rFonts w:ascii="Times New Roman" w:eastAsia="Times New Roman" w:hAnsi="Times New Roman" w:cs="Times New Roman"/>
                <w:b/>
                <w:bCs/>
                <w:color w:val="000000"/>
                <w:sz w:val="16"/>
                <w:szCs w:val="16"/>
                <w:lang w:eastAsia="ru-RU"/>
              </w:rPr>
              <w:t>Дейст</w:t>
            </w:r>
            <w:proofErr w:type="spellEnd"/>
          </w:p>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BC0159">
              <w:rPr>
                <w:rFonts w:ascii="Times New Roman" w:eastAsia="Times New Roman" w:hAnsi="Times New Roman" w:cs="Times New Roman"/>
                <w:b/>
                <w:bCs/>
                <w:color w:val="000000"/>
                <w:sz w:val="16"/>
                <w:szCs w:val="16"/>
                <w:lang w:eastAsia="ru-RU"/>
              </w:rPr>
              <w:t>Бюдж</w:t>
            </w:r>
            <w:proofErr w:type="spellEnd"/>
          </w:p>
        </w:tc>
        <w:tc>
          <w:tcPr>
            <w:tcW w:w="850" w:type="dxa"/>
            <w:tcBorders>
              <w:top w:val="nil"/>
              <w:left w:val="single" w:sz="4" w:space="0" w:color="auto"/>
              <w:bottom w:val="single" w:sz="4" w:space="0" w:color="auto"/>
              <w:right w:val="single" w:sz="4" w:space="0" w:color="auto"/>
            </w:tcBorders>
          </w:tcPr>
          <w:p w:rsidR="00D94F8E" w:rsidRPr="00BC0159" w:rsidRDefault="007349F1" w:rsidP="00E7732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смета</w:t>
            </w:r>
          </w:p>
        </w:tc>
        <w:tc>
          <w:tcPr>
            <w:tcW w:w="850" w:type="dxa"/>
            <w:tcBorders>
              <w:top w:val="nil"/>
              <w:left w:val="single" w:sz="4" w:space="0" w:color="auto"/>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паспорт МП</w:t>
            </w:r>
          </w:p>
        </w:tc>
        <w:tc>
          <w:tcPr>
            <w:tcW w:w="709" w:type="dxa"/>
            <w:tcBorders>
              <w:top w:val="nil"/>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 xml:space="preserve">бюджет </w:t>
            </w:r>
          </w:p>
        </w:tc>
        <w:tc>
          <w:tcPr>
            <w:tcW w:w="849" w:type="dxa"/>
            <w:tcBorders>
              <w:top w:val="nil"/>
              <w:left w:val="nil"/>
              <w:bottom w:val="single" w:sz="4" w:space="0" w:color="auto"/>
              <w:right w:val="single" w:sz="4" w:space="0" w:color="auto"/>
            </w:tcBorders>
            <w:hideMark/>
          </w:tcPr>
          <w:p w:rsidR="00D94F8E"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паспорт МП</w:t>
            </w:r>
          </w:p>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(смета)</w:t>
            </w:r>
          </w:p>
        </w:tc>
        <w:tc>
          <w:tcPr>
            <w:tcW w:w="848" w:type="dxa"/>
            <w:tcBorders>
              <w:top w:val="nil"/>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 xml:space="preserve">бюджет </w:t>
            </w:r>
          </w:p>
        </w:tc>
        <w:tc>
          <w:tcPr>
            <w:tcW w:w="853" w:type="dxa"/>
            <w:tcBorders>
              <w:top w:val="nil"/>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b/>
                <w:bCs/>
                <w:color w:val="000000"/>
                <w:sz w:val="16"/>
                <w:szCs w:val="16"/>
                <w:lang w:eastAsia="ru-RU"/>
              </w:rPr>
            </w:pPr>
            <w:r w:rsidRPr="00BC0159">
              <w:rPr>
                <w:rFonts w:ascii="Times New Roman" w:eastAsia="Times New Roman" w:hAnsi="Times New Roman" w:cs="Times New Roman"/>
                <w:b/>
                <w:bCs/>
                <w:color w:val="000000"/>
                <w:sz w:val="16"/>
                <w:szCs w:val="16"/>
                <w:lang w:eastAsia="ru-RU"/>
              </w:rPr>
              <w:t xml:space="preserve">бюджет </w:t>
            </w:r>
          </w:p>
        </w:tc>
      </w:tr>
      <w:tr w:rsidR="007349F1" w:rsidRPr="00BC0159" w:rsidTr="007349F1">
        <w:trPr>
          <w:trHeight w:val="385"/>
        </w:trPr>
        <w:tc>
          <w:tcPr>
            <w:tcW w:w="9213" w:type="dxa"/>
            <w:gridSpan w:val="10"/>
            <w:tcBorders>
              <w:top w:val="single" w:sz="4" w:space="0" w:color="auto"/>
              <w:left w:val="single" w:sz="4" w:space="0" w:color="auto"/>
              <w:bottom w:val="single" w:sz="4" w:space="0" w:color="auto"/>
              <w:right w:val="single" w:sz="4" w:space="0" w:color="auto"/>
            </w:tcBorders>
          </w:tcPr>
          <w:p w:rsidR="007349F1" w:rsidRPr="00BC0159" w:rsidRDefault="007349F1" w:rsidP="00E77329">
            <w:pPr>
              <w:spacing w:after="0" w:line="240" w:lineRule="auto"/>
              <w:jc w:val="both"/>
              <w:rPr>
                <w:rFonts w:ascii="Times New Roman" w:eastAsia="Times New Roman" w:hAnsi="Times New Roman" w:cs="Times New Roman"/>
                <w:bCs/>
                <w:iCs/>
                <w:sz w:val="18"/>
                <w:szCs w:val="18"/>
                <w:lang w:eastAsia="ru-RU"/>
              </w:rPr>
            </w:pPr>
            <w:r w:rsidRPr="00BC0159">
              <w:rPr>
                <w:rFonts w:ascii="Times New Roman" w:eastAsia="Times New Roman" w:hAnsi="Times New Roman" w:cs="Times New Roman"/>
                <w:b/>
                <w:bCs/>
                <w:color w:val="000000"/>
                <w:sz w:val="16"/>
                <w:szCs w:val="16"/>
                <w:lang w:eastAsia="ru-RU"/>
              </w:rPr>
              <w:t>Подпрограмма 1</w:t>
            </w:r>
            <w:r w:rsidRPr="00BC0159">
              <w:rPr>
                <w:rFonts w:ascii="Times New Roman" w:eastAsia="Times New Roman" w:hAnsi="Times New Roman" w:cs="Times New Roman"/>
                <w:color w:val="000000"/>
                <w:sz w:val="16"/>
                <w:szCs w:val="16"/>
                <w:lang w:eastAsia="ru-RU"/>
              </w:rPr>
              <w:t xml:space="preserve"> </w:t>
            </w:r>
            <w:r w:rsidRPr="00BC0159">
              <w:rPr>
                <w:rFonts w:ascii="Times New Roman" w:eastAsia="Times New Roman" w:hAnsi="Times New Roman" w:cs="Times New Roman"/>
                <w:b/>
                <w:color w:val="000000"/>
                <w:sz w:val="16"/>
                <w:szCs w:val="16"/>
                <w:lang w:eastAsia="ru-RU"/>
              </w:rPr>
              <w:t>"</w:t>
            </w:r>
            <w:proofErr w:type="spellStart"/>
            <w:r w:rsidRPr="00BC0159">
              <w:rPr>
                <w:rFonts w:ascii="Times New Roman" w:eastAsia="Times New Roman" w:hAnsi="Times New Roman" w:cs="Times New Roman"/>
                <w:b/>
                <w:color w:val="000000"/>
                <w:sz w:val="16"/>
                <w:szCs w:val="16"/>
                <w:lang w:eastAsia="ru-RU"/>
              </w:rPr>
              <w:t>Обеспеч</w:t>
            </w:r>
            <w:proofErr w:type="spellEnd"/>
            <w:r w:rsidRPr="00BC0159">
              <w:rPr>
                <w:rFonts w:ascii="Times New Roman" w:eastAsia="Times New Roman" w:hAnsi="Times New Roman" w:cs="Times New Roman"/>
                <w:b/>
                <w:color w:val="000000"/>
                <w:sz w:val="16"/>
                <w:szCs w:val="16"/>
                <w:lang w:eastAsia="ru-RU"/>
              </w:rPr>
              <w:t>.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 транспортной инфраструктурой"</w:t>
            </w:r>
          </w:p>
        </w:tc>
      </w:tr>
      <w:tr w:rsidR="00D94F8E" w:rsidRPr="00BC0159" w:rsidTr="007349F1">
        <w:trPr>
          <w:trHeight w:val="251"/>
        </w:trPr>
        <w:tc>
          <w:tcPr>
            <w:tcW w:w="1843" w:type="dxa"/>
            <w:tcBorders>
              <w:top w:val="single" w:sz="4" w:space="0" w:color="auto"/>
              <w:left w:val="single" w:sz="4" w:space="0" w:color="auto"/>
              <w:bottom w:val="single" w:sz="4" w:space="0" w:color="auto"/>
              <w:right w:val="single" w:sz="4" w:space="0" w:color="auto"/>
            </w:tcBorders>
          </w:tcPr>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r w:rsidRPr="00BC0159">
              <w:rPr>
                <w:rFonts w:ascii="Times New Roman" w:eastAsia="Times New Roman" w:hAnsi="Times New Roman" w:cs="Times New Roman"/>
                <w:color w:val="000000"/>
                <w:sz w:val="16"/>
                <w:szCs w:val="16"/>
                <w:lang w:eastAsia="ru-RU"/>
              </w:rPr>
              <w:t>- строительство дороги</w:t>
            </w:r>
            <w:r>
              <w:rPr>
                <w:rFonts w:ascii="Times New Roman" w:eastAsia="Times New Roman" w:hAnsi="Times New Roman" w:cs="Times New Roman"/>
                <w:color w:val="000000"/>
                <w:sz w:val="16"/>
                <w:szCs w:val="16"/>
                <w:lang w:eastAsia="ru-RU"/>
              </w:rPr>
              <w:t xml:space="preserve"> (разработка ПСД</w:t>
            </w:r>
            <w:proofErr w:type="gramStart"/>
            <w:r>
              <w:rPr>
                <w:rFonts w:ascii="Times New Roman" w:eastAsia="Times New Roman" w:hAnsi="Times New Roman" w:cs="Times New Roman"/>
                <w:color w:val="000000"/>
                <w:sz w:val="16"/>
                <w:szCs w:val="16"/>
                <w:lang w:eastAsia="ru-RU"/>
              </w:rPr>
              <w:t xml:space="preserve"> )</w:t>
            </w:r>
            <w:proofErr w:type="gramEnd"/>
          </w:p>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p>
          <w:p w:rsidR="00D94F8E" w:rsidRPr="00BC0159" w:rsidRDefault="00D94F8E" w:rsidP="00E77329">
            <w:pPr>
              <w:spacing w:after="0" w:line="240" w:lineRule="auto"/>
              <w:rPr>
                <w:rFonts w:ascii="Times New Roman" w:eastAsia="Times New Roman" w:hAnsi="Times New Roman" w:cs="Times New Roman"/>
                <w:b/>
                <w:bCs/>
                <w:color w:val="000000"/>
                <w:sz w:val="16"/>
                <w:szCs w:val="16"/>
                <w:lang w:eastAsia="ru-RU"/>
              </w:rPr>
            </w:pPr>
          </w:p>
        </w:tc>
        <w:tc>
          <w:tcPr>
            <w:tcW w:w="709" w:type="dxa"/>
            <w:tcBorders>
              <w:top w:val="single" w:sz="4" w:space="0" w:color="auto"/>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МБ</w:t>
            </w:r>
          </w:p>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w:t>
            </w:r>
          </w:p>
        </w:tc>
        <w:tc>
          <w:tcPr>
            <w:tcW w:w="850" w:type="dxa"/>
            <w:tcBorders>
              <w:top w:val="single" w:sz="4" w:space="0" w:color="auto"/>
              <w:left w:val="single" w:sz="4" w:space="0" w:color="auto"/>
              <w:bottom w:val="single" w:sz="4" w:space="0" w:color="auto"/>
              <w:right w:val="single" w:sz="4" w:space="0" w:color="auto"/>
            </w:tcBorders>
          </w:tcPr>
          <w:p w:rsidR="00D94F8E" w:rsidRPr="00D94F8E" w:rsidRDefault="007349F1" w:rsidP="00E77329">
            <w:pPr>
              <w:spacing w:after="0" w:line="240" w:lineRule="auto"/>
              <w:jc w:val="right"/>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1037</w:t>
            </w:r>
          </w:p>
        </w:tc>
        <w:tc>
          <w:tcPr>
            <w:tcW w:w="850" w:type="dxa"/>
            <w:tcBorders>
              <w:top w:val="single" w:sz="4" w:space="0" w:color="auto"/>
              <w:left w:val="single" w:sz="4" w:space="0" w:color="auto"/>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1037</w:t>
            </w:r>
          </w:p>
        </w:tc>
        <w:tc>
          <w:tcPr>
            <w:tcW w:w="709"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1037</w:t>
            </w:r>
          </w:p>
        </w:tc>
        <w:tc>
          <w:tcPr>
            <w:tcW w:w="849"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1037</w:t>
            </w:r>
          </w:p>
        </w:tc>
        <w:tc>
          <w:tcPr>
            <w:tcW w:w="848"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w:t>
            </w:r>
          </w:p>
        </w:tc>
        <w:tc>
          <w:tcPr>
            <w:tcW w:w="853"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r>
      <w:tr w:rsidR="00D94F8E" w:rsidRPr="00BC0159" w:rsidTr="007349F1">
        <w:trPr>
          <w:trHeight w:val="283"/>
        </w:trPr>
        <w:tc>
          <w:tcPr>
            <w:tcW w:w="1843" w:type="dxa"/>
            <w:tcBorders>
              <w:top w:val="single" w:sz="4" w:space="0" w:color="auto"/>
              <w:left w:val="single" w:sz="4" w:space="0" w:color="auto"/>
              <w:bottom w:val="single" w:sz="4" w:space="0" w:color="auto"/>
              <w:right w:val="single" w:sz="4" w:space="0" w:color="auto"/>
            </w:tcBorders>
          </w:tcPr>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r w:rsidRPr="00BC0159">
              <w:rPr>
                <w:rFonts w:ascii="Times New Roman" w:eastAsia="Times New Roman" w:hAnsi="Times New Roman" w:cs="Times New Roman"/>
                <w:color w:val="000000"/>
                <w:sz w:val="16"/>
                <w:szCs w:val="16"/>
                <w:lang w:eastAsia="ru-RU"/>
              </w:rPr>
              <w:t>- строительство сетей и объектов водоснабжения</w:t>
            </w:r>
          </w:p>
          <w:p w:rsidR="00D94F8E" w:rsidRPr="00BC0159" w:rsidRDefault="00D94F8E" w:rsidP="00E77329">
            <w:pPr>
              <w:spacing w:after="0" w:line="240" w:lineRule="auto"/>
              <w:rPr>
                <w:rFonts w:ascii="Times New Roman" w:eastAsia="Times New Roman" w:hAnsi="Times New Roman" w:cs="Times New Roman"/>
                <w:b/>
                <w:bCs/>
                <w:color w:val="000000"/>
                <w:sz w:val="16"/>
                <w:szCs w:val="16"/>
                <w:lang w:eastAsia="ru-RU"/>
              </w:rPr>
            </w:pPr>
          </w:p>
        </w:tc>
        <w:tc>
          <w:tcPr>
            <w:tcW w:w="709" w:type="dxa"/>
            <w:tcBorders>
              <w:top w:val="single" w:sz="4" w:space="0" w:color="auto"/>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МБ</w:t>
            </w:r>
          </w:p>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128,3</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15872</w:t>
            </w:r>
          </w:p>
        </w:tc>
        <w:tc>
          <w:tcPr>
            <w:tcW w:w="850" w:type="dxa"/>
            <w:tcBorders>
              <w:top w:val="single" w:sz="4" w:space="0" w:color="auto"/>
              <w:left w:val="single" w:sz="4" w:space="0" w:color="auto"/>
              <w:bottom w:val="single" w:sz="4" w:space="0" w:color="auto"/>
              <w:right w:val="single" w:sz="4" w:space="0" w:color="auto"/>
            </w:tcBorders>
          </w:tcPr>
          <w:p w:rsidR="00D94F8E" w:rsidRPr="003C159E" w:rsidRDefault="007349F1" w:rsidP="00C02040">
            <w:pPr>
              <w:spacing w:after="0" w:line="240" w:lineRule="auto"/>
              <w:jc w:val="right"/>
              <w:rPr>
                <w:rFonts w:ascii="Times New Roman" w:eastAsia="Times New Roman" w:hAnsi="Times New Roman" w:cs="Times New Roman"/>
                <w:color w:val="000000"/>
                <w:sz w:val="17"/>
                <w:szCs w:val="17"/>
                <w:lang w:eastAsia="ru-RU"/>
              </w:rPr>
            </w:pPr>
            <w:r w:rsidRPr="003C159E">
              <w:rPr>
                <w:rFonts w:ascii="Times New Roman" w:eastAsia="Times New Roman" w:hAnsi="Times New Roman" w:cs="Times New Roman"/>
                <w:color w:val="000000"/>
                <w:sz w:val="17"/>
                <w:szCs w:val="17"/>
                <w:lang w:eastAsia="ru-RU"/>
              </w:rPr>
              <w:t>1380</w:t>
            </w:r>
          </w:p>
        </w:tc>
        <w:tc>
          <w:tcPr>
            <w:tcW w:w="850" w:type="dxa"/>
            <w:tcBorders>
              <w:top w:val="single" w:sz="4" w:space="0" w:color="auto"/>
              <w:left w:val="single" w:sz="4" w:space="0" w:color="auto"/>
              <w:bottom w:val="single" w:sz="4" w:space="0" w:color="auto"/>
              <w:right w:val="single" w:sz="4" w:space="0" w:color="auto"/>
            </w:tcBorders>
          </w:tcPr>
          <w:p w:rsidR="00D94F8E" w:rsidRPr="003C159E" w:rsidRDefault="00D94F8E" w:rsidP="00C02040">
            <w:pPr>
              <w:spacing w:after="0" w:line="240" w:lineRule="auto"/>
              <w:jc w:val="right"/>
              <w:rPr>
                <w:rFonts w:ascii="Times New Roman" w:eastAsia="Times New Roman" w:hAnsi="Times New Roman" w:cs="Times New Roman"/>
                <w:color w:val="000000"/>
                <w:sz w:val="17"/>
                <w:szCs w:val="17"/>
                <w:lang w:eastAsia="ru-RU"/>
              </w:rPr>
            </w:pPr>
          </w:p>
        </w:tc>
        <w:tc>
          <w:tcPr>
            <w:tcW w:w="709" w:type="dxa"/>
            <w:tcBorders>
              <w:top w:val="single" w:sz="4" w:space="0" w:color="auto"/>
              <w:left w:val="nil"/>
              <w:bottom w:val="single" w:sz="4" w:space="0" w:color="auto"/>
              <w:right w:val="single" w:sz="4" w:space="0" w:color="auto"/>
            </w:tcBorders>
          </w:tcPr>
          <w:p w:rsidR="00D94F8E" w:rsidRPr="003C159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3C159E">
              <w:rPr>
                <w:rFonts w:ascii="Times New Roman" w:eastAsia="Times New Roman" w:hAnsi="Times New Roman" w:cs="Times New Roman"/>
                <w:color w:val="000000"/>
                <w:sz w:val="17"/>
                <w:szCs w:val="17"/>
                <w:lang w:eastAsia="ru-RU"/>
              </w:rPr>
              <w:t>1380</w:t>
            </w:r>
          </w:p>
        </w:tc>
        <w:tc>
          <w:tcPr>
            <w:tcW w:w="849"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48"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3"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r>
      <w:tr w:rsidR="007349F1" w:rsidRPr="00BC0159" w:rsidTr="007349F1">
        <w:trPr>
          <w:trHeight w:val="153"/>
        </w:trPr>
        <w:tc>
          <w:tcPr>
            <w:tcW w:w="9213" w:type="dxa"/>
            <w:gridSpan w:val="10"/>
            <w:tcBorders>
              <w:top w:val="single" w:sz="4" w:space="0" w:color="auto"/>
              <w:left w:val="single" w:sz="4" w:space="0" w:color="auto"/>
              <w:bottom w:val="single" w:sz="4" w:space="0" w:color="auto"/>
              <w:right w:val="single" w:sz="4" w:space="0" w:color="auto"/>
            </w:tcBorders>
          </w:tcPr>
          <w:p w:rsidR="007349F1" w:rsidRPr="00BC0159" w:rsidRDefault="007349F1" w:rsidP="00E77329">
            <w:pPr>
              <w:spacing w:after="0" w:line="240" w:lineRule="auto"/>
              <w:rPr>
                <w:rFonts w:ascii="Times New Roman" w:eastAsia="Times New Roman" w:hAnsi="Times New Roman" w:cs="Times New Roman"/>
                <w:b/>
                <w:color w:val="000000"/>
                <w:sz w:val="18"/>
                <w:szCs w:val="18"/>
                <w:lang w:eastAsia="ru-RU"/>
              </w:rPr>
            </w:pPr>
            <w:r w:rsidRPr="00BC0159">
              <w:rPr>
                <w:rFonts w:ascii="Times New Roman" w:eastAsia="Times New Roman" w:hAnsi="Times New Roman" w:cs="Times New Roman"/>
                <w:b/>
                <w:color w:val="000000"/>
                <w:sz w:val="18"/>
                <w:szCs w:val="18"/>
                <w:lang w:eastAsia="ru-RU"/>
              </w:rPr>
              <w:t>Подпрограмма 2  "Обеспечение жильем молодых семей ЛГО"</w:t>
            </w:r>
          </w:p>
        </w:tc>
      </w:tr>
      <w:tr w:rsidR="00D94F8E" w:rsidRPr="00BC0159" w:rsidTr="007349F1">
        <w:trPr>
          <w:trHeight w:val="672"/>
        </w:trPr>
        <w:tc>
          <w:tcPr>
            <w:tcW w:w="1843" w:type="dxa"/>
            <w:tcBorders>
              <w:top w:val="single" w:sz="4" w:space="0" w:color="auto"/>
              <w:left w:val="single" w:sz="4" w:space="0" w:color="auto"/>
              <w:bottom w:val="single" w:sz="4" w:space="0" w:color="auto"/>
              <w:right w:val="single" w:sz="4" w:space="0" w:color="auto"/>
            </w:tcBorders>
            <w:hideMark/>
          </w:tcPr>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r w:rsidRPr="00BC0159">
              <w:rPr>
                <w:rFonts w:ascii="Times New Roman" w:eastAsia="Times New Roman" w:hAnsi="Times New Roman" w:cs="Times New Roman"/>
                <w:color w:val="000000"/>
                <w:sz w:val="16"/>
                <w:szCs w:val="16"/>
                <w:lang w:eastAsia="ru-RU"/>
              </w:rPr>
              <w:t>Социальные выплаты</w:t>
            </w:r>
          </w:p>
        </w:tc>
        <w:tc>
          <w:tcPr>
            <w:tcW w:w="709" w:type="dxa"/>
            <w:tcBorders>
              <w:top w:val="single" w:sz="4" w:space="0" w:color="auto"/>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МБ</w:t>
            </w:r>
          </w:p>
          <w:p w:rsidR="00D94F8E" w:rsidRPr="00BC0159" w:rsidRDefault="00D94F8E" w:rsidP="0069653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1640</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4731,4</w:t>
            </w:r>
          </w:p>
        </w:tc>
        <w:tc>
          <w:tcPr>
            <w:tcW w:w="850" w:type="dxa"/>
            <w:tcBorders>
              <w:top w:val="single" w:sz="4" w:space="0" w:color="auto"/>
              <w:left w:val="single" w:sz="4" w:space="0" w:color="auto"/>
              <w:bottom w:val="nil"/>
              <w:right w:val="single" w:sz="4" w:space="0" w:color="auto"/>
            </w:tcBorders>
          </w:tcPr>
          <w:p w:rsidR="00D94F8E" w:rsidRDefault="007349F1" w:rsidP="00E77329">
            <w:pPr>
              <w:spacing w:after="0" w:line="240" w:lineRule="auto"/>
              <w:jc w:val="right"/>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1640</w:t>
            </w:r>
          </w:p>
          <w:p w:rsidR="007349F1" w:rsidRPr="00D94F8E" w:rsidRDefault="007349F1" w:rsidP="00E77329">
            <w:pPr>
              <w:spacing w:after="0" w:line="240" w:lineRule="auto"/>
              <w:jc w:val="right"/>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5378</w:t>
            </w:r>
          </w:p>
        </w:tc>
        <w:tc>
          <w:tcPr>
            <w:tcW w:w="850" w:type="dxa"/>
            <w:tcBorders>
              <w:top w:val="single" w:sz="4" w:space="0" w:color="auto"/>
              <w:left w:val="single" w:sz="4" w:space="0" w:color="auto"/>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1640</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5378</w:t>
            </w:r>
          </w:p>
        </w:tc>
        <w:tc>
          <w:tcPr>
            <w:tcW w:w="709"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1640</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5378</w:t>
            </w:r>
          </w:p>
        </w:tc>
        <w:tc>
          <w:tcPr>
            <w:tcW w:w="849" w:type="dxa"/>
            <w:tcBorders>
              <w:top w:val="single" w:sz="4" w:space="0" w:color="auto"/>
              <w:left w:val="nil"/>
              <w:bottom w:val="nil"/>
              <w:right w:val="single" w:sz="4" w:space="0" w:color="auto"/>
            </w:tcBorders>
          </w:tcPr>
          <w:p w:rsidR="00D94F8E" w:rsidRPr="0023460B"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23460B">
              <w:rPr>
                <w:rFonts w:ascii="Times New Roman" w:eastAsia="Times New Roman" w:hAnsi="Times New Roman" w:cs="Times New Roman"/>
                <w:color w:val="000000"/>
                <w:sz w:val="17"/>
                <w:szCs w:val="17"/>
                <w:lang w:eastAsia="ru-RU"/>
              </w:rPr>
              <w:t>1640</w:t>
            </w:r>
          </w:p>
          <w:p w:rsidR="00D94F8E" w:rsidRPr="0023460B"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23460B">
              <w:rPr>
                <w:rFonts w:ascii="Times New Roman" w:eastAsia="Times New Roman" w:hAnsi="Times New Roman" w:cs="Times New Roman"/>
                <w:color w:val="000000"/>
                <w:sz w:val="17"/>
                <w:szCs w:val="17"/>
                <w:lang w:eastAsia="ru-RU"/>
              </w:rPr>
              <w:t>5413,9</w:t>
            </w:r>
          </w:p>
        </w:tc>
        <w:tc>
          <w:tcPr>
            <w:tcW w:w="848" w:type="dxa"/>
            <w:tcBorders>
              <w:top w:val="single" w:sz="4" w:space="0" w:color="auto"/>
              <w:left w:val="nil"/>
              <w:bottom w:val="nil"/>
              <w:right w:val="single" w:sz="4" w:space="0" w:color="auto"/>
            </w:tcBorders>
          </w:tcPr>
          <w:p w:rsidR="00D94F8E" w:rsidRPr="0023460B"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23460B">
              <w:rPr>
                <w:rFonts w:ascii="Times New Roman" w:eastAsia="Times New Roman" w:hAnsi="Times New Roman" w:cs="Times New Roman"/>
                <w:color w:val="000000"/>
                <w:sz w:val="17"/>
                <w:szCs w:val="17"/>
                <w:lang w:eastAsia="ru-RU"/>
              </w:rPr>
              <w:t>1640</w:t>
            </w:r>
          </w:p>
          <w:p w:rsidR="00D94F8E" w:rsidRPr="0023460B"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23460B">
              <w:rPr>
                <w:rFonts w:ascii="Times New Roman" w:eastAsia="Times New Roman" w:hAnsi="Times New Roman" w:cs="Times New Roman"/>
                <w:color w:val="000000"/>
                <w:sz w:val="17"/>
                <w:szCs w:val="17"/>
                <w:lang w:eastAsia="ru-RU"/>
              </w:rPr>
              <w:t>5413,9</w:t>
            </w:r>
          </w:p>
        </w:tc>
        <w:tc>
          <w:tcPr>
            <w:tcW w:w="853"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1"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1640</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5413,9</w:t>
            </w:r>
          </w:p>
        </w:tc>
      </w:tr>
      <w:tr w:rsidR="007349F1" w:rsidRPr="00BC0159" w:rsidTr="007349F1">
        <w:trPr>
          <w:trHeight w:val="265"/>
        </w:trPr>
        <w:tc>
          <w:tcPr>
            <w:tcW w:w="9213" w:type="dxa"/>
            <w:gridSpan w:val="10"/>
            <w:tcBorders>
              <w:top w:val="single" w:sz="4" w:space="0" w:color="auto"/>
              <w:left w:val="single" w:sz="4" w:space="0" w:color="auto"/>
              <w:bottom w:val="single" w:sz="4" w:space="0" w:color="auto"/>
              <w:right w:val="single" w:sz="4" w:space="0" w:color="auto"/>
            </w:tcBorders>
          </w:tcPr>
          <w:p w:rsidR="007349F1" w:rsidRPr="00BC0159" w:rsidRDefault="007349F1" w:rsidP="00E77329">
            <w:pPr>
              <w:spacing w:after="0" w:line="240" w:lineRule="auto"/>
              <w:rPr>
                <w:rFonts w:ascii="Times New Roman" w:eastAsia="Times New Roman" w:hAnsi="Times New Roman" w:cs="Times New Roman"/>
                <w:color w:val="000000"/>
                <w:sz w:val="18"/>
                <w:szCs w:val="18"/>
                <w:lang w:eastAsia="ru-RU"/>
              </w:rPr>
            </w:pPr>
            <w:r w:rsidRPr="00BC0159">
              <w:rPr>
                <w:rFonts w:ascii="Times New Roman" w:eastAsia="Times New Roman" w:hAnsi="Times New Roman" w:cs="Times New Roman"/>
                <w:b/>
                <w:bCs/>
                <w:color w:val="000000"/>
                <w:sz w:val="16"/>
                <w:szCs w:val="16"/>
                <w:lang w:eastAsia="ru-RU"/>
              </w:rPr>
              <w:t xml:space="preserve">Подпрограмма 3 "О переселении граждан из аварийного </w:t>
            </w:r>
            <w:proofErr w:type="spellStart"/>
            <w:r w:rsidRPr="00BC0159">
              <w:rPr>
                <w:rFonts w:ascii="Times New Roman" w:eastAsia="Times New Roman" w:hAnsi="Times New Roman" w:cs="Times New Roman"/>
                <w:b/>
                <w:bCs/>
                <w:color w:val="000000"/>
                <w:sz w:val="16"/>
                <w:szCs w:val="16"/>
                <w:lang w:eastAsia="ru-RU"/>
              </w:rPr>
              <w:t>жил.фонда</w:t>
            </w:r>
            <w:proofErr w:type="spellEnd"/>
            <w:r w:rsidRPr="00BC0159">
              <w:rPr>
                <w:rFonts w:ascii="Times New Roman" w:eastAsia="Times New Roman" w:hAnsi="Times New Roman" w:cs="Times New Roman"/>
                <w:b/>
                <w:bCs/>
                <w:color w:val="000000"/>
                <w:sz w:val="16"/>
                <w:szCs w:val="16"/>
                <w:lang w:eastAsia="ru-RU"/>
              </w:rPr>
              <w:t xml:space="preserve"> ЛГО»</w:t>
            </w:r>
          </w:p>
        </w:tc>
      </w:tr>
      <w:tr w:rsidR="00D94F8E" w:rsidRPr="00BC0159" w:rsidTr="007349F1">
        <w:trPr>
          <w:trHeight w:val="609"/>
        </w:trPr>
        <w:tc>
          <w:tcPr>
            <w:tcW w:w="1843" w:type="dxa"/>
            <w:tcBorders>
              <w:top w:val="single" w:sz="4" w:space="0" w:color="auto"/>
              <w:left w:val="single" w:sz="4" w:space="0" w:color="auto"/>
              <w:bottom w:val="single" w:sz="4" w:space="0" w:color="auto"/>
              <w:right w:val="single" w:sz="4" w:space="0" w:color="auto"/>
            </w:tcBorders>
            <w:hideMark/>
          </w:tcPr>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r w:rsidRPr="00BC0159">
              <w:rPr>
                <w:rFonts w:ascii="Times New Roman" w:eastAsia="Times New Roman" w:hAnsi="Times New Roman" w:cs="Times New Roman"/>
                <w:color w:val="000000"/>
                <w:sz w:val="16"/>
                <w:szCs w:val="16"/>
                <w:lang w:eastAsia="ru-RU"/>
              </w:rPr>
              <w:t>Обеспечение мероприятий по переселению граждан из аварийного жилфонда</w:t>
            </w:r>
          </w:p>
        </w:tc>
        <w:tc>
          <w:tcPr>
            <w:tcW w:w="709" w:type="dxa"/>
            <w:tcBorders>
              <w:top w:val="single" w:sz="4" w:space="0" w:color="auto"/>
              <w:left w:val="nil"/>
              <w:bottom w:val="single" w:sz="4" w:space="0" w:color="auto"/>
              <w:right w:val="single" w:sz="4" w:space="0" w:color="auto"/>
            </w:tcBorders>
          </w:tcPr>
          <w:p w:rsidR="00D94F8E"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МБ</w:t>
            </w:r>
          </w:p>
          <w:p w:rsidR="00D94F8E"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Фонд</w:t>
            </w: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43,8</w:t>
            </w:r>
          </w:p>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9934,4</w:t>
            </w:r>
          </w:p>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35893,9</w:t>
            </w:r>
          </w:p>
        </w:tc>
        <w:tc>
          <w:tcPr>
            <w:tcW w:w="850" w:type="dxa"/>
            <w:tcBorders>
              <w:top w:val="single" w:sz="4" w:space="0" w:color="auto"/>
              <w:left w:val="single" w:sz="4" w:space="0" w:color="auto"/>
              <w:bottom w:val="nil"/>
              <w:right w:val="single" w:sz="4" w:space="0" w:color="auto"/>
            </w:tcBorders>
          </w:tcPr>
          <w:p w:rsidR="00D94F8E" w:rsidRDefault="007349F1" w:rsidP="00E7732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47</w:t>
            </w:r>
          </w:p>
          <w:p w:rsidR="007349F1" w:rsidRPr="00D94F8E" w:rsidRDefault="007349F1" w:rsidP="00E7732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12459</w:t>
            </w:r>
          </w:p>
        </w:tc>
        <w:tc>
          <w:tcPr>
            <w:tcW w:w="850" w:type="dxa"/>
            <w:tcBorders>
              <w:top w:val="single" w:sz="4" w:space="0" w:color="auto"/>
              <w:left w:val="single" w:sz="4" w:space="0" w:color="auto"/>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47</w:t>
            </w:r>
          </w:p>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12459</w:t>
            </w:r>
          </w:p>
        </w:tc>
        <w:tc>
          <w:tcPr>
            <w:tcW w:w="709"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47</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12459</w:t>
            </w:r>
          </w:p>
        </w:tc>
        <w:tc>
          <w:tcPr>
            <w:tcW w:w="849"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54</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1290</w:t>
            </w:r>
          </w:p>
        </w:tc>
        <w:tc>
          <w:tcPr>
            <w:tcW w:w="848"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47</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1290</w:t>
            </w:r>
          </w:p>
        </w:tc>
        <w:tc>
          <w:tcPr>
            <w:tcW w:w="853"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1"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47</w:t>
            </w:r>
          </w:p>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1290</w:t>
            </w:r>
          </w:p>
        </w:tc>
      </w:tr>
      <w:tr w:rsidR="007349F1" w:rsidRPr="00BC0159" w:rsidTr="007349F1">
        <w:trPr>
          <w:trHeight w:val="490"/>
        </w:trPr>
        <w:tc>
          <w:tcPr>
            <w:tcW w:w="9213" w:type="dxa"/>
            <w:gridSpan w:val="10"/>
            <w:tcBorders>
              <w:top w:val="single" w:sz="4" w:space="0" w:color="auto"/>
              <w:left w:val="single" w:sz="4" w:space="0" w:color="auto"/>
              <w:bottom w:val="single" w:sz="4" w:space="0" w:color="auto"/>
              <w:right w:val="single" w:sz="4" w:space="0" w:color="auto"/>
            </w:tcBorders>
          </w:tcPr>
          <w:p w:rsidR="007349F1" w:rsidRPr="00BC0159" w:rsidRDefault="007349F1" w:rsidP="00E77329">
            <w:pPr>
              <w:spacing w:after="0" w:line="240" w:lineRule="auto"/>
              <w:jc w:val="both"/>
              <w:rPr>
                <w:rFonts w:ascii="Times New Roman" w:eastAsia="Times New Roman" w:hAnsi="Times New Roman" w:cs="Times New Roman"/>
                <w:b/>
                <w:color w:val="000000"/>
                <w:sz w:val="18"/>
                <w:szCs w:val="18"/>
                <w:lang w:eastAsia="ru-RU"/>
              </w:rPr>
            </w:pPr>
            <w:r w:rsidRPr="00BC0159">
              <w:rPr>
                <w:rFonts w:ascii="Times New Roman" w:eastAsia="Times New Roman" w:hAnsi="Times New Roman" w:cs="Times New Roman"/>
                <w:b/>
                <w:color w:val="000000"/>
                <w:sz w:val="18"/>
                <w:szCs w:val="18"/>
                <w:lang w:eastAsia="ru-RU"/>
              </w:rPr>
              <w:t>Подпрограмма 4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94F8E" w:rsidRPr="00BC0159" w:rsidTr="007349F1">
        <w:trPr>
          <w:trHeight w:val="373"/>
        </w:trPr>
        <w:tc>
          <w:tcPr>
            <w:tcW w:w="1843" w:type="dxa"/>
            <w:tcBorders>
              <w:top w:val="single" w:sz="4" w:space="0" w:color="auto"/>
              <w:left w:val="single" w:sz="4" w:space="0" w:color="auto"/>
              <w:bottom w:val="single" w:sz="4" w:space="0" w:color="auto"/>
              <w:right w:val="single" w:sz="4" w:space="0" w:color="auto"/>
            </w:tcBorders>
            <w:hideMark/>
          </w:tcPr>
          <w:p w:rsidR="00D94F8E" w:rsidRPr="00BC0159" w:rsidRDefault="00D94F8E" w:rsidP="00E77329">
            <w:pPr>
              <w:spacing w:after="0" w:line="240" w:lineRule="auto"/>
              <w:rPr>
                <w:rFonts w:ascii="Times New Roman" w:eastAsia="Times New Roman" w:hAnsi="Times New Roman" w:cs="Times New Roman"/>
                <w:color w:val="000000"/>
                <w:sz w:val="16"/>
                <w:szCs w:val="16"/>
                <w:lang w:eastAsia="ru-RU"/>
              </w:rPr>
            </w:pPr>
            <w:r w:rsidRPr="00BC0159">
              <w:rPr>
                <w:rFonts w:ascii="Times New Roman" w:eastAsia="Times New Roman" w:hAnsi="Times New Roman" w:cs="Times New Roman"/>
                <w:color w:val="000000"/>
                <w:sz w:val="16"/>
                <w:szCs w:val="16"/>
                <w:lang w:eastAsia="ru-RU"/>
              </w:rPr>
              <w:t>Обеспечение жилыми помещениями</w:t>
            </w:r>
          </w:p>
        </w:tc>
        <w:tc>
          <w:tcPr>
            <w:tcW w:w="709" w:type="dxa"/>
            <w:tcBorders>
              <w:top w:val="single" w:sz="4" w:space="0" w:color="auto"/>
              <w:left w:val="nil"/>
              <w:bottom w:val="single" w:sz="4" w:space="0" w:color="auto"/>
              <w:right w:val="single" w:sz="4" w:space="0" w:color="auto"/>
            </w:tcBorders>
            <w:hideMark/>
          </w:tcPr>
          <w:p w:rsidR="00D94F8E" w:rsidRPr="00BC0159" w:rsidRDefault="00D94F8E" w:rsidP="00E7732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КБ</w:t>
            </w: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27577,7</w:t>
            </w:r>
          </w:p>
        </w:tc>
        <w:tc>
          <w:tcPr>
            <w:tcW w:w="850" w:type="dxa"/>
            <w:tcBorders>
              <w:top w:val="single" w:sz="4" w:space="0" w:color="auto"/>
              <w:left w:val="single" w:sz="4" w:space="0" w:color="auto"/>
              <w:bottom w:val="nil"/>
              <w:right w:val="single" w:sz="4" w:space="0" w:color="auto"/>
            </w:tcBorders>
          </w:tcPr>
          <w:p w:rsidR="00D94F8E" w:rsidRPr="00D94F8E" w:rsidRDefault="007349F1" w:rsidP="00F5661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22</w:t>
            </w:r>
            <w:r w:rsidR="00F5661D">
              <w:rPr>
                <w:rFonts w:ascii="Times New Roman" w:eastAsia="Times New Roman" w:hAnsi="Times New Roman" w:cs="Times New Roman"/>
                <w:sz w:val="17"/>
                <w:szCs w:val="17"/>
                <w:lang w:eastAsia="ru-RU"/>
              </w:rPr>
              <w:t>659</w:t>
            </w:r>
          </w:p>
        </w:tc>
        <w:tc>
          <w:tcPr>
            <w:tcW w:w="850" w:type="dxa"/>
            <w:tcBorders>
              <w:top w:val="single" w:sz="4" w:space="0" w:color="auto"/>
              <w:left w:val="single" w:sz="4" w:space="0" w:color="auto"/>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sz w:val="17"/>
                <w:szCs w:val="17"/>
                <w:lang w:eastAsia="ru-RU"/>
              </w:rPr>
            </w:pPr>
            <w:r w:rsidRPr="00D94F8E">
              <w:rPr>
                <w:rFonts w:ascii="Times New Roman" w:eastAsia="Times New Roman" w:hAnsi="Times New Roman" w:cs="Times New Roman"/>
                <w:sz w:val="17"/>
                <w:szCs w:val="17"/>
                <w:lang w:eastAsia="ru-RU"/>
              </w:rPr>
              <w:t>22293</w:t>
            </w:r>
          </w:p>
        </w:tc>
        <w:tc>
          <w:tcPr>
            <w:tcW w:w="709"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22293</w:t>
            </w:r>
          </w:p>
        </w:tc>
        <w:tc>
          <w:tcPr>
            <w:tcW w:w="849"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22293</w:t>
            </w:r>
          </w:p>
        </w:tc>
        <w:tc>
          <w:tcPr>
            <w:tcW w:w="848" w:type="dxa"/>
            <w:tcBorders>
              <w:top w:val="single" w:sz="4" w:space="0" w:color="auto"/>
              <w:left w:val="nil"/>
              <w:bottom w:val="nil"/>
              <w:right w:val="single" w:sz="4" w:space="0" w:color="auto"/>
            </w:tcBorders>
          </w:tcPr>
          <w:p w:rsidR="00D94F8E" w:rsidRPr="00D94F8E" w:rsidRDefault="00D94F8E" w:rsidP="006F0E8D">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22293</w:t>
            </w:r>
          </w:p>
        </w:tc>
        <w:tc>
          <w:tcPr>
            <w:tcW w:w="853"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p>
        </w:tc>
        <w:tc>
          <w:tcPr>
            <w:tcW w:w="851" w:type="dxa"/>
            <w:tcBorders>
              <w:top w:val="single" w:sz="4" w:space="0" w:color="auto"/>
              <w:left w:val="nil"/>
              <w:bottom w:val="nil"/>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color w:val="000000"/>
                <w:sz w:val="17"/>
                <w:szCs w:val="17"/>
                <w:lang w:eastAsia="ru-RU"/>
              </w:rPr>
            </w:pPr>
            <w:r w:rsidRPr="00D94F8E">
              <w:rPr>
                <w:rFonts w:ascii="Times New Roman" w:eastAsia="Times New Roman" w:hAnsi="Times New Roman" w:cs="Times New Roman"/>
                <w:color w:val="000000"/>
                <w:sz w:val="17"/>
                <w:szCs w:val="17"/>
                <w:lang w:eastAsia="ru-RU"/>
              </w:rPr>
              <w:t>22293</w:t>
            </w:r>
          </w:p>
        </w:tc>
      </w:tr>
      <w:tr w:rsidR="00D94F8E" w:rsidRPr="00A35D04" w:rsidTr="007349F1">
        <w:trPr>
          <w:trHeight w:val="420"/>
        </w:trPr>
        <w:tc>
          <w:tcPr>
            <w:tcW w:w="2552" w:type="dxa"/>
            <w:gridSpan w:val="2"/>
            <w:tcBorders>
              <w:top w:val="single" w:sz="4" w:space="0" w:color="auto"/>
              <w:left w:val="single" w:sz="4" w:space="0" w:color="auto"/>
              <w:bottom w:val="single" w:sz="4" w:space="0" w:color="auto"/>
              <w:right w:val="single" w:sz="4" w:space="0" w:color="auto"/>
            </w:tcBorders>
            <w:hideMark/>
          </w:tcPr>
          <w:p w:rsidR="00D94F8E" w:rsidRPr="00BC0159" w:rsidRDefault="00D94F8E" w:rsidP="00E77329">
            <w:pPr>
              <w:spacing w:after="0" w:line="240" w:lineRule="auto"/>
              <w:rPr>
                <w:rFonts w:ascii="Times New Roman" w:eastAsia="Times New Roman" w:hAnsi="Times New Roman" w:cs="Times New Roman"/>
                <w:b/>
                <w:bCs/>
                <w:color w:val="000000"/>
                <w:sz w:val="18"/>
                <w:szCs w:val="18"/>
                <w:lang w:eastAsia="ru-RU"/>
              </w:rPr>
            </w:pPr>
            <w:r w:rsidRPr="00BC0159">
              <w:rPr>
                <w:rFonts w:ascii="Times New Roman" w:eastAsia="Times New Roman" w:hAnsi="Times New Roman" w:cs="Times New Roman"/>
                <w:b/>
                <w:bCs/>
                <w:color w:val="000000"/>
                <w:sz w:val="18"/>
                <w:szCs w:val="18"/>
                <w:lang w:eastAsia="ru-RU"/>
              </w:rPr>
              <w:t xml:space="preserve">ИТОГО, в </w:t>
            </w:r>
            <w:proofErr w:type="spellStart"/>
            <w:r w:rsidRPr="00BC0159">
              <w:rPr>
                <w:rFonts w:ascii="Times New Roman" w:eastAsia="Times New Roman" w:hAnsi="Times New Roman" w:cs="Times New Roman"/>
                <w:b/>
                <w:bCs/>
                <w:color w:val="000000"/>
                <w:sz w:val="18"/>
                <w:szCs w:val="18"/>
                <w:lang w:eastAsia="ru-RU"/>
              </w:rPr>
              <w:t>тч</w:t>
            </w:r>
            <w:proofErr w:type="spellEnd"/>
          </w:p>
          <w:p w:rsidR="00D94F8E" w:rsidRPr="00BC0159" w:rsidRDefault="00D94F8E" w:rsidP="00E77329">
            <w:pPr>
              <w:spacing w:after="0" w:line="240" w:lineRule="auto"/>
              <w:rPr>
                <w:rFonts w:ascii="Times New Roman" w:eastAsia="Times New Roman" w:hAnsi="Times New Roman" w:cs="Times New Roman"/>
                <w:bCs/>
                <w:color w:val="000000"/>
                <w:sz w:val="18"/>
                <w:szCs w:val="18"/>
                <w:lang w:eastAsia="ru-RU"/>
              </w:rPr>
            </w:pPr>
            <w:r w:rsidRPr="00BC0159">
              <w:rPr>
                <w:rFonts w:ascii="Times New Roman" w:eastAsia="Times New Roman" w:hAnsi="Times New Roman" w:cs="Times New Roman"/>
                <w:bCs/>
                <w:color w:val="000000"/>
                <w:sz w:val="18"/>
                <w:szCs w:val="18"/>
                <w:lang w:eastAsia="ru-RU"/>
              </w:rPr>
              <w:t>- мест бюджет</w:t>
            </w:r>
          </w:p>
        </w:tc>
        <w:tc>
          <w:tcPr>
            <w:tcW w:w="851" w:type="dxa"/>
            <w:tcBorders>
              <w:top w:val="single" w:sz="4" w:space="0" w:color="auto"/>
              <w:left w:val="single" w:sz="4" w:space="0" w:color="auto"/>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95821,6</w:t>
            </w:r>
          </w:p>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29389,8</w:t>
            </w:r>
          </w:p>
        </w:tc>
        <w:tc>
          <w:tcPr>
            <w:tcW w:w="850" w:type="dxa"/>
            <w:tcBorders>
              <w:top w:val="single" w:sz="4" w:space="0" w:color="auto"/>
              <w:left w:val="single" w:sz="4" w:space="0" w:color="auto"/>
              <w:bottom w:val="single" w:sz="4" w:space="0" w:color="auto"/>
              <w:right w:val="single" w:sz="4" w:space="0" w:color="auto"/>
            </w:tcBorders>
          </w:tcPr>
          <w:p w:rsidR="00D94F8E" w:rsidRDefault="00AA1C11" w:rsidP="00E77329">
            <w:pPr>
              <w:spacing w:after="0" w:line="240" w:lineRule="auto"/>
              <w:jc w:val="right"/>
              <w:rPr>
                <w:rFonts w:ascii="Times New Roman" w:eastAsia="Times New Roman" w:hAnsi="Times New Roman" w:cs="Times New Roman"/>
                <w:b/>
                <w:bCs/>
                <w:color w:val="000000"/>
                <w:sz w:val="17"/>
                <w:szCs w:val="17"/>
                <w:lang w:eastAsia="ru-RU"/>
              </w:rPr>
            </w:pPr>
            <w:r>
              <w:rPr>
                <w:rFonts w:ascii="Times New Roman" w:eastAsia="Times New Roman" w:hAnsi="Times New Roman" w:cs="Times New Roman"/>
                <w:b/>
                <w:bCs/>
                <w:color w:val="000000"/>
                <w:sz w:val="17"/>
                <w:szCs w:val="17"/>
                <w:lang w:eastAsia="ru-RU"/>
              </w:rPr>
              <w:t>44600</w:t>
            </w:r>
          </w:p>
          <w:p w:rsidR="007349F1" w:rsidRPr="00D94F8E" w:rsidRDefault="007349F1" w:rsidP="00E77329">
            <w:pPr>
              <w:spacing w:after="0" w:line="240" w:lineRule="auto"/>
              <w:jc w:val="right"/>
              <w:rPr>
                <w:rFonts w:ascii="Times New Roman" w:eastAsia="Times New Roman" w:hAnsi="Times New Roman" w:cs="Times New Roman"/>
                <w:b/>
                <w:bCs/>
                <w:color w:val="000000"/>
                <w:sz w:val="17"/>
                <w:szCs w:val="17"/>
                <w:lang w:eastAsia="ru-RU"/>
              </w:rPr>
            </w:pPr>
            <w:r>
              <w:rPr>
                <w:rFonts w:ascii="Times New Roman" w:eastAsia="Times New Roman" w:hAnsi="Times New Roman" w:cs="Times New Roman"/>
                <w:b/>
                <w:bCs/>
                <w:color w:val="000000"/>
                <w:sz w:val="17"/>
                <w:szCs w:val="17"/>
                <w:lang w:eastAsia="ru-RU"/>
              </w:rPr>
              <w:t>4104</w:t>
            </w:r>
          </w:p>
        </w:tc>
        <w:tc>
          <w:tcPr>
            <w:tcW w:w="850" w:type="dxa"/>
            <w:tcBorders>
              <w:top w:val="single" w:sz="4" w:space="0" w:color="auto"/>
              <w:left w:val="single" w:sz="4" w:space="0" w:color="auto"/>
              <w:bottom w:val="single" w:sz="4" w:space="0" w:color="auto"/>
              <w:right w:val="single" w:sz="4" w:space="0" w:color="auto"/>
            </w:tcBorders>
          </w:tcPr>
          <w:p w:rsidR="00D94F8E" w:rsidRDefault="007349F1" w:rsidP="00E77329">
            <w:pPr>
              <w:spacing w:after="0" w:line="240" w:lineRule="auto"/>
              <w:jc w:val="right"/>
              <w:rPr>
                <w:rFonts w:ascii="Times New Roman" w:eastAsia="Times New Roman" w:hAnsi="Times New Roman" w:cs="Times New Roman"/>
                <w:b/>
                <w:bCs/>
                <w:color w:val="000000"/>
                <w:sz w:val="17"/>
                <w:szCs w:val="17"/>
                <w:lang w:eastAsia="ru-RU"/>
              </w:rPr>
            </w:pPr>
            <w:r>
              <w:rPr>
                <w:rFonts w:ascii="Times New Roman" w:eastAsia="Times New Roman" w:hAnsi="Times New Roman" w:cs="Times New Roman"/>
                <w:b/>
                <w:bCs/>
                <w:color w:val="000000"/>
                <w:sz w:val="17"/>
                <w:szCs w:val="17"/>
                <w:lang w:eastAsia="ru-RU"/>
              </w:rPr>
              <w:t>42854</w:t>
            </w:r>
          </w:p>
          <w:p w:rsidR="007349F1" w:rsidRPr="00D94F8E" w:rsidRDefault="007349F1" w:rsidP="00E77329">
            <w:pPr>
              <w:spacing w:after="0" w:line="240" w:lineRule="auto"/>
              <w:jc w:val="right"/>
              <w:rPr>
                <w:rFonts w:ascii="Times New Roman" w:eastAsia="Times New Roman" w:hAnsi="Times New Roman" w:cs="Times New Roman"/>
                <w:b/>
                <w:bCs/>
                <w:color w:val="000000"/>
                <w:sz w:val="17"/>
                <w:szCs w:val="17"/>
                <w:lang w:eastAsia="ru-RU"/>
              </w:rPr>
            </w:pPr>
            <w:r>
              <w:rPr>
                <w:rFonts w:ascii="Times New Roman" w:eastAsia="Times New Roman" w:hAnsi="Times New Roman" w:cs="Times New Roman"/>
                <w:b/>
                <w:bCs/>
                <w:color w:val="000000"/>
                <w:sz w:val="17"/>
                <w:szCs w:val="17"/>
                <w:lang w:eastAsia="ru-RU"/>
              </w:rPr>
              <w:t>2724</w:t>
            </w:r>
          </w:p>
        </w:tc>
        <w:tc>
          <w:tcPr>
            <w:tcW w:w="709" w:type="dxa"/>
            <w:tcBorders>
              <w:top w:val="single" w:sz="4" w:space="0" w:color="auto"/>
              <w:left w:val="nil"/>
              <w:bottom w:val="single" w:sz="4" w:space="0" w:color="auto"/>
              <w:right w:val="single" w:sz="4" w:space="0" w:color="auto"/>
            </w:tcBorders>
          </w:tcPr>
          <w:p w:rsidR="00D94F8E" w:rsidRPr="00D94F8E" w:rsidRDefault="00D94F8E" w:rsidP="002810CE">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44234</w:t>
            </w:r>
          </w:p>
          <w:p w:rsidR="00D94F8E" w:rsidRPr="00D94F8E" w:rsidRDefault="00D94F8E" w:rsidP="002810CE">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4104</w:t>
            </w:r>
          </w:p>
        </w:tc>
        <w:tc>
          <w:tcPr>
            <w:tcW w:w="849"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30690,9</w:t>
            </w:r>
          </w:p>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1687</w:t>
            </w:r>
          </w:p>
        </w:tc>
        <w:tc>
          <w:tcPr>
            <w:tcW w:w="848"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30684</w:t>
            </w:r>
          </w:p>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1687</w:t>
            </w:r>
          </w:p>
        </w:tc>
        <w:tc>
          <w:tcPr>
            <w:tcW w:w="853"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p>
        </w:tc>
        <w:tc>
          <w:tcPr>
            <w:tcW w:w="851" w:type="dxa"/>
            <w:tcBorders>
              <w:top w:val="single" w:sz="4" w:space="0" w:color="auto"/>
              <w:left w:val="nil"/>
              <w:bottom w:val="single" w:sz="4" w:space="0" w:color="auto"/>
              <w:right w:val="single" w:sz="4" w:space="0" w:color="auto"/>
            </w:tcBorders>
          </w:tcPr>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30684</w:t>
            </w:r>
          </w:p>
          <w:p w:rsidR="00D94F8E" w:rsidRPr="00D94F8E" w:rsidRDefault="00D94F8E" w:rsidP="00E77329">
            <w:pPr>
              <w:spacing w:after="0" w:line="240" w:lineRule="auto"/>
              <w:jc w:val="right"/>
              <w:rPr>
                <w:rFonts w:ascii="Times New Roman" w:eastAsia="Times New Roman" w:hAnsi="Times New Roman" w:cs="Times New Roman"/>
                <w:b/>
                <w:bCs/>
                <w:color w:val="000000"/>
                <w:sz w:val="17"/>
                <w:szCs w:val="17"/>
                <w:lang w:eastAsia="ru-RU"/>
              </w:rPr>
            </w:pPr>
            <w:r w:rsidRPr="00D94F8E">
              <w:rPr>
                <w:rFonts w:ascii="Times New Roman" w:eastAsia="Times New Roman" w:hAnsi="Times New Roman" w:cs="Times New Roman"/>
                <w:b/>
                <w:bCs/>
                <w:color w:val="000000"/>
                <w:sz w:val="17"/>
                <w:szCs w:val="17"/>
                <w:lang w:eastAsia="ru-RU"/>
              </w:rPr>
              <w:t>1687</w:t>
            </w:r>
          </w:p>
        </w:tc>
      </w:tr>
    </w:tbl>
    <w:p w:rsidR="00BC0159" w:rsidRPr="00BD4C7F" w:rsidRDefault="00BC0159" w:rsidP="00BC015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BD4C7F">
        <w:rPr>
          <w:rFonts w:ascii="Times New Roman" w:eastAsia="Times New Roman" w:hAnsi="Times New Roman" w:cs="Times New Roman"/>
          <w:bCs/>
          <w:color w:val="000000"/>
          <w:sz w:val="24"/>
          <w:szCs w:val="24"/>
          <w:lang w:eastAsia="ru-RU"/>
        </w:rPr>
        <w:t xml:space="preserve">Проектом паспорта программы запланировано финансовое обеспечение мероприятий программы с учетом </w:t>
      </w:r>
      <w:proofErr w:type="spellStart"/>
      <w:r w:rsidRPr="00BD4C7F">
        <w:rPr>
          <w:rFonts w:ascii="Times New Roman" w:eastAsia="Times New Roman" w:hAnsi="Times New Roman" w:cs="Times New Roman"/>
          <w:bCs/>
          <w:color w:val="000000"/>
          <w:sz w:val="24"/>
          <w:szCs w:val="24"/>
          <w:lang w:eastAsia="ru-RU"/>
        </w:rPr>
        <w:t>софинансирования</w:t>
      </w:r>
      <w:proofErr w:type="spellEnd"/>
      <w:r w:rsidRPr="00BD4C7F">
        <w:rPr>
          <w:rFonts w:ascii="Times New Roman" w:eastAsia="Times New Roman" w:hAnsi="Times New Roman" w:cs="Times New Roman"/>
          <w:bCs/>
          <w:color w:val="000000"/>
          <w:sz w:val="24"/>
          <w:szCs w:val="24"/>
          <w:lang w:eastAsia="ru-RU"/>
        </w:rPr>
        <w:t xml:space="preserve"> из средств вышестоящих бюджетов </w:t>
      </w:r>
      <w:r w:rsidRPr="00BD4C7F">
        <w:rPr>
          <w:rFonts w:ascii="Times New Roman" w:eastAsia="Times New Roman" w:hAnsi="Times New Roman" w:cs="Times New Roman"/>
          <w:bCs/>
          <w:color w:val="000000"/>
          <w:sz w:val="24"/>
          <w:szCs w:val="24"/>
          <w:lang w:eastAsia="ru-RU"/>
        </w:rPr>
        <w:lastRenderedPageBreak/>
        <w:t>на 202</w:t>
      </w:r>
      <w:r w:rsidR="009E1766" w:rsidRPr="00BD4C7F">
        <w:rPr>
          <w:rFonts w:ascii="Times New Roman" w:eastAsia="Times New Roman" w:hAnsi="Times New Roman" w:cs="Times New Roman"/>
          <w:bCs/>
          <w:color w:val="000000"/>
          <w:sz w:val="24"/>
          <w:szCs w:val="24"/>
          <w:lang w:eastAsia="ru-RU"/>
        </w:rPr>
        <w:t>1</w:t>
      </w:r>
      <w:r w:rsidRPr="00BD4C7F">
        <w:rPr>
          <w:rFonts w:ascii="Times New Roman" w:eastAsia="Times New Roman" w:hAnsi="Times New Roman" w:cs="Times New Roman"/>
          <w:bCs/>
          <w:color w:val="000000"/>
          <w:sz w:val="24"/>
          <w:szCs w:val="24"/>
          <w:lang w:eastAsia="ru-RU"/>
        </w:rPr>
        <w:t xml:space="preserve"> год в сумме </w:t>
      </w:r>
      <w:r w:rsidR="009E1766" w:rsidRPr="00BD4C7F">
        <w:rPr>
          <w:rFonts w:ascii="Times New Roman" w:eastAsia="Times New Roman" w:hAnsi="Times New Roman" w:cs="Times New Roman"/>
          <w:bCs/>
          <w:color w:val="000000"/>
          <w:sz w:val="24"/>
          <w:szCs w:val="24"/>
          <w:lang w:eastAsia="ru-RU"/>
        </w:rPr>
        <w:t>42854</w:t>
      </w:r>
      <w:r w:rsidRPr="00BD4C7F">
        <w:rPr>
          <w:rFonts w:ascii="Times New Roman" w:eastAsia="Times New Roman" w:hAnsi="Times New Roman" w:cs="Times New Roman"/>
          <w:bCs/>
          <w:color w:val="000000"/>
          <w:sz w:val="24"/>
          <w:szCs w:val="24"/>
          <w:lang w:eastAsia="ru-RU"/>
        </w:rPr>
        <w:t xml:space="preserve"> тыс. руб. (в том числе местного бюджета – </w:t>
      </w:r>
      <w:r w:rsidR="009E1766" w:rsidRPr="00BD4C7F">
        <w:rPr>
          <w:rFonts w:ascii="Times New Roman" w:eastAsia="Times New Roman" w:hAnsi="Times New Roman" w:cs="Times New Roman"/>
          <w:bCs/>
          <w:color w:val="000000"/>
          <w:sz w:val="24"/>
          <w:szCs w:val="24"/>
          <w:lang w:eastAsia="ru-RU"/>
        </w:rPr>
        <w:t>2724</w:t>
      </w:r>
      <w:r w:rsidRPr="00BD4C7F">
        <w:rPr>
          <w:rFonts w:ascii="Times New Roman" w:eastAsia="Times New Roman" w:hAnsi="Times New Roman" w:cs="Times New Roman"/>
          <w:bCs/>
          <w:color w:val="000000"/>
          <w:sz w:val="24"/>
          <w:szCs w:val="24"/>
          <w:lang w:eastAsia="ru-RU"/>
        </w:rPr>
        <w:t xml:space="preserve"> тыс. руб.), на 202</w:t>
      </w:r>
      <w:r w:rsidR="009E1766" w:rsidRPr="00BD4C7F">
        <w:rPr>
          <w:rFonts w:ascii="Times New Roman" w:eastAsia="Times New Roman" w:hAnsi="Times New Roman" w:cs="Times New Roman"/>
          <w:bCs/>
          <w:color w:val="000000"/>
          <w:sz w:val="24"/>
          <w:szCs w:val="24"/>
          <w:lang w:eastAsia="ru-RU"/>
        </w:rPr>
        <w:t>2</w:t>
      </w:r>
      <w:r w:rsidRPr="00BD4C7F">
        <w:rPr>
          <w:rFonts w:ascii="Times New Roman" w:eastAsia="Times New Roman" w:hAnsi="Times New Roman" w:cs="Times New Roman"/>
          <w:bCs/>
          <w:color w:val="000000"/>
          <w:sz w:val="24"/>
          <w:szCs w:val="24"/>
          <w:lang w:eastAsia="ru-RU"/>
        </w:rPr>
        <w:t xml:space="preserve"> год – </w:t>
      </w:r>
      <w:r w:rsidR="009E1766" w:rsidRPr="00BD4C7F">
        <w:rPr>
          <w:rFonts w:ascii="Times New Roman" w:eastAsia="Times New Roman" w:hAnsi="Times New Roman" w:cs="Times New Roman"/>
          <w:bCs/>
          <w:color w:val="000000"/>
          <w:sz w:val="24"/>
          <w:szCs w:val="24"/>
          <w:lang w:eastAsia="ru-RU"/>
        </w:rPr>
        <w:t>30088</w:t>
      </w:r>
      <w:r w:rsidRPr="00BD4C7F">
        <w:rPr>
          <w:rFonts w:ascii="Times New Roman" w:eastAsia="Times New Roman" w:hAnsi="Times New Roman" w:cs="Times New Roman"/>
          <w:bCs/>
          <w:color w:val="000000"/>
          <w:sz w:val="24"/>
          <w:szCs w:val="24"/>
          <w:lang w:eastAsia="ru-RU"/>
        </w:rPr>
        <w:t xml:space="preserve"> тыс. руб. (в том числе местного бюджета – </w:t>
      </w:r>
      <w:r w:rsidR="009E1766" w:rsidRPr="00BD4C7F">
        <w:rPr>
          <w:rFonts w:ascii="Times New Roman" w:eastAsia="Times New Roman" w:hAnsi="Times New Roman" w:cs="Times New Roman"/>
          <w:bCs/>
          <w:color w:val="000000"/>
          <w:sz w:val="24"/>
          <w:szCs w:val="24"/>
          <w:lang w:eastAsia="ru-RU"/>
        </w:rPr>
        <w:t>2358</w:t>
      </w:r>
      <w:r w:rsidRPr="00BD4C7F">
        <w:rPr>
          <w:rFonts w:ascii="Times New Roman" w:eastAsia="Times New Roman" w:hAnsi="Times New Roman" w:cs="Times New Roman"/>
          <w:bCs/>
          <w:color w:val="000000"/>
          <w:sz w:val="24"/>
          <w:szCs w:val="24"/>
          <w:lang w:eastAsia="ru-RU"/>
        </w:rPr>
        <w:t xml:space="preserve"> тыс. руб.)</w:t>
      </w:r>
      <w:r w:rsidR="009E1766" w:rsidRPr="00BD4C7F">
        <w:rPr>
          <w:rFonts w:ascii="Times New Roman" w:eastAsia="Times New Roman" w:hAnsi="Times New Roman" w:cs="Times New Roman"/>
          <w:bCs/>
          <w:color w:val="000000"/>
          <w:sz w:val="24"/>
          <w:szCs w:val="24"/>
          <w:lang w:eastAsia="ru-RU"/>
        </w:rPr>
        <w:t>.</w:t>
      </w:r>
    </w:p>
    <w:p w:rsidR="00985DC7" w:rsidRDefault="00BC0159" w:rsidP="00BC015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BD4C7F">
        <w:rPr>
          <w:rFonts w:ascii="Times New Roman" w:eastAsia="Times New Roman" w:hAnsi="Times New Roman" w:cs="Times New Roman"/>
          <w:bCs/>
          <w:color w:val="000000"/>
          <w:sz w:val="24"/>
          <w:szCs w:val="24"/>
          <w:lang w:eastAsia="ru-RU"/>
        </w:rPr>
        <w:t>Проектом бюджета на 202</w:t>
      </w:r>
      <w:r w:rsidR="009E1766" w:rsidRPr="00BD4C7F">
        <w:rPr>
          <w:rFonts w:ascii="Times New Roman" w:eastAsia="Times New Roman" w:hAnsi="Times New Roman" w:cs="Times New Roman"/>
          <w:bCs/>
          <w:color w:val="000000"/>
          <w:sz w:val="24"/>
          <w:szCs w:val="24"/>
          <w:lang w:eastAsia="ru-RU"/>
        </w:rPr>
        <w:t>1</w:t>
      </w:r>
      <w:r w:rsidRPr="00BD4C7F">
        <w:rPr>
          <w:rFonts w:ascii="Times New Roman" w:eastAsia="Times New Roman" w:hAnsi="Times New Roman" w:cs="Times New Roman"/>
          <w:bCs/>
          <w:color w:val="000000"/>
          <w:sz w:val="24"/>
          <w:szCs w:val="24"/>
          <w:lang w:eastAsia="ru-RU"/>
        </w:rPr>
        <w:t xml:space="preserve"> год запланированы расходы в сумме </w:t>
      </w:r>
      <w:r w:rsidR="009E1766" w:rsidRPr="00BD4C7F">
        <w:rPr>
          <w:rFonts w:ascii="Times New Roman" w:eastAsia="Times New Roman" w:hAnsi="Times New Roman" w:cs="Times New Roman"/>
          <w:bCs/>
          <w:color w:val="000000"/>
          <w:sz w:val="24"/>
          <w:szCs w:val="24"/>
          <w:lang w:eastAsia="ru-RU"/>
        </w:rPr>
        <w:t>44234</w:t>
      </w:r>
      <w:r w:rsidRPr="00BD4C7F">
        <w:rPr>
          <w:rFonts w:ascii="Times New Roman" w:eastAsia="Times New Roman" w:hAnsi="Times New Roman" w:cs="Times New Roman"/>
          <w:bCs/>
          <w:color w:val="000000"/>
          <w:sz w:val="24"/>
          <w:szCs w:val="24"/>
          <w:lang w:eastAsia="ru-RU"/>
        </w:rPr>
        <w:t xml:space="preserve"> тыс. руб., в том числе средств местного бюджета – </w:t>
      </w:r>
      <w:r w:rsidR="009E1766" w:rsidRPr="00BD4C7F">
        <w:rPr>
          <w:rFonts w:ascii="Times New Roman" w:eastAsia="Times New Roman" w:hAnsi="Times New Roman" w:cs="Times New Roman"/>
          <w:bCs/>
          <w:color w:val="000000"/>
          <w:sz w:val="24"/>
          <w:szCs w:val="24"/>
          <w:lang w:eastAsia="ru-RU"/>
        </w:rPr>
        <w:t>4104</w:t>
      </w:r>
      <w:r w:rsidRPr="00BD4C7F">
        <w:rPr>
          <w:rFonts w:ascii="Times New Roman" w:eastAsia="Times New Roman" w:hAnsi="Times New Roman" w:cs="Times New Roman"/>
          <w:bCs/>
          <w:color w:val="000000"/>
          <w:sz w:val="24"/>
          <w:szCs w:val="24"/>
          <w:lang w:eastAsia="ru-RU"/>
        </w:rPr>
        <w:t xml:space="preserve"> тыс. руб., что составляет </w:t>
      </w:r>
      <w:r w:rsidR="009E1766" w:rsidRPr="00BD4C7F">
        <w:rPr>
          <w:rFonts w:ascii="Times New Roman" w:eastAsia="Times New Roman" w:hAnsi="Times New Roman" w:cs="Times New Roman"/>
          <w:bCs/>
          <w:color w:val="000000"/>
          <w:sz w:val="24"/>
          <w:szCs w:val="24"/>
          <w:lang w:eastAsia="ru-RU"/>
        </w:rPr>
        <w:t>150,7</w:t>
      </w:r>
      <w:r w:rsidRPr="00BD4C7F">
        <w:rPr>
          <w:rFonts w:ascii="Times New Roman" w:eastAsia="Times New Roman" w:hAnsi="Times New Roman" w:cs="Times New Roman"/>
          <w:b/>
          <w:bCs/>
          <w:color w:val="000000"/>
          <w:sz w:val="24"/>
          <w:szCs w:val="24"/>
          <w:lang w:eastAsia="ru-RU"/>
        </w:rPr>
        <w:t>%</w:t>
      </w:r>
      <w:r w:rsidRPr="00BD4C7F">
        <w:rPr>
          <w:rFonts w:ascii="Times New Roman" w:eastAsia="Times New Roman" w:hAnsi="Times New Roman" w:cs="Times New Roman"/>
          <w:bCs/>
          <w:color w:val="000000"/>
          <w:sz w:val="24"/>
          <w:szCs w:val="24"/>
          <w:lang w:eastAsia="ru-RU"/>
        </w:rPr>
        <w:t xml:space="preserve"> от необходимых средств местного бюджета предусмотренных программой.</w:t>
      </w:r>
      <w:r w:rsidR="00985DC7">
        <w:rPr>
          <w:rFonts w:ascii="Times New Roman" w:eastAsia="Times New Roman" w:hAnsi="Times New Roman" w:cs="Times New Roman"/>
          <w:bCs/>
          <w:color w:val="000000"/>
          <w:sz w:val="24"/>
          <w:szCs w:val="24"/>
          <w:lang w:eastAsia="ru-RU"/>
        </w:rPr>
        <w:t xml:space="preserve"> </w:t>
      </w:r>
    </w:p>
    <w:p w:rsidR="0039057F" w:rsidRPr="00C02040" w:rsidRDefault="00985DC7" w:rsidP="00E77329">
      <w:pPr>
        <w:spacing w:after="0" w:line="240" w:lineRule="auto"/>
        <w:ind w:right="43" w:firstLine="708"/>
        <w:contextualSpacing/>
        <w:jc w:val="both"/>
        <w:rPr>
          <w:rFonts w:ascii="Times New Roman" w:eastAsia="Times New Roman" w:hAnsi="Times New Roman" w:cs="Times New Roman"/>
          <w:bCs/>
          <w:color w:val="000000"/>
          <w:sz w:val="24"/>
          <w:szCs w:val="24"/>
          <w:lang w:eastAsia="ru-RU"/>
        </w:rPr>
      </w:pPr>
      <w:r w:rsidRPr="00C02040">
        <w:rPr>
          <w:rFonts w:ascii="Times New Roman" w:eastAsia="Times New Roman" w:hAnsi="Times New Roman" w:cs="Times New Roman"/>
          <w:b/>
          <w:bCs/>
          <w:color w:val="000000"/>
          <w:sz w:val="24"/>
          <w:szCs w:val="24"/>
          <w:lang w:eastAsia="ru-RU"/>
        </w:rPr>
        <w:t>П</w:t>
      </w:r>
      <w:r w:rsidR="00E77329" w:rsidRPr="00C02040">
        <w:rPr>
          <w:rFonts w:ascii="Times New Roman" w:eastAsia="Times New Roman" w:hAnsi="Times New Roman" w:cs="Times New Roman"/>
          <w:b/>
          <w:bCs/>
          <w:color w:val="000000"/>
          <w:sz w:val="24"/>
          <w:szCs w:val="24"/>
          <w:lang w:eastAsia="ru-RU"/>
        </w:rPr>
        <w:t>одпрограмма 1</w:t>
      </w:r>
      <w:r w:rsidRPr="00C02040">
        <w:rPr>
          <w:rFonts w:ascii="Times New Roman" w:eastAsia="Times New Roman" w:hAnsi="Times New Roman" w:cs="Times New Roman"/>
          <w:b/>
          <w:bCs/>
          <w:color w:val="000000"/>
          <w:sz w:val="24"/>
          <w:szCs w:val="24"/>
          <w:lang w:eastAsia="ru-RU"/>
        </w:rPr>
        <w:t xml:space="preserve">. </w:t>
      </w:r>
      <w:r w:rsidRPr="00C02040">
        <w:rPr>
          <w:rFonts w:ascii="Times New Roman" w:eastAsia="Times New Roman" w:hAnsi="Times New Roman" w:cs="Times New Roman"/>
          <w:bCs/>
          <w:color w:val="000000"/>
          <w:sz w:val="24"/>
          <w:szCs w:val="24"/>
          <w:lang w:eastAsia="ru-RU"/>
        </w:rPr>
        <w:t>Подп</w:t>
      </w:r>
      <w:r w:rsidR="00E77329" w:rsidRPr="00C02040">
        <w:rPr>
          <w:rFonts w:ascii="Times New Roman" w:eastAsia="Times New Roman" w:hAnsi="Times New Roman" w:cs="Times New Roman"/>
          <w:bCs/>
          <w:color w:val="000000"/>
          <w:sz w:val="24"/>
          <w:szCs w:val="24"/>
          <w:lang w:eastAsia="ru-RU"/>
        </w:rPr>
        <w:t>рограмм</w:t>
      </w:r>
      <w:r w:rsidRPr="00C02040">
        <w:rPr>
          <w:rFonts w:ascii="Times New Roman" w:eastAsia="Times New Roman" w:hAnsi="Times New Roman" w:cs="Times New Roman"/>
          <w:bCs/>
          <w:color w:val="000000"/>
          <w:sz w:val="24"/>
          <w:szCs w:val="24"/>
          <w:lang w:eastAsia="ru-RU"/>
        </w:rPr>
        <w:t>ой</w:t>
      </w:r>
      <w:r w:rsidR="00E77329" w:rsidRPr="00C02040">
        <w:rPr>
          <w:rFonts w:ascii="Times New Roman" w:eastAsia="Times New Roman" w:hAnsi="Times New Roman" w:cs="Times New Roman"/>
          <w:bCs/>
          <w:color w:val="000000"/>
          <w:sz w:val="24"/>
          <w:szCs w:val="24"/>
          <w:lang w:eastAsia="ru-RU"/>
        </w:rPr>
        <w:t xml:space="preserve"> на 202</w:t>
      </w:r>
      <w:r w:rsidRPr="00C02040">
        <w:rPr>
          <w:rFonts w:ascii="Times New Roman" w:eastAsia="Times New Roman" w:hAnsi="Times New Roman" w:cs="Times New Roman"/>
          <w:bCs/>
          <w:color w:val="000000"/>
          <w:sz w:val="24"/>
          <w:szCs w:val="24"/>
          <w:lang w:eastAsia="ru-RU"/>
        </w:rPr>
        <w:t>1</w:t>
      </w:r>
      <w:r w:rsidR="00E77329" w:rsidRPr="00C02040">
        <w:rPr>
          <w:rFonts w:ascii="Times New Roman" w:eastAsia="Times New Roman" w:hAnsi="Times New Roman" w:cs="Times New Roman"/>
          <w:bCs/>
          <w:color w:val="000000"/>
          <w:sz w:val="24"/>
          <w:szCs w:val="24"/>
          <w:lang w:eastAsia="ru-RU"/>
        </w:rPr>
        <w:t xml:space="preserve"> год </w:t>
      </w:r>
      <w:r w:rsidRPr="00C02040">
        <w:rPr>
          <w:rFonts w:ascii="Times New Roman" w:eastAsia="Times New Roman" w:hAnsi="Times New Roman" w:cs="Times New Roman"/>
          <w:bCs/>
          <w:color w:val="000000"/>
          <w:sz w:val="24"/>
          <w:szCs w:val="24"/>
          <w:lang w:eastAsia="ru-RU"/>
        </w:rPr>
        <w:t xml:space="preserve">планируется проведение мероприятий по </w:t>
      </w:r>
      <w:r w:rsidR="009219AF" w:rsidRPr="00C02040">
        <w:rPr>
          <w:rFonts w:ascii="Times New Roman" w:eastAsia="Times New Roman" w:hAnsi="Times New Roman" w:cs="Times New Roman"/>
          <w:bCs/>
          <w:color w:val="000000"/>
          <w:sz w:val="24"/>
          <w:szCs w:val="24"/>
          <w:lang w:eastAsia="ru-RU"/>
        </w:rPr>
        <w:t>разработки п</w:t>
      </w:r>
      <w:r w:rsidRPr="00C02040">
        <w:rPr>
          <w:rFonts w:ascii="Times New Roman" w:eastAsia="Times New Roman" w:hAnsi="Times New Roman" w:cs="Times New Roman"/>
          <w:bCs/>
          <w:color w:val="000000"/>
          <w:sz w:val="24"/>
          <w:szCs w:val="24"/>
          <w:lang w:eastAsia="ru-RU"/>
        </w:rPr>
        <w:t>роектно-сметной документации на стро</w:t>
      </w:r>
      <w:r w:rsidR="009219AF" w:rsidRPr="00C02040">
        <w:rPr>
          <w:rFonts w:ascii="Times New Roman" w:eastAsia="Times New Roman" w:hAnsi="Times New Roman" w:cs="Times New Roman"/>
          <w:bCs/>
          <w:color w:val="000000"/>
          <w:sz w:val="24"/>
          <w:szCs w:val="24"/>
          <w:lang w:eastAsia="ru-RU"/>
        </w:rPr>
        <w:t>и</w:t>
      </w:r>
      <w:r w:rsidRPr="00C02040">
        <w:rPr>
          <w:rFonts w:ascii="Times New Roman" w:eastAsia="Times New Roman" w:hAnsi="Times New Roman" w:cs="Times New Roman"/>
          <w:bCs/>
          <w:color w:val="000000"/>
          <w:sz w:val="24"/>
          <w:szCs w:val="24"/>
          <w:lang w:eastAsia="ru-RU"/>
        </w:rPr>
        <w:t>т</w:t>
      </w:r>
      <w:r w:rsidR="009219AF" w:rsidRPr="00C02040">
        <w:rPr>
          <w:rFonts w:ascii="Times New Roman" w:eastAsia="Times New Roman" w:hAnsi="Times New Roman" w:cs="Times New Roman"/>
          <w:bCs/>
          <w:color w:val="000000"/>
          <w:sz w:val="24"/>
          <w:szCs w:val="24"/>
          <w:lang w:eastAsia="ru-RU"/>
        </w:rPr>
        <w:t>е</w:t>
      </w:r>
      <w:r w:rsidRPr="00C02040">
        <w:rPr>
          <w:rFonts w:ascii="Times New Roman" w:eastAsia="Times New Roman" w:hAnsi="Times New Roman" w:cs="Times New Roman"/>
          <w:bCs/>
          <w:color w:val="000000"/>
          <w:sz w:val="24"/>
          <w:szCs w:val="24"/>
          <w:lang w:eastAsia="ru-RU"/>
        </w:rPr>
        <w:t xml:space="preserve">льство </w:t>
      </w:r>
      <w:r w:rsidR="009219AF" w:rsidRPr="00C02040">
        <w:rPr>
          <w:rFonts w:ascii="Times New Roman" w:eastAsia="Times New Roman" w:hAnsi="Times New Roman" w:cs="Times New Roman"/>
          <w:bCs/>
          <w:color w:val="000000"/>
          <w:sz w:val="24"/>
          <w:szCs w:val="24"/>
          <w:lang w:eastAsia="ru-RU"/>
        </w:rPr>
        <w:t xml:space="preserve">подъездной </w:t>
      </w:r>
      <w:r w:rsidRPr="00C02040">
        <w:rPr>
          <w:rFonts w:ascii="Times New Roman" w:eastAsia="Times New Roman" w:hAnsi="Times New Roman" w:cs="Times New Roman"/>
          <w:bCs/>
          <w:color w:val="000000"/>
          <w:sz w:val="24"/>
          <w:szCs w:val="24"/>
          <w:lang w:eastAsia="ru-RU"/>
        </w:rPr>
        <w:t>дороги к</w:t>
      </w:r>
      <w:r w:rsidR="009219AF" w:rsidRPr="00C02040">
        <w:rPr>
          <w:rFonts w:ascii="Times New Roman" w:eastAsia="Times New Roman" w:hAnsi="Times New Roman" w:cs="Times New Roman"/>
          <w:bCs/>
          <w:color w:val="000000"/>
          <w:sz w:val="24"/>
          <w:szCs w:val="24"/>
          <w:lang w:eastAsia="ru-RU"/>
        </w:rPr>
        <w:t xml:space="preserve"> 132 участкам по </w:t>
      </w:r>
      <w:proofErr w:type="spellStart"/>
      <w:r w:rsidR="009219AF" w:rsidRPr="00C02040">
        <w:rPr>
          <w:rFonts w:ascii="Times New Roman" w:eastAsia="Times New Roman" w:hAnsi="Times New Roman" w:cs="Times New Roman"/>
          <w:bCs/>
          <w:color w:val="000000"/>
          <w:sz w:val="24"/>
          <w:szCs w:val="24"/>
          <w:lang w:eastAsia="ru-RU"/>
        </w:rPr>
        <w:t>ул.Дорожная</w:t>
      </w:r>
      <w:proofErr w:type="spellEnd"/>
      <w:r w:rsidR="009219AF" w:rsidRPr="00C02040">
        <w:rPr>
          <w:rFonts w:ascii="Times New Roman" w:eastAsia="Times New Roman" w:hAnsi="Times New Roman" w:cs="Times New Roman"/>
          <w:bCs/>
          <w:color w:val="000000"/>
          <w:sz w:val="24"/>
          <w:szCs w:val="24"/>
          <w:lang w:eastAsia="ru-RU"/>
        </w:rPr>
        <w:t xml:space="preserve"> в сумме 1037 тыс. руб. </w:t>
      </w:r>
    </w:p>
    <w:p w:rsidR="00985DC7" w:rsidRPr="0023460B" w:rsidRDefault="009219AF" w:rsidP="00E77329">
      <w:pPr>
        <w:spacing w:after="0" w:line="240" w:lineRule="auto"/>
        <w:ind w:right="43" w:firstLine="708"/>
        <w:contextualSpacing/>
        <w:jc w:val="both"/>
        <w:rPr>
          <w:rFonts w:ascii="Times New Roman" w:eastAsia="Times New Roman" w:hAnsi="Times New Roman" w:cs="Times New Roman"/>
          <w:bCs/>
          <w:color w:val="000000"/>
          <w:sz w:val="24"/>
          <w:szCs w:val="24"/>
          <w:lang w:eastAsia="ru-RU"/>
        </w:rPr>
      </w:pPr>
      <w:r w:rsidRPr="00C02040">
        <w:rPr>
          <w:rFonts w:ascii="Times New Roman" w:eastAsia="Times New Roman" w:hAnsi="Times New Roman" w:cs="Times New Roman"/>
          <w:bCs/>
          <w:color w:val="000000"/>
          <w:sz w:val="24"/>
          <w:szCs w:val="24"/>
          <w:lang w:eastAsia="ru-RU"/>
        </w:rPr>
        <w:t xml:space="preserve">Проектом бюджета помимо указанных расходов запланированы ассигнования на </w:t>
      </w:r>
      <w:r w:rsidRPr="0023460B">
        <w:rPr>
          <w:rFonts w:ascii="Times New Roman" w:eastAsia="Times New Roman" w:hAnsi="Times New Roman" w:cs="Times New Roman"/>
          <w:bCs/>
          <w:color w:val="000000"/>
          <w:sz w:val="24"/>
          <w:szCs w:val="24"/>
          <w:lang w:eastAsia="ru-RU"/>
        </w:rPr>
        <w:t xml:space="preserve">подключение к инженерным сетям земельных участков, расположенных в </w:t>
      </w:r>
      <w:proofErr w:type="spellStart"/>
      <w:r w:rsidRPr="0023460B">
        <w:rPr>
          <w:rFonts w:ascii="Times New Roman" w:eastAsia="Times New Roman" w:hAnsi="Times New Roman" w:cs="Times New Roman"/>
          <w:bCs/>
          <w:color w:val="000000"/>
          <w:sz w:val="24"/>
          <w:szCs w:val="24"/>
          <w:lang w:eastAsia="ru-RU"/>
        </w:rPr>
        <w:t>с.Урожайное</w:t>
      </w:r>
      <w:proofErr w:type="spellEnd"/>
      <w:r w:rsidRPr="0023460B">
        <w:rPr>
          <w:rFonts w:ascii="Times New Roman" w:eastAsia="Times New Roman" w:hAnsi="Times New Roman" w:cs="Times New Roman"/>
          <w:bCs/>
          <w:color w:val="000000"/>
          <w:sz w:val="24"/>
          <w:szCs w:val="24"/>
          <w:lang w:eastAsia="ru-RU"/>
        </w:rPr>
        <w:t>.</w:t>
      </w:r>
      <w:r w:rsidR="0039057F" w:rsidRPr="0023460B">
        <w:rPr>
          <w:rFonts w:ascii="Times New Roman" w:eastAsia="Times New Roman" w:hAnsi="Times New Roman" w:cs="Times New Roman"/>
          <w:bCs/>
          <w:color w:val="000000"/>
          <w:sz w:val="24"/>
          <w:szCs w:val="24"/>
          <w:lang w:eastAsia="ru-RU"/>
        </w:rPr>
        <w:t xml:space="preserve"> </w:t>
      </w:r>
      <w:r w:rsidR="00C02040" w:rsidRPr="0023460B">
        <w:rPr>
          <w:rFonts w:ascii="Times New Roman" w:eastAsia="Times New Roman" w:hAnsi="Times New Roman" w:cs="Times New Roman"/>
          <w:bCs/>
          <w:color w:val="000000"/>
          <w:sz w:val="24"/>
          <w:szCs w:val="24"/>
          <w:lang w:eastAsia="ru-RU"/>
        </w:rPr>
        <w:t>Ф</w:t>
      </w:r>
      <w:r w:rsidR="0032531B" w:rsidRPr="0023460B">
        <w:rPr>
          <w:rFonts w:ascii="Times New Roman" w:eastAsia="Times New Roman" w:hAnsi="Times New Roman" w:cs="Times New Roman"/>
          <w:bCs/>
          <w:color w:val="000000"/>
          <w:sz w:val="24"/>
          <w:szCs w:val="24"/>
          <w:lang w:eastAsia="ru-RU"/>
        </w:rPr>
        <w:t>инансовое обеспечение у</w:t>
      </w:r>
      <w:r w:rsidR="0039057F" w:rsidRPr="0023460B">
        <w:rPr>
          <w:rFonts w:ascii="Times New Roman" w:eastAsia="Times New Roman" w:hAnsi="Times New Roman" w:cs="Times New Roman"/>
          <w:bCs/>
          <w:color w:val="000000"/>
          <w:sz w:val="24"/>
          <w:szCs w:val="24"/>
          <w:lang w:eastAsia="ru-RU"/>
        </w:rPr>
        <w:t>казанно</w:t>
      </w:r>
      <w:r w:rsidR="0032531B" w:rsidRPr="0023460B">
        <w:rPr>
          <w:rFonts w:ascii="Times New Roman" w:eastAsia="Times New Roman" w:hAnsi="Times New Roman" w:cs="Times New Roman"/>
          <w:bCs/>
          <w:color w:val="000000"/>
          <w:sz w:val="24"/>
          <w:szCs w:val="24"/>
          <w:lang w:eastAsia="ru-RU"/>
        </w:rPr>
        <w:t>го</w:t>
      </w:r>
      <w:r w:rsidR="0039057F" w:rsidRPr="0023460B">
        <w:rPr>
          <w:rFonts w:ascii="Times New Roman" w:eastAsia="Times New Roman" w:hAnsi="Times New Roman" w:cs="Times New Roman"/>
          <w:bCs/>
          <w:color w:val="000000"/>
          <w:sz w:val="24"/>
          <w:szCs w:val="24"/>
          <w:lang w:eastAsia="ru-RU"/>
        </w:rPr>
        <w:t xml:space="preserve"> мероприяти</w:t>
      </w:r>
      <w:r w:rsidR="0032531B" w:rsidRPr="0023460B">
        <w:rPr>
          <w:rFonts w:ascii="Times New Roman" w:eastAsia="Times New Roman" w:hAnsi="Times New Roman" w:cs="Times New Roman"/>
          <w:bCs/>
          <w:color w:val="000000"/>
          <w:sz w:val="24"/>
          <w:szCs w:val="24"/>
          <w:lang w:eastAsia="ru-RU"/>
        </w:rPr>
        <w:t>я</w:t>
      </w:r>
      <w:r w:rsidR="0039057F" w:rsidRPr="0023460B">
        <w:rPr>
          <w:rFonts w:ascii="Times New Roman" w:eastAsia="Times New Roman" w:hAnsi="Times New Roman" w:cs="Times New Roman"/>
          <w:bCs/>
          <w:color w:val="000000"/>
          <w:sz w:val="24"/>
          <w:szCs w:val="24"/>
          <w:lang w:eastAsia="ru-RU"/>
        </w:rPr>
        <w:t xml:space="preserve"> в программе не было </w:t>
      </w:r>
      <w:r w:rsidR="0032531B" w:rsidRPr="0023460B">
        <w:rPr>
          <w:rFonts w:ascii="Times New Roman" w:eastAsia="Times New Roman" w:hAnsi="Times New Roman" w:cs="Times New Roman"/>
          <w:bCs/>
          <w:color w:val="000000"/>
          <w:sz w:val="24"/>
          <w:szCs w:val="24"/>
          <w:lang w:eastAsia="ru-RU"/>
        </w:rPr>
        <w:t>учтено</w:t>
      </w:r>
      <w:r w:rsidR="0039057F" w:rsidRPr="0023460B">
        <w:rPr>
          <w:rFonts w:ascii="Times New Roman" w:eastAsia="Times New Roman" w:hAnsi="Times New Roman" w:cs="Times New Roman"/>
          <w:bCs/>
          <w:color w:val="000000"/>
          <w:sz w:val="24"/>
          <w:szCs w:val="24"/>
          <w:lang w:eastAsia="ru-RU"/>
        </w:rPr>
        <w:t>.</w:t>
      </w:r>
    </w:p>
    <w:p w:rsidR="00C02040" w:rsidRDefault="009219AF" w:rsidP="00E7732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C02040">
        <w:rPr>
          <w:rFonts w:ascii="Times New Roman" w:eastAsia="Times New Roman" w:hAnsi="Times New Roman" w:cs="Times New Roman"/>
          <w:b/>
          <w:bCs/>
          <w:color w:val="000000"/>
          <w:sz w:val="24"/>
          <w:szCs w:val="24"/>
          <w:lang w:eastAsia="ru-RU"/>
        </w:rPr>
        <w:t>П</w:t>
      </w:r>
      <w:r w:rsidR="00E77329" w:rsidRPr="00C02040">
        <w:rPr>
          <w:rFonts w:ascii="Times New Roman" w:eastAsia="Times New Roman" w:hAnsi="Times New Roman" w:cs="Times New Roman"/>
          <w:b/>
          <w:bCs/>
          <w:color w:val="000000"/>
          <w:sz w:val="24"/>
          <w:szCs w:val="24"/>
          <w:lang w:eastAsia="ru-RU"/>
        </w:rPr>
        <w:t>одпрограмма 2</w:t>
      </w:r>
      <w:r w:rsidRPr="00C02040">
        <w:rPr>
          <w:rFonts w:ascii="Times New Roman" w:eastAsia="Times New Roman" w:hAnsi="Times New Roman" w:cs="Times New Roman"/>
          <w:b/>
          <w:bCs/>
          <w:color w:val="000000"/>
          <w:sz w:val="24"/>
          <w:szCs w:val="24"/>
          <w:lang w:eastAsia="ru-RU"/>
        </w:rPr>
        <w:t>.</w:t>
      </w:r>
      <w:r w:rsidR="00E77329" w:rsidRPr="00C02040">
        <w:rPr>
          <w:rFonts w:ascii="Times New Roman" w:eastAsia="Times New Roman" w:hAnsi="Times New Roman" w:cs="Times New Roman"/>
          <w:b/>
          <w:bCs/>
          <w:color w:val="000000"/>
          <w:sz w:val="24"/>
          <w:szCs w:val="24"/>
          <w:lang w:eastAsia="ru-RU"/>
        </w:rPr>
        <w:t xml:space="preserve"> </w:t>
      </w:r>
      <w:r w:rsidR="005F7BDF" w:rsidRPr="00C02040">
        <w:rPr>
          <w:rFonts w:ascii="Times New Roman" w:eastAsia="Times New Roman" w:hAnsi="Times New Roman" w:cs="Times New Roman"/>
          <w:bCs/>
          <w:color w:val="000000"/>
          <w:sz w:val="24"/>
          <w:szCs w:val="24"/>
          <w:lang w:eastAsia="ru-RU"/>
        </w:rPr>
        <w:t xml:space="preserve">Паспортом подпрограммы </w:t>
      </w:r>
      <w:r w:rsidR="0039057F" w:rsidRPr="00C02040">
        <w:rPr>
          <w:rFonts w:ascii="Times New Roman" w:eastAsia="Times New Roman" w:hAnsi="Times New Roman" w:cs="Times New Roman"/>
          <w:bCs/>
          <w:color w:val="000000"/>
          <w:sz w:val="24"/>
          <w:szCs w:val="24"/>
          <w:lang w:eastAsia="ru-RU"/>
        </w:rPr>
        <w:t>запланировано</w:t>
      </w:r>
      <w:r w:rsidR="00E77329" w:rsidRPr="00C02040">
        <w:rPr>
          <w:rFonts w:ascii="Times New Roman" w:eastAsia="Times New Roman" w:hAnsi="Times New Roman" w:cs="Times New Roman"/>
          <w:bCs/>
          <w:color w:val="000000"/>
          <w:sz w:val="24"/>
          <w:szCs w:val="24"/>
          <w:lang w:eastAsia="ru-RU"/>
        </w:rPr>
        <w:t xml:space="preserve"> предоставлени</w:t>
      </w:r>
      <w:r w:rsidR="005F7BDF" w:rsidRPr="00C02040">
        <w:rPr>
          <w:rFonts w:ascii="Times New Roman" w:eastAsia="Times New Roman" w:hAnsi="Times New Roman" w:cs="Times New Roman"/>
          <w:bCs/>
          <w:color w:val="000000"/>
          <w:sz w:val="24"/>
          <w:szCs w:val="24"/>
          <w:lang w:eastAsia="ru-RU"/>
        </w:rPr>
        <w:t>е</w:t>
      </w:r>
      <w:r w:rsidR="00E77329" w:rsidRPr="00C02040">
        <w:rPr>
          <w:rFonts w:ascii="Times New Roman" w:eastAsia="Times New Roman" w:hAnsi="Times New Roman" w:cs="Times New Roman"/>
          <w:bCs/>
          <w:color w:val="000000"/>
          <w:sz w:val="24"/>
          <w:szCs w:val="24"/>
          <w:lang w:eastAsia="ru-RU"/>
        </w:rPr>
        <w:t xml:space="preserve"> социальных выплат для обеспечения жильем молодых семей</w:t>
      </w:r>
      <w:r w:rsidR="005F7BDF" w:rsidRPr="00C02040">
        <w:rPr>
          <w:rFonts w:ascii="Times New Roman" w:eastAsia="Times New Roman" w:hAnsi="Times New Roman" w:cs="Times New Roman"/>
          <w:bCs/>
          <w:color w:val="000000"/>
          <w:sz w:val="24"/>
          <w:szCs w:val="24"/>
          <w:lang w:eastAsia="ru-RU"/>
        </w:rPr>
        <w:t xml:space="preserve"> на 2021 год в сумме 7018 тыс. руб.</w:t>
      </w:r>
      <w:r w:rsidR="00E77329" w:rsidRPr="00C02040">
        <w:rPr>
          <w:rFonts w:ascii="Times New Roman" w:eastAsia="Times New Roman" w:hAnsi="Times New Roman" w:cs="Times New Roman"/>
          <w:bCs/>
          <w:color w:val="000000"/>
          <w:sz w:val="24"/>
          <w:szCs w:val="24"/>
          <w:lang w:eastAsia="ru-RU"/>
        </w:rPr>
        <w:t xml:space="preserve"> </w:t>
      </w:r>
      <w:r w:rsidR="005F7BDF" w:rsidRPr="00C02040">
        <w:rPr>
          <w:rFonts w:ascii="Times New Roman" w:eastAsia="Times New Roman" w:hAnsi="Times New Roman" w:cs="Times New Roman"/>
          <w:bCs/>
          <w:color w:val="000000"/>
          <w:sz w:val="24"/>
          <w:szCs w:val="24"/>
          <w:lang w:eastAsia="ru-RU"/>
        </w:rPr>
        <w:t xml:space="preserve">(местный – 1640тр, краевой и федеральный – 5378тр). </w:t>
      </w:r>
    </w:p>
    <w:p w:rsidR="0039057F" w:rsidRPr="00082D44" w:rsidRDefault="00E77329" w:rsidP="00E7732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C02040">
        <w:rPr>
          <w:rFonts w:ascii="Times New Roman" w:eastAsia="Times New Roman" w:hAnsi="Times New Roman" w:cs="Times New Roman"/>
          <w:bCs/>
          <w:color w:val="000000"/>
          <w:sz w:val="24"/>
          <w:szCs w:val="24"/>
          <w:lang w:eastAsia="ru-RU"/>
        </w:rPr>
        <w:t xml:space="preserve">Проектом бюджета </w:t>
      </w:r>
      <w:r w:rsidR="005F7BDF" w:rsidRPr="00C02040">
        <w:rPr>
          <w:rFonts w:ascii="Times New Roman" w:eastAsia="Times New Roman" w:hAnsi="Times New Roman" w:cs="Times New Roman"/>
          <w:bCs/>
          <w:color w:val="000000"/>
          <w:sz w:val="24"/>
          <w:szCs w:val="24"/>
          <w:lang w:eastAsia="ru-RU"/>
        </w:rPr>
        <w:t xml:space="preserve">бюджетные ассигнования из средств местного бюджета предусмотрены </w:t>
      </w:r>
      <w:r w:rsidRPr="00C02040">
        <w:rPr>
          <w:rFonts w:ascii="Times New Roman" w:eastAsia="Times New Roman" w:hAnsi="Times New Roman" w:cs="Times New Roman"/>
          <w:bCs/>
          <w:color w:val="000000"/>
          <w:sz w:val="24"/>
          <w:szCs w:val="24"/>
          <w:lang w:eastAsia="ru-RU"/>
        </w:rPr>
        <w:t>на 202</w:t>
      </w:r>
      <w:r w:rsidR="005F7BDF" w:rsidRPr="00C02040">
        <w:rPr>
          <w:rFonts w:ascii="Times New Roman" w:eastAsia="Times New Roman" w:hAnsi="Times New Roman" w:cs="Times New Roman"/>
          <w:bCs/>
          <w:color w:val="000000"/>
          <w:sz w:val="24"/>
          <w:szCs w:val="24"/>
          <w:lang w:eastAsia="ru-RU"/>
        </w:rPr>
        <w:t>1</w:t>
      </w:r>
      <w:r w:rsidRPr="00C02040">
        <w:rPr>
          <w:rFonts w:ascii="Times New Roman" w:eastAsia="Times New Roman" w:hAnsi="Times New Roman" w:cs="Times New Roman"/>
          <w:bCs/>
          <w:color w:val="000000"/>
          <w:sz w:val="24"/>
          <w:szCs w:val="24"/>
          <w:lang w:eastAsia="ru-RU"/>
        </w:rPr>
        <w:t xml:space="preserve"> год </w:t>
      </w:r>
      <w:r w:rsidR="005F7BDF" w:rsidRPr="00C02040">
        <w:rPr>
          <w:rFonts w:ascii="Times New Roman" w:eastAsia="Times New Roman" w:hAnsi="Times New Roman" w:cs="Times New Roman"/>
          <w:bCs/>
          <w:color w:val="000000"/>
          <w:sz w:val="24"/>
          <w:szCs w:val="24"/>
          <w:lang w:eastAsia="ru-RU"/>
        </w:rPr>
        <w:t xml:space="preserve">в </w:t>
      </w:r>
      <w:r w:rsidR="009B29DC">
        <w:rPr>
          <w:rFonts w:ascii="Times New Roman" w:eastAsia="Times New Roman" w:hAnsi="Times New Roman" w:cs="Times New Roman"/>
          <w:bCs/>
          <w:color w:val="000000"/>
          <w:sz w:val="24"/>
          <w:szCs w:val="24"/>
          <w:lang w:eastAsia="ru-RU"/>
        </w:rPr>
        <w:t>том же</w:t>
      </w:r>
      <w:r w:rsidR="005F7BDF" w:rsidRPr="00C02040">
        <w:rPr>
          <w:rFonts w:ascii="Times New Roman" w:eastAsia="Times New Roman" w:hAnsi="Times New Roman" w:cs="Times New Roman"/>
          <w:bCs/>
          <w:color w:val="000000"/>
          <w:sz w:val="24"/>
          <w:szCs w:val="24"/>
          <w:lang w:eastAsia="ru-RU"/>
        </w:rPr>
        <w:t xml:space="preserve"> объеме 1640 тыс. руб., средства из вышестоящ</w:t>
      </w:r>
      <w:r w:rsidR="00C02040" w:rsidRPr="00C02040">
        <w:rPr>
          <w:rFonts w:ascii="Times New Roman" w:eastAsia="Times New Roman" w:hAnsi="Times New Roman" w:cs="Times New Roman"/>
          <w:bCs/>
          <w:color w:val="000000"/>
          <w:sz w:val="24"/>
          <w:szCs w:val="24"/>
          <w:lang w:eastAsia="ru-RU"/>
        </w:rPr>
        <w:t>их</w:t>
      </w:r>
      <w:r w:rsidR="005F7BDF" w:rsidRPr="00C02040">
        <w:rPr>
          <w:rFonts w:ascii="Times New Roman" w:eastAsia="Times New Roman" w:hAnsi="Times New Roman" w:cs="Times New Roman"/>
          <w:bCs/>
          <w:color w:val="000000"/>
          <w:sz w:val="24"/>
          <w:szCs w:val="24"/>
          <w:lang w:eastAsia="ru-RU"/>
        </w:rPr>
        <w:t xml:space="preserve"> бюджет</w:t>
      </w:r>
      <w:r w:rsidR="00C02040" w:rsidRPr="00C02040">
        <w:rPr>
          <w:rFonts w:ascii="Times New Roman" w:eastAsia="Times New Roman" w:hAnsi="Times New Roman" w:cs="Times New Roman"/>
          <w:bCs/>
          <w:color w:val="000000"/>
          <w:sz w:val="24"/>
          <w:szCs w:val="24"/>
          <w:lang w:eastAsia="ru-RU"/>
        </w:rPr>
        <w:t>ов</w:t>
      </w:r>
      <w:r w:rsidR="005F7BDF" w:rsidRPr="00C02040">
        <w:rPr>
          <w:rFonts w:ascii="Times New Roman" w:eastAsia="Times New Roman" w:hAnsi="Times New Roman" w:cs="Times New Roman"/>
          <w:bCs/>
          <w:color w:val="000000"/>
          <w:sz w:val="24"/>
          <w:szCs w:val="24"/>
          <w:lang w:eastAsia="ru-RU"/>
        </w:rPr>
        <w:t xml:space="preserve"> предусмотрены в соответствии с распределением </w:t>
      </w:r>
      <w:r w:rsidR="0032531B" w:rsidRPr="00C02040">
        <w:rPr>
          <w:rFonts w:ascii="Times New Roman" w:eastAsia="Times New Roman" w:hAnsi="Times New Roman" w:cs="Times New Roman"/>
          <w:bCs/>
          <w:color w:val="000000"/>
          <w:sz w:val="24"/>
          <w:szCs w:val="24"/>
          <w:lang w:eastAsia="ru-RU"/>
        </w:rPr>
        <w:t>указанных субсидий на плановый период (202</w:t>
      </w:r>
      <w:r w:rsidR="00C02040">
        <w:rPr>
          <w:rFonts w:ascii="Times New Roman" w:eastAsia="Times New Roman" w:hAnsi="Times New Roman" w:cs="Times New Roman"/>
          <w:bCs/>
          <w:color w:val="000000"/>
          <w:sz w:val="24"/>
          <w:szCs w:val="24"/>
          <w:lang w:eastAsia="ru-RU"/>
        </w:rPr>
        <w:t>1</w:t>
      </w:r>
      <w:r w:rsidR="0032531B" w:rsidRPr="00C02040">
        <w:rPr>
          <w:rFonts w:ascii="Times New Roman" w:eastAsia="Times New Roman" w:hAnsi="Times New Roman" w:cs="Times New Roman"/>
          <w:bCs/>
          <w:color w:val="000000"/>
          <w:sz w:val="24"/>
          <w:szCs w:val="24"/>
          <w:lang w:eastAsia="ru-RU"/>
        </w:rPr>
        <w:t>-202</w:t>
      </w:r>
      <w:r w:rsidR="00C02040">
        <w:rPr>
          <w:rFonts w:ascii="Times New Roman" w:eastAsia="Times New Roman" w:hAnsi="Times New Roman" w:cs="Times New Roman"/>
          <w:bCs/>
          <w:color w:val="000000"/>
          <w:sz w:val="24"/>
          <w:szCs w:val="24"/>
          <w:lang w:eastAsia="ru-RU"/>
        </w:rPr>
        <w:t>2</w:t>
      </w:r>
      <w:r w:rsidR="0032531B" w:rsidRPr="00C02040">
        <w:rPr>
          <w:rFonts w:ascii="Times New Roman" w:eastAsia="Times New Roman" w:hAnsi="Times New Roman" w:cs="Times New Roman"/>
          <w:bCs/>
          <w:color w:val="000000"/>
          <w:sz w:val="24"/>
          <w:szCs w:val="24"/>
          <w:lang w:eastAsia="ru-RU"/>
        </w:rPr>
        <w:t xml:space="preserve"> годов). </w:t>
      </w:r>
    </w:p>
    <w:p w:rsidR="00C02040" w:rsidRPr="00082D44" w:rsidRDefault="00E77329" w:rsidP="00C02040">
      <w:pPr>
        <w:spacing w:after="0" w:line="240" w:lineRule="auto"/>
        <w:ind w:right="45"/>
        <w:contextualSpacing/>
        <w:jc w:val="both"/>
        <w:rPr>
          <w:rFonts w:ascii="Times New Roman" w:eastAsia="Times New Roman" w:hAnsi="Times New Roman" w:cs="Times New Roman"/>
          <w:bCs/>
          <w:color w:val="000000"/>
          <w:sz w:val="24"/>
          <w:szCs w:val="24"/>
          <w:lang w:eastAsia="ru-RU"/>
        </w:rPr>
      </w:pPr>
      <w:r w:rsidRPr="00082D44">
        <w:rPr>
          <w:rFonts w:ascii="Times New Roman" w:eastAsia="Times New Roman" w:hAnsi="Times New Roman" w:cs="Times New Roman"/>
          <w:bCs/>
          <w:color w:val="000000"/>
          <w:sz w:val="24"/>
          <w:szCs w:val="24"/>
          <w:lang w:eastAsia="ru-RU"/>
        </w:rPr>
        <w:tab/>
      </w:r>
      <w:r w:rsidR="00C02040" w:rsidRPr="00082D44">
        <w:rPr>
          <w:rFonts w:ascii="Times New Roman" w:eastAsia="Times New Roman" w:hAnsi="Times New Roman" w:cs="Times New Roman"/>
          <w:b/>
          <w:bCs/>
          <w:color w:val="000000"/>
          <w:sz w:val="24"/>
          <w:szCs w:val="24"/>
          <w:lang w:eastAsia="ru-RU"/>
        </w:rPr>
        <w:t>П</w:t>
      </w:r>
      <w:r w:rsidRPr="00082D44">
        <w:rPr>
          <w:rFonts w:ascii="Times New Roman" w:eastAsia="Times New Roman" w:hAnsi="Times New Roman" w:cs="Times New Roman"/>
          <w:b/>
          <w:bCs/>
          <w:color w:val="000000"/>
          <w:sz w:val="24"/>
          <w:szCs w:val="24"/>
          <w:lang w:eastAsia="ru-RU"/>
        </w:rPr>
        <w:t>одпрограмма 3</w:t>
      </w:r>
      <w:r w:rsidR="00C02040" w:rsidRPr="00082D44">
        <w:rPr>
          <w:rFonts w:ascii="Times New Roman" w:eastAsia="Times New Roman" w:hAnsi="Times New Roman" w:cs="Times New Roman"/>
          <w:b/>
          <w:bCs/>
          <w:color w:val="000000"/>
          <w:sz w:val="24"/>
          <w:szCs w:val="24"/>
          <w:lang w:eastAsia="ru-RU"/>
        </w:rPr>
        <w:t>.</w:t>
      </w:r>
      <w:r w:rsidRPr="00082D44">
        <w:rPr>
          <w:rFonts w:ascii="Times New Roman" w:eastAsia="Times New Roman" w:hAnsi="Times New Roman" w:cs="Times New Roman"/>
          <w:b/>
          <w:bCs/>
          <w:color w:val="000000"/>
          <w:sz w:val="24"/>
          <w:szCs w:val="24"/>
          <w:lang w:eastAsia="ru-RU"/>
        </w:rPr>
        <w:t xml:space="preserve"> </w:t>
      </w:r>
      <w:r w:rsidR="00C02040" w:rsidRPr="00082D44">
        <w:rPr>
          <w:rFonts w:ascii="Times New Roman" w:eastAsia="Times New Roman" w:hAnsi="Times New Roman" w:cs="Times New Roman"/>
          <w:bCs/>
          <w:color w:val="000000"/>
          <w:sz w:val="24"/>
          <w:szCs w:val="24"/>
          <w:lang w:eastAsia="ru-RU"/>
        </w:rPr>
        <w:t>Реализация Подпрограммы осуществляется с целью переселения граждан из многоквартирных домов, признанных до 1 января 2017 года аварийными и подлежащими сносу в связи с физическим износом в процессе эксплуатации, в благоустроенные жилые помещения в многоквартирных домах.</w:t>
      </w:r>
    </w:p>
    <w:p w:rsidR="00331CB9" w:rsidRPr="00082D44" w:rsidRDefault="00C02040" w:rsidP="00C02040">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082D44">
        <w:rPr>
          <w:rFonts w:ascii="Times New Roman" w:eastAsia="Times New Roman" w:hAnsi="Times New Roman" w:cs="Times New Roman"/>
          <w:bCs/>
          <w:color w:val="000000"/>
          <w:sz w:val="24"/>
          <w:szCs w:val="24"/>
          <w:lang w:eastAsia="ru-RU"/>
        </w:rPr>
        <w:t>На 2021 год ресурсным обеспечением подпрограммы планируются мероприятия на сумму 12506 тыс. руб., в том числе 44 тыс. руб. из местного бюджета</w:t>
      </w:r>
      <w:r w:rsidR="00331CB9" w:rsidRPr="00082D44">
        <w:rPr>
          <w:rFonts w:ascii="Times New Roman" w:eastAsia="Times New Roman" w:hAnsi="Times New Roman" w:cs="Times New Roman"/>
          <w:bCs/>
          <w:color w:val="000000"/>
          <w:sz w:val="24"/>
          <w:szCs w:val="24"/>
          <w:lang w:eastAsia="ru-RU"/>
        </w:rPr>
        <w:t>.</w:t>
      </w:r>
    </w:p>
    <w:p w:rsidR="00C02040" w:rsidRPr="00082D44" w:rsidRDefault="00C02040" w:rsidP="00331CB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082D44">
        <w:rPr>
          <w:rFonts w:ascii="Times New Roman" w:eastAsia="Times New Roman" w:hAnsi="Times New Roman" w:cs="Times New Roman"/>
          <w:bCs/>
          <w:color w:val="000000"/>
          <w:sz w:val="24"/>
          <w:szCs w:val="24"/>
          <w:lang w:eastAsia="ru-RU"/>
        </w:rPr>
        <w:t>Проектом бюджета на 202</w:t>
      </w:r>
      <w:r w:rsidR="00331CB9" w:rsidRPr="00082D44">
        <w:rPr>
          <w:rFonts w:ascii="Times New Roman" w:eastAsia="Times New Roman" w:hAnsi="Times New Roman" w:cs="Times New Roman"/>
          <w:bCs/>
          <w:color w:val="000000"/>
          <w:sz w:val="24"/>
          <w:szCs w:val="24"/>
          <w:lang w:eastAsia="ru-RU"/>
        </w:rPr>
        <w:t>1</w:t>
      </w:r>
      <w:r w:rsidRPr="00082D44">
        <w:rPr>
          <w:rFonts w:ascii="Times New Roman" w:eastAsia="Times New Roman" w:hAnsi="Times New Roman" w:cs="Times New Roman"/>
          <w:bCs/>
          <w:color w:val="000000"/>
          <w:sz w:val="24"/>
          <w:szCs w:val="24"/>
          <w:lang w:eastAsia="ru-RU"/>
        </w:rPr>
        <w:t xml:space="preserve"> год бюджетные ассигнования </w:t>
      </w:r>
      <w:r w:rsidR="00331CB9" w:rsidRPr="00082D44">
        <w:rPr>
          <w:rFonts w:ascii="Times New Roman" w:eastAsia="Times New Roman" w:hAnsi="Times New Roman" w:cs="Times New Roman"/>
          <w:bCs/>
          <w:color w:val="000000"/>
          <w:sz w:val="24"/>
          <w:szCs w:val="24"/>
          <w:lang w:eastAsia="ru-RU"/>
        </w:rPr>
        <w:t>п</w:t>
      </w:r>
      <w:r w:rsidRPr="00082D44">
        <w:rPr>
          <w:rFonts w:ascii="Times New Roman" w:eastAsia="Times New Roman" w:hAnsi="Times New Roman" w:cs="Times New Roman"/>
          <w:bCs/>
          <w:color w:val="000000"/>
          <w:sz w:val="24"/>
          <w:szCs w:val="24"/>
          <w:lang w:eastAsia="ru-RU"/>
        </w:rPr>
        <w:t>ланируются в полном объеме (</w:t>
      </w:r>
      <w:r w:rsidR="00331CB9" w:rsidRPr="00082D44">
        <w:rPr>
          <w:rFonts w:ascii="Times New Roman" w:eastAsia="Times New Roman" w:hAnsi="Times New Roman" w:cs="Times New Roman"/>
          <w:bCs/>
          <w:color w:val="000000"/>
          <w:sz w:val="24"/>
          <w:szCs w:val="24"/>
          <w:lang w:eastAsia="ru-RU"/>
        </w:rPr>
        <w:t>47</w:t>
      </w:r>
      <w:r w:rsidRPr="00082D44">
        <w:rPr>
          <w:rFonts w:ascii="Times New Roman" w:eastAsia="Times New Roman" w:hAnsi="Times New Roman" w:cs="Times New Roman"/>
          <w:bCs/>
          <w:color w:val="000000"/>
          <w:sz w:val="24"/>
          <w:szCs w:val="24"/>
          <w:lang w:eastAsia="ru-RU"/>
        </w:rPr>
        <w:t xml:space="preserve"> тыс. руб.)</w:t>
      </w:r>
      <w:r w:rsidR="00082D44" w:rsidRPr="00082D44">
        <w:rPr>
          <w:rFonts w:ascii="Times New Roman" w:eastAsia="Times New Roman" w:hAnsi="Times New Roman" w:cs="Times New Roman"/>
          <w:bCs/>
          <w:color w:val="000000"/>
          <w:sz w:val="24"/>
          <w:szCs w:val="24"/>
          <w:lang w:eastAsia="ru-RU"/>
        </w:rPr>
        <w:t xml:space="preserve">, </w:t>
      </w:r>
      <w:r w:rsidRPr="00082D44">
        <w:rPr>
          <w:rFonts w:ascii="Times New Roman" w:eastAsia="Times New Roman" w:hAnsi="Times New Roman" w:cs="Times New Roman"/>
          <w:bCs/>
          <w:color w:val="000000"/>
          <w:sz w:val="24"/>
          <w:szCs w:val="24"/>
          <w:lang w:eastAsia="ru-RU"/>
        </w:rPr>
        <w:t>средств краевого бюджета запланированы проектом бюджета на 202</w:t>
      </w:r>
      <w:r w:rsidR="00082D44" w:rsidRPr="00082D44">
        <w:rPr>
          <w:rFonts w:ascii="Times New Roman" w:eastAsia="Times New Roman" w:hAnsi="Times New Roman" w:cs="Times New Roman"/>
          <w:bCs/>
          <w:color w:val="000000"/>
          <w:sz w:val="24"/>
          <w:szCs w:val="24"/>
          <w:lang w:eastAsia="ru-RU"/>
        </w:rPr>
        <w:t>1</w:t>
      </w:r>
      <w:r w:rsidRPr="00082D44">
        <w:rPr>
          <w:rFonts w:ascii="Times New Roman" w:eastAsia="Times New Roman" w:hAnsi="Times New Roman" w:cs="Times New Roman"/>
          <w:bCs/>
          <w:color w:val="000000"/>
          <w:sz w:val="24"/>
          <w:szCs w:val="24"/>
          <w:lang w:eastAsia="ru-RU"/>
        </w:rPr>
        <w:t xml:space="preserve"> год </w:t>
      </w:r>
      <w:r w:rsidR="00082D44" w:rsidRPr="00082D44">
        <w:rPr>
          <w:rFonts w:ascii="Times New Roman" w:eastAsia="Times New Roman" w:hAnsi="Times New Roman" w:cs="Times New Roman"/>
          <w:bCs/>
          <w:color w:val="000000"/>
          <w:sz w:val="24"/>
          <w:szCs w:val="24"/>
          <w:lang w:eastAsia="ru-RU"/>
        </w:rPr>
        <w:t>в сумме 12459 тыс. руб., что соответствует финансовому обеспечению подпрограммы.</w:t>
      </w:r>
      <w:r w:rsidR="00977D07">
        <w:rPr>
          <w:rFonts w:ascii="Times New Roman" w:eastAsia="Times New Roman" w:hAnsi="Times New Roman" w:cs="Times New Roman"/>
          <w:bCs/>
          <w:color w:val="000000"/>
          <w:sz w:val="24"/>
          <w:szCs w:val="24"/>
          <w:lang w:eastAsia="ru-RU"/>
        </w:rPr>
        <w:t xml:space="preserve"> Средства фонда содействию реформированию жилищно-коммунального хозяйства в настоящее время не определены.</w:t>
      </w:r>
    </w:p>
    <w:p w:rsidR="00E77329" w:rsidRPr="00082D44" w:rsidRDefault="00082D44" w:rsidP="00E77329">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082D44">
        <w:rPr>
          <w:rFonts w:ascii="Times New Roman" w:eastAsia="Times New Roman" w:hAnsi="Times New Roman" w:cs="Times New Roman"/>
          <w:b/>
          <w:bCs/>
          <w:color w:val="000000"/>
          <w:sz w:val="24"/>
          <w:szCs w:val="24"/>
          <w:lang w:eastAsia="ru-RU"/>
        </w:rPr>
        <w:t>П</w:t>
      </w:r>
      <w:r w:rsidR="00E77329" w:rsidRPr="00082D44">
        <w:rPr>
          <w:rFonts w:ascii="Times New Roman" w:eastAsia="Times New Roman" w:hAnsi="Times New Roman" w:cs="Times New Roman"/>
          <w:b/>
          <w:bCs/>
          <w:color w:val="000000"/>
          <w:sz w:val="24"/>
          <w:szCs w:val="24"/>
          <w:lang w:eastAsia="ru-RU"/>
        </w:rPr>
        <w:t>одпрограмма 4</w:t>
      </w:r>
      <w:r w:rsidRPr="00082D44">
        <w:rPr>
          <w:rFonts w:ascii="Times New Roman" w:eastAsia="Times New Roman" w:hAnsi="Times New Roman" w:cs="Times New Roman"/>
          <w:b/>
          <w:bCs/>
          <w:color w:val="000000"/>
          <w:sz w:val="24"/>
          <w:szCs w:val="24"/>
          <w:lang w:eastAsia="ru-RU"/>
        </w:rPr>
        <w:t>.</w:t>
      </w:r>
      <w:r w:rsidR="00E77329" w:rsidRPr="00082D44">
        <w:rPr>
          <w:rFonts w:ascii="Times New Roman" w:eastAsia="Times New Roman" w:hAnsi="Times New Roman" w:cs="Times New Roman"/>
          <w:b/>
          <w:bCs/>
          <w:color w:val="000000"/>
          <w:sz w:val="24"/>
          <w:szCs w:val="24"/>
          <w:lang w:eastAsia="ru-RU"/>
        </w:rPr>
        <w:t xml:space="preserve"> </w:t>
      </w:r>
      <w:r w:rsidR="00E77329" w:rsidRPr="00082D44">
        <w:rPr>
          <w:rFonts w:ascii="Times New Roman" w:eastAsia="Times New Roman" w:hAnsi="Times New Roman" w:cs="Times New Roman"/>
          <w:bCs/>
          <w:color w:val="000000"/>
          <w:sz w:val="24"/>
          <w:szCs w:val="24"/>
          <w:lang w:eastAsia="ru-RU"/>
        </w:rPr>
        <w:t>Финансирование мероприятий подпрограммы осуществляется за счет средств краевого бюджета.</w:t>
      </w:r>
    </w:p>
    <w:p w:rsidR="00E77329" w:rsidRDefault="00E77329" w:rsidP="00082D44">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sidRPr="00082D44">
        <w:rPr>
          <w:rFonts w:ascii="Times New Roman" w:eastAsia="Times New Roman" w:hAnsi="Times New Roman" w:cs="Times New Roman"/>
          <w:bCs/>
          <w:color w:val="000000"/>
          <w:sz w:val="24"/>
          <w:szCs w:val="24"/>
          <w:lang w:eastAsia="ru-RU"/>
        </w:rPr>
        <w:t xml:space="preserve">Проектом бюджета запланированы </w:t>
      </w:r>
      <w:r w:rsidR="00082D44" w:rsidRPr="00082D44">
        <w:rPr>
          <w:rFonts w:ascii="Times New Roman" w:eastAsia="Times New Roman" w:hAnsi="Times New Roman" w:cs="Times New Roman"/>
          <w:bCs/>
          <w:color w:val="000000"/>
          <w:sz w:val="24"/>
          <w:szCs w:val="24"/>
          <w:lang w:eastAsia="ru-RU"/>
        </w:rPr>
        <w:t>бюджетные ассигнования в соответствии с ресурсным обеспечением подпрограммы</w:t>
      </w:r>
      <w:r w:rsidR="007A2E92">
        <w:rPr>
          <w:rFonts w:ascii="Times New Roman" w:eastAsia="Times New Roman" w:hAnsi="Times New Roman" w:cs="Times New Roman"/>
          <w:bCs/>
          <w:color w:val="000000"/>
          <w:sz w:val="24"/>
          <w:szCs w:val="24"/>
          <w:lang w:eastAsia="ru-RU"/>
        </w:rPr>
        <w:t>.</w:t>
      </w:r>
    </w:p>
    <w:p w:rsidR="007A2E92" w:rsidRPr="007A2E92" w:rsidRDefault="007A2E92" w:rsidP="00082D44">
      <w:pPr>
        <w:spacing w:after="0" w:line="240" w:lineRule="auto"/>
        <w:ind w:right="45" w:firstLine="708"/>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 учетом представленных обоснований и муниципальных программ потребность всей муниципальной </w:t>
      </w:r>
      <w:r w:rsidRPr="0023460B">
        <w:rPr>
          <w:rFonts w:ascii="Times New Roman" w:eastAsia="Times New Roman" w:hAnsi="Times New Roman" w:cs="Times New Roman"/>
          <w:bCs/>
          <w:color w:val="000000"/>
          <w:sz w:val="24"/>
          <w:szCs w:val="24"/>
          <w:lang w:eastAsia="ru-RU"/>
        </w:rPr>
        <w:t>программы на 2021 год</w:t>
      </w:r>
      <w:r>
        <w:rPr>
          <w:rFonts w:ascii="Times New Roman" w:eastAsia="Times New Roman" w:hAnsi="Times New Roman" w:cs="Times New Roman"/>
          <w:bCs/>
          <w:color w:val="000000"/>
          <w:sz w:val="24"/>
          <w:szCs w:val="24"/>
          <w:lang w:eastAsia="ru-RU"/>
        </w:rPr>
        <w:t xml:space="preserve"> в проекте бюджета обеспечена на </w:t>
      </w:r>
      <w:r w:rsidRPr="007A2E92">
        <w:rPr>
          <w:rFonts w:ascii="Times New Roman" w:eastAsia="Times New Roman" w:hAnsi="Times New Roman" w:cs="Times New Roman"/>
          <w:b/>
          <w:bCs/>
          <w:color w:val="000000"/>
          <w:sz w:val="24"/>
          <w:szCs w:val="24"/>
          <w:lang w:eastAsia="ru-RU"/>
        </w:rPr>
        <w:t>100%</w:t>
      </w:r>
      <w:r>
        <w:rPr>
          <w:rFonts w:ascii="Times New Roman" w:eastAsia="Times New Roman" w:hAnsi="Times New Roman" w:cs="Times New Roman"/>
          <w:bCs/>
          <w:color w:val="000000"/>
          <w:sz w:val="24"/>
          <w:szCs w:val="24"/>
          <w:lang w:eastAsia="ru-RU"/>
        </w:rPr>
        <w:t>.</w:t>
      </w:r>
    </w:p>
    <w:p w:rsidR="000F0859" w:rsidRDefault="000F0859" w:rsidP="00E2225F">
      <w:pPr>
        <w:spacing w:after="0" w:line="240" w:lineRule="auto"/>
        <w:ind w:right="43" w:firstLine="708"/>
        <w:jc w:val="both"/>
        <w:rPr>
          <w:rFonts w:ascii="Times New Roman" w:eastAsia="Calibri" w:hAnsi="Times New Roman" w:cs="Times New Roman"/>
          <w:b/>
          <w:bCs/>
          <w:sz w:val="24"/>
          <w:szCs w:val="24"/>
          <w:highlight w:val="yellow"/>
        </w:rPr>
      </w:pPr>
    </w:p>
    <w:p w:rsidR="005F195B" w:rsidRPr="00385BB0" w:rsidRDefault="007B72D5" w:rsidP="005F195B">
      <w:pPr>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
          <w:bCs/>
          <w:sz w:val="24"/>
          <w:szCs w:val="24"/>
        </w:rPr>
        <w:t>11.</w:t>
      </w:r>
      <w:r w:rsidR="005F195B" w:rsidRPr="00385BB0">
        <w:rPr>
          <w:rFonts w:ascii="Times New Roman" w:eastAsia="Calibri" w:hAnsi="Times New Roman" w:cs="Times New Roman"/>
          <w:b/>
          <w:bCs/>
          <w:sz w:val="24"/>
          <w:szCs w:val="24"/>
        </w:rPr>
        <w:t>МП</w:t>
      </w:r>
      <w:r w:rsidR="005F195B" w:rsidRPr="00385BB0">
        <w:rPr>
          <w:rFonts w:ascii="Times New Roman" w:eastAsia="Calibri" w:hAnsi="Times New Roman" w:cs="Times New Roman"/>
          <w:bCs/>
          <w:sz w:val="24"/>
          <w:szCs w:val="24"/>
        </w:rPr>
        <w:t xml:space="preserve"> </w:t>
      </w:r>
      <w:r w:rsidR="005F195B" w:rsidRPr="00385BB0">
        <w:rPr>
          <w:rFonts w:ascii="Times New Roman" w:eastAsia="Times New Roman" w:hAnsi="Times New Roman" w:cs="Times New Roman"/>
          <w:b/>
          <w:bCs/>
          <w:color w:val="000000"/>
          <w:sz w:val="24"/>
          <w:szCs w:val="24"/>
          <w:lang w:eastAsia="ru-RU"/>
        </w:rPr>
        <w:t>"Развитие физической культуры и спорта на территории Лесозаводского городского округа"</w:t>
      </w:r>
    </w:p>
    <w:p w:rsidR="005F195B" w:rsidRPr="00385BB0" w:rsidRDefault="005F195B" w:rsidP="005F195B">
      <w:pPr>
        <w:spacing w:after="0" w:line="240" w:lineRule="auto"/>
        <w:ind w:firstLine="709"/>
        <w:jc w:val="both"/>
        <w:rPr>
          <w:rFonts w:ascii="Times New Roman" w:eastAsia="Times New Roman" w:hAnsi="Times New Roman" w:cs="Times New Roman"/>
          <w:bCs/>
          <w:color w:val="000000"/>
          <w:sz w:val="24"/>
          <w:szCs w:val="24"/>
          <w:lang w:eastAsia="ru-RU"/>
        </w:rPr>
      </w:pPr>
      <w:r w:rsidRPr="00385BB0">
        <w:rPr>
          <w:rFonts w:ascii="Times New Roman" w:eastAsia="Times New Roman" w:hAnsi="Times New Roman" w:cs="Times New Roman"/>
          <w:bCs/>
          <w:color w:val="000000"/>
          <w:sz w:val="24"/>
          <w:szCs w:val="24"/>
          <w:lang w:eastAsia="ru-RU"/>
        </w:rPr>
        <w:t xml:space="preserve"> Утверждена постановлением администрации Лесозаводского городского округа от 1</w:t>
      </w:r>
      <w:r w:rsidR="003A08C7" w:rsidRPr="00385BB0">
        <w:rPr>
          <w:rFonts w:ascii="Times New Roman" w:eastAsia="Times New Roman" w:hAnsi="Times New Roman" w:cs="Times New Roman"/>
          <w:bCs/>
          <w:color w:val="000000"/>
          <w:sz w:val="24"/>
          <w:szCs w:val="24"/>
          <w:lang w:eastAsia="ru-RU"/>
        </w:rPr>
        <w:t>5</w:t>
      </w:r>
      <w:r w:rsidRPr="00385BB0">
        <w:rPr>
          <w:rFonts w:ascii="Times New Roman" w:eastAsia="Times New Roman" w:hAnsi="Times New Roman" w:cs="Times New Roman"/>
          <w:bCs/>
          <w:color w:val="000000"/>
          <w:sz w:val="24"/>
          <w:szCs w:val="24"/>
          <w:lang w:eastAsia="ru-RU"/>
        </w:rPr>
        <w:t>.09.20</w:t>
      </w:r>
      <w:r w:rsidR="003A08C7" w:rsidRPr="00385BB0">
        <w:rPr>
          <w:rFonts w:ascii="Times New Roman" w:eastAsia="Times New Roman" w:hAnsi="Times New Roman" w:cs="Times New Roman"/>
          <w:bCs/>
          <w:color w:val="000000"/>
          <w:sz w:val="24"/>
          <w:szCs w:val="24"/>
          <w:lang w:eastAsia="ru-RU"/>
        </w:rPr>
        <w:t>20</w:t>
      </w:r>
      <w:r w:rsidRPr="00385BB0">
        <w:rPr>
          <w:rFonts w:ascii="Times New Roman" w:eastAsia="Times New Roman" w:hAnsi="Times New Roman" w:cs="Times New Roman"/>
          <w:bCs/>
          <w:color w:val="000000"/>
          <w:sz w:val="24"/>
          <w:szCs w:val="24"/>
          <w:lang w:eastAsia="ru-RU"/>
        </w:rPr>
        <w:t xml:space="preserve"> №1</w:t>
      </w:r>
      <w:r w:rsidR="003A08C7" w:rsidRPr="00385BB0">
        <w:rPr>
          <w:rFonts w:ascii="Times New Roman" w:eastAsia="Times New Roman" w:hAnsi="Times New Roman" w:cs="Times New Roman"/>
          <w:bCs/>
          <w:color w:val="000000"/>
          <w:sz w:val="24"/>
          <w:szCs w:val="24"/>
          <w:lang w:eastAsia="ru-RU"/>
        </w:rPr>
        <w:t>178</w:t>
      </w:r>
      <w:r w:rsidRPr="00385BB0">
        <w:rPr>
          <w:rFonts w:ascii="Times New Roman" w:eastAsia="Times New Roman" w:hAnsi="Times New Roman" w:cs="Times New Roman"/>
          <w:bCs/>
          <w:color w:val="000000"/>
          <w:sz w:val="24"/>
          <w:szCs w:val="24"/>
          <w:lang w:eastAsia="ru-RU"/>
        </w:rPr>
        <w:t>. Ответственный исполнитель – М</w:t>
      </w:r>
      <w:r w:rsidR="009955A3">
        <w:rPr>
          <w:rFonts w:ascii="Times New Roman" w:eastAsia="Times New Roman" w:hAnsi="Times New Roman" w:cs="Times New Roman"/>
          <w:bCs/>
          <w:color w:val="000000"/>
          <w:sz w:val="24"/>
          <w:szCs w:val="24"/>
          <w:lang w:eastAsia="ru-RU"/>
        </w:rPr>
        <w:t xml:space="preserve">униципальное бюджетной учреждение физической культуры и спорта </w:t>
      </w:r>
      <w:r w:rsidRPr="00385BB0">
        <w:rPr>
          <w:rFonts w:ascii="Times New Roman" w:eastAsia="Times New Roman" w:hAnsi="Times New Roman" w:cs="Times New Roman"/>
          <w:bCs/>
          <w:color w:val="000000"/>
          <w:sz w:val="24"/>
          <w:szCs w:val="24"/>
          <w:lang w:eastAsia="ru-RU"/>
        </w:rPr>
        <w:t>«</w:t>
      </w:r>
      <w:r w:rsidR="009955A3">
        <w:rPr>
          <w:rFonts w:ascii="Times New Roman" w:eastAsia="Times New Roman" w:hAnsi="Times New Roman" w:cs="Times New Roman"/>
          <w:bCs/>
          <w:color w:val="000000"/>
          <w:sz w:val="24"/>
          <w:szCs w:val="24"/>
          <w:lang w:eastAsia="ru-RU"/>
        </w:rPr>
        <w:t>Спортивный центр</w:t>
      </w:r>
      <w:r w:rsidRPr="00385BB0">
        <w:rPr>
          <w:rFonts w:ascii="Times New Roman" w:eastAsia="Times New Roman" w:hAnsi="Times New Roman" w:cs="Times New Roman"/>
          <w:bCs/>
          <w:color w:val="000000"/>
          <w:sz w:val="24"/>
          <w:szCs w:val="24"/>
          <w:lang w:eastAsia="ru-RU"/>
        </w:rPr>
        <w:t>». Срок реализации программы согласно проекта установлен с 20</w:t>
      </w:r>
      <w:r w:rsidR="003A08C7" w:rsidRPr="00385BB0">
        <w:rPr>
          <w:rFonts w:ascii="Times New Roman" w:eastAsia="Times New Roman" w:hAnsi="Times New Roman" w:cs="Times New Roman"/>
          <w:bCs/>
          <w:color w:val="000000"/>
          <w:sz w:val="24"/>
          <w:szCs w:val="24"/>
          <w:lang w:eastAsia="ru-RU"/>
        </w:rPr>
        <w:t>21</w:t>
      </w:r>
      <w:r w:rsidRPr="00385BB0">
        <w:rPr>
          <w:rFonts w:ascii="Times New Roman" w:eastAsia="Times New Roman" w:hAnsi="Times New Roman" w:cs="Times New Roman"/>
          <w:bCs/>
          <w:color w:val="000000"/>
          <w:sz w:val="24"/>
          <w:szCs w:val="24"/>
          <w:lang w:eastAsia="ru-RU"/>
        </w:rPr>
        <w:t xml:space="preserve"> по 202</w:t>
      </w:r>
      <w:r w:rsidR="003A08C7" w:rsidRPr="00385BB0">
        <w:rPr>
          <w:rFonts w:ascii="Times New Roman" w:eastAsia="Times New Roman" w:hAnsi="Times New Roman" w:cs="Times New Roman"/>
          <w:bCs/>
          <w:color w:val="000000"/>
          <w:sz w:val="24"/>
          <w:szCs w:val="24"/>
          <w:lang w:eastAsia="ru-RU"/>
        </w:rPr>
        <w:t>7</w:t>
      </w:r>
      <w:r w:rsidRPr="00385BB0">
        <w:rPr>
          <w:rFonts w:ascii="Times New Roman" w:eastAsia="Times New Roman" w:hAnsi="Times New Roman" w:cs="Times New Roman"/>
          <w:bCs/>
          <w:color w:val="000000"/>
          <w:sz w:val="24"/>
          <w:szCs w:val="24"/>
          <w:lang w:eastAsia="ru-RU"/>
        </w:rPr>
        <w:t xml:space="preserve"> г.</w:t>
      </w:r>
    </w:p>
    <w:p w:rsidR="005F195B" w:rsidRPr="00385BB0" w:rsidRDefault="005F195B" w:rsidP="005F195B">
      <w:pPr>
        <w:spacing w:after="0" w:line="240" w:lineRule="auto"/>
        <w:ind w:right="43" w:firstLine="709"/>
        <w:contextualSpacing/>
        <w:jc w:val="both"/>
        <w:rPr>
          <w:rFonts w:ascii="Times New Roman" w:eastAsia="Calibri" w:hAnsi="Times New Roman" w:cs="Times New Roman"/>
          <w:sz w:val="20"/>
          <w:szCs w:val="20"/>
        </w:rPr>
      </w:pP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4"/>
          <w:szCs w:val="24"/>
        </w:rPr>
        <w:tab/>
      </w:r>
      <w:r w:rsidRPr="00385BB0">
        <w:rPr>
          <w:rFonts w:ascii="Times New Roman" w:eastAsia="Calibri" w:hAnsi="Times New Roman" w:cs="Times New Roman"/>
          <w:sz w:val="20"/>
          <w:szCs w:val="20"/>
        </w:rPr>
        <w:t>(тыс. руб.)</w:t>
      </w:r>
    </w:p>
    <w:tbl>
      <w:tblPr>
        <w:tblW w:w="9639" w:type="dxa"/>
        <w:tblInd w:w="108" w:type="dxa"/>
        <w:tblLayout w:type="fixed"/>
        <w:tblLook w:val="04A0" w:firstRow="1" w:lastRow="0" w:firstColumn="1" w:lastColumn="0" w:noHBand="0" w:noVBand="1"/>
      </w:tblPr>
      <w:tblGrid>
        <w:gridCol w:w="2127"/>
        <w:gridCol w:w="709"/>
        <w:gridCol w:w="849"/>
        <w:gridCol w:w="850"/>
        <w:gridCol w:w="850"/>
        <w:gridCol w:w="852"/>
        <w:gridCol w:w="850"/>
        <w:gridCol w:w="851"/>
        <w:gridCol w:w="850"/>
        <w:gridCol w:w="851"/>
      </w:tblGrid>
      <w:tr w:rsidR="0045567E" w:rsidRPr="00385BB0" w:rsidTr="008E085B">
        <w:trPr>
          <w:trHeight w:val="230"/>
        </w:trPr>
        <w:tc>
          <w:tcPr>
            <w:tcW w:w="2127" w:type="dxa"/>
            <w:vMerge w:val="restart"/>
            <w:tcBorders>
              <w:top w:val="single" w:sz="4" w:space="0" w:color="auto"/>
              <w:left w:val="single" w:sz="4" w:space="0" w:color="auto"/>
              <w:bottom w:val="single" w:sz="4" w:space="0" w:color="auto"/>
              <w:right w:val="single" w:sz="4" w:space="0" w:color="auto"/>
            </w:tcBorders>
            <w:hideMark/>
          </w:tcPr>
          <w:p w:rsidR="0045567E" w:rsidRPr="00385BB0" w:rsidRDefault="0045567E" w:rsidP="00092E62">
            <w:pPr>
              <w:tabs>
                <w:tab w:val="left" w:pos="376"/>
                <w:tab w:val="center" w:pos="600"/>
              </w:tabs>
              <w:spacing w:after="0" w:line="240" w:lineRule="auto"/>
              <w:rPr>
                <w:rFonts w:ascii="Times New Roman" w:eastAsia="Times New Roman" w:hAnsi="Times New Roman" w:cs="Times New Roman"/>
                <w:b/>
                <w:bCs/>
                <w:color w:val="000000"/>
                <w:sz w:val="18"/>
                <w:szCs w:val="18"/>
                <w:lang w:eastAsia="ru-RU"/>
              </w:rPr>
            </w:pPr>
            <w:r w:rsidRPr="00385BB0">
              <w:rPr>
                <w:rFonts w:ascii="Times New Roman" w:eastAsia="Times New Roman" w:hAnsi="Times New Roman" w:cs="Times New Roman"/>
                <w:b/>
                <w:bCs/>
                <w:color w:val="000000"/>
                <w:sz w:val="18"/>
                <w:szCs w:val="18"/>
                <w:lang w:eastAsia="ru-RU"/>
              </w:rPr>
              <w:t>Наименование мероприятия</w:t>
            </w:r>
          </w:p>
          <w:p w:rsidR="0045567E" w:rsidRPr="00385BB0" w:rsidRDefault="0045567E" w:rsidP="00092E62">
            <w:pPr>
              <w:tabs>
                <w:tab w:val="left" w:pos="376"/>
                <w:tab w:val="center" w:pos="600"/>
              </w:tabs>
              <w:spacing w:after="0" w:line="240" w:lineRule="auto"/>
              <w:rPr>
                <w:rFonts w:ascii="Times New Roman" w:eastAsia="Times New Roman" w:hAnsi="Times New Roman" w:cs="Times New Roman"/>
                <w:bCs/>
                <w:color w:val="000000"/>
                <w:sz w:val="18"/>
                <w:szCs w:val="18"/>
                <w:lang w:eastAsia="ru-RU"/>
              </w:rPr>
            </w:pPr>
            <w:r w:rsidRPr="00385BB0">
              <w:rPr>
                <w:rFonts w:ascii="Times New Roman" w:eastAsia="Times New Roman" w:hAnsi="Times New Roman" w:cs="Times New Roman"/>
                <w:bCs/>
                <w:color w:val="000000"/>
                <w:sz w:val="18"/>
                <w:szCs w:val="18"/>
                <w:lang w:eastAsia="ru-RU"/>
              </w:rPr>
              <w:t>(0900000000)</w:t>
            </w:r>
          </w:p>
        </w:tc>
        <w:tc>
          <w:tcPr>
            <w:tcW w:w="709" w:type="dxa"/>
            <w:vMerge w:val="restart"/>
            <w:tcBorders>
              <w:top w:val="single" w:sz="4" w:space="0" w:color="auto"/>
              <w:left w:val="single" w:sz="4" w:space="0" w:color="auto"/>
              <w:bottom w:val="single" w:sz="4" w:space="0" w:color="auto"/>
              <w:right w:val="single" w:sz="4" w:space="0" w:color="auto"/>
            </w:tcBorders>
          </w:tcPr>
          <w:p w:rsidR="0045567E" w:rsidRPr="00385BB0" w:rsidRDefault="0045567E" w:rsidP="00092E6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85BB0">
              <w:rPr>
                <w:rFonts w:ascii="Times New Roman" w:eastAsia="Times New Roman" w:hAnsi="Times New Roman" w:cs="Times New Roman"/>
                <w:b/>
                <w:bCs/>
                <w:color w:val="000000"/>
                <w:sz w:val="18"/>
                <w:szCs w:val="18"/>
                <w:lang w:eastAsia="ru-RU"/>
              </w:rPr>
              <w:t>Р</w:t>
            </w:r>
            <w:proofErr w:type="gramStart"/>
            <w:r w:rsidRPr="00385BB0">
              <w:rPr>
                <w:rFonts w:ascii="Times New Roman" w:eastAsia="Times New Roman" w:hAnsi="Times New Roman" w:cs="Times New Roman"/>
                <w:b/>
                <w:bCs/>
                <w:color w:val="000000"/>
                <w:sz w:val="18"/>
                <w:szCs w:val="18"/>
                <w:lang w:eastAsia="ru-RU"/>
              </w:rPr>
              <w:t>,П</w:t>
            </w:r>
            <w:proofErr w:type="gramEnd"/>
            <w:r w:rsidRPr="00385BB0">
              <w:rPr>
                <w:rFonts w:ascii="Times New Roman" w:eastAsia="Times New Roman" w:hAnsi="Times New Roman" w:cs="Times New Roman"/>
                <w:b/>
                <w:bCs/>
                <w:color w:val="000000"/>
                <w:sz w:val="18"/>
                <w:szCs w:val="18"/>
                <w:lang w:eastAsia="ru-RU"/>
              </w:rPr>
              <w:t>р</w:t>
            </w:r>
            <w:proofErr w:type="spellEnd"/>
          </w:p>
          <w:p w:rsidR="0045567E" w:rsidRPr="00385BB0" w:rsidRDefault="0045567E" w:rsidP="00092E62">
            <w:pPr>
              <w:spacing w:after="0" w:line="240" w:lineRule="auto"/>
              <w:jc w:val="center"/>
              <w:rPr>
                <w:rFonts w:ascii="Times New Roman" w:eastAsia="Times New Roman" w:hAnsi="Times New Roman" w:cs="Times New Roman"/>
                <w:b/>
                <w:bCs/>
                <w:color w:val="000000"/>
                <w:sz w:val="18"/>
                <w:szCs w:val="18"/>
                <w:lang w:eastAsia="ru-RU"/>
              </w:rPr>
            </w:pPr>
          </w:p>
          <w:p w:rsidR="0045567E" w:rsidRPr="00385BB0" w:rsidRDefault="0045567E" w:rsidP="00092E62">
            <w:pPr>
              <w:spacing w:after="0" w:line="240" w:lineRule="auto"/>
              <w:jc w:val="center"/>
              <w:rPr>
                <w:rFonts w:ascii="Times New Roman" w:eastAsia="Times New Roman" w:hAnsi="Times New Roman" w:cs="Times New Roman"/>
                <w:b/>
                <w:bCs/>
                <w:color w:val="000000"/>
                <w:sz w:val="18"/>
                <w:szCs w:val="18"/>
                <w:lang w:eastAsia="ru-RU"/>
              </w:rPr>
            </w:pPr>
            <w:r w:rsidRPr="00385BB0">
              <w:rPr>
                <w:rFonts w:ascii="Times New Roman" w:eastAsia="Times New Roman" w:hAnsi="Times New Roman" w:cs="Times New Roman"/>
                <w:b/>
                <w:bCs/>
                <w:color w:val="000000"/>
                <w:sz w:val="18"/>
                <w:szCs w:val="18"/>
                <w:lang w:eastAsia="ru-RU"/>
              </w:rPr>
              <w:t>1102</w:t>
            </w:r>
          </w:p>
        </w:tc>
        <w:tc>
          <w:tcPr>
            <w:tcW w:w="849" w:type="dxa"/>
            <w:tcBorders>
              <w:top w:val="single" w:sz="4" w:space="0" w:color="auto"/>
              <w:left w:val="single" w:sz="4" w:space="0" w:color="auto"/>
              <w:bottom w:val="single" w:sz="4" w:space="0" w:color="auto"/>
              <w:right w:val="single" w:sz="4" w:space="0" w:color="auto"/>
            </w:tcBorders>
            <w:hideMark/>
          </w:tcPr>
          <w:p w:rsidR="0045567E" w:rsidRPr="00385BB0" w:rsidRDefault="0045567E" w:rsidP="003A08C7">
            <w:pPr>
              <w:spacing w:after="0" w:line="240" w:lineRule="auto"/>
              <w:jc w:val="center"/>
              <w:rPr>
                <w:rFonts w:ascii="Times New Roman" w:eastAsia="Times New Roman" w:hAnsi="Times New Roman" w:cs="Times New Roman"/>
                <w:b/>
                <w:bCs/>
                <w:color w:val="000000"/>
                <w:sz w:val="20"/>
                <w:szCs w:val="20"/>
                <w:lang w:eastAsia="ru-RU"/>
              </w:rPr>
            </w:pPr>
            <w:r w:rsidRPr="00385BB0">
              <w:rPr>
                <w:rFonts w:ascii="Times New Roman" w:eastAsia="Times New Roman" w:hAnsi="Times New Roman" w:cs="Times New Roman"/>
                <w:b/>
                <w:bCs/>
                <w:color w:val="000000"/>
                <w:sz w:val="20"/>
                <w:szCs w:val="20"/>
                <w:lang w:eastAsia="ru-RU"/>
              </w:rPr>
              <w:t>2020</w:t>
            </w:r>
          </w:p>
        </w:tc>
        <w:tc>
          <w:tcPr>
            <w:tcW w:w="2552" w:type="dxa"/>
            <w:gridSpan w:val="3"/>
            <w:tcBorders>
              <w:top w:val="single" w:sz="4" w:space="0" w:color="auto"/>
              <w:left w:val="single" w:sz="4" w:space="0" w:color="auto"/>
              <w:bottom w:val="single" w:sz="4" w:space="0" w:color="auto"/>
              <w:right w:val="single" w:sz="4" w:space="0" w:color="auto"/>
            </w:tcBorders>
          </w:tcPr>
          <w:p w:rsidR="0045567E" w:rsidRPr="00385BB0" w:rsidRDefault="0045567E" w:rsidP="003A08C7">
            <w:pPr>
              <w:spacing w:after="0" w:line="240" w:lineRule="auto"/>
              <w:jc w:val="center"/>
              <w:rPr>
                <w:rFonts w:ascii="Times New Roman" w:eastAsia="Times New Roman" w:hAnsi="Times New Roman" w:cs="Times New Roman"/>
                <w:b/>
                <w:bCs/>
                <w:color w:val="000000"/>
                <w:sz w:val="20"/>
                <w:szCs w:val="20"/>
                <w:lang w:eastAsia="ru-RU"/>
              </w:rPr>
            </w:pPr>
            <w:r w:rsidRPr="00385BB0">
              <w:rPr>
                <w:rFonts w:ascii="Times New Roman" w:eastAsia="Times New Roman" w:hAnsi="Times New Roman" w:cs="Times New Roman"/>
                <w:b/>
                <w:bCs/>
                <w:color w:val="000000"/>
                <w:sz w:val="20"/>
                <w:szCs w:val="20"/>
                <w:lang w:eastAsia="ru-RU"/>
              </w:rPr>
              <w:t>2021</w:t>
            </w:r>
          </w:p>
        </w:tc>
        <w:tc>
          <w:tcPr>
            <w:tcW w:w="1701" w:type="dxa"/>
            <w:gridSpan w:val="2"/>
            <w:tcBorders>
              <w:top w:val="single" w:sz="4" w:space="0" w:color="auto"/>
              <w:left w:val="nil"/>
              <w:bottom w:val="single" w:sz="4" w:space="0" w:color="auto"/>
              <w:right w:val="single" w:sz="4" w:space="0" w:color="auto"/>
            </w:tcBorders>
            <w:hideMark/>
          </w:tcPr>
          <w:p w:rsidR="0045567E" w:rsidRPr="00385BB0" w:rsidRDefault="0045567E" w:rsidP="003A08C7">
            <w:pPr>
              <w:spacing w:after="0" w:line="240" w:lineRule="auto"/>
              <w:jc w:val="center"/>
              <w:rPr>
                <w:rFonts w:ascii="Times New Roman" w:eastAsia="Times New Roman" w:hAnsi="Times New Roman" w:cs="Times New Roman"/>
                <w:b/>
                <w:bCs/>
                <w:color w:val="000000"/>
                <w:sz w:val="20"/>
                <w:szCs w:val="20"/>
                <w:lang w:eastAsia="ru-RU"/>
              </w:rPr>
            </w:pPr>
            <w:r w:rsidRPr="00385BB0">
              <w:rPr>
                <w:rFonts w:ascii="Times New Roman" w:eastAsia="Times New Roman" w:hAnsi="Times New Roman" w:cs="Times New Roman"/>
                <w:b/>
                <w:bCs/>
                <w:color w:val="000000"/>
                <w:sz w:val="20"/>
                <w:szCs w:val="20"/>
                <w:lang w:eastAsia="ru-RU"/>
              </w:rPr>
              <w:t>2022</w:t>
            </w:r>
          </w:p>
        </w:tc>
        <w:tc>
          <w:tcPr>
            <w:tcW w:w="1701" w:type="dxa"/>
            <w:gridSpan w:val="2"/>
            <w:tcBorders>
              <w:top w:val="single" w:sz="4" w:space="0" w:color="auto"/>
              <w:left w:val="nil"/>
              <w:bottom w:val="single" w:sz="4" w:space="0" w:color="auto"/>
              <w:right w:val="single" w:sz="4" w:space="0" w:color="auto"/>
            </w:tcBorders>
            <w:hideMark/>
          </w:tcPr>
          <w:p w:rsidR="0045567E" w:rsidRPr="00385BB0" w:rsidRDefault="0045567E" w:rsidP="003A08C7">
            <w:pPr>
              <w:spacing w:after="0" w:line="240" w:lineRule="auto"/>
              <w:jc w:val="center"/>
              <w:rPr>
                <w:rFonts w:ascii="Times New Roman" w:eastAsia="Times New Roman" w:hAnsi="Times New Roman" w:cs="Times New Roman"/>
                <w:b/>
                <w:bCs/>
                <w:color w:val="000000"/>
                <w:sz w:val="20"/>
                <w:szCs w:val="20"/>
                <w:lang w:eastAsia="ru-RU"/>
              </w:rPr>
            </w:pPr>
            <w:r w:rsidRPr="00385BB0">
              <w:rPr>
                <w:rFonts w:ascii="Times New Roman" w:eastAsia="Times New Roman" w:hAnsi="Times New Roman" w:cs="Times New Roman"/>
                <w:b/>
                <w:bCs/>
                <w:color w:val="000000"/>
                <w:sz w:val="20"/>
                <w:szCs w:val="20"/>
                <w:lang w:eastAsia="ru-RU"/>
              </w:rPr>
              <w:t>2023</w:t>
            </w:r>
          </w:p>
        </w:tc>
      </w:tr>
      <w:tr w:rsidR="0045567E" w:rsidRPr="00385BB0" w:rsidTr="008E085B">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45567E" w:rsidRPr="00385BB0" w:rsidRDefault="0045567E" w:rsidP="00092E62">
            <w:pPr>
              <w:spacing w:after="0" w:line="240" w:lineRule="auto"/>
              <w:rPr>
                <w:rFonts w:ascii="Times New Roman" w:eastAsia="Times New Roman" w:hAnsi="Times New Roman" w:cs="Times New Roman"/>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5567E" w:rsidRPr="00385BB0" w:rsidRDefault="0045567E" w:rsidP="00092E62">
            <w:pPr>
              <w:spacing w:after="0" w:line="240" w:lineRule="auto"/>
              <w:rPr>
                <w:rFonts w:ascii="Times New Roman" w:eastAsia="Times New Roman" w:hAnsi="Times New Roman" w:cs="Times New Roman"/>
                <w:b/>
                <w:bCs/>
                <w:color w:val="000000"/>
                <w:sz w:val="18"/>
                <w:szCs w:val="18"/>
                <w:lang w:eastAsia="ru-RU"/>
              </w:rPr>
            </w:pPr>
          </w:p>
        </w:tc>
        <w:tc>
          <w:tcPr>
            <w:tcW w:w="849" w:type="dxa"/>
            <w:tcBorders>
              <w:top w:val="nil"/>
              <w:left w:val="single" w:sz="4" w:space="0" w:color="auto"/>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385BB0">
              <w:rPr>
                <w:rFonts w:ascii="Times New Roman" w:eastAsia="Times New Roman" w:hAnsi="Times New Roman" w:cs="Times New Roman"/>
                <w:b/>
                <w:bCs/>
                <w:color w:val="000000"/>
                <w:sz w:val="16"/>
                <w:szCs w:val="16"/>
                <w:lang w:eastAsia="ru-RU"/>
              </w:rPr>
              <w:t>Дейст</w:t>
            </w:r>
            <w:proofErr w:type="spellEnd"/>
            <w:r w:rsidRPr="00385BB0">
              <w:rPr>
                <w:rFonts w:ascii="Times New Roman" w:eastAsia="Times New Roman" w:hAnsi="Times New Roman" w:cs="Times New Roman"/>
                <w:b/>
                <w:bCs/>
                <w:color w:val="000000"/>
                <w:sz w:val="16"/>
                <w:szCs w:val="16"/>
                <w:lang w:eastAsia="ru-RU"/>
              </w:rPr>
              <w:t xml:space="preserve"> </w:t>
            </w:r>
            <w:proofErr w:type="spellStart"/>
            <w:r w:rsidRPr="00385BB0">
              <w:rPr>
                <w:rFonts w:ascii="Times New Roman" w:eastAsia="Times New Roman" w:hAnsi="Times New Roman" w:cs="Times New Roman"/>
                <w:b/>
                <w:bCs/>
                <w:color w:val="000000"/>
                <w:sz w:val="16"/>
                <w:szCs w:val="16"/>
                <w:lang w:eastAsia="ru-RU"/>
              </w:rPr>
              <w:t>бюдж</w:t>
            </w:r>
            <w:proofErr w:type="spellEnd"/>
          </w:p>
        </w:tc>
        <w:tc>
          <w:tcPr>
            <w:tcW w:w="850" w:type="dxa"/>
            <w:tcBorders>
              <w:top w:val="nil"/>
              <w:left w:val="single" w:sz="4" w:space="0" w:color="auto"/>
              <w:bottom w:val="single" w:sz="4" w:space="0" w:color="auto"/>
              <w:right w:val="single" w:sz="4" w:space="0" w:color="auto"/>
            </w:tcBorders>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смета</w:t>
            </w:r>
          </w:p>
        </w:tc>
        <w:tc>
          <w:tcPr>
            <w:tcW w:w="850" w:type="dxa"/>
            <w:tcBorders>
              <w:top w:val="nil"/>
              <w:left w:val="single" w:sz="4" w:space="0" w:color="auto"/>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паспорт МП</w:t>
            </w:r>
          </w:p>
        </w:tc>
        <w:tc>
          <w:tcPr>
            <w:tcW w:w="852" w:type="dxa"/>
            <w:tcBorders>
              <w:top w:val="nil"/>
              <w:left w:val="nil"/>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 xml:space="preserve"> бюджет </w:t>
            </w:r>
          </w:p>
        </w:tc>
        <w:tc>
          <w:tcPr>
            <w:tcW w:w="850" w:type="dxa"/>
            <w:tcBorders>
              <w:top w:val="nil"/>
              <w:left w:val="nil"/>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паспорт МП</w:t>
            </w:r>
          </w:p>
        </w:tc>
        <w:tc>
          <w:tcPr>
            <w:tcW w:w="851" w:type="dxa"/>
            <w:tcBorders>
              <w:top w:val="nil"/>
              <w:left w:val="nil"/>
              <w:bottom w:val="single" w:sz="4" w:space="0" w:color="auto"/>
              <w:right w:val="single" w:sz="4" w:space="0" w:color="auto"/>
            </w:tcBorders>
            <w:hideMark/>
          </w:tcPr>
          <w:p w:rsidR="0045567E" w:rsidRPr="00385BB0" w:rsidRDefault="0045567E" w:rsidP="00092E62">
            <w:pPr>
              <w:spacing w:after="0" w:line="240" w:lineRule="auto"/>
              <w:jc w:val="center"/>
              <w:rPr>
                <w:rFonts w:ascii="Times New Roman" w:eastAsia="Times New Roman" w:hAnsi="Times New Roman" w:cs="Times New Roman"/>
                <w:b/>
                <w:bCs/>
                <w:color w:val="000000"/>
                <w:sz w:val="16"/>
                <w:szCs w:val="16"/>
                <w:lang w:eastAsia="ru-RU"/>
              </w:rPr>
            </w:pPr>
            <w:r w:rsidRPr="00385BB0">
              <w:rPr>
                <w:rFonts w:ascii="Times New Roman" w:eastAsia="Times New Roman" w:hAnsi="Times New Roman" w:cs="Times New Roman"/>
                <w:b/>
                <w:bCs/>
                <w:color w:val="000000"/>
                <w:sz w:val="16"/>
                <w:szCs w:val="16"/>
                <w:lang w:eastAsia="ru-RU"/>
              </w:rPr>
              <w:t xml:space="preserve"> бюджет </w:t>
            </w:r>
          </w:p>
        </w:tc>
      </w:tr>
      <w:tr w:rsidR="008E085B" w:rsidRPr="00385BB0" w:rsidTr="008E085B">
        <w:trPr>
          <w:trHeight w:val="217"/>
        </w:trPr>
        <w:tc>
          <w:tcPr>
            <w:tcW w:w="2127"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E731C">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Расходы на обеспечение деятельности</w:t>
            </w:r>
          </w:p>
        </w:tc>
        <w:tc>
          <w:tcPr>
            <w:tcW w:w="709"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1102</w:t>
            </w:r>
          </w:p>
        </w:tc>
        <w:tc>
          <w:tcPr>
            <w:tcW w:w="84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14981,8</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20576,3</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9444,4</w:t>
            </w: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17847</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11344,4</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15847,0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14991,4</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17847</w:t>
            </w:r>
          </w:p>
        </w:tc>
      </w:tr>
      <w:tr w:rsidR="008E085B" w:rsidRPr="00385BB0" w:rsidTr="008E085B">
        <w:trPr>
          <w:trHeight w:val="217"/>
        </w:trPr>
        <w:tc>
          <w:tcPr>
            <w:tcW w:w="2127"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Укрепление материально-технической базы</w:t>
            </w:r>
          </w:p>
        </w:tc>
        <w:tc>
          <w:tcPr>
            <w:tcW w:w="709"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1102</w:t>
            </w:r>
          </w:p>
        </w:tc>
        <w:tc>
          <w:tcPr>
            <w:tcW w:w="84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652,0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400,0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250,0</w:t>
            </w: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200,0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250,0</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250,0</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200</w:t>
            </w:r>
          </w:p>
        </w:tc>
      </w:tr>
      <w:tr w:rsidR="008E085B" w:rsidRPr="00385BB0" w:rsidTr="008E085B">
        <w:trPr>
          <w:trHeight w:val="217"/>
        </w:trPr>
        <w:tc>
          <w:tcPr>
            <w:tcW w:w="2127"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E731C">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 xml:space="preserve"> Обеспечение  безопасности</w:t>
            </w:r>
          </w:p>
        </w:tc>
        <w:tc>
          <w:tcPr>
            <w:tcW w:w="709"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1102</w:t>
            </w:r>
          </w:p>
        </w:tc>
        <w:tc>
          <w:tcPr>
            <w:tcW w:w="84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352,0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352,0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352,0</w:t>
            </w: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252,0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352,0</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252</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352,0</w:t>
            </w: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252</w:t>
            </w:r>
          </w:p>
        </w:tc>
      </w:tr>
      <w:tr w:rsidR="008E085B" w:rsidRPr="00385BB0" w:rsidTr="008E085B">
        <w:trPr>
          <w:trHeight w:val="217"/>
        </w:trPr>
        <w:tc>
          <w:tcPr>
            <w:tcW w:w="2127"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Развитие массовой физической культуры</w:t>
            </w:r>
          </w:p>
        </w:tc>
        <w:tc>
          <w:tcPr>
            <w:tcW w:w="709"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1102</w:t>
            </w:r>
          </w:p>
        </w:tc>
        <w:tc>
          <w:tcPr>
            <w:tcW w:w="84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600,0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881,4</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600,0</w:t>
            </w: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600,0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600,0</w:t>
            </w:r>
          </w:p>
        </w:tc>
        <w:tc>
          <w:tcPr>
            <w:tcW w:w="851" w:type="dxa"/>
            <w:tcBorders>
              <w:top w:val="single" w:sz="4" w:space="0" w:color="auto"/>
              <w:left w:val="nil"/>
              <w:bottom w:val="single" w:sz="4" w:space="0" w:color="auto"/>
              <w:right w:val="single" w:sz="4" w:space="0" w:color="auto"/>
            </w:tcBorders>
          </w:tcPr>
          <w:p w:rsidR="008E085B" w:rsidRPr="00385BB0" w:rsidRDefault="00FA3201"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600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600,0</w:t>
            </w:r>
          </w:p>
        </w:tc>
        <w:tc>
          <w:tcPr>
            <w:tcW w:w="851" w:type="dxa"/>
            <w:tcBorders>
              <w:top w:val="single" w:sz="4" w:space="0" w:color="auto"/>
              <w:left w:val="nil"/>
              <w:bottom w:val="single" w:sz="4" w:space="0" w:color="auto"/>
              <w:right w:val="single" w:sz="4" w:space="0" w:color="auto"/>
            </w:tcBorders>
          </w:tcPr>
          <w:p w:rsidR="008E085B" w:rsidRPr="00385BB0" w:rsidRDefault="00FA3201"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600</w:t>
            </w:r>
          </w:p>
        </w:tc>
      </w:tr>
      <w:tr w:rsidR="008E085B" w:rsidRPr="00385BB0" w:rsidTr="008E085B">
        <w:trPr>
          <w:trHeight w:val="266"/>
        </w:trPr>
        <w:tc>
          <w:tcPr>
            <w:tcW w:w="2127"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lastRenderedPageBreak/>
              <w:t>Организация физкультурно-спортивной работы по месту жительства</w:t>
            </w:r>
          </w:p>
        </w:tc>
        <w:tc>
          <w:tcPr>
            <w:tcW w:w="70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Мест</w:t>
            </w:r>
          </w:p>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краев</w:t>
            </w:r>
          </w:p>
        </w:tc>
        <w:tc>
          <w:tcPr>
            <w:tcW w:w="849" w:type="dxa"/>
            <w:tcBorders>
              <w:top w:val="single" w:sz="4" w:space="0" w:color="auto"/>
              <w:left w:val="single" w:sz="4" w:space="0" w:color="auto"/>
              <w:bottom w:val="single" w:sz="4" w:space="0" w:color="auto"/>
              <w:right w:val="single" w:sz="4" w:space="0" w:color="auto"/>
            </w:tcBorders>
          </w:tcPr>
          <w:p w:rsidR="008E085B"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312</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312</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312</w:t>
            </w:r>
          </w:p>
        </w:tc>
        <w:tc>
          <w:tcPr>
            <w:tcW w:w="852" w:type="dxa"/>
            <w:tcBorders>
              <w:top w:val="single" w:sz="4" w:space="0" w:color="auto"/>
              <w:left w:val="nil"/>
              <w:bottom w:val="single" w:sz="4" w:space="0" w:color="auto"/>
              <w:right w:val="single" w:sz="4" w:space="0" w:color="auto"/>
            </w:tcBorders>
          </w:tcPr>
          <w:p w:rsidR="008E085B"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10,0</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312</w:t>
            </w:r>
          </w:p>
        </w:tc>
        <w:tc>
          <w:tcPr>
            <w:tcW w:w="851" w:type="dxa"/>
            <w:tcBorders>
              <w:top w:val="single" w:sz="4" w:space="0" w:color="auto"/>
              <w:left w:val="nil"/>
              <w:bottom w:val="single" w:sz="4" w:space="0" w:color="auto"/>
              <w:right w:val="single" w:sz="4" w:space="0" w:color="auto"/>
            </w:tcBorders>
          </w:tcPr>
          <w:p w:rsidR="008E085B" w:rsidRPr="00385BB0" w:rsidRDefault="00FA3201"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10</w:t>
            </w: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312</w:t>
            </w:r>
          </w:p>
        </w:tc>
        <w:tc>
          <w:tcPr>
            <w:tcW w:w="851" w:type="dxa"/>
            <w:tcBorders>
              <w:top w:val="single" w:sz="4" w:space="0" w:color="auto"/>
              <w:left w:val="nil"/>
              <w:bottom w:val="single" w:sz="4" w:space="0" w:color="auto"/>
              <w:right w:val="single" w:sz="4" w:space="0" w:color="auto"/>
            </w:tcBorders>
          </w:tcPr>
          <w:p w:rsidR="008E085B" w:rsidRPr="00385BB0" w:rsidRDefault="00FA3201"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10</w:t>
            </w:r>
          </w:p>
        </w:tc>
      </w:tr>
      <w:tr w:rsidR="008E085B" w:rsidRPr="00385BB0" w:rsidTr="008E085B">
        <w:trPr>
          <w:trHeight w:val="266"/>
        </w:trPr>
        <w:tc>
          <w:tcPr>
            <w:tcW w:w="2127" w:type="dxa"/>
            <w:tcBorders>
              <w:top w:val="single" w:sz="4" w:space="0" w:color="auto"/>
              <w:left w:val="single" w:sz="4" w:space="0" w:color="auto"/>
              <w:bottom w:val="single" w:sz="4" w:space="0" w:color="auto"/>
              <w:right w:val="single" w:sz="4" w:space="0" w:color="auto"/>
            </w:tcBorders>
          </w:tcPr>
          <w:p w:rsidR="008E085B" w:rsidRPr="00385BB0" w:rsidRDefault="008E085B" w:rsidP="009768A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Приобретение спортинвентаря</w:t>
            </w:r>
          </w:p>
        </w:tc>
        <w:tc>
          <w:tcPr>
            <w:tcW w:w="709" w:type="dxa"/>
            <w:tcBorders>
              <w:top w:val="single" w:sz="4" w:space="0" w:color="auto"/>
              <w:left w:val="single" w:sz="4" w:space="0" w:color="auto"/>
              <w:bottom w:val="single" w:sz="4" w:space="0" w:color="auto"/>
              <w:right w:val="single" w:sz="4" w:space="0" w:color="auto"/>
            </w:tcBorders>
          </w:tcPr>
          <w:p w:rsidR="008E085B" w:rsidRDefault="008E085B" w:rsidP="00092E6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Мест</w:t>
            </w:r>
          </w:p>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кр</w:t>
            </w:r>
            <w:proofErr w:type="spellEnd"/>
          </w:p>
        </w:tc>
        <w:tc>
          <w:tcPr>
            <w:tcW w:w="849" w:type="dxa"/>
            <w:tcBorders>
              <w:top w:val="single" w:sz="4" w:space="0" w:color="auto"/>
              <w:left w:val="single" w:sz="4" w:space="0" w:color="auto"/>
              <w:bottom w:val="single" w:sz="4" w:space="0" w:color="auto"/>
              <w:right w:val="single" w:sz="4" w:space="0" w:color="auto"/>
            </w:tcBorders>
          </w:tcPr>
          <w:p w:rsidR="008E085B"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29,7</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960,0</w:t>
            </w: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r>
      <w:tr w:rsidR="008E085B" w:rsidRPr="00385BB0" w:rsidTr="008E085B">
        <w:trPr>
          <w:trHeight w:val="266"/>
        </w:trPr>
        <w:tc>
          <w:tcPr>
            <w:tcW w:w="2127" w:type="dxa"/>
            <w:tcBorders>
              <w:top w:val="single" w:sz="4" w:space="0" w:color="auto"/>
              <w:left w:val="single" w:sz="4" w:space="0" w:color="auto"/>
              <w:bottom w:val="single" w:sz="4" w:space="0" w:color="auto"/>
              <w:right w:val="single" w:sz="4" w:space="0" w:color="auto"/>
            </w:tcBorders>
            <w:hideMark/>
          </w:tcPr>
          <w:p w:rsidR="008E085B" w:rsidRPr="00385BB0" w:rsidRDefault="008E085B" w:rsidP="009768A4">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Развитие спортивной инфраструктуры</w:t>
            </w:r>
          </w:p>
        </w:tc>
        <w:tc>
          <w:tcPr>
            <w:tcW w:w="709" w:type="dxa"/>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мест</w:t>
            </w:r>
          </w:p>
          <w:p w:rsidR="008E085B" w:rsidRPr="00385BB0" w:rsidRDefault="008E085B" w:rsidP="00092E62">
            <w:pPr>
              <w:spacing w:after="0" w:line="240" w:lineRule="auto"/>
              <w:jc w:val="center"/>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color w:val="000000"/>
                <w:sz w:val="18"/>
                <w:szCs w:val="18"/>
                <w:lang w:eastAsia="ru-RU"/>
              </w:rPr>
              <w:t>краев</w:t>
            </w:r>
          </w:p>
        </w:tc>
        <w:tc>
          <w:tcPr>
            <w:tcW w:w="849"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2"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1"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p>
        </w:tc>
        <w:tc>
          <w:tcPr>
            <w:tcW w:w="850" w:type="dxa"/>
            <w:tcBorders>
              <w:top w:val="single" w:sz="4" w:space="0" w:color="auto"/>
              <w:left w:val="nil"/>
              <w:bottom w:val="single" w:sz="4" w:space="0" w:color="auto"/>
              <w:right w:val="single" w:sz="4" w:space="0" w:color="auto"/>
            </w:tcBorders>
          </w:tcPr>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643,8</w:t>
            </w:r>
          </w:p>
          <w:p w:rsidR="008E085B" w:rsidRPr="00385BB0" w:rsidRDefault="008E085B" w:rsidP="00092E62">
            <w:pPr>
              <w:spacing w:after="0" w:line="240" w:lineRule="auto"/>
              <w:jc w:val="right"/>
              <w:rPr>
                <w:rFonts w:ascii="Times New Roman" w:eastAsia="Times New Roman" w:hAnsi="Times New Roman" w:cs="Times New Roman"/>
                <w:bCs/>
                <w:iCs/>
                <w:sz w:val="18"/>
                <w:szCs w:val="18"/>
                <w:lang w:eastAsia="ru-RU"/>
              </w:rPr>
            </w:pPr>
            <w:r w:rsidRPr="00385BB0">
              <w:rPr>
                <w:rFonts w:ascii="Times New Roman" w:eastAsia="Times New Roman" w:hAnsi="Times New Roman" w:cs="Times New Roman"/>
                <w:bCs/>
                <w:iCs/>
                <w:sz w:val="18"/>
                <w:szCs w:val="18"/>
                <w:lang w:eastAsia="ru-RU"/>
              </w:rPr>
              <w:t>20816,2</w:t>
            </w:r>
          </w:p>
        </w:tc>
        <w:tc>
          <w:tcPr>
            <w:tcW w:w="851" w:type="dxa"/>
            <w:tcBorders>
              <w:top w:val="single" w:sz="4" w:space="0" w:color="auto"/>
              <w:left w:val="nil"/>
              <w:bottom w:val="single" w:sz="4" w:space="0" w:color="auto"/>
              <w:right w:val="single" w:sz="4" w:space="0" w:color="auto"/>
            </w:tcBorders>
          </w:tcPr>
          <w:p w:rsidR="008E085B" w:rsidRPr="00385BB0" w:rsidRDefault="00FA3201" w:rsidP="00092E62">
            <w:pPr>
              <w:spacing w:after="0" w:line="240" w:lineRule="auto"/>
              <w:jc w:val="right"/>
              <w:rPr>
                <w:rFonts w:ascii="Times New Roman" w:eastAsia="Times New Roman" w:hAnsi="Times New Roman" w:cs="Times New Roman"/>
                <w:bCs/>
                <w:iCs/>
                <w:sz w:val="18"/>
                <w:szCs w:val="18"/>
                <w:lang w:eastAsia="ru-RU"/>
              </w:rPr>
            </w:pPr>
            <w:r>
              <w:rPr>
                <w:rFonts w:ascii="Times New Roman" w:eastAsia="Times New Roman" w:hAnsi="Times New Roman" w:cs="Times New Roman"/>
                <w:bCs/>
                <w:iCs/>
                <w:sz w:val="18"/>
                <w:szCs w:val="18"/>
                <w:lang w:eastAsia="ru-RU"/>
              </w:rPr>
              <w:t>-</w:t>
            </w:r>
          </w:p>
        </w:tc>
      </w:tr>
      <w:tr w:rsidR="008E085B" w:rsidRPr="00385BB0" w:rsidTr="008E085B">
        <w:trPr>
          <w:trHeight w:val="61"/>
        </w:trPr>
        <w:tc>
          <w:tcPr>
            <w:tcW w:w="2836" w:type="dxa"/>
            <w:gridSpan w:val="2"/>
            <w:tcBorders>
              <w:top w:val="single" w:sz="4" w:space="0" w:color="auto"/>
              <w:left w:val="single" w:sz="4" w:space="0" w:color="auto"/>
              <w:bottom w:val="single" w:sz="4" w:space="0" w:color="auto"/>
              <w:right w:val="single" w:sz="4" w:space="0" w:color="auto"/>
            </w:tcBorders>
            <w:hideMark/>
          </w:tcPr>
          <w:p w:rsidR="008E085B" w:rsidRPr="00385BB0" w:rsidRDefault="008E085B" w:rsidP="00092E62">
            <w:pPr>
              <w:spacing w:after="0" w:line="240" w:lineRule="auto"/>
              <w:rPr>
                <w:rFonts w:ascii="Times New Roman" w:eastAsia="Times New Roman" w:hAnsi="Times New Roman" w:cs="Times New Roman"/>
                <w:color w:val="000000"/>
                <w:sz w:val="18"/>
                <w:szCs w:val="18"/>
                <w:lang w:eastAsia="ru-RU"/>
              </w:rPr>
            </w:pPr>
            <w:r w:rsidRPr="00385BB0">
              <w:rPr>
                <w:rFonts w:ascii="Times New Roman" w:eastAsia="Times New Roman" w:hAnsi="Times New Roman" w:cs="Times New Roman"/>
                <w:b/>
                <w:color w:val="000000"/>
                <w:sz w:val="18"/>
                <w:szCs w:val="18"/>
                <w:lang w:eastAsia="ru-RU"/>
              </w:rPr>
              <w:t>Итого</w:t>
            </w:r>
            <w:r w:rsidRPr="00385BB0">
              <w:rPr>
                <w:rFonts w:ascii="Times New Roman" w:eastAsia="Times New Roman" w:hAnsi="Times New Roman" w:cs="Times New Roman"/>
                <w:color w:val="000000"/>
                <w:sz w:val="18"/>
                <w:szCs w:val="18"/>
                <w:lang w:eastAsia="ru-RU"/>
              </w:rPr>
              <w:t xml:space="preserve">, в </w:t>
            </w:r>
            <w:proofErr w:type="spellStart"/>
            <w:r w:rsidRPr="00385BB0">
              <w:rPr>
                <w:rFonts w:ascii="Times New Roman" w:eastAsia="Times New Roman" w:hAnsi="Times New Roman" w:cs="Times New Roman"/>
                <w:color w:val="000000"/>
                <w:sz w:val="18"/>
                <w:szCs w:val="18"/>
                <w:lang w:eastAsia="ru-RU"/>
              </w:rPr>
              <w:t>тч</w:t>
            </w:r>
            <w:proofErr w:type="spellEnd"/>
          </w:p>
          <w:p w:rsidR="008E085B" w:rsidRPr="00385BB0" w:rsidRDefault="008E085B" w:rsidP="00092E62">
            <w:pPr>
              <w:spacing w:after="0" w:line="240" w:lineRule="auto"/>
              <w:rPr>
                <w:rFonts w:ascii="Times New Roman" w:eastAsia="Times New Roman" w:hAnsi="Times New Roman" w:cs="Times New Roman"/>
                <w:b/>
                <w:color w:val="000000"/>
                <w:sz w:val="18"/>
                <w:szCs w:val="18"/>
                <w:lang w:eastAsia="ru-RU"/>
              </w:rPr>
            </w:pPr>
            <w:r w:rsidRPr="00385BB0">
              <w:rPr>
                <w:rFonts w:ascii="Times New Roman" w:eastAsia="Times New Roman" w:hAnsi="Times New Roman" w:cs="Times New Roman"/>
                <w:color w:val="000000"/>
                <w:sz w:val="18"/>
                <w:szCs w:val="18"/>
                <w:lang w:eastAsia="ru-RU"/>
              </w:rPr>
              <w:t>Местный бюджет</w:t>
            </w:r>
          </w:p>
        </w:tc>
        <w:tc>
          <w:tcPr>
            <w:tcW w:w="849" w:type="dxa"/>
            <w:tcBorders>
              <w:top w:val="single" w:sz="4" w:space="0" w:color="auto"/>
              <w:left w:val="single" w:sz="4" w:space="0" w:color="auto"/>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17897,1</w:t>
            </w:r>
          </w:p>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16625,2</w:t>
            </w:r>
          </w:p>
        </w:tc>
        <w:tc>
          <w:tcPr>
            <w:tcW w:w="850" w:type="dxa"/>
            <w:tcBorders>
              <w:top w:val="single" w:sz="4" w:space="0" w:color="auto"/>
              <w:left w:val="single" w:sz="4" w:space="0" w:color="auto"/>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22531,4</w:t>
            </w:r>
          </w:p>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22219,4</w:t>
            </w:r>
          </w:p>
        </w:tc>
        <w:tc>
          <w:tcPr>
            <w:tcW w:w="850" w:type="dxa"/>
            <w:tcBorders>
              <w:top w:val="single" w:sz="4" w:space="0" w:color="auto"/>
              <w:left w:val="single" w:sz="4" w:space="0" w:color="auto"/>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10968,1</w:t>
            </w:r>
          </w:p>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10656,1</w:t>
            </w:r>
          </w:p>
        </w:tc>
        <w:tc>
          <w:tcPr>
            <w:tcW w:w="852" w:type="dxa"/>
            <w:tcBorders>
              <w:top w:val="single" w:sz="4" w:space="0" w:color="auto"/>
              <w:left w:val="nil"/>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18909</w:t>
            </w:r>
          </w:p>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18909</w:t>
            </w:r>
          </w:p>
        </w:tc>
        <w:tc>
          <w:tcPr>
            <w:tcW w:w="850" w:type="dxa"/>
            <w:tcBorders>
              <w:top w:val="single" w:sz="4" w:space="0" w:color="auto"/>
              <w:left w:val="nil"/>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18909</w:t>
            </w:r>
          </w:p>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18909</w:t>
            </w:r>
          </w:p>
        </w:tc>
        <w:tc>
          <w:tcPr>
            <w:tcW w:w="851" w:type="dxa"/>
            <w:tcBorders>
              <w:top w:val="single" w:sz="4" w:space="0" w:color="auto"/>
              <w:left w:val="nil"/>
              <w:bottom w:val="single" w:sz="4" w:space="0" w:color="auto"/>
              <w:right w:val="single" w:sz="4" w:space="0" w:color="auto"/>
            </w:tcBorders>
          </w:tcPr>
          <w:p w:rsidR="008E085B" w:rsidRDefault="008E085B" w:rsidP="00092E62">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16909</w:t>
            </w:r>
          </w:p>
          <w:p w:rsidR="00FA3201" w:rsidRPr="008E085B" w:rsidRDefault="00FA3201" w:rsidP="00092E62">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16909</w:t>
            </w:r>
          </w:p>
        </w:tc>
        <w:tc>
          <w:tcPr>
            <w:tcW w:w="850" w:type="dxa"/>
            <w:tcBorders>
              <w:top w:val="single" w:sz="4" w:space="0" w:color="auto"/>
              <w:left w:val="nil"/>
              <w:bottom w:val="single" w:sz="4" w:space="0" w:color="auto"/>
              <w:right w:val="single" w:sz="4" w:space="0" w:color="auto"/>
            </w:tcBorders>
          </w:tcPr>
          <w:p w:rsidR="008E085B" w:rsidRPr="008E085B" w:rsidRDefault="008E085B" w:rsidP="00092E62">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37975,1</w:t>
            </w:r>
          </w:p>
          <w:p w:rsidR="008E085B" w:rsidRPr="008E085B" w:rsidRDefault="008E085B" w:rsidP="00385BB0">
            <w:pPr>
              <w:spacing w:after="0" w:line="240" w:lineRule="auto"/>
              <w:jc w:val="right"/>
              <w:rPr>
                <w:rFonts w:ascii="Times New Roman" w:eastAsia="Times New Roman" w:hAnsi="Times New Roman" w:cs="Times New Roman"/>
                <w:b/>
                <w:bCs/>
                <w:iCs/>
                <w:sz w:val="18"/>
                <w:szCs w:val="18"/>
                <w:lang w:eastAsia="ru-RU"/>
              </w:rPr>
            </w:pPr>
            <w:r w:rsidRPr="008E085B">
              <w:rPr>
                <w:rFonts w:ascii="Times New Roman" w:eastAsia="Times New Roman" w:hAnsi="Times New Roman" w:cs="Times New Roman"/>
                <w:b/>
                <w:bCs/>
                <w:iCs/>
                <w:sz w:val="18"/>
                <w:szCs w:val="18"/>
                <w:lang w:eastAsia="ru-RU"/>
              </w:rPr>
              <w:t>16846,9</w:t>
            </w:r>
          </w:p>
        </w:tc>
        <w:tc>
          <w:tcPr>
            <w:tcW w:w="851" w:type="dxa"/>
            <w:tcBorders>
              <w:top w:val="single" w:sz="4" w:space="0" w:color="auto"/>
              <w:left w:val="nil"/>
              <w:bottom w:val="single" w:sz="4" w:space="0" w:color="auto"/>
              <w:right w:val="single" w:sz="4" w:space="0" w:color="auto"/>
            </w:tcBorders>
          </w:tcPr>
          <w:p w:rsidR="008E085B" w:rsidRDefault="008E085B" w:rsidP="00092E62">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18909</w:t>
            </w:r>
          </w:p>
          <w:p w:rsidR="00FA3201" w:rsidRPr="008E085B" w:rsidRDefault="00FA3201" w:rsidP="00092E62">
            <w:pPr>
              <w:spacing w:after="0" w:line="240" w:lineRule="auto"/>
              <w:jc w:val="right"/>
              <w:rPr>
                <w:rFonts w:ascii="Times New Roman" w:eastAsia="Times New Roman" w:hAnsi="Times New Roman" w:cs="Times New Roman"/>
                <w:b/>
                <w:bCs/>
                <w:iCs/>
                <w:sz w:val="18"/>
                <w:szCs w:val="18"/>
                <w:lang w:eastAsia="ru-RU"/>
              </w:rPr>
            </w:pPr>
            <w:r>
              <w:rPr>
                <w:rFonts w:ascii="Times New Roman" w:eastAsia="Times New Roman" w:hAnsi="Times New Roman" w:cs="Times New Roman"/>
                <w:b/>
                <w:bCs/>
                <w:iCs/>
                <w:sz w:val="18"/>
                <w:szCs w:val="18"/>
                <w:lang w:eastAsia="ru-RU"/>
              </w:rPr>
              <w:t>18909</w:t>
            </w:r>
          </w:p>
        </w:tc>
      </w:tr>
    </w:tbl>
    <w:p w:rsidR="005F195B" w:rsidRPr="00385BB0" w:rsidRDefault="005F195B" w:rsidP="005F195B">
      <w:pPr>
        <w:spacing w:after="0" w:line="240" w:lineRule="auto"/>
        <w:ind w:right="43" w:firstLine="709"/>
        <w:contextualSpacing/>
        <w:jc w:val="both"/>
        <w:rPr>
          <w:rFonts w:ascii="Times New Roman" w:eastAsia="Calibri" w:hAnsi="Times New Roman" w:cs="Times New Roman"/>
          <w:sz w:val="24"/>
          <w:szCs w:val="24"/>
        </w:rPr>
      </w:pPr>
    </w:p>
    <w:p w:rsidR="005F195B" w:rsidRPr="00FA3201" w:rsidRDefault="005F195B" w:rsidP="005F195B">
      <w:pPr>
        <w:spacing w:after="0" w:line="240" w:lineRule="auto"/>
        <w:ind w:right="43" w:firstLine="709"/>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Проектом паспорта программы запланировано финансовое обеспечение  мероприятий программы на 202</w:t>
      </w:r>
      <w:r w:rsidR="00FA3201" w:rsidRPr="00FA3201">
        <w:rPr>
          <w:rFonts w:ascii="Times New Roman" w:eastAsia="Calibri" w:hAnsi="Times New Roman" w:cs="Times New Roman"/>
          <w:sz w:val="24"/>
          <w:szCs w:val="24"/>
        </w:rPr>
        <w:t>1</w:t>
      </w:r>
      <w:r w:rsidRPr="00FA3201">
        <w:rPr>
          <w:rFonts w:ascii="Times New Roman" w:eastAsia="Calibri" w:hAnsi="Times New Roman" w:cs="Times New Roman"/>
          <w:sz w:val="24"/>
          <w:szCs w:val="24"/>
        </w:rPr>
        <w:t xml:space="preserve"> год в сумме </w:t>
      </w:r>
      <w:r w:rsidR="00FA3201" w:rsidRPr="00FA3201">
        <w:rPr>
          <w:rFonts w:ascii="Times New Roman" w:eastAsia="Calibri" w:hAnsi="Times New Roman" w:cs="Times New Roman"/>
          <w:sz w:val="24"/>
          <w:szCs w:val="24"/>
        </w:rPr>
        <w:t>10968,1</w:t>
      </w:r>
      <w:r w:rsidRPr="00FA3201">
        <w:rPr>
          <w:rFonts w:ascii="Times New Roman" w:eastAsia="Calibri" w:hAnsi="Times New Roman" w:cs="Times New Roman"/>
          <w:sz w:val="24"/>
          <w:szCs w:val="24"/>
        </w:rPr>
        <w:t xml:space="preserve"> тыс. руб. </w:t>
      </w:r>
      <w:r w:rsidR="00FA3201">
        <w:rPr>
          <w:rFonts w:ascii="Times New Roman" w:eastAsia="Calibri" w:hAnsi="Times New Roman" w:cs="Times New Roman"/>
          <w:sz w:val="24"/>
          <w:szCs w:val="24"/>
        </w:rPr>
        <w:t>(</w:t>
      </w:r>
      <w:r w:rsidRPr="00FA3201">
        <w:rPr>
          <w:rFonts w:ascii="Times New Roman" w:eastAsia="Calibri" w:hAnsi="Times New Roman" w:cs="Times New Roman"/>
          <w:sz w:val="24"/>
          <w:szCs w:val="24"/>
        </w:rPr>
        <w:t xml:space="preserve">в том числе за счет средств местного бюджета – </w:t>
      </w:r>
      <w:r w:rsidR="00FA3201" w:rsidRPr="00FA3201">
        <w:rPr>
          <w:rFonts w:ascii="Times New Roman" w:eastAsia="Calibri" w:hAnsi="Times New Roman" w:cs="Times New Roman"/>
          <w:sz w:val="24"/>
          <w:szCs w:val="24"/>
        </w:rPr>
        <w:t>10656,1</w:t>
      </w:r>
      <w:r w:rsidRPr="00FA3201">
        <w:rPr>
          <w:rFonts w:ascii="Times New Roman" w:eastAsia="Calibri" w:hAnsi="Times New Roman" w:cs="Times New Roman"/>
          <w:sz w:val="24"/>
          <w:szCs w:val="24"/>
        </w:rPr>
        <w:t xml:space="preserve"> тыс. руб.</w:t>
      </w:r>
      <w:r w:rsidR="00FA3201">
        <w:rPr>
          <w:rFonts w:ascii="Times New Roman" w:eastAsia="Calibri" w:hAnsi="Times New Roman" w:cs="Times New Roman"/>
          <w:sz w:val="24"/>
          <w:szCs w:val="24"/>
        </w:rPr>
        <w:t>)</w:t>
      </w:r>
      <w:r w:rsidR="00FA3201" w:rsidRPr="00FA3201">
        <w:rPr>
          <w:rFonts w:ascii="Times New Roman" w:eastAsia="Calibri" w:hAnsi="Times New Roman" w:cs="Times New Roman"/>
          <w:sz w:val="24"/>
          <w:szCs w:val="24"/>
        </w:rPr>
        <w:t>, в том числе</w:t>
      </w:r>
      <w:r w:rsidRPr="00FA3201">
        <w:rPr>
          <w:rFonts w:ascii="Times New Roman" w:eastAsia="Calibri" w:hAnsi="Times New Roman" w:cs="Times New Roman"/>
          <w:sz w:val="24"/>
          <w:szCs w:val="24"/>
        </w:rPr>
        <w:t>:</w:t>
      </w:r>
    </w:p>
    <w:p w:rsidR="005F195B" w:rsidRPr="00FA3201" w:rsidRDefault="005F195B" w:rsidP="005F195B">
      <w:pPr>
        <w:spacing w:after="0" w:line="240" w:lineRule="auto"/>
        <w:ind w:right="43" w:firstLine="709"/>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 xml:space="preserve">-финансовое обеспечение выполнения муниципального задания Муниципального бюджетного учреждения физической культуры и спорта «Спортивный центр» </w:t>
      </w:r>
      <w:r w:rsidR="00FA3201" w:rsidRPr="00FA3201">
        <w:rPr>
          <w:rFonts w:ascii="Times New Roman" w:eastAsia="Calibri" w:hAnsi="Times New Roman" w:cs="Times New Roman"/>
          <w:sz w:val="24"/>
          <w:szCs w:val="24"/>
        </w:rPr>
        <w:t xml:space="preserve">(оплата труда, налоги, коммунальные) </w:t>
      </w:r>
      <w:r w:rsidRPr="00FA3201">
        <w:rPr>
          <w:rFonts w:ascii="Times New Roman" w:eastAsia="Calibri" w:hAnsi="Times New Roman" w:cs="Times New Roman"/>
          <w:sz w:val="24"/>
          <w:szCs w:val="24"/>
        </w:rPr>
        <w:t xml:space="preserve">– </w:t>
      </w:r>
      <w:r w:rsidR="00FA3201" w:rsidRPr="00FA3201">
        <w:rPr>
          <w:rFonts w:ascii="Times New Roman" w:eastAsia="Calibri" w:hAnsi="Times New Roman" w:cs="Times New Roman"/>
          <w:sz w:val="24"/>
          <w:szCs w:val="24"/>
        </w:rPr>
        <w:t>9444,4</w:t>
      </w:r>
      <w:r w:rsidRPr="00FA3201">
        <w:rPr>
          <w:rFonts w:ascii="Times New Roman" w:eastAsia="Calibri" w:hAnsi="Times New Roman" w:cs="Times New Roman"/>
          <w:sz w:val="24"/>
          <w:szCs w:val="24"/>
        </w:rPr>
        <w:t xml:space="preserve"> тыс. руб.,</w:t>
      </w:r>
    </w:p>
    <w:p w:rsidR="005F195B" w:rsidRPr="00FA3201" w:rsidRDefault="005F195B" w:rsidP="005F195B">
      <w:pPr>
        <w:spacing w:after="0" w:line="240" w:lineRule="auto"/>
        <w:ind w:right="43"/>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 xml:space="preserve">     -укрепление материально-технической базы учреждения – </w:t>
      </w:r>
      <w:r w:rsidR="00FA3201" w:rsidRPr="00FA3201">
        <w:rPr>
          <w:rFonts w:ascii="Times New Roman" w:eastAsia="Calibri" w:hAnsi="Times New Roman" w:cs="Times New Roman"/>
          <w:sz w:val="24"/>
          <w:szCs w:val="24"/>
        </w:rPr>
        <w:t>250</w:t>
      </w:r>
      <w:r w:rsidRPr="00FA3201">
        <w:rPr>
          <w:rFonts w:ascii="Times New Roman" w:eastAsia="Calibri" w:hAnsi="Times New Roman" w:cs="Times New Roman"/>
          <w:sz w:val="24"/>
          <w:szCs w:val="24"/>
        </w:rPr>
        <w:t xml:space="preserve"> тыс. руб.,</w:t>
      </w:r>
    </w:p>
    <w:p w:rsidR="005F195B" w:rsidRPr="00FA3201" w:rsidRDefault="005F195B" w:rsidP="005F195B">
      <w:pPr>
        <w:spacing w:after="0" w:line="240" w:lineRule="auto"/>
        <w:ind w:right="43"/>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 xml:space="preserve">      -обеспечение безопасности – 352 тыс. руб.,</w:t>
      </w:r>
    </w:p>
    <w:p w:rsidR="005F195B" w:rsidRPr="00FA3201" w:rsidRDefault="005F195B" w:rsidP="005F195B">
      <w:pPr>
        <w:spacing w:after="0" w:line="240" w:lineRule="auto"/>
        <w:ind w:right="43"/>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 xml:space="preserve">      -развитие массовой физической культуры, участие в спортивно-массовых мероприятиях – 600 тыс. руб.,</w:t>
      </w:r>
    </w:p>
    <w:p w:rsidR="00FA3201" w:rsidRPr="00FA3201" w:rsidRDefault="00FA3201" w:rsidP="00FA3201">
      <w:pPr>
        <w:spacing w:after="0" w:line="240" w:lineRule="auto"/>
        <w:ind w:right="43"/>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 xml:space="preserve">      -организация физкультурно-спортивной работы по месту жительства – 321,7 тыс. руб.</w:t>
      </w:r>
    </w:p>
    <w:p w:rsidR="00FA3201" w:rsidRDefault="00FA3201" w:rsidP="00FA3201">
      <w:pPr>
        <w:spacing w:after="0" w:line="240" w:lineRule="auto"/>
        <w:ind w:right="43" w:firstLine="708"/>
        <w:contextualSpacing/>
        <w:jc w:val="both"/>
        <w:rPr>
          <w:rFonts w:ascii="Times New Roman" w:eastAsia="Calibri" w:hAnsi="Times New Roman" w:cs="Times New Roman"/>
          <w:sz w:val="24"/>
          <w:szCs w:val="24"/>
          <w:highlight w:val="yellow"/>
        </w:rPr>
      </w:pPr>
      <w:r w:rsidRPr="00FA3201">
        <w:rPr>
          <w:rFonts w:ascii="Times New Roman" w:eastAsia="Calibri" w:hAnsi="Times New Roman" w:cs="Times New Roman"/>
          <w:sz w:val="24"/>
          <w:szCs w:val="24"/>
        </w:rPr>
        <w:t>Согласно представленных расчетов учреждению «Спортивный центр» из местного бюджета требуется финансирование в сумме 22219,4 тыс. руб., в том числе на финансовое обеспечение – 20576,3 тыс. руб., УМТБ – 400</w:t>
      </w:r>
      <w:r>
        <w:rPr>
          <w:rFonts w:ascii="Times New Roman" w:eastAsia="Calibri" w:hAnsi="Times New Roman" w:cs="Times New Roman"/>
          <w:sz w:val="24"/>
          <w:szCs w:val="24"/>
        </w:rPr>
        <w:t xml:space="preserve"> тыс. руб., безопасность – 352 тыс. руб., проведение соревнований – 881,4 тыс. руб.</w:t>
      </w:r>
    </w:p>
    <w:p w:rsidR="00FA3201" w:rsidRDefault="00FA3201" w:rsidP="00FA3201">
      <w:pPr>
        <w:spacing w:after="0" w:line="240" w:lineRule="auto"/>
        <w:ind w:right="43" w:firstLine="708"/>
        <w:contextualSpacing/>
        <w:jc w:val="both"/>
        <w:rPr>
          <w:rFonts w:ascii="Times New Roman" w:eastAsia="Calibri" w:hAnsi="Times New Roman" w:cs="Times New Roman"/>
          <w:sz w:val="24"/>
          <w:szCs w:val="24"/>
        </w:rPr>
      </w:pPr>
      <w:r w:rsidRPr="00FA3201">
        <w:rPr>
          <w:rFonts w:ascii="Times New Roman" w:eastAsia="Calibri" w:hAnsi="Times New Roman" w:cs="Times New Roman"/>
          <w:sz w:val="24"/>
          <w:szCs w:val="24"/>
        </w:rPr>
        <w:t>Проектом бюджета на 202</w:t>
      </w:r>
      <w:r>
        <w:rPr>
          <w:rFonts w:ascii="Times New Roman" w:eastAsia="Calibri" w:hAnsi="Times New Roman" w:cs="Times New Roman"/>
          <w:sz w:val="24"/>
          <w:szCs w:val="24"/>
        </w:rPr>
        <w:t>1</w:t>
      </w:r>
      <w:r w:rsidRPr="00FA3201">
        <w:rPr>
          <w:rFonts w:ascii="Times New Roman" w:eastAsia="Calibri" w:hAnsi="Times New Roman" w:cs="Times New Roman"/>
          <w:sz w:val="24"/>
          <w:szCs w:val="24"/>
        </w:rPr>
        <w:t xml:space="preserve"> год планируется выделить бюджетные ассигнования на реализацию программных мероприятий в сумме </w:t>
      </w:r>
      <w:r>
        <w:rPr>
          <w:rFonts w:ascii="Times New Roman" w:eastAsia="Calibri" w:hAnsi="Times New Roman" w:cs="Times New Roman"/>
          <w:sz w:val="24"/>
          <w:szCs w:val="24"/>
        </w:rPr>
        <w:t>18909</w:t>
      </w:r>
      <w:r w:rsidRPr="00FA3201">
        <w:rPr>
          <w:rFonts w:ascii="Times New Roman" w:eastAsia="Calibri" w:hAnsi="Times New Roman" w:cs="Times New Roman"/>
          <w:sz w:val="24"/>
          <w:szCs w:val="24"/>
        </w:rPr>
        <w:t xml:space="preserve"> тыс. руб. или </w:t>
      </w:r>
      <w:r w:rsidRPr="00953D68">
        <w:rPr>
          <w:rFonts w:ascii="Times New Roman" w:eastAsia="Calibri" w:hAnsi="Times New Roman" w:cs="Times New Roman"/>
          <w:b/>
          <w:sz w:val="24"/>
          <w:szCs w:val="24"/>
        </w:rPr>
        <w:t>85,1%</w:t>
      </w:r>
      <w:r w:rsidRPr="00FA3201">
        <w:rPr>
          <w:rFonts w:ascii="Times New Roman" w:eastAsia="Calibri" w:hAnsi="Times New Roman" w:cs="Times New Roman"/>
          <w:sz w:val="24"/>
          <w:szCs w:val="24"/>
        </w:rPr>
        <w:t xml:space="preserve"> от </w:t>
      </w:r>
      <w:r w:rsidR="00953D68">
        <w:rPr>
          <w:rFonts w:ascii="Times New Roman" w:eastAsia="Calibri" w:hAnsi="Times New Roman" w:cs="Times New Roman"/>
          <w:sz w:val="24"/>
          <w:szCs w:val="24"/>
        </w:rPr>
        <w:t xml:space="preserve">расчетных потребностей и 177,4% от </w:t>
      </w:r>
      <w:r w:rsidRPr="00FA3201">
        <w:rPr>
          <w:rFonts w:ascii="Times New Roman" w:eastAsia="Calibri" w:hAnsi="Times New Roman" w:cs="Times New Roman"/>
          <w:sz w:val="24"/>
          <w:szCs w:val="24"/>
        </w:rPr>
        <w:t>предусмотренных расходов программы.</w:t>
      </w:r>
    </w:p>
    <w:p w:rsidR="00953D68" w:rsidRDefault="00953D68" w:rsidP="00FA3201">
      <w:pPr>
        <w:spacing w:after="0" w:line="240" w:lineRule="auto"/>
        <w:ind w:right="43" w:firstLine="708"/>
        <w:contextual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По пояснению учреждения в программе указано ресурсное обеспечение в размере выделенных лимитов на плановый период 2021-2022 годов.</w:t>
      </w:r>
    </w:p>
    <w:p w:rsidR="00FA3201" w:rsidRDefault="00FA3201" w:rsidP="00FA3201">
      <w:pPr>
        <w:spacing w:after="0" w:line="240" w:lineRule="auto"/>
        <w:ind w:right="43" w:firstLine="709"/>
        <w:contextual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Мероприятия по р</w:t>
      </w:r>
      <w:r w:rsidRPr="00B54351">
        <w:rPr>
          <w:rFonts w:ascii="Times New Roman" w:eastAsia="Calibri" w:hAnsi="Times New Roman" w:cs="Times New Roman"/>
          <w:sz w:val="24"/>
          <w:szCs w:val="24"/>
        </w:rPr>
        <w:t>азвити</w:t>
      </w:r>
      <w:r>
        <w:rPr>
          <w:rFonts w:ascii="Times New Roman" w:eastAsia="Calibri" w:hAnsi="Times New Roman" w:cs="Times New Roman"/>
          <w:sz w:val="24"/>
          <w:szCs w:val="24"/>
        </w:rPr>
        <w:t>ю</w:t>
      </w:r>
      <w:r w:rsidRPr="00B54351">
        <w:rPr>
          <w:rFonts w:ascii="Times New Roman" w:eastAsia="Calibri" w:hAnsi="Times New Roman" w:cs="Times New Roman"/>
          <w:sz w:val="24"/>
          <w:szCs w:val="24"/>
        </w:rPr>
        <w:t xml:space="preserve"> спортивной инфраструктуры</w:t>
      </w:r>
      <w:r>
        <w:rPr>
          <w:rFonts w:ascii="Times New Roman" w:eastAsia="Calibri" w:hAnsi="Times New Roman" w:cs="Times New Roman"/>
          <w:sz w:val="24"/>
          <w:szCs w:val="24"/>
        </w:rPr>
        <w:t xml:space="preserve"> запланированы на 2023 год</w:t>
      </w:r>
      <w:r w:rsidRPr="00B54351">
        <w:rPr>
          <w:rFonts w:ascii="Times New Roman" w:eastAsia="Calibri" w:hAnsi="Times New Roman" w:cs="Times New Roman"/>
          <w:sz w:val="24"/>
          <w:szCs w:val="24"/>
        </w:rPr>
        <w:t>:</w:t>
      </w:r>
      <w:r>
        <w:rPr>
          <w:rFonts w:ascii="Times New Roman" w:eastAsia="Calibri" w:hAnsi="Times New Roman" w:cs="Times New Roman"/>
          <w:sz w:val="24"/>
          <w:szCs w:val="24"/>
        </w:rPr>
        <w:t xml:space="preserve"> капитальный ремонт помещений Спортивного центра (13960 тыс. руб., в том числе местного бюджета – 418,8тр), капитальный ремонт стадиона Локомотив – 5520 тыс. руб., в том числе средств округа – 165тр, строительство </w:t>
      </w:r>
      <w:proofErr w:type="spellStart"/>
      <w:r>
        <w:rPr>
          <w:rFonts w:ascii="Times New Roman" w:eastAsia="Calibri" w:hAnsi="Times New Roman" w:cs="Times New Roman"/>
          <w:sz w:val="24"/>
          <w:szCs w:val="24"/>
        </w:rPr>
        <w:t>картодрона</w:t>
      </w:r>
      <w:proofErr w:type="spellEnd"/>
      <w:r>
        <w:rPr>
          <w:rFonts w:ascii="Times New Roman" w:eastAsia="Calibri" w:hAnsi="Times New Roman" w:cs="Times New Roman"/>
          <w:sz w:val="24"/>
          <w:szCs w:val="24"/>
        </w:rPr>
        <w:t xml:space="preserve"> – 1980 тыс. руб., в том числе </w:t>
      </w:r>
      <w:r w:rsidR="00953D68">
        <w:rPr>
          <w:rFonts w:ascii="Times New Roman" w:eastAsia="Calibri" w:hAnsi="Times New Roman" w:cs="Times New Roman"/>
          <w:sz w:val="24"/>
          <w:szCs w:val="24"/>
        </w:rPr>
        <w:t xml:space="preserve">средства </w:t>
      </w:r>
      <w:r>
        <w:rPr>
          <w:rFonts w:ascii="Times New Roman" w:eastAsia="Calibri" w:hAnsi="Times New Roman" w:cs="Times New Roman"/>
          <w:sz w:val="24"/>
          <w:szCs w:val="24"/>
        </w:rPr>
        <w:t>местного бюджета – 60 тыс. руб.</w:t>
      </w:r>
    </w:p>
    <w:p w:rsidR="00FA3201" w:rsidRDefault="00953D68" w:rsidP="00953D68">
      <w:pPr>
        <w:spacing w:after="0" w:line="240" w:lineRule="auto"/>
        <w:ind w:right="43" w:firstLine="708"/>
        <w:contextualSpacing/>
        <w:jc w:val="both"/>
        <w:rPr>
          <w:rFonts w:ascii="Times New Roman" w:eastAsia="Calibri" w:hAnsi="Times New Roman" w:cs="Times New Roman"/>
          <w:sz w:val="24"/>
          <w:szCs w:val="24"/>
        </w:rPr>
      </w:pPr>
      <w:r w:rsidRPr="00953D68">
        <w:rPr>
          <w:rFonts w:ascii="Times New Roman" w:eastAsia="Calibri" w:hAnsi="Times New Roman" w:cs="Times New Roman"/>
          <w:sz w:val="24"/>
          <w:szCs w:val="24"/>
        </w:rPr>
        <w:t>Планируемые бюджетные ассигнования на плановый период составили на 202</w:t>
      </w:r>
      <w:r>
        <w:rPr>
          <w:rFonts w:ascii="Times New Roman" w:eastAsia="Calibri" w:hAnsi="Times New Roman" w:cs="Times New Roman"/>
          <w:sz w:val="24"/>
          <w:szCs w:val="24"/>
        </w:rPr>
        <w:t>2</w:t>
      </w:r>
      <w:r w:rsidRPr="00953D68">
        <w:rPr>
          <w:rFonts w:ascii="Times New Roman" w:eastAsia="Calibri" w:hAnsi="Times New Roman" w:cs="Times New Roman"/>
          <w:sz w:val="24"/>
          <w:szCs w:val="24"/>
        </w:rPr>
        <w:t xml:space="preserve"> год - </w:t>
      </w:r>
      <w:r>
        <w:rPr>
          <w:rFonts w:ascii="Times New Roman" w:eastAsia="Calibri" w:hAnsi="Times New Roman" w:cs="Times New Roman"/>
          <w:sz w:val="24"/>
          <w:szCs w:val="24"/>
        </w:rPr>
        <w:t>16909</w:t>
      </w:r>
      <w:r w:rsidRPr="00953D68">
        <w:rPr>
          <w:rFonts w:ascii="Times New Roman" w:eastAsia="Calibri" w:hAnsi="Times New Roman" w:cs="Times New Roman"/>
          <w:sz w:val="24"/>
          <w:szCs w:val="24"/>
        </w:rPr>
        <w:t xml:space="preserve"> тыс. руб., на 2022 год  – </w:t>
      </w:r>
      <w:r>
        <w:rPr>
          <w:rFonts w:ascii="Times New Roman" w:eastAsia="Calibri" w:hAnsi="Times New Roman" w:cs="Times New Roman"/>
          <w:sz w:val="24"/>
          <w:szCs w:val="24"/>
        </w:rPr>
        <w:t>18909</w:t>
      </w:r>
      <w:r w:rsidRPr="00953D68">
        <w:rPr>
          <w:rFonts w:ascii="Times New Roman" w:eastAsia="Calibri" w:hAnsi="Times New Roman" w:cs="Times New Roman"/>
          <w:sz w:val="24"/>
          <w:szCs w:val="24"/>
        </w:rPr>
        <w:t xml:space="preserve"> тыс. руб., </w:t>
      </w:r>
      <w:r>
        <w:rPr>
          <w:rFonts w:ascii="Times New Roman" w:eastAsia="Calibri" w:hAnsi="Times New Roman" w:cs="Times New Roman"/>
          <w:sz w:val="24"/>
          <w:szCs w:val="24"/>
        </w:rPr>
        <w:t xml:space="preserve">что также ниже расчетной </w:t>
      </w:r>
      <w:r w:rsidRPr="00953D68">
        <w:rPr>
          <w:rFonts w:ascii="Times New Roman" w:eastAsia="Calibri" w:hAnsi="Times New Roman" w:cs="Times New Roman"/>
          <w:sz w:val="24"/>
          <w:szCs w:val="24"/>
        </w:rPr>
        <w:t>потребности</w:t>
      </w:r>
      <w:r>
        <w:rPr>
          <w:rFonts w:ascii="Times New Roman" w:eastAsia="Calibri" w:hAnsi="Times New Roman" w:cs="Times New Roman"/>
          <w:sz w:val="24"/>
          <w:szCs w:val="24"/>
        </w:rPr>
        <w:t xml:space="preserve"> учреждения</w:t>
      </w:r>
      <w:r w:rsidRPr="00953D68">
        <w:rPr>
          <w:rFonts w:ascii="Times New Roman" w:eastAsia="Calibri" w:hAnsi="Times New Roman" w:cs="Times New Roman"/>
          <w:sz w:val="24"/>
          <w:szCs w:val="24"/>
        </w:rPr>
        <w:t>.</w:t>
      </w:r>
    </w:p>
    <w:p w:rsidR="00490077" w:rsidRDefault="00490077" w:rsidP="00953D68">
      <w:pPr>
        <w:spacing w:after="0" w:line="240" w:lineRule="auto"/>
        <w:ind w:right="43"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Следует отметить, что согласно утвержденного на 2021 год Перечня </w:t>
      </w:r>
      <w:r w:rsidR="0077779D">
        <w:rPr>
          <w:rFonts w:ascii="Times New Roman" w:eastAsia="Calibri" w:hAnsi="Times New Roman" w:cs="Times New Roman"/>
          <w:sz w:val="24"/>
          <w:szCs w:val="24"/>
        </w:rPr>
        <w:t xml:space="preserve">наказов </w:t>
      </w:r>
      <w:r>
        <w:rPr>
          <w:rFonts w:ascii="Times New Roman" w:eastAsia="Calibri" w:hAnsi="Times New Roman" w:cs="Times New Roman"/>
          <w:sz w:val="24"/>
          <w:szCs w:val="24"/>
        </w:rPr>
        <w:t xml:space="preserve">избирателей, финансирование мероприятия – реконструкция спортивной площадки стадиона Спартак </w:t>
      </w:r>
      <w:r w:rsidR="00F82325">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00F82325">
        <w:rPr>
          <w:rFonts w:ascii="Times New Roman" w:eastAsia="Calibri" w:hAnsi="Times New Roman" w:cs="Times New Roman"/>
          <w:sz w:val="24"/>
          <w:szCs w:val="24"/>
        </w:rPr>
        <w:t xml:space="preserve">рамках </w:t>
      </w:r>
      <w:r>
        <w:rPr>
          <w:rFonts w:ascii="Times New Roman" w:eastAsia="Calibri" w:hAnsi="Times New Roman" w:cs="Times New Roman"/>
          <w:sz w:val="24"/>
          <w:szCs w:val="24"/>
        </w:rPr>
        <w:t>программ</w:t>
      </w:r>
      <w:r w:rsidR="00F82325">
        <w:rPr>
          <w:rFonts w:ascii="Times New Roman" w:eastAsia="Calibri" w:hAnsi="Times New Roman" w:cs="Times New Roman"/>
          <w:sz w:val="24"/>
          <w:szCs w:val="24"/>
        </w:rPr>
        <w:t xml:space="preserve">ы и </w:t>
      </w:r>
      <w:r>
        <w:rPr>
          <w:rFonts w:ascii="Times New Roman" w:eastAsia="Calibri" w:hAnsi="Times New Roman" w:cs="Times New Roman"/>
          <w:sz w:val="24"/>
          <w:szCs w:val="24"/>
        </w:rPr>
        <w:t>проектом бюджета не запланировано.</w:t>
      </w:r>
    </w:p>
    <w:p w:rsidR="002162D6" w:rsidRDefault="002162D6" w:rsidP="008374D9">
      <w:pPr>
        <w:spacing w:after="0" w:line="240" w:lineRule="auto"/>
        <w:ind w:right="43" w:firstLine="708"/>
        <w:jc w:val="both"/>
        <w:rPr>
          <w:rFonts w:ascii="Times New Roman" w:eastAsia="Times New Roman" w:hAnsi="Times New Roman" w:cs="Times New Roman"/>
          <w:b/>
          <w:bCs/>
          <w:sz w:val="24"/>
          <w:szCs w:val="24"/>
          <w:lang w:eastAsia="ru-RU"/>
        </w:rPr>
      </w:pPr>
    </w:p>
    <w:p w:rsidR="008374D9" w:rsidRPr="008374D9" w:rsidRDefault="00595099" w:rsidP="008374D9">
      <w:pPr>
        <w:spacing w:after="0" w:line="240" w:lineRule="auto"/>
        <w:ind w:right="43"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r w:rsidR="008374D9" w:rsidRPr="008374D9">
        <w:rPr>
          <w:rFonts w:ascii="Times New Roman" w:eastAsia="Times New Roman" w:hAnsi="Times New Roman" w:cs="Times New Roman"/>
          <w:b/>
          <w:bCs/>
          <w:sz w:val="24"/>
          <w:szCs w:val="24"/>
          <w:lang w:eastAsia="ru-RU"/>
        </w:rPr>
        <w:t>. МП «Развитие культуры Лесозаводского городского округа».</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 xml:space="preserve"> Муниципальная программа утверждена постановлением администрации ЛГО      от 15.09.2020 №1171. Ответственный исполнитель программы – МКУ «Управление культуры, молодежной политики и спорта Лесозаводского городского округа».</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Срок реализации представленного паспорта муниципальной программы установлен с 2021 по 2027 год.</w:t>
      </w:r>
    </w:p>
    <w:p w:rsidR="008374D9" w:rsidRPr="008374D9" w:rsidRDefault="008374D9" w:rsidP="008374D9">
      <w:pPr>
        <w:spacing w:after="0" w:line="240" w:lineRule="auto"/>
        <w:ind w:left="7788"/>
        <w:jc w:val="both"/>
        <w:rPr>
          <w:rFonts w:ascii="Times New Roman" w:eastAsia="Calibri" w:hAnsi="Times New Roman" w:cs="Times New Roman"/>
          <w:sz w:val="24"/>
          <w:szCs w:val="24"/>
        </w:rPr>
      </w:pPr>
      <w:r w:rsidRPr="008374D9">
        <w:rPr>
          <w:rFonts w:ascii="Times New Roman" w:eastAsia="Calibri" w:hAnsi="Times New Roman" w:cs="Times New Roman"/>
          <w:sz w:val="20"/>
          <w:szCs w:val="20"/>
        </w:rPr>
        <w:t xml:space="preserve"> (тыс. руб.)</w:t>
      </w:r>
    </w:p>
    <w:tbl>
      <w:tblPr>
        <w:tblW w:w="9358" w:type="dxa"/>
        <w:tblInd w:w="108" w:type="dxa"/>
        <w:tblLayout w:type="fixed"/>
        <w:tblLook w:val="04A0" w:firstRow="1" w:lastRow="0" w:firstColumn="1" w:lastColumn="0" w:noHBand="0" w:noVBand="1"/>
      </w:tblPr>
      <w:tblGrid>
        <w:gridCol w:w="3119"/>
        <w:gridCol w:w="709"/>
        <w:gridCol w:w="849"/>
        <w:gridCol w:w="852"/>
        <w:gridCol w:w="1276"/>
        <w:gridCol w:w="1277"/>
        <w:gridCol w:w="1276"/>
      </w:tblGrid>
      <w:tr w:rsidR="00F81EAC" w:rsidRPr="008374D9" w:rsidTr="00595099">
        <w:trPr>
          <w:trHeight w:val="230"/>
        </w:trPr>
        <w:tc>
          <w:tcPr>
            <w:tcW w:w="3119" w:type="dxa"/>
            <w:vMerge w:val="restart"/>
            <w:tcBorders>
              <w:top w:val="single" w:sz="4" w:space="0" w:color="auto"/>
              <w:left w:val="single" w:sz="4" w:space="0" w:color="auto"/>
              <w:bottom w:val="single" w:sz="4" w:space="0" w:color="auto"/>
              <w:right w:val="single" w:sz="4" w:space="0" w:color="auto"/>
            </w:tcBorders>
            <w:hideMark/>
          </w:tcPr>
          <w:p w:rsidR="00F81EAC" w:rsidRPr="008374D9" w:rsidRDefault="00F81EAC" w:rsidP="008374D9">
            <w:pPr>
              <w:tabs>
                <w:tab w:val="left" w:pos="376"/>
                <w:tab w:val="center" w:pos="600"/>
              </w:tabs>
              <w:spacing w:after="0" w:line="240" w:lineRule="auto"/>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Наименование мероприятия (0500000000)</w:t>
            </w:r>
          </w:p>
        </w:tc>
        <w:tc>
          <w:tcPr>
            <w:tcW w:w="709" w:type="dxa"/>
            <w:vMerge w:val="restart"/>
            <w:tcBorders>
              <w:top w:val="single" w:sz="4" w:space="0" w:color="auto"/>
              <w:left w:val="single" w:sz="4" w:space="0" w:color="auto"/>
              <w:bottom w:val="single" w:sz="4" w:space="0" w:color="auto"/>
              <w:right w:val="single" w:sz="4" w:space="0" w:color="auto"/>
            </w:tcBorders>
          </w:tcPr>
          <w:p w:rsidR="00F81EAC" w:rsidRPr="008374D9" w:rsidRDefault="00F81EAC" w:rsidP="008374D9">
            <w:pPr>
              <w:spacing w:after="0" w:line="240" w:lineRule="auto"/>
              <w:jc w:val="center"/>
              <w:rPr>
                <w:rFonts w:ascii="Times New Roman" w:eastAsia="Times New Roman" w:hAnsi="Times New Roman" w:cs="Times New Roman"/>
                <w:b/>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F81EAC" w:rsidRPr="008374D9" w:rsidRDefault="00F81EAC"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2020</w:t>
            </w:r>
          </w:p>
        </w:tc>
        <w:tc>
          <w:tcPr>
            <w:tcW w:w="2128" w:type="dxa"/>
            <w:gridSpan w:val="2"/>
            <w:tcBorders>
              <w:top w:val="single" w:sz="4" w:space="0" w:color="auto"/>
              <w:left w:val="single" w:sz="4" w:space="0" w:color="auto"/>
              <w:bottom w:val="single" w:sz="4" w:space="0" w:color="auto"/>
              <w:right w:val="single" w:sz="4" w:space="0" w:color="auto"/>
            </w:tcBorders>
          </w:tcPr>
          <w:p w:rsidR="00F81EAC" w:rsidRPr="008374D9" w:rsidRDefault="00F81EAC"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2021</w:t>
            </w:r>
          </w:p>
        </w:tc>
        <w:tc>
          <w:tcPr>
            <w:tcW w:w="1277" w:type="dxa"/>
            <w:tcBorders>
              <w:top w:val="single" w:sz="4" w:space="0" w:color="auto"/>
              <w:left w:val="nil"/>
              <w:bottom w:val="single" w:sz="4" w:space="0" w:color="auto"/>
              <w:right w:val="single" w:sz="4" w:space="0" w:color="auto"/>
            </w:tcBorders>
            <w:hideMark/>
          </w:tcPr>
          <w:p w:rsidR="00F81EAC" w:rsidRPr="008374D9" w:rsidRDefault="00F81EAC"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2022</w:t>
            </w:r>
          </w:p>
        </w:tc>
        <w:tc>
          <w:tcPr>
            <w:tcW w:w="1276" w:type="dxa"/>
            <w:tcBorders>
              <w:top w:val="single" w:sz="4" w:space="0" w:color="auto"/>
              <w:left w:val="nil"/>
              <w:bottom w:val="single" w:sz="4" w:space="0" w:color="auto"/>
              <w:right w:val="single" w:sz="4" w:space="0" w:color="auto"/>
            </w:tcBorders>
            <w:hideMark/>
          </w:tcPr>
          <w:p w:rsidR="00F81EAC" w:rsidRPr="008374D9" w:rsidRDefault="00F81EAC"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2023</w:t>
            </w:r>
          </w:p>
        </w:tc>
      </w:tr>
      <w:tr w:rsidR="00595099" w:rsidRPr="008374D9" w:rsidTr="00595099">
        <w:trPr>
          <w:trHeight w:val="27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595099" w:rsidRPr="008374D9" w:rsidRDefault="00595099" w:rsidP="008374D9">
            <w:pPr>
              <w:spacing w:after="0" w:line="240" w:lineRule="auto"/>
              <w:rPr>
                <w:rFonts w:ascii="Times New Roman" w:eastAsia="Times New Roman" w:hAnsi="Times New Roman" w:cs="Times New Roman"/>
                <w:b/>
                <w:bCs/>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95099" w:rsidRPr="008374D9" w:rsidRDefault="00595099" w:rsidP="008374D9">
            <w:pPr>
              <w:spacing w:after="0" w:line="240" w:lineRule="auto"/>
              <w:rPr>
                <w:rFonts w:ascii="Times New Roman" w:eastAsia="Times New Roman" w:hAnsi="Times New Roman" w:cs="Times New Roman"/>
                <w:b/>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Действ.</w:t>
            </w:r>
          </w:p>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бюджет</w:t>
            </w:r>
          </w:p>
        </w:tc>
        <w:tc>
          <w:tcPr>
            <w:tcW w:w="852" w:type="dxa"/>
            <w:tcBorders>
              <w:top w:val="nil"/>
              <w:left w:val="single" w:sz="4" w:space="0" w:color="auto"/>
              <w:bottom w:val="single" w:sz="4" w:space="0" w:color="auto"/>
              <w:right w:val="single" w:sz="4" w:space="0" w:color="auto"/>
            </w:tcBorders>
          </w:tcPr>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proofErr w:type="spellStart"/>
            <w:r>
              <w:rPr>
                <w:rFonts w:ascii="Times New Roman" w:eastAsia="Times New Roman" w:hAnsi="Times New Roman" w:cs="Times New Roman"/>
                <w:b/>
                <w:bCs/>
                <w:sz w:val="16"/>
                <w:szCs w:val="16"/>
                <w:lang w:eastAsia="ru-RU"/>
              </w:rPr>
              <w:t>сметныерасчеты</w:t>
            </w:r>
            <w:proofErr w:type="spellEnd"/>
          </w:p>
        </w:tc>
        <w:tc>
          <w:tcPr>
            <w:tcW w:w="1276" w:type="dxa"/>
            <w:tcBorders>
              <w:top w:val="nil"/>
              <w:left w:val="single" w:sz="4" w:space="0" w:color="auto"/>
              <w:bottom w:val="single" w:sz="4" w:space="0" w:color="auto"/>
              <w:right w:val="single" w:sz="4" w:space="0" w:color="auto"/>
            </w:tcBorders>
          </w:tcPr>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бюджет</w:t>
            </w:r>
          </w:p>
        </w:tc>
        <w:tc>
          <w:tcPr>
            <w:tcW w:w="1277" w:type="dxa"/>
            <w:tcBorders>
              <w:top w:val="nil"/>
              <w:left w:val="nil"/>
              <w:bottom w:val="single" w:sz="4" w:space="0" w:color="auto"/>
              <w:right w:val="single" w:sz="4" w:space="0" w:color="auto"/>
            </w:tcBorders>
          </w:tcPr>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 xml:space="preserve">бюджет </w:t>
            </w:r>
          </w:p>
        </w:tc>
        <w:tc>
          <w:tcPr>
            <w:tcW w:w="1276" w:type="dxa"/>
            <w:tcBorders>
              <w:top w:val="nil"/>
              <w:left w:val="nil"/>
              <w:bottom w:val="single" w:sz="4" w:space="0" w:color="auto"/>
              <w:right w:val="single" w:sz="4" w:space="0" w:color="auto"/>
            </w:tcBorders>
          </w:tcPr>
          <w:p w:rsidR="00595099" w:rsidRPr="008374D9" w:rsidRDefault="00595099" w:rsidP="008374D9">
            <w:pPr>
              <w:spacing w:after="0" w:line="240" w:lineRule="auto"/>
              <w:jc w:val="center"/>
              <w:rPr>
                <w:rFonts w:ascii="Times New Roman" w:eastAsia="Times New Roman" w:hAnsi="Times New Roman" w:cs="Times New Roman"/>
                <w:b/>
                <w:bCs/>
                <w:sz w:val="16"/>
                <w:szCs w:val="16"/>
                <w:lang w:eastAsia="ru-RU"/>
              </w:rPr>
            </w:pPr>
            <w:r w:rsidRPr="008374D9">
              <w:rPr>
                <w:rFonts w:ascii="Times New Roman" w:eastAsia="Times New Roman" w:hAnsi="Times New Roman" w:cs="Times New Roman"/>
                <w:b/>
                <w:bCs/>
                <w:sz w:val="16"/>
                <w:szCs w:val="16"/>
                <w:lang w:eastAsia="ru-RU"/>
              </w:rPr>
              <w:t xml:space="preserve">бюджет </w:t>
            </w:r>
          </w:p>
        </w:tc>
      </w:tr>
      <w:tr w:rsidR="00595099" w:rsidRPr="008374D9" w:rsidTr="00595099">
        <w:trPr>
          <w:trHeight w:val="286"/>
        </w:trPr>
        <w:tc>
          <w:tcPr>
            <w:tcW w:w="311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обеспечение деятельности</w:t>
            </w:r>
          </w:p>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-МБУК КДЦ, ЦБС</w:t>
            </w:r>
          </w:p>
          <w:p w:rsidR="0059509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-МОБУ ДШИ</w:t>
            </w:r>
          </w:p>
          <w:p w:rsidR="00595099" w:rsidRPr="008374D9" w:rsidRDefault="00595099" w:rsidP="008374D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                       -МКУ</w:t>
            </w:r>
          </w:p>
        </w:tc>
        <w:tc>
          <w:tcPr>
            <w:tcW w:w="70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Мб</w:t>
            </w:r>
          </w:p>
        </w:tc>
        <w:tc>
          <w:tcPr>
            <w:tcW w:w="84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
                <w:bCs/>
                <w:iCs/>
                <w:color w:val="FF0000"/>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32881</w:t>
            </w: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32310</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lastRenderedPageBreak/>
              <w:t>200</w:t>
            </w:r>
          </w:p>
        </w:tc>
        <w:tc>
          <w:tcPr>
            <w:tcW w:w="852" w:type="dxa"/>
            <w:tcBorders>
              <w:top w:val="single" w:sz="4" w:space="0" w:color="auto"/>
              <w:left w:val="single" w:sz="4" w:space="0" w:color="auto"/>
              <w:bottom w:val="single" w:sz="4" w:space="0" w:color="auto"/>
              <w:right w:val="single" w:sz="4" w:space="0" w:color="auto"/>
            </w:tcBorders>
          </w:tcPr>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39262,9</w:t>
            </w: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36276</w:t>
            </w:r>
          </w:p>
          <w:p w:rsidR="00595099" w:rsidRPr="007D5B4E"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lastRenderedPageBreak/>
              <w:t>364,6</w:t>
            </w:r>
          </w:p>
        </w:tc>
        <w:tc>
          <w:tcPr>
            <w:tcW w:w="1276"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33466</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31982</w:t>
            </w:r>
          </w:p>
        </w:tc>
        <w:tc>
          <w:tcPr>
            <w:tcW w:w="1277"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33366</w:t>
            </w: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31982</w:t>
            </w:r>
          </w:p>
        </w:tc>
        <w:tc>
          <w:tcPr>
            <w:tcW w:w="1276"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33466</w:t>
            </w: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31982</w:t>
            </w:r>
          </w:p>
        </w:tc>
      </w:tr>
      <w:tr w:rsidR="00595099" w:rsidRPr="008374D9" w:rsidTr="00595099">
        <w:trPr>
          <w:trHeight w:val="266"/>
        </w:trPr>
        <w:tc>
          <w:tcPr>
            <w:tcW w:w="311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lastRenderedPageBreak/>
              <w:t xml:space="preserve">укрепление МТБ учреждений </w:t>
            </w:r>
          </w:p>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-МБУК КДЦ, ЦБС</w:t>
            </w:r>
          </w:p>
          <w:p w:rsidR="0059509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-МОБУ ДШИ</w:t>
            </w:r>
          </w:p>
          <w:p w:rsidR="00595099" w:rsidRPr="008374D9" w:rsidRDefault="00595099" w:rsidP="00F81EA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-администрация (клуб Тихменево)</w:t>
            </w:r>
          </w:p>
        </w:tc>
        <w:tc>
          <w:tcPr>
            <w:tcW w:w="70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sidRPr="008374D9">
              <w:rPr>
                <w:rFonts w:ascii="Times New Roman" w:eastAsia="Times New Roman" w:hAnsi="Times New Roman" w:cs="Times New Roman"/>
                <w:bCs/>
                <w:iCs/>
                <w:sz w:val="16"/>
                <w:szCs w:val="16"/>
                <w:lang w:eastAsia="ru-RU"/>
              </w:rPr>
              <w:t>Мб</w:t>
            </w: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
                <w:bCs/>
                <w:iCs/>
                <w:color w:val="FF0000"/>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1236</w:t>
            </w:r>
          </w:p>
          <w:p w:rsidR="00595099" w:rsidRDefault="00595099" w:rsidP="00FC7FCF">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w:t>
            </w:r>
          </w:p>
          <w:p w:rsidR="00595099" w:rsidRPr="008374D9" w:rsidRDefault="00595099" w:rsidP="00FC7FCF">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800</w:t>
            </w:r>
          </w:p>
        </w:tc>
        <w:tc>
          <w:tcPr>
            <w:tcW w:w="852" w:type="dxa"/>
            <w:tcBorders>
              <w:top w:val="single" w:sz="4" w:space="0" w:color="auto"/>
              <w:left w:val="single" w:sz="4" w:space="0" w:color="auto"/>
              <w:bottom w:val="single" w:sz="4" w:space="0" w:color="auto"/>
              <w:right w:val="single" w:sz="4" w:space="0" w:color="auto"/>
            </w:tcBorders>
          </w:tcPr>
          <w:p w:rsidR="00595099" w:rsidRPr="007D5B4E"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1256</w:t>
            </w: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7D5B4E"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
                <w:bCs/>
                <w:iCs/>
                <w:color w:val="FF0000"/>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sidRPr="00F81EAC">
              <w:rPr>
                <w:rFonts w:ascii="Times New Roman" w:eastAsia="Times New Roman" w:hAnsi="Times New Roman" w:cs="Times New Roman"/>
                <w:bCs/>
                <w:iCs/>
                <w:sz w:val="16"/>
                <w:szCs w:val="16"/>
                <w:lang w:eastAsia="ru-RU"/>
              </w:rPr>
              <w:t>386</w:t>
            </w:r>
          </w:p>
          <w:p w:rsidR="00595099" w:rsidRPr="00F81EAC" w:rsidRDefault="00595099" w:rsidP="008374D9">
            <w:pPr>
              <w:spacing w:after="0" w:line="240" w:lineRule="auto"/>
              <w:jc w:val="right"/>
              <w:rPr>
                <w:rFonts w:ascii="Times New Roman" w:eastAsia="Times New Roman" w:hAnsi="Times New Roman" w:cs="Times New Roman"/>
                <w:b/>
                <w:bCs/>
                <w:iCs/>
                <w:sz w:val="16"/>
                <w:szCs w:val="16"/>
                <w:lang w:eastAsia="ru-RU"/>
              </w:rPr>
            </w:pPr>
            <w:r w:rsidRPr="00F81EAC">
              <w:rPr>
                <w:rFonts w:ascii="Times New Roman" w:eastAsia="Times New Roman" w:hAnsi="Times New Roman" w:cs="Times New Roman"/>
                <w:b/>
                <w:bCs/>
                <w:iCs/>
                <w:sz w:val="16"/>
                <w:szCs w:val="16"/>
                <w:lang w:eastAsia="ru-RU"/>
              </w:rPr>
              <w:t>-</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sidRPr="00595099">
              <w:rPr>
                <w:rFonts w:ascii="Times New Roman" w:eastAsia="Times New Roman" w:hAnsi="Times New Roman" w:cs="Times New Roman"/>
                <w:bCs/>
                <w:iCs/>
                <w:sz w:val="16"/>
                <w:szCs w:val="16"/>
                <w:lang w:eastAsia="ru-RU"/>
              </w:rPr>
              <w:t>500</w:t>
            </w:r>
          </w:p>
        </w:tc>
        <w:tc>
          <w:tcPr>
            <w:tcW w:w="1277"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386</w:t>
            </w: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500</w:t>
            </w:r>
          </w:p>
        </w:tc>
        <w:tc>
          <w:tcPr>
            <w:tcW w:w="1276"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386</w:t>
            </w: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500</w:t>
            </w:r>
          </w:p>
        </w:tc>
      </w:tr>
      <w:tr w:rsidR="00595099" w:rsidRPr="008374D9" w:rsidTr="00595099">
        <w:trPr>
          <w:trHeight w:val="266"/>
        </w:trPr>
        <w:tc>
          <w:tcPr>
            <w:tcW w:w="311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обеспечение безопасности </w:t>
            </w:r>
          </w:p>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-МБУК КДЦ, ЦБС</w:t>
            </w:r>
          </w:p>
          <w:p w:rsidR="00595099" w:rsidRPr="008374D9" w:rsidRDefault="00595099" w:rsidP="0059509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            -МОБУ ДШИ</w:t>
            </w:r>
          </w:p>
        </w:tc>
        <w:tc>
          <w:tcPr>
            <w:tcW w:w="70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Мб</w:t>
            </w:r>
          </w:p>
        </w:tc>
        <w:tc>
          <w:tcPr>
            <w:tcW w:w="84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930</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w:t>
            </w:r>
          </w:p>
        </w:tc>
        <w:tc>
          <w:tcPr>
            <w:tcW w:w="852" w:type="dxa"/>
            <w:tcBorders>
              <w:top w:val="single" w:sz="4" w:space="0" w:color="auto"/>
              <w:left w:val="single" w:sz="4" w:space="0" w:color="auto"/>
              <w:bottom w:val="single" w:sz="4" w:space="0" w:color="auto"/>
              <w:right w:val="single" w:sz="4" w:space="0" w:color="auto"/>
            </w:tcBorders>
          </w:tcPr>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p>
          <w:p w:rsidR="00595099" w:rsidRPr="007D5B4E"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930</w:t>
            </w:r>
          </w:p>
        </w:tc>
        <w:tc>
          <w:tcPr>
            <w:tcW w:w="1276" w:type="dxa"/>
            <w:tcBorders>
              <w:top w:val="single" w:sz="4" w:space="0" w:color="auto"/>
              <w:left w:val="single" w:sz="4" w:space="0" w:color="auto"/>
              <w:bottom w:val="single" w:sz="4" w:space="0" w:color="auto"/>
              <w:right w:val="single" w:sz="4" w:space="0" w:color="auto"/>
            </w:tcBorders>
          </w:tcPr>
          <w:p w:rsidR="00595099" w:rsidRPr="008374D9" w:rsidRDefault="00595099" w:rsidP="00FD1372">
            <w:pPr>
              <w:spacing w:after="0" w:line="240" w:lineRule="auto"/>
              <w:rPr>
                <w:rFonts w:ascii="Times New Roman" w:eastAsia="Times New Roman" w:hAnsi="Times New Roman" w:cs="Times New Roman"/>
                <w:bCs/>
                <w:iCs/>
                <w:color w:val="FF0000"/>
                <w:sz w:val="16"/>
                <w:szCs w:val="16"/>
                <w:lang w:eastAsia="ru-RU"/>
              </w:rPr>
            </w:pPr>
          </w:p>
          <w:p w:rsidR="0059509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930</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w:t>
            </w:r>
          </w:p>
        </w:tc>
        <w:tc>
          <w:tcPr>
            <w:tcW w:w="1277"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930</w:t>
            </w:r>
          </w:p>
        </w:tc>
        <w:tc>
          <w:tcPr>
            <w:tcW w:w="1276"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930</w:t>
            </w:r>
          </w:p>
        </w:tc>
      </w:tr>
      <w:tr w:rsidR="00595099" w:rsidRPr="008374D9" w:rsidTr="00595099">
        <w:trPr>
          <w:trHeight w:val="266"/>
        </w:trPr>
        <w:tc>
          <w:tcPr>
            <w:tcW w:w="311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FC7FCF">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организация и </w:t>
            </w:r>
            <w:r w:rsidRPr="008374D9">
              <w:rPr>
                <w:rFonts w:ascii="Times New Roman" w:eastAsia="Times New Roman" w:hAnsi="Times New Roman" w:cs="Times New Roman"/>
                <w:sz w:val="16"/>
                <w:szCs w:val="16"/>
                <w:lang w:eastAsia="ru-RU"/>
              </w:rPr>
              <w:t>проведение мероприятий (КДЦ</w:t>
            </w:r>
            <w:r>
              <w:rPr>
                <w:rFonts w:ascii="Times New Roman" w:eastAsia="Times New Roman" w:hAnsi="Times New Roman" w:cs="Times New Roman"/>
                <w:sz w:val="16"/>
                <w:szCs w:val="16"/>
                <w:lang w:eastAsia="ru-RU"/>
              </w:rPr>
              <w:t>, ЦБС</w:t>
            </w:r>
            <w:r w:rsidRPr="008374D9">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roofErr w:type="spellStart"/>
            <w:r>
              <w:rPr>
                <w:rFonts w:ascii="Times New Roman" w:eastAsia="Times New Roman" w:hAnsi="Times New Roman" w:cs="Times New Roman"/>
                <w:bCs/>
                <w:iCs/>
                <w:sz w:val="16"/>
                <w:szCs w:val="16"/>
                <w:lang w:eastAsia="ru-RU"/>
              </w:rPr>
              <w:t>мб</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FC7FCF">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1250</w:t>
            </w:r>
          </w:p>
        </w:tc>
        <w:tc>
          <w:tcPr>
            <w:tcW w:w="852" w:type="dxa"/>
            <w:tcBorders>
              <w:top w:val="single" w:sz="4" w:space="0" w:color="auto"/>
              <w:left w:val="single" w:sz="4" w:space="0" w:color="auto"/>
              <w:bottom w:val="single" w:sz="4" w:space="0" w:color="auto"/>
              <w:right w:val="single" w:sz="4" w:space="0" w:color="auto"/>
            </w:tcBorders>
          </w:tcPr>
          <w:p w:rsidR="00595099" w:rsidRPr="0076627D" w:rsidRDefault="00595099" w:rsidP="008A1C45">
            <w:pPr>
              <w:spacing w:after="0" w:line="240" w:lineRule="auto"/>
              <w:jc w:val="right"/>
              <w:rPr>
                <w:rFonts w:ascii="Times New Roman" w:eastAsia="Times New Roman" w:hAnsi="Times New Roman" w:cs="Times New Roman"/>
                <w:bCs/>
                <w:iCs/>
                <w:sz w:val="16"/>
                <w:szCs w:val="16"/>
                <w:lang w:eastAsia="ru-RU"/>
              </w:rPr>
            </w:pPr>
            <w:r w:rsidRPr="0076627D">
              <w:rPr>
                <w:rFonts w:ascii="Times New Roman" w:eastAsia="Times New Roman" w:hAnsi="Times New Roman" w:cs="Times New Roman"/>
                <w:bCs/>
                <w:iCs/>
                <w:sz w:val="16"/>
                <w:szCs w:val="16"/>
                <w:lang w:eastAsia="ru-RU"/>
              </w:rPr>
              <w:t>12</w:t>
            </w:r>
            <w:r>
              <w:rPr>
                <w:rFonts w:ascii="Times New Roman" w:eastAsia="Times New Roman" w:hAnsi="Times New Roman" w:cs="Times New Roman"/>
                <w:bCs/>
                <w:iCs/>
                <w:sz w:val="16"/>
                <w:szCs w:val="16"/>
                <w:lang w:eastAsia="ru-RU"/>
              </w:rPr>
              <w:t>5</w:t>
            </w:r>
            <w:r w:rsidRPr="0076627D">
              <w:rPr>
                <w:rFonts w:ascii="Times New Roman" w:eastAsia="Times New Roman" w:hAnsi="Times New Roman" w:cs="Times New Roman"/>
                <w:bCs/>
                <w:iCs/>
                <w:sz w:val="16"/>
                <w:szCs w:val="16"/>
                <w:lang w:eastAsia="ru-RU"/>
              </w:rPr>
              <w:t>0</w:t>
            </w:r>
          </w:p>
        </w:tc>
        <w:tc>
          <w:tcPr>
            <w:tcW w:w="1276"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1050</w:t>
            </w:r>
          </w:p>
        </w:tc>
        <w:tc>
          <w:tcPr>
            <w:tcW w:w="1277"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1050</w:t>
            </w:r>
          </w:p>
        </w:tc>
        <w:tc>
          <w:tcPr>
            <w:tcW w:w="1276" w:type="dxa"/>
            <w:tcBorders>
              <w:top w:val="single" w:sz="4" w:space="0" w:color="auto"/>
              <w:left w:val="nil"/>
              <w:bottom w:val="single" w:sz="4" w:space="0" w:color="auto"/>
              <w:right w:val="single" w:sz="4" w:space="0" w:color="auto"/>
            </w:tcBorders>
          </w:tcPr>
          <w:p w:rsidR="00595099" w:rsidRPr="008374D9" w:rsidRDefault="00595099" w:rsidP="00F90C7F">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1050</w:t>
            </w:r>
          </w:p>
        </w:tc>
      </w:tr>
      <w:tr w:rsidR="00595099" w:rsidRPr="008374D9" w:rsidTr="00595099">
        <w:trPr>
          <w:trHeight w:val="337"/>
        </w:trPr>
        <w:tc>
          <w:tcPr>
            <w:tcW w:w="311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rPr>
                <w:rFonts w:ascii="Times New Roman" w:eastAsia="Times New Roman" w:hAnsi="Times New Roman" w:cs="Times New Roman"/>
                <w:sz w:val="16"/>
                <w:szCs w:val="16"/>
                <w:lang w:eastAsia="ru-RU"/>
              </w:rPr>
            </w:pPr>
            <w:r w:rsidRPr="008374D9">
              <w:rPr>
                <w:rFonts w:ascii="Times New Roman" w:eastAsia="Times New Roman" w:hAnsi="Times New Roman" w:cs="Times New Roman"/>
                <w:sz w:val="16"/>
                <w:szCs w:val="16"/>
                <w:lang w:eastAsia="ru-RU"/>
              </w:rPr>
              <w:t xml:space="preserve">-комплектование книжных фондов общедоступных библиотек </w:t>
            </w:r>
          </w:p>
        </w:tc>
        <w:tc>
          <w:tcPr>
            <w:tcW w:w="70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proofErr w:type="spellStart"/>
            <w:r w:rsidRPr="008374D9">
              <w:rPr>
                <w:rFonts w:ascii="Times New Roman" w:eastAsia="Times New Roman" w:hAnsi="Times New Roman" w:cs="Times New Roman"/>
                <w:bCs/>
                <w:iCs/>
                <w:sz w:val="16"/>
                <w:szCs w:val="16"/>
                <w:lang w:eastAsia="ru-RU"/>
              </w:rPr>
              <w:t>м</w:t>
            </w:r>
            <w:r>
              <w:rPr>
                <w:rFonts w:ascii="Times New Roman" w:eastAsia="Times New Roman" w:hAnsi="Times New Roman" w:cs="Times New Roman"/>
                <w:bCs/>
                <w:iCs/>
                <w:sz w:val="16"/>
                <w:szCs w:val="16"/>
                <w:lang w:eastAsia="ru-RU"/>
              </w:rPr>
              <w:t>б</w:t>
            </w:r>
            <w:proofErr w:type="spellEnd"/>
          </w:p>
          <w:p w:rsidR="00595099" w:rsidRPr="008374D9" w:rsidRDefault="00595099" w:rsidP="00FC7FCF">
            <w:pPr>
              <w:spacing w:after="0" w:line="240" w:lineRule="auto"/>
              <w:jc w:val="right"/>
              <w:rPr>
                <w:rFonts w:ascii="Times New Roman" w:eastAsia="Times New Roman" w:hAnsi="Times New Roman" w:cs="Times New Roman"/>
                <w:bCs/>
                <w:iCs/>
                <w:sz w:val="16"/>
                <w:szCs w:val="16"/>
                <w:lang w:eastAsia="ru-RU"/>
              </w:rPr>
            </w:pPr>
            <w:r w:rsidRPr="008374D9">
              <w:rPr>
                <w:rFonts w:ascii="Times New Roman" w:eastAsia="Times New Roman" w:hAnsi="Times New Roman" w:cs="Times New Roman"/>
                <w:bCs/>
                <w:iCs/>
                <w:sz w:val="16"/>
                <w:szCs w:val="16"/>
                <w:lang w:eastAsia="ru-RU"/>
              </w:rPr>
              <w:t>к</w:t>
            </w:r>
            <w:r>
              <w:rPr>
                <w:rFonts w:ascii="Times New Roman" w:eastAsia="Times New Roman" w:hAnsi="Times New Roman" w:cs="Times New Roman"/>
                <w:bCs/>
                <w:iCs/>
                <w:sz w:val="16"/>
                <w:szCs w:val="16"/>
                <w:lang w:eastAsia="ru-RU"/>
              </w:rPr>
              <w:t>б</w:t>
            </w:r>
          </w:p>
        </w:tc>
        <w:tc>
          <w:tcPr>
            <w:tcW w:w="849" w:type="dxa"/>
            <w:tcBorders>
              <w:top w:val="single" w:sz="4" w:space="0" w:color="auto"/>
              <w:left w:val="single" w:sz="4" w:space="0" w:color="auto"/>
              <w:bottom w:val="single" w:sz="4" w:space="0" w:color="auto"/>
              <w:right w:val="single" w:sz="4" w:space="0" w:color="auto"/>
            </w:tcBorders>
            <w:hideMark/>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262,6</w:t>
            </w:r>
          </w:p>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149,3</w:t>
            </w:r>
          </w:p>
        </w:tc>
        <w:tc>
          <w:tcPr>
            <w:tcW w:w="852" w:type="dxa"/>
            <w:tcBorders>
              <w:top w:val="single" w:sz="4" w:space="0" w:color="auto"/>
              <w:left w:val="single" w:sz="4" w:space="0" w:color="auto"/>
              <w:bottom w:val="single" w:sz="4" w:space="0" w:color="auto"/>
              <w:right w:val="single" w:sz="4" w:space="0" w:color="auto"/>
            </w:tcBorders>
          </w:tcPr>
          <w:p w:rsidR="00595099" w:rsidRPr="0076627D"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262,6</w:t>
            </w:r>
          </w:p>
        </w:tc>
        <w:tc>
          <w:tcPr>
            <w:tcW w:w="1276"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r>
              <w:rPr>
                <w:rFonts w:ascii="Times New Roman" w:eastAsia="Times New Roman" w:hAnsi="Times New Roman" w:cs="Times New Roman"/>
                <w:bCs/>
                <w:iCs/>
                <w:sz w:val="16"/>
                <w:szCs w:val="16"/>
                <w:lang w:eastAsia="ru-RU"/>
              </w:rPr>
              <w:t>258</w:t>
            </w:r>
          </w:p>
        </w:tc>
        <w:tc>
          <w:tcPr>
            <w:tcW w:w="1277"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258</w:t>
            </w:r>
          </w:p>
        </w:tc>
        <w:tc>
          <w:tcPr>
            <w:tcW w:w="1276" w:type="dxa"/>
            <w:tcBorders>
              <w:top w:val="single" w:sz="4" w:space="0" w:color="auto"/>
              <w:left w:val="nil"/>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sz w:val="16"/>
                <w:szCs w:val="16"/>
                <w:lang w:eastAsia="ru-RU"/>
              </w:rPr>
            </w:pPr>
            <w:r>
              <w:rPr>
                <w:rFonts w:ascii="Times New Roman" w:eastAsia="Times New Roman" w:hAnsi="Times New Roman" w:cs="Times New Roman"/>
                <w:bCs/>
                <w:iCs/>
                <w:sz w:val="16"/>
                <w:szCs w:val="16"/>
                <w:lang w:eastAsia="ru-RU"/>
              </w:rPr>
              <w:t>258</w:t>
            </w:r>
          </w:p>
        </w:tc>
      </w:tr>
      <w:tr w:rsidR="00595099" w:rsidRPr="008374D9" w:rsidTr="00595099">
        <w:trPr>
          <w:trHeight w:val="61"/>
        </w:trPr>
        <w:tc>
          <w:tcPr>
            <w:tcW w:w="3119" w:type="dxa"/>
            <w:tcBorders>
              <w:top w:val="single" w:sz="4" w:space="0" w:color="auto"/>
              <w:left w:val="nil"/>
              <w:bottom w:val="single" w:sz="4" w:space="0" w:color="auto"/>
              <w:right w:val="single" w:sz="4" w:space="0" w:color="auto"/>
            </w:tcBorders>
            <w:hideMark/>
          </w:tcPr>
          <w:p w:rsidR="00595099" w:rsidRPr="008374D9" w:rsidRDefault="00595099" w:rsidP="008374D9">
            <w:pPr>
              <w:pBdr>
                <w:left w:val="single" w:sz="4" w:space="4" w:color="auto"/>
              </w:pBdr>
              <w:spacing w:after="0" w:line="240" w:lineRule="auto"/>
              <w:rPr>
                <w:rFonts w:ascii="Times New Roman" w:eastAsia="Times New Roman" w:hAnsi="Times New Roman" w:cs="Times New Roman"/>
                <w:b/>
                <w:bCs/>
                <w:iCs/>
                <w:sz w:val="16"/>
                <w:szCs w:val="16"/>
                <w:lang w:eastAsia="ru-RU"/>
              </w:rPr>
            </w:pPr>
            <w:r w:rsidRPr="008374D9">
              <w:rPr>
                <w:rFonts w:ascii="Times New Roman" w:eastAsia="Times New Roman" w:hAnsi="Times New Roman" w:cs="Times New Roman"/>
                <w:b/>
                <w:bCs/>
                <w:iCs/>
                <w:sz w:val="16"/>
                <w:szCs w:val="16"/>
                <w:lang w:eastAsia="ru-RU"/>
              </w:rPr>
              <w:t>Итого, в том числе:</w:t>
            </w:r>
          </w:p>
          <w:p w:rsidR="00595099" w:rsidRPr="008374D9" w:rsidRDefault="00595099" w:rsidP="008374D9">
            <w:pPr>
              <w:pBdr>
                <w:left w:val="single" w:sz="4" w:space="4" w:color="auto"/>
              </w:pBdr>
              <w:spacing w:after="0" w:line="240" w:lineRule="auto"/>
              <w:rPr>
                <w:rFonts w:ascii="Times New Roman" w:eastAsia="Times New Roman" w:hAnsi="Times New Roman" w:cs="Times New Roman"/>
                <w:bCs/>
                <w:iCs/>
                <w:sz w:val="16"/>
                <w:szCs w:val="16"/>
                <w:lang w:eastAsia="ru-RU"/>
              </w:rPr>
            </w:pPr>
            <w:r w:rsidRPr="008374D9">
              <w:rPr>
                <w:rFonts w:ascii="Times New Roman" w:eastAsia="Times New Roman" w:hAnsi="Times New Roman" w:cs="Times New Roman"/>
                <w:bCs/>
                <w:iCs/>
                <w:sz w:val="16"/>
                <w:szCs w:val="16"/>
                <w:lang w:eastAsia="ru-RU"/>
              </w:rPr>
              <w:t>местный бюджет</w:t>
            </w:r>
          </w:p>
        </w:tc>
        <w:tc>
          <w:tcPr>
            <w:tcW w:w="709" w:type="dxa"/>
            <w:tcBorders>
              <w:top w:val="single" w:sz="4" w:space="0" w:color="auto"/>
              <w:left w:val="single" w:sz="4" w:space="0" w:color="auto"/>
              <w:bottom w:val="single" w:sz="4" w:space="0" w:color="auto"/>
              <w:right w:val="single" w:sz="4" w:space="0" w:color="auto"/>
            </w:tcBorders>
          </w:tcPr>
          <w:p w:rsidR="00595099" w:rsidRPr="008374D9" w:rsidRDefault="00595099" w:rsidP="008374D9">
            <w:pPr>
              <w:spacing w:after="0" w:line="240" w:lineRule="auto"/>
              <w:jc w:val="right"/>
              <w:rPr>
                <w:rFonts w:ascii="Times New Roman" w:eastAsia="Times New Roman" w:hAnsi="Times New Roman" w:cs="Times New Roman"/>
                <w:bCs/>
                <w:iCs/>
                <w:color w:val="FF0000"/>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595099" w:rsidRDefault="00595099" w:rsidP="008374D9">
            <w:pPr>
              <w:spacing w:after="0" w:line="240" w:lineRule="auto"/>
              <w:jc w:val="right"/>
              <w:rPr>
                <w:rFonts w:ascii="Times New Roman" w:eastAsia="Times New Roman" w:hAnsi="Times New Roman" w:cs="Times New Roman"/>
                <w:b/>
                <w:bCs/>
                <w:iCs/>
                <w:sz w:val="16"/>
                <w:szCs w:val="16"/>
                <w:lang w:eastAsia="ru-RU"/>
              </w:rPr>
            </w:pPr>
            <w:r w:rsidRPr="00C141E1">
              <w:rPr>
                <w:rFonts w:ascii="Times New Roman" w:eastAsia="Times New Roman" w:hAnsi="Times New Roman" w:cs="Times New Roman"/>
                <w:b/>
                <w:bCs/>
                <w:iCs/>
                <w:sz w:val="16"/>
                <w:szCs w:val="16"/>
                <w:lang w:eastAsia="ru-RU"/>
              </w:rPr>
              <w:t>70018,8</w:t>
            </w:r>
          </w:p>
          <w:p w:rsidR="00595099" w:rsidRPr="008374D9" w:rsidRDefault="00595099" w:rsidP="008374D9">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69869,6</w:t>
            </w:r>
          </w:p>
        </w:tc>
        <w:tc>
          <w:tcPr>
            <w:tcW w:w="852" w:type="dxa"/>
            <w:tcBorders>
              <w:top w:val="single" w:sz="4" w:space="0" w:color="auto"/>
              <w:left w:val="single" w:sz="4" w:space="0" w:color="auto"/>
              <w:bottom w:val="single" w:sz="4" w:space="0" w:color="auto"/>
              <w:right w:val="single" w:sz="4" w:space="0" w:color="auto"/>
            </w:tcBorders>
          </w:tcPr>
          <w:p w:rsidR="00595099" w:rsidRDefault="00595099" w:rsidP="008374D9">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80602,1</w:t>
            </w:r>
          </w:p>
          <w:p w:rsidR="00595099" w:rsidRPr="0076627D" w:rsidRDefault="00595099" w:rsidP="008374D9">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80602,1</w:t>
            </w:r>
          </w:p>
        </w:tc>
        <w:tc>
          <w:tcPr>
            <w:tcW w:w="1276" w:type="dxa"/>
            <w:tcBorders>
              <w:top w:val="single" w:sz="4" w:space="0" w:color="auto"/>
              <w:left w:val="single" w:sz="4" w:space="0" w:color="auto"/>
              <w:bottom w:val="single" w:sz="4" w:space="0" w:color="auto"/>
              <w:right w:val="single" w:sz="4" w:space="0" w:color="auto"/>
            </w:tcBorders>
          </w:tcPr>
          <w:p w:rsidR="00595099" w:rsidRDefault="00595099" w:rsidP="00003B61">
            <w:pPr>
              <w:spacing w:after="0" w:line="240" w:lineRule="auto"/>
              <w:jc w:val="right"/>
              <w:rPr>
                <w:rFonts w:ascii="Times New Roman" w:eastAsia="Times New Roman" w:hAnsi="Times New Roman" w:cs="Times New Roman"/>
                <w:b/>
                <w:bCs/>
                <w:iCs/>
                <w:sz w:val="16"/>
                <w:szCs w:val="16"/>
                <w:lang w:eastAsia="ru-RU"/>
              </w:rPr>
            </w:pPr>
            <w:r w:rsidRPr="00C141E1">
              <w:rPr>
                <w:rFonts w:ascii="Times New Roman" w:eastAsia="Times New Roman" w:hAnsi="Times New Roman" w:cs="Times New Roman"/>
                <w:b/>
                <w:bCs/>
                <w:iCs/>
                <w:sz w:val="16"/>
                <w:szCs w:val="16"/>
                <w:lang w:eastAsia="ru-RU"/>
              </w:rPr>
              <w:t>68</w:t>
            </w:r>
            <w:r>
              <w:rPr>
                <w:rFonts w:ascii="Times New Roman" w:eastAsia="Times New Roman" w:hAnsi="Times New Roman" w:cs="Times New Roman"/>
                <w:b/>
                <w:bCs/>
                <w:iCs/>
                <w:sz w:val="16"/>
                <w:szCs w:val="16"/>
                <w:lang w:eastAsia="ru-RU"/>
              </w:rPr>
              <w:t>5</w:t>
            </w:r>
            <w:r w:rsidRPr="00C141E1">
              <w:rPr>
                <w:rFonts w:ascii="Times New Roman" w:eastAsia="Times New Roman" w:hAnsi="Times New Roman" w:cs="Times New Roman"/>
                <w:b/>
                <w:bCs/>
                <w:iCs/>
                <w:sz w:val="16"/>
                <w:szCs w:val="16"/>
                <w:lang w:eastAsia="ru-RU"/>
              </w:rPr>
              <w:t>72</w:t>
            </w:r>
          </w:p>
          <w:p w:rsidR="00595099" w:rsidRPr="008374D9" w:rsidRDefault="00595099" w:rsidP="00003B61">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68572</w:t>
            </w:r>
          </w:p>
        </w:tc>
        <w:tc>
          <w:tcPr>
            <w:tcW w:w="1277" w:type="dxa"/>
            <w:tcBorders>
              <w:top w:val="single" w:sz="4" w:space="0" w:color="auto"/>
              <w:left w:val="nil"/>
              <w:bottom w:val="single" w:sz="4" w:space="0" w:color="auto"/>
              <w:right w:val="single" w:sz="4" w:space="0" w:color="auto"/>
            </w:tcBorders>
          </w:tcPr>
          <w:p w:rsidR="00595099" w:rsidRDefault="00595099" w:rsidP="008374D9">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68472</w:t>
            </w:r>
          </w:p>
          <w:p w:rsidR="00595099" w:rsidRPr="008374D9" w:rsidRDefault="00595099" w:rsidP="008374D9">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68472</w:t>
            </w:r>
          </w:p>
        </w:tc>
        <w:tc>
          <w:tcPr>
            <w:tcW w:w="1276" w:type="dxa"/>
            <w:tcBorders>
              <w:top w:val="single" w:sz="4" w:space="0" w:color="auto"/>
              <w:left w:val="nil"/>
              <w:bottom w:val="single" w:sz="4" w:space="0" w:color="auto"/>
              <w:right w:val="single" w:sz="4" w:space="0" w:color="auto"/>
            </w:tcBorders>
          </w:tcPr>
          <w:p w:rsidR="00595099" w:rsidRDefault="00595099" w:rsidP="00F90C7F">
            <w:pPr>
              <w:spacing w:after="0" w:line="240" w:lineRule="auto"/>
              <w:jc w:val="right"/>
              <w:rPr>
                <w:rFonts w:ascii="Times New Roman" w:eastAsia="Times New Roman" w:hAnsi="Times New Roman" w:cs="Times New Roman"/>
                <w:b/>
                <w:bCs/>
                <w:iCs/>
                <w:sz w:val="16"/>
                <w:szCs w:val="16"/>
                <w:lang w:eastAsia="ru-RU"/>
              </w:rPr>
            </w:pPr>
            <w:r w:rsidRPr="00C141E1">
              <w:rPr>
                <w:rFonts w:ascii="Times New Roman" w:eastAsia="Times New Roman" w:hAnsi="Times New Roman" w:cs="Times New Roman"/>
                <w:b/>
                <w:bCs/>
                <w:iCs/>
                <w:sz w:val="16"/>
                <w:szCs w:val="16"/>
                <w:lang w:eastAsia="ru-RU"/>
              </w:rPr>
              <w:t>68</w:t>
            </w:r>
            <w:r>
              <w:rPr>
                <w:rFonts w:ascii="Times New Roman" w:eastAsia="Times New Roman" w:hAnsi="Times New Roman" w:cs="Times New Roman"/>
                <w:b/>
                <w:bCs/>
                <w:iCs/>
                <w:sz w:val="16"/>
                <w:szCs w:val="16"/>
                <w:lang w:eastAsia="ru-RU"/>
              </w:rPr>
              <w:t>572</w:t>
            </w:r>
          </w:p>
          <w:p w:rsidR="00595099" w:rsidRPr="008374D9" w:rsidRDefault="00595099" w:rsidP="00F90C7F">
            <w:pPr>
              <w:spacing w:after="0" w:line="240" w:lineRule="auto"/>
              <w:jc w:val="right"/>
              <w:rPr>
                <w:rFonts w:ascii="Times New Roman" w:eastAsia="Times New Roman" w:hAnsi="Times New Roman" w:cs="Times New Roman"/>
                <w:b/>
                <w:bCs/>
                <w:iCs/>
                <w:sz w:val="16"/>
                <w:szCs w:val="16"/>
                <w:lang w:eastAsia="ru-RU"/>
              </w:rPr>
            </w:pPr>
            <w:r>
              <w:rPr>
                <w:rFonts w:ascii="Times New Roman" w:eastAsia="Times New Roman" w:hAnsi="Times New Roman" w:cs="Times New Roman"/>
                <w:b/>
                <w:bCs/>
                <w:iCs/>
                <w:sz w:val="16"/>
                <w:szCs w:val="16"/>
                <w:lang w:eastAsia="ru-RU"/>
              </w:rPr>
              <w:t>68572</w:t>
            </w:r>
          </w:p>
        </w:tc>
      </w:tr>
    </w:tbl>
    <w:p w:rsidR="008374D9" w:rsidRPr="008374D9" w:rsidRDefault="008374D9" w:rsidP="008374D9">
      <w:pPr>
        <w:spacing w:after="0" w:line="240" w:lineRule="auto"/>
        <w:ind w:right="43" w:firstLine="708"/>
        <w:contextualSpacing/>
        <w:jc w:val="both"/>
        <w:rPr>
          <w:rFonts w:ascii="Times New Roman" w:eastAsia="Calibri" w:hAnsi="Times New Roman" w:cs="Times New Roman"/>
          <w:bCs/>
          <w:color w:val="FF0000"/>
          <w:sz w:val="24"/>
          <w:szCs w:val="24"/>
        </w:rPr>
      </w:pP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Согласно представленным сметным расчетам для реализации мероприятий необходимо на 202</w:t>
      </w:r>
      <w:r w:rsidR="00AF2394" w:rsidRPr="00AF2394">
        <w:rPr>
          <w:rFonts w:ascii="Times New Roman" w:eastAsia="Times New Roman" w:hAnsi="Times New Roman" w:cs="Times New Roman"/>
          <w:bCs/>
          <w:sz w:val="24"/>
          <w:szCs w:val="24"/>
          <w:lang w:eastAsia="ru-RU"/>
        </w:rPr>
        <w:t>1</w:t>
      </w:r>
      <w:r w:rsidRPr="008374D9">
        <w:rPr>
          <w:rFonts w:ascii="Times New Roman" w:eastAsia="Times New Roman" w:hAnsi="Times New Roman" w:cs="Times New Roman"/>
          <w:bCs/>
          <w:sz w:val="24"/>
          <w:szCs w:val="24"/>
          <w:lang w:eastAsia="ru-RU"/>
        </w:rPr>
        <w:t xml:space="preserve"> год финансирование из средств местного бюджета в сумме </w:t>
      </w:r>
      <w:r w:rsidR="00E2055E">
        <w:rPr>
          <w:rFonts w:ascii="Times New Roman" w:eastAsia="Times New Roman" w:hAnsi="Times New Roman" w:cs="Times New Roman"/>
          <w:bCs/>
          <w:sz w:val="24"/>
          <w:szCs w:val="24"/>
          <w:lang w:eastAsia="ru-RU"/>
        </w:rPr>
        <w:t>80</w:t>
      </w:r>
      <w:r w:rsidR="00BF0C61">
        <w:rPr>
          <w:rFonts w:ascii="Times New Roman" w:eastAsia="Times New Roman" w:hAnsi="Times New Roman" w:cs="Times New Roman"/>
          <w:bCs/>
          <w:sz w:val="24"/>
          <w:szCs w:val="24"/>
          <w:lang w:eastAsia="ru-RU"/>
        </w:rPr>
        <w:t>602,1</w:t>
      </w:r>
      <w:r w:rsidRPr="008374D9">
        <w:rPr>
          <w:rFonts w:ascii="Times New Roman" w:eastAsia="Times New Roman" w:hAnsi="Times New Roman" w:cs="Times New Roman"/>
          <w:bCs/>
          <w:sz w:val="24"/>
          <w:szCs w:val="24"/>
          <w:lang w:eastAsia="ru-RU"/>
        </w:rPr>
        <w:t xml:space="preserve"> тыс. руб., из них:</w:t>
      </w:r>
    </w:p>
    <w:p w:rsidR="008374D9" w:rsidRPr="008374D9" w:rsidRDefault="008374D9" w:rsidP="002162D6">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 xml:space="preserve">- </w:t>
      </w:r>
      <w:r w:rsidR="00AF2394">
        <w:rPr>
          <w:rFonts w:ascii="Times New Roman" w:eastAsia="Times New Roman" w:hAnsi="Times New Roman" w:cs="Times New Roman"/>
          <w:bCs/>
          <w:sz w:val="24"/>
          <w:szCs w:val="24"/>
          <w:lang w:eastAsia="ru-RU"/>
        </w:rPr>
        <w:t xml:space="preserve">на </w:t>
      </w:r>
      <w:r w:rsidRPr="008374D9">
        <w:rPr>
          <w:rFonts w:ascii="Times New Roman" w:eastAsia="Times New Roman" w:hAnsi="Times New Roman" w:cs="Times New Roman"/>
          <w:bCs/>
          <w:sz w:val="24"/>
          <w:szCs w:val="24"/>
          <w:lang w:eastAsia="ru-RU"/>
        </w:rPr>
        <w:t xml:space="preserve">финансовое обеспечение деятельности учреждений культуры – </w:t>
      </w:r>
      <w:r w:rsidR="00BF0C61">
        <w:rPr>
          <w:rFonts w:ascii="Times New Roman" w:eastAsia="Times New Roman" w:hAnsi="Times New Roman" w:cs="Times New Roman"/>
          <w:bCs/>
          <w:sz w:val="24"/>
          <w:szCs w:val="24"/>
          <w:lang w:eastAsia="ru-RU"/>
        </w:rPr>
        <w:t>75903,5</w:t>
      </w:r>
      <w:r w:rsidRPr="008374D9">
        <w:rPr>
          <w:rFonts w:ascii="Times New Roman" w:eastAsia="Times New Roman" w:hAnsi="Times New Roman" w:cs="Times New Roman"/>
          <w:bCs/>
          <w:sz w:val="24"/>
          <w:szCs w:val="24"/>
          <w:lang w:eastAsia="ru-RU"/>
        </w:rPr>
        <w:t xml:space="preserve"> тыс. руб.</w:t>
      </w:r>
      <w:r w:rsidR="002162D6">
        <w:rPr>
          <w:rFonts w:ascii="Times New Roman" w:eastAsia="Times New Roman" w:hAnsi="Times New Roman" w:cs="Times New Roman"/>
          <w:bCs/>
          <w:sz w:val="24"/>
          <w:szCs w:val="24"/>
          <w:lang w:eastAsia="ru-RU"/>
        </w:rPr>
        <w:t xml:space="preserve">, в </w:t>
      </w:r>
      <w:proofErr w:type="spellStart"/>
      <w:r w:rsidR="002162D6">
        <w:rPr>
          <w:rFonts w:ascii="Times New Roman" w:eastAsia="Times New Roman" w:hAnsi="Times New Roman" w:cs="Times New Roman"/>
          <w:bCs/>
          <w:sz w:val="24"/>
          <w:szCs w:val="24"/>
          <w:lang w:eastAsia="ru-RU"/>
        </w:rPr>
        <w:t>тч</w:t>
      </w:r>
      <w:proofErr w:type="spellEnd"/>
      <w:r w:rsidR="00BF0C61">
        <w:rPr>
          <w:rFonts w:ascii="Times New Roman" w:eastAsia="Times New Roman" w:hAnsi="Times New Roman" w:cs="Times New Roman"/>
          <w:bCs/>
          <w:sz w:val="24"/>
          <w:szCs w:val="24"/>
          <w:lang w:eastAsia="ru-RU"/>
        </w:rPr>
        <w:t xml:space="preserve"> </w:t>
      </w:r>
      <w:r w:rsidR="002162D6" w:rsidRPr="002162D6">
        <w:rPr>
          <w:rFonts w:ascii="Times New Roman" w:eastAsia="Times New Roman" w:hAnsi="Times New Roman" w:cs="Times New Roman"/>
          <w:bCs/>
          <w:sz w:val="24"/>
          <w:szCs w:val="24"/>
          <w:lang w:eastAsia="ru-RU"/>
        </w:rPr>
        <w:t>МБУК КДЦ</w:t>
      </w:r>
      <w:r w:rsidR="002162D6">
        <w:rPr>
          <w:rFonts w:ascii="Times New Roman" w:eastAsia="Times New Roman" w:hAnsi="Times New Roman" w:cs="Times New Roman"/>
          <w:bCs/>
          <w:sz w:val="24"/>
          <w:szCs w:val="24"/>
          <w:lang w:eastAsia="ru-RU"/>
        </w:rPr>
        <w:t xml:space="preserve"> – 25697,9 тыс. руб.</w:t>
      </w:r>
      <w:r w:rsidR="002162D6" w:rsidRPr="002162D6">
        <w:rPr>
          <w:rFonts w:ascii="Times New Roman" w:eastAsia="Times New Roman" w:hAnsi="Times New Roman" w:cs="Times New Roman"/>
          <w:bCs/>
          <w:sz w:val="24"/>
          <w:szCs w:val="24"/>
          <w:lang w:eastAsia="ru-RU"/>
        </w:rPr>
        <w:t>, ЦБС</w:t>
      </w:r>
      <w:r w:rsidR="002162D6">
        <w:rPr>
          <w:rFonts w:ascii="Times New Roman" w:eastAsia="Times New Roman" w:hAnsi="Times New Roman" w:cs="Times New Roman"/>
          <w:bCs/>
          <w:sz w:val="24"/>
          <w:szCs w:val="24"/>
          <w:lang w:eastAsia="ru-RU"/>
        </w:rPr>
        <w:t xml:space="preserve"> – 13565 тыс. руб., </w:t>
      </w:r>
      <w:r w:rsidR="002162D6" w:rsidRPr="002162D6">
        <w:rPr>
          <w:rFonts w:ascii="Times New Roman" w:eastAsia="Times New Roman" w:hAnsi="Times New Roman" w:cs="Times New Roman"/>
          <w:bCs/>
          <w:sz w:val="24"/>
          <w:szCs w:val="24"/>
          <w:lang w:eastAsia="ru-RU"/>
        </w:rPr>
        <w:t>МОБУ ДШИ</w:t>
      </w:r>
      <w:r w:rsidR="002162D6">
        <w:rPr>
          <w:rFonts w:ascii="Times New Roman" w:eastAsia="Times New Roman" w:hAnsi="Times New Roman" w:cs="Times New Roman"/>
          <w:bCs/>
          <w:sz w:val="24"/>
          <w:szCs w:val="24"/>
          <w:lang w:eastAsia="ru-RU"/>
        </w:rPr>
        <w:t xml:space="preserve"> – 36276 тыс. руб., </w:t>
      </w:r>
      <w:r w:rsidR="002162D6" w:rsidRPr="002162D6">
        <w:rPr>
          <w:rFonts w:ascii="Times New Roman" w:eastAsia="Times New Roman" w:hAnsi="Times New Roman" w:cs="Times New Roman"/>
          <w:bCs/>
          <w:sz w:val="24"/>
          <w:szCs w:val="24"/>
          <w:lang w:eastAsia="ru-RU"/>
        </w:rPr>
        <w:t>МКУ</w:t>
      </w:r>
      <w:r w:rsidR="002162D6">
        <w:rPr>
          <w:rFonts w:ascii="Times New Roman" w:eastAsia="Times New Roman" w:hAnsi="Times New Roman" w:cs="Times New Roman"/>
          <w:bCs/>
          <w:sz w:val="24"/>
          <w:szCs w:val="24"/>
          <w:lang w:eastAsia="ru-RU"/>
        </w:rPr>
        <w:t xml:space="preserve"> – 364,6 тыс. руб. (расходы на сохранение памятников, переподготовка кадров)</w:t>
      </w:r>
      <w:r w:rsidRPr="008374D9">
        <w:rPr>
          <w:rFonts w:ascii="Times New Roman" w:eastAsia="Times New Roman" w:hAnsi="Times New Roman" w:cs="Times New Roman"/>
          <w:bCs/>
          <w:sz w:val="24"/>
          <w:szCs w:val="24"/>
          <w:lang w:eastAsia="ru-RU"/>
        </w:rPr>
        <w:t>,</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 xml:space="preserve">- укрепление материально-технического обеспечения – </w:t>
      </w:r>
      <w:r w:rsidR="008A1C45">
        <w:rPr>
          <w:rFonts w:ascii="Times New Roman" w:eastAsia="Times New Roman" w:hAnsi="Times New Roman" w:cs="Times New Roman"/>
          <w:bCs/>
          <w:sz w:val="24"/>
          <w:szCs w:val="24"/>
          <w:lang w:eastAsia="ru-RU"/>
        </w:rPr>
        <w:t>2</w:t>
      </w:r>
      <w:r w:rsidR="002162D6">
        <w:rPr>
          <w:rFonts w:ascii="Times New Roman" w:eastAsia="Times New Roman" w:hAnsi="Times New Roman" w:cs="Times New Roman"/>
          <w:bCs/>
          <w:sz w:val="24"/>
          <w:szCs w:val="24"/>
          <w:lang w:eastAsia="ru-RU"/>
        </w:rPr>
        <w:t>256</w:t>
      </w:r>
      <w:r w:rsidRPr="008374D9">
        <w:rPr>
          <w:rFonts w:ascii="Times New Roman" w:eastAsia="Times New Roman" w:hAnsi="Times New Roman" w:cs="Times New Roman"/>
          <w:bCs/>
          <w:sz w:val="24"/>
          <w:szCs w:val="24"/>
          <w:lang w:eastAsia="ru-RU"/>
        </w:rPr>
        <w:t xml:space="preserve"> тыс. руб.,  </w:t>
      </w:r>
      <w:r w:rsidR="002162D6">
        <w:rPr>
          <w:rFonts w:ascii="Times New Roman" w:eastAsia="Times New Roman" w:hAnsi="Times New Roman" w:cs="Times New Roman"/>
          <w:bCs/>
          <w:sz w:val="24"/>
          <w:szCs w:val="24"/>
          <w:lang w:eastAsia="ru-RU"/>
        </w:rPr>
        <w:t xml:space="preserve">в </w:t>
      </w:r>
      <w:proofErr w:type="spellStart"/>
      <w:r w:rsidR="002162D6">
        <w:rPr>
          <w:rFonts w:ascii="Times New Roman" w:eastAsia="Times New Roman" w:hAnsi="Times New Roman" w:cs="Times New Roman"/>
          <w:bCs/>
          <w:sz w:val="24"/>
          <w:szCs w:val="24"/>
          <w:lang w:eastAsia="ru-RU"/>
        </w:rPr>
        <w:t>тч</w:t>
      </w:r>
      <w:proofErr w:type="spellEnd"/>
      <w:r w:rsidRPr="008374D9">
        <w:rPr>
          <w:rFonts w:ascii="Times New Roman" w:eastAsia="Times New Roman" w:hAnsi="Times New Roman" w:cs="Times New Roman"/>
          <w:bCs/>
          <w:sz w:val="24"/>
          <w:szCs w:val="24"/>
          <w:lang w:eastAsia="ru-RU"/>
        </w:rPr>
        <w:t xml:space="preserve"> КДЦ – </w:t>
      </w:r>
      <w:r w:rsidR="002162D6">
        <w:rPr>
          <w:rFonts w:ascii="Times New Roman" w:eastAsia="Times New Roman" w:hAnsi="Times New Roman" w:cs="Times New Roman"/>
          <w:bCs/>
          <w:sz w:val="24"/>
          <w:szCs w:val="24"/>
          <w:lang w:eastAsia="ru-RU"/>
        </w:rPr>
        <w:t>7</w:t>
      </w:r>
      <w:r w:rsidRPr="008374D9">
        <w:rPr>
          <w:rFonts w:ascii="Times New Roman" w:eastAsia="Times New Roman" w:hAnsi="Times New Roman" w:cs="Times New Roman"/>
          <w:bCs/>
          <w:sz w:val="24"/>
          <w:szCs w:val="24"/>
          <w:lang w:eastAsia="ru-RU"/>
        </w:rPr>
        <w:t xml:space="preserve">00 тыс. руб. (капитальный ремонт клуба в </w:t>
      </w:r>
      <w:proofErr w:type="spellStart"/>
      <w:r w:rsidRPr="008374D9">
        <w:rPr>
          <w:rFonts w:ascii="Times New Roman" w:eastAsia="Times New Roman" w:hAnsi="Times New Roman" w:cs="Times New Roman"/>
          <w:bCs/>
          <w:sz w:val="24"/>
          <w:szCs w:val="24"/>
          <w:lang w:eastAsia="ru-RU"/>
        </w:rPr>
        <w:t>с</w:t>
      </w:r>
      <w:proofErr w:type="gramStart"/>
      <w:r w:rsidRPr="008374D9">
        <w:rPr>
          <w:rFonts w:ascii="Times New Roman" w:eastAsia="Times New Roman" w:hAnsi="Times New Roman" w:cs="Times New Roman"/>
          <w:bCs/>
          <w:sz w:val="24"/>
          <w:szCs w:val="24"/>
          <w:lang w:eastAsia="ru-RU"/>
        </w:rPr>
        <w:t>.Т</w:t>
      </w:r>
      <w:proofErr w:type="gramEnd"/>
      <w:r w:rsidRPr="008374D9">
        <w:rPr>
          <w:rFonts w:ascii="Times New Roman" w:eastAsia="Times New Roman" w:hAnsi="Times New Roman" w:cs="Times New Roman"/>
          <w:bCs/>
          <w:sz w:val="24"/>
          <w:szCs w:val="24"/>
          <w:lang w:eastAsia="ru-RU"/>
        </w:rPr>
        <w:t>амга</w:t>
      </w:r>
      <w:proofErr w:type="spellEnd"/>
      <w:r w:rsidRPr="008374D9">
        <w:rPr>
          <w:rFonts w:ascii="Times New Roman" w:eastAsia="Times New Roman" w:hAnsi="Times New Roman" w:cs="Times New Roman"/>
          <w:bCs/>
          <w:sz w:val="24"/>
          <w:szCs w:val="24"/>
          <w:lang w:eastAsia="ru-RU"/>
        </w:rPr>
        <w:t>), ЦБС-</w:t>
      </w:r>
      <w:r w:rsidR="002162D6">
        <w:rPr>
          <w:rFonts w:ascii="Times New Roman" w:eastAsia="Times New Roman" w:hAnsi="Times New Roman" w:cs="Times New Roman"/>
          <w:bCs/>
          <w:sz w:val="24"/>
          <w:szCs w:val="24"/>
          <w:lang w:eastAsia="ru-RU"/>
        </w:rPr>
        <w:t>55</w:t>
      </w:r>
      <w:r w:rsidRPr="008374D9">
        <w:rPr>
          <w:rFonts w:ascii="Times New Roman" w:eastAsia="Times New Roman" w:hAnsi="Times New Roman" w:cs="Times New Roman"/>
          <w:bCs/>
          <w:sz w:val="24"/>
          <w:szCs w:val="24"/>
          <w:lang w:eastAsia="ru-RU"/>
        </w:rPr>
        <w:t>6 тыс. руб. (</w:t>
      </w:r>
      <w:r w:rsidR="003E7E2F">
        <w:rPr>
          <w:rFonts w:ascii="Times New Roman" w:eastAsia="Times New Roman" w:hAnsi="Times New Roman" w:cs="Times New Roman"/>
          <w:bCs/>
          <w:sz w:val="24"/>
          <w:szCs w:val="24"/>
          <w:lang w:eastAsia="ru-RU"/>
        </w:rPr>
        <w:t xml:space="preserve">приобретение стульев, приобретение для </w:t>
      </w:r>
      <w:r w:rsidRPr="008374D9">
        <w:rPr>
          <w:rFonts w:ascii="Times New Roman" w:eastAsia="Times New Roman" w:hAnsi="Times New Roman" w:cs="Times New Roman"/>
          <w:bCs/>
          <w:sz w:val="24"/>
          <w:szCs w:val="24"/>
          <w:lang w:eastAsia="ru-RU"/>
        </w:rPr>
        <w:t>ремонт</w:t>
      </w:r>
      <w:r w:rsidR="003E7E2F">
        <w:rPr>
          <w:rFonts w:ascii="Times New Roman" w:eastAsia="Times New Roman" w:hAnsi="Times New Roman" w:cs="Times New Roman"/>
          <w:bCs/>
          <w:sz w:val="24"/>
          <w:szCs w:val="24"/>
          <w:lang w:eastAsia="ru-RU"/>
        </w:rPr>
        <w:t>а</w:t>
      </w:r>
      <w:r w:rsidRPr="008374D9">
        <w:rPr>
          <w:rFonts w:ascii="Times New Roman" w:eastAsia="Times New Roman" w:hAnsi="Times New Roman" w:cs="Times New Roman"/>
          <w:bCs/>
          <w:sz w:val="24"/>
          <w:szCs w:val="24"/>
          <w:lang w:eastAsia="ru-RU"/>
        </w:rPr>
        <w:t xml:space="preserve"> зданий, программное обеспечение), администрация – 1000 тыс. руб. (оплата </w:t>
      </w:r>
      <w:r w:rsidR="006064CD">
        <w:rPr>
          <w:rFonts w:ascii="Times New Roman" w:eastAsia="Times New Roman" w:hAnsi="Times New Roman" w:cs="Times New Roman"/>
          <w:bCs/>
          <w:sz w:val="24"/>
          <w:szCs w:val="24"/>
          <w:lang w:eastAsia="ru-RU"/>
        </w:rPr>
        <w:t xml:space="preserve">за </w:t>
      </w:r>
      <w:r w:rsidRPr="008374D9">
        <w:rPr>
          <w:rFonts w:ascii="Times New Roman" w:eastAsia="Times New Roman" w:hAnsi="Times New Roman" w:cs="Times New Roman"/>
          <w:bCs/>
          <w:sz w:val="24"/>
          <w:szCs w:val="24"/>
          <w:lang w:eastAsia="ru-RU"/>
        </w:rPr>
        <w:t xml:space="preserve">ПСД строительства клуба в </w:t>
      </w:r>
      <w:proofErr w:type="spellStart"/>
      <w:r w:rsidRPr="008374D9">
        <w:rPr>
          <w:rFonts w:ascii="Times New Roman" w:eastAsia="Times New Roman" w:hAnsi="Times New Roman" w:cs="Times New Roman"/>
          <w:bCs/>
          <w:sz w:val="24"/>
          <w:szCs w:val="24"/>
          <w:lang w:eastAsia="ru-RU"/>
        </w:rPr>
        <w:t>с.Тихменево</w:t>
      </w:r>
      <w:proofErr w:type="spellEnd"/>
      <w:r w:rsidR="003E7E2F">
        <w:rPr>
          <w:rFonts w:ascii="Times New Roman" w:eastAsia="Times New Roman" w:hAnsi="Times New Roman" w:cs="Times New Roman"/>
          <w:bCs/>
          <w:sz w:val="24"/>
          <w:szCs w:val="24"/>
          <w:lang w:eastAsia="ru-RU"/>
        </w:rPr>
        <w:t xml:space="preserve"> по заключенному контракту</w:t>
      </w:r>
      <w:r w:rsidRPr="008374D9">
        <w:rPr>
          <w:rFonts w:ascii="Times New Roman" w:eastAsia="Times New Roman" w:hAnsi="Times New Roman" w:cs="Times New Roman"/>
          <w:bCs/>
          <w:sz w:val="24"/>
          <w:szCs w:val="24"/>
          <w:lang w:eastAsia="ru-RU"/>
        </w:rPr>
        <w:t>),</w:t>
      </w:r>
      <w:r w:rsidR="006064CD">
        <w:rPr>
          <w:rFonts w:ascii="Times New Roman" w:eastAsia="Times New Roman" w:hAnsi="Times New Roman" w:cs="Times New Roman"/>
          <w:bCs/>
          <w:sz w:val="24"/>
          <w:szCs w:val="24"/>
          <w:lang w:eastAsia="ru-RU"/>
        </w:rPr>
        <w:t xml:space="preserve"> </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w:t>
      </w:r>
      <w:r w:rsidRPr="008374D9">
        <w:rPr>
          <w:rFonts w:ascii="Calibri" w:eastAsia="Calibri" w:hAnsi="Calibri" w:cs="Times New Roman"/>
          <w:sz w:val="24"/>
          <w:szCs w:val="24"/>
        </w:rPr>
        <w:t xml:space="preserve"> </w:t>
      </w:r>
      <w:r w:rsidRPr="008374D9">
        <w:rPr>
          <w:rFonts w:ascii="Times New Roman" w:eastAsia="Times New Roman" w:hAnsi="Times New Roman" w:cs="Times New Roman"/>
          <w:bCs/>
          <w:sz w:val="24"/>
          <w:szCs w:val="24"/>
          <w:lang w:eastAsia="ru-RU"/>
        </w:rPr>
        <w:t>обеспечение безопасности учреждений – 930 тыс. руб.,</w:t>
      </w:r>
      <w:r w:rsidR="00E8749D">
        <w:rPr>
          <w:rFonts w:ascii="Times New Roman" w:eastAsia="Times New Roman" w:hAnsi="Times New Roman" w:cs="Times New Roman"/>
          <w:bCs/>
          <w:sz w:val="24"/>
          <w:szCs w:val="24"/>
          <w:lang w:eastAsia="ru-RU"/>
        </w:rPr>
        <w:t xml:space="preserve"> в </w:t>
      </w:r>
      <w:proofErr w:type="spellStart"/>
      <w:r w:rsidR="00E8749D">
        <w:rPr>
          <w:rFonts w:ascii="Times New Roman" w:eastAsia="Times New Roman" w:hAnsi="Times New Roman" w:cs="Times New Roman"/>
          <w:bCs/>
          <w:sz w:val="24"/>
          <w:szCs w:val="24"/>
          <w:lang w:eastAsia="ru-RU"/>
        </w:rPr>
        <w:t>тч</w:t>
      </w:r>
      <w:proofErr w:type="spellEnd"/>
      <w:r w:rsidR="00E8749D">
        <w:rPr>
          <w:rFonts w:ascii="Times New Roman" w:eastAsia="Times New Roman" w:hAnsi="Times New Roman" w:cs="Times New Roman"/>
          <w:bCs/>
          <w:sz w:val="24"/>
          <w:szCs w:val="24"/>
          <w:lang w:eastAsia="ru-RU"/>
        </w:rPr>
        <w:t xml:space="preserve"> </w:t>
      </w:r>
      <w:r w:rsidR="00E8749D" w:rsidRPr="00E8749D">
        <w:rPr>
          <w:rFonts w:ascii="Times New Roman" w:eastAsia="Times New Roman" w:hAnsi="Times New Roman" w:cs="Times New Roman"/>
          <w:bCs/>
          <w:sz w:val="24"/>
          <w:szCs w:val="24"/>
          <w:lang w:eastAsia="ru-RU"/>
        </w:rPr>
        <w:t xml:space="preserve">КДЦ – </w:t>
      </w:r>
      <w:r w:rsidR="00E8749D">
        <w:rPr>
          <w:rFonts w:ascii="Times New Roman" w:eastAsia="Times New Roman" w:hAnsi="Times New Roman" w:cs="Times New Roman"/>
          <w:bCs/>
          <w:sz w:val="24"/>
          <w:szCs w:val="24"/>
          <w:lang w:eastAsia="ru-RU"/>
        </w:rPr>
        <w:t>680</w:t>
      </w:r>
      <w:r w:rsidR="00E8749D" w:rsidRPr="00E8749D">
        <w:rPr>
          <w:rFonts w:ascii="Times New Roman" w:eastAsia="Times New Roman" w:hAnsi="Times New Roman" w:cs="Times New Roman"/>
          <w:bCs/>
          <w:sz w:val="24"/>
          <w:szCs w:val="24"/>
          <w:lang w:eastAsia="ru-RU"/>
        </w:rPr>
        <w:t xml:space="preserve"> тыс. руб. (</w:t>
      </w:r>
      <w:r w:rsidR="00122870">
        <w:rPr>
          <w:rFonts w:ascii="Times New Roman" w:eastAsia="Times New Roman" w:hAnsi="Times New Roman" w:cs="Times New Roman"/>
          <w:bCs/>
          <w:sz w:val="24"/>
          <w:szCs w:val="24"/>
          <w:lang w:eastAsia="ru-RU"/>
        </w:rPr>
        <w:t xml:space="preserve">огнезащитная обработка кровли, приобретение и зарядка огнетушителей, монтаж </w:t>
      </w:r>
      <w:proofErr w:type="spellStart"/>
      <w:r w:rsidR="00122870">
        <w:rPr>
          <w:rFonts w:ascii="Times New Roman" w:eastAsia="Times New Roman" w:hAnsi="Times New Roman" w:cs="Times New Roman"/>
          <w:bCs/>
          <w:sz w:val="24"/>
          <w:szCs w:val="24"/>
          <w:lang w:eastAsia="ru-RU"/>
        </w:rPr>
        <w:t>пож</w:t>
      </w:r>
      <w:proofErr w:type="spellEnd"/>
      <w:r w:rsidR="00122870">
        <w:rPr>
          <w:rFonts w:ascii="Times New Roman" w:eastAsia="Times New Roman" w:hAnsi="Times New Roman" w:cs="Times New Roman"/>
          <w:bCs/>
          <w:sz w:val="24"/>
          <w:szCs w:val="24"/>
          <w:lang w:eastAsia="ru-RU"/>
        </w:rPr>
        <w:t>. сигнализации</w:t>
      </w:r>
      <w:r w:rsidR="00E8749D" w:rsidRPr="00E8749D">
        <w:rPr>
          <w:rFonts w:ascii="Times New Roman" w:eastAsia="Times New Roman" w:hAnsi="Times New Roman" w:cs="Times New Roman"/>
          <w:bCs/>
          <w:sz w:val="24"/>
          <w:szCs w:val="24"/>
          <w:lang w:eastAsia="ru-RU"/>
        </w:rPr>
        <w:t>), ЦБС-</w:t>
      </w:r>
      <w:r w:rsidR="00E8749D">
        <w:rPr>
          <w:rFonts w:ascii="Times New Roman" w:eastAsia="Times New Roman" w:hAnsi="Times New Roman" w:cs="Times New Roman"/>
          <w:bCs/>
          <w:sz w:val="24"/>
          <w:szCs w:val="24"/>
          <w:lang w:eastAsia="ru-RU"/>
        </w:rPr>
        <w:t>250</w:t>
      </w:r>
      <w:r w:rsidR="00E8749D" w:rsidRPr="00E8749D">
        <w:rPr>
          <w:rFonts w:ascii="Times New Roman" w:eastAsia="Times New Roman" w:hAnsi="Times New Roman" w:cs="Times New Roman"/>
          <w:bCs/>
          <w:sz w:val="24"/>
          <w:szCs w:val="24"/>
          <w:lang w:eastAsia="ru-RU"/>
        </w:rPr>
        <w:t xml:space="preserve"> тыс. руб.</w:t>
      </w:r>
      <w:r w:rsidR="008A1C45">
        <w:rPr>
          <w:rFonts w:ascii="Times New Roman" w:eastAsia="Times New Roman" w:hAnsi="Times New Roman" w:cs="Times New Roman"/>
          <w:bCs/>
          <w:sz w:val="24"/>
          <w:szCs w:val="24"/>
          <w:lang w:eastAsia="ru-RU"/>
        </w:rPr>
        <w:t xml:space="preserve"> (обслуживание </w:t>
      </w:r>
      <w:proofErr w:type="spellStart"/>
      <w:r w:rsidR="008A1C45">
        <w:rPr>
          <w:rFonts w:ascii="Times New Roman" w:eastAsia="Times New Roman" w:hAnsi="Times New Roman" w:cs="Times New Roman"/>
          <w:bCs/>
          <w:sz w:val="24"/>
          <w:szCs w:val="24"/>
          <w:lang w:eastAsia="ru-RU"/>
        </w:rPr>
        <w:t>пож</w:t>
      </w:r>
      <w:proofErr w:type="spellEnd"/>
      <w:r w:rsidR="008A1C45">
        <w:rPr>
          <w:rFonts w:ascii="Times New Roman" w:eastAsia="Times New Roman" w:hAnsi="Times New Roman" w:cs="Times New Roman"/>
          <w:bCs/>
          <w:sz w:val="24"/>
          <w:szCs w:val="24"/>
          <w:lang w:eastAsia="ru-RU"/>
        </w:rPr>
        <w:t xml:space="preserve"> сигнализации, монтаж пожарной сигнализации),</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 проведение мероприятий – 1550 тыс. руб.,</w:t>
      </w:r>
    </w:p>
    <w:p w:rsidR="008374D9" w:rsidRPr="008374D9" w:rsidRDefault="008374D9" w:rsidP="008374D9">
      <w:pPr>
        <w:spacing w:after="0" w:line="240" w:lineRule="auto"/>
        <w:ind w:right="43" w:firstLine="708"/>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w:t>
      </w:r>
      <w:r w:rsidRPr="008374D9">
        <w:rPr>
          <w:rFonts w:ascii="Calibri" w:eastAsia="Calibri" w:hAnsi="Calibri" w:cs="Times New Roman"/>
          <w:sz w:val="24"/>
          <w:szCs w:val="24"/>
        </w:rPr>
        <w:t xml:space="preserve"> </w:t>
      </w:r>
      <w:r w:rsidRPr="008374D9">
        <w:rPr>
          <w:rFonts w:ascii="Times New Roman" w:eastAsia="Times New Roman" w:hAnsi="Times New Roman" w:cs="Times New Roman"/>
          <w:bCs/>
          <w:sz w:val="24"/>
          <w:szCs w:val="24"/>
          <w:lang w:eastAsia="ru-RU"/>
        </w:rPr>
        <w:t>комплектование книжных фондов общедоступных библиотек – 2</w:t>
      </w:r>
      <w:r w:rsidR="008A1C45">
        <w:rPr>
          <w:rFonts w:ascii="Times New Roman" w:eastAsia="Times New Roman" w:hAnsi="Times New Roman" w:cs="Times New Roman"/>
          <w:bCs/>
          <w:sz w:val="24"/>
          <w:szCs w:val="24"/>
          <w:lang w:eastAsia="ru-RU"/>
        </w:rPr>
        <w:t>62,6</w:t>
      </w:r>
      <w:r w:rsidRPr="008374D9">
        <w:rPr>
          <w:rFonts w:ascii="Times New Roman" w:eastAsia="Times New Roman" w:hAnsi="Times New Roman" w:cs="Times New Roman"/>
          <w:bCs/>
          <w:sz w:val="24"/>
          <w:szCs w:val="24"/>
          <w:lang w:eastAsia="ru-RU"/>
        </w:rPr>
        <w:t xml:space="preserve"> тыс. руб.,</w:t>
      </w:r>
    </w:p>
    <w:p w:rsidR="008374D9" w:rsidRPr="00595099" w:rsidRDefault="00595099" w:rsidP="008374D9">
      <w:pPr>
        <w:spacing w:after="0" w:line="240" w:lineRule="auto"/>
        <w:ind w:right="43" w:firstLine="708"/>
        <w:contextualSpacing/>
        <w:jc w:val="both"/>
        <w:rPr>
          <w:rFonts w:ascii="Times New Roman" w:eastAsia="Calibri" w:hAnsi="Times New Roman" w:cs="Times New Roman"/>
          <w:bCs/>
          <w:sz w:val="24"/>
          <w:szCs w:val="24"/>
        </w:rPr>
      </w:pPr>
      <w:r w:rsidRPr="00595099">
        <w:rPr>
          <w:rFonts w:ascii="Times New Roman" w:eastAsia="Calibri" w:hAnsi="Times New Roman" w:cs="Times New Roman"/>
          <w:bCs/>
          <w:sz w:val="24"/>
          <w:szCs w:val="24"/>
        </w:rPr>
        <w:t xml:space="preserve">Проектом бюджета на 2021 год на реализацию мероприятий муниципальной программы планируется направить средств местного бюджета в сумме 68572 тыс. руб., или </w:t>
      </w:r>
      <w:r w:rsidRPr="007F736B">
        <w:rPr>
          <w:rFonts w:ascii="Times New Roman" w:eastAsia="Calibri" w:hAnsi="Times New Roman" w:cs="Times New Roman"/>
          <w:b/>
          <w:bCs/>
          <w:sz w:val="24"/>
          <w:szCs w:val="24"/>
        </w:rPr>
        <w:t>85,1%</w:t>
      </w:r>
      <w:r w:rsidRPr="00595099">
        <w:rPr>
          <w:rFonts w:ascii="Times New Roman" w:eastAsia="Calibri" w:hAnsi="Times New Roman" w:cs="Times New Roman"/>
          <w:bCs/>
          <w:sz w:val="24"/>
          <w:szCs w:val="24"/>
        </w:rPr>
        <w:t xml:space="preserve"> от расчетной потребности учреждений.</w:t>
      </w:r>
    </w:p>
    <w:p w:rsidR="008374D9" w:rsidRPr="008374D9" w:rsidRDefault="008374D9" w:rsidP="008374D9">
      <w:pPr>
        <w:spacing w:after="0" w:line="240" w:lineRule="auto"/>
        <w:ind w:right="43" w:firstLine="708"/>
        <w:contextualSpacing/>
        <w:jc w:val="both"/>
        <w:rPr>
          <w:rFonts w:ascii="Times New Roman" w:eastAsia="Times New Roman" w:hAnsi="Times New Roman" w:cs="Times New Roman"/>
          <w:bCs/>
          <w:sz w:val="24"/>
          <w:szCs w:val="24"/>
          <w:lang w:eastAsia="ru-RU"/>
        </w:rPr>
      </w:pPr>
      <w:r w:rsidRPr="008374D9">
        <w:rPr>
          <w:rFonts w:ascii="Times New Roman" w:eastAsia="Times New Roman" w:hAnsi="Times New Roman" w:cs="Times New Roman"/>
          <w:bCs/>
          <w:sz w:val="24"/>
          <w:szCs w:val="24"/>
          <w:lang w:eastAsia="ru-RU"/>
        </w:rPr>
        <w:t>На плановый период планируется направить бюджетных ассигнований на 202</w:t>
      </w:r>
      <w:r w:rsidR="00595099" w:rsidRPr="00595099">
        <w:rPr>
          <w:rFonts w:ascii="Times New Roman" w:eastAsia="Times New Roman" w:hAnsi="Times New Roman" w:cs="Times New Roman"/>
          <w:bCs/>
          <w:sz w:val="24"/>
          <w:szCs w:val="24"/>
          <w:lang w:eastAsia="ru-RU"/>
        </w:rPr>
        <w:t>2</w:t>
      </w:r>
      <w:r w:rsidRPr="008374D9">
        <w:rPr>
          <w:rFonts w:ascii="Times New Roman" w:eastAsia="Times New Roman" w:hAnsi="Times New Roman" w:cs="Times New Roman"/>
          <w:bCs/>
          <w:sz w:val="24"/>
          <w:szCs w:val="24"/>
          <w:lang w:eastAsia="ru-RU"/>
        </w:rPr>
        <w:t xml:space="preserve"> год - в сумме 6</w:t>
      </w:r>
      <w:r w:rsidR="00595099" w:rsidRPr="00595099">
        <w:rPr>
          <w:rFonts w:ascii="Times New Roman" w:eastAsia="Times New Roman" w:hAnsi="Times New Roman" w:cs="Times New Roman"/>
          <w:bCs/>
          <w:sz w:val="24"/>
          <w:szCs w:val="24"/>
          <w:lang w:eastAsia="ru-RU"/>
        </w:rPr>
        <w:t>8472</w:t>
      </w:r>
      <w:r w:rsidRPr="008374D9">
        <w:rPr>
          <w:rFonts w:ascii="Times New Roman" w:eastAsia="Times New Roman" w:hAnsi="Times New Roman" w:cs="Times New Roman"/>
          <w:bCs/>
          <w:sz w:val="24"/>
          <w:szCs w:val="24"/>
          <w:lang w:eastAsia="ru-RU"/>
        </w:rPr>
        <w:t xml:space="preserve"> тыс. руб. и на 202</w:t>
      </w:r>
      <w:r w:rsidR="00595099" w:rsidRPr="00595099">
        <w:rPr>
          <w:rFonts w:ascii="Times New Roman" w:eastAsia="Times New Roman" w:hAnsi="Times New Roman" w:cs="Times New Roman"/>
          <w:bCs/>
          <w:sz w:val="24"/>
          <w:szCs w:val="24"/>
          <w:lang w:eastAsia="ru-RU"/>
        </w:rPr>
        <w:t>3</w:t>
      </w:r>
      <w:r w:rsidRPr="008374D9">
        <w:rPr>
          <w:rFonts w:ascii="Times New Roman" w:eastAsia="Times New Roman" w:hAnsi="Times New Roman" w:cs="Times New Roman"/>
          <w:bCs/>
          <w:sz w:val="24"/>
          <w:szCs w:val="24"/>
          <w:lang w:eastAsia="ru-RU"/>
        </w:rPr>
        <w:t xml:space="preserve"> год - 6</w:t>
      </w:r>
      <w:r w:rsidR="00595099" w:rsidRPr="00595099">
        <w:rPr>
          <w:rFonts w:ascii="Times New Roman" w:eastAsia="Times New Roman" w:hAnsi="Times New Roman" w:cs="Times New Roman"/>
          <w:bCs/>
          <w:sz w:val="24"/>
          <w:szCs w:val="24"/>
          <w:lang w:eastAsia="ru-RU"/>
        </w:rPr>
        <w:t>8572</w:t>
      </w:r>
      <w:r w:rsidRPr="008374D9">
        <w:rPr>
          <w:rFonts w:ascii="Times New Roman" w:eastAsia="Times New Roman" w:hAnsi="Times New Roman" w:cs="Times New Roman"/>
          <w:bCs/>
          <w:sz w:val="24"/>
          <w:szCs w:val="24"/>
          <w:lang w:eastAsia="ru-RU"/>
        </w:rPr>
        <w:t xml:space="preserve"> тыс. руб.</w:t>
      </w:r>
    </w:p>
    <w:p w:rsidR="00C53A82" w:rsidRPr="0023460B" w:rsidRDefault="00595099" w:rsidP="00595099">
      <w:pPr>
        <w:spacing w:after="0" w:line="240" w:lineRule="auto"/>
        <w:ind w:right="43" w:firstLine="708"/>
        <w:contextualSpacing/>
        <w:jc w:val="both"/>
        <w:rPr>
          <w:rFonts w:ascii="Times New Roman" w:eastAsia="Calibri" w:hAnsi="Times New Roman" w:cs="Times New Roman"/>
          <w:bCs/>
          <w:sz w:val="24"/>
          <w:szCs w:val="24"/>
        </w:rPr>
      </w:pPr>
      <w:r w:rsidRPr="0023460B">
        <w:rPr>
          <w:rFonts w:ascii="Times New Roman" w:eastAsia="Calibri" w:hAnsi="Times New Roman" w:cs="Times New Roman"/>
          <w:bCs/>
          <w:sz w:val="24"/>
          <w:szCs w:val="24"/>
        </w:rPr>
        <w:t xml:space="preserve">В соответствии со структурой утвержденной муниципальной программы программа состоит из </w:t>
      </w:r>
      <w:r w:rsidR="00AA1C11" w:rsidRPr="0023460B">
        <w:rPr>
          <w:rFonts w:ascii="Times New Roman" w:eastAsia="Calibri" w:hAnsi="Times New Roman" w:cs="Times New Roman"/>
          <w:bCs/>
          <w:sz w:val="24"/>
          <w:szCs w:val="24"/>
        </w:rPr>
        <w:t>трех подпрограмм</w:t>
      </w:r>
      <w:r w:rsidRPr="0023460B">
        <w:rPr>
          <w:rFonts w:ascii="Times New Roman" w:eastAsia="Calibri" w:hAnsi="Times New Roman" w:cs="Times New Roman"/>
          <w:bCs/>
          <w:sz w:val="24"/>
          <w:szCs w:val="24"/>
        </w:rPr>
        <w:t xml:space="preserve">. В проекте бюджета ассигнования планируются </w:t>
      </w:r>
      <w:r w:rsidR="006A2DF1" w:rsidRPr="0023460B">
        <w:rPr>
          <w:rFonts w:ascii="Times New Roman" w:eastAsia="Calibri" w:hAnsi="Times New Roman" w:cs="Times New Roman"/>
          <w:bCs/>
          <w:sz w:val="24"/>
          <w:szCs w:val="24"/>
        </w:rPr>
        <w:t>в рамках одной подпрограммы</w:t>
      </w:r>
      <w:r w:rsidRPr="0023460B">
        <w:rPr>
          <w:rFonts w:ascii="Times New Roman" w:eastAsia="Calibri" w:hAnsi="Times New Roman" w:cs="Times New Roman"/>
          <w:bCs/>
          <w:sz w:val="24"/>
          <w:szCs w:val="24"/>
        </w:rPr>
        <w:t>.</w:t>
      </w:r>
      <w:r w:rsidR="006A2DF1" w:rsidRPr="0023460B">
        <w:rPr>
          <w:rFonts w:ascii="Times New Roman" w:eastAsia="Calibri" w:hAnsi="Times New Roman" w:cs="Times New Roman"/>
          <w:bCs/>
          <w:sz w:val="24"/>
          <w:szCs w:val="24"/>
        </w:rPr>
        <w:t xml:space="preserve"> </w:t>
      </w:r>
      <w:r w:rsidR="009B29DC" w:rsidRPr="0023460B">
        <w:rPr>
          <w:rFonts w:ascii="Times New Roman" w:eastAsia="Calibri" w:hAnsi="Times New Roman" w:cs="Times New Roman"/>
          <w:bCs/>
          <w:sz w:val="24"/>
          <w:szCs w:val="24"/>
        </w:rPr>
        <w:t>Кроме того, программа представлена без учета замечаний, установленных при проведении экспертизы</w:t>
      </w:r>
      <w:r w:rsidR="00C53A82" w:rsidRPr="0023460B">
        <w:rPr>
          <w:rFonts w:ascii="Times New Roman" w:eastAsia="Calibri" w:hAnsi="Times New Roman" w:cs="Times New Roman"/>
          <w:bCs/>
          <w:sz w:val="24"/>
          <w:szCs w:val="24"/>
        </w:rPr>
        <w:t>.</w:t>
      </w:r>
    </w:p>
    <w:p w:rsidR="00595099" w:rsidRPr="0023460B" w:rsidRDefault="006A2DF1" w:rsidP="00595099">
      <w:pPr>
        <w:spacing w:after="0" w:line="240" w:lineRule="auto"/>
        <w:ind w:right="43" w:firstLine="708"/>
        <w:contextualSpacing/>
        <w:jc w:val="both"/>
        <w:rPr>
          <w:rFonts w:ascii="Times New Roman" w:eastAsia="Calibri" w:hAnsi="Times New Roman" w:cs="Times New Roman"/>
          <w:bCs/>
          <w:sz w:val="24"/>
          <w:szCs w:val="24"/>
        </w:rPr>
      </w:pPr>
      <w:r w:rsidRPr="0023460B">
        <w:rPr>
          <w:rFonts w:ascii="Times New Roman" w:eastAsia="Calibri" w:hAnsi="Times New Roman" w:cs="Times New Roman"/>
          <w:bCs/>
          <w:sz w:val="24"/>
          <w:szCs w:val="24"/>
        </w:rPr>
        <w:t xml:space="preserve">Необходимо </w:t>
      </w:r>
      <w:r w:rsidR="00C53A82" w:rsidRPr="0023460B">
        <w:rPr>
          <w:rFonts w:ascii="Times New Roman" w:eastAsia="Calibri" w:hAnsi="Times New Roman" w:cs="Times New Roman"/>
          <w:bCs/>
          <w:sz w:val="24"/>
          <w:szCs w:val="24"/>
        </w:rPr>
        <w:t xml:space="preserve">муниципальную программу и </w:t>
      </w:r>
      <w:r w:rsidRPr="0023460B">
        <w:rPr>
          <w:rFonts w:ascii="Times New Roman" w:eastAsia="Calibri" w:hAnsi="Times New Roman" w:cs="Times New Roman"/>
          <w:bCs/>
          <w:sz w:val="24"/>
          <w:szCs w:val="24"/>
        </w:rPr>
        <w:t>финанс</w:t>
      </w:r>
      <w:r w:rsidR="00C53A82" w:rsidRPr="0023460B">
        <w:rPr>
          <w:rFonts w:ascii="Times New Roman" w:eastAsia="Calibri" w:hAnsi="Times New Roman" w:cs="Times New Roman"/>
          <w:bCs/>
          <w:sz w:val="24"/>
          <w:szCs w:val="24"/>
        </w:rPr>
        <w:t>овое обеспечение бюджета привести в соответствие</w:t>
      </w:r>
      <w:r w:rsidRPr="0023460B">
        <w:rPr>
          <w:rFonts w:ascii="Times New Roman" w:eastAsia="Calibri" w:hAnsi="Times New Roman" w:cs="Times New Roman"/>
          <w:bCs/>
          <w:sz w:val="24"/>
          <w:szCs w:val="24"/>
        </w:rPr>
        <w:t>.</w:t>
      </w:r>
    </w:p>
    <w:p w:rsidR="00595099" w:rsidRDefault="00595099" w:rsidP="00595099">
      <w:pPr>
        <w:spacing w:after="0" w:line="240" w:lineRule="auto"/>
        <w:ind w:right="43" w:firstLine="708"/>
        <w:contextualSpacing/>
        <w:jc w:val="both"/>
        <w:rPr>
          <w:rFonts w:ascii="Times New Roman" w:eastAsia="Calibri" w:hAnsi="Times New Roman" w:cs="Times New Roman"/>
          <w:bCs/>
          <w:color w:val="FF0000"/>
          <w:sz w:val="24"/>
          <w:szCs w:val="24"/>
        </w:rPr>
      </w:pPr>
    </w:p>
    <w:p w:rsidR="00EB1F02" w:rsidRDefault="00EB1F02" w:rsidP="00595099">
      <w:pPr>
        <w:spacing w:after="0" w:line="240" w:lineRule="auto"/>
        <w:ind w:right="43" w:firstLine="708"/>
        <w:contextualSpacing/>
        <w:jc w:val="both"/>
        <w:rPr>
          <w:rFonts w:ascii="Times New Roman" w:eastAsia="Calibri" w:hAnsi="Times New Roman" w:cs="Times New Roman"/>
          <w:bCs/>
          <w:color w:val="FF0000"/>
          <w:sz w:val="24"/>
          <w:szCs w:val="24"/>
        </w:rPr>
      </w:pPr>
      <w:r w:rsidRPr="00EB1F02">
        <w:rPr>
          <w:rFonts w:ascii="Times New Roman" w:eastAsia="Calibri" w:hAnsi="Times New Roman" w:cs="Times New Roman"/>
          <w:bCs/>
          <w:sz w:val="24"/>
          <w:szCs w:val="24"/>
        </w:rPr>
        <w:t xml:space="preserve">13. </w:t>
      </w:r>
      <w:r w:rsidRPr="00EB1F02">
        <w:rPr>
          <w:rFonts w:ascii="Times New Roman" w:eastAsia="Times New Roman" w:hAnsi="Times New Roman" w:cs="Times New Roman"/>
          <w:b/>
          <w:bCs/>
          <w:sz w:val="24"/>
          <w:szCs w:val="24"/>
          <w:lang w:eastAsia="ru-RU"/>
        </w:rPr>
        <w:t>МП</w:t>
      </w:r>
      <w:r w:rsidRPr="00092E6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Нет наркотикам</w:t>
      </w:r>
      <w:r w:rsidRPr="00092E62">
        <w:rPr>
          <w:rFonts w:ascii="Times New Roman" w:eastAsia="Times New Roman" w:hAnsi="Times New Roman" w:cs="Times New Roman"/>
          <w:b/>
          <w:bCs/>
          <w:sz w:val="24"/>
          <w:szCs w:val="24"/>
          <w:lang w:eastAsia="ru-RU"/>
        </w:rPr>
        <w:t>»</w:t>
      </w:r>
      <w:r w:rsidRPr="00092E62">
        <w:rPr>
          <w:rFonts w:ascii="Times New Roman" w:eastAsia="Calibri" w:hAnsi="Times New Roman" w:cs="Times New Roman"/>
          <w:sz w:val="24"/>
          <w:szCs w:val="24"/>
        </w:rPr>
        <w:t xml:space="preserve">. </w:t>
      </w:r>
      <w:r>
        <w:rPr>
          <w:rFonts w:ascii="Times New Roman" w:eastAsia="Calibri" w:hAnsi="Times New Roman" w:cs="Times New Roman"/>
          <w:bCs/>
          <w:color w:val="FF0000"/>
          <w:sz w:val="24"/>
          <w:szCs w:val="24"/>
        </w:rPr>
        <w:t xml:space="preserve"> </w:t>
      </w:r>
    </w:p>
    <w:p w:rsidR="006A164B" w:rsidRPr="008374D9" w:rsidRDefault="006A164B" w:rsidP="006A164B">
      <w:pPr>
        <w:spacing w:after="0" w:line="240" w:lineRule="auto"/>
        <w:ind w:right="43" w:firstLine="708"/>
        <w:jc w:val="both"/>
        <w:rPr>
          <w:rFonts w:ascii="Times New Roman" w:eastAsia="Times New Roman" w:hAnsi="Times New Roman" w:cs="Times New Roman"/>
          <w:bCs/>
          <w:sz w:val="24"/>
          <w:szCs w:val="24"/>
          <w:lang w:eastAsia="ru-RU"/>
        </w:rPr>
      </w:pPr>
      <w:r w:rsidRPr="006A164B">
        <w:rPr>
          <w:rFonts w:ascii="Times New Roman" w:eastAsia="Calibri" w:hAnsi="Times New Roman" w:cs="Times New Roman"/>
          <w:bCs/>
          <w:sz w:val="24"/>
          <w:szCs w:val="24"/>
        </w:rPr>
        <w:t xml:space="preserve">Новая муниципальная программа утверждена постановлением </w:t>
      </w:r>
      <w:r w:rsidRPr="008374D9">
        <w:rPr>
          <w:rFonts w:ascii="Times New Roman" w:eastAsia="Times New Roman" w:hAnsi="Times New Roman" w:cs="Times New Roman"/>
          <w:bCs/>
          <w:sz w:val="24"/>
          <w:szCs w:val="24"/>
          <w:lang w:eastAsia="ru-RU"/>
        </w:rPr>
        <w:t xml:space="preserve">администрации </w:t>
      </w:r>
      <w:r w:rsidR="000C288A" w:rsidRPr="000C288A">
        <w:rPr>
          <w:rFonts w:ascii="Times New Roman" w:eastAsia="Times New Roman" w:hAnsi="Times New Roman" w:cs="Times New Roman"/>
          <w:bCs/>
          <w:sz w:val="24"/>
          <w:szCs w:val="24"/>
          <w:lang w:eastAsia="ru-RU"/>
        </w:rPr>
        <w:t>Лесозаводского городского округа</w:t>
      </w:r>
      <w:r w:rsidRPr="008374D9">
        <w:rPr>
          <w:rFonts w:ascii="Times New Roman" w:eastAsia="Times New Roman" w:hAnsi="Times New Roman" w:cs="Times New Roman"/>
          <w:bCs/>
          <w:sz w:val="24"/>
          <w:szCs w:val="24"/>
          <w:lang w:eastAsia="ru-RU"/>
        </w:rPr>
        <w:t xml:space="preserve"> от 15.09.2020 №11</w:t>
      </w:r>
      <w:r>
        <w:rPr>
          <w:rFonts w:ascii="Times New Roman" w:eastAsia="Times New Roman" w:hAnsi="Times New Roman" w:cs="Times New Roman"/>
          <w:bCs/>
          <w:sz w:val="24"/>
          <w:szCs w:val="24"/>
          <w:lang w:eastAsia="ru-RU"/>
        </w:rPr>
        <w:t>66</w:t>
      </w:r>
      <w:r w:rsidRPr="008374D9">
        <w:rPr>
          <w:rFonts w:ascii="Times New Roman" w:eastAsia="Times New Roman" w:hAnsi="Times New Roman" w:cs="Times New Roman"/>
          <w:bCs/>
          <w:sz w:val="24"/>
          <w:szCs w:val="24"/>
          <w:lang w:eastAsia="ru-RU"/>
        </w:rPr>
        <w:t>. Ответственный исполнитель программы – МКУ «Управление культуры, молодежной политики и спорта Лесозаводского городского округа».</w:t>
      </w:r>
      <w:r w:rsidR="00C53A82">
        <w:rPr>
          <w:rFonts w:ascii="Times New Roman" w:eastAsia="Times New Roman" w:hAnsi="Times New Roman" w:cs="Times New Roman"/>
          <w:bCs/>
          <w:sz w:val="24"/>
          <w:szCs w:val="24"/>
          <w:lang w:eastAsia="ru-RU"/>
        </w:rPr>
        <w:t xml:space="preserve"> </w:t>
      </w:r>
      <w:r w:rsidRPr="008374D9">
        <w:rPr>
          <w:rFonts w:ascii="Times New Roman" w:eastAsia="Times New Roman" w:hAnsi="Times New Roman" w:cs="Times New Roman"/>
          <w:bCs/>
          <w:sz w:val="24"/>
          <w:szCs w:val="24"/>
          <w:lang w:eastAsia="ru-RU"/>
        </w:rPr>
        <w:t>Срок реализации установлен с 2021 по 2027 год.</w:t>
      </w:r>
    </w:p>
    <w:p w:rsidR="00EB1F02" w:rsidRPr="006A164B" w:rsidRDefault="006A164B" w:rsidP="00595099">
      <w:pPr>
        <w:spacing w:after="0" w:line="240" w:lineRule="auto"/>
        <w:ind w:right="43" w:firstLine="708"/>
        <w:contextualSpacing/>
        <w:jc w:val="both"/>
        <w:rPr>
          <w:rFonts w:ascii="Times New Roman" w:eastAsia="Calibri" w:hAnsi="Times New Roman" w:cs="Times New Roman"/>
          <w:bCs/>
          <w:sz w:val="24"/>
          <w:szCs w:val="24"/>
        </w:rPr>
      </w:pPr>
      <w:r w:rsidRPr="006A164B">
        <w:rPr>
          <w:rFonts w:ascii="Times New Roman" w:eastAsia="Calibri" w:hAnsi="Times New Roman" w:cs="Times New Roman"/>
          <w:bCs/>
          <w:sz w:val="24"/>
          <w:szCs w:val="24"/>
        </w:rPr>
        <w:t xml:space="preserve">Раннее мероприятия данной программы были включены в программу «Развитие </w:t>
      </w:r>
      <w:r w:rsidR="00C53A82">
        <w:rPr>
          <w:rFonts w:ascii="Times New Roman" w:eastAsia="Calibri" w:hAnsi="Times New Roman" w:cs="Times New Roman"/>
          <w:bCs/>
          <w:sz w:val="24"/>
          <w:szCs w:val="24"/>
        </w:rPr>
        <w:t xml:space="preserve">и сохранение </w:t>
      </w:r>
      <w:r w:rsidRPr="006A164B">
        <w:rPr>
          <w:rFonts w:ascii="Times New Roman" w:eastAsia="Calibri" w:hAnsi="Times New Roman" w:cs="Times New Roman"/>
          <w:bCs/>
          <w:sz w:val="24"/>
          <w:szCs w:val="24"/>
        </w:rPr>
        <w:t>культуры Лесозаводского городского округа».</w:t>
      </w:r>
    </w:p>
    <w:p w:rsidR="00EB1F02" w:rsidRPr="006A164B" w:rsidRDefault="006A164B" w:rsidP="00595099">
      <w:pPr>
        <w:spacing w:after="0" w:line="240" w:lineRule="auto"/>
        <w:ind w:right="43" w:firstLine="708"/>
        <w:contextualSpacing/>
        <w:jc w:val="both"/>
        <w:rPr>
          <w:rFonts w:ascii="Times New Roman" w:eastAsia="Calibri" w:hAnsi="Times New Roman" w:cs="Times New Roman"/>
          <w:bCs/>
          <w:sz w:val="24"/>
          <w:szCs w:val="24"/>
        </w:rPr>
      </w:pPr>
      <w:r w:rsidRPr="006A164B">
        <w:rPr>
          <w:rFonts w:ascii="Times New Roman" w:eastAsia="Calibri" w:hAnsi="Times New Roman" w:cs="Times New Roman"/>
          <w:bCs/>
          <w:sz w:val="24"/>
          <w:szCs w:val="24"/>
        </w:rPr>
        <w:t>Согласно паспорту программы на 2021 год для выполнения программных мероприятий необходимо 105 тыс. руб., на 2022 год – 117 тыс. руб., на 2023 год – 129 тыс. руб.</w:t>
      </w:r>
    </w:p>
    <w:p w:rsidR="006A164B" w:rsidRPr="0023460B" w:rsidRDefault="006A164B" w:rsidP="00595099">
      <w:pPr>
        <w:spacing w:after="0" w:line="240" w:lineRule="auto"/>
        <w:ind w:right="43" w:firstLine="708"/>
        <w:contextualSpacing/>
        <w:jc w:val="both"/>
        <w:rPr>
          <w:rFonts w:ascii="Times New Roman" w:eastAsia="Calibri" w:hAnsi="Times New Roman" w:cs="Times New Roman"/>
          <w:bCs/>
          <w:sz w:val="24"/>
          <w:szCs w:val="24"/>
        </w:rPr>
      </w:pPr>
      <w:r w:rsidRPr="0023460B">
        <w:rPr>
          <w:rFonts w:ascii="Times New Roman" w:eastAsia="Calibri" w:hAnsi="Times New Roman" w:cs="Times New Roman"/>
          <w:bCs/>
          <w:sz w:val="24"/>
          <w:szCs w:val="24"/>
        </w:rPr>
        <w:lastRenderedPageBreak/>
        <w:t>Проектом бюджета мероприятия указанной программы не предусмотрены.</w:t>
      </w:r>
      <w:r w:rsidR="006A2DF1" w:rsidRPr="0023460B">
        <w:rPr>
          <w:rFonts w:ascii="Times New Roman" w:eastAsia="Calibri" w:hAnsi="Times New Roman" w:cs="Times New Roman"/>
          <w:bCs/>
          <w:sz w:val="24"/>
          <w:szCs w:val="24"/>
        </w:rPr>
        <w:t xml:space="preserve"> В представленной с проектом бюджета смете МКУ Управления культуры данные расходы отсутствуют.</w:t>
      </w:r>
    </w:p>
    <w:p w:rsidR="005F195B" w:rsidRDefault="005F195B" w:rsidP="00E2225F">
      <w:pPr>
        <w:spacing w:after="0" w:line="240" w:lineRule="auto"/>
        <w:ind w:right="43" w:firstLine="708"/>
        <w:jc w:val="both"/>
        <w:rPr>
          <w:rFonts w:ascii="Times New Roman" w:eastAsia="Calibri" w:hAnsi="Times New Roman" w:cs="Times New Roman"/>
          <w:b/>
          <w:bCs/>
          <w:sz w:val="24"/>
          <w:szCs w:val="24"/>
          <w:highlight w:val="yellow"/>
        </w:rPr>
      </w:pPr>
    </w:p>
    <w:p w:rsidR="00092E62" w:rsidRPr="00092E62" w:rsidRDefault="007B72D5" w:rsidP="007B72D5">
      <w:pPr>
        <w:spacing w:after="0" w:line="240" w:lineRule="auto"/>
        <w:ind w:left="708"/>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092E62" w:rsidRPr="00092E62">
        <w:rPr>
          <w:rFonts w:ascii="Times New Roman" w:eastAsia="Times New Roman" w:hAnsi="Times New Roman" w:cs="Times New Roman"/>
          <w:b/>
          <w:bCs/>
          <w:sz w:val="24"/>
          <w:szCs w:val="24"/>
          <w:lang w:eastAsia="ru-RU"/>
        </w:rPr>
        <w:t>МП «Развитие образования Лесозаводского городского округа»</w:t>
      </w:r>
      <w:r w:rsidR="00092E62" w:rsidRPr="00092E62">
        <w:rPr>
          <w:rFonts w:ascii="Times New Roman" w:eastAsia="Calibri" w:hAnsi="Times New Roman" w:cs="Times New Roman"/>
          <w:sz w:val="24"/>
          <w:szCs w:val="24"/>
        </w:rPr>
        <w:t xml:space="preserve">. </w:t>
      </w:r>
    </w:p>
    <w:p w:rsidR="00092E62" w:rsidRPr="00092E62" w:rsidRDefault="00092E62" w:rsidP="00092E62">
      <w:pPr>
        <w:spacing w:after="0" w:line="240" w:lineRule="auto"/>
        <w:ind w:firstLine="708"/>
        <w:jc w:val="both"/>
        <w:rPr>
          <w:rFonts w:ascii="Times New Roman" w:eastAsia="Times New Roman" w:hAnsi="Times New Roman" w:cs="Times New Roman"/>
          <w:bCs/>
          <w:sz w:val="24"/>
          <w:szCs w:val="24"/>
          <w:lang w:eastAsia="ru-RU"/>
        </w:rPr>
      </w:pPr>
      <w:r w:rsidRPr="00092E62">
        <w:rPr>
          <w:rFonts w:ascii="Times New Roman" w:eastAsia="Times New Roman" w:hAnsi="Times New Roman" w:cs="Times New Roman"/>
          <w:bCs/>
          <w:sz w:val="24"/>
          <w:szCs w:val="24"/>
          <w:lang w:eastAsia="ru-RU"/>
        </w:rPr>
        <w:t>Утверждена</w:t>
      </w:r>
      <w:r w:rsidRPr="00092E62">
        <w:rPr>
          <w:rFonts w:ascii="Times New Roman" w:eastAsia="Calibri" w:hAnsi="Times New Roman" w:cs="Times New Roman"/>
          <w:sz w:val="24"/>
          <w:szCs w:val="24"/>
        </w:rPr>
        <w:t xml:space="preserve"> постановлением администрации Лесозаводского городского округа от 15.09.2020 № 1177. </w:t>
      </w:r>
      <w:r w:rsidRPr="00092E62">
        <w:rPr>
          <w:rFonts w:ascii="Times New Roman" w:eastAsia="Times New Roman" w:hAnsi="Times New Roman" w:cs="Times New Roman"/>
          <w:bCs/>
          <w:sz w:val="24"/>
          <w:szCs w:val="24"/>
          <w:lang w:eastAsia="ru-RU"/>
        </w:rPr>
        <w:t>Ответственный исполнитель – МКУ «Управление образования ЛГО».</w:t>
      </w:r>
    </w:p>
    <w:p w:rsidR="00092E62" w:rsidRPr="00092E62" w:rsidRDefault="00092E62" w:rsidP="00092E62">
      <w:pPr>
        <w:spacing w:after="0" w:line="240" w:lineRule="auto"/>
        <w:ind w:firstLine="708"/>
        <w:jc w:val="both"/>
        <w:rPr>
          <w:rFonts w:ascii="Times New Roman" w:eastAsia="Times New Roman" w:hAnsi="Times New Roman" w:cs="Times New Roman"/>
          <w:bCs/>
          <w:color w:val="FF0000"/>
          <w:sz w:val="24"/>
          <w:szCs w:val="24"/>
          <w:lang w:eastAsia="ru-RU"/>
        </w:rPr>
      </w:pPr>
      <w:r w:rsidRPr="00092E62">
        <w:rPr>
          <w:rFonts w:ascii="Times New Roman" w:eastAsia="Times New Roman" w:hAnsi="Times New Roman" w:cs="Times New Roman"/>
          <w:bCs/>
          <w:sz w:val="24"/>
          <w:szCs w:val="24"/>
          <w:lang w:eastAsia="ru-RU"/>
        </w:rPr>
        <w:t xml:space="preserve">Программа предусматривает </w:t>
      </w:r>
      <w:r>
        <w:rPr>
          <w:rFonts w:ascii="Times New Roman" w:eastAsia="Times New Roman" w:hAnsi="Times New Roman" w:cs="Times New Roman"/>
          <w:bCs/>
          <w:sz w:val="24"/>
          <w:szCs w:val="24"/>
          <w:lang w:eastAsia="ru-RU"/>
        </w:rPr>
        <w:t>три</w:t>
      </w:r>
      <w:r w:rsidRPr="00092E62">
        <w:rPr>
          <w:rFonts w:ascii="Times New Roman" w:eastAsia="Times New Roman" w:hAnsi="Times New Roman" w:cs="Times New Roman"/>
          <w:bCs/>
          <w:sz w:val="24"/>
          <w:szCs w:val="24"/>
          <w:lang w:eastAsia="ru-RU"/>
        </w:rPr>
        <w:t xml:space="preserve"> подпрограмм</w:t>
      </w:r>
      <w:r>
        <w:rPr>
          <w:rFonts w:ascii="Times New Roman" w:eastAsia="Times New Roman" w:hAnsi="Times New Roman" w:cs="Times New Roman"/>
          <w:bCs/>
          <w:sz w:val="24"/>
          <w:szCs w:val="24"/>
          <w:lang w:eastAsia="ru-RU"/>
        </w:rPr>
        <w:t xml:space="preserve">ы по реализации дошкольного, общего и </w:t>
      </w:r>
      <w:r w:rsidRPr="00092E62">
        <w:rPr>
          <w:rFonts w:ascii="Times New Roman" w:eastAsia="Times New Roman" w:hAnsi="Times New Roman" w:cs="Times New Roman"/>
          <w:bCs/>
          <w:sz w:val="24"/>
          <w:szCs w:val="24"/>
          <w:lang w:eastAsia="ru-RU"/>
        </w:rPr>
        <w:t>дополнительного образования.</w:t>
      </w:r>
      <w:r w:rsidRPr="00092E62">
        <w:rPr>
          <w:rFonts w:ascii="Times New Roman" w:eastAsia="Times New Roman" w:hAnsi="Times New Roman" w:cs="Times New Roman"/>
          <w:bCs/>
          <w:color w:val="FF0000"/>
          <w:sz w:val="24"/>
          <w:szCs w:val="24"/>
          <w:lang w:eastAsia="ru-RU"/>
        </w:rPr>
        <w:t xml:space="preserve"> </w:t>
      </w:r>
    </w:p>
    <w:p w:rsidR="00092E62" w:rsidRPr="00092E62" w:rsidRDefault="00092E62" w:rsidP="00092E62">
      <w:pPr>
        <w:spacing w:after="0" w:line="240" w:lineRule="auto"/>
        <w:ind w:firstLine="708"/>
        <w:jc w:val="both"/>
        <w:rPr>
          <w:rFonts w:ascii="Times New Roman" w:eastAsia="Times New Roman" w:hAnsi="Times New Roman" w:cs="Times New Roman"/>
          <w:bCs/>
          <w:sz w:val="24"/>
          <w:szCs w:val="24"/>
          <w:lang w:eastAsia="ru-RU"/>
        </w:rPr>
      </w:pPr>
      <w:r w:rsidRPr="00092E62">
        <w:rPr>
          <w:rFonts w:ascii="Times New Roman" w:eastAsia="Times New Roman" w:hAnsi="Times New Roman" w:cs="Times New Roman"/>
          <w:bCs/>
          <w:sz w:val="24"/>
          <w:szCs w:val="24"/>
          <w:lang w:eastAsia="ru-RU"/>
        </w:rPr>
        <w:t>Добавлена новая подпрограмма «Реализация национальных проектов «Демография» и «Образование».</w:t>
      </w:r>
    </w:p>
    <w:p w:rsidR="00092E62" w:rsidRPr="00092E62" w:rsidRDefault="00092E62" w:rsidP="00092E62">
      <w:pPr>
        <w:spacing w:after="0" w:line="240" w:lineRule="auto"/>
        <w:ind w:firstLine="708"/>
        <w:jc w:val="right"/>
        <w:rPr>
          <w:rFonts w:ascii="Times New Roman" w:eastAsia="Times New Roman" w:hAnsi="Times New Roman" w:cs="Times New Roman"/>
          <w:bCs/>
          <w:sz w:val="20"/>
          <w:szCs w:val="20"/>
          <w:lang w:eastAsia="ru-RU"/>
        </w:rPr>
      </w:pPr>
      <w:r w:rsidRPr="00092E62">
        <w:rPr>
          <w:rFonts w:ascii="Times New Roman" w:eastAsia="Times New Roman" w:hAnsi="Times New Roman" w:cs="Times New Roman"/>
          <w:bCs/>
          <w:sz w:val="24"/>
          <w:szCs w:val="24"/>
          <w:lang w:eastAsia="ru-RU"/>
        </w:rPr>
        <w:t xml:space="preserve"> </w:t>
      </w:r>
      <w:r w:rsidRPr="00092E62">
        <w:rPr>
          <w:rFonts w:ascii="Times New Roman" w:eastAsia="Calibri" w:hAnsi="Times New Roman" w:cs="Times New Roman"/>
          <w:sz w:val="20"/>
          <w:szCs w:val="20"/>
        </w:rPr>
        <w:t>(тыс. руб.)</w:t>
      </w:r>
    </w:p>
    <w:tbl>
      <w:tblPr>
        <w:tblpPr w:leftFromText="180" w:rightFromText="180" w:vertAnchor="text" w:horzAnchor="margin" w:tblpY="147"/>
        <w:tblW w:w="9464" w:type="dxa"/>
        <w:tblLook w:val="04A0" w:firstRow="1" w:lastRow="0" w:firstColumn="1" w:lastColumn="0" w:noHBand="0" w:noVBand="1"/>
      </w:tblPr>
      <w:tblGrid>
        <w:gridCol w:w="2153"/>
        <w:gridCol w:w="486"/>
        <w:gridCol w:w="937"/>
        <w:gridCol w:w="816"/>
        <w:gridCol w:w="848"/>
        <w:gridCol w:w="843"/>
        <w:gridCol w:w="848"/>
        <w:gridCol w:w="871"/>
        <w:gridCol w:w="836"/>
        <w:gridCol w:w="826"/>
      </w:tblGrid>
      <w:tr w:rsidR="00530244" w:rsidRPr="00092E62" w:rsidTr="00530244">
        <w:trPr>
          <w:trHeight w:val="139"/>
        </w:trPr>
        <w:tc>
          <w:tcPr>
            <w:tcW w:w="2241" w:type="dxa"/>
            <w:vMerge w:val="restart"/>
            <w:tcBorders>
              <w:top w:val="single" w:sz="4" w:space="0" w:color="auto"/>
              <w:left w:val="single" w:sz="4" w:space="0" w:color="auto"/>
              <w:bottom w:val="single" w:sz="4" w:space="0" w:color="auto"/>
              <w:right w:val="single" w:sz="4" w:space="0" w:color="auto"/>
            </w:tcBorders>
            <w:hideMark/>
          </w:tcPr>
          <w:p w:rsidR="00530244" w:rsidRPr="00092E62" w:rsidRDefault="00530244"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Наименование подпрограммы, мероприятия</w:t>
            </w:r>
          </w:p>
        </w:tc>
        <w:tc>
          <w:tcPr>
            <w:tcW w:w="490" w:type="dxa"/>
            <w:vMerge w:val="restart"/>
            <w:tcBorders>
              <w:top w:val="single" w:sz="4" w:space="0" w:color="auto"/>
              <w:left w:val="single" w:sz="4" w:space="0" w:color="auto"/>
              <w:bottom w:val="single" w:sz="4" w:space="0" w:color="auto"/>
              <w:right w:val="single" w:sz="4" w:space="0" w:color="auto"/>
            </w:tcBorders>
            <w:hideMark/>
          </w:tcPr>
          <w:p w:rsidR="00530244" w:rsidRPr="00092E62" w:rsidRDefault="00530244" w:rsidP="00092E62">
            <w:pPr>
              <w:spacing w:after="0" w:line="240" w:lineRule="auto"/>
              <w:rPr>
                <w:rFonts w:ascii="Times New Roman" w:eastAsia="Times New Roman" w:hAnsi="Times New Roman" w:cs="Times New Roman"/>
                <w:b/>
                <w:bCs/>
                <w:sz w:val="17"/>
                <w:szCs w:val="17"/>
                <w:lang w:eastAsia="ru-RU"/>
              </w:rPr>
            </w:pPr>
          </w:p>
        </w:tc>
        <w:tc>
          <w:tcPr>
            <w:tcW w:w="952" w:type="dxa"/>
            <w:vMerge w:val="restart"/>
            <w:tcBorders>
              <w:top w:val="single" w:sz="4" w:space="0" w:color="auto"/>
              <w:left w:val="single" w:sz="4" w:space="0" w:color="auto"/>
              <w:bottom w:val="single" w:sz="4" w:space="0" w:color="auto"/>
              <w:right w:val="single" w:sz="4" w:space="0" w:color="auto"/>
            </w:tcBorders>
            <w:hideMark/>
          </w:tcPr>
          <w:p w:rsidR="00530244" w:rsidRPr="00092E62" w:rsidRDefault="00530244" w:rsidP="00092E6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2020</w:t>
            </w:r>
          </w:p>
        </w:tc>
        <w:tc>
          <w:tcPr>
            <w:tcW w:w="2391" w:type="dxa"/>
            <w:gridSpan w:val="3"/>
            <w:tcBorders>
              <w:top w:val="single" w:sz="4" w:space="0" w:color="auto"/>
              <w:left w:val="single" w:sz="4" w:space="0" w:color="auto"/>
              <w:bottom w:val="single" w:sz="4" w:space="0" w:color="auto"/>
              <w:right w:val="single" w:sz="4" w:space="0" w:color="auto"/>
            </w:tcBorders>
          </w:tcPr>
          <w:p w:rsidR="00530244" w:rsidRPr="00092E62" w:rsidRDefault="00530244" w:rsidP="00092E62">
            <w:pPr>
              <w:spacing w:after="0" w:line="240" w:lineRule="auto"/>
              <w:jc w:val="center"/>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2021</w:t>
            </w:r>
          </w:p>
        </w:tc>
        <w:tc>
          <w:tcPr>
            <w:tcW w:w="1727" w:type="dxa"/>
            <w:gridSpan w:val="2"/>
            <w:tcBorders>
              <w:top w:val="single" w:sz="4" w:space="0" w:color="auto"/>
              <w:left w:val="nil"/>
              <w:bottom w:val="single" w:sz="4" w:space="0" w:color="auto"/>
              <w:right w:val="single" w:sz="4" w:space="0" w:color="auto"/>
            </w:tcBorders>
            <w:hideMark/>
          </w:tcPr>
          <w:p w:rsidR="00530244" w:rsidRPr="00092E62" w:rsidRDefault="00530244" w:rsidP="00092E62">
            <w:pPr>
              <w:spacing w:after="0" w:line="240" w:lineRule="auto"/>
              <w:jc w:val="center"/>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2022</w:t>
            </w:r>
          </w:p>
        </w:tc>
        <w:tc>
          <w:tcPr>
            <w:tcW w:w="1663" w:type="dxa"/>
            <w:gridSpan w:val="2"/>
            <w:tcBorders>
              <w:top w:val="single" w:sz="4" w:space="0" w:color="auto"/>
              <w:left w:val="nil"/>
              <w:bottom w:val="single" w:sz="4" w:space="0" w:color="auto"/>
              <w:right w:val="single" w:sz="4" w:space="0" w:color="auto"/>
            </w:tcBorders>
            <w:hideMark/>
          </w:tcPr>
          <w:p w:rsidR="00530244" w:rsidRPr="00092E62" w:rsidRDefault="00530244" w:rsidP="00092E62">
            <w:pPr>
              <w:spacing w:after="0" w:line="240" w:lineRule="auto"/>
              <w:jc w:val="center"/>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2023</w:t>
            </w:r>
          </w:p>
        </w:tc>
      </w:tr>
      <w:tr w:rsidR="00D63E38" w:rsidRPr="00092E62" w:rsidTr="00530244">
        <w:trPr>
          <w:trHeight w:val="273"/>
        </w:trPr>
        <w:tc>
          <w:tcPr>
            <w:tcW w:w="2241" w:type="dxa"/>
            <w:vMerge/>
            <w:tcBorders>
              <w:top w:val="single" w:sz="4" w:space="0" w:color="auto"/>
              <w:left w:val="single" w:sz="4" w:space="0" w:color="auto"/>
              <w:bottom w:val="single" w:sz="4" w:space="0" w:color="auto"/>
              <w:right w:val="single" w:sz="4" w:space="0" w:color="auto"/>
            </w:tcBorders>
            <w:vAlign w:val="center"/>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B14C78" w:rsidRPr="00092E62" w:rsidRDefault="00B14C78" w:rsidP="00092E62">
            <w:pPr>
              <w:spacing w:after="0" w:line="240" w:lineRule="auto"/>
              <w:rPr>
                <w:rFonts w:ascii="Times New Roman" w:eastAsia="Times New Roman" w:hAnsi="Times New Roman" w:cs="Times New Roman"/>
                <w:b/>
                <w:bCs/>
                <w:sz w:val="16"/>
                <w:szCs w:val="16"/>
                <w:lang w:eastAsia="ru-RU"/>
              </w:rPr>
            </w:pPr>
          </w:p>
        </w:tc>
        <w:tc>
          <w:tcPr>
            <w:tcW w:w="696" w:type="dxa"/>
            <w:tcBorders>
              <w:top w:val="nil"/>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смета</w:t>
            </w:r>
          </w:p>
        </w:tc>
        <w:tc>
          <w:tcPr>
            <w:tcW w:w="849" w:type="dxa"/>
            <w:tcBorders>
              <w:top w:val="nil"/>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паспорт</w:t>
            </w:r>
          </w:p>
        </w:tc>
        <w:tc>
          <w:tcPr>
            <w:tcW w:w="846" w:type="dxa"/>
            <w:tcBorders>
              <w:top w:val="nil"/>
              <w:left w:val="nil"/>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 xml:space="preserve">бюджет </w:t>
            </w:r>
          </w:p>
        </w:tc>
        <w:tc>
          <w:tcPr>
            <w:tcW w:w="849" w:type="dxa"/>
            <w:tcBorders>
              <w:top w:val="nil"/>
              <w:left w:val="nil"/>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паспорт</w:t>
            </w:r>
          </w:p>
        </w:tc>
        <w:tc>
          <w:tcPr>
            <w:tcW w:w="878" w:type="dxa"/>
            <w:tcBorders>
              <w:top w:val="nil"/>
              <w:left w:val="nil"/>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 xml:space="preserve">бюджет </w:t>
            </w:r>
          </w:p>
        </w:tc>
        <w:tc>
          <w:tcPr>
            <w:tcW w:w="836" w:type="dxa"/>
            <w:tcBorders>
              <w:top w:val="nil"/>
              <w:left w:val="nil"/>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паспорт</w:t>
            </w:r>
          </w:p>
        </w:tc>
        <w:tc>
          <w:tcPr>
            <w:tcW w:w="827" w:type="dxa"/>
            <w:tcBorders>
              <w:top w:val="nil"/>
              <w:left w:val="nil"/>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 xml:space="preserve">бюджет </w:t>
            </w:r>
          </w:p>
        </w:tc>
      </w:tr>
      <w:tr w:rsidR="00D63E38" w:rsidRPr="00092E62" w:rsidTr="00530244">
        <w:trPr>
          <w:trHeight w:val="487"/>
        </w:trPr>
        <w:tc>
          <w:tcPr>
            <w:tcW w:w="2731" w:type="dxa"/>
            <w:gridSpan w:val="2"/>
            <w:tcBorders>
              <w:top w:val="nil"/>
              <w:left w:val="single" w:sz="4" w:space="0" w:color="auto"/>
              <w:bottom w:val="single" w:sz="4" w:space="0" w:color="auto"/>
              <w:right w:val="single" w:sz="4" w:space="0" w:color="auto"/>
            </w:tcBorders>
            <w:hideMark/>
          </w:tcPr>
          <w:p w:rsidR="00B14C78" w:rsidRPr="00092E62" w:rsidRDefault="00B14C78" w:rsidP="00DF2785">
            <w:pPr>
              <w:spacing w:after="0" w:line="240" w:lineRule="auto"/>
              <w:rPr>
                <w:rFonts w:ascii="Times New Roman" w:eastAsia="Times New Roman" w:hAnsi="Times New Roman" w:cs="Times New Roman"/>
                <w:color w:val="FF0000"/>
                <w:sz w:val="17"/>
                <w:szCs w:val="17"/>
                <w:lang w:eastAsia="ru-RU"/>
              </w:rPr>
            </w:pPr>
            <w:r w:rsidRPr="00092E62">
              <w:rPr>
                <w:rFonts w:ascii="Times New Roman" w:eastAsia="Times New Roman" w:hAnsi="Times New Roman" w:cs="Times New Roman"/>
                <w:b/>
                <w:bCs/>
                <w:sz w:val="17"/>
                <w:szCs w:val="17"/>
                <w:lang w:eastAsia="ru-RU"/>
              </w:rPr>
              <w:t xml:space="preserve">Подпрограмма </w:t>
            </w:r>
            <w:r w:rsidRPr="00092E62">
              <w:rPr>
                <w:rFonts w:ascii="Times New Roman" w:eastAsia="Times New Roman" w:hAnsi="Times New Roman" w:cs="Times New Roman"/>
                <w:bCs/>
                <w:sz w:val="17"/>
                <w:szCs w:val="17"/>
                <w:lang w:eastAsia="ru-RU"/>
              </w:rPr>
              <w:t>1</w:t>
            </w:r>
            <w:r w:rsidRPr="00092E62">
              <w:rPr>
                <w:rFonts w:ascii="Times New Roman" w:eastAsia="Times New Roman" w:hAnsi="Times New Roman" w:cs="Times New Roman"/>
                <w:sz w:val="17"/>
                <w:szCs w:val="17"/>
                <w:lang w:eastAsia="ru-RU"/>
              </w:rPr>
              <w:t xml:space="preserve"> «Развитие системы дошкольного образования ЛГО», в том числе:</w:t>
            </w: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287381,9</w:t>
            </w:r>
          </w:p>
        </w:tc>
        <w:tc>
          <w:tcPr>
            <w:tcW w:w="696" w:type="dxa"/>
            <w:tcBorders>
              <w:top w:val="single" w:sz="4" w:space="0" w:color="auto"/>
              <w:left w:val="single" w:sz="4" w:space="0" w:color="auto"/>
              <w:bottom w:val="single" w:sz="4" w:space="0" w:color="auto"/>
              <w:right w:val="single" w:sz="4" w:space="0" w:color="auto"/>
            </w:tcBorders>
          </w:tcPr>
          <w:p w:rsidR="00530244" w:rsidRDefault="00530244" w:rsidP="00092E62">
            <w:pPr>
              <w:spacing w:after="0" w:line="240" w:lineRule="auto"/>
              <w:jc w:val="center"/>
              <w:rPr>
                <w:rFonts w:ascii="Times New Roman" w:eastAsia="Times New Roman" w:hAnsi="Times New Roman" w:cs="Times New Roman"/>
                <w:b/>
                <w:sz w:val="16"/>
                <w:szCs w:val="16"/>
                <w:lang w:eastAsia="ru-RU"/>
              </w:rPr>
            </w:pPr>
          </w:p>
          <w:p w:rsidR="00B14C78" w:rsidRDefault="00530244"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110567</w:t>
            </w: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279986,7</w:t>
            </w:r>
          </w:p>
        </w:tc>
        <w:tc>
          <w:tcPr>
            <w:tcW w:w="84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276484,6</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268546,7</w:t>
            </w:r>
          </w:p>
        </w:tc>
        <w:tc>
          <w:tcPr>
            <w:tcW w:w="878"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260784,7</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DC2E1D">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280374,9</w:t>
            </w:r>
          </w:p>
        </w:tc>
        <w:tc>
          <w:tcPr>
            <w:tcW w:w="827" w:type="dxa"/>
            <w:tcBorders>
              <w:top w:val="nil"/>
              <w:left w:val="nil"/>
              <w:bottom w:val="single" w:sz="4" w:space="0" w:color="auto"/>
              <w:right w:val="single" w:sz="4" w:space="0" w:color="auto"/>
            </w:tcBorders>
            <w:hideMark/>
          </w:tcPr>
          <w:p w:rsidR="00B14C78" w:rsidRPr="00092E62" w:rsidRDefault="00B14C78" w:rsidP="00092E6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261484,7</w:t>
            </w:r>
          </w:p>
        </w:tc>
      </w:tr>
      <w:tr w:rsidR="00D63E38" w:rsidRPr="00092E62" w:rsidTr="00530244">
        <w:trPr>
          <w:trHeight w:val="158"/>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-субвенции краевого бюджета</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175616,0</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c>
          <w:tcPr>
            <w:tcW w:w="84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c>
          <w:tcPr>
            <w:tcW w:w="878"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175616,0</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DF2785">
            <w:pPr>
              <w:spacing w:after="0" w:line="240" w:lineRule="auto"/>
              <w:rPr>
                <w:rFonts w:ascii="Times New Roman" w:eastAsia="Times New Roman" w:hAnsi="Times New Roman" w:cs="Times New Roman"/>
                <w:bCs/>
                <w:color w:val="000000"/>
                <w:sz w:val="17"/>
                <w:szCs w:val="17"/>
                <w:lang w:eastAsia="ru-RU"/>
              </w:rPr>
            </w:pPr>
            <w:r w:rsidRPr="00092E62">
              <w:rPr>
                <w:rFonts w:ascii="Times New Roman" w:eastAsia="Times New Roman" w:hAnsi="Times New Roman" w:cs="Times New Roman"/>
                <w:bCs/>
                <w:color w:val="000000"/>
                <w:sz w:val="17"/>
                <w:szCs w:val="17"/>
                <w:lang w:eastAsia="ru-RU"/>
              </w:rPr>
              <w:t xml:space="preserve">- субсидии на </w:t>
            </w:r>
            <w:proofErr w:type="spellStart"/>
            <w:r>
              <w:rPr>
                <w:rFonts w:ascii="Times New Roman" w:eastAsia="Times New Roman" w:hAnsi="Times New Roman" w:cs="Times New Roman"/>
                <w:bCs/>
                <w:color w:val="000000"/>
                <w:sz w:val="17"/>
                <w:szCs w:val="17"/>
                <w:lang w:eastAsia="ru-RU"/>
              </w:rPr>
              <w:t>фин</w:t>
            </w:r>
            <w:proofErr w:type="spellEnd"/>
            <w:r>
              <w:rPr>
                <w:rFonts w:ascii="Times New Roman" w:eastAsia="Times New Roman" w:hAnsi="Times New Roman" w:cs="Times New Roman"/>
                <w:bCs/>
                <w:color w:val="000000"/>
                <w:sz w:val="17"/>
                <w:szCs w:val="17"/>
                <w:lang w:eastAsia="ru-RU"/>
              </w:rPr>
              <w:t xml:space="preserve"> обеспечение</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93266,8</w:t>
            </w:r>
          </w:p>
        </w:tc>
        <w:tc>
          <w:tcPr>
            <w:tcW w:w="696" w:type="dxa"/>
            <w:tcBorders>
              <w:top w:val="single" w:sz="4" w:space="0" w:color="auto"/>
              <w:left w:val="single" w:sz="4" w:space="0" w:color="auto"/>
              <w:bottom w:val="single" w:sz="4" w:space="0" w:color="auto"/>
              <w:right w:val="single" w:sz="4" w:space="0" w:color="auto"/>
            </w:tcBorders>
          </w:tcPr>
          <w:p w:rsidR="00B14C78" w:rsidRDefault="00530244"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105072</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23460B">
              <w:rPr>
                <w:rFonts w:ascii="Times New Roman" w:eastAsia="Times New Roman" w:hAnsi="Times New Roman" w:cs="Times New Roman"/>
                <w:color w:val="000000"/>
                <w:sz w:val="16"/>
                <w:szCs w:val="16"/>
                <w:lang w:eastAsia="ru-RU"/>
              </w:rPr>
              <w:t>90282</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86421,0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475C63">
            <w:pPr>
              <w:spacing w:after="0" w:line="240" w:lineRule="auto"/>
              <w:jc w:val="right"/>
              <w:rPr>
                <w:rFonts w:ascii="Times New Roman" w:eastAsia="Times New Roman" w:hAnsi="Times New Roman" w:cs="Times New Roman"/>
                <w:color w:val="000000"/>
                <w:sz w:val="16"/>
                <w:szCs w:val="16"/>
              </w:rPr>
            </w:pPr>
            <w:r w:rsidRPr="0023460B">
              <w:rPr>
                <w:rFonts w:ascii="Times New Roman" w:eastAsia="Times New Roman" w:hAnsi="Times New Roman" w:cs="Times New Roman"/>
                <w:color w:val="000000"/>
                <w:sz w:val="16"/>
                <w:szCs w:val="16"/>
              </w:rPr>
              <w:t>80982</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70721,0</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rPr>
            </w:pPr>
            <w:r w:rsidRPr="0023460B">
              <w:rPr>
                <w:rFonts w:ascii="Times New Roman" w:eastAsia="Times New Roman" w:hAnsi="Times New Roman" w:cs="Times New Roman"/>
                <w:color w:val="000000"/>
                <w:sz w:val="16"/>
                <w:szCs w:val="16"/>
              </w:rPr>
              <w:t>90281,0</w:t>
            </w:r>
          </w:p>
        </w:tc>
        <w:tc>
          <w:tcPr>
            <w:tcW w:w="827"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71421,0</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color w:val="000000"/>
                <w:sz w:val="17"/>
                <w:szCs w:val="17"/>
                <w:lang w:eastAsia="ru-RU"/>
              </w:rPr>
            </w:pPr>
            <w:r w:rsidRPr="00092E62">
              <w:rPr>
                <w:rFonts w:ascii="Times New Roman" w:eastAsia="Times New Roman" w:hAnsi="Times New Roman" w:cs="Times New Roman"/>
                <w:bCs/>
                <w:color w:val="000000"/>
                <w:sz w:val="17"/>
                <w:szCs w:val="17"/>
                <w:lang w:eastAsia="ru-RU"/>
              </w:rPr>
              <w:t>-укрепление МТБ</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670</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530244"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2900</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23460B">
              <w:rPr>
                <w:rFonts w:ascii="Times New Roman" w:eastAsia="Times New Roman" w:hAnsi="Times New Roman" w:cs="Times New Roman"/>
                <w:color w:val="000000"/>
                <w:sz w:val="16"/>
                <w:szCs w:val="16"/>
                <w:lang w:eastAsia="ru-RU"/>
              </w:rPr>
              <w:t>690,0</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700,0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rPr>
            </w:pPr>
            <w:r w:rsidRPr="0023460B">
              <w:rPr>
                <w:rFonts w:ascii="Times New Roman" w:eastAsia="Times New Roman" w:hAnsi="Times New Roman" w:cs="Times New Roman"/>
                <w:color w:val="000000"/>
                <w:sz w:val="16"/>
                <w:szCs w:val="16"/>
              </w:rPr>
              <w:t>170,0</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700,0</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rPr>
            </w:pPr>
            <w:r w:rsidRPr="0023460B">
              <w:rPr>
                <w:rFonts w:ascii="Times New Roman" w:eastAsia="Times New Roman" w:hAnsi="Times New Roman" w:cs="Times New Roman"/>
                <w:color w:val="000000"/>
                <w:sz w:val="16"/>
                <w:szCs w:val="16"/>
              </w:rPr>
              <w:t>690,0</w:t>
            </w:r>
          </w:p>
        </w:tc>
        <w:tc>
          <w:tcPr>
            <w:tcW w:w="827"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700,0</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color w:val="000000"/>
                <w:sz w:val="17"/>
                <w:szCs w:val="17"/>
                <w:lang w:eastAsia="ru-RU"/>
              </w:rPr>
            </w:pPr>
            <w:r w:rsidRPr="00092E62">
              <w:rPr>
                <w:rFonts w:ascii="Times New Roman" w:eastAsia="Times New Roman" w:hAnsi="Times New Roman" w:cs="Times New Roman"/>
                <w:bCs/>
                <w:color w:val="000000"/>
                <w:sz w:val="17"/>
                <w:szCs w:val="17"/>
                <w:lang w:eastAsia="ru-RU"/>
              </w:rPr>
              <w:t>- мероприятия по обеспечению безопасности</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1811,1</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530244"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2595</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23460B">
              <w:rPr>
                <w:rFonts w:ascii="Times New Roman" w:eastAsia="Times New Roman" w:hAnsi="Times New Roman" w:cs="Times New Roman"/>
                <w:color w:val="000000"/>
                <w:sz w:val="16"/>
                <w:szCs w:val="16"/>
                <w:lang w:eastAsia="ru-RU"/>
              </w:rPr>
              <w:t>1641,10</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2120,0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23460B">
              <w:rPr>
                <w:rFonts w:ascii="Times New Roman" w:eastAsia="Times New Roman" w:hAnsi="Times New Roman" w:cs="Times New Roman"/>
                <w:color w:val="000000"/>
                <w:sz w:val="16"/>
                <w:szCs w:val="16"/>
                <w:lang w:eastAsia="ru-RU"/>
              </w:rPr>
              <w:t>21,1</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2120,0</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23460B">
              <w:rPr>
                <w:rFonts w:ascii="Times New Roman" w:eastAsia="Times New Roman" w:hAnsi="Times New Roman" w:cs="Times New Roman"/>
                <w:color w:val="000000"/>
                <w:sz w:val="16"/>
                <w:szCs w:val="16"/>
                <w:lang w:eastAsia="ru-RU"/>
              </w:rPr>
              <w:t>1800,0</w:t>
            </w:r>
          </w:p>
        </w:tc>
        <w:tc>
          <w:tcPr>
            <w:tcW w:w="827"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2120,0</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color w:val="000000"/>
                <w:sz w:val="17"/>
                <w:szCs w:val="17"/>
                <w:lang w:eastAsia="ru-RU"/>
              </w:rPr>
            </w:pPr>
            <w:r w:rsidRPr="00092E62">
              <w:rPr>
                <w:rFonts w:ascii="Times New Roman" w:eastAsia="Times New Roman" w:hAnsi="Times New Roman" w:cs="Times New Roman"/>
                <w:bCs/>
                <w:color w:val="000000"/>
                <w:sz w:val="17"/>
                <w:szCs w:val="17"/>
                <w:lang w:eastAsia="ru-RU"/>
              </w:rPr>
              <w:t>-  капитальный ремонт зданий муниципальных ДОУ</w:t>
            </w:r>
            <w:r>
              <w:rPr>
                <w:rFonts w:ascii="Times New Roman" w:eastAsia="Times New Roman" w:hAnsi="Times New Roman" w:cs="Times New Roman"/>
                <w:bCs/>
                <w:color w:val="000000"/>
                <w:sz w:val="17"/>
                <w:szCs w:val="17"/>
                <w:lang w:eastAsia="ru-RU"/>
              </w:rPr>
              <w:t xml:space="preserve"> </w:t>
            </w:r>
          </w:p>
        </w:tc>
        <w:tc>
          <w:tcPr>
            <w:tcW w:w="490" w:type="dxa"/>
            <w:tcBorders>
              <w:top w:val="single" w:sz="4" w:space="0" w:color="auto"/>
              <w:left w:val="nil"/>
              <w:bottom w:val="single" w:sz="4" w:space="0" w:color="auto"/>
              <w:right w:val="single" w:sz="4" w:space="0" w:color="auto"/>
            </w:tcBorders>
            <w:hideMark/>
          </w:tcPr>
          <w:p w:rsidR="00B14C78"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p w:rsidR="00B14C78" w:rsidRPr="00092E62" w:rsidRDefault="00B14C78" w:rsidP="00A8564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131,7</w:t>
            </w:r>
          </w:p>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4258,6</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092E62">
              <w:rPr>
                <w:rFonts w:ascii="Times New Roman" w:eastAsia="Times New Roman" w:hAnsi="Times New Roman" w:cs="Times New Roman"/>
                <w:color w:val="000000"/>
                <w:sz w:val="16"/>
                <w:szCs w:val="16"/>
                <w:lang w:eastAsia="ru-RU"/>
              </w:rPr>
              <w:t>130,0</w:t>
            </w:r>
          </w:p>
        </w:tc>
        <w:tc>
          <w:tcPr>
            <w:tcW w:w="84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0</w:t>
            </w:r>
          </w:p>
        </w:tc>
        <w:tc>
          <w:tcPr>
            <w:tcW w:w="849"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sidRPr="00092E62">
              <w:rPr>
                <w:rFonts w:ascii="Times New Roman" w:eastAsia="Times New Roman" w:hAnsi="Times New Roman" w:cs="Times New Roman"/>
                <w:color w:val="000000"/>
                <w:sz w:val="16"/>
                <w:szCs w:val="16"/>
                <w:lang w:eastAsia="ru-RU"/>
              </w:rPr>
              <w:t>130,0</w:t>
            </w:r>
          </w:p>
        </w:tc>
        <w:tc>
          <w:tcPr>
            <w:tcW w:w="878"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0</w:t>
            </w:r>
          </w:p>
        </w:tc>
        <w:tc>
          <w:tcPr>
            <w:tcW w:w="83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360,0</w:t>
            </w:r>
          </w:p>
        </w:tc>
        <w:tc>
          <w:tcPr>
            <w:tcW w:w="827"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0</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color w:val="000000"/>
                <w:sz w:val="17"/>
                <w:szCs w:val="17"/>
                <w:lang w:eastAsia="ru-RU"/>
              </w:rPr>
            </w:pPr>
            <w:r>
              <w:rPr>
                <w:rFonts w:ascii="Times New Roman" w:eastAsia="Times New Roman" w:hAnsi="Times New Roman" w:cs="Times New Roman"/>
                <w:bCs/>
                <w:color w:val="000000"/>
                <w:sz w:val="17"/>
                <w:szCs w:val="17"/>
                <w:lang w:eastAsia="ru-RU"/>
              </w:rPr>
              <w:t xml:space="preserve">- субвенции на компенсацию части </w:t>
            </w:r>
            <w:proofErr w:type="spellStart"/>
            <w:r>
              <w:rPr>
                <w:rFonts w:ascii="Times New Roman" w:eastAsia="Times New Roman" w:hAnsi="Times New Roman" w:cs="Times New Roman"/>
                <w:bCs/>
                <w:color w:val="000000"/>
                <w:sz w:val="17"/>
                <w:szCs w:val="17"/>
                <w:lang w:eastAsia="ru-RU"/>
              </w:rPr>
              <w:t>родплаты</w:t>
            </w:r>
            <w:proofErr w:type="spellEnd"/>
          </w:p>
        </w:tc>
        <w:tc>
          <w:tcPr>
            <w:tcW w:w="490" w:type="dxa"/>
            <w:tcBorders>
              <w:top w:val="single" w:sz="4" w:space="0" w:color="auto"/>
              <w:left w:val="nil"/>
              <w:bottom w:val="single" w:sz="4" w:space="0" w:color="auto"/>
              <w:right w:val="single" w:sz="4" w:space="0" w:color="auto"/>
            </w:tcBorders>
          </w:tcPr>
          <w:p w:rsidR="00B14C78" w:rsidRDefault="00B14C78" w:rsidP="00A8564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11127,6</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color w:val="000000"/>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11127,6</w:t>
            </w:r>
          </w:p>
        </w:tc>
        <w:tc>
          <w:tcPr>
            <w:tcW w:w="84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11127,6</w:t>
            </w:r>
          </w:p>
        </w:tc>
        <w:tc>
          <w:tcPr>
            <w:tcW w:w="849"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11127,6</w:t>
            </w:r>
          </w:p>
        </w:tc>
        <w:tc>
          <w:tcPr>
            <w:tcW w:w="878"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11127,6</w:t>
            </w:r>
          </w:p>
        </w:tc>
        <w:tc>
          <w:tcPr>
            <w:tcW w:w="83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11127,6</w:t>
            </w:r>
          </w:p>
        </w:tc>
        <w:tc>
          <w:tcPr>
            <w:tcW w:w="827"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11127,6</w:t>
            </w:r>
          </w:p>
        </w:tc>
      </w:tr>
      <w:tr w:rsidR="00D63E38" w:rsidRPr="00092E62" w:rsidTr="00530244">
        <w:trPr>
          <w:trHeight w:val="156"/>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color w:val="000000"/>
                <w:sz w:val="17"/>
                <w:szCs w:val="17"/>
                <w:lang w:eastAsia="ru-RU"/>
              </w:rPr>
            </w:pPr>
            <w:r>
              <w:rPr>
                <w:rFonts w:ascii="Times New Roman" w:eastAsia="Times New Roman" w:hAnsi="Times New Roman" w:cs="Times New Roman"/>
                <w:bCs/>
                <w:color w:val="000000"/>
                <w:sz w:val="17"/>
                <w:szCs w:val="17"/>
                <w:lang w:eastAsia="ru-RU"/>
              </w:rPr>
              <w:t xml:space="preserve">-субвенции </w:t>
            </w:r>
            <w:proofErr w:type="spellStart"/>
            <w:r>
              <w:rPr>
                <w:rFonts w:ascii="Times New Roman" w:eastAsia="Times New Roman" w:hAnsi="Times New Roman" w:cs="Times New Roman"/>
                <w:bCs/>
                <w:color w:val="000000"/>
                <w:sz w:val="17"/>
                <w:szCs w:val="17"/>
                <w:lang w:eastAsia="ru-RU"/>
              </w:rPr>
              <w:t>соцподдержка</w:t>
            </w:r>
            <w:proofErr w:type="spellEnd"/>
            <w:r>
              <w:rPr>
                <w:rFonts w:ascii="Times New Roman" w:eastAsia="Times New Roman" w:hAnsi="Times New Roman" w:cs="Times New Roman"/>
                <w:bCs/>
                <w:color w:val="000000"/>
                <w:sz w:val="17"/>
                <w:szCs w:val="17"/>
                <w:lang w:eastAsia="ru-RU"/>
              </w:rPr>
              <w:t xml:space="preserve"> педагогам</w:t>
            </w:r>
          </w:p>
        </w:tc>
        <w:tc>
          <w:tcPr>
            <w:tcW w:w="490" w:type="dxa"/>
            <w:tcBorders>
              <w:top w:val="single" w:sz="4" w:space="0" w:color="auto"/>
              <w:left w:val="nil"/>
              <w:bottom w:val="single" w:sz="4" w:space="0" w:color="auto"/>
              <w:right w:val="single" w:sz="4" w:space="0" w:color="auto"/>
            </w:tcBorders>
          </w:tcPr>
          <w:p w:rsidR="00B14C78" w:rsidRDefault="00B14C78" w:rsidP="00A8564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531D5A" w:rsidRDefault="00B14C78" w:rsidP="00092E62">
            <w:pPr>
              <w:spacing w:after="0" w:line="240" w:lineRule="auto"/>
              <w:jc w:val="right"/>
              <w:rPr>
                <w:rFonts w:ascii="Times New Roman" w:eastAsia="Times New Roman" w:hAnsi="Times New Roman" w:cs="Times New Roman"/>
                <w:sz w:val="16"/>
                <w:szCs w:val="16"/>
                <w:lang w:eastAsia="ru-RU"/>
              </w:rPr>
            </w:pPr>
            <w:r w:rsidRPr="00531D5A">
              <w:rPr>
                <w:rFonts w:ascii="Times New Roman" w:eastAsia="Times New Roman" w:hAnsi="Times New Roman" w:cs="Times New Roman"/>
                <w:sz w:val="16"/>
                <w:szCs w:val="16"/>
                <w:lang w:eastAsia="ru-RU"/>
              </w:rPr>
              <w:t>500,0</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color w:val="000000"/>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500,0</w:t>
            </w:r>
          </w:p>
        </w:tc>
        <w:tc>
          <w:tcPr>
            <w:tcW w:w="84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500</w:t>
            </w:r>
          </w:p>
        </w:tc>
        <w:tc>
          <w:tcPr>
            <w:tcW w:w="849"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500</w:t>
            </w:r>
          </w:p>
        </w:tc>
        <w:tc>
          <w:tcPr>
            <w:tcW w:w="878"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500</w:t>
            </w:r>
          </w:p>
        </w:tc>
        <w:tc>
          <w:tcPr>
            <w:tcW w:w="836"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500</w:t>
            </w:r>
          </w:p>
        </w:tc>
        <w:tc>
          <w:tcPr>
            <w:tcW w:w="827" w:type="dxa"/>
            <w:tcBorders>
              <w:top w:val="single" w:sz="4" w:space="0" w:color="auto"/>
              <w:left w:val="nil"/>
              <w:bottom w:val="single" w:sz="4" w:space="0" w:color="auto"/>
              <w:right w:val="single" w:sz="4" w:space="0" w:color="auto"/>
            </w:tcBorders>
          </w:tcPr>
          <w:p w:rsidR="00B14C78" w:rsidRPr="00EB674D" w:rsidRDefault="00B14C78" w:rsidP="00092E62">
            <w:pPr>
              <w:spacing w:after="0" w:line="240" w:lineRule="auto"/>
              <w:jc w:val="right"/>
              <w:rPr>
                <w:rFonts w:ascii="Times New Roman" w:eastAsia="Times New Roman" w:hAnsi="Times New Roman" w:cs="Times New Roman"/>
                <w:sz w:val="16"/>
                <w:szCs w:val="16"/>
                <w:lang w:eastAsia="ru-RU"/>
              </w:rPr>
            </w:pPr>
            <w:r w:rsidRPr="00EB674D">
              <w:rPr>
                <w:rFonts w:ascii="Times New Roman" w:eastAsia="Times New Roman" w:hAnsi="Times New Roman" w:cs="Times New Roman"/>
                <w:sz w:val="16"/>
                <w:szCs w:val="16"/>
                <w:lang w:eastAsia="ru-RU"/>
              </w:rPr>
              <w:t>500</w:t>
            </w:r>
          </w:p>
        </w:tc>
      </w:tr>
      <w:tr w:rsidR="00D63E38" w:rsidRPr="00092E62" w:rsidTr="00530244">
        <w:trPr>
          <w:trHeight w:val="369"/>
        </w:trPr>
        <w:tc>
          <w:tcPr>
            <w:tcW w:w="2731" w:type="dxa"/>
            <w:gridSpan w:val="2"/>
            <w:tcBorders>
              <w:top w:val="nil"/>
              <w:left w:val="single" w:sz="4" w:space="0" w:color="auto"/>
              <w:bottom w:val="single" w:sz="4" w:space="0" w:color="auto"/>
              <w:right w:val="single" w:sz="4" w:space="0" w:color="auto"/>
            </w:tcBorders>
            <w:hideMark/>
          </w:tcPr>
          <w:p w:rsidR="00B14C78" w:rsidRPr="00092E62" w:rsidRDefault="00B14C78" w:rsidP="00DF2785">
            <w:pPr>
              <w:spacing w:after="0" w:line="240" w:lineRule="auto"/>
              <w:rPr>
                <w:rFonts w:ascii="Times New Roman" w:eastAsia="Times New Roman" w:hAnsi="Times New Roman" w:cs="Times New Roman"/>
                <w:sz w:val="17"/>
                <w:szCs w:val="17"/>
                <w:lang w:eastAsia="ru-RU"/>
              </w:rPr>
            </w:pPr>
            <w:r w:rsidRPr="00092E62">
              <w:rPr>
                <w:rFonts w:ascii="Times New Roman" w:eastAsia="Times New Roman" w:hAnsi="Times New Roman" w:cs="Times New Roman"/>
                <w:b/>
                <w:bCs/>
                <w:sz w:val="17"/>
                <w:szCs w:val="17"/>
                <w:lang w:eastAsia="ru-RU"/>
              </w:rPr>
              <w:t>Подпрограмма 2</w:t>
            </w:r>
            <w:r w:rsidRPr="00092E62">
              <w:rPr>
                <w:rFonts w:ascii="Times New Roman" w:eastAsia="Times New Roman" w:hAnsi="Times New Roman" w:cs="Times New Roman"/>
                <w:sz w:val="17"/>
                <w:szCs w:val="17"/>
                <w:lang w:eastAsia="ru-RU"/>
              </w:rPr>
              <w:t xml:space="preserve"> «Развитие системы общего образования Л</w:t>
            </w:r>
            <w:r>
              <w:rPr>
                <w:rFonts w:ascii="Times New Roman" w:eastAsia="Times New Roman" w:hAnsi="Times New Roman" w:cs="Times New Roman"/>
                <w:sz w:val="17"/>
                <w:szCs w:val="17"/>
                <w:lang w:eastAsia="ru-RU"/>
              </w:rPr>
              <w:t>ГО</w:t>
            </w:r>
            <w:r w:rsidRPr="00092E62">
              <w:rPr>
                <w:rFonts w:ascii="Times New Roman" w:eastAsia="Times New Roman" w:hAnsi="Times New Roman" w:cs="Times New Roman"/>
                <w:sz w:val="17"/>
                <w:szCs w:val="17"/>
                <w:lang w:eastAsia="ru-RU"/>
              </w:rPr>
              <w:t>», в том числе:</w:t>
            </w: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369913,3</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1473FD" w:rsidP="005436B9">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130</w:t>
            </w:r>
            <w:r w:rsidR="005436B9">
              <w:rPr>
                <w:rFonts w:ascii="Times New Roman" w:eastAsia="Times New Roman" w:hAnsi="Times New Roman" w:cs="Times New Roman"/>
                <w:b/>
                <w:sz w:val="16"/>
                <w:szCs w:val="16"/>
                <w:lang w:eastAsia="ru-RU"/>
              </w:rPr>
              <w:t>492,1</w:t>
            </w: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2E54C8">
            <w:pPr>
              <w:spacing w:after="0" w:line="240" w:lineRule="auto"/>
              <w:jc w:val="right"/>
              <w:rPr>
                <w:rFonts w:ascii="Times New Roman" w:eastAsia="Times New Roman" w:hAnsi="Times New Roman" w:cs="Times New Roman"/>
                <w:b/>
                <w:sz w:val="16"/>
                <w:szCs w:val="16"/>
                <w:lang w:eastAsia="ru-RU"/>
              </w:rPr>
            </w:pPr>
            <w:r w:rsidRPr="00092E62">
              <w:rPr>
                <w:rFonts w:ascii="Times New Roman" w:eastAsia="Times New Roman" w:hAnsi="Times New Roman" w:cs="Times New Roman"/>
                <w:b/>
                <w:sz w:val="16"/>
                <w:szCs w:val="16"/>
                <w:lang w:eastAsia="ru-RU"/>
              </w:rPr>
              <w:t>34961</w:t>
            </w:r>
            <w:r>
              <w:rPr>
                <w:rFonts w:ascii="Times New Roman" w:eastAsia="Times New Roman" w:hAnsi="Times New Roman" w:cs="Times New Roman"/>
                <w:b/>
                <w:sz w:val="16"/>
                <w:szCs w:val="16"/>
                <w:lang w:eastAsia="ru-RU"/>
              </w:rPr>
              <w:t>2</w:t>
            </w:r>
            <w:r w:rsidRPr="00092E62">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846" w:type="dxa"/>
            <w:tcBorders>
              <w:top w:val="single" w:sz="4" w:space="0" w:color="auto"/>
              <w:left w:val="nil"/>
              <w:bottom w:val="single" w:sz="4" w:space="0" w:color="auto"/>
              <w:right w:val="single" w:sz="4" w:space="0" w:color="auto"/>
            </w:tcBorders>
            <w:hideMark/>
          </w:tcPr>
          <w:p w:rsidR="00B14C78" w:rsidRPr="00092E62" w:rsidRDefault="00152DCD"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349614,7</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340918,8</w:t>
            </w:r>
          </w:p>
        </w:tc>
        <w:tc>
          <w:tcPr>
            <w:tcW w:w="878"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333850,7</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345828,3</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336191,7</w:t>
            </w:r>
          </w:p>
        </w:tc>
      </w:tr>
      <w:tr w:rsidR="00D63E38" w:rsidRPr="00092E62" w:rsidTr="00530244">
        <w:trPr>
          <w:trHeight w:val="239"/>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-субвенции краевого бюджета</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055A6F" w:rsidRDefault="00B14C78" w:rsidP="00092E62">
            <w:pPr>
              <w:spacing w:after="0" w:line="240" w:lineRule="auto"/>
              <w:jc w:val="right"/>
              <w:rPr>
                <w:rFonts w:ascii="Times New Roman" w:eastAsia="Times New Roman" w:hAnsi="Times New Roman" w:cs="Times New Roman"/>
                <w:sz w:val="16"/>
                <w:szCs w:val="16"/>
                <w:lang w:eastAsia="ru-RU"/>
              </w:rPr>
            </w:pPr>
            <w:r w:rsidRPr="00055A6F">
              <w:rPr>
                <w:rFonts w:ascii="Times New Roman" w:eastAsia="Times New Roman" w:hAnsi="Times New Roman" w:cs="Times New Roman"/>
                <w:sz w:val="16"/>
                <w:szCs w:val="16"/>
                <w:lang w:eastAsia="ru-RU"/>
              </w:rPr>
              <w:t>212111,2</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c>
          <w:tcPr>
            <w:tcW w:w="846"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c>
          <w:tcPr>
            <w:tcW w:w="878"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212111,2</w:t>
            </w:r>
          </w:p>
        </w:tc>
      </w:tr>
      <w:tr w:rsidR="00D63E38" w:rsidRPr="00092E62" w:rsidTr="00530244">
        <w:trPr>
          <w:trHeight w:val="235"/>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 xml:space="preserve">-субвенции </w:t>
            </w:r>
            <w:proofErr w:type="spellStart"/>
            <w:r>
              <w:rPr>
                <w:rFonts w:ascii="Times New Roman" w:eastAsia="Times New Roman" w:hAnsi="Times New Roman" w:cs="Times New Roman"/>
                <w:bCs/>
                <w:sz w:val="17"/>
                <w:szCs w:val="17"/>
                <w:lang w:eastAsia="ru-RU"/>
              </w:rPr>
              <w:t>беспл</w:t>
            </w:r>
            <w:proofErr w:type="spellEnd"/>
            <w:r>
              <w:rPr>
                <w:rFonts w:ascii="Times New Roman" w:eastAsia="Times New Roman" w:hAnsi="Times New Roman" w:cs="Times New Roman"/>
                <w:bCs/>
                <w:sz w:val="17"/>
                <w:szCs w:val="17"/>
                <w:lang w:eastAsia="ru-RU"/>
              </w:rPr>
              <w:t xml:space="preserve"> питания</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055A6F" w:rsidRDefault="00B14C78" w:rsidP="00092E62">
            <w:pPr>
              <w:spacing w:after="0" w:line="240" w:lineRule="auto"/>
              <w:jc w:val="right"/>
              <w:rPr>
                <w:rFonts w:ascii="Times New Roman" w:eastAsia="Times New Roman" w:hAnsi="Times New Roman" w:cs="Times New Roman"/>
                <w:sz w:val="16"/>
                <w:szCs w:val="16"/>
                <w:lang w:eastAsia="ru-RU"/>
              </w:rPr>
            </w:pPr>
            <w:r w:rsidRPr="00055A6F">
              <w:rPr>
                <w:rFonts w:ascii="Times New Roman" w:eastAsia="Times New Roman" w:hAnsi="Times New Roman" w:cs="Times New Roman"/>
                <w:sz w:val="16"/>
                <w:szCs w:val="16"/>
                <w:lang w:eastAsia="ru-RU"/>
              </w:rPr>
              <w:t>28657,5</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28657,5</w:t>
            </w:r>
          </w:p>
        </w:tc>
        <w:tc>
          <w:tcPr>
            <w:tcW w:w="846" w:type="dxa"/>
            <w:tcBorders>
              <w:top w:val="single" w:sz="4" w:space="0" w:color="auto"/>
              <w:left w:val="nil"/>
              <w:bottom w:val="single" w:sz="4" w:space="0" w:color="auto"/>
              <w:right w:val="single" w:sz="4" w:space="0" w:color="auto"/>
            </w:tcBorders>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28657,5</w:t>
            </w:r>
          </w:p>
        </w:tc>
        <w:tc>
          <w:tcPr>
            <w:tcW w:w="849" w:type="dxa"/>
            <w:tcBorders>
              <w:top w:val="single" w:sz="4" w:space="0" w:color="auto"/>
              <w:left w:val="nil"/>
              <w:bottom w:val="single" w:sz="4" w:space="0" w:color="auto"/>
              <w:right w:val="single" w:sz="4" w:space="0" w:color="auto"/>
            </w:tcBorders>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28657,5</w:t>
            </w:r>
          </w:p>
        </w:tc>
        <w:tc>
          <w:tcPr>
            <w:tcW w:w="878" w:type="dxa"/>
            <w:tcBorders>
              <w:top w:val="single" w:sz="4" w:space="0" w:color="auto"/>
              <w:left w:val="nil"/>
              <w:bottom w:val="single" w:sz="4" w:space="0" w:color="auto"/>
              <w:right w:val="single" w:sz="4" w:space="0" w:color="auto"/>
            </w:tcBorders>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28657,5</w:t>
            </w:r>
          </w:p>
        </w:tc>
        <w:tc>
          <w:tcPr>
            <w:tcW w:w="836" w:type="dxa"/>
            <w:tcBorders>
              <w:top w:val="single" w:sz="4" w:space="0" w:color="auto"/>
              <w:left w:val="nil"/>
              <w:bottom w:val="single" w:sz="4" w:space="0" w:color="auto"/>
              <w:right w:val="single" w:sz="4" w:space="0" w:color="auto"/>
            </w:tcBorders>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28657,5</w:t>
            </w:r>
          </w:p>
        </w:tc>
        <w:tc>
          <w:tcPr>
            <w:tcW w:w="827"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28657,5</w:t>
            </w:r>
          </w:p>
        </w:tc>
      </w:tr>
      <w:tr w:rsidR="00D63E38" w:rsidRPr="00092E62" w:rsidTr="00530244">
        <w:trPr>
          <w:trHeight w:val="235"/>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sz w:val="17"/>
                <w:szCs w:val="17"/>
              </w:rPr>
            </w:pPr>
            <w:r w:rsidRPr="00092E62">
              <w:rPr>
                <w:rFonts w:ascii="Times New Roman" w:eastAsia="Times New Roman" w:hAnsi="Times New Roman" w:cs="Times New Roman"/>
                <w:bCs/>
                <w:sz w:val="17"/>
                <w:szCs w:val="17"/>
                <w:lang w:eastAsia="ru-RU"/>
              </w:rPr>
              <w:t>-укрепление МТБ</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055A6F" w:rsidRDefault="00B14C78" w:rsidP="00092E62">
            <w:pPr>
              <w:spacing w:after="0" w:line="240" w:lineRule="auto"/>
              <w:jc w:val="right"/>
              <w:rPr>
                <w:rFonts w:ascii="Times New Roman" w:eastAsia="Times New Roman" w:hAnsi="Times New Roman" w:cs="Times New Roman"/>
                <w:sz w:val="16"/>
                <w:szCs w:val="16"/>
                <w:lang w:eastAsia="ru-RU"/>
              </w:rPr>
            </w:pPr>
            <w:r w:rsidRPr="00055A6F">
              <w:rPr>
                <w:rFonts w:ascii="Times New Roman" w:eastAsia="Times New Roman" w:hAnsi="Times New Roman" w:cs="Times New Roman"/>
                <w:sz w:val="16"/>
                <w:szCs w:val="16"/>
                <w:lang w:eastAsia="ru-RU"/>
              </w:rPr>
              <w:t>2690</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1473F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4460</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140,0</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2000,0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150,0</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2000,0</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2690,0</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2000,0</w:t>
            </w:r>
          </w:p>
        </w:tc>
      </w:tr>
      <w:tr w:rsidR="00D63E38" w:rsidRPr="00092E62" w:rsidTr="00530244">
        <w:trPr>
          <w:trHeight w:val="200"/>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DC2598">
            <w:pPr>
              <w:spacing w:after="0" w:line="240" w:lineRule="auto"/>
              <w:rPr>
                <w:rFonts w:ascii="Times New Roman" w:eastAsia="Times New Roman" w:hAnsi="Times New Roman" w:cs="Times New Roman"/>
                <w:bCs/>
                <w:sz w:val="17"/>
                <w:szCs w:val="17"/>
              </w:rPr>
            </w:pPr>
            <w:r>
              <w:rPr>
                <w:rFonts w:ascii="Times New Roman" w:eastAsia="Times New Roman" w:hAnsi="Times New Roman" w:cs="Times New Roman"/>
                <w:bCs/>
                <w:sz w:val="17"/>
                <w:szCs w:val="17"/>
                <w:lang w:eastAsia="ru-RU"/>
              </w:rPr>
              <w:t>-</w:t>
            </w:r>
            <w:r w:rsidRPr="00092E62">
              <w:rPr>
                <w:rFonts w:ascii="Times New Roman" w:eastAsia="Times New Roman" w:hAnsi="Times New Roman" w:cs="Times New Roman"/>
                <w:bCs/>
                <w:sz w:val="17"/>
                <w:szCs w:val="17"/>
                <w:lang w:eastAsia="ru-RU"/>
              </w:rPr>
              <w:t xml:space="preserve"> обеспечени</w:t>
            </w:r>
            <w:r>
              <w:rPr>
                <w:rFonts w:ascii="Times New Roman" w:eastAsia="Times New Roman" w:hAnsi="Times New Roman" w:cs="Times New Roman"/>
                <w:bCs/>
                <w:sz w:val="17"/>
                <w:szCs w:val="17"/>
                <w:lang w:eastAsia="ru-RU"/>
              </w:rPr>
              <w:t>е</w:t>
            </w:r>
            <w:r w:rsidRPr="00092E62">
              <w:rPr>
                <w:rFonts w:ascii="Times New Roman" w:eastAsia="Times New Roman" w:hAnsi="Times New Roman" w:cs="Times New Roman"/>
                <w:bCs/>
                <w:sz w:val="17"/>
                <w:szCs w:val="17"/>
                <w:lang w:eastAsia="ru-RU"/>
              </w:rPr>
              <w:t xml:space="preserve"> безопасности </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055A6F" w:rsidRDefault="00B14C78" w:rsidP="00092E62">
            <w:pPr>
              <w:spacing w:after="0" w:line="240" w:lineRule="auto"/>
              <w:jc w:val="right"/>
              <w:rPr>
                <w:rFonts w:ascii="Times New Roman" w:eastAsia="Times New Roman" w:hAnsi="Times New Roman" w:cs="Times New Roman"/>
                <w:sz w:val="16"/>
                <w:szCs w:val="16"/>
                <w:lang w:eastAsia="ru-RU"/>
              </w:rPr>
            </w:pPr>
            <w:r w:rsidRPr="00055A6F">
              <w:rPr>
                <w:rFonts w:ascii="Times New Roman" w:eastAsia="Times New Roman" w:hAnsi="Times New Roman" w:cs="Times New Roman"/>
                <w:sz w:val="16"/>
                <w:szCs w:val="16"/>
                <w:lang w:eastAsia="ru-RU"/>
              </w:rPr>
              <w:t>2645,6</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530244"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2258</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2645,6</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1758,0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2645,6</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1758</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2645,6</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1758,0</w:t>
            </w:r>
          </w:p>
        </w:tc>
      </w:tr>
      <w:tr w:rsidR="00D63E38" w:rsidRPr="00092E62" w:rsidTr="00530244">
        <w:trPr>
          <w:trHeight w:val="200"/>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капитальный ремонт</w:t>
            </w:r>
          </w:p>
        </w:tc>
        <w:tc>
          <w:tcPr>
            <w:tcW w:w="490" w:type="dxa"/>
            <w:tcBorders>
              <w:top w:val="single" w:sz="4" w:space="0" w:color="auto"/>
              <w:left w:val="nil"/>
              <w:bottom w:val="single" w:sz="4" w:space="0" w:color="auto"/>
              <w:right w:val="single" w:sz="4" w:space="0" w:color="auto"/>
            </w:tcBorders>
          </w:tcPr>
          <w:p w:rsidR="00B14C78"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p w:rsidR="00B14C78" w:rsidRPr="00092E62" w:rsidRDefault="00B14C78" w:rsidP="00DC2598">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312,3</w:t>
            </w:r>
          </w:p>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10098,6</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1110,0</w:t>
            </w:r>
          </w:p>
          <w:p w:rsidR="00B14C78" w:rsidRPr="00092E62" w:rsidRDefault="00B14C78" w:rsidP="00092E62">
            <w:pPr>
              <w:spacing w:after="0" w:line="240" w:lineRule="auto"/>
              <w:jc w:val="right"/>
              <w:rPr>
                <w:rFonts w:ascii="Times New Roman" w:eastAsia="Times New Roman" w:hAnsi="Times New Roman" w:cs="Times New Roman"/>
                <w:sz w:val="16"/>
                <w:szCs w:val="16"/>
              </w:rPr>
            </w:pPr>
          </w:p>
        </w:tc>
        <w:tc>
          <w:tcPr>
            <w:tcW w:w="846"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49" w:type="dxa"/>
            <w:tcBorders>
              <w:top w:val="single" w:sz="4" w:space="0" w:color="auto"/>
              <w:left w:val="nil"/>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600,0</w:t>
            </w:r>
          </w:p>
          <w:p w:rsidR="00B14C78" w:rsidRPr="00092E62" w:rsidRDefault="00B14C78" w:rsidP="00092E62">
            <w:pPr>
              <w:spacing w:after="0" w:line="240" w:lineRule="auto"/>
              <w:jc w:val="right"/>
              <w:rPr>
                <w:rFonts w:ascii="Times New Roman" w:eastAsia="Times New Roman" w:hAnsi="Times New Roman" w:cs="Times New Roman"/>
                <w:sz w:val="16"/>
                <w:szCs w:val="16"/>
              </w:rPr>
            </w:pPr>
          </w:p>
        </w:tc>
        <w:tc>
          <w:tcPr>
            <w:tcW w:w="878"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36" w:type="dxa"/>
            <w:tcBorders>
              <w:top w:val="single" w:sz="4" w:space="0" w:color="auto"/>
              <w:left w:val="nil"/>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350,0</w:t>
            </w:r>
          </w:p>
          <w:p w:rsidR="00B14C78" w:rsidRPr="00092E62" w:rsidRDefault="00B14C78" w:rsidP="00092E62">
            <w:pPr>
              <w:spacing w:after="0" w:line="240" w:lineRule="auto"/>
              <w:jc w:val="right"/>
              <w:rPr>
                <w:rFonts w:ascii="Times New Roman" w:eastAsia="Times New Roman" w:hAnsi="Times New Roman" w:cs="Times New Roman"/>
                <w:sz w:val="16"/>
                <w:szCs w:val="16"/>
              </w:rPr>
            </w:pPr>
          </w:p>
        </w:tc>
        <w:tc>
          <w:tcPr>
            <w:tcW w:w="827"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63E38" w:rsidRPr="00092E62" w:rsidTr="00530244">
        <w:trPr>
          <w:trHeight w:val="200"/>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DF2785">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xml:space="preserve">- субсидии </w:t>
            </w:r>
            <w:r>
              <w:rPr>
                <w:rFonts w:ascii="Times New Roman" w:eastAsia="Times New Roman" w:hAnsi="Times New Roman" w:cs="Times New Roman"/>
                <w:bCs/>
                <w:sz w:val="17"/>
                <w:szCs w:val="17"/>
                <w:lang w:eastAsia="ru-RU"/>
              </w:rPr>
              <w:t>на финансовое обеспечение</w:t>
            </w:r>
            <w:r w:rsidRPr="00092E62">
              <w:rPr>
                <w:rFonts w:ascii="Times New Roman" w:eastAsia="Times New Roman" w:hAnsi="Times New Roman" w:cs="Times New Roman"/>
                <w:bCs/>
                <w:sz w:val="17"/>
                <w:szCs w:val="17"/>
                <w:lang w:eastAsia="ru-RU"/>
              </w:rPr>
              <w:t xml:space="preserve"> </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109185,2</w:t>
            </w:r>
          </w:p>
        </w:tc>
        <w:tc>
          <w:tcPr>
            <w:tcW w:w="696" w:type="dxa"/>
            <w:tcBorders>
              <w:top w:val="single" w:sz="4" w:space="0" w:color="auto"/>
              <w:left w:val="single" w:sz="4" w:space="0" w:color="auto"/>
              <w:bottom w:val="single" w:sz="4" w:space="0" w:color="auto"/>
              <w:right w:val="single" w:sz="4" w:space="0" w:color="auto"/>
            </w:tcBorders>
          </w:tcPr>
          <w:p w:rsidR="00B14C78" w:rsidRDefault="00530244" w:rsidP="00DC259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123774,1</w:t>
            </w: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DC259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103354,1</w:t>
            </w:r>
          </w:p>
        </w:tc>
        <w:tc>
          <w:tcPr>
            <w:tcW w:w="846"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102973</w:t>
            </w:r>
          </w:p>
        </w:tc>
        <w:tc>
          <w:tcPr>
            <w:tcW w:w="849"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94639,5</w:t>
            </w:r>
          </w:p>
        </w:tc>
        <w:tc>
          <w:tcPr>
            <w:tcW w:w="878"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87209,0</w:t>
            </w:r>
          </w:p>
        </w:tc>
        <w:tc>
          <w:tcPr>
            <w:tcW w:w="836"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97259</w:t>
            </w:r>
          </w:p>
        </w:tc>
        <w:tc>
          <w:tcPr>
            <w:tcW w:w="827"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sidRPr="00092E62">
              <w:rPr>
                <w:rFonts w:ascii="Times New Roman" w:eastAsia="Times New Roman" w:hAnsi="Times New Roman" w:cs="Times New Roman"/>
                <w:sz w:val="16"/>
                <w:szCs w:val="16"/>
              </w:rPr>
              <w:t>89550,0</w:t>
            </w:r>
          </w:p>
        </w:tc>
      </w:tr>
      <w:tr w:rsidR="00D63E38" w:rsidRPr="00092E62" w:rsidTr="00530244">
        <w:trPr>
          <w:trHeight w:val="200"/>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 xml:space="preserve">-субсидии на создание условий для занятий </w:t>
            </w:r>
            <w:proofErr w:type="spellStart"/>
            <w:r>
              <w:rPr>
                <w:rFonts w:ascii="Times New Roman" w:eastAsia="Times New Roman" w:hAnsi="Times New Roman" w:cs="Times New Roman"/>
                <w:bCs/>
                <w:sz w:val="17"/>
                <w:szCs w:val="17"/>
                <w:lang w:eastAsia="ru-RU"/>
              </w:rPr>
              <w:t>физ</w:t>
            </w:r>
            <w:proofErr w:type="spellEnd"/>
            <w:r>
              <w:rPr>
                <w:rFonts w:ascii="Times New Roman" w:eastAsia="Times New Roman" w:hAnsi="Times New Roman" w:cs="Times New Roman"/>
                <w:bCs/>
                <w:sz w:val="17"/>
                <w:szCs w:val="17"/>
                <w:lang w:eastAsia="ru-RU"/>
              </w:rPr>
              <w:t xml:space="preserve"> культ и спортом</w:t>
            </w:r>
          </w:p>
        </w:tc>
        <w:tc>
          <w:tcPr>
            <w:tcW w:w="490" w:type="dxa"/>
            <w:tcBorders>
              <w:top w:val="single" w:sz="4" w:space="0" w:color="auto"/>
              <w:left w:val="nil"/>
              <w:bottom w:val="single" w:sz="4" w:space="0" w:color="auto"/>
              <w:right w:val="single" w:sz="4" w:space="0" w:color="auto"/>
            </w:tcBorders>
          </w:tcPr>
          <w:p w:rsidR="00B14C78" w:rsidRDefault="00B14C78" w:rsidP="00055A6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p w:rsidR="00B14C78" w:rsidRPr="00092E62" w:rsidRDefault="00B14C78" w:rsidP="00055A6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63</w:t>
            </w:r>
          </w:p>
          <w:p w:rsidR="00B14C78"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2034,9</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DC2598">
            <w:pPr>
              <w:spacing w:after="0" w:line="240" w:lineRule="auto"/>
              <w:jc w:val="right"/>
              <w:rPr>
                <w:rFonts w:ascii="Times New Roman" w:eastAsia="Times New Roman" w:hAnsi="Times New Roman"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tcPr>
          <w:p w:rsidR="00B14C78" w:rsidRDefault="00152DCD" w:rsidP="00DC259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46"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49" w:type="dxa"/>
            <w:tcBorders>
              <w:top w:val="single" w:sz="4" w:space="0" w:color="auto"/>
              <w:left w:val="nil"/>
              <w:bottom w:val="single" w:sz="4" w:space="0" w:color="auto"/>
              <w:right w:val="single" w:sz="4" w:space="0" w:color="auto"/>
            </w:tcBorders>
          </w:tcPr>
          <w:p w:rsidR="00B14C78"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78"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36" w:type="dxa"/>
            <w:tcBorders>
              <w:top w:val="single" w:sz="4" w:space="0" w:color="auto"/>
              <w:left w:val="nil"/>
              <w:bottom w:val="single" w:sz="4" w:space="0" w:color="auto"/>
              <w:right w:val="single" w:sz="4" w:space="0" w:color="auto"/>
            </w:tcBorders>
          </w:tcPr>
          <w:p w:rsidR="00B14C78"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827" w:type="dxa"/>
            <w:tcBorders>
              <w:top w:val="single" w:sz="4" w:space="0" w:color="auto"/>
              <w:left w:val="nil"/>
              <w:bottom w:val="single" w:sz="4" w:space="0" w:color="auto"/>
              <w:right w:val="single" w:sz="4" w:space="0" w:color="auto"/>
            </w:tcBorders>
          </w:tcPr>
          <w:p w:rsidR="00B14C78" w:rsidRPr="00092E62" w:rsidRDefault="00152DC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r>
      <w:tr w:rsidR="00D63E38" w:rsidRPr="00092E62" w:rsidTr="00530244">
        <w:trPr>
          <w:trHeight w:val="200"/>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 xml:space="preserve">-субвенции </w:t>
            </w:r>
            <w:proofErr w:type="spellStart"/>
            <w:r>
              <w:rPr>
                <w:rFonts w:ascii="Times New Roman" w:eastAsia="Times New Roman" w:hAnsi="Times New Roman" w:cs="Times New Roman"/>
                <w:bCs/>
                <w:sz w:val="17"/>
                <w:szCs w:val="17"/>
                <w:lang w:eastAsia="ru-RU"/>
              </w:rPr>
              <w:t>соцподдержка</w:t>
            </w:r>
            <w:proofErr w:type="spellEnd"/>
            <w:r>
              <w:rPr>
                <w:rFonts w:ascii="Times New Roman" w:eastAsia="Times New Roman" w:hAnsi="Times New Roman" w:cs="Times New Roman"/>
                <w:bCs/>
                <w:sz w:val="17"/>
                <w:szCs w:val="17"/>
                <w:lang w:eastAsia="ru-RU"/>
              </w:rPr>
              <w:t xml:space="preserve"> педагогов</w:t>
            </w:r>
          </w:p>
        </w:tc>
        <w:tc>
          <w:tcPr>
            <w:tcW w:w="490"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2115</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DC2598">
            <w:pPr>
              <w:spacing w:after="0" w:line="240" w:lineRule="auto"/>
              <w:jc w:val="right"/>
              <w:rPr>
                <w:rFonts w:ascii="Times New Roman" w:eastAsia="Times New Roman" w:hAnsi="Times New Roman"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tcPr>
          <w:p w:rsidR="00B14C78" w:rsidRDefault="00B14C78" w:rsidP="00DC259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c>
          <w:tcPr>
            <w:tcW w:w="846"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c>
          <w:tcPr>
            <w:tcW w:w="849" w:type="dxa"/>
            <w:tcBorders>
              <w:top w:val="single" w:sz="4" w:space="0" w:color="auto"/>
              <w:left w:val="nil"/>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c>
          <w:tcPr>
            <w:tcW w:w="878"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c>
          <w:tcPr>
            <w:tcW w:w="836" w:type="dxa"/>
            <w:tcBorders>
              <w:top w:val="single" w:sz="4" w:space="0" w:color="auto"/>
              <w:left w:val="nil"/>
              <w:bottom w:val="single" w:sz="4" w:space="0" w:color="auto"/>
              <w:right w:val="single" w:sz="4" w:space="0" w:color="auto"/>
            </w:tcBorders>
          </w:tcPr>
          <w:p w:rsidR="00B14C78"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c>
          <w:tcPr>
            <w:tcW w:w="827" w:type="dxa"/>
            <w:tcBorders>
              <w:top w:val="single" w:sz="4" w:space="0" w:color="auto"/>
              <w:left w:val="nil"/>
              <w:bottom w:val="single" w:sz="4" w:space="0" w:color="auto"/>
              <w:right w:val="single" w:sz="4" w:space="0" w:color="auto"/>
            </w:tcBorders>
          </w:tcPr>
          <w:p w:rsidR="00B14C78" w:rsidRPr="00092E62" w:rsidRDefault="00B14C78"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w:t>
            </w:r>
          </w:p>
        </w:tc>
      </w:tr>
      <w:tr w:rsidR="00D63E38" w:rsidRPr="00092E62" w:rsidTr="00530244">
        <w:trPr>
          <w:trHeight w:val="763"/>
        </w:trPr>
        <w:tc>
          <w:tcPr>
            <w:tcW w:w="2731" w:type="dxa"/>
            <w:gridSpan w:val="2"/>
            <w:tcBorders>
              <w:top w:val="single" w:sz="4" w:space="0" w:color="auto"/>
              <w:left w:val="single" w:sz="4" w:space="0" w:color="auto"/>
              <w:bottom w:val="single" w:sz="4" w:space="0" w:color="auto"/>
              <w:right w:val="single" w:sz="4" w:space="0" w:color="auto"/>
            </w:tcBorders>
            <w:hideMark/>
          </w:tcPr>
          <w:p w:rsidR="00B14C78" w:rsidRPr="00B848C4" w:rsidRDefault="00B14C78" w:rsidP="00DF2785">
            <w:pPr>
              <w:spacing w:after="0" w:line="240" w:lineRule="auto"/>
              <w:rPr>
                <w:rFonts w:ascii="Times New Roman" w:eastAsia="Times New Roman" w:hAnsi="Times New Roman" w:cs="Times New Roman"/>
                <w:sz w:val="17"/>
                <w:szCs w:val="17"/>
                <w:lang w:eastAsia="ru-RU"/>
              </w:rPr>
            </w:pPr>
            <w:r w:rsidRPr="00B848C4">
              <w:rPr>
                <w:rFonts w:ascii="Times New Roman" w:eastAsia="Times New Roman" w:hAnsi="Times New Roman" w:cs="Times New Roman"/>
                <w:b/>
                <w:bCs/>
                <w:sz w:val="17"/>
                <w:szCs w:val="17"/>
                <w:lang w:eastAsia="ru-RU"/>
              </w:rPr>
              <w:t xml:space="preserve">Подпрограмма 3 </w:t>
            </w:r>
            <w:r w:rsidRPr="00B848C4">
              <w:rPr>
                <w:rFonts w:ascii="Times New Roman" w:eastAsia="Times New Roman" w:hAnsi="Times New Roman" w:cs="Times New Roman"/>
                <w:sz w:val="17"/>
                <w:szCs w:val="17"/>
                <w:lang w:eastAsia="ru-RU"/>
              </w:rPr>
              <w:t>«Развитие дополнительного образования детей и реализация мероприятий молодежной политики ЛГО», в том числе:</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092E62">
            <w:pPr>
              <w:spacing w:after="0" w:line="240" w:lineRule="auto"/>
              <w:jc w:val="right"/>
              <w:rPr>
                <w:rFonts w:ascii="Times New Roman" w:eastAsia="Times New Roman" w:hAnsi="Times New Roman" w:cs="Times New Roman"/>
                <w:b/>
                <w:sz w:val="16"/>
                <w:szCs w:val="16"/>
                <w:lang w:eastAsia="ru-RU"/>
              </w:rPr>
            </w:pPr>
            <w:r w:rsidRPr="00B848C4">
              <w:rPr>
                <w:rFonts w:ascii="Times New Roman" w:eastAsia="Times New Roman" w:hAnsi="Times New Roman" w:cs="Times New Roman"/>
                <w:b/>
                <w:sz w:val="16"/>
                <w:szCs w:val="16"/>
                <w:lang w:eastAsia="ru-RU"/>
              </w:rPr>
              <w:t>44590,7</w:t>
            </w:r>
          </w:p>
        </w:tc>
        <w:tc>
          <w:tcPr>
            <w:tcW w:w="696" w:type="dxa"/>
            <w:tcBorders>
              <w:top w:val="single" w:sz="4" w:space="0" w:color="auto"/>
              <w:left w:val="single" w:sz="4" w:space="0" w:color="auto"/>
              <w:bottom w:val="single" w:sz="4" w:space="0" w:color="auto"/>
              <w:right w:val="single" w:sz="4" w:space="0" w:color="auto"/>
            </w:tcBorders>
          </w:tcPr>
          <w:p w:rsidR="00B14C78" w:rsidRDefault="001473FD"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49007,5</w:t>
            </w: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41123,8</w:t>
            </w:r>
          </w:p>
        </w:tc>
        <w:tc>
          <w:tcPr>
            <w:tcW w:w="84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48031,1</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43760,3</w:t>
            </w:r>
          </w:p>
        </w:tc>
        <w:tc>
          <w:tcPr>
            <w:tcW w:w="878"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sidRPr="00092E62">
              <w:rPr>
                <w:rFonts w:ascii="Times New Roman" w:eastAsia="Times New Roman" w:hAnsi="Times New Roman" w:cs="Times New Roman"/>
                <w:b/>
                <w:sz w:val="16"/>
                <w:szCs w:val="16"/>
                <w:lang w:eastAsia="ru-RU"/>
              </w:rPr>
              <w:t>4</w:t>
            </w:r>
            <w:r>
              <w:rPr>
                <w:rFonts w:ascii="Times New Roman" w:eastAsia="Times New Roman" w:hAnsi="Times New Roman" w:cs="Times New Roman"/>
                <w:b/>
                <w:sz w:val="16"/>
                <w:szCs w:val="16"/>
                <w:lang w:eastAsia="ru-RU"/>
              </w:rPr>
              <w:t>8031,1</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43860,3</w:t>
            </w:r>
          </w:p>
        </w:tc>
        <w:tc>
          <w:tcPr>
            <w:tcW w:w="827" w:type="dxa"/>
            <w:tcBorders>
              <w:top w:val="single" w:sz="4" w:space="0" w:color="auto"/>
              <w:left w:val="nil"/>
              <w:bottom w:val="single" w:sz="4" w:space="0" w:color="auto"/>
              <w:right w:val="single" w:sz="4" w:space="0" w:color="auto"/>
            </w:tcBorders>
            <w:hideMark/>
          </w:tcPr>
          <w:p w:rsidR="00B14C78" w:rsidRPr="00092E62" w:rsidRDefault="00B14C78" w:rsidP="00092E62">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48031,1</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sz w:val="17"/>
                <w:szCs w:val="17"/>
              </w:rPr>
            </w:pPr>
            <w:r w:rsidRPr="00092E62">
              <w:rPr>
                <w:rFonts w:ascii="Times New Roman" w:eastAsia="Times New Roman" w:hAnsi="Times New Roman" w:cs="Times New Roman"/>
                <w:bCs/>
                <w:sz w:val="17"/>
                <w:szCs w:val="17"/>
                <w:lang w:eastAsia="ru-RU"/>
              </w:rPr>
              <w:t xml:space="preserve">-субсидии на выполнение </w:t>
            </w:r>
            <w:proofErr w:type="spellStart"/>
            <w:r w:rsidRPr="00092E62">
              <w:rPr>
                <w:rFonts w:ascii="Times New Roman" w:eastAsia="Times New Roman" w:hAnsi="Times New Roman" w:cs="Times New Roman"/>
                <w:bCs/>
                <w:sz w:val="17"/>
                <w:szCs w:val="17"/>
                <w:lang w:eastAsia="ru-RU"/>
              </w:rPr>
              <w:t>мун</w:t>
            </w:r>
            <w:proofErr w:type="spellEnd"/>
            <w:r w:rsidRPr="00092E62">
              <w:rPr>
                <w:rFonts w:ascii="Times New Roman" w:eastAsia="Times New Roman" w:hAnsi="Times New Roman" w:cs="Times New Roman"/>
                <w:bCs/>
                <w:sz w:val="17"/>
                <w:szCs w:val="17"/>
                <w:lang w:eastAsia="ru-RU"/>
              </w:rPr>
              <w:t xml:space="preserve"> задания</w:t>
            </w:r>
          </w:p>
        </w:tc>
        <w:tc>
          <w:tcPr>
            <w:tcW w:w="490" w:type="dxa"/>
            <w:tcBorders>
              <w:top w:val="single" w:sz="4" w:space="0" w:color="auto"/>
              <w:left w:val="nil"/>
              <w:bottom w:val="single" w:sz="4" w:space="0" w:color="auto"/>
              <w:right w:val="single" w:sz="4" w:space="0" w:color="auto"/>
            </w:tcBorders>
          </w:tcPr>
          <w:p w:rsidR="00B14C78" w:rsidRPr="00B848C4" w:rsidRDefault="00B14C78" w:rsidP="001C19EC">
            <w:pPr>
              <w:spacing w:after="0" w:line="240" w:lineRule="auto"/>
              <w:jc w:val="center"/>
              <w:rPr>
                <w:rFonts w:ascii="Times New Roman" w:eastAsia="Times New Roman" w:hAnsi="Times New Roman" w:cs="Times New Roman"/>
                <w:sz w:val="17"/>
                <w:szCs w:val="17"/>
              </w:rPr>
            </w:pPr>
            <w:r w:rsidRPr="00B848C4">
              <w:rPr>
                <w:rFonts w:ascii="Times New Roman" w:eastAsia="Times New Roman"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092E62">
            <w:pPr>
              <w:spacing w:after="0" w:line="240" w:lineRule="auto"/>
              <w:jc w:val="right"/>
              <w:rPr>
                <w:rFonts w:ascii="Times New Roman" w:eastAsia="Times New Roman" w:hAnsi="Times New Roman" w:cs="Times New Roman"/>
                <w:sz w:val="16"/>
                <w:szCs w:val="16"/>
                <w:lang w:eastAsia="ru-RU"/>
              </w:rPr>
            </w:pPr>
            <w:r w:rsidRPr="00B848C4">
              <w:rPr>
                <w:rFonts w:ascii="Times New Roman" w:eastAsia="Times New Roman" w:hAnsi="Times New Roman" w:cs="Times New Roman"/>
                <w:sz w:val="16"/>
                <w:szCs w:val="16"/>
                <w:lang w:eastAsia="ru-RU"/>
              </w:rPr>
              <w:t>36119</w:t>
            </w:r>
          </w:p>
        </w:tc>
        <w:tc>
          <w:tcPr>
            <w:tcW w:w="696" w:type="dxa"/>
            <w:tcBorders>
              <w:top w:val="single" w:sz="4" w:space="0" w:color="auto"/>
              <w:left w:val="single" w:sz="4" w:space="0" w:color="auto"/>
              <w:bottom w:val="single" w:sz="4" w:space="0" w:color="auto"/>
              <w:right w:val="single" w:sz="4" w:space="0" w:color="auto"/>
            </w:tcBorders>
          </w:tcPr>
          <w:p w:rsidR="00B14C78" w:rsidRDefault="001473FD" w:rsidP="00092E6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44573</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33559,9</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39711</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36196,4</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39711</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rPr>
              <w:t>36196,4</w:t>
            </w:r>
          </w:p>
        </w:tc>
        <w:tc>
          <w:tcPr>
            <w:tcW w:w="827"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39711</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092E62">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мероприятия по обеспечению безопасности</w:t>
            </w:r>
          </w:p>
        </w:tc>
        <w:tc>
          <w:tcPr>
            <w:tcW w:w="490" w:type="dxa"/>
            <w:tcBorders>
              <w:top w:val="single" w:sz="4" w:space="0" w:color="auto"/>
              <w:left w:val="nil"/>
              <w:bottom w:val="single" w:sz="4" w:space="0" w:color="auto"/>
              <w:right w:val="single" w:sz="4" w:space="0" w:color="auto"/>
            </w:tcBorders>
          </w:tcPr>
          <w:p w:rsidR="00B14C78" w:rsidRPr="00B848C4" w:rsidRDefault="00B14C78" w:rsidP="00092E62">
            <w:pPr>
              <w:spacing w:after="0" w:line="240" w:lineRule="auto"/>
              <w:jc w:val="center"/>
              <w:rPr>
                <w:rFonts w:ascii="Times New Roman" w:eastAsia="Times New Roman" w:hAnsi="Times New Roman" w:cs="Times New Roman"/>
                <w:sz w:val="17"/>
                <w:szCs w:val="17"/>
                <w:lang w:eastAsia="ru-RU"/>
              </w:rPr>
            </w:pPr>
            <w:r w:rsidRPr="00B848C4">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092E62">
            <w:pPr>
              <w:spacing w:after="0" w:line="240" w:lineRule="auto"/>
              <w:jc w:val="right"/>
              <w:rPr>
                <w:rFonts w:ascii="Times New Roman" w:eastAsia="Times New Roman" w:hAnsi="Times New Roman" w:cs="Times New Roman"/>
                <w:sz w:val="16"/>
                <w:szCs w:val="16"/>
                <w:lang w:eastAsia="ru-RU"/>
              </w:rPr>
            </w:pPr>
            <w:r w:rsidRPr="00B848C4">
              <w:rPr>
                <w:rFonts w:ascii="Times New Roman" w:eastAsia="Times New Roman" w:hAnsi="Times New Roman" w:cs="Times New Roman"/>
                <w:sz w:val="16"/>
                <w:szCs w:val="16"/>
                <w:lang w:eastAsia="ru-RU"/>
              </w:rPr>
              <w:t>1255,2</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1473FD" w:rsidP="00092E6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827</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305,60</w:t>
            </w:r>
          </w:p>
        </w:tc>
        <w:tc>
          <w:tcPr>
            <w:tcW w:w="84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440,0</w:t>
            </w:r>
          </w:p>
        </w:tc>
        <w:tc>
          <w:tcPr>
            <w:tcW w:w="849"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305,60</w:t>
            </w:r>
          </w:p>
        </w:tc>
        <w:tc>
          <w:tcPr>
            <w:tcW w:w="878"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440,0</w:t>
            </w:r>
          </w:p>
        </w:tc>
        <w:tc>
          <w:tcPr>
            <w:tcW w:w="836"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305,60</w:t>
            </w:r>
          </w:p>
        </w:tc>
        <w:tc>
          <w:tcPr>
            <w:tcW w:w="827" w:type="dxa"/>
            <w:tcBorders>
              <w:top w:val="single" w:sz="4" w:space="0" w:color="auto"/>
              <w:left w:val="nil"/>
              <w:bottom w:val="single" w:sz="4" w:space="0" w:color="auto"/>
              <w:right w:val="single" w:sz="4" w:space="0" w:color="auto"/>
            </w:tcBorders>
            <w:hideMark/>
          </w:tcPr>
          <w:p w:rsidR="00B14C78" w:rsidRPr="0023460B" w:rsidRDefault="00B14C78" w:rsidP="00092E62">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440,0</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rPr>
            </w:pPr>
            <w:r w:rsidRPr="00092E62">
              <w:rPr>
                <w:rFonts w:ascii="Times New Roman" w:eastAsia="Times New Roman" w:hAnsi="Times New Roman" w:cs="Times New Roman"/>
                <w:bCs/>
                <w:sz w:val="17"/>
                <w:szCs w:val="17"/>
                <w:lang w:eastAsia="ru-RU"/>
              </w:rPr>
              <w:t>- укрепление МТБ</w:t>
            </w:r>
          </w:p>
        </w:tc>
        <w:tc>
          <w:tcPr>
            <w:tcW w:w="490" w:type="dxa"/>
            <w:tcBorders>
              <w:top w:val="single" w:sz="4" w:space="0" w:color="auto"/>
              <w:left w:val="nil"/>
              <w:bottom w:val="single" w:sz="4" w:space="0" w:color="auto"/>
              <w:right w:val="single" w:sz="4" w:space="0" w:color="auto"/>
            </w:tcBorders>
          </w:tcPr>
          <w:p w:rsidR="00B14C78" w:rsidRPr="00B848C4" w:rsidRDefault="00B14C78" w:rsidP="00B848C4">
            <w:pPr>
              <w:spacing w:after="0" w:line="240" w:lineRule="auto"/>
              <w:jc w:val="center"/>
              <w:rPr>
                <w:rFonts w:ascii="Times New Roman" w:eastAsia="Times New Roman" w:hAnsi="Times New Roman" w:cs="Times New Roman"/>
                <w:sz w:val="17"/>
                <w:szCs w:val="17"/>
              </w:rPr>
            </w:pPr>
            <w:r w:rsidRPr="00B848C4">
              <w:rPr>
                <w:rFonts w:ascii="Times New Roman" w:eastAsia="Times New Roman"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B848C4">
            <w:pPr>
              <w:spacing w:after="0" w:line="240" w:lineRule="auto"/>
              <w:jc w:val="right"/>
              <w:rPr>
                <w:rFonts w:ascii="Times New Roman" w:eastAsia="Times New Roman" w:hAnsi="Times New Roman" w:cs="Times New Roman"/>
                <w:sz w:val="16"/>
                <w:szCs w:val="16"/>
                <w:lang w:eastAsia="ru-RU"/>
              </w:rPr>
            </w:pP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1473FD" w:rsidP="00B848C4">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410</w:t>
            </w:r>
          </w:p>
        </w:tc>
        <w:tc>
          <w:tcPr>
            <w:tcW w:w="849" w:type="dxa"/>
            <w:tcBorders>
              <w:top w:val="single" w:sz="4" w:space="0" w:color="auto"/>
              <w:left w:val="single" w:sz="4" w:space="0" w:color="auto"/>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w:t>
            </w:r>
          </w:p>
        </w:tc>
        <w:tc>
          <w:tcPr>
            <w:tcW w:w="84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210,0</w:t>
            </w:r>
          </w:p>
        </w:tc>
        <w:tc>
          <w:tcPr>
            <w:tcW w:w="849"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rPr>
            </w:pPr>
            <w:r w:rsidRPr="0023460B">
              <w:rPr>
                <w:rFonts w:ascii="Times New Roman" w:eastAsia="Times New Roman" w:hAnsi="Times New Roman" w:cs="Times New Roman"/>
                <w:sz w:val="16"/>
                <w:szCs w:val="16"/>
              </w:rPr>
              <w:t>-</w:t>
            </w:r>
          </w:p>
        </w:tc>
        <w:tc>
          <w:tcPr>
            <w:tcW w:w="878"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210,0</w:t>
            </w:r>
          </w:p>
        </w:tc>
        <w:tc>
          <w:tcPr>
            <w:tcW w:w="83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100,0</w:t>
            </w:r>
          </w:p>
        </w:tc>
        <w:tc>
          <w:tcPr>
            <w:tcW w:w="827"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210,0</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о</w:t>
            </w:r>
            <w:r>
              <w:rPr>
                <w:rFonts w:ascii="Times New Roman" w:eastAsia="Times New Roman" w:hAnsi="Times New Roman" w:cs="Times New Roman"/>
                <w:bCs/>
                <w:sz w:val="17"/>
                <w:szCs w:val="17"/>
                <w:lang w:eastAsia="ru-RU"/>
              </w:rPr>
              <w:t>рганизация отдыха, оздоровления и занятости детей и подростков</w:t>
            </w:r>
          </w:p>
        </w:tc>
        <w:tc>
          <w:tcPr>
            <w:tcW w:w="490" w:type="dxa"/>
            <w:tcBorders>
              <w:top w:val="single" w:sz="4" w:space="0" w:color="auto"/>
              <w:left w:val="nil"/>
              <w:bottom w:val="single" w:sz="4" w:space="0" w:color="auto"/>
              <w:right w:val="single" w:sz="4" w:space="0" w:color="auto"/>
            </w:tcBorders>
          </w:tcPr>
          <w:p w:rsidR="00B14C78" w:rsidRPr="00B848C4" w:rsidRDefault="00B14C78" w:rsidP="00B848C4">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B848C4">
            <w:pPr>
              <w:spacing w:after="0" w:line="240" w:lineRule="auto"/>
              <w:jc w:val="right"/>
              <w:rPr>
                <w:rFonts w:ascii="Times New Roman" w:eastAsia="Times New Roman" w:hAnsi="Times New Roman" w:cs="Times New Roman"/>
                <w:sz w:val="16"/>
                <w:szCs w:val="16"/>
                <w:lang w:eastAsia="ru-RU"/>
              </w:rPr>
            </w:pPr>
            <w:r w:rsidRPr="00B848C4">
              <w:rPr>
                <w:rFonts w:ascii="Times New Roman" w:eastAsia="Times New Roman" w:hAnsi="Times New Roman" w:cs="Times New Roman"/>
                <w:sz w:val="16"/>
                <w:szCs w:val="16"/>
                <w:lang w:eastAsia="ru-RU"/>
              </w:rPr>
              <w:t>2090,4</w:t>
            </w:r>
          </w:p>
        </w:tc>
        <w:tc>
          <w:tcPr>
            <w:tcW w:w="696" w:type="dxa"/>
            <w:tcBorders>
              <w:top w:val="single" w:sz="4" w:space="0" w:color="auto"/>
              <w:left w:val="single" w:sz="4" w:space="0" w:color="auto"/>
              <w:bottom w:val="single" w:sz="4" w:space="0" w:color="auto"/>
              <w:right w:val="single" w:sz="4" w:space="0" w:color="auto"/>
            </w:tcBorders>
          </w:tcPr>
          <w:p w:rsidR="00B14C78" w:rsidRDefault="00D23323" w:rsidP="00B848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3197,5</w:t>
            </w:r>
          </w:p>
        </w:tc>
        <w:tc>
          <w:tcPr>
            <w:tcW w:w="849" w:type="dxa"/>
            <w:tcBorders>
              <w:top w:val="single" w:sz="4" w:space="0" w:color="auto"/>
              <w:left w:val="single" w:sz="4" w:space="0" w:color="auto"/>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1588,3</w:t>
            </w:r>
          </w:p>
        </w:tc>
        <w:tc>
          <w:tcPr>
            <w:tcW w:w="84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2000</w:t>
            </w:r>
          </w:p>
        </w:tc>
        <w:tc>
          <w:tcPr>
            <w:tcW w:w="849"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1588,3</w:t>
            </w:r>
          </w:p>
        </w:tc>
        <w:tc>
          <w:tcPr>
            <w:tcW w:w="878"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2000</w:t>
            </w:r>
          </w:p>
        </w:tc>
        <w:tc>
          <w:tcPr>
            <w:tcW w:w="83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1588,3</w:t>
            </w:r>
          </w:p>
        </w:tc>
        <w:tc>
          <w:tcPr>
            <w:tcW w:w="827"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sz w:val="16"/>
                <w:szCs w:val="16"/>
                <w:lang w:eastAsia="ru-RU"/>
              </w:rPr>
            </w:pPr>
            <w:r w:rsidRPr="0023460B">
              <w:rPr>
                <w:rFonts w:ascii="Times New Roman" w:eastAsia="Times New Roman" w:hAnsi="Times New Roman" w:cs="Times New Roman"/>
                <w:sz w:val="16"/>
                <w:szCs w:val="16"/>
                <w:lang w:eastAsia="ru-RU"/>
              </w:rPr>
              <w:t>2000</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lastRenderedPageBreak/>
              <w:t>-субвенции на оздоровление детей</w:t>
            </w:r>
          </w:p>
        </w:tc>
        <w:tc>
          <w:tcPr>
            <w:tcW w:w="490" w:type="dxa"/>
            <w:tcBorders>
              <w:top w:val="single" w:sz="4" w:space="0" w:color="auto"/>
              <w:left w:val="nil"/>
              <w:bottom w:val="single" w:sz="4" w:space="0" w:color="auto"/>
              <w:right w:val="single" w:sz="4" w:space="0" w:color="auto"/>
            </w:tcBorders>
          </w:tcPr>
          <w:p w:rsidR="00B14C78" w:rsidRPr="00B848C4" w:rsidRDefault="00B14C78" w:rsidP="00B848C4">
            <w:pPr>
              <w:spacing w:after="0" w:line="240" w:lineRule="auto"/>
              <w:jc w:val="center"/>
              <w:rPr>
                <w:rFonts w:ascii="Times New Roman" w:eastAsia="Times New Roman" w:hAnsi="Times New Roman" w:cs="Times New Roman"/>
                <w:sz w:val="17"/>
                <w:szCs w:val="17"/>
                <w:lang w:eastAsia="ru-RU"/>
              </w:rPr>
            </w:pPr>
            <w:r w:rsidRPr="00B848C4">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B848C4">
            <w:pPr>
              <w:spacing w:after="0" w:line="240" w:lineRule="auto"/>
              <w:jc w:val="right"/>
              <w:rPr>
                <w:rFonts w:ascii="Times New Roman" w:eastAsia="Times New Roman" w:hAnsi="Times New Roman" w:cs="Times New Roman"/>
                <w:sz w:val="16"/>
                <w:szCs w:val="16"/>
                <w:lang w:eastAsia="ru-RU"/>
              </w:rPr>
            </w:pPr>
            <w:r w:rsidRPr="00B848C4">
              <w:rPr>
                <w:rFonts w:ascii="Times New Roman" w:eastAsia="Times New Roman" w:hAnsi="Times New Roman" w:cs="Times New Roman"/>
                <w:sz w:val="16"/>
                <w:szCs w:val="16"/>
                <w:lang w:eastAsia="ru-RU"/>
              </w:rPr>
              <w:t>4561,1</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B848C4">
            <w:pPr>
              <w:spacing w:after="0" w:line="240" w:lineRule="auto"/>
              <w:jc w:val="right"/>
              <w:rPr>
                <w:rFonts w:ascii="Times New Roman" w:eastAsia="Times New Roman" w:hAnsi="Times New Roman" w:cs="Times New Roman"/>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5105,1</w:t>
            </w:r>
          </w:p>
        </w:tc>
        <w:tc>
          <w:tcPr>
            <w:tcW w:w="846" w:type="dxa"/>
            <w:tcBorders>
              <w:top w:val="single" w:sz="4" w:space="0" w:color="auto"/>
              <w:left w:val="nil"/>
              <w:bottom w:val="single" w:sz="4" w:space="0" w:color="auto"/>
              <w:right w:val="single" w:sz="4" w:space="0" w:color="auto"/>
            </w:tcBorders>
          </w:tcPr>
          <w:p w:rsidR="00B14C78" w:rsidRPr="00D50BDD" w:rsidRDefault="00B14C78" w:rsidP="00B848C4">
            <w:pPr>
              <w:spacing w:after="0" w:line="240" w:lineRule="auto"/>
              <w:jc w:val="right"/>
              <w:rPr>
                <w:rFonts w:ascii="Times New Roman" w:eastAsia="Times New Roman" w:hAnsi="Times New Roman" w:cs="Times New Roman"/>
                <w:sz w:val="16"/>
                <w:szCs w:val="16"/>
                <w:lang w:eastAsia="ru-RU"/>
              </w:rPr>
            </w:pPr>
            <w:r w:rsidRPr="00D50BDD">
              <w:rPr>
                <w:rFonts w:ascii="Times New Roman" w:eastAsia="Times New Roman" w:hAnsi="Times New Roman" w:cs="Times New Roman"/>
                <w:sz w:val="16"/>
                <w:szCs w:val="16"/>
                <w:lang w:eastAsia="ru-RU"/>
              </w:rPr>
              <w:t>5105,1</w:t>
            </w:r>
          </w:p>
        </w:tc>
        <w:tc>
          <w:tcPr>
            <w:tcW w:w="849"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5105,1</w:t>
            </w:r>
          </w:p>
        </w:tc>
        <w:tc>
          <w:tcPr>
            <w:tcW w:w="878"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5105,1</w:t>
            </w:r>
          </w:p>
        </w:tc>
        <w:tc>
          <w:tcPr>
            <w:tcW w:w="836"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5105,1</w:t>
            </w:r>
          </w:p>
        </w:tc>
        <w:tc>
          <w:tcPr>
            <w:tcW w:w="827"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5105,1</w:t>
            </w:r>
          </w:p>
        </w:tc>
      </w:tr>
      <w:tr w:rsidR="00D63E38" w:rsidRPr="00092E62" w:rsidTr="00530244">
        <w:trPr>
          <w:trHeight w:val="269"/>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 xml:space="preserve">-субвенции </w:t>
            </w:r>
            <w:proofErr w:type="spellStart"/>
            <w:r>
              <w:rPr>
                <w:rFonts w:ascii="Times New Roman" w:eastAsia="Times New Roman" w:hAnsi="Times New Roman" w:cs="Times New Roman"/>
                <w:bCs/>
                <w:sz w:val="17"/>
                <w:szCs w:val="17"/>
                <w:lang w:eastAsia="ru-RU"/>
              </w:rPr>
              <w:t>соцподдержка</w:t>
            </w:r>
            <w:proofErr w:type="spellEnd"/>
            <w:r>
              <w:rPr>
                <w:rFonts w:ascii="Times New Roman" w:eastAsia="Times New Roman" w:hAnsi="Times New Roman" w:cs="Times New Roman"/>
                <w:bCs/>
                <w:sz w:val="17"/>
                <w:szCs w:val="17"/>
                <w:lang w:eastAsia="ru-RU"/>
              </w:rPr>
              <w:t xml:space="preserve"> педагогов</w:t>
            </w:r>
          </w:p>
        </w:tc>
        <w:tc>
          <w:tcPr>
            <w:tcW w:w="490" w:type="dxa"/>
            <w:tcBorders>
              <w:top w:val="single" w:sz="4" w:space="0" w:color="auto"/>
              <w:left w:val="nil"/>
              <w:bottom w:val="single" w:sz="4" w:space="0" w:color="auto"/>
              <w:right w:val="single" w:sz="4" w:space="0" w:color="auto"/>
            </w:tcBorders>
          </w:tcPr>
          <w:p w:rsidR="00B14C78" w:rsidRPr="00B848C4" w:rsidRDefault="00B14C78" w:rsidP="00B848C4">
            <w:pPr>
              <w:spacing w:after="0" w:line="240" w:lineRule="auto"/>
              <w:jc w:val="center"/>
              <w:rPr>
                <w:rFonts w:ascii="Times New Roman" w:eastAsia="Times New Roman" w:hAnsi="Times New Roman" w:cs="Times New Roman"/>
                <w:sz w:val="17"/>
                <w:szCs w:val="17"/>
                <w:lang w:eastAsia="ru-RU"/>
              </w:rPr>
            </w:pPr>
            <w:r w:rsidRPr="00B848C4">
              <w:rPr>
                <w:rFonts w:ascii="Times New Roman" w:eastAsia="Times New Roman" w:hAnsi="Times New Roman" w:cs="Times New Roman"/>
                <w:sz w:val="17"/>
                <w:szCs w:val="17"/>
                <w:lang w:eastAsia="ru-RU"/>
              </w:rPr>
              <w:t>Кб</w:t>
            </w:r>
          </w:p>
        </w:tc>
        <w:tc>
          <w:tcPr>
            <w:tcW w:w="952" w:type="dxa"/>
            <w:tcBorders>
              <w:top w:val="single" w:sz="4" w:space="0" w:color="auto"/>
              <w:left w:val="single" w:sz="4" w:space="0" w:color="auto"/>
              <w:bottom w:val="single" w:sz="4" w:space="0" w:color="auto"/>
              <w:right w:val="single" w:sz="4" w:space="0" w:color="auto"/>
            </w:tcBorders>
          </w:tcPr>
          <w:p w:rsidR="00B14C78" w:rsidRPr="00B848C4" w:rsidRDefault="00B14C78" w:rsidP="00B848C4">
            <w:pPr>
              <w:spacing w:after="0" w:line="240" w:lineRule="auto"/>
              <w:jc w:val="right"/>
              <w:rPr>
                <w:rFonts w:ascii="Times New Roman" w:eastAsia="Times New Roman" w:hAnsi="Times New Roman" w:cs="Times New Roman"/>
                <w:sz w:val="16"/>
                <w:szCs w:val="16"/>
                <w:lang w:eastAsia="ru-RU"/>
              </w:rPr>
            </w:pPr>
            <w:r w:rsidRPr="00B848C4">
              <w:rPr>
                <w:rFonts w:ascii="Times New Roman" w:eastAsia="Times New Roman" w:hAnsi="Times New Roman" w:cs="Times New Roman"/>
                <w:sz w:val="16"/>
                <w:szCs w:val="16"/>
                <w:lang w:eastAsia="ru-RU"/>
              </w:rPr>
              <w:t>565</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B848C4">
            <w:pPr>
              <w:spacing w:after="0" w:line="240" w:lineRule="auto"/>
              <w:jc w:val="right"/>
              <w:rPr>
                <w:rFonts w:ascii="Times New Roman" w:eastAsia="Times New Roman" w:hAnsi="Times New Roman" w:cs="Times New Roman"/>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565</w:t>
            </w:r>
          </w:p>
        </w:tc>
        <w:tc>
          <w:tcPr>
            <w:tcW w:w="846" w:type="dxa"/>
            <w:tcBorders>
              <w:top w:val="single" w:sz="4" w:space="0" w:color="auto"/>
              <w:left w:val="nil"/>
              <w:bottom w:val="single" w:sz="4" w:space="0" w:color="auto"/>
              <w:right w:val="single" w:sz="4" w:space="0" w:color="auto"/>
            </w:tcBorders>
          </w:tcPr>
          <w:p w:rsidR="00B14C78" w:rsidRPr="00D50BDD" w:rsidRDefault="00B14C78" w:rsidP="00B848C4">
            <w:pPr>
              <w:spacing w:after="0" w:line="240" w:lineRule="auto"/>
              <w:jc w:val="right"/>
              <w:rPr>
                <w:rFonts w:ascii="Times New Roman" w:eastAsia="Times New Roman" w:hAnsi="Times New Roman" w:cs="Times New Roman"/>
                <w:sz w:val="16"/>
                <w:szCs w:val="16"/>
                <w:lang w:eastAsia="ru-RU"/>
              </w:rPr>
            </w:pPr>
            <w:r w:rsidRPr="00D50BDD">
              <w:rPr>
                <w:rFonts w:ascii="Times New Roman" w:eastAsia="Times New Roman" w:hAnsi="Times New Roman" w:cs="Times New Roman"/>
                <w:sz w:val="16"/>
                <w:szCs w:val="16"/>
                <w:lang w:eastAsia="ru-RU"/>
              </w:rPr>
              <w:t>565</w:t>
            </w:r>
          </w:p>
        </w:tc>
        <w:tc>
          <w:tcPr>
            <w:tcW w:w="849"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565</w:t>
            </w:r>
          </w:p>
        </w:tc>
        <w:tc>
          <w:tcPr>
            <w:tcW w:w="878"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565</w:t>
            </w:r>
          </w:p>
        </w:tc>
        <w:tc>
          <w:tcPr>
            <w:tcW w:w="836"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565</w:t>
            </w:r>
          </w:p>
        </w:tc>
        <w:tc>
          <w:tcPr>
            <w:tcW w:w="827"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sz w:val="16"/>
                <w:szCs w:val="16"/>
                <w:lang w:eastAsia="ru-RU"/>
              </w:rPr>
            </w:pPr>
            <w:r w:rsidRPr="00A8564F">
              <w:rPr>
                <w:rFonts w:ascii="Times New Roman" w:eastAsia="Times New Roman" w:hAnsi="Times New Roman" w:cs="Times New Roman"/>
                <w:sz w:val="16"/>
                <w:szCs w:val="16"/>
                <w:lang w:eastAsia="ru-RU"/>
              </w:rPr>
              <w:t>565</w:t>
            </w:r>
          </w:p>
        </w:tc>
      </w:tr>
      <w:tr w:rsidR="00D63E38" w:rsidRPr="00092E62" w:rsidTr="00530244">
        <w:trPr>
          <w:trHeight w:val="242"/>
        </w:trPr>
        <w:tc>
          <w:tcPr>
            <w:tcW w:w="2731" w:type="dxa"/>
            <w:gridSpan w:val="2"/>
            <w:tcBorders>
              <w:top w:val="single" w:sz="4" w:space="0" w:color="auto"/>
              <w:left w:val="single" w:sz="4" w:space="0" w:color="auto"/>
              <w:bottom w:val="single" w:sz="4" w:space="0" w:color="auto"/>
              <w:right w:val="single" w:sz="4" w:space="0" w:color="auto"/>
            </w:tcBorders>
            <w:hideMark/>
          </w:tcPr>
          <w:p w:rsidR="00B14C78" w:rsidRPr="00092E62" w:rsidRDefault="00B14C78" w:rsidP="00B848C4">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Подпрограмма 4</w:t>
            </w:r>
            <w:r w:rsidRPr="00092E62">
              <w:rPr>
                <w:rFonts w:ascii="Times New Roman" w:eastAsia="Times New Roman" w:hAnsi="Times New Roman" w:cs="Times New Roman"/>
                <w:bCs/>
                <w:sz w:val="17"/>
                <w:szCs w:val="17"/>
                <w:lang w:eastAsia="ru-RU"/>
              </w:rPr>
              <w:t xml:space="preserve"> «Реализация национальных проектов «Демография» и «Образование» в Лесозаводском городском округе», </w:t>
            </w:r>
            <w:r w:rsidRPr="00092E62">
              <w:rPr>
                <w:rFonts w:ascii="Times New Roman" w:eastAsia="Times New Roman" w:hAnsi="Times New Roman" w:cs="Times New Roman"/>
                <w:sz w:val="17"/>
                <w:szCs w:val="17"/>
                <w:lang w:eastAsia="ru-RU"/>
              </w:rPr>
              <w:t xml:space="preserve"> в том числе:</w:t>
            </w:r>
          </w:p>
        </w:tc>
        <w:tc>
          <w:tcPr>
            <w:tcW w:w="952" w:type="dxa"/>
            <w:tcBorders>
              <w:top w:val="single" w:sz="4" w:space="0" w:color="auto"/>
              <w:left w:val="single" w:sz="4" w:space="0" w:color="auto"/>
              <w:bottom w:val="single" w:sz="4" w:space="0" w:color="auto"/>
              <w:right w:val="single" w:sz="4" w:space="0" w:color="auto"/>
            </w:tcBorders>
            <w:hideMark/>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sidRPr="00092E62">
              <w:rPr>
                <w:rFonts w:ascii="Times New Roman" w:eastAsia="Times New Roman" w:hAnsi="Times New Roman" w:cs="Times New Roman"/>
                <w:b/>
                <w:bCs/>
                <w:sz w:val="16"/>
                <w:szCs w:val="16"/>
                <w:lang w:eastAsia="ru-RU"/>
              </w:rPr>
              <w:t>-</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sidRPr="00092E62">
              <w:rPr>
                <w:rFonts w:ascii="Times New Roman" w:eastAsia="Times New Roman" w:hAnsi="Times New Roman" w:cs="Times New Roman"/>
                <w:b/>
                <w:bCs/>
                <w:sz w:val="16"/>
                <w:szCs w:val="16"/>
                <w:lang w:eastAsia="ru-RU"/>
              </w:rPr>
              <w:t>174,0</w:t>
            </w:r>
          </w:p>
        </w:tc>
        <w:tc>
          <w:tcPr>
            <w:tcW w:w="846"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p>
        </w:tc>
        <w:tc>
          <w:tcPr>
            <w:tcW w:w="849"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sidRPr="00092E62">
              <w:rPr>
                <w:rFonts w:ascii="Times New Roman" w:eastAsia="Times New Roman" w:hAnsi="Times New Roman" w:cs="Times New Roman"/>
                <w:b/>
                <w:bCs/>
                <w:sz w:val="16"/>
                <w:szCs w:val="16"/>
                <w:lang w:eastAsia="ru-RU"/>
              </w:rPr>
              <w:t>330,0</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p>
        </w:tc>
        <w:tc>
          <w:tcPr>
            <w:tcW w:w="836"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sidRPr="00092E62">
              <w:rPr>
                <w:rFonts w:ascii="Times New Roman" w:eastAsia="Times New Roman" w:hAnsi="Times New Roman" w:cs="Times New Roman"/>
                <w:b/>
                <w:bCs/>
                <w:sz w:val="16"/>
                <w:szCs w:val="16"/>
                <w:lang w:eastAsia="ru-RU"/>
              </w:rPr>
              <w:t>330,0</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p>
        </w:tc>
      </w:tr>
      <w:tr w:rsidR="00D63E38" w:rsidRPr="00092E62" w:rsidTr="00530244">
        <w:trPr>
          <w:trHeight w:val="242"/>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ежемесячные выплаты обучающимся по договорам о целевом обучении в учреждениях</w:t>
            </w:r>
          </w:p>
        </w:tc>
        <w:tc>
          <w:tcPr>
            <w:tcW w:w="490"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rPr>
                <w:rFonts w:ascii="Times New Roman" w:eastAsia="Calibri" w:hAnsi="Times New Roman" w:cs="Times New Roman"/>
                <w:sz w:val="17"/>
                <w:szCs w:val="17"/>
              </w:rPr>
            </w:pPr>
            <w:r w:rsidRPr="00A8564F">
              <w:rPr>
                <w:rFonts w:ascii="Times New Roman" w:eastAsia="Calibri"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120,0</w:t>
            </w:r>
          </w:p>
        </w:tc>
        <w:tc>
          <w:tcPr>
            <w:tcW w:w="846"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49"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180,0</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36"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180,0</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r>
      <w:tr w:rsidR="00D63E38" w:rsidRPr="00092E62" w:rsidTr="00530244">
        <w:trPr>
          <w:trHeight w:val="242"/>
        </w:trPr>
        <w:tc>
          <w:tcPr>
            <w:tcW w:w="2241"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rPr>
                <w:rFonts w:ascii="Times New Roman" w:eastAsia="Times New Roman" w:hAnsi="Times New Roman" w:cs="Times New Roman"/>
                <w:bCs/>
                <w:sz w:val="17"/>
                <w:szCs w:val="17"/>
                <w:lang w:eastAsia="ru-RU"/>
              </w:rPr>
            </w:pPr>
            <w:r w:rsidRPr="00092E62">
              <w:rPr>
                <w:rFonts w:ascii="Times New Roman" w:eastAsia="Times New Roman" w:hAnsi="Times New Roman" w:cs="Times New Roman"/>
                <w:bCs/>
                <w:sz w:val="17"/>
                <w:szCs w:val="17"/>
                <w:lang w:eastAsia="ru-RU"/>
              </w:rPr>
              <w:t>- капитальный ремонт</w:t>
            </w:r>
          </w:p>
        </w:tc>
        <w:tc>
          <w:tcPr>
            <w:tcW w:w="490" w:type="dxa"/>
            <w:tcBorders>
              <w:top w:val="single" w:sz="4" w:space="0" w:color="auto"/>
              <w:left w:val="nil"/>
              <w:bottom w:val="single" w:sz="4" w:space="0" w:color="auto"/>
              <w:right w:val="single" w:sz="4" w:space="0" w:color="auto"/>
            </w:tcBorders>
          </w:tcPr>
          <w:p w:rsidR="00B14C78" w:rsidRPr="00A8564F" w:rsidRDefault="00B14C78" w:rsidP="00B848C4">
            <w:pPr>
              <w:spacing w:after="0" w:line="240" w:lineRule="auto"/>
              <w:rPr>
                <w:rFonts w:ascii="Times New Roman" w:eastAsia="Calibri" w:hAnsi="Times New Roman" w:cs="Times New Roman"/>
                <w:sz w:val="17"/>
                <w:szCs w:val="17"/>
              </w:rPr>
            </w:pPr>
            <w:r w:rsidRPr="00A8564F">
              <w:rPr>
                <w:rFonts w:ascii="Times New Roman" w:eastAsia="Calibri" w:hAnsi="Times New Roman" w:cs="Times New Roman"/>
                <w:sz w:val="17"/>
                <w:szCs w:val="17"/>
              </w:rPr>
              <w:t>Мб</w:t>
            </w: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w:t>
            </w:r>
          </w:p>
        </w:tc>
        <w:tc>
          <w:tcPr>
            <w:tcW w:w="696" w:type="dxa"/>
            <w:tcBorders>
              <w:top w:val="single" w:sz="4" w:space="0" w:color="auto"/>
              <w:left w:val="single" w:sz="4" w:space="0" w:color="auto"/>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bCs/>
                <w:sz w:val="16"/>
                <w:szCs w:val="16"/>
                <w:lang w:eastAsia="ru-RU"/>
              </w:rPr>
            </w:pPr>
            <w:r w:rsidRPr="0023460B">
              <w:rPr>
                <w:rFonts w:ascii="Times New Roman" w:eastAsia="Times New Roman" w:hAnsi="Times New Roman" w:cs="Times New Roman"/>
                <w:bCs/>
                <w:sz w:val="16"/>
                <w:szCs w:val="16"/>
                <w:lang w:eastAsia="ru-RU"/>
              </w:rPr>
              <w:t>54,0</w:t>
            </w:r>
          </w:p>
        </w:tc>
        <w:tc>
          <w:tcPr>
            <w:tcW w:w="84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49"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150,0</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36"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150,0</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p>
        </w:tc>
      </w:tr>
      <w:tr w:rsidR="00D63E38" w:rsidRPr="00092E62" w:rsidTr="00530244">
        <w:trPr>
          <w:trHeight w:val="242"/>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B848C4">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
                <w:bCs/>
                <w:sz w:val="17"/>
                <w:szCs w:val="17"/>
                <w:lang w:eastAsia="ru-RU"/>
              </w:rPr>
              <w:t>ИТОГО, в том числе</w:t>
            </w:r>
          </w:p>
        </w:tc>
        <w:tc>
          <w:tcPr>
            <w:tcW w:w="490" w:type="dxa"/>
            <w:tcBorders>
              <w:top w:val="single" w:sz="4" w:space="0" w:color="auto"/>
              <w:left w:val="nil"/>
              <w:bottom w:val="single" w:sz="4" w:space="0" w:color="auto"/>
              <w:right w:val="single" w:sz="4" w:space="0" w:color="auto"/>
            </w:tcBorders>
            <w:hideMark/>
          </w:tcPr>
          <w:p w:rsidR="00B14C78" w:rsidRPr="00A8564F" w:rsidRDefault="00B14C78" w:rsidP="00B848C4">
            <w:pPr>
              <w:spacing w:after="0" w:line="240" w:lineRule="auto"/>
              <w:rPr>
                <w:rFonts w:ascii="Calibri" w:eastAsia="Calibri" w:hAnsi="Calibri" w:cs="Times New Roman"/>
                <w:color w:val="FF0000"/>
                <w:sz w:val="17"/>
                <w:szCs w:val="17"/>
              </w:rPr>
            </w:pPr>
          </w:p>
        </w:tc>
        <w:tc>
          <w:tcPr>
            <w:tcW w:w="952" w:type="dxa"/>
            <w:tcBorders>
              <w:top w:val="single" w:sz="4" w:space="0" w:color="auto"/>
              <w:left w:val="single" w:sz="4" w:space="0" w:color="auto"/>
              <w:bottom w:val="single" w:sz="4" w:space="0" w:color="auto"/>
              <w:right w:val="single" w:sz="4" w:space="0" w:color="auto"/>
            </w:tcBorders>
          </w:tcPr>
          <w:p w:rsidR="00B14C78" w:rsidRPr="00092E62" w:rsidRDefault="00152DCD" w:rsidP="00B848C4">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701885,9</w:t>
            </w:r>
          </w:p>
        </w:tc>
        <w:tc>
          <w:tcPr>
            <w:tcW w:w="696" w:type="dxa"/>
            <w:tcBorders>
              <w:top w:val="single" w:sz="4" w:space="0" w:color="auto"/>
              <w:left w:val="single" w:sz="4" w:space="0" w:color="auto"/>
              <w:bottom w:val="single" w:sz="4" w:space="0" w:color="auto"/>
              <w:right w:val="single" w:sz="4" w:space="0" w:color="auto"/>
            </w:tcBorders>
          </w:tcPr>
          <w:p w:rsidR="00B14C78" w:rsidRDefault="00A50545" w:rsidP="00B848C4">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725600,2</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B848C4">
            <w:pPr>
              <w:spacing w:after="0" w:line="240" w:lineRule="auto"/>
              <w:jc w:val="right"/>
              <w:rPr>
                <w:rFonts w:ascii="Times New Roman" w:eastAsia="Times New Roman" w:hAnsi="Times New Roman" w:cs="Times New Roman"/>
                <w:b/>
                <w:bCs/>
                <w:sz w:val="16"/>
                <w:szCs w:val="16"/>
                <w:lang w:eastAsia="ru-RU"/>
              </w:rPr>
            </w:pPr>
            <w:r w:rsidRPr="0023460B">
              <w:rPr>
                <w:rFonts w:ascii="Times New Roman" w:eastAsia="Times New Roman" w:hAnsi="Times New Roman" w:cs="Times New Roman"/>
                <w:b/>
                <w:bCs/>
                <w:sz w:val="16"/>
                <w:szCs w:val="16"/>
                <w:lang w:eastAsia="ru-RU"/>
              </w:rPr>
              <w:t>670897,7</w:t>
            </w:r>
          </w:p>
        </w:tc>
        <w:tc>
          <w:tcPr>
            <w:tcW w:w="84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b/>
                <w:bCs/>
                <w:sz w:val="16"/>
                <w:szCs w:val="16"/>
                <w:lang w:eastAsia="ru-RU"/>
              </w:rPr>
            </w:pPr>
            <w:r w:rsidRPr="0023460B">
              <w:rPr>
                <w:rFonts w:ascii="Times New Roman" w:eastAsia="Times New Roman" w:hAnsi="Times New Roman" w:cs="Times New Roman"/>
                <w:b/>
                <w:bCs/>
                <w:sz w:val="16"/>
                <w:szCs w:val="16"/>
                <w:lang w:eastAsia="ru-RU"/>
              </w:rPr>
              <w:t>674130,4</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BF1715">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w:t>
            </w:r>
            <w:r w:rsidR="00BF1715">
              <w:rPr>
                <w:rFonts w:ascii="Times New Roman" w:eastAsia="Times New Roman" w:hAnsi="Times New Roman" w:cs="Times New Roman"/>
                <w:b/>
                <w:bCs/>
                <w:sz w:val="16"/>
                <w:szCs w:val="16"/>
                <w:lang w:eastAsia="ru-RU"/>
              </w:rPr>
              <w:t>3225,8</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642666,4</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D63E38">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670</w:t>
            </w:r>
            <w:r w:rsidR="00D63E38">
              <w:rPr>
                <w:rFonts w:ascii="Times New Roman" w:eastAsia="Times New Roman" w:hAnsi="Times New Roman" w:cs="Times New Roman"/>
                <w:b/>
                <w:bCs/>
                <w:sz w:val="16"/>
                <w:szCs w:val="16"/>
                <w:lang w:eastAsia="ru-RU"/>
              </w:rPr>
              <w:t>393,5</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645707,4</w:t>
            </w:r>
          </w:p>
        </w:tc>
      </w:tr>
      <w:tr w:rsidR="00D63E38" w:rsidRPr="00092E62" w:rsidTr="00530244">
        <w:trPr>
          <w:trHeight w:val="214"/>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B848C4">
            <w:pPr>
              <w:spacing w:after="0" w:line="240" w:lineRule="auto"/>
              <w:rPr>
                <w:rFonts w:ascii="Times New Roman" w:eastAsia="Times New Roman" w:hAnsi="Times New Roman" w:cs="Times New Roman"/>
                <w:b/>
                <w:bCs/>
                <w:sz w:val="17"/>
                <w:szCs w:val="17"/>
                <w:lang w:eastAsia="ru-RU"/>
              </w:rPr>
            </w:pPr>
            <w:r w:rsidRPr="00092E62">
              <w:rPr>
                <w:rFonts w:ascii="Times New Roman" w:eastAsia="Times New Roman" w:hAnsi="Times New Roman" w:cs="Times New Roman"/>
                <w:bCs/>
                <w:sz w:val="17"/>
                <w:szCs w:val="17"/>
                <w:lang w:eastAsia="ru-RU"/>
              </w:rPr>
              <w:t>- средства местного бюджета</w:t>
            </w:r>
          </w:p>
        </w:tc>
        <w:tc>
          <w:tcPr>
            <w:tcW w:w="490"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center"/>
              <w:rPr>
                <w:rFonts w:ascii="Times New Roman" w:eastAsia="Times New Roman" w:hAnsi="Times New Roman" w:cs="Times New Roman"/>
                <w:b/>
                <w:bCs/>
                <w:color w:val="FF0000"/>
                <w:sz w:val="17"/>
                <w:szCs w:val="17"/>
                <w:lang w:eastAsia="ru-RU"/>
              </w:rPr>
            </w:pPr>
          </w:p>
        </w:tc>
        <w:tc>
          <w:tcPr>
            <w:tcW w:w="952" w:type="dxa"/>
            <w:tcBorders>
              <w:top w:val="single" w:sz="4" w:space="0" w:color="auto"/>
              <w:left w:val="single" w:sz="4" w:space="0" w:color="auto"/>
              <w:bottom w:val="single" w:sz="4" w:space="0" w:color="auto"/>
              <w:right w:val="single" w:sz="4" w:space="0" w:color="auto"/>
            </w:tcBorders>
          </w:tcPr>
          <w:p w:rsidR="00B14C78" w:rsidRPr="00A8564F" w:rsidRDefault="00152DCD"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250240,4</w:t>
            </w:r>
          </w:p>
        </w:tc>
        <w:tc>
          <w:tcPr>
            <w:tcW w:w="696" w:type="dxa"/>
            <w:tcBorders>
              <w:top w:val="single" w:sz="4" w:space="0" w:color="auto"/>
              <w:left w:val="single" w:sz="4" w:space="0" w:color="auto"/>
              <w:bottom w:val="single" w:sz="4" w:space="0" w:color="auto"/>
              <w:right w:val="single" w:sz="4" w:space="0" w:color="auto"/>
            </w:tcBorders>
          </w:tcPr>
          <w:p w:rsidR="00B14C78" w:rsidRDefault="00DD51BD"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290066,6</w:t>
            </w:r>
          </w:p>
        </w:tc>
        <w:tc>
          <w:tcPr>
            <w:tcW w:w="849" w:type="dxa"/>
            <w:tcBorders>
              <w:top w:val="single" w:sz="4" w:space="0" w:color="auto"/>
              <w:left w:val="single" w:sz="4" w:space="0" w:color="auto"/>
              <w:bottom w:val="single" w:sz="4" w:space="0" w:color="auto"/>
              <w:right w:val="single" w:sz="4" w:space="0" w:color="auto"/>
            </w:tcBorders>
            <w:hideMark/>
          </w:tcPr>
          <w:p w:rsidR="00B14C78" w:rsidRPr="0023460B" w:rsidRDefault="00B14C78" w:rsidP="00B848C4">
            <w:pPr>
              <w:spacing w:after="0" w:line="240" w:lineRule="auto"/>
              <w:jc w:val="right"/>
              <w:rPr>
                <w:rFonts w:ascii="Times New Roman" w:eastAsia="Times New Roman" w:hAnsi="Times New Roman" w:cs="Times New Roman"/>
                <w:bCs/>
                <w:sz w:val="16"/>
                <w:szCs w:val="16"/>
                <w:lang w:eastAsia="ru-RU"/>
              </w:rPr>
            </w:pPr>
            <w:r w:rsidRPr="0023460B">
              <w:rPr>
                <w:rFonts w:ascii="Times New Roman" w:eastAsia="Times New Roman" w:hAnsi="Times New Roman" w:cs="Times New Roman"/>
                <w:bCs/>
                <w:sz w:val="16"/>
                <w:szCs w:val="16"/>
                <w:lang w:eastAsia="ru-RU"/>
              </w:rPr>
              <w:t>235100,3</w:t>
            </w:r>
          </w:p>
        </w:tc>
        <w:tc>
          <w:tcPr>
            <w:tcW w:w="846" w:type="dxa"/>
            <w:tcBorders>
              <w:top w:val="single" w:sz="4" w:space="0" w:color="auto"/>
              <w:left w:val="nil"/>
              <w:bottom w:val="single" w:sz="4" w:space="0" w:color="auto"/>
              <w:right w:val="single" w:sz="4" w:space="0" w:color="auto"/>
            </w:tcBorders>
          </w:tcPr>
          <w:p w:rsidR="00B14C78" w:rsidRPr="0023460B" w:rsidRDefault="00B14C78" w:rsidP="00B848C4">
            <w:pPr>
              <w:spacing w:after="0" w:line="240" w:lineRule="auto"/>
              <w:jc w:val="right"/>
              <w:rPr>
                <w:rFonts w:ascii="Times New Roman" w:eastAsia="Times New Roman" w:hAnsi="Times New Roman" w:cs="Times New Roman"/>
                <w:bCs/>
                <w:sz w:val="16"/>
                <w:szCs w:val="16"/>
                <w:lang w:eastAsia="ru-RU"/>
              </w:rPr>
            </w:pPr>
            <w:r w:rsidRPr="0023460B">
              <w:rPr>
                <w:rFonts w:ascii="Times New Roman" w:eastAsia="Times New Roman" w:hAnsi="Times New Roman" w:cs="Times New Roman"/>
                <w:bCs/>
                <w:sz w:val="16"/>
                <w:szCs w:val="16"/>
                <w:lang w:eastAsia="ru-RU"/>
              </w:rPr>
              <w:t>238333,0</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BF1715">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21</w:t>
            </w:r>
            <w:r w:rsidR="00BF1715">
              <w:rPr>
                <w:rFonts w:ascii="Times New Roman" w:eastAsia="Times New Roman" w:hAnsi="Times New Roman" w:cs="Times New Roman"/>
                <w:bCs/>
                <w:sz w:val="16"/>
                <w:szCs w:val="16"/>
                <w:lang w:eastAsia="ru-RU"/>
              </w:rPr>
              <w:t>7428,4</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206869,0</w:t>
            </w:r>
          </w:p>
        </w:tc>
        <w:tc>
          <w:tcPr>
            <w:tcW w:w="836" w:type="dxa"/>
            <w:tcBorders>
              <w:top w:val="single" w:sz="4" w:space="0" w:color="auto"/>
              <w:left w:val="nil"/>
              <w:bottom w:val="single" w:sz="4" w:space="0" w:color="auto"/>
              <w:right w:val="single" w:sz="4" w:space="0" w:color="auto"/>
            </w:tcBorders>
            <w:hideMark/>
          </w:tcPr>
          <w:p w:rsidR="00B14C78" w:rsidRPr="00092E62" w:rsidRDefault="00D63E38" w:rsidP="00D63E38">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234596,1</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209910,0</w:t>
            </w:r>
          </w:p>
        </w:tc>
      </w:tr>
      <w:tr w:rsidR="00D63E38" w:rsidRPr="00092E62" w:rsidTr="00530244">
        <w:trPr>
          <w:trHeight w:val="195"/>
        </w:trPr>
        <w:tc>
          <w:tcPr>
            <w:tcW w:w="2241" w:type="dxa"/>
            <w:tcBorders>
              <w:top w:val="single" w:sz="4" w:space="0" w:color="auto"/>
              <w:left w:val="single" w:sz="4" w:space="0" w:color="auto"/>
              <w:bottom w:val="single" w:sz="4" w:space="0" w:color="auto"/>
              <w:right w:val="single" w:sz="4" w:space="0" w:color="auto"/>
            </w:tcBorders>
            <w:hideMark/>
          </w:tcPr>
          <w:p w:rsidR="00B14C78" w:rsidRPr="00092E62" w:rsidRDefault="00B14C78" w:rsidP="00152DCD">
            <w:pPr>
              <w:spacing w:after="0" w:line="240" w:lineRule="auto"/>
              <w:rPr>
                <w:rFonts w:ascii="Times New Roman" w:eastAsia="Times New Roman" w:hAnsi="Times New Roman" w:cs="Times New Roman"/>
                <w:bCs/>
                <w:sz w:val="17"/>
                <w:szCs w:val="17"/>
                <w:lang w:eastAsia="ru-RU"/>
              </w:rPr>
            </w:pPr>
            <w:r>
              <w:rPr>
                <w:rFonts w:ascii="Times New Roman" w:eastAsia="Times New Roman" w:hAnsi="Times New Roman" w:cs="Times New Roman"/>
                <w:bCs/>
                <w:sz w:val="17"/>
                <w:szCs w:val="17"/>
                <w:lang w:eastAsia="ru-RU"/>
              </w:rPr>
              <w:t>- средства</w:t>
            </w:r>
            <w:r w:rsidRPr="00092E62">
              <w:rPr>
                <w:rFonts w:ascii="Times New Roman" w:eastAsia="Times New Roman" w:hAnsi="Times New Roman" w:cs="Times New Roman"/>
                <w:bCs/>
                <w:sz w:val="17"/>
                <w:szCs w:val="17"/>
                <w:lang w:eastAsia="ru-RU"/>
              </w:rPr>
              <w:t xml:space="preserve"> краевого бюджета</w:t>
            </w:r>
          </w:p>
        </w:tc>
        <w:tc>
          <w:tcPr>
            <w:tcW w:w="490"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color w:val="FF0000"/>
                <w:sz w:val="17"/>
                <w:szCs w:val="17"/>
                <w:lang w:eastAsia="ru-RU"/>
              </w:rPr>
            </w:pPr>
          </w:p>
        </w:tc>
        <w:tc>
          <w:tcPr>
            <w:tcW w:w="952" w:type="dxa"/>
            <w:tcBorders>
              <w:top w:val="single" w:sz="4" w:space="0" w:color="auto"/>
              <w:left w:val="single" w:sz="4" w:space="0" w:color="auto"/>
              <w:bottom w:val="single" w:sz="4" w:space="0" w:color="auto"/>
              <w:right w:val="single" w:sz="4" w:space="0" w:color="auto"/>
            </w:tcBorders>
          </w:tcPr>
          <w:p w:rsidR="00B14C78" w:rsidRPr="00A8564F" w:rsidRDefault="00B14C78" w:rsidP="00B848C4">
            <w:pPr>
              <w:spacing w:after="0" w:line="240" w:lineRule="auto"/>
              <w:jc w:val="right"/>
              <w:rPr>
                <w:rFonts w:ascii="Times New Roman" w:eastAsia="Times New Roman" w:hAnsi="Times New Roman" w:cs="Times New Roman"/>
                <w:bCs/>
                <w:sz w:val="16"/>
                <w:szCs w:val="16"/>
                <w:lang w:eastAsia="ru-RU"/>
              </w:rPr>
            </w:pPr>
            <w:r w:rsidRPr="00A8564F">
              <w:rPr>
                <w:rFonts w:ascii="Times New Roman" w:eastAsia="Times New Roman" w:hAnsi="Times New Roman" w:cs="Times New Roman"/>
                <w:bCs/>
                <w:sz w:val="16"/>
                <w:szCs w:val="16"/>
                <w:lang w:eastAsia="ru-RU"/>
              </w:rPr>
              <w:t>451645,5</w:t>
            </w:r>
          </w:p>
        </w:tc>
        <w:tc>
          <w:tcPr>
            <w:tcW w:w="696" w:type="dxa"/>
            <w:tcBorders>
              <w:top w:val="single" w:sz="4" w:space="0" w:color="auto"/>
              <w:left w:val="single" w:sz="4" w:space="0" w:color="auto"/>
              <w:bottom w:val="single" w:sz="4" w:space="0" w:color="auto"/>
              <w:right w:val="single" w:sz="4" w:space="0" w:color="auto"/>
            </w:tcBorders>
          </w:tcPr>
          <w:p w:rsidR="00B14C78" w:rsidRDefault="00B14C78" w:rsidP="00B848C4">
            <w:pPr>
              <w:spacing w:after="0" w:line="240" w:lineRule="auto"/>
              <w:jc w:val="right"/>
              <w:rPr>
                <w:rFonts w:ascii="Times New Roman" w:eastAsia="Times New Roman" w:hAnsi="Times New Roman" w:cs="Times New Roman"/>
                <w:bCs/>
                <w:sz w:val="16"/>
                <w:szCs w:val="16"/>
                <w:lang w:eastAsia="ru-RU"/>
              </w:rPr>
            </w:pPr>
          </w:p>
        </w:tc>
        <w:tc>
          <w:tcPr>
            <w:tcW w:w="849" w:type="dxa"/>
            <w:tcBorders>
              <w:top w:val="single" w:sz="4" w:space="0" w:color="auto"/>
              <w:left w:val="single" w:sz="4" w:space="0" w:color="auto"/>
              <w:bottom w:val="single" w:sz="4" w:space="0" w:color="auto"/>
              <w:right w:val="single" w:sz="4" w:space="0" w:color="auto"/>
            </w:tcBorders>
            <w:hideMark/>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435797,4</w:t>
            </w:r>
          </w:p>
        </w:tc>
        <w:tc>
          <w:tcPr>
            <w:tcW w:w="846" w:type="dxa"/>
            <w:tcBorders>
              <w:top w:val="single" w:sz="4" w:space="0" w:color="auto"/>
              <w:left w:val="nil"/>
              <w:bottom w:val="single" w:sz="4" w:space="0" w:color="auto"/>
              <w:right w:val="single" w:sz="4" w:space="0" w:color="auto"/>
            </w:tcBorders>
          </w:tcPr>
          <w:p w:rsidR="00B14C78" w:rsidRPr="00092E62" w:rsidRDefault="00B14C78" w:rsidP="008C158F">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43579</w:t>
            </w:r>
            <w:r>
              <w:rPr>
                <w:rFonts w:ascii="Times New Roman" w:eastAsia="Times New Roman" w:hAnsi="Times New Roman" w:cs="Times New Roman"/>
                <w:bCs/>
                <w:sz w:val="16"/>
                <w:szCs w:val="16"/>
                <w:lang w:eastAsia="ru-RU"/>
              </w:rPr>
              <w:t>7</w:t>
            </w:r>
            <w:r w:rsidRPr="00092E62">
              <w:rPr>
                <w:rFonts w:ascii="Times New Roman" w:eastAsia="Times New Roman" w:hAnsi="Times New Roman" w:cs="Times New Roman"/>
                <w:bCs/>
                <w:sz w:val="16"/>
                <w:szCs w:val="16"/>
                <w:lang w:eastAsia="ru-RU"/>
              </w:rPr>
              <w:t>,</w:t>
            </w:r>
            <w:r>
              <w:rPr>
                <w:rFonts w:ascii="Times New Roman" w:eastAsia="Times New Roman" w:hAnsi="Times New Roman" w:cs="Times New Roman"/>
                <w:bCs/>
                <w:sz w:val="16"/>
                <w:szCs w:val="16"/>
                <w:lang w:eastAsia="ru-RU"/>
              </w:rPr>
              <w:t>4</w:t>
            </w:r>
          </w:p>
        </w:tc>
        <w:tc>
          <w:tcPr>
            <w:tcW w:w="849" w:type="dxa"/>
            <w:tcBorders>
              <w:top w:val="single" w:sz="4" w:space="0" w:color="auto"/>
              <w:left w:val="nil"/>
              <w:bottom w:val="single" w:sz="4" w:space="0" w:color="auto"/>
              <w:right w:val="single" w:sz="4" w:space="0" w:color="auto"/>
            </w:tcBorders>
            <w:hideMark/>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sidRPr="00092E62">
              <w:rPr>
                <w:rFonts w:ascii="Times New Roman" w:eastAsia="Times New Roman" w:hAnsi="Times New Roman" w:cs="Times New Roman"/>
                <w:bCs/>
                <w:sz w:val="16"/>
                <w:szCs w:val="16"/>
                <w:lang w:eastAsia="ru-RU"/>
              </w:rPr>
              <w:t>4</w:t>
            </w:r>
            <w:r>
              <w:rPr>
                <w:rFonts w:ascii="Times New Roman" w:eastAsia="Times New Roman" w:hAnsi="Times New Roman" w:cs="Times New Roman"/>
                <w:bCs/>
                <w:sz w:val="16"/>
                <w:szCs w:val="16"/>
                <w:lang w:eastAsia="ru-RU"/>
              </w:rPr>
              <w:t>35797,4</w:t>
            </w:r>
          </w:p>
        </w:tc>
        <w:tc>
          <w:tcPr>
            <w:tcW w:w="878"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435797,4</w:t>
            </w:r>
          </w:p>
        </w:tc>
        <w:tc>
          <w:tcPr>
            <w:tcW w:w="836" w:type="dxa"/>
            <w:tcBorders>
              <w:top w:val="single" w:sz="4" w:space="0" w:color="auto"/>
              <w:left w:val="nil"/>
              <w:bottom w:val="single" w:sz="4" w:space="0" w:color="auto"/>
              <w:right w:val="single" w:sz="4" w:space="0" w:color="auto"/>
            </w:tcBorders>
            <w:hideMark/>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435797,4</w:t>
            </w:r>
          </w:p>
        </w:tc>
        <w:tc>
          <w:tcPr>
            <w:tcW w:w="827" w:type="dxa"/>
            <w:tcBorders>
              <w:top w:val="single" w:sz="4" w:space="0" w:color="auto"/>
              <w:left w:val="nil"/>
              <w:bottom w:val="single" w:sz="4" w:space="0" w:color="auto"/>
              <w:right w:val="single" w:sz="4" w:space="0" w:color="auto"/>
            </w:tcBorders>
          </w:tcPr>
          <w:p w:rsidR="00B14C78" w:rsidRPr="00092E62" w:rsidRDefault="00B14C78" w:rsidP="00B848C4">
            <w:pPr>
              <w:spacing w:after="0" w:line="240" w:lineRule="auto"/>
              <w:jc w:val="righ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435797,4</w:t>
            </w:r>
          </w:p>
        </w:tc>
      </w:tr>
    </w:tbl>
    <w:p w:rsidR="0077779D" w:rsidRPr="00DD51BD" w:rsidRDefault="0077779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Муниципальной программой «Развитие образование ЛГО» предусмотрен</w:t>
      </w:r>
      <w:r w:rsidR="00DD51BD">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 xml:space="preserve"> финанси</w:t>
      </w:r>
      <w:r w:rsidR="00DD51BD">
        <w:rPr>
          <w:rFonts w:ascii="Times New Roman" w:eastAsia="Times New Roman" w:hAnsi="Times New Roman" w:cs="Times New Roman"/>
          <w:bCs/>
          <w:sz w:val="24"/>
          <w:szCs w:val="24"/>
          <w:lang w:eastAsia="ru-RU"/>
        </w:rPr>
        <w:t>рование программных мероприятий</w:t>
      </w:r>
      <w:r w:rsidR="00DD51BD" w:rsidRPr="00DD51BD">
        <w:rPr>
          <w:rFonts w:ascii="Times New Roman" w:eastAsia="Times New Roman" w:hAnsi="Times New Roman" w:cs="Times New Roman"/>
          <w:bCs/>
          <w:sz w:val="24"/>
          <w:szCs w:val="24"/>
          <w:lang w:eastAsia="ru-RU"/>
        </w:rPr>
        <w:t>:</w:t>
      </w:r>
    </w:p>
    <w:p w:rsidR="0077779D" w:rsidRDefault="0077779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2021 год – 670897,7 тыс. руб., в том числе средств местного бюджета – 235100,3 тыс. руб., краевого – 435797,</w:t>
      </w:r>
      <w:r w:rsidR="00594B1B">
        <w:rPr>
          <w:rFonts w:ascii="Times New Roman" w:eastAsia="Times New Roman" w:hAnsi="Times New Roman" w:cs="Times New Roman"/>
          <w:bCs/>
          <w:sz w:val="24"/>
          <w:szCs w:val="24"/>
          <w:lang w:eastAsia="ru-RU"/>
        </w:rPr>
        <w:t>4 тыс. руб.,</w:t>
      </w:r>
    </w:p>
    <w:p w:rsidR="0077779D" w:rsidRDefault="0077779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2022 год - </w:t>
      </w:r>
      <w:r w:rsidRPr="0077779D">
        <w:rPr>
          <w:rFonts w:ascii="Times New Roman" w:eastAsia="Times New Roman" w:hAnsi="Times New Roman" w:cs="Times New Roman"/>
          <w:bCs/>
          <w:sz w:val="24"/>
          <w:szCs w:val="24"/>
          <w:lang w:eastAsia="ru-RU"/>
        </w:rPr>
        <w:t>653225,8</w:t>
      </w:r>
      <w:r>
        <w:rPr>
          <w:rFonts w:ascii="Times New Roman" w:eastAsia="Times New Roman" w:hAnsi="Times New Roman" w:cs="Times New Roman"/>
          <w:bCs/>
          <w:sz w:val="24"/>
          <w:szCs w:val="24"/>
          <w:lang w:eastAsia="ru-RU"/>
        </w:rPr>
        <w:t xml:space="preserve"> тыс. руб., в том числе средства местного бюджета - </w:t>
      </w:r>
      <w:r w:rsidRPr="0077779D">
        <w:rPr>
          <w:rFonts w:ascii="Times New Roman" w:eastAsia="Times New Roman" w:hAnsi="Times New Roman" w:cs="Times New Roman"/>
          <w:bCs/>
          <w:sz w:val="24"/>
          <w:szCs w:val="24"/>
          <w:lang w:eastAsia="ru-RU"/>
        </w:rPr>
        <w:t>217428,4</w:t>
      </w:r>
      <w:r>
        <w:rPr>
          <w:rFonts w:ascii="Times New Roman" w:eastAsia="Times New Roman" w:hAnsi="Times New Roman" w:cs="Times New Roman"/>
          <w:bCs/>
          <w:sz w:val="24"/>
          <w:szCs w:val="24"/>
          <w:lang w:eastAsia="ru-RU"/>
        </w:rPr>
        <w:t xml:space="preserve"> тыс. руб.,</w:t>
      </w:r>
      <w:r w:rsidR="00594B1B">
        <w:rPr>
          <w:rFonts w:ascii="Times New Roman" w:eastAsia="Times New Roman" w:hAnsi="Times New Roman" w:cs="Times New Roman"/>
          <w:bCs/>
          <w:sz w:val="24"/>
          <w:szCs w:val="24"/>
          <w:lang w:eastAsia="ru-RU"/>
        </w:rPr>
        <w:t xml:space="preserve"> краевого – 435797,4 тыс. руб.,</w:t>
      </w:r>
    </w:p>
    <w:p w:rsidR="0077779D" w:rsidRDefault="0077779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2023 год - </w:t>
      </w:r>
      <w:r w:rsidRPr="0077779D">
        <w:rPr>
          <w:rFonts w:ascii="Times New Roman" w:eastAsia="Times New Roman" w:hAnsi="Times New Roman" w:cs="Times New Roman"/>
          <w:bCs/>
          <w:sz w:val="24"/>
          <w:szCs w:val="24"/>
          <w:lang w:eastAsia="ru-RU"/>
        </w:rPr>
        <w:t>670393,5</w:t>
      </w:r>
      <w:r>
        <w:rPr>
          <w:rFonts w:ascii="Times New Roman" w:eastAsia="Times New Roman" w:hAnsi="Times New Roman" w:cs="Times New Roman"/>
          <w:bCs/>
          <w:sz w:val="24"/>
          <w:szCs w:val="24"/>
          <w:lang w:eastAsia="ru-RU"/>
        </w:rPr>
        <w:t xml:space="preserve"> тыс. руб., в том числе средства местного бюджета - </w:t>
      </w:r>
      <w:r w:rsidRPr="0077779D">
        <w:rPr>
          <w:rFonts w:ascii="Times New Roman" w:eastAsia="Times New Roman" w:hAnsi="Times New Roman" w:cs="Times New Roman"/>
          <w:bCs/>
          <w:sz w:val="24"/>
          <w:szCs w:val="24"/>
          <w:lang w:eastAsia="ru-RU"/>
        </w:rPr>
        <w:t>234596,1</w:t>
      </w:r>
      <w:r>
        <w:rPr>
          <w:rFonts w:ascii="Times New Roman" w:eastAsia="Times New Roman" w:hAnsi="Times New Roman" w:cs="Times New Roman"/>
          <w:bCs/>
          <w:sz w:val="24"/>
          <w:szCs w:val="24"/>
          <w:lang w:eastAsia="ru-RU"/>
        </w:rPr>
        <w:t xml:space="preserve"> тыс. руб.</w:t>
      </w:r>
      <w:r w:rsidR="00594B1B">
        <w:rPr>
          <w:rFonts w:ascii="Times New Roman" w:eastAsia="Times New Roman" w:hAnsi="Times New Roman" w:cs="Times New Roman"/>
          <w:bCs/>
          <w:sz w:val="24"/>
          <w:szCs w:val="24"/>
          <w:lang w:eastAsia="ru-RU"/>
        </w:rPr>
        <w:t>, краевого – 435797,4 тыс. руб.</w:t>
      </w:r>
    </w:p>
    <w:p w:rsidR="0077779D" w:rsidRDefault="0077779D" w:rsidP="0077779D">
      <w:pPr>
        <w:spacing w:after="0" w:line="240" w:lineRule="auto"/>
        <w:ind w:firstLine="708"/>
        <w:jc w:val="both"/>
        <w:rPr>
          <w:rFonts w:ascii="Times New Roman" w:eastAsia="Times New Roman" w:hAnsi="Times New Roman" w:cs="Times New Roman"/>
          <w:bCs/>
          <w:sz w:val="24"/>
          <w:szCs w:val="24"/>
          <w:lang w:eastAsia="ru-RU"/>
        </w:rPr>
      </w:pPr>
      <w:r w:rsidRPr="0077779D">
        <w:rPr>
          <w:rFonts w:ascii="Times New Roman" w:eastAsia="Times New Roman" w:hAnsi="Times New Roman" w:cs="Times New Roman"/>
          <w:bCs/>
          <w:sz w:val="24"/>
          <w:szCs w:val="24"/>
          <w:lang w:eastAsia="ru-RU"/>
        </w:rPr>
        <w:t>Проектом бюджета на 202</w:t>
      </w:r>
      <w:r>
        <w:rPr>
          <w:rFonts w:ascii="Times New Roman" w:eastAsia="Times New Roman" w:hAnsi="Times New Roman" w:cs="Times New Roman"/>
          <w:bCs/>
          <w:sz w:val="24"/>
          <w:szCs w:val="24"/>
          <w:lang w:eastAsia="ru-RU"/>
        </w:rPr>
        <w:t>1</w:t>
      </w:r>
      <w:r w:rsidRPr="0077779D">
        <w:rPr>
          <w:rFonts w:ascii="Times New Roman" w:eastAsia="Times New Roman" w:hAnsi="Times New Roman" w:cs="Times New Roman"/>
          <w:bCs/>
          <w:sz w:val="24"/>
          <w:szCs w:val="24"/>
          <w:lang w:eastAsia="ru-RU"/>
        </w:rPr>
        <w:t xml:space="preserve"> год запланированы расходы в размере 674130,4</w:t>
      </w:r>
      <w:r w:rsidR="00594B1B">
        <w:rPr>
          <w:rFonts w:ascii="Times New Roman" w:eastAsia="Times New Roman" w:hAnsi="Times New Roman" w:cs="Times New Roman"/>
          <w:bCs/>
          <w:sz w:val="24"/>
          <w:szCs w:val="24"/>
          <w:lang w:eastAsia="ru-RU"/>
        </w:rPr>
        <w:t xml:space="preserve"> тыс. руб., в том числе </w:t>
      </w:r>
      <w:r w:rsidRPr="0077779D">
        <w:rPr>
          <w:rFonts w:ascii="Times New Roman" w:eastAsia="Times New Roman" w:hAnsi="Times New Roman" w:cs="Times New Roman"/>
          <w:bCs/>
          <w:sz w:val="24"/>
          <w:szCs w:val="24"/>
          <w:lang w:eastAsia="ru-RU"/>
        </w:rPr>
        <w:t>238333,0</w:t>
      </w:r>
      <w:r w:rsidR="00594B1B">
        <w:rPr>
          <w:rFonts w:ascii="Times New Roman" w:eastAsia="Times New Roman" w:hAnsi="Times New Roman" w:cs="Times New Roman"/>
          <w:bCs/>
          <w:sz w:val="24"/>
          <w:szCs w:val="24"/>
          <w:lang w:eastAsia="ru-RU"/>
        </w:rPr>
        <w:t xml:space="preserve"> тыс. руб. местного бюджета, что составляет 101,6% от утвержденного финансирования в программе. По отдельным мероприятиям в проекте бюджета на 2021 год запланированы бюджетные ассигнования с превышением в отношении ресурсного обеспечения, предусмотренного в муниципальной программе (</w:t>
      </w:r>
      <w:r w:rsidR="007B72D5">
        <w:rPr>
          <w:rFonts w:ascii="Times New Roman" w:eastAsia="Times New Roman" w:hAnsi="Times New Roman" w:cs="Times New Roman"/>
          <w:bCs/>
          <w:sz w:val="24"/>
          <w:szCs w:val="24"/>
          <w:lang w:eastAsia="ru-RU"/>
        </w:rPr>
        <w:t xml:space="preserve">укрепление МТБ, обеспечение безопасности, </w:t>
      </w:r>
      <w:r w:rsidR="007B72D5" w:rsidRPr="007B72D5">
        <w:rPr>
          <w:rFonts w:ascii="Times New Roman" w:eastAsia="Times New Roman" w:hAnsi="Times New Roman" w:cs="Times New Roman"/>
          <w:bCs/>
          <w:sz w:val="24"/>
          <w:szCs w:val="24"/>
          <w:lang w:eastAsia="ru-RU"/>
        </w:rPr>
        <w:t>организация отдыха, оздоровления и занятости детей и подростков</w:t>
      </w:r>
      <w:r w:rsidR="00594B1B">
        <w:rPr>
          <w:rFonts w:ascii="Times New Roman" w:eastAsia="Times New Roman" w:hAnsi="Times New Roman" w:cs="Times New Roman"/>
          <w:bCs/>
          <w:sz w:val="24"/>
          <w:szCs w:val="24"/>
          <w:lang w:eastAsia="ru-RU"/>
        </w:rPr>
        <w:t>)</w:t>
      </w:r>
      <w:r w:rsidR="007B72D5">
        <w:rPr>
          <w:rFonts w:ascii="Times New Roman" w:eastAsia="Times New Roman" w:hAnsi="Times New Roman" w:cs="Times New Roman"/>
          <w:bCs/>
          <w:sz w:val="24"/>
          <w:szCs w:val="24"/>
          <w:lang w:eastAsia="ru-RU"/>
        </w:rPr>
        <w:t>.</w:t>
      </w:r>
      <w:r w:rsidR="00594B1B">
        <w:rPr>
          <w:rFonts w:ascii="Times New Roman" w:eastAsia="Times New Roman" w:hAnsi="Times New Roman" w:cs="Times New Roman"/>
          <w:bCs/>
          <w:sz w:val="24"/>
          <w:szCs w:val="24"/>
          <w:lang w:eastAsia="ru-RU"/>
        </w:rPr>
        <w:t xml:space="preserve"> </w:t>
      </w:r>
    </w:p>
    <w:p w:rsidR="00594B1B" w:rsidRDefault="00DD51B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соответствии с представленными расчетами и обоснованиями потребность в финансировании из местного бюджета на 2021 год составляет 290066,6 тыс. руб.</w:t>
      </w:r>
      <w:r w:rsidR="00ED0628">
        <w:rPr>
          <w:rFonts w:ascii="Times New Roman" w:eastAsia="Times New Roman" w:hAnsi="Times New Roman" w:cs="Times New Roman"/>
          <w:bCs/>
          <w:sz w:val="24"/>
          <w:szCs w:val="24"/>
          <w:lang w:eastAsia="ru-RU"/>
        </w:rPr>
        <w:t xml:space="preserve"> (з/плата, коммунальные, связь, содержание имущества, налоги, пени, штрафы, увеличение стоимости основных средств и материальных запасов, ремонт кровли и помещений)</w:t>
      </w:r>
      <w:r w:rsidRPr="00DD51B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rsidR="00ED0628" w:rsidRDefault="00DD51BD"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-дошкольные учреждения – 110567 тыс. руб.</w:t>
      </w:r>
      <w:r w:rsidR="00ED0628">
        <w:rPr>
          <w:rFonts w:ascii="Times New Roman" w:eastAsia="Times New Roman" w:hAnsi="Times New Roman" w:cs="Times New Roman"/>
          <w:bCs/>
          <w:sz w:val="24"/>
          <w:szCs w:val="24"/>
          <w:lang w:eastAsia="ru-RU"/>
        </w:rPr>
        <w:t>,</w:t>
      </w:r>
    </w:p>
    <w:p w:rsidR="00ED0628" w:rsidRDefault="00ED0628"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-школы – 130492,1 тыс. руб.,</w:t>
      </w:r>
    </w:p>
    <w:p w:rsidR="00DD51BD" w:rsidRDefault="00ED0628" w:rsidP="0077779D">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-ДОП – 49007,5 тыс. руб.</w:t>
      </w:r>
      <w:r w:rsidR="00DD51BD">
        <w:rPr>
          <w:rFonts w:ascii="Times New Roman" w:eastAsia="Times New Roman" w:hAnsi="Times New Roman" w:cs="Times New Roman"/>
          <w:bCs/>
          <w:sz w:val="24"/>
          <w:szCs w:val="24"/>
          <w:lang w:eastAsia="ru-RU"/>
        </w:rPr>
        <w:t xml:space="preserve"> </w:t>
      </w:r>
    </w:p>
    <w:p w:rsidR="00DD51BD" w:rsidRPr="00ED0628" w:rsidRDefault="007251EE" w:rsidP="0077779D">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Таким образом, в</w:t>
      </w:r>
      <w:r w:rsidR="00ED0628">
        <w:rPr>
          <w:rFonts w:ascii="Times New Roman" w:eastAsia="Times New Roman" w:hAnsi="Times New Roman" w:cs="Times New Roman"/>
          <w:bCs/>
          <w:sz w:val="24"/>
          <w:szCs w:val="24"/>
          <w:lang w:eastAsia="ru-RU"/>
        </w:rPr>
        <w:t xml:space="preserve"> проекте бюджета потребность обеспечена в размере </w:t>
      </w:r>
      <w:r w:rsidR="00ED0628" w:rsidRPr="00ED0628">
        <w:rPr>
          <w:rFonts w:ascii="Times New Roman" w:eastAsia="Times New Roman" w:hAnsi="Times New Roman" w:cs="Times New Roman"/>
          <w:b/>
          <w:bCs/>
          <w:sz w:val="24"/>
          <w:szCs w:val="24"/>
          <w:lang w:eastAsia="ru-RU"/>
        </w:rPr>
        <w:t>82,3%</w:t>
      </w:r>
    </w:p>
    <w:p w:rsidR="00594B1B" w:rsidRPr="00594B1B" w:rsidRDefault="00594B1B" w:rsidP="00594B1B">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2022 год проектом запланированы расходы в сумме </w:t>
      </w:r>
      <w:r w:rsidRPr="00594B1B">
        <w:rPr>
          <w:rFonts w:ascii="Times New Roman" w:eastAsia="Times New Roman" w:hAnsi="Times New Roman" w:cs="Times New Roman"/>
          <w:bCs/>
          <w:sz w:val="24"/>
          <w:szCs w:val="24"/>
          <w:lang w:eastAsia="ru-RU"/>
        </w:rPr>
        <w:t>642666,4</w:t>
      </w:r>
      <w:r>
        <w:rPr>
          <w:rFonts w:ascii="Times New Roman" w:eastAsia="Times New Roman" w:hAnsi="Times New Roman" w:cs="Times New Roman"/>
          <w:bCs/>
          <w:sz w:val="24"/>
          <w:szCs w:val="24"/>
          <w:lang w:eastAsia="ru-RU"/>
        </w:rPr>
        <w:t xml:space="preserve"> тыс. руб., из них средств местного бюджета - </w:t>
      </w:r>
      <w:r w:rsidRPr="00594B1B">
        <w:rPr>
          <w:rFonts w:ascii="Times New Roman" w:eastAsia="Times New Roman" w:hAnsi="Times New Roman" w:cs="Times New Roman"/>
          <w:bCs/>
          <w:sz w:val="24"/>
          <w:szCs w:val="24"/>
          <w:lang w:eastAsia="ru-RU"/>
        </w:rPr>
        <w:t>206869,0</w:t>
      </w:r>
      <w:r>
        <w:rPr>
          <w:rFonts w:ascii="Times New Roman" w:eastAsia="Times New Roman" w:hAnsi="Times New Roman" w:cs="Times New Roman"/>
          <w:bCs/>
          <w:sz w:val="24"/>
          <w:szCs w:val="24"/>
          <w:lang w:eastAsia="ru-RU"/>
        </w:rPr>
        <w:t xml:space="preserve"> тыс. руб. или 95,1% от расходов в программе. </w:t>
      </w:r>
      <w:r w:rsidRPr="00594B1B">
        <w:rPr>
          <w:rFonts w:ascii="Times New Roman" w:eastAsia="Times New Roman" w:hAnsi="Times New Roman" w:cs="Times New Roman"/>
          <w:bCs/>
          <w:sz w:val="24"/>
          <w:szCs w:val="24"/>
          <w:lang w:eastAsia="ru-RU"/>
        </w:rPr>
        <w:t xml:space="preserve">На 2022 год запланированы расходы в сумме </w:t>
      </w:r>
      <w:r>
        <w:rPr>
          <w:rFonts w:ascii="Times New Roman" w:eastAsia="Times New Roman" w:hAnsi="Times New Roman" w:cs="Times New Roman"/>
          <w:bCs/>
          <w:sz w:val="24"/>
          <w:szCs w:val="24"/>
          <w:lang w:eastAsia="ru-RU"/>
        </w:rPr>
        <w:t>6457074</w:t>
      </w:r>
      <w:r w:rsidRPr="00594B1B">
        <w:rPr>
          <w:rFonts w:ascii="Times New Roman" w:eastAsia="Times New Roman" w:hAnsi="Times New Roman" w:cs="Times New Roman"/>
          <w:bCs/>
          <w:sz w:val="24"/>
          <w:szCs w:val="24"/>
          <w:lang w:eastAsia="ru-RU"/>
        </w:rPr>
        <w:t xml:space="preserve"> тыс. руб., из ни</w:t>
      </w:r>
      <w:r>
        <w:rPr>
          <w:rFonts w:ascii="Times New Roman" w:eastAsia="Times New Roman" w:hAnsi="Times New Roman" w:cs="Times New Roman"/>
          <w:bCs/>
          <w:sz w:val="24"/>
          <w:szCs w:val="24"/>
          <w:lang w:eastAsia="ru-RU"/>
        </w:rPr>
        <w:t>х средств местного бюджета - 209910</w:t>
      </w:r>
      <w:r w:rsidRPr="00594B1B">
        <w:rPr>
          <w:rFonts w:ascii="Times New Roman" w:eastAsia="Times New Roman" w:hAnsi="Times New Roman" w:cs="Times New Roman"/>
          <w:bCs/>
          <w:sz w:val="24"/>
          <w:szCs w:val="24"/>
          <w:lang w:eastAsia="ru-RU"/>
        </w:rPr>
        <w:t xml:space="preserve"> тыс. руб. или </w:t>
      </w:r>
      <w:r>
        <w:rPr>
          <w:rFonts w:ascii="Times New Roman" w:eastAsia="Times New Roman" w:hAnsi="Times New Roman" w:cs="Times New Roman"/>
          <w:bCs/>
          <w:sz w:val="24"/>
          <w:szCs w:val="24"/>
          <w:lang w:eastAsia="ru-RU"/>
        </w:rPr>
        <w:t>8</w:t>
      </w:r>
      <w:r w:rsidRPr="00594B1B">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w:t>
      </w:r>
      <w:r w:rsidRPr="00594B1B">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от запланированных расходов в программе</w:t>
      </w:r>
      <w:r w:rsidRPr="00594B1B">
        <w:rPr>
          <w:rFonts w:ascii="Times New Roman" w:eastAsia="Times New Roman" w:hAnsi="Times New Roman" w:cs="Times New Roman"/>
          <w:bCs/>
          <w:sz w:val="24"/>
          <w:szCs w:val="24"/>
          <w:lang w:eastAsia="ru-RU"/>
        </w:rPr>
        <w:t>.</w:t>
      </w:r>
    </w:p>
    <w:p w:rsidR="0077779D" w:rsidRPr="00AF62C3" w:rsidRDefault="0077779D" w:rsidP="00092E62">
      <w:pPr>
        <w:spacing w:after="0" w:line="240" w:lineRule="auto"/>
        <w:ind w:firstLine="708"/>
        <w:jc w:val="both"/>
        <w:rPr>
          <w:rFonts w:ascii="Times New Roman" w:eastAsia="Times New Roman" w:hAnsi="Times New Roman" w:cs="Times New Roman"/>
          <w:bCs/>
          <w:sz w:val="24"/>
          <w:szCs w:val="24"/>
          <w:lang w:eastAsia="ru-RU"/>
        </w:rPr>
      </w:pPr>
      <w:r w:rsidRPr="00AF62C3">
        <w:rPr>
          <w:rFonts w:ascii="Times New Roman" w:eastAsia="Times New Roman" w:hAnsi="Times New Roman" w:cs="Times New Roman"/>
          <w:bCs/>
          <w:sz w:val="24"/>
          <w:szCs w:val="24"/>
          <w:lang w:eastAsia="ru-RU"/>
        </w:rPr>
        <w:t>Следует отметить, что согласно утвержденного на 2021 год Перечня наказов избирателей, финансирование мероприятия – ремонт помещения МОБУ СОШ с Тихменево проектом бюджета не запланировано.</w:t>
      </w:r>
    </w:p>
    <w:p w:rsidR="00FD1372" w:rsidRPr="00AF62C3" w:rsidRDefault="00FD1372" w:rsidP="00092E62">
      <w:pPr>
        <w:spacing w:after="0" w:line="240" w:lineRule="auto"/>
        <w:ind w:firstLine="708"/>
        <w:jc w:val="both"/>
        <w:rPr>
          <w:rFonts w:ascii="Times New Roman" w:eastAsia="Times New Roman" w:hAnsi="Times New Roman" w:cs="Times New Roman"/>
          <w:bCs/>
          <w:sz w:val="24"/>
          <w:szCs w:val="24"/>
          <w:lang w:eastAsia="ru-RU"/>
        </w:rPr>
      </w:pPr>
      <w:r w:rsidRPr="00AF62C3">
        <w:rPr>
          <w:rFonts w:ascii="Times New Roman" w:eastAsia="Times New Roman" w:hAnsi="Times New Roman" w:cs="Times New Roman"/>
          <w:bCs/>
          <w:sz w:val="24"/>
          <w:szCs w:val="24"/>
          <w:lang w:eastAsia="ru-RU"/>
        </w:rPr>
        <w:t xml:space="preserve">Также следует учесть, что наименование подпрограммы №3 в приложениях к проекту бюджета не соответствует наименованию </w:t>
      </w:r>
      <w:r w:rsidR="00B337E6" w:rsidRPr="00AF62C3">
        <w:rPr>
          <w:rFonts w:ascii="Times New Roman" w:eastAsia="Times New Roman" w:hAnsi="Times New Roman" w:cs="Times New Roman"/>
          <w:bCs/>
          <w:sz w:val="24"/>
          <w:szCs w:val="24"/>
          <w:lang w:eastAsia="ru-RU"/>
        </w:rPr>
        <w:t xml:space="preserve">подпрограммы </w:t>
      </w:r>
      <w:r w:rsidRPr="00AF62C3">
        <w:rPr>
          <w:rFonts w:ascii="Times New Roman" w:eastAsia="Times New Roman" w:hAnsi="Times New Roman" w:cs="Times New Roman"/>
          <w:bCs/>
          <w:sz w:val="24"/>
          <w:szCs w:val="24"/>
          <w:lang w:eastAsia="ru-RU"/>
        </w:rPr>
        <w:t xml:space="preserve">в </w:t>
      </w:r>
      <w:r w:rsidR="005976ED" w:rsidRPr="00AF62C3">
        <w:rPr>
          <w:rFonts w:ascii="Times New Roman" w:eastAsia="Times New Roman" w:hAnsi="Times New Roman" w:cs="Times New Roman"/>
          <w:bCs/>
          <w:sz w:val="24"/>
          <w:szCs w:val="24"/>
          <w:lang w:eastAsia="ru-RU"/>
        </w:rPr>
        <w:t xml:space="preserve">постановлении администрации об утверждении </w:t>
      </w:r>
      <w:r w:rsidR="00B337E6" w:rsidRPr="00AF62C3">
        <w:rPr>
          <w:rFonts w:ascii="Times New Roman" w:eastAsia="Times New Roman" w:hAnsi="Times New Roman" w:cs="Times New Roman"/>
          <w:bCs/>
          <w:sz w:val="24"/>
          <w:szCs w:val="24"/>
          <w:lang w:eastAsia="ru-RU"/>
        </w:rPr>
        <w:t xml:space="preserve">муниципальной </w:t>
      </w:r>
      <w:r w:rsidRPr="00AF62C3">
        <w:rPr>
          <w:rFonts w:ascii="Times New Roman" w:eastAsia="Times New Roman" w:hAnsi="Times New Roman" w:cs="Times New Roman"/>
          <w:bCs/>
          <w:sz w:val="24"/>
          <w:szCs w:val="24"/>
          <w:lang w:eastAsia="ru-RU"/>
        </w:rPr>
        <w:t>программ</w:t>
      </w:r>
      <w:r w:rsidR="00B337E6" w:rsidRPr="00AF62C3">
        <w:rPr>
          <w:rFonts w:ascii="Times New Roman" w:eastAsia="Times New Roman" w:hAnsi="Times New Roman" w:cs="Times New Roman"/>
          <w:bCs/>
          <w:sz w:val="24"/>
          <w:szCs w:val="24"/>
          <w:lang w:eastAsia="ru-RU"/>
        </w:rPr>
        <w:t>ы</w:t>
      </w:r>
      <w:r w:rsidRPr="00AF62C3">
        <w:rPr>
          <w:rFonts w:ascii="Times New Roman" w:eastAsia="Times New Roman" w:hAnsi="Times New Roman" w:cs="Times New Roman"/>
          <w:bCs/>
          <w:sz w:val="24"/>
          <w:szCs w:val="24"/>
          <w:lang w:eastAsia="ru-RU"/>
        </w:rPr>
        <w:t xml:space="preserve">. </w:t>
      </w:r>
    </w:p>
    <w:p w:rsidR="00E77329" w:rsidRDefault="00E77329" w:rsidP="00E77329">
      <w:pPr>
        <w:spacing w:after="0" w:line="240" w:lineRule="auto"/>
        <w:ind w:firstLine="709"/>
        <w:jc w:val="right"/>
        <w:rPr>
          <w:rFonts w:ascii="Times New Roman" w:eastAsia="Times New Roman" w:hAnsi="Times New Roman" w:cs="Times New Roman"/>
          <w:sz w:val="20"/>
          <w:szCs w:val="20"/>
          <w:lang w:eastAsia="ru-RU"/>
        </w:rPr>
      </w:pPr>
    </w:p>
    <w:p w:rsidR="00D37D09" w:rsidRDefault="00D37D09" w:rsidP="00D37D09">
      <w:pPr>
        <w:spacing w:after="0" w:line="240" w:lineRule="auto"/>
        <w:ind w:right="43"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15. МП «Экономическое развитие Лесозаводского городского округа»</w:t>
      </w:r>
    </w:p>
    <w:p w:rsidR="00D37D09" w:rsidRDefault="00D37D09" w:rsidP="00D37D09">
      <w:pPr>
        <w:spacing w:after="0" w:line="240" w:lineRule="auto"/>
        <w:ind w:right="43" w:firstLine="709"/>
        <w:jc w:val="both"/>
        <w:rPr>
          <w:rFonts w:ascii="Calibri" w:eastAsia="Calibri" w:hAnsi="Calibri" w:cs="Times New Roman"/>
        </w:rPr>
      </w:pPr>
      <w:r>
        <w:rPr>
          <w:rFonts w:ascii="Times New Roman" w:eastAsia="Calibri" w:hAnsi="Times New Roman" w:cs="Times New Roman"/>
          <w:sz w:val="24"/>
          <w:szCs w:val="24"/>
        </w:rPr>
        <w:t>Программа утверждена постановлением от 15.09.2020 № 1170. Ответственным исполнителем программы является Отдел экономики и работы с предпринимателями. Срок реализации программы установлен с 2021 по 2027 годы.</w:t>
      </w:r>
      <w:r>
        <w:rPr>
          <w:rFonts w:ascii="Calibri" w:eastAsia="Calibri" w:hAnsi="Calibri" w:cs="Times New Roman"/>
        </w:rPr>
        <w:t xml:space="preserve"> </w:t>
      </w:r>
    </w:p>
    <w:p w:rsidR="00D37D09" w:rsidRDefault="00D37D09" w:rsidP="00D37D09">
      <w:pPr>
        <w:spacing w:after="0" w:line="240" w:lineRule="auto"/>
        <w:ind w:right="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Паспортом программы запланирован объем финансового обеспечения на 2021 год в размере 31840,0 тыс. руб., на 2022 год в размере 31523,0 тыс. руб., на 2023 год в размере 30168,0 тыс. руб.</w:t>
      </w:r>
    </w:p>
    <w:p w:rsidR="00D37D09" w:rsidRDefault="00D37D09" w:rsidP="00D37D09">
      <w:pPr>
        <w:spacing w:after="0" w:line="240" w:lineRule="auto"/>
        <w:ind w:right="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Проектом бюджета городского округа планируются объемы бюджетных ассигнований на 2021 год в </w:t>
      </w:r>
      <w:r w:rsidRPr="00AF62C3">
        <w:rPr>
          <w:rFonts w:ascii="Times New Roman" w:eastAsia="Calibri" w:hAnsi="Times New Roman" w:cs="Times New Roman"/>
          <w:sz w:val="24"/>
          <w:szCs w:val="24"/>
        </w:rPr>
        <w:t>сумме 32485,0</w:t>
      </w:r>
      <w:r>
        <w:rPr>
          <w:rFonts w:ascii="Times New Roman" w:eastAsia="Calibri" w:hAnsi="Times New Roman" w:cs="Times New Roman"/>
          <w:sz w:val="24"/>
          <w:szCs w:val="24"/>
        </w:rPr>
        <w:t xml:space="preserve"> тыс. руб. или </w:t>
      </w:r>
      <w:r>
        <w:rPr>
          <w:rFonts w:ascii="Times New Roman" w:eastAsia="Calibri" w:hAnsi="Times New Roman" w:cs="Times New Roman"/>
          <w:b/>
          <w:sz w:val="24"/>
          <w:szCs w:val="24"/>
        </w:rPr>
        <w:t>102%</w:t>
      </w:r>
      <w:r>
        <w:rPr>
          <w:rFonts w:ascii="Times New Roman" w:eastAsia="Calibri" w:hAnsi="Times New Roman" w:cs="Times New Roman"/>
          <w:sz w:val="24"/>
          <w:szCs w:val="24"/>
        </w:rPr>
        <w:t xml:space="preserve"> от потребности. </w:t>
      </w:r>
    </w:p>
    <w:p w:rsidR="00D37D09" w:rsidRDefault="00D37D09" w:rsidP="00D37D09">
      <w:pPr>
        <w:spacing w:after="0" w:line="240" w:lineRule="auto"/>
        <w:ind w:right="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плановый период планируется бюджетные ассигнования на 2022 год в сумме 30485,0 тыс. руб., что меньше на 1038 тыс. руб. от планируемого объема муниципальной программы, на 2023 год – 32485,0 тыс. руб., что больше на 2317 тыс. руб. от планируемого объема по муниципальной программе.</w:t>
      </w:r>
    </w:p>
    <w:p w:rsidR="00D37D09" w:rsidRDefault="00D37D09" w:rsidP="00D37D09">
      <w:pPr>
        <w:spacing w:after="0" w:line="240" w:lineRule="auto"/>
        <w:ind w:right="43"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Муниципальная программа включает четыре подпрограммы:</w:t>
      </w:r>
    </w:p>
    <w:p w:rsidR="00D37D09" w:rsidRDefault="00D37D09" w:rsidP="00D37D09">
      <w:pPr>
        <w:spacing w:after="0" w:line="240" w:lineRule="auto"/>
        <w:ind w:right="43" w:firstLine="709"/>
        <w:contextualSpacing/>
        <w:jc w:val="both"/>
        <w:rPr>
          <w:rFonts w:ascii="Times New Roman" w:eastAsia="Calibri" w:hAnsi="Times New Roman" w:cs="Times New Roman"/>
          <w:bCs/>
          <w:color w:val="FF0000"/>
          <w:sz w:val="24"/>
          <w:szCs w:val="24"/>
        </w:rPr>
      </w:pP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r>
      <w:r>
        <w:rPr>
          <w:rFonts w:ascii="Times New Roman" w:eastAsia="Calibri" w:hAnsi="Times New Roman" w:cs="Times New Roman"/>
          <w:bCs/>
          <w:color w:val="FF0000"/>
          <w:sz w:val="24"/>
          <w:szCs w:val="24"/>
        </w:rPr>
        <w:tab/>
        <w:t xml:space="preserve">          </w:t>
      </w:r>
      <w:r>
        <w:rPr>
          <w:rFonts w:ascii="Times New Roman" w:eastAsia="Calibri" w:hAnsi="Times New Roman" w:cs="Times New Roman"/>
          <w:sz w:val="20"/>
          <w:szCs w:val="20"/>
        </w:rPr>
        <w:t>(тыс. руб.)</w:t>
      </w:r>
    </w:p>
    <w:tbl>
      <w:tblPr>
        <w:tblW w:w="9639" w:type="dxa"/>
        <w:tblInd w:w="108" w:type="dxa"/>
        <w:tblLayout w:type="fixed"/>
        <w:tblLook w:val="04A0" w:firstRow="1" w:lastRow="0" w:firstColumn="1" w:lastColumn="0" w:noHBand="0" w:noVBand="1"/>
      </w:tblPr>
      <w:tblGrid>
        <w:gridCol w:w="2835"/>
        <w:gridCol w:w="851"/>
        <w:gridCol w:w="708"/>
        <w:gridCol w:w="850"/>
        <w:gridCol w:w="851"/>
        <w:gridCol w:w="970"/>
        <w:gridCol w:w="851"/>
        <w:gridCol w:w="872"/>
        <w:gridCol w:w="851"/>
      </w:tblGrid>
      <w:tr w:rsidR="00A66966" w:rsidRPr="00CD1409" w:rsidTr="000F286A">
        <w:trPr>
          <w:trHeight w:val="240"/>
        </w:trPr>
        <w:tc>
          <w:tcPr>
            <w:tcW w:w="2835" w:type="dxa"/>
            <w:vMerge w:val="restart"/>
            <w:tcBorders>
              <w:top w:val="single" w:sz="4" w:space="0" w:color="auto"/>
              <w:left w:val="single" w:sz="4" w:space="0" w:color="auto"/>
              <w:right w:val="single" w:sz="4" w:space="0" w:color="auto"/>
            </w:tcBorders>
            <w:hideMark/>
          </w:tcPr>
          <w:p w:rsidR="00A66966" w:rsidRPr="00CD1409" w:rsidRDefault="00A66966">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 xml:space="preserve">Наименование подпрограммы, мероприятия </w:t>
            </w:r>
            <w:r w:rsidRPr="00CD1409">
              <w:rPr>
                <w:rFonts w:ascii="Times New Roman" w:eastAsia="Times New Roman" w:hAnsi="Times New Roman" w:cs="Times New Roman"/>
                <w:bCs/>
                <w:sz w:val="17"/>
                <w:szCs w:val="17"/>
                <w:lang w:eastAsia="ru-RU"/>
              </w:rPr>
              <w:t>(1200000000)</w:t>
            </w:r>
          </w:p>
        </w:tc>
        <w:tc>
          <w:tcPr>
            <w:tcW w:w="851" w:type="dxa"/>
            <w:tcBorders>
              <w:top w:val="single" w:sz="4" w:space="0" w:color="auto"/>
              <w:left w:val="nil"/>
              <w:bottom w:val="single" w:sz="4" w:space="0" w:color="auto"/>
              <w:right w:val="single" w:sz="4" w:space="0" w:color="auto"/>
            </w:tcBorders>
            <w:hideMark/>
          </w:tcPr>
          <w:p w:rsidR="00A66966" w:rsidRPr="00CD1409" w:rsidRDefault="00A66966">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2020</w:t>
            </w:r>
          </w:p>
        </w:tc>
        <w:tc>
          <w:tcPr>
            <w:tcW w:w="2409" w:type="dxa"/>
            <w:gridSpan w:val="3"/>
            <w:tcBorders>
              <w:top w:val="single" w:sz="4" w:space="0" w:color="auto"/>
              <w:left w:val="single" w:sz="4" w:space="0" w:color="auto"/>
              <w:bottom w:val="single" w:sz="4" w:space="0" w:color="auto"/>
              <w:right w:val="single" w:sz="4" w:space="0" w:color="auto"/>
            </w:tcBorders>
          </w:tcPr>
          <w:p w:rsidR="00A66966" w:rsidRPr="00CD1409" w:rsidRDefault="00A66966">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2021</w:t>
            </w:r>
          </w:p>
        </w:tc>
        <w:tc>
          <w:tcPr>
            <w:tcW w:w="1821" w:type="dxa"/>
            <w:gridSpan w:val="2"/>
            <w:tcBorders>
              <w:top w:val="single" w:sz="4" w:space="0" w:color="auto"/>
              <w:left w:val="nil"/>
              <w:bottom w:val="single" w:sz="4" w:space="0" w:color="auto"/>
              <w:right w:val="single" w:sz="4" w:space="0" w:color="auto"/>
            </w:tcBorders>
            <w:hideMark/>
          </w:tcPr>
          <w:p w:rsidR="00A66966" w:rsidRPr="00CD1409" w:rsidRDefault="00A66966">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2022</w:t>
            </w:r>
          </w:p>
        </w:tc>
        <w:tc>
          <w:tcPr>
            <w:tcW w:w="1723" w:type="dxa"/>
            <w:gridSpan w:val="2"/>
            <w:tcBorders>
              <w:top w:val="single" w:sz="4" w:space="0" w:color="auto"/>
              <w:left w:val="nil"/>
              <w:bottom w:val="single" w:sz="4" w:space="0" w:color="auto"/>
              <w:right w:val="single" w:sz="4" w:space="0" w:color="auto"/>
            </w:tcBorders>
            <w:hideMark/>
          </w:tcPr>
          <w:p w:rsidR="00A66966" w:rsidRPr="00CD1409" w:rsidRDefault="00A66966">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2023</w:t>
            </w:r>
          </w:p>
        </w:tc>
      </w:tr>
      <w:tr w:rsidR="00D37D09" w:rsidRPr="00CD1409" w:rsidTr="00CD1409">
        <w:trPr>
          <w:trHeight w:val="271"/>
        </w:trPr>
        <w:tc>
          <w:tcPr>
            <w:tcW w:w="2835" w:type="dxa"/>
            <w:vMerge/>
            <w:tcBorders>
              <w:left w:val="single" w:sz="4" w:space="0" w:color="auto"/>
              <w:bottom w:val="single" w:sz="4" w:space="0" w:color="auto"/>
              <w:right w:val="single" w:sz="4" w:space="0" w:color="auto"/>
            </w:tcBorders>
            <w:vAlign w:val="center"/>
            <w:hideMark/>
          </w:tcPr>
          <w:p w:rsidR="00D37D09" w:rsidRPr="00CD1409" w:rsidRDefault="00D37D09">
            <w:pPr>
              <w:spacing w:after="0" w:line="240" w:lineRule="auto"/>
              <w:rPr>
                <w:rFonts w:ascii="Times New Roman" w:eastAsia="Times New Roman" w:hAnsi="Times New Roman" w:cs="Times New Roman"/>
                <w:b/>
                <w:bCs/>
                <w:sz w:val="17"/>
                <w:szCs w:val="17"/>
                <w:lang w:eastAsia="ru-RU"/>
              </w:rPr>
            </w:pP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proofErr w:type="spellStart"/>
            <w:r w:rsidRPr="00CD1409">
              <w:rPr>
                <w:rFonts w:ascii="Times New Roman" w:eastAsia="Times New Roman" w:hAnsi="Times New Roman" w:cs="Times New Roman"/>
                <w:b/>
                <w:bCs/>
                <w:sz w:val="17"/>
                <w:szCs w:val="17"/>
                <w:lang w:eastAsia="ru-RU"/>
              </w:rPr>
              <w:t>дейст</w:t>
            </w:r>
            <w:proofErr w:type="spellEnd"/>
            <w:r w:rsidRPr="00CD1409">
              <w:rPr>
                <w:rFonts w:ascii="Times New Roman" w:eastAsia="Times New Roman" w:hAnsi="Times New Roman" w:cs="Times New Roman"/>
                <w:b/>
                <w:bCs/>
                <w:sz w:val="17"/>
                <w:szCs w:val="17"/>
                <w:lang w:eastAsia="ru-RU"/>
              </w:rPr>
              <w:t xml:space="preserve"> бюджет</w:t>
            </w:r>
          </w:p>
        </w:tc>
        <w:tc>
          <w:tcPr>
            <w:tcW w:w="708" w:type="dxa"/>
            <w:tcBorders>
              <w:top w:val="nil"/>
              <w:left w:val="single" w:sz="4" w:space="0" w:color="auto"/>
              <w:bottom w:val="single" w:sz="4" w:space="0" w:color="auto"/>
              <w:right w:val="single" w:sz="4" w:space="0" w:color="auto"/>
            </w:tcBorders>
          </w:tcPr>
          <w:p w:rsidR="00D37D09" w:rsidRPr="00CD1409" w:rsidRDefault="00D37D09">
            <w:pPr>
              <w:spacing w:after="0" w:line="240" w:lineRule="auto"/>
              <w:ind w:right="-108"/>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Смета</w:t>
            </w:r>
          </w:p>
        </w:tc>
        <w:tc>
          <w:tcPr>
            <w:tcW w:w="850" w:type="dxa"/>
            <w:tcBorders>
              <w:top w:val="nil"/>
              <w:left w:val="single" w:sz="4" w:space="0" w:color="auto"/>
              <w:bottom w:val="single" w:sz="4" w:space="0" w:color="auto"/>
              <w:right w:val="single" w:sz="4" w:space="0" w:color="auto"/>
            </w:tcBorders>
            <w:hideMark/>
          </w:tcPr>
          <w:p w:rsidR="00D37D09" w:rsidRPr="00CD1409" w:rsidRDefault="00D37D09">
            <w:pPr>
              <w:spacing w:after="0" w:line="240" w:lineRule="auto"/>
              <w:ind w:right="-108"/>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паспорт МП</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бюджет</w:t>
            </w:r>
          </w:p>
        </w:tc>
        <w:tc>
          <w:tcPr>
            <w:tcW w:w="970" w:type="dxa"/>
            <w:tcBorders>
              <w:top w:val="nil"/>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паспорт МП</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 xml:space="preserve">бюджет </w:t>
            </w:r>
          </w:p>
        </w:tc>
        <w:tc>
          <w:tcPr>
            <w:tcW w:w="872" w:type="dxa"/>
            <w:tcBorders>
              <w:top w:val="nil"/>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паспорт МП</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center"/>
              <w:rPr>
                <w:rFonts w:ascii="Times New Roman" w:eastAsia="Times New Roman" w:hAnsi="Times New Roman" w:cs="Times New Roman"/>
                <w:b/>
                <w:bCs/>
                <w:sz w:val="17"/>
                <w:szCs w:val="17"/>
                <w:lang w:eastAsia="ru-RU"/>
              </w:rPr>
            </w:pPr>
            <w:r w:rsidRPr="00CD1409">
              <w:rPr>
                <w:rFonts w:ascii="Times New Roman" w:eastAsia="Times New Roman" w:hAnsi="Times New Roman" w:cs="Times New Roman"/>
                <w:b/>
                <w:bCs/>
                <w:sz w:val="17"/>
                <w:szCs w:val="17"/>
                <w:lang w:eastAsia="ru-RU"/>
              </w:rPr>
              <w:t xml:space="preserve">бюджет </w:t>
            </w:r>
          </w:p>
        </w:tc>
      </w:tr>
      <w:tr w:rsidR="00D37D09" w:rsidRPr="00CD1409" w:rsidTr="00CD1409">
        <w:trPr>
          <w:trHeight w:val="551"/>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
                <w:bCs/>
                <w:sz w:val="17"/>
                <w:szCs w:val="17"/>
                <w:lang w:eastAsia="ru-RU"/>
              </w:rPr>
              <w:t>Подпрограмма 3</w:t>
            </w:r>
            <w:r w:rsidRPr="00CD1409">
              <w:rPr>
                <w:rFonts w:ascii="Times New Roman" w:eastAsia="Times New Roman" w:hAnsi="Times New Roman" w:cs="Times New Roman"/>
                <w:sz w:val="17"/>
                <w:szCs w:val="17"/>
                <w:lang w:eastAsia="ru-RU"/>
              </w:rPr>
              <w:t xml:space="preserve"> "Эффективное управление муниципальными  финансами Лесозаводского городского округа"</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17438,0</w:t>
            </w:r>
          </w:p>
        </w:tc>
        <w:tc>
          <w:tcPr>
            <w:tcW w:w="708" w:type="dxa"/>
            <w:tcBorders>
              <w:top w:val="nil"/>
              <w:left w:val="single" w:sz="4" w:space="0" w:color="auto"/>
              <w:bottom w:val="single" w:sz="4" w:space="0" w:color="auto"/>
              <w:right w:val="single" w:sz="4" w:space="0" w:color="auto"/>
            </w:tcBorders>
          </w:tcPr>
          <w:p w:rsidR="00D37D09" w:rsidRPr="00CD1409" w:rsidRDefault="00CD14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17684</w:t>
            </w:r>
          </w:p>
        </w:tc>
        <w:tc>
          <w:tcPr>
            <w:tcW w:w="850" w:type="dxa"/>
            <w:tcBorders>
              <w:top w:val="nil"/>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16932,0</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16406,0</w:t>
            </w:r>
          </w:p>
        </w:tc>
        <w:tc>
          <w:tcPr>
            <w:tcW w:w="970" w:type="dxa"/>
            <w:tcBorders>
              <w:top w:val="nil"/>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16945,0</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16406,0</w:t>
            </w:r>
          </w:p>
        </w:tc>
        <w:tc>
          <w:tcPr>
            <w:tcW w:w="872" w:type="dxa"/>
            <w:tcBorders>
              <w:top w:val="nil"/>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16820,0</w:t>
            </w:r>
          </w:p>
        </w:tc>
        <w:tc>
          <w:tcPr>
            <w:tcW w:w="851" w:type="dxa"/>
            <w:tcBorders>
              <w:top w:val="nil"/>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16406,0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Cs/>
                <w:sz w:val="17"/>
                <w:szCs w:val="17"/>
                <w:lang w:eastAsia="ru-RU"/>
              </w:rPr>
              <w:t xml:space="preserve">   -совершенствование бюджетного процесса</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5795,0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CD14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7216</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5807,0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5938,0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5820,0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5938,0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5820,0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5938,0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Cs/>
                <w:sz w:val="17"/>
                <w:szCs w:val="17"/>
                <w:lang w:eastAsia="ru-RU"/>
              </w:rPr>
              <w:t xml:space="preserve">   -совершенствование управления муниципальным долгом ЛГО</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11643,0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10468</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11125,0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10468,0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11125,0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10468,0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11000,0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10468,0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
                <w:bCs/>
                <w:sz w:val="17"/>
                <w:szCs w:val="17"/>
                <w:lang w:eastAsia="ru-RU"/>
              </w:rPr>
              <w:t>Подпрограмма 4</w:t>
            </w:r>
            <w:r w:rsidRPr="00CD1409">
              <w:rPr>
                <w:rFonts w:ascii="Times New Roman" w:eastAsia="Times New Roman" w:hAnsi="Times New Roman" w:cs="Times New Roman"/>
                <w:sz w:val="17"/>
                <w:szCs w:val="17"/>
                <w:lang w:eastAsia="ru-RU"/>
              </w:rPr>
              <w:t xml:space="preserve"> "Управление имуществом, находящимся в собственности и в ведении ЛГО"</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18395,0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A66966">
            <w:pPr>
              <w:spacing w:after="0" w:line="240" w:lineRule="auto"/>
              <w:jc w:val="right"/>
              <w:rPr>
                <w:rFonts w:ascii="Times New Roman" w:eastAsia="Times New Roman" w:hAnsi="Times New Roman" w:cs="Times New Roman"/>
                <w:b/>
                <w:bCs/>
                <w:iCs/>
                <w:sz w:val="17"/>
                <w:szCs w:val="17"/>
                <w:lang w:eastAsia="ru-RU"/>
              </w:rPr>
            </w:pPr>
            <w:r>
              <w:rPr>
                <w:rFonts w:ascii="Times New Roman" w:eastAsia="Times New Roman" w:hAnsi="Times New Roman" w:cs="Times New Roman"/>
                <w:b/>
                <w:bCs/>
                <w:iCs/>
                <w:sz w:val="17"/>
                <w:szCs w:val="17"/>
                <w:lang w:eastAsia="ru-RU"/>
              </w:rPr>
              <w:t>18231</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14908,0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16079,0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14578,0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14079,0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13348,0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16079,0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Cs/>
                <w:sz w:val="17"/>
                <w:szCs w:val="17"/>
                <w:lang w:eastAsia="ru-RU"/>
              </w:rPr>
              <w:t>- оценка недвижимости, признание прав и регулирование отношений с муниципальной собственностью</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8023,0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A66966">
            <w:pPr>
              <w:spacing w:after="0" w:line="240" w:lineRule="auto"/>
              <w:jc w:val="right"/>
              <w:rPr>
                <w:rFonts w:ascii="Times New Roman" w:eastAsia="Times New Roman" w:hAnsi="Times New Roman" w:cs="Times New Roman"/>
                <w:bCs/>
                <w:iCs/>
                <w:sz w:val="17"/>
                <w:szCs w:val="17"/>
                <w:lang w:eastAsia="ru-RU"/>
              </w:rPr>
            </w:pPr>
            <w:r>
              <w:rPr>
                <w:rFonts w:ascii="Times New Roman" w:eastAsia="Times New Roman" w:hAnsi="Times New Roman" w:cs="Times New Roman"/>
                <w:bCs/>
                <w:iCs/>
                <w:sz w:val="17"/>
                <w:szCs w:val="17"/>
                <w:lang w:eastAsia="ru-RU"/>
              </w:rPr>
              <w:t>4636</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4536,0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4436,0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4206,0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2436,0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2976,0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4436,0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Cs/>
                <w:sz w:val="17"/>
                <w:szCs w:val="17"/>
                <w:lang w:eastAsia="ru-RU"/>
              </w:rPr>
              <w:t>- мероприятия по землеустройству и землепользованию</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1000,0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936D58">
            <w:pPr>
              <w:spacing w:after="0" w:line="240" w:lineRule="auto"/>
              <w:jc w:val="right"/>
              <w:rPr>
                <w:rFonts w:ascii="Times New Roman" w:eastAsia="Times New Roman" w:hAnsi="Times New Roman" w:cs="Times New Roman"/>
                <w:bCs/>
                <w:iCs/>
                <w:sz w:val="17"/>
                <w:szCs w:val="17"/>
                <w:lang w:eastAsia="ru-RU"/>
              </w:rPr>
            </w:pPr>
            <w:r>
              <w:rPr>
                <w:rFonts w:ascii="Times New Roman" w:eastAsia="Times New Roman" w:hAnsi="Times New Roman" w:cs="Times New Roman"/>
                <w:bCs/>
                <w:iCs/>
                <w:sz w:val="17"/>
                <w:szCs w:val="17"/>
                <w:lang w:eastAsia="ru-RU"/>
              </w:rPr>
              <w:t>3500</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1000,0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2000,0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1000,0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2000,0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1000,0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2000,0</w:t>
            </w:r>
          </w:p>
        </w:tc>
      </w:tr>
      <w:tr w:rsidR="00D37D09" w:rsidRPr="00CD1409" w:rsidTr="00CD1409">
        <w:trPr>
          <w:trHeight w:val="416"/>
        </w:trPr>
        <w:tc>
          <w:tcPr>
            <w:tcW w:w="2835" w:type="dxa"/>
            <w:tcBorders>
              <w:top w:val="single" w:sz="4" w:space="0" w:color="auto"/>
              <w:left w:val="single" w:sz="4" w:space="0" w:color="auto"/>
              <w:bottom w:val="single" w:sz="4" w:space="0" w:color="auto"/>
              <w:right w:val="single" w:sz="4" w:space="0" w:color="auto"/>
            </w:tcBorders>
            <w:hideMark/>
          </w:tcPr>
          <w:p w:rsidR="00D37D09" w:rsidRPr="00CD1409" w:rsidRDefault="00D37D09" w:rsidP="00D37D09">
            <w:pPr>
              <w:spacing w:after="0" w:line="240" w:lineRule="auto"/>
              <w:rPr>
                <w:rFonts w:ascii="Times New Roman" w:eastAsia="Times New Roman" w:hAnsi="Times New Roman" w:cs="Times New Roman"/>
                <w:color w:val="FF0000"/>
                <w:sz w:val="17"/>
                <w:szCs w:val="17"/>
                <w:lang w:eastAsia="ru-RU"/>
              </w:rPr>
            </w:pPr>
            <w:r w:rsidRPr="00CD1409">
              <w:rPr>
                <w:rFonts w:ascii="Times New Roman" w:eastAsia="Times New Roman" w:hAnsi="Times New Roman" w:cs="Times New Roman"/>
                <w:bCs/>
                <w:sz w:val="17"/>
                <w:szCs w:val="17"/>
                <w:lang w:eastAsia="ru-RU"/>
              </w:rPr>
              <w:t>- руководство и управление в сфере установленных функций</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9372,0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5F7E29">
            <w:pPr>
              <w:spacing w:after="0" w:line="240" w:lineRule="auto"/>
              <w:jc w:val="right"/>
              <w:rPr>
                <w:rFonts w:ascii="Times New Roman" w:eastAsia="Times New Roman" w:hAnsi="Times New Roman" w:cs="Times New Roman"/>
                <w:bCs/>
                <w:iCs/>
                <w:sz w:val="17"/>
                <w:szCs w:val="17"/>
                <w:lang w:eastAsia="ru-RU"/>
              </w:rPr>
            </w:pPr>
            <w:r>
              <w:rPr>
                <w:rFonts w:ascii="Times New Roman" w:eastAsia="Times New Roman" w:hAnsi="Times New Roman" w:cs="Times New Roman"/>
                <w:bCs/>
                <w:iCs/>
                <w:sz w:val="17"/>
                <w:szCs w:val="17"/>
                <w:lang w:eastAsia="ru-RU"/>
              </w:rPr>
              <w:t>10095</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9372,0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9643,0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9372,0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9643,0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9372,0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Cs/>
                <w:iCs/>
                <w:sz w:val="17"/>
                <w:szCs w:val="17"/>
                <w:lang w:eastAsia="ru-RU"/>
              </w:rPr>
            </w:pPr>
            <w:r w:rsidRPr="00CD1409">
              <w:rPr>
                <w:rFonts w:ascii="Times New Roman" w:eastAsia="Times New Roman" w:hAnsi="Times New Roman" w:cs="Times New Roman"/>
                <w:bCs/>
                <w:iCs/>
                <w:sz w:val="17"/>
                <w:szCs w:val="17"/>
                <w:lang w:eastAsia="ru-RU"/>
              </w:rPr>
              <w:t>9643,0</w:t>
            </w:r>
          </w:p>
        </w:tc>
      </w:tr>
      <w:tr w:rsidR="00D37D09" w:rsidRPr="00CD1409" w:rsidTr="00CD1409">
        <w:trPr>
          <w:trHeight w:val="269"/>
        </w:trPr>
        <w:tc>
          <w:tcPr>
            <w:tcW w:w="2835" w:type="dxa"/>
            <w:tcBorders>
              <w:top w:val="nil"/>
              <w:left w:val="single" w:sz="4" w:space="0" w:color="auto"/>
              <w:bottom w:val="single" w:sz="4" w:space="0" w:color="auto"/>
              <w:right w:val="single" w:sz="4" w:space="0" w:color="auto"/>
            </w:tcBorders>
            <w:hideMark/>
          </w:tcPr>
          <w:p w:rsidR="00D37D09" w:rsidRPr="00CD1409" w:rsidRDefault="00D37D09">
            <w:pPr>
              <w:spacing w:after="0" w:line="240" w:lineRule="auto"/>
              <w:rPr>
                <w:rFonts w:ascii="Times New Roman" w:eastAsia="Times New Roman" w:hAnsi="Times New Roman" w:cs="Times New Roman"/>
                <w:sz w:val="17"/>
                <w:szCs w:val="17"/>
                <w:lang w:eastAsia="ru-RU"/>
              </w:rPr>
            </w:pPr>
            <w:r w:rsidRPr="00CD1409">
              <w:rPr>
                <w:rFonts w:ascii="Times New Roman" w:eastAsia="Times New Roman" w:hAnsi="Times New Roman" w:cs="Times New Roman"/>
                <w:b/>
                <w:bCs/>
                <w:sz w:val="17"/>
                <w:szCs w:val="17"/>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35833,0</w:t>
            </w:r>
          </w:p>
        </w:tc>
        <w:tc>
          <w:tcPr>
            <w:tcW w:w="708" w:type="dxa"/>
            <w:tcBorders>
              <w:top w:val="single" w:sz="4" w:space="0" w:color="auto"/>
              <w:left w:val="single" w:sz="4" w:space="0" w:color="auto"/>
              <w:bottom w:val="single" w:sz="4" w:space="0" w:color="auto"/>
              <w:right w:val="single" w:sz="4" w:space="0" w:color="auto"/>
            </w:tcBorders>
          </w:tcPr>
          <w:p w:rsidR="00D37D09" w:rsidRPr="00CD1409" w:rsidRDefault="00A66966">
            <w:pPr>
              <w:spacing w:after="0" w:line="240" w:lineRule="auto"/>
              <w:jc w:val="right"/>
              <w:rPr>
                <w:rFonts w:ascii="Times New Roman" w:eastAsia="Times New Roman" w:hAnsi="Times New Roman" w:cs="Times New Roman"/>
                <w:b/>
                <w:bCs/>
                <w:iCs/>
                <w:sz w:val="17"/>
                <w:szCs w:val="17"/>
                <w:lang w:eastAsia="ru-RU"/>
              </w:rPr>
            </w:pPr>
            <w:r>
              <w:rPr>
                <w:rFonts w:ascii="Times New Roman" w:eastAsia="Times New Roman" w:hAnsi="Times New Roman" w:cs="Times New Roman"/>
                <w:b/>
                <w:bCs/>
                <w:iCs/>
                <w:sz w:val="17"/>
                <w:szCs w:val="17"/>
                <w:lang w:eastAsia="ru-RU"/>
              </w:rPr>
              <w:t>35915</w:t>
            </w:r>
          </w:p>
        </w:tc>
        <w:tc>
          <w:tcPr>
            <w:tcW w:w="850" w:type="dxa"/>
            <w:tcBorders>
              <w:top w:val="single" w:sz="4" w:space="0" w:color="auto"/>
              <w:left w:val="single" w:sz="4" w:space="0" w:color="auto"/>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31840,0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32485,0</w:t>
            </w:r>
          </w:p>
        </w:tc>
        <w:tc>
          <w:tcPr>
            <w:tcW w:w="970"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31523,0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30485,0</w:t>
            </w:r>
          </w:p>
        </w:tc>
        <w:tc>
          <w:tcPr>
            <w:tcW w:w="872"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30168,0</w:t>
            </w:r>
          </w:p>
        </w:tc>
        <w:tc>
          <w:tcPr>
            <w:tcW w:w="851" w:type="dxa"/>
            <w:tcBorders>
              <w:top w:val="single" w:sz="4" w:space="0" w:color="auto"/>
              <w:left w:val="nil"/>
              <w:bottom w:val="single" w:sz="4" w:space="0" w:color="auto"/>
              <w:right w:val="single" w:sz="4" w:space="0" w:color="auto"/>
            </w:tcBorders>
            <w:hideMark/>
          </w:tcPr>
          <w:p w:rsidR="00D37D09" w:rsidRPr="00CD1409" w:rsidRDefault="00D37D09">
            <w:pPr>
              <w:spacing w:after="0" w:line="240" w:lineRule="auto"/>
              <w:jc w:val="right"/>
              <w:rPr>
                <w:rFonts w:ascii="Times New Roman" w:eastAsia="Times New Roman" w:hAnsi="Times New Roman" w:cs="Times New Roman"/>
                <w:b/>
                <w:bCs/>
                <w:iCs/>
                <w:sz w:val="17"/>
                <w:szCs w:val="17"/>
                <w:lang w:eastAsia="ru-RU"/>
              </w:rPr>
            </w:pPr>
            <w:r w:rsidRPr="00CD1409">
              <w:rPr>
                <w:rFonts w:ascii="Times New Roman" w:eastAsia="Times New Roman" w:hAnsi="Times New Roman" w:cs="Times New Roman"/>
                <w:b/>
                <w:bCs/>
                <w:iCs/>
                <w:sz w:val="17"/>
                <w:szCs w:val="17"/>
                <w:lang w:eastAsia="ru-RU"/>
              </w:rPr>
              <w:t>32485,0</w:t>
            </w:r>
          </w:p>
        </w:tc>
      </w:tr>
    </w:tbl>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№1 «Улучшение инвестиционного климата в Лесозаводском городском округе» финансового обеспечения не требует.</w:t>
      </w: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Подпрограмм</w:t>
      </w:r>
      <w:r w:rsidR="00CD1409">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№2 «Развитие малого и среднего предпринимательства на территории ЛГО» на 2021 и последующие годы финансовая поддержка субъектам малого и среднего предпринимательства не предусмотрена.</w:t>
      </w: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Подпрограмма №3 "Эффективное управление муниципальными финансами Лесозаводского городского округа" включает мероприятия по совершенствованию управления муниципальным долгом (процентные платежи по обслуживанию муниципального долга) и совершенствованию бюджетного процесса (расходы на обеспечение функций </w:t>
      </w:r>
      <w:r w:rsidR="00A66966">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 xml:space="preserve">инансового управления администрации ЛГО). </w:t>
      </w:r>
    </w:p>
    <w:p w:rsidR="00D37D09" w:rsidRDefault="00C669EF"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37D09">
        <w:rPr>
          <w:rFonts w:ascii="Times New Roman" w:eastAsia="Times New Roman" w:hAnsi="Times New Roman" w:cs="Times New Roman"/>
          <w:sz w:val="24"/>
          <w:szCs w:val="24"/>
          <w:lang w:eastAsia="ru-RU"/>
        </w:rPr>
        <w:t xml:space="preserve">роектом бюджета </w:t>
      </w:r>
      <w:r w:rsidR="00A66966">
        <w:rPr>
          <w:rFonts w:ascii="Times New Roman" w:eastAsia="Times New Roman" w:hAnsi="Times New Roman" w:cs="Times New Roman"/>
          <w:sz w:val="24"/>
          <w:szCs w:val="24"/>
          <w:lang w:eastAsia="ru-RU"/>
        </w:rPr>
        <w:t xml:space="preserve">на 2021 год </w:t>
      </w:r>
      <w:r w:rsidR="00D37D09">
        <w:rPr>
          <w:rFonts w:ascii="Times New Roman" w:eastAsia="Times New Roman" w:hAnsi="Times New Roman" w:cs="Times New Roman"/>
          <w:sz w:val="24"/>
          <w:szCs w:val="24"/>
          <w:lang w:eastAsia="ru-RU"/>
        </w:rPr>
        <w:t xml:space="preserve">запланированы расходы на оплату процентных платежей </w:t>
      </w:r>
      <w:r w:rsidR="00A66966">
        <w:rPr>
          <w:rFonts w:ascii="Times New Roman" w:eastAsia="Times New Roman" w:hAnsi="Times New Roman" w:cs="Times New Roman"/>
          <w:sz w:val="24"/>
          <w:szCs w:val="24"/>
          <w:lang w:eastAsia="ru-RU"/>
        </w:rPr>
        <w:t xml:space="preserve">за пользование кредитов </w:t>
      </w:r>
      <w:r w:rsidR="00D37D09">
        <w:rPr>
          <w:rFonts w:ascii="Times New Roman" w:eastAsia="Times New Roman" w:hAnsi="Times New Roman" w:cs="Times New Roman"/>
          <w:sz w:val="24"/>
          <w:szCs w:val="24"/>
          <w:lang w:eastAsia="ru-RU"/>
        </w:rPr>
        <w:t>в сумме 10648 тыс. руб.</w:t>
      </w:r>
      <w:r w:rsidR="00A66966">
        <w:rPr>
          <w:rFonts w:ascii="Times New Roman" w:eastAsia="Times New Roman" w:hAnsi="Times New Roman" w:cs="Times New Roman"/>
          <w:sz w:val="24"/>
          <w:szCs w:val="24"/>
          <w:lang w:eastAsia="ru-RU"/>
        </w:rPr>
        <w:t xml:space="preserve"> в полном объеме от </w:t>
      </w:r>
      <w:r w:rsidR="00D37D09">
        <w:rPr>
          <w:rFonts w:ascii="Times New Roman" w:eastAsia="Times New Roman" w:hAnsi="Times New Roman" w:cs="Times New Roman"/>
          <w:sz w:val="24"/>
          <w:szCs w:val="24"/>
          <w:lang w:eastAsia="ru-RU"/>
        </w:rPr>
        <w:t>представленны</w:t>
      </w:r>
      <w:r w:rsidR="00A66966">
        <w:rPr>
          <w:rFonts w:ascii="Times New Roman" w:eastAsia="Times New Roman" w:hAnsi="Times New Roman" w:cs="Times New Roman"/>
          <w:sz w:val="24"/>
          <w:szCs w:val="24"/>
          <w:lang w:eastAsia="ru-RU"/>
        </w:rPr>
        <w:t>х</w:t>
      </w:r>
      <w:r w:rsidR="00D37D09">
        <w:rPr>
          <w:rFonts w:ascii="Times New Roman" w:eastAsia="Times New Roman" w:hAnsi="Times New Roman" w:cs="Times New Roman"/>
          <w:sz w:val="24"/>
          <w:szCs w:val="24"/>
          <w:lang w:eastAsia="ru-RU"/>
        </w:rPr>
        <w:t xml:space="preserve"> расчет</w:t>
      </w:r>
      <w:r w:rsidR="00A66966">
        <w:rPr>
          <w:rFonts w:ascii="Times New Roman" w:eastAsia="Times New Roman" w:hAnsi="Times New Roman" w:cs="Times New Roman"/>
          <w:sz w:val="24"/>
          <w:szCs w:val="24"/>
          <w:lang w:eastAsia="ru-RU"/>
        </w:rPr>
        <w:t xml:space="preserve">ов, на </w:t>
      </w:r>
      <w:r w:rsidR="00D37D09">
        <w:rPr>
          <w:rFonts w:ascii="Times New Roman" w:eastAsia="Times New Roman" w:hAnsi="Times New Roman" w:cs="Times New Roman"/>
          <w:sz w:val="24"/>
          <w:szCs w:val="24"/>
          <w:lang w:eastAsia="ru-RU"/>
        </w:rPr>
        <w:t xml:space="preserve">обеспечение функций </w:t>
      </w:r>
      <w:r w:rsidR="00A66966">
        <w:rPr>
          <w:rFonts w:ascii="Times New Roman" w:eastAsia="Times New Roman" w:hAnsi="Times New Roman" w:cs="Times New Roman"/>
          <w:sz w:val="24"/>
          <w:szCs w:val="24"/>
          <w:lang w:eastAsia="ru-RU"/>
        </w:rPr>
        <w:t>управления</w:t>
      </w:r>
      <w:r w:rsidR="00D37D09">
        <w:rPr>
          <w:rFonts w:ascii="Times New Roman" w:eastAsia="Times New Roman" w:hAnsi="Times New Roman" w:cs="Times New Roman"/>
          <w:sz w:val="24"/>
          <w:szCs w:val="24"/>
          <w:lang w:eastAsia="ru-RU"/>
        </w:rPr>
        <w:t xml:space="preserve"> запланированы </w:t>
      </w:r>
      <w:r w:rsidR="00A66966">
        <w:rPr>
          <w:rFonts w:ascii="Times New Roman" w:eastAsia="Times New Roman" w:hAnsi="Times New Roman" w:cs="Times New Roman"/>
          <w:sz w:val="24"/>
          <w:szCs w:val="24"/>
          <w:lang w:eastAsia="ru-RU"/>
        </w:rPr>
        <w:t>в</w:t>
      </w:r>
      <w:r w:rsidR="00D37D09">
        <w:rPr>
          <w:rFonts w:ascii="Times New Roman" w:eastAsia="Times New Roman" w:hAnsi="Times New Roman" w:cs="Times New Roman"/>
          <w:sz w:val="24"/>
          <w:szCs w:val="24"/>
          <w:lang w:eastAsia="ru-RU"/>
        </w:rPr>
        <w:t xml:space="preserve"> сумме </w:t>
      </w:r>
      <w:r w:rsidR="00A66966">
        <w:rPr>
          <w:rFonts w:ascii="Times New Roman" w:eastAsia="Times New Roman" w:hAnsi="Times New Roman" w:cs="Times New Roman"/>
          <w:sz w:val="24"/>
          <w:szCs w:val="24"/>
          <w:lang w:eastAsia="ru-RU"/>
        </w:rPr>
        <w:t xml:space="preserve">5938 тыс. руб. или </w:t>
      </w:r>
      <w:r w:rsidR="00C808A3">
        <w:rPr>
          <w:rFonts w:ascii="Times New Roman" w:eastAsia="Times New Roman" w:hAnsi="Times New Roman" w:cs="Times New Roman"/>
          <w:sz w:val="24"/>
          <w:szCs w:val="24"/>
          <w:lang w:eastAsia="ru-RU"/>
        </w:rPr>
        <w:t xml:space="preserve">82,3% </w:t>
      </w:r>
      <w:r w:rsidR="00D37D09">
        <w:rPr>
          <w:rFonts w:ascii="Times New Roman" w:eastAsia="Times New Roman" w:hAnsi="Times New Roman" w:cs="Times New Roman"/>
          <w:sz w:val="24"/>
          <w:szCs w:val="24"/>
          <w:lang w:eastAsia="ru-RU"/>
        </w:rPr>
        <w:t xml:space="preserve">от </w:t>
      </w:r>
      <w:r w:rsidR="00C808A3">
        <w:rPr>
          <w:rFonts w:ascii="Times New Roman" w:eastAsia="Times New Roman" w:hAnsi="Times New Roman" w:cs="Times New Roman"/>
          <w:sz w:val="24"/>
          <w:szCs w:val="24"/>
          <w:lang w:eastAsia="ru-RU"/>
        </w:rPr>
        <w:t xml:space="preserve">необходимого финансирования. </w:t>
      </w:r>
      <w:r w:rsidR="003C159E" w:rsidRPr="003C159E">
        <w:rPr>
          <w:rFonts w:ascii="Times New Roman" w:eastAsia="Times New Roman" w:hAnsi="Times New Roman" w:cs="Times New Roman"/>
          <w:sz w:val="24"/>
          <w:szCs w:val="24"/>
          <w:lang w:eastAsia="ru-RU"/>
        </w:rPr>
        <w:t xml:space="preserve">Расчет расходов на обслуживание долга финансовым управлением произведен на основании действующих в настоящее время договоров и контрактов.    </w:t>
      </w: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№4 «Управление имуществом, находящимся в собственности и в ведении ЛГО»</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включает мероприятия по оценке недвижимости, признание прав и регулирование отношений с муниципальной собственностью, мероприятия по землеустройству и землепользованию, руководство и управление в сфере установленных функций (расходы на обеспечение Управления имущественных отношений администрации ЛГО).</w:t>
      </w: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Согласно </w:t>
      </w:r>
      <w:r w:rsidR="00C808A3">
        <w:rPr>
          <w:rFonts w:ascii="Times New Roman" w:eastAsia="Times New Roman" w:hAnsi="Times New Roman" w:cs="Times New Roman"/>
          <w:sz w:val="24"/>
          <w:szCs w:val="24"/>
          <w:lang w:eastAsia="ru-RU"/>
        </w:rPr>
        <w:t>представленным расчетам необходимо</w:t>
      </w:r>
      <w:r>
        <w:rPr>
          <w:rFonts w:ascii="Times New Roman" w:eastAsia="Times New Roman" w:hAnsi="Times New Roman" w:cs="Times New Roman"/>
          <w:sz w:val="24"/>
          <w:szCs w:val="24"/>
          <w:lang w:eastAsia="ru-RU"/>
        </w:rPr>
        <w:t xml:space="preserve"> финансовое обеспечение на проведение </w:t>
      </w:r>
      <w:r w:rsidR="00C808A3">
        <w:rPr>
          <w:rFonts w:ascii="Times New Roman" w:eastAsia="Times New Roman" w:hAnsi="Times New Roman" w:cs="Times New Roman"/>
          <w:sz w:val="24"/>
          <w:szCs w:val="24"/>
          <w:lang w:eastAsia="ru-RU"/>
        </w:rPr>
        <w:t xml:space="preserve">указанных </w:t>
      </w:r>
      <w:r>
        <w:rPr>
          <w:rFonts w:ascii="Times New Roman" w:eastAsia="Times New Roman" w:hAnsi="Times New Roman" w:cs="Times New Roman"/>
          <w:sz w:val="24"/>
          <w:szCs w:val="24"/>
          <w:lang w:eastAsia="ru-RU"/>
        </w:rPr>
        <w:t xml:space="preserve">мероприятий </w:t>
      </w:r>
      <w:r w:rsidR="00C808A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2021 год</w:t>
      </w:r>
      <w:r w:rsidR="00C808A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в сумме </w:t>
      </w:r>
      <w:r w:rsidR="00C808A3">
        <w:rPr>
          <w:rFonts w:ascii="Times New Roman" w:eastAsia="Times New Roman" w:hAnsi="Times New Roman" w:cs="Times New Roman"/>
          <w:sz w:val="24"/>
          <w:szCs w:val="24"/>
          <w:lang w:eastAsia="ru-RU"/>
        </w:rPr>
        <w:t>18231</w:t>
      </w:r>
      <w:r>
        <w:rPr>
          <w:rFonts w:ascii="Times New Roman" w:eastAsia="Times New Roman" w:hAnsi="Times New Roman" w:cs="Times New Roman"/>
          <w:sz w:val="24"/>
          <w:szCs w:val="24"/>
          <w:lang w:eastAsia="ru-RU"/>
        </w:rPr>
        <w:t xml:space="preserve"> тыс. руб. </w:t>
      </w:r>
    </w:p>
    <w:p w:rsidR="00D37D09" w:rsidRDefault="00D37D09"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Проектом бюджета предлагается направить на мероприятия подпрограммы бюджетные ассигнования на 2021 год в сумме 16079,0 тыс. руб., что составит </w:t>
      </w:r>
      <w:r w:rsidR="00C808A3">
        <w:rPr>
          <w:rFonts w:ascii="Times New Roman" w:eastAsia="Times New Roman" w:hAnsi="Times New Roman" w:cs="Times New Roman"/>
          <w:sz w:val="24"/>
          <w:szCs w:val="24"/>
          <w:lang w:eastAsia="ru-RU"/>
        </w:rPr>
        <w:t>88,2</w:t>
      </w:r>
      <w:r>
        <w:rPr>
          <w:rFonts w:ascii="Times New Roman" w:eastAsia="Times New Roman" w:hAnsi="Times New Roman" w:cs="Times New Roman"/>
          <w:sz w:val="24"/>
          <w:szCs w:val="24"/>
          <w:lang w:eastAsia="ru-RU"/>
        </w:rPr>
        <w:t>% от необходимого финансирования.</w:t>
      </w:r>
    </w:p>
    <w:p w:rsidR="00C808A3" w:rsidRDefault="00C808A3" w:rsidP="00D37D09">
      <w:pPr>
        <w:spacing w:after="0" w:line="240" w:lineRule="auto"/>
        <w:ind w:right="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общем объеме программы проектом бюджета на 2021 год предусмотрено </w:t>
      </w:r>
      <w:r w:rsidRPr="00C808A3">
        <w:rPr>
          <w:rFonts w:ascii="Times New Roman" w:eastAsia="Times New Roman" w:hAnsi="Times New Roman" w:cs="Times New Roman"/>
          <w:b/>
          <w:sz w:val="24"/>
          <w:szCs w:val="24"/>
          <w:lang w:eastAsia="ru-RU"/>
        </w:rPr>
        <w:t>90,4%</w:t>
      </w:r>
      <w:r>
        <w:rPr>
          <w:rFonts w:ascii="Times New Roman" w:eastAsia="Times New Roman" w:hAnsi="Times New Roman" w:cs="Times New Roman"/>
          <w:sz w:val="24"/>
          <w:szCs w:val="24"/>
          <w:lang w:eastAsia="ru-RU"/>
        </w:rPr>
        <w:t xml:space="preserve"> от расчетной потребности.</w:t>
      </w:r>
    </w:p>
    <w:p w:rsidR="00C53A82" w:rsidRDefault="00C53A82" w:rsidP="00D37D09">
      <w:pPr>
        <w:spacing w:after="0" w:line="240" w:lineRule="auto"/>
        <w:ind w:right="43" w:firstLine="709"/>
        <w:contextualSpacing/>
        <w:jc w:val="both"/>
        <w:rPr>
          <w:rFonts w:ascii="Times New Roman" w:eastAsia="Times New Roman" w:hAnsi="Times New Roman" w:cs="Times New Roman"/>
          <w:sz w:val="24"/>
          <w:szCs w:val="24"/>
          <w:lang w:eastAsia="ru-RU"/>
        </w:rPr>
      </w:pPr>
    </w:p>
    <w:p w:rsidR="00F46273" w:rsidRDefault="00F46273" w:rsidP="00F46273">
      <w:pPr>
        <w:suppressAutoHyphens/>
        <w:spacing w:after="0" w:line="240" w:lineRule="auto"/>
        <w:ind w:firstLine="709"/>
        <w:rPr>
          <w:rFonts w:ascii="Times New Roman" w:eastAsia="Times New Roman" w:hAnsi="Times New Roman" w:cs="Times New Roman"/>
          <w:b/>
          <w:bCs/>
          <w:i/>
          <w:sz w:val="24"/>
          <w:szCs w:val="24"/>
          <w:lang w:eastAsia="ar-SA"/>
        </w:rPr>
      </w:pPr>
      <w:r w:rsidRPr="005976ED">
        <w:rPr>
          <w:rFonts w:ascii="Times New Roman" w:eastAsia="Times New Roman" w:hAnsi="Times New Roman" w:cs="Times New Roman"/>
          <w:b/>
          <w:bCs/>
          <w:i/>
          <w:sz w:val="24"/>
          <w:szCs w:val="24"/>
          <w:lang w:eastAsia="ar-SA"/>
        </w:rPr>
        <w:t>2.4. Расходы бюджета по непрограммным направлениям деятельности</w:t>
      </w:r>
    </w:p>
    <w:p w:rsidR="005976ED" w:rsidRPr="005976ED" w:rsidRDefault="005976ED" w:rsidP="00F46273">
      <w:pPr>
        <w:suppressAutoHyphens/>
        <w:spacing w:after="0" w:line="240" w:lineRule="auto"/>
        <w:ind w:firstLine="709"/>
        <w:rPr>
          <w:rFonts w:ascii="Times New Roman" w:eastAsia="Times New Roman" w:hAnsi="Times New Roman" w:cs="Times New Roman"/>
          <w:b/>
          <w:bCs/>
          <w:i/>
          <w:sz w:val="24"/>
          <w:szCs w:val="24"/>
          <w:lang w:eastAsia="ar-SA"/>
        </w:rPr>
      </w:pP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В соответствии с Проектом бюджета бюджетные ассигнования на осуществление непрограммных направлений деятельности в 2021 году предусмотрены по 8 разделам бюджетной классификации в  общем объеме 210963,58 тыс. руб., что на 22946,0 тыс. руб. или на 9,8% меньше суммы непрограммных расходов действующего бюджета на 2020 год.</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color w:val="FF0000"/>
          <w:sz w:val="24"/>
          <w:szCs w:val="24"/>
        </w:rPr>
        <w:t xml:space="preserve"> </w:t>
      </w:r>
      <w:r w:rsidR="00C53A82" w:rsidRPr="005976ED">
        <w:rPr>
          <w:rFonts w:ascii="Times New Roman" w:eastAsia="Calibri" w:hAnsi="Times New Roman" w:cs="Times New Roman"/>
          <w:sz w:val="24"/>
          <w:szCs w:val="24"/>
        </w:rPr>
        <w:t>Ф</w:t>
      </w:r>
      <w:r w:rsidRPr="005976ED">
        <w:rPr>
          <w:rFonts w:ascii="Times New Roman" w:eastAsia="Calibri" w:hAnsi="Times New Roman" w:cs="Times New Roman"/>
          <w:sz w:val="24"/>
          <w:szCs w:val="24"/>
        </w:rPr>
        <w:t>инансирование непрограммных расходов на 2022 год составляет  205846,94 тыс. руб.,  на 2023 год  в сумме 211435,94 тыс. руб.</w:t>
      </w:r>
    </w:p>
    <w:p w:rsidR="005976ED" w:rsidRPr="005976ED" w:rsidRDefault="005976ED" w:rsidP="005976ED">
      <w:pPr>
        <w:autoSpaceDE w:val="0"/>
        <w:autoSpaceDN w:val="0"/>
        <w:adjustRightInd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Распределение бюджетных ассигнований на финансовое обеспечение непрограммных направлений деятельности по разделам бюджета представлено в таблице:</w:t>
      </w:r>
    </w:p>
    <w:tbl>
      <w:tblPr>
        <w:tblpPr w:leftFromText="180" w:rightFromText="180" w:vertAnchor="text" w:horzAnchor="margin" w:tblpXSpec="center" w:tblpY="101"/>
        <w:tblW w:w="9889" w:type="dxa"/>
        <w:tblLayout w:type="fixed"/>
        <w:tblLook w:val="04A0" w:firstRow="1" w:lastRow="0" w:firstColumn="1" w:lastColumn="0" w:noHBand="0" w:noVBand="1"/>
      </w:tblPr>
      <w:tblGrid>
        <w:gridCol w:w="3085"/>
        <w:gridCol w:w="599"/>
        <w:gridCol w:w="1102"/>
        <w:gridCol w:w="1134"/>
        <w:gridCol w:w="963"/>
        <w:gridCol w:w="1019"/>
        <w:gridCol w:w="992"/>
        <w:gridCol w:w="995"/>
      </w:tblGrid>
      <w:tr w:rsidR="005976ED" w:rsidRPr="005976ED" w:rsidTr="005976ED">
        <w:trPr>
          <w:trHeight w:val="480"/>
        </w:trPr>
        <w:tc>
          <w:tcPr>
            <w:tcW w:w="308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5976ED" w:rsidRPr="005976ED" w:rsidRDefault="005976ED" w:rsidP="005976ED">
            <w:pPr>
              <w:spacing w:after="0" w:line="240" w:lineRule="auto"/>
              <w:ind w:right="-108"/>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Наименование раздела</w:t>
            </w:r>
          </w:p>
        </w:tc>
        <w:tc>
          <w:tcPr>
            <w:tcW w:w="599"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proofErr w:type="gramStart"/>
            <w:r w:rsidRPr="005976ED">
              <w:rPr>
                <w:rFonts w:ascii="Times New Roman" w:eastAsia="Times New Roman" w:hAnsi="Times New Roman" w:cs="Times New Roman"/>
                <w:b/>
                <w:bCs/>
                <w:sz w:val="16"/>
                <w:szCs w:val="16"/>
                <w:lang w:eastAsia="ru-RU"/>
              </w:rPr>
              <w:t>Раз-дел</w:t>
            </w:r>
            <w:proofErr w:type="gramEnd"/>
          </w:p>
        </w:tc>
        <w:tc>
          <w:tcPr>
            <w:tcW w:w="1102" w:type="dxa"/>
            <w:vMerge w:val="restart"/>
            <w:tcBorders>
              <w:top w:val="single" w:sz="8" w:space="0" w:color="auto"/>
              <w:left w:val="single" w:sz="8" w:space="0" w:color="auto"/>
              <w:bottom w:val="single" w:sz="4" w:space="0" w:color="auto"/>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Бюджет на 2020г действующий,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Проект на 2021 г, тыс. руб.</w:t>
            </w:r>
          </w:p>
        </w:tc>
        <w:tc>
          <w:tcPr>
            <w:tcW w:w="1982"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Изменение 2021 г к действующему бюджету на  2020 г</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Проект на 2022 г, тыс. руб.</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6"/>
                <w:szCs w:val="16"/>
                <w:lang w:eastAsia="ru-RU"/>
              </w:rPr>
            </w:pPr>
            <w:r w:rsidRPr="005976ED">
              <w:rPr>
                <w:rFonts w:ascii="Times New Roman" w:eastAsia="Times New Roman" w:hAnsi="Times New Roman" w:cs="Times New Roman"/>
                <w:b/>
                <w:bCs/>
                <w:sz w:val="16"/>
                <w:szCs w:val="16"/>
                <w:lang w:eastAsia="ru-RU"/>
              </w:rPr>
              <w:t>Проект на 2023 г, тыс. руб.</w:t>
            </w:r>
          </w:p>
        </w:tc>
      </w:tr>
      <w:tr w:rsidR="005976ED" w:rsidRPr="005976ED" w:rsidTr="005976ED">
        <w:trPr>
          <w:trHeight w:val="324"/>
        </w:trPr>
        <w:tc>
          <w:tcPr>
            <w:tcW w:w="3085" w:type="dxa"/>
            <w:vMerge/>
            <w:tcBorders>
              <w:top w:val="single" w:sz="8" w:space="0" w:color="auto"/>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c>
          <w:tcPr>
            <w:tcW w:w="1102" w:type="dxa"/>
            <w:vMerge/>
            <w:tcBorders>
              <w:top w:val="single" w:sz="8" w:space="0" w:color="auto"/>
              <w:left w:val="single" w:sz="8" w:space="0" w:color="auto"/>
              <w:bottom w:val="single" w:sz="4" w:space="0" w:color="auto"/>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c>
          <w:tcPr>
            <w:tcW w:w="963" w:type="dxa"/>
            <w:tcBorders>
              <w:top w:val="nil"/>
              <w:left w:val="nil"/>
              <w:bottom w:val="single" w:sz="8" w:space="0" w:color="auto"/>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8"/>
                <w:szCs w:val="18"/>
                <w:lang w:eastAsia="ru-RU"/>
              </w:rPr>
            </w:pPr>
            <w:r w:rsidRPr="005976ED">
              <w:rPr>
                <w:rFonts w:ascii="Times New Roman" w:eastAsia="Times New Roman" w:hAnsi="Times New Roman" w:cs="Times New Roman"/>
                <w:b/>
                <w:bCs/>
                <w:sz w:val="18"/>
                <w:szCs w:val="18"/>
                <w:lang w:eastAsia="ru-RU"/>
              </w:rPr>
              <w:t>тыс. руб.</w:t>
            </w:r>
          </w:p>
        </w:tc>
        <w:tc>
          <w:tcPr>
            <w:tcW w:w="1019" w:type="dxa"/>
            <w:tcBorders>
              <w:top w:val="nil"/>
              <w:left w:val="nil"/>
              <w:bottom w:val="single" w:sz="8" w:space="0" w:color="auto"/>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8"/>
                <w:szCs w:val="18"/>
                <w:lang w:eastAsia="ru-RU"/>
              </w:rPr>
            </w:pPr>
            <w:r w:rsidRPr="005976ED">
              <w:rPr>
                <w:rFonts w:ascii="Times New Roman" w:eastAsia="Times New Roman" w:hAnsi="Times New Roman" w:cs="Times New Roman"/>
                <w:b/>
                <w:bCs/>
                <w:sz w:val="18"/>
                <w:szCs w:val="18"/>
                <w:lang w:eastAsia="ru-RU"/>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rPr>
                <w:rFonts w:ascii="Times New Roman" w:eastAsia="Times New Roman" w:hAnsi="Times New Roman" w:cs="Times New Roman"/>
                <w:b/>
                <w:bCs/>
                <w:color w:val="FF0000"/>
                <w:sz w:val="16"/>
                <w:szCs w:val="16"/>
                <w:lang w:eastAsia="ru-RU"/>
              </w:rPr>
            </w:pPr>
          </w:p>
        </w:tc>
      </w:tr>
      <w:tr w:rsidR="005976ED" w:rsidRPr="005976ED" w:rsidTr="005976ED">
        <w:trPr>
          <w:trHeight w:val="458"/>
        </w:trPr>
        <w:tc>
          <w:tcPr>
            <w:tcW w:w="3085" w:type="dxa"/>
            <w:tcBorders>
              <w:top w:val="nil"/>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Общегосударственные вопросы</w:t>
            </w:r>
          </w:p>
        </w:tc>
        <w:tc>
          <w:tcPr>
            <w:tcW w:w="599" w:type="dxa"/>
            <w:tcBorders>
              <w:top w:val="nil"/>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0100</w:t>
            </w:r>
          </w:p>
        </w:tc>
        <w:tc>
          <w:tcPr>
            <w:tcW w:w="1102" w:type="dxa"/>
            <w:tcBorders>
              <w:top w:val="single" w:sz="4" w:space="0" w:color="auto"/>
              <w:left w:val="single" w:sz="4" w:space="0" w:color="auto"/>
              <w:bottom w:val="single" w:sz="4" w:space="0" w:color="auto"/>
              <w:right w:val="single" w:sz="4" w:space="0" w:color="auto"/>
            </w:tcBorders>
            <w:vAlign w:val="center"/>
            <w:hideMark/>
          </w:tcPr>
          <w:p w:rsidR="005976ED" w:rsidRPr="005976ED" w:rsidRDefault="008A7E41" w:rsidP="008A7E41">
            <w:pPr>
              <w:spacing w:after="0" w:line="240" w:lineRule="auto"/>
              <w:jc w:val="center"/>
              <w:rPr>
                <w:rFonts w:ascii="Times New Roman" w:eastAsia="Times New Roman" w:hAnsi="Times New Roman" w:cs="Times New Roman"/>
                <w:sz w:val="18"/>
                <w:szCs w:val="18"/>
                <w:lang w:eastAsia="ru-RU"/>
              </w:rPr>
            </w:pPr>
            <w:r>
              <w:rPr>
                <w:rFonts w:ascii="Times New Roman" w:eastAsia="Calibri" w:hAnsi="Times New Roman" w:cs="Times New Roman"/>
                <w:sz w:val="18"/>
                <w:szCs w:val="18"/>
              </w:rPr>
              <w:t>103410,1</w:t>
            </w:r>
          </w:p>
        </w:tc>
        <w:tc>
          <w:tcPr>
            <w:tcW w:w="1134" w:type="dxa"/>
            <w:tcBorders>
              <w:top w:val="nil"/>
              <w:left w:val="single" w:sz="4" w:space="0" w:color="auto"/>
              <w:bottom w:val="single" w:sz="8" w:space="0" w:color="000000"/>
              <w:right w:val="single" w:sz="8" w:space="0" w:color="auto"/>
            </w:tcBorders>
            <w:vAlign w:val="center"/>
            <w:hideMark/>
          </w:tcPr>
          <w:p w:rsidR="005976ED" w:rsidRPr="005976ED" w:rsidRDefault="005976ED" w:rsidP="008A7E41">
            <w:pPr>
              <w:spacing w:after="0" w:line="240" w:lineRule="auto"/>
              <w:ind w:hanging="138"/>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100710,</w:t>
            </w:r>
            <w:r w:rsidR="008A7E41">
              <w:rPr>
                <w:rFonts w:ascii="Times New Roman" w:eastAsia="Times New Roman" w:hAnsi="Times New Roman" w:cs="Times New Roman"/>
                <w:sz w:val="18"/>
                <w:szCs w:val="18"/>
                <w:lang w:eastAsia="ru-RU"/>
              </w:rPr>
              <w:t>5</w:t>
            </w:r>
          </w:p>
        </w:tc>
        <w:tc>
          <w:tcPr>
            <w:tcW w:w="963" w:type="dxa"/>
            <w:tcBorders>
              <w:top w:val="nil"/>
              <w:left w:val="single" w:sz="8" w:space="0" w:color="auto"/>
              <w:bottom w:val="single" w:sz="8" w:space="0" w:color="000000"/>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-2699,64</w:t>
            </w:r>
          </w:p>
        </w:tc>
        <w:tc>
          <w:tcPr>
            <w:tcW w:w="1019" w:type="dxa"/>
            <w:tcBorders>
              <w:top w:val="nil"/>
              <w:left w:val="single" w:sz="8" w:space="0" w:color="auto"/>
              <w:bottom w:val="single" w:sz="8" w:space="0" w:color="000000"/>
              <w:right w:val="single" w:sz="8" w:space="0" w:color="auto"/>
            </w:tcBorders>
            <w:vAlign w:val="center"/>
          </w:tcPr>
          <w:p w:rsidR="005976ED" w:rsidRPr="005976ED" w:rsidRDefault="005976ED" w:rsidP="005976ED">
            <w:pPr>
              <w:spacing w:after="0" w:line="240" w:lineRule="auto"/>
              <w:ind w:hanging="108"/>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97,4</w:t>
            </w:r>
          </w:p>
        </w:tc>
        <w:tc>
          <w:tcPr>
            <w:tcW w:w="992" w:type="dxa"/>
            <w:tcBorders>
              <w:top w:val="nil"/>
              <w:left w:val="single" w:sz="8" w:space="0" w:color="auto"/>
              <w:bottom w:val="single" w:sz="8" w:space="0" w:color="000000"/>
              <w:right w:val="single" w:sz="8" w:space="0" w:color="auto"/>
            </w:tcBorders>
            <w:vAlign w:val="center"/>
            <w:hideMark/>
          </w:tcPr>
          <w:p w:rsidR="005976ED" w:rsidRPr="005976ED" w:rsidRDefault="00CE29A7"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97020,9</w:t>
            </w:r>
          </w:p>
        </w:tc>
        <w:tc>
          <w:tcPr>
            <w:tcW w:w="995" w:type="dxa"/>
            <w:tcBorders>
              <w:top w:val="nil"/>
              <w:left w:val="single" w:sz="8" w:space="0" w:color="auto"/>
              <w:bottom w:val="single" w:sz="8" w:space="0" w:color="000000"/>
              <w:right w:val="single" w:sz="8" w:space="0" w:color="auto"/>
            </w:tcBorders>
            <w:vAlign w:val="center"/>
            <w:hideMark/>
          </w:tcPr>
          <w:p w:rsidR="005976ED" w:rsidRPr="005976ED" w:rsidRDefault="00CE29A7" w:rsidP="005976ED">
            <w:pPr>
              <w:spacing w:after="0" w:line="240" w:lineRule="auto"/>
              <w:ind w:hanging="29"/>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99789,9</w:t>
            </w:r>
          </w:p>
        </w:tc>
      </w:tr>
      <w:tr w:rsidR="005976ED" w:rsidRPr="005976ED" w:rsidTr="005976ED">
        <w:trPr>
          <w:trHeight w:val="484"/>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Национальная оборона</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0200</w:t>
            </w:r>
          </w:p>
        </w:tc>
        <w:tc>
          <w:tcPr>
            <w:tcW w:w="1102" w:type="dxa"/>
            <w:tcBorders>
              <w:top w:val="single" w:sz="4" w:space="0" w:color="auto"/>
              <w:left w:val="single" w:sz="4" w:space="0" w:color="auto"/>
              <w:bottom w:val="single" w:sz="8" w:space="0" w:color="auto"/>
              <w:right w:val="single" w:sz="4" w:space="0" w:color="auto"/>
            </w:tcBorders>
            <w:vAlign w:val="center"/>
            <w:hideMark/>
          </w:tcPr>
          <w:p w:rsidR="005976ED" w:rsidRPr="005976ED" w:rsidRDefault="008A7E41"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20,0</w:t>
            </w:r>
          </w:p>
        </w:tc>
        <w:tc>
          <w:tcPr>
            <w:tcW w:w="963"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+13,43</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304,4</w:t>
            </w:r>
          </w:p>
        </w:tc>
        <w:tc>
          <w:tcPr>
            <w:tcW w:w="992"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20,0</w:t>
            </w:r>
          </w:p>
        </w:tc>
        <w:tc>
          <w:tcPr>
            <w:tcW w:w="995"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20,0</w:t>
            </w:r>
          </w:p>
        </w:tc>
      </w:tr>
      <w:tr w:rsidR="005976ED" w:rsidRPr="005976ED" w:rsidTr="005976ED">
        <w:trPr>
          <w:trHeight w:val="406"/>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Национальная экономика</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0400</w:t>
            </w:r>
          </w:p>
        </w:tc>
        <w:tc>
          <w:tcPr>
            <w:tcW w:w="1102" w:type="dxa"/>
            <w:tcBorders>
              <w:top w:val="nil"/>
              <w:left w:val="single" w:sz="4" w:space="0" w:color="auto"/>
              <w:bottom w:val="single" w:sz="8" w:space="0" w:color="auto"/>
              <w:right w:val="single" w:sz="4" w:space="0" w:color="auto"/>
            </w:tcBorders>
            <w:vAlign w:val="center"/>
            <w:hideMark/>
          </w:tcPr>
          <w:p w:rsidR="005976ED" w:rsidRPr="005976ED" w:rsidRDefault="005976ED" w:rsidP="008A7E41">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625,7</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559F1"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727,2</w:t>
            </w:r>
          </w:p>
        </w:tc>
        <w:tc>
          <w:tcPr>
            <w:tcW w:w="963"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+101,52</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116,2</w:t>
            </w:r>
          </w:p>
        </w:tc>
        <w:tc>
          <w:tcPr>
            <w:tcW w:w="992" w:type="dxa"/>
            <w:tcBorders>
              <w:top w:val="nil"/>
              <w:left w:val="nil"/>
              <w:bottom w:val="single" w:sz="8" w:space="0" w:color="auto"/>
              <w:right w:val="single" w:sz="8" w:space="0" w:color="auto"/>
            </w:tcBorders>
            <w:vAlign w:val="center"/>
            <w:hideMark/>
          </w:tcPr>
          <w:p w:rsidR="005976ED" w:rsidRPr="005976ED" w:rsidRDefault="00CE29A7"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727,2</w:t>
            </w:r>
          </w:p>
        </w:tc>
        <w:tc>
          <w:tcPr>
            <w:tcW w:w="995" w:type="dxa"/>
            <w:tcBorders>
              <w:top w:val="nil"/>
              <w:left w:val="nil"/>
              <w:bottom w:val="single" w:sz="8" w:space="0" w:color="auto"/>
              <w:right w:val="single" w:sz="8" w:space="0" w:color="auto"/>
            </w:tcBorders>
            <w:vAlign w:val="center"/>
            <w:hideMark/>
          </w:tcPr>
          <w:p w:rsidR="005976ED" w:rsidRPr="005976ED" w:rsidRDefault="00CE29A7"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727,2</w:t>
            </w:r>
          </w:p>
        </w:tc>
      </w:tr>
      <w:tr w:rsidR="005976ED" w:rsidRPr="005976ED" w:rsidTr="005976ED">
        <w:trPr>
          <w:trHeight w:val="623"/>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Жилищно-коммунальное хозяйство</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0500</w:t>
            </w:r>
          </w:p>
        </w:tc>
        <w:tc>
          <w:tcPr>
            <w:tcW w:w="1102" w:type="dxa"/>
            <w:tcBorders>
              <w:top w:val="nil"/>
              <w:left w:val="single" w:sz="4" w:space="0" w:color="auto"/>
              <w:bottom w:val="single" w:sz="8" w:space="0" w:color="auto"/>
              <w:right w:val="single" w:sz="4" w:space="0" w:color="auto"/>
            </w:tcBorders>
            <w:vAlign w:val="center"/>
            <w:hideMark/>
          </w:tcPr>
          <w:p w:rsidR="005976ED" w:rsidRPr="005976ED" w:rsidRDefault="005976ED" w:rsidP="008A7E41">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14250,</w:t>
            </w:r>
            <w:r w:rsidR="008A7E41">
              <w:rPr>
                <w:rFonts w:ascii="Times New Roman" w:eastAsia="Times New Roman" w:hAnsi="Times New Roman" w:cs="Times New Roman"/>
                <w:sz w:val="18"/>
                <w:szCs w:val="18"/>
                <w:lang w:eastAsia="ru-RU"/>
              </w:rPr>
              <w:t>7</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2201,6</w:t>
            </w:r>
          </w:p>
        </w:tc>
        <w:tc>
          <w:tcPr>
            <w:tcW w:w="963"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-12049,06</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15,4</w:t>
            </w:r>
          </w:p>
        </w:tc>
        <w:tc>
          <w:tcPr>
            <w:tcW w:w="992"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1,6</w:t>
            </w:r>
          </w:p>
        </w:tc>
        <w:tc>
          <w:tcPr>
            <w:tcW w:w="995"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2201,6</w:t>
            </w:r>
          </w:p>
        </w:tc>
      </w:tr>
      <w:tr w:rsidR="005976ED" w:rsidRPr="005976ED" w:rsidTr="005976ED">
        <w:trPr>
          <w:trHeight w:val="294"/>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Образование</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0700</w:t>
            </w:r>
          </w:p>
        </w:tc>
        <w:tc>
          <w:tcPr>
            <w:tcW w:w="1102" w:type="dxa"/>
            <w:tcBorders>
              <w:top w:val="nil"/>
              <w:left w:val="single" w:sz="4" w:space="0" w:color="auto"/>
              <w:bottom w:val="single" w:sz="8" w:space="0" w:color="auto"/>
              <w:right w:val="single" w:sz="4" w:space="0" w:color="auto"/>
            </w:tcBorders>
            <w:vAlign w:val="center"/>
            <w:hideMark/>
          </w:tcPr>
          <w:p w:rsidR="005976ED" w:rsidRPr="005976ED" w:rsidRDefault="005976ED" w:rsidP="008A7E41">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4877</w:t>
            </w:r>
            <w:r w:rsidR="008A7E41">
              <w:rPr>
                <w:rFonts w:ascii="Times New Roman" w:eastAsia="Times New Roman" w:hAnsi="Times New Roman" w:cs="Times New Roman"/>
                <w:sz w:val="18"/>
                <w:szCs w:val="18"/>
                <w:lang w:eastAsia="ru-RU"/>
              </w:rPr>
              <w:t>5</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39842,0</w:t>
            </w:r>
          </w:p>
        </w:tc>
        <w:tc>
          <w:tcPr>
            <w:tcW w:w="963"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-8932,98</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81,7</w:t>
            </w:r>
          </w:p>
        </w:tc>
        <w:tc>
          <w:tcPr>
            <w:tcW w:w="992"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39222,0</w:t>
            </w:r>
          </w:p>
        </w:tc>
        <w:tc>
          <w:tcPr>
            <w:tcW w:w="995"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39842,0</w:t>
            </w:r>
          </w:p>
        </w:tc>
      </w:tr>
      <w:tr w:rsidR="005976ED" w:rsidRPr="005976ED" w:rsidTr="005976ED">
        <w:trPr>
          <w:trHeight w:val="495"/>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Культура и кинематография</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0800</w:t>
            </w:r>
          </w:p>
        </w:tc>
        <w:tc>
          <w:tcPr>
            <w:tcW w:w="1102" w:type="dxa"/>
            <w:tcBorders>
              <w:top w:val="nil"/>
              <w:left w:val="single" w:sz="4" w:space="0" w:color="auto"/>
              <w:bottom w:val="single" w:sz="8" w:space="0" w:color="auto"/>
              <w:right w:val="single" w:sz="4" w:space="0" w:color="auto"/>
            </w:tcBorders>
            <w:vAlign w:val="center"/>
            <w:hideMark/>
          </w:tcPr>
          <w:p w:rsidR="005976ED" w:rsidRPr="005976ED" w:rsidRDefault="005976ED" w:rsidP="008A7E41">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16270,8</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17162,0</w:t>
            </w:r>
          </w:p>
        </w:tc>
        <w:tc>
          <w:tcPr>
            <w:tcW w:w="963"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+891,20</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105,5</w:t>
            </w:r>
          </w:p>
        </w:tc>
        <w:tc>
          <w:tcPr>
            <w:tcW w:w="992"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17162,0</w:t>
            </w:r>
          </w:p>
        </w:tc>
        <w:tc>
          <w:tcPr>
            <w:tcW w:w="995"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17162,0</w:t>
            </w:r>
          </w:p>
        </w:tc>
      </w:tr>
      <w:tr w:rsidR="005976ED" w:rsidRPr="005976ED" w:rsidTr="005976ED">
        <w:trPr>
          <w:trHeight w:val="495"/>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Социальная политика</w:t>
            </w:r>
          </w:p>
        </w:tc>
        <w:tc>
          <w:tcPr>
            <w:tcW w:w="599" w:type="dxa"/>
            <w:tcBorders>
              <w:top w:val="nil"/>
              <w:left w:val="nil"/>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1000</w:t>
            </w:r>
          </w:p>
        </w:tc>
        <w:tc>
          <w:tcPr>
            <w:tcW w:w="1102" w:type="dxa"/>
            <w:tcBorders>
              <w:top w:val="nil"/>
              <w:left w:val="single" w:sz="4" w:space="0" w:color="auto"/>
              <w:bottom w:val="single" w:sz="8" w:space="0" w:color="auto"/>
              <w:right w:val="single" w:sz="4" w:space="0" w:color="auto"/>
            </w:tcBorders>
            <w:vAlign w:val="center"/>
            <w:hideMark/>
          </w:tcPr>
          <w:p w:rsidR="005976ED" w:rsidRPr="005976ED" w:rsidRDefault="005976ED" w:rsidP="008A7E41">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46270,</w:t>
            </w:r>
            <w:r w:rsidR="008A7E41">
              <w:rPr>
                <w:rFonts w:ascii="Times New Roman" w:eastAsia="Times New Roman" w:hAnsi="Times New Roman" w:cs="Times New Roman"/>
                <w:sz w:val="18"/>
                <w:szCs w:val="18"/>
                <w:lang w:eastAsia="ru-RU"/>
              </w:rPr>
              <w:t>8</w:t>
            </w:r>
          </w:p>
        </w:tc>
        <w:tc>
          <w:tcPr>
            <w:tcW w:w="1134" w:type="dxa"/>
            <w:tcBorders>
              <w:top w:val="nil"/>
              <w:left w:val="single" w:sz="4" w:space="0" w:color="auto"/>
              <w:bottom w:val="single" w:sz="8" w:space="0" w:color="auto"/>
              <w:right w:val="single" w:sz="8" w:space="0" w:color="auto"/>
            </w:tcBorders>
            <w:vAlign w:val="center"/>
            <w:hideMark/>
          </w:tcPr>
          <w:p w:rsidR="005976ED" w:rsidRPr="005976ED" w:rsidRDefault="005976ED" w:rsidP="008C14A5">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4738</w:t>
            </w:r>
            <w:r w:rsidR="008C14A5">
              <w:rPr>
                <w:rFonts w:ascii="Times New Roman" w:eastAsia="Times New Roman" w:hAnsi="Times New Roman" w:cs="Times New Roman"/>
                <w:sz w:val="18"/>
                <w:szCs w:val="18"/>
                <w:lang w:eastAsia="ru-RU"/>
              </w:rPr>
              <w:t>9</w:t>
            </w:r>
            <w:r w:rsidRPr="005976ED">
              <w:rPr>
                <w:rFonts w:ascii="Times New Roman" w:eastAsia="Times New Roman" w:hAnsi="Times New Roman" w:cs="Times New Roman"/>
                <w:sz w:val="18"/>
                <w:szCs w:val="18"/>
                <w:lang w:eastAsia="ru-RU"/>
              </w:rPr>
              <w:t>,</w:t>
            </w:r>
            <w:r w:rsidR="008C14A5">
              <w:rPr>
                <w:rFonts w:ascii="Times New Roman" w:eastAsia="Times New Roman" w:hAnsi="Times New Roman" w:cs="Times New Roman"/>
                <w:sz w:val="18"/>
                <w:szCs w:val="18"/>
                <w:lang w:eastAsia="ru-RU"/>
              </w:rPr>
              <w:t>3</w:t>
            </w:r>
          </w:p>
        </w:tc>
        <w:tc>
          <w:tcPr>
            <w:tcW w:w="963" w:type="dxa"/>
            <w:tcBorders>
              <w:top w:val="nil"/>
              <w:left w:val="nil"/>
              <w:bottom w:val="single" w:sz="8" w:space="0" w:color="auto"/>
              <w:right w:val="single" w:sz="8" w:space="0" w:color="auto"/>
            </w:tcBorders>
            <w:vAlign w:val="center"/>
            <w:hideMark/>
          </w:tcPr>
          <w:p w:rsidR="005976ED" w:rsidRPr="005976ED" w:rsidRDefault="005976ED" w:rsidP="00CE29A7">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+111</w:t>
            </w:r>
            <w:r w:rsidR="00CE29A7">
              <w:rPr>
                <w:rFonts w:ascii="Times New Roman" w:eastAsia="Times New Roman" w:hAnsi="Times New Roman" w:cs="Times New Roman"/>
                <w:sz w:val="18"/>
                <w:szCs w:val="18"/>
                <w:lang w:eastAsia="ru-RU"/>
              </w:rPr>
              <w:t>7</w:t>
            </w:r>
            <w:r w:rsidRPr="005976ED">
              <w:rPr>
                <w:rFonts w:ascii="Times New Roman" w:eastAsia="Times New Roman" w:hAnsi="Times New Roman" w:cs="Times New Roman"/>
                <w:sz w:val="18"/>
                <w:szCs w:val="18"/>
                <w:lang w:eastAsia="ru-RU"/>
              </w:rPr>
              <w:t>,</w:t>
            </w:r>
            <w:r w:rsidR="00CE29A7">
              <w:rPr>
                <w:rFonts w:ascii="Times New Roman" w:eastAsia="Times New Roman" w:hAnsi="Times New Roman" w:cs="Times New Roman"/>
                <w:sz w:val="18"/>
                <w:szCs w:val="18"/>
                <w:lang w:eastAsia="ru-RU"/>
              </w:rPr>
              <w:t>7</w:t>
            </w:r>
          </w:p>
        </w:tc>
        <w:tc>
          <w:tcPr>
            <w:tcW w:w="1019" w:type="dxa"/>
            <w:tcBorders>
              <w:top w:val="nil"/>
              <w:left w:val="nil"/>
              <w:bottom w:val="single" w:sz="8" w:space="0" w:color="auto"/>
              <w:right w:val="single" w:sz="8" w:space="0" w:color="auto"/>
            </w:tcBorders>
            <w:vAlign w:val="center"/>
          </w:tcPr>
          <w:p w:rsidR="005976ED" w:rsidRPr="005976ED" w:rsidRDefault="005976ED" w:rsidP="005976ED">
            <w:pPr>
              <w:spacing w:after="0" w:line="240" w:lineRule="auto"/>
              <w:ind w:hanging="108"/>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104,4</w:t>
            </w:r>
          </w:p>
        </w:tc>
        <w:tc>
          <w:tcPr>
            <w:tcW w:w="992" w:type="dxa"/>
            <w:tcBorders>
              <w:top w:val="nil"/>
              <w:left w:val="nil"/>
              <w:bottom w:val="single" w:sz="8" w:space="0" w:color="auto"/>
              <w:right w:val="single" w:sz="8" w:space="0" w:color="auto"/>
            </w:tcBorders>
            <w:vAlign w:val="center"/>
            <w:hideMark/>
          </w:tcPr>
          <w:p w:rsidR="005976ED" w:rsidRPr="005976ED" w:rsidRDefault="005976ED" w:rsidP="00CE29A7">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48782,</w:t>
            </w:r>
            <w:r w:rsidR="00CE29A7">
              <w:rPr>
                <w:rFonts w:ascii="Times New Roman" w:eastAsia="Times New Roman" w:hAnsi="Times New Roman" w:cs="Times New Roman"/>
                <w:sz w:val="18"/>
                <w:szCs w:val="18"/>
                <w:lang w:eastAsia="ru-RU"/>
              </w:rPr>
              <w:t>2</w:t>
            </w:r>
          </w:p>
        </w:tc>
        <w:tc>
          <w:tcPr>
            <w:tcW w:w="995" w:type="dxa"/>
            <w:tcBorders>
              <w:top w:val="nil"/>
              <w:left w:val="nil"/>
              <w:bottom w:val="single" w:sz="8" w:space="0" w:color="auto"/>
              <w:right w:val="single" w:sz="8" w:space="0" w:color="auto"/>
            </w:tcBorders>
            <w:vAlign w:val="center"/>
            <w:hideMark/>
          </w:tcPr>
          <w:p w:rsidR="005976ED" w:rsidRPr="005976ED" w:rsidRDefault="00CE29A7" w:rsidP="005976E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48782,2</w:t>
            </w:r>
          </w:p>
        </w:tc>
      </w:tr>
      <w:tr w:rsidR="005976ED" w:rsidRPr="005976ED" w:rsidTr="005976ED">
        <w:trPr>
          <w:trHeight w:val="393"/>
        </w:trPr>
        <w:tc>
          <w:tcPr>
            <w:tcW w:w="3085" w:type="dxa"/>
            <w:tcBorders>
              <w:top w:val="nil"/>
              <w:left w:val="single" w:sz="8" w:space="0" w:color="auto"/>
              <w:bottom w:val="single" w:sz="8"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Средства массовой информации</w:t>
            </w:r>
          </w:p>
        </w:tc>
        <w:tc>
          <w:tcPr>
            <w:tcW w:w="599" w:type="dxa"/>
            <w:tcBorders>
              <w:top w:val="nil"/>
              <w:left w:val="nil"/>
              <w:bottom w:val="single" w:sz="4"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1200</w:t>
            </w:r>
          </w:p>
        </w:tc>
        <w:tc>
          <w:tcPr>
            <w:tcW w:w="1102" w:type="dxa"/>
            <w:tcBorders>
              <w:top w:val="nil"/>
              <w:left w:val="single" w:sz="4" w:space="0" w:color="auto"/>
              <w:bottom w:val="single" w:sz="4" w:space="0" w:color="auto"/>
              <w:right w:val="single" w:sz="4"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4300,0</w:t>
            </w:r>
          </w:p>
        </w:tc>
        <w:tc>
          <w:tcPr>
            <w:tcW w:w="1134" w:type="dxa"/>
            <w:tcBorders>
              <w:top w:val="nil"/>
              <w:left w:val="single" w:sz="4" w:space="0" w:color="auto"/>
              <w:bottom w:val="single" w:sz="4"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2911,0</w:t>
            </w:r>
          </w:p>
        </w:tc>
        <w:tc>
          <w:tcPr>
            <w:tcW w:w="963" w:type="dxa"/>
            <w:tcBorders>
              <w:top w:val="nil"/>
              <w:left w:val="nil"/>
              <w:bottom w:val="single" w:sz="4"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-1389,0</w:t>
            </w:r>
          </w:p>
        </w:tc>
        <w:tc>
          <w:tcPr>
            <w:tcW w:w="1019" w:type="dxa"/>
            <w:tcBorders>
              <w:top w:val="nil"/>
              <w:left w:val="nil"/>
              <w:bottom w:val="single" w:sz="4" w:space="0" w:color="auto"/>
              <w:right w:val="single" w:sz="8" w:space="0" w:color="auto"/>
            </w:tcBorders>
            <w:vAlign w:val="center"/>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67,7</w:t>
            </w:r>
          </w:p>
        </w:tc>
        <w:tc>
          <w:tcPr>
            <w:tcW w:w="992" w:type="dxa"/>
            <w:tcBorders>
              <w:top w:val="nil"/>
              <w:left w:val="nil"/>
              <w:bottom w:val="single" w:sz="4"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2911,0</w:t>
            </w:r>
          </w:p>
        </w:tc>
        <w:tc>
          <w:tcPr>
            <w:tcW w:w="995" w:type="dxa"/>
            <w:tcBorders>
              <w:top w:val="nil"/>
              <w:left w:val="nil"/>
              <w:bottom w:val="single" w:sz="4" w:space="0" w:color="auto"/>
              <w:right w:val="single" w:sz="8" w:space="0" w:color="auto"/>
            </w:tcBorders>
            <w:vAlign w:val="center"/>
            <w:hideMark/>
          </w:tcPr>
          <w:p w:rsidR="005976ED" w:rsidRPr="005976ED" w:rsidRDefault="005976ED" w:rsidP="005976ED">
            <w:pPr>
              <w:spacing w:after="0" w:line="240" w:lineRule="auto"/>
              <w:jc w:val="center"/>
              <w:rPr>
                <w:rFonts w:ascii="Times New Roman" w:eastAsia="Times New Roman" w:hAnsi="Times New Roman" w:cs="Times New Roman"/>
                <w:sz w:val="18"/>
                <w:szCs w:val="18"/>
                <w:lang w:eastAsia="ru-RU"/>
              </w:rPr>
            </w:pPr>
            <w:r w:rsidRPr="005976ED">
              <w:rPr>
                <w:rFonts w:ascii="Times New Roman" w:eastAsia="Times New Roman" w:hAnsi="Times New Roman" w:cs="Times New Roman"/>
                <w:sz w:val="18"/>
                <w:szCs w:val="18"/>
                <w:lang w:eastAsia="ru-RU"/>
              </w:rPr>
              <w:t>2911,0</w:t>
            </w:r>
          </w:p>
        </w:tc>
      </w:tr>
      <w:tr w:rsidR="005976ED" w:rsidRPr="005976ED" w:rsidTr="005976ED">
        <w:trPr>
          <w:trHeight w:val="552"/>
        </w:trPr>
        <w:tc>
          <w:tcPr>
            <w:tcW w:w="3085" w:type="dxa"/>
            <w:tcBorders>
              <w:top w:val="nil"/>
              <w:left w:val="single" w:sz="8" w:space="0" w:color="auto"/>
              <w:bottom w:val="single" w:sz="8" w:space="0" w:color="auto"/>
              <w:right w:val="single" w:sz="4"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Times New Roman" w:hAnsi="Times New Roman" w:cs="Times New Roman"/>
                <w:b/>
                <w:bCs/>
                <w:sz w:val="18"/>
                <w:szCs w:val="18"/>
                <w:lang w:eastAsia="ru-RU"/>
              </w:rPr>
            </w:pPr>
            <w:r w:rsidRPr="005976ED">
              <w:rPr>
                <w:rFonts w:ascii="Times New Roman" w:eastAsia="Times New Roman" w:hAnsi="Times New Roman" w:cs="Times New Roman"/>
                <w:b/>
                <w:bCs/>
                <w:sz w:val="18"/>
                <w:szCs w:val="18"/>
                <w:lang w:eastAsia="ru-RU"/>
              </w:rPr>
              <w:t>Непрограммные расходы, всего</w:t>
            </w:r>
          </w:p>
        </w:tc>
        <w:tc>
          <w:tcPr>
            <w:tcW w:w="599"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5976ED" w:rsidRPr="005976ED" w:rsidRDefault="005976ED" w:rsidP="005976ED">
            <w:pPr>
              <w:spacing w:after="0" w:line="240" w:lineRule="auto"/>
              <w:jc w:val="center"/>
              <w:rPr>
                <w:rFonts w:ascii="Calibri" w:eastAsia="Calibri" w:hAnsi="Calibri" w:cs="Times New Roman"/>
              </w:rPr>
            </w:pPr>
          </w:p>
        </w:tc>
        <w:tc>
          <w:tcPr>
            <w:tcW w:w="11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976ED" w:rsidRPr="005976ED" w:rsidRDefault="005976ED" w:rsidP="008A7E41">
            <w:pPr>
              <w:spacing w:after="0" w:line="240" w:lineRule="auto"/>
              <w:jc w:val="center"/>
              <w:rPr>
                <w:rFonts w:ascii="Times New Roman" w:eastAsia="Calibri" w:hAnsi="Times New Roman" w:cs="Times New Roman"/>
                <w:b/>
                <w:bCs/>
                <w:sz w:val="18"/>
                <w:szCs w:val="18"/>
              </w:rPr>
            </w:pPr>
            <w:r w:rsidRPr="005976ED">
              <w:rPr>
                <w:rFonts w:ascii="Times New Roman" w:eastAsia="Calibri" w:hAnsi="Times New Roman" w:cs="Times New Roman"/>
                <w:b/>
                <w:bCs/>
                <w:sz w:val="18"/>
                <w:szCs w:val="18"/>
              </w:rPr>
              <w:t>233909,</w:t>
            </w:r>
            <w:r w:rsidR="008A7E41">
              <w:rPr>
                <w:rFonts w:ascii="Times New Roman" w:eastAsia="Calibri" w:hAnsi="Times New Roman" w:cs="Times New Roman"/>
                <w:b/>
                <w:bCs/>
                <w:sz w:val="18"/>
                <w:szCs w:val="18"/>
              </w:rPr>
              <w:t>6</w:t>
            </w:r>
          </w:p>
        </w:tc>
        <w:tc>
          <w:tcPr>
            <w:tcW w:w="1134" w:type="dxa"/>
            <w:tcBorders>
              <w:top w:val="single" w:sz="4" w:space="0" w:color="auto"/>
              <w:left w:val="single" w:sz="4" w:space="0" w:color="auto"/>
              <w:bottom w:val="single" w:sz="4" w:space="0" w:color="auto"/>
              <w:right w:val="single" w:sz="8" w:space="0" w:color="auto"/>
            </w:tcBorders>
            <w:shd w:val="clear" w:color="auto" w:fill="D9D9D9"/>
            <w:vAlign w:val="center"/>
            <w:hideMark/>
          </w:tcPr>
          <w:p w:rsidR="005976ED" w:rsidRPr="005976ED" w:rsidRDefault="005976ED" w:rsidP="008A7E41">
            <w:pPr>
              <w:spacing w:after="0" w:line="240" w:lineRule="auto"/>
              <w:ind w:hanging="138"/>
              <w:jc w:val="center"/>
              <w:rPr>
                <w:rFonts w:ascii="Times New Roman" w:eastAsia="Calibri" w:hAnsi="Times New Roman" w:cs="Times New Roman"/>
                <w:b/>
                <w:bCs/>
                <w:sz w:val="18"/>
                <w:szCs w:val="18"/>
              </w:rPr>
            </w:pPr>
            <w:r w:rsidRPr="005976ED">
              <w:rPr>
                <w:rFonts w:ascii="Times New Roman" w:eastAsia="Calibri" w:hAnsi="Times New Roman" w:cs="Times New Roman"/>
                <w:b/>
                <w:bCs/>
                <w:sz w:val="18"/>
                <w:szCs w:val="18"/>
              </w:rPr>
              <w:t>210963,</w:t>
            </w:r>
            <w:r w:rsidR="008A7E41">
              <w:rPr>
                <w:rFonts w:ascii="Times New Roman" w:eastAsia="Calibri" w:hAnsi="Times New Roman" w:cs="Times New Roman"/>
                <w:b/>
                <w:bCs/>
                <w:sz w:val="18"/>
                <w:szCs w:val="18"/>
              </w:rPr>
              <w:t>6</w:t>
            </w:r>
          </w:p>
        </w:tc>
        <w:tc>
          <w:tcPr>
            <w:tcW w:w="963" w:type="dxa"/>
            <w:tcBorders>
              <w:top w:val="single" w:sz="4" w:space="0" w:color="auto"/>
              <w:left w:val="nil"/>
              <w:bottom w:val="single" w:sz="4" w:space="0" w:color="auto"/>
              <w:right w:val="single" w:sz="8" w:space="0" w:color="auto"/>
            </w:tcBorders>
            <w:shd w:val="clear" w:color="auto" w:fill="D9D9D9"/>
            <w:vAlign w:val="center"/>
            <w:hideMark/>
          </w:tcPr>
          <w:p w:rsidR="005976ED" w:rsidRPr="005976ED" w:rsidRDefault="005976ED" w:rsidP="005976ED">
            <w:pPr>
              <w:spacing w:after="0" w:line="240" w:lineRule="auto"/>
              <w:jc w:val="center"/>
              <w:rPr>
                <w:rFonts w:ascii="Times New Roman" w:eastAsia="Calibri" w:hAnsi="Times New Roman" w:cs="Times New Roman"/>
                <w:b/>
                <w:bCs/>
                <w:sz w:val="18"/>
                <w:szCs w:val="18"/>
              </w:rPr>
            </w:pPr>
            <w:r w:rsidRPr="005976ED">
              <w:rPr>
                <w:rFonts w:ascii="Times New Roman" w:eastAsia="Calibri" w:hAnsi="Times New Roman" w:cs="Times New Roman"/>
                <w:b/>
                <w:bCs/>
                <w:sz w:val="18"/>
                <w:szCs w:val="18"/>
              </w:rPr>
              <w:t>-22946,0</w:t>
            </w:r>
          </w:p>
        </w:tc>
        <w:tc>
          <w:tcPr>
            <w:tcW w:w="1019" w:type="dxa"/>
            <w:tcBorders>
              <w:top w:val="single" w:sz="4" w:space="0" w:color="auto"/>
              <w:left w:val="nil"/>
              <w:bottom w:val="single" w:sz="4" w:space="0" w:color="auto"/>
              <w:right w:val="single" w:sz="8" w:space="0" w:color="auto"/>
            </w:tcBorders>
            <w:shd w:val="clear" w:color="auto" w:fill="D9D9D9"/>
            <w:vAlign w:val="center"/>
          </w:tcPr>
          <w:p w:rsidR="005976ED" w:rsidRPr="005976ED" w:rsidRDefault="005976ED" w:rsidP="005976ED">
            <w:pPr>
              <w:spacing w:after="0" w:line="240" w:lineRule="auto"/>
              <w:ind w:hanging="108"/>
              <w:jc w:val="center"/>
              <w:rPr>
                <w:rFonts w:ascii="Times New Roman" w:eastAsia="Calibri" w:hAnsi="Times New Roman" w:cs="Times New Roman"/>
                <w:b/>
                <w:bCs/>
                <w:sz w:val="18"/>
                <w:szCs w:val="18"/>
              </w:rPr>
            </w:pPr>
            <w:r w:rsidRPr="005976ED">
              <w:rPr>
                <w:rFonts w:ascii="Times New Roman" w:eastAsia="Calibri" w:hAnsi="Times New Roman" w:cs="Times New Roman"/>
                <w:b/>
                <w:bCs/>
                <w:sz w:val="18"/>
                <w:szCs w:val="18"/>
              </w:rPr>
              <w:t>90,2</w:t>
            </w:r>
          </w:p>
        </w:tc>
        <w:tc>
          <w:tcPr>
            <w:tcW w:w="992" w:type="dxa"/>
            <w:tcBorders>
              <w:top w:val="single" w:sz="4" w:space="0" w:color="auto"/>
              <w:left w:val="nil"/>
              <w:bottom w:val="single" w:sz="4" w:space="0" w:color="auto"/>
              <w:right w:val="single" w:sz="8" w:space="0" w:color="auto"/>
            </w:tcBorders>
            <w:shd w:val="clear" w:color="auto" w:fill="D9D9D9"/>
            <w:vAlign w:val="center"/>
            <w:hideMark/>
          </w:tcPr>
          <w:p w:rsidR="005976ED" w:rsidRPr="005976ED" w:rsidRDefault="00CE29A7" w:rsidP="005976ED">
            <w:pPr>
              <w:spacing w:after="0" w:line="240"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205846,9</w:t>
            </w:r>
          </w:p>
        </w:tc>
        <w:tc>
          <w:tcPr>
            <w:tcW w:w="995" w:type="dxa"/>
            <w:tcBorders>
              <w:top w:val="single" w:sz="4" w:space="0" w:color="auto"/>
              <w:left w:val="nil"/>
              <w:bottom w:val="single" w:sz="4" w:space="0" w:color="auto"/>
              <w:right w:val="single" w:sz="4" w:space="0" w:color="auto"/>
            </w:tcBorders>
            <w:shd w:val="clear" w:color="auto" w:fill="D9D9D9"/>
            <w:vAlign w:val="center"/>
            <w:hideMark/>
          </w:tcPr>
          <w:p w:rsidR="005976ED" w:rsidRPr="005976ED" w:rsidRDefault="00CE29A7" w:rsidP="005976ED">
            <w:pPr>
              <w:spacing w:after="0" w:line="240" w:lineRule="auto"/>
              <w:ind w:hanging="105"/>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211435,9</w:t>
            </w:r>
          </w:p>
        </w:tc>
      </w:tr>
    </w:tbl>
    <w:p w:rsidR="005976ED" w:rsidRPr="005976ED" w:rsidRDefault="005976ED" w:rsidP="005976ED">
      <w:pPr>
        <w:spacing w:after="0" w:line="240" w:lineRule="auto"/>
        <w:ind w:firstLine="708"/>
        <w:jc w:val="both"/>
        <w:rPr>
          <w:rFonts w:ascii="Times New Roman" w:eastAsia="Calibri" w:hAnsi="Times New Roman" w:cs="Times New Roman"/>
          <w:color w:val="FF0000"/>
          <w:sz w:val="24"/>
          <w:szCs w:val="24"/>
        </w:rPr>
      </w:pP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На 2021 год по сравнению с действующим бюджетом на 2020 год увеличение непрограммных расходов планируется по четырем разделам: «Национальная оборона», «Национальная экономика», «Культура и кинематография», «Социальная политика».</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Снижение непрограммных расходов планируется по разделам  «Общегосударственные вопросы», «Жилищно-коммунальное хозяйство», «Образование», «Средства массовой информации».</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xml:space="preserve">По </w:t>
      </w:r>
      <w:r w:rsidRPr="002D4CA8">
        <w:rPr>
          <w:rFonts w:ascii="Times New Roman" w:eastAsia="Calibri" w:hAnsi="Times New Roman" w:cs="Times New Roman"/>
          <w:b/>
          <w:sz w:val="24"/>
          <w:szCs w:val="24"/>
        </w:rPr>
        <w:t xml:space="preserve">разделу 0100 </w:t>
      </w:r>
      <w:r w:rsidRPr="005976ED">
        <w:rPr>
          <w:rFonts w:ascii="Times New Roman" w:eastAsia="Calibri" w:hAnsi="Times New Roman" w:cs="Times New Roman"/>
          <w:b/>
          <w:sz w:val="24"/>
          <w:szCs w:val="24"/>
        </w:rPr>
        <w:t xml:space="preserve">"Общегосударственные вопросы" </w:t>
      </w:r>
      <w:r w:rsidRPr="005976ED">
        <w:rPr>
          <w:rFonts w:ascii="Times New Roman" w:eastAsia="Calibri" w:hAnsi="Times New Roman" w:cs="Times New Roman"/>
          <w:sz w:val="24"/>
          <w:szCs w:val="24"/>
        </w:rPr>
        <w:t xml:space="preserve">на 2021 год предусматриваются непрограммные расходы в сумме </w:t>
      </w:r>
      <w:r w:rsidR="008A7E41">
        <w:rPr>
          <w:rFonts w:ascii="Times New Roman" w:eastAsia="Calibri" w:hAnsi="Times New Roman" w:cs="Times New Roman"/>
          <w:sz w:val="24"/>
          <w:szCs w:val="24"/>
        </w:rPr>
        <w:t>100710,5</w:t>
      </w:r>
      <w:r w:rsidRPr="005976ED">
        <w:rPr>
          <w:rFonts w:ascii="Times New Roman" w:eastAsia="Calibri" w:hAnsi="Times New Roman" w:cs="Times New Roman"/>
          <w:sz w:val="24"/>
          <w:szCs w:val="24"/>
        </w:rPr>
        <w:t xml:space="preserve"> тыс. руб., что меньше объема утвержденных бюджетных ассигнований на 2020 год на 2699,</w:t>
      </w:r>
      <w:r w:rsidR="008A7E41">
        <w:rPr>
          <w:rFonts w:ascii="Times New Roman" w:eastAsia="Calibri" w:hAnsi="Times New Roman" w:cs="Times New Roman"/>
          <w:sz w:val="24"/>
          <w:szCs w:val="24"/>
        </w:rPr>
        <w:t>7</w:t>
      </w:r>
      <w:r w:rsidRPr="005976ED">
        <w:rPr>
          <w:rFonts w:ascii="Times New Roman" w:eastAsia="Calibri" w:hAnsi="Times New Roman" w:cs="Times New Roman"/>
          <w:sz w:val="24"/>
          <w:szCs w:val="24"/>
        </w:rPr>
        <w:t xml:space="preserve"> тыс. руб.</w:t>
      </w:r>
      <w:r w:rsidR="002D4CA8">
        <w:rPr>
          <w:rFonts w:ascii="Times New Roman" w:eastAsia="Calibri" w:hAnsi="Times New Roman" w:cs="Times New Roman"/>
          <w:sz w:val="24"/>
          <w:szCs w:val="24"/>
        </w:rPr>
        <w:t xml:space="preserve">, в том числе за счет того, что в 2020 году были направлены расходы на проведение </w:t>
      </w:r>
      <w:r w:rsidR="00CE29A7">
        <w:rPr>
          <w:rFonts w:ascii="Times New Roman" w:eastAsia="Calibri" w:hAnsi="Times New Roman" w:cs="Times New Roman"/>
          <w:sz w:val="24"/>
          <w:szCs w:val="24"/>
        </w:rPr>
        <w:t>голосования</w:t>
      </w:r>
      <w:r w:rsidR="008A7E41">
        <w:rPr>
          <w:rFonts w:ascii="Times New Roman" w:eastAsia="Calibri" w:hAnsi="Times New Roman" w:cs="Times New Roman"/>
          <w:sz w:val="24"/>
          <w:szCs w:val="24"/>
        </w:rPr>
        <w:t xml:space="preserve">, </w:t>
      </w:r>
      <w:r w:rsidR="00CE29A7">
        <w:rPr>
          <w:rFonts w:ascii="Times New Roman" w:eastAsia="Calibri" w:hAnsi="Times New Roman" w:cs="Times New Roman"/>
          <w:sz w:val="24"/>
          <w:szCs w:val="24"/>
        </w:rPr>
        <w:t xml:space="preserve">а также </w:t>
      </w:r>
      <w:r w:rsidR="008A7E41">
        <w:rPr>
          <w:rFonts w:ascii="Times New Roman" w:eastAsia="Calibri" w:hAnsi="Times New Roman" w:cs="Times New Roman"/>
          <w:sz w:val="24"/>
          <w:szCs w:val="24"/>
        </w:rPr>
        <w:t>за счет средств резервных фондов ЛГО и вышестоящих бюджетов</w:t>
      </w:r>
      <w:r w:rsidR="002D4CA8">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xml:space="preserve">Плановый объем бюджетных ассигнований за счет средств местного бюджета составит </w:t>
      </w:r>
      <w:r w:rsidR="00703C20" w:rsidRPr="00703C20">
        <w:rPr>
          <w:rFonts w:ascii="Times New Roman" w:eastAsia="Calibri" w:hAnsi="Times New Roman" w:cs="Times New Roman"/>
          <w:sz w:val="24"/>
          <w:szCs w:val="24"/>
        </w:rPr>
        <w:t>91159</w:t>
      </w:r>
      <w:r w:rsidRPr="00703C20">
        <w:rPr>
          <w:rFonts w:ascii="Times New Roman" w:eastAsia="Calibri" w:hAnsi="Times New Roman" w:cs="Times New Roman"/>
          <w:sz w:val="24"/>
          <w:szCs w:val="24"/>
        </w:rPr>
        <w:t xml:space="preserve"> тыс. руб</w:t>
      </w:r>
      <w:r w:rsidR="00703C20" w:rsidRPr="00703C20">
        <w:rPr>
          <w:rFonts w:ascii="Times New Roman" w:eastAsia="Calibri" w:hAnsi="Times New Roman" w:cs="Times New Roman"/>
          <w:sz w:val="24"/>
          <w:szCs w:val="24"/>
        </w:rPr>
        <w:t>.</w:t>
      </w:r>
      <w:r w:rsidRPr="00703C20">
        <w:rPr>
          <w:rFonts w:ascii="Times New Roman" w:eastAsia="Calibri" w:hAnsi="Times New Roman" w:cs="Times New Roman"/>
          <w:sz w:val="24"/>
          <w:szCs w:val="24"/>
        </w:rPr>
        <w:t>, в том числе:</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lastRenderedPageBreak/>
        <w:t>- глава ЛГО  – 1 926 тыс. руб. (2020 год – 1881 тыс. руб.)</w:t>
      </w:r>
      <w:r w:rsidR="00857418">
        <w:rPr>
          <w:rFonts w:ascii="Times New Roman" w:eastAsia="Calibri" w:hAnsi="Times New Roman" w:cs="Times New Roman"/>
          <w:sz w:val="24"/>
          <w:szCs w:val="24"/>
        </w:rPr>
        <w:t>, по смете – 2009 тыс. руб.</w:t>
      </w:r>
      <w:r w:rsidRPr="005976ED">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xml:space="preserve">- Дума </w:t>
      </w:r>
      <w:r w:rsidR="0075712E">
        <w:rPr>
          <w:rFonts w:ascii="Times New Roman" w:eastAsia="Calibri" w:hAnsi="Times New Roman" w:cs="Times New Roman"/>
          <w:sz w:val="24"/>
          <w:szCs w:val="24"/>
        </w:rPr>
        <w:t>ЛГО</w:t>
      </w:r>
      <w:r w:rsidRPr="005976ED">
        <w:rPr>
          <w:rFonts w:ascii="Times New Roman" w:eastAsia="Calibri" w:hAnsi="Times New Roman" w:cs="Times New Roman"/>
          <w:sz w:val="24"/>
          <w:szCs w:val="24"/>
        </w:rPr>
        <w:t xml:space="preserve"> – </w:t>
      </w:r>
      <w:r w:rsidR="0075712E">
        <w:rPr>
          <w:rFonts w:ascii="Times New Roman" w:eastAsia="Calibri" w:hAnsi="Times New Roman" w:cs="Times New Roman"/>
          <w:sz w:val="24"/>
          <w:szCs w:val="24"/>
        </w:rPr>
        <w:t>6591</w:t>
      </w:r>
      <w:r w:rsidRPr="005976ED">
        <w:rPr>
          <w:rFonts w:ascii="Times New Roman" w:eastAsia="Calibri" w:hAnsi="Times New Roman" w:cs="Times New Roman"/>
          <w:sz w:val="24"/>
          <w:szCs w:val="24"/>
        </w:rPr>
        <w:t xml:space="preserve"> тыс. руб</w:t>
      </w:r>
      <w:r w:rsidR="0075712E">
        <w:rPr>
          <w:rFonts w:ascii="Times New Roman" w:eastAsia="Calibri" w:hAnsi="Times New Roman" w:cs="Times New Roman"/>
          <w:sz w:val="24"/>
          <w:szCs w:val="24"/>
        </w:rPr>
        <w:t xml:space="preserve">. </w:t>
      </w:r>
      <w:r w:rsidRPr="005976ED">
        <w:rPr>
          <w:rFonts w:ascii="Times New Roman" w:eastAsia="Calibri" w:hAnsi="Times New Roman" w:cs="Times New Roman"/>
          <w:sz w:val="24"/>
          <w:szCs w:val="24"/>
        </w:rPr>
        <w:t>(20</w:t>
      </w:r>
      <w:r w:rsidR="0075712E">
        <w:rPr>
          <w:rFonts w:ascii="Times New Roman" w:eastAsia="Calibri" w:hAnsi="Times New Roman" w:cs="Times New Roman"/>
          <w:sz w:val="24"/>
          <w:szCs w:val="24"/>
        </w:rPr>
        <w:t>20</w:t>
      </w:r>
      <w:r w:rsidRPr="005976ED">
        <w:rPr>
          <w:rFonts w:ascii="Times New Roman" w:eastAsia="Calibri" w:hAnsi="Times New Roman" w:cs="Times New Roman"/>
          <w:sz w:val="24"/>
          <w:szCs w:val="24"/>
        </w:rPr>
        <w:t xml:space="preserve"> год - </w:t>
      </w:r>
      <w:r w:rsidR="0075712E">
        <w:rPr>
          <w:rFonts w:ascii="Times New Roman" w:eastAsia="Calibri" w:hAnsi="Times New Roman" w:cs="Times New Roman"/>
          <w:sz w:val="24"/>
          <w:szCs w:val="24"/>
        </w:rPr>
        <w:t>6720</w:t>
      </w:r>
      <w:r w:rsidRPr="005976ED">
        <w:rPr>
          <w:rFonts w:ascii="Times New Roman" w:eastAsia="Calibri" w:hAnsi="Times New Roman" w:cs="Times New Roman"/>
          <w:sz w:val="24"/>
          <w:szCs w:val="24"/>
        </w:rPr>
        <w:t xml:space="preserve"> тыс. рублей)</w:t>
      </w:r>
      <w:r w:rsidR="00857418">
        <w:rPr>
          <w:rFonts w:ascii="Times New Roman" w:eastAsia="Calibri" w:hAnsi="Times New Roman" w:cs="Times New Roman"/>
          <w:sz w:val="24"/>
          <w:szCs w:val="24"/>
        </w:rPr>
        <w:t>, по смете – 6911 тыс. руб.</w:t>
      </w:r>
      <w:r w:rsidRPr="005976ED">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Контрольно-счетная палата – 2600 тыс. руб. (2020 – 2535тр)</w:t>
      </w:r>
      <w:r w:rsidR="006600A7">
        <w:rPr>
          <w:rFonts w:ascii="Times New Roman" w:eastAsia="Calibri" w:hAnsi="Times New Roman" w:cs="Times New Roman"/>
          <w:sz w:val="24"/>
          <w:szCs w:val="24"/>
        </w:rPr>
        <w:t xml:space="preserve">, по смете </w:t>
      </w:r>
      <w:r w:rsidR="007251EE">
        <w:rPr>
          <w:rFonts w:ascii="Times New Roman" w:eastAsia="Calibri" w:hAnsi="Times New Roman" w:cs="Times New Roman"/>
          <w:sz w:val="24"/>
          <w:szCs w:val="24"/>
        </w:rPr>
        <w:t>–</w:t>
      </w:r>
      <w:r w:rsidR="006600A7">
        <w:rPr>
          <w:rFonts w:ascii="Times New Roman" w:eastAsia="Calibri" w:hAnsi="Times New Roman" w:cs="Times New Roman"/>
          <w:sz w:val="24"/>
          <w:szCs w:val="24"/>
        </w:rPr>
        <w:t xml:space="preserve"> </w:t>
      </w:r>
      <w:r w:rsidR="007251EE">
        <w:rPr>
          <w:rFonts w:ascii="Times New Roman" w:eastAsia="Calibri" w:hAnsi="Times New Roman" w:cs="Times New Roman"/>
          <w:sz w:val="24"/>
          <w:szCs w:val="24"/>
        </w:rPr>
        <w:t>2697тр</w:t>
      </w:r>
      <w:r w:rsidRPr="005976ED">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администрация ЛГО – 41802 тыс. рублей (2020 год - 39994 тыс. руб.)</w:t>
      </w:r>
      <w:r w:rsidR="00621C45">
        <w:rPr>
          <w:rFonts w:ascii="Times New Roman" w:eastAsia="Calibri" w:hAnsi="Times New Roman" w:cs="Times New Roman"/>
          <w:sz w:val="24"/>
          <w:szCs w:val="24"/>
        </w:rPr>
        <w:t>, по смете – 43692 тыс. руб. (оплата труда, иные выплаты, налоги)</w:t>
      </w:r>
      <w:r w:rsidRPr="005976ED">
        <w:rPr>
          <w:rFonts w:ascii="Times New Roman" w:eastAsia="Calibri" w:hAnsi="Times New Roman" w:cs="Times New Roman"/>
          <w:sz w:val="24"/>
          <w:szCs w:val="24"/>
        </w:rPr>
        <w:t>;</w:t>
      </w:r>
    </w:p>
    <w:p w:rsidR="005976ED" w:rsidRPr="005976ED" w:rsidRDefault="00703C20" w:rsidP="005976E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76ED" w:rsidRPr="005976ED">
        <w:rPr>
          <w:rFonts w:ascii="Times New Roman" w:eastAsia="Calibri" w:hAnsi="Times New Roman" w:cs="Times New Roman"/>
          <w:sz w:val="24"/>
          <w:szCs w:val="24"/>
        </w:rPr>
        <w:t>ЕДДС ЛГО – 6892 тыс. руб. (2020г – 2345тр)</w:t>
      </w:r>
      <w:r w:rsidR="00857418">
        <w:rPr>
          <w:rFonts w:ascii="Times New Roman" w:eastAsia="Calibri" w:hAnsi="Times New Roman" w:cs="Times New Roman"/>
          <w:sz w:val="24"/>
          <w:szCs w:val="24"/>
        </w:rPr>
        <w:t>, по смете – 7491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xml:space="preserve">- </w:t>
      </w:r>
      <w:r w:rsidR="00B16F18">
        <w:rPr>
          <w:rFonts w:ascii="Times New Roman" w:eastAsia="Calibri" w:hAnsi="Times New Roman" w:cs="Times New Roman"/>
          <w:sz w:val="24"/>
          <w:szCs w:val="24"/>
        </w:rPr>
        <w:t xml:space="preserve">МКУ ХОЗУ </w:t>
      </w:r>
      <w:r w:rsidR="00B16F18" w:rsidRPr="00907315">
        <w:rPr>
          <w:rFonts w:ascii="Times New Roman" w:eastAsia="Calibri" w:hAnsi="Times New Roman" w:cs="Times New Roman"/>
          <w:sz w:val="24"/>
          <w:szCs w:val="24"/>
        </w:rPr>
        <w:t xml:space="preserve">– 27833 тыс. руб. </w:t>
      </w:r>
      <w:r w:rsidRPr="00907315">
        <w:rPr>
          <w:rFonts w:ascii="Times New Roman" w:eastAsia="Calibri" w:hAnsi="Times New Roman" w:cs="Times New Roman"/>
          <w:sz w:val="24"/>
          <w:szCs w:val="24"/>
        </w:rPr>
        <w:t>(20</w:t>
      </w:r>
      <w:r w:rsidR="00B16F18" w:rsidRPr="00907315">
        <w:rPr>
          <w:rFonts w:ascii="Times New Roman" w:eastAsia="Calibri" w:hAnsi="Times New Roman" w:cs="Times New Roman"/>
          <w:sz w:val="24"/>
          <w:szCs w:val="24"/>
        </w:rPr>
        <w:t>20</w:t>
      </w:r>
      <w:r w:rsidRPr="00907315">
        <w:rPr>
          <w:rFonts w:ascii="Times New Roman" w:eastAsia="Calibri" w:hAnsi="Times New Roman" w:cs="Times New Roman"/>
          <w:sz w:val="24"/>
          <w:szCs w:val="24"/>
        </w:rPr>
        <w:t xml:space="preserve"> год -  </w:t>
      </w:r>
      <w:r w:rsidR="00B16F18" w:rsidRPr="00907315">
        <w:rPr>
          <w:rFonts w:ascii="Times New Roman" w:eastAsia="Calibri" w:hAnsi="Times New Roman" w:cs="Times New Roman"/>
          <w:sz w:val="24"/>
          <w:szCs w:val="24"/>
        </w:rPr>
        <w:t>26012</w:t>
      </w:r>
      <w:r w:rsidRPr="00907315">
        <w:rPr>
          <w:rFonts w:ascii="Times New Roman" w:eastAsia="Calibri" w:hAnsi="Times New Roman" w:cs="Times New Roman"/>
          <w:sz w:val="24"/>
          <w:szCs w:val="24"/>
        </w:rPr>
        <w:t xml:space="preserve"> тыс. руб</w:t>
      </w:r>
      <w:r w:rsidR="00B16F18" w:rsidRPr="00907315">
        <w:rPr>
          <w:rFonts w:ascii="Times New Roman" w:eastAsia="Calibri" w:hAnsi="Times New Roman" w:cs="Times New Roman"/>
          <w:sz w:val="24"/>
          <w:szCs w:val="24"/>
        </w:rPr>
        <w:t>.</w:t>
      </w:r>
      <w:r w:rsidRPr="00907315">
        <w:rPr>
          <w:rFonts w:ascii="Times New Roman" w:eastAsia="Calibri" w:hAnsi="Times New Roman" w:cs="Times New Roman"/>
          <w:sz w:val="24"/>
          <w:szCs w:val="24"/>
        </w:rPr>
        <w:t>)</w:t>
      </w:r>
      <w:r w:rsidR="00B16F18" w:rsidRPr="00907315">
        <w:rPr>
          <w:rFonts w:ascii="Times New Roman" w:eastAsia="Calibri" w:hAnsi="Times New Roman" w:cs="Times New Roman"/>
          <w:sz w:val="24"/>
          <w:szCs w:val="24"/>
        </w:rPr>
        <w:t xml:space="preserve">, расходы увеличиваются по закупкам на </w:t>
      </w:r>
      <w:r w:rsidR="00703C20" w:rsidRPr="00907315">
        <w:rPr>
          <w:rFonts w:ascii="Times New Roman" w:eastAsia="Calibri" w:hAnsi="Times New Roman" w:cs="Times New Roman"/>
          <w:sz w:val="24"/>
          <w:szCs w:val="24"/>
        </w:rPr>
        <w:t>4058 тыс. руб.</w:t>
      </w:r>
      <w:r w:rsidR="006600A7">
        <w:rPr>
          <w:rFonts w:ascii="Times New Roman" w:eastAsia="Calibri" w:hAnsi="Times New Roman" w:cs="Times New Roman"/>
          <w:sz w:val="24"/>
          <w:szCs w:val="24"/>
        </w:rPr>
        <w:t xml:space="preserve"> </w:t>
      </w:r>
      <w:r w:rsidR="00907315" w:rsidRPr="00907315">
        <w:rPr>
          <w:rFonts w:ascii="Times New Roman" w:eastAsia="Calibri" w:hAnsi="Times New Roman" w:cs="Times New Roman"/>
          <w:sz w:val="24"/>
          <w:szCs w:val="24"/>
        </w:rPr>
        <w:t xml:space="preserve">Согласно смете требуется финансирования </w:t>
      </w:r>
      <w:r w:rsidR="00907315">
        <w:rPr>
          <w:rFonts w:ascii="Times New Roman" w:eastAsia="Calibri" w:hAnsi="Times New Roman" w:cs="Times New Roman"/>
          <w:sz w:val="24"/>
          <w:szCs w:val="24"/>
        </w:rPr>
        <w:t xml:space="preserve">в сумме </w:t>
      </w:r>
      <w:r w:rsidR="00907315" w:rsidRPr="00907315">
        <w:rPr>
          <w:rFonts w:ascii="Times New Roman" w:eastAsia="Calibri" w:hAnsi="Times New Roman" w:cs="Times New Roman"/>
          <w:sz w:val="24"/>
          <w:szCs w:val="24"/>
        </w:rPr>
        <w:t>36</w:t>
      </w:r>
      <w:r w:rsidR="006600A7">
        <w:rPr>
          <w:rFonts w:ascii="Times New Roman" w:eastAsia="Calibri" w:hAnsi="Times New Roman" w:cs="Times New Roman"/>
          <w:sz w:val="24"/>
          <w:szCs w:val="24"/>
        </w:rPr>
        <w:t>426</w:t>
      </w:r>
      <w:r w:rsidR="00907315" w:rsidRPr="00907315">
        <w:rPr>
          <w:rFonts w:ascii="Times New Roman" w:eastAsia="Calibri" w:hAnsi="Times New Roman" w:cs="Times New Roman"/>
          <w:sz w:val="24"/>
          <w:szCs w:val="24"/>
        </w:rPr>
        <w:t xml:space="preserve"> тыс. руб., основная сумма недофинансирован</w:t>
      </w:r>
      <w:r w:rsidR="006600A7">
        <w:rPr>
          <w:rFonts w:ascii="Times New Roman" w:eastAsia="Calibri" w:hAnsi="Times New Roman" w:cs="Times New Roman"/>
          <w:sz w:val="24"/>
          <w:szCs w:val="24"/>
        </w:rPr>
        <w:t>ия приходится на</w:t>
      </w:r>
      <w:r w:rsidR="00907315" w:rsidRPr="00907315">
        <w:rPr>
          <w:rFonts w:ascii="Times New Roman" w:eastAsia="Calibri" w:hAnsi="Times New Roman" w:cs="Times New Roman"/>
          <w:sz w:val="24"/>
          <w:szCs w:val="24"/>
        </w:rPr>
        <w:t xml:space="preserve"> закупк</w:t>
      </w:r>
      <w:r w:rsidR="006600A7">
        <w:rPr>
          <w:rFonts w:ascii="Times New Roman" w:eastAsia="Calibri" w:hAnsi="Times New Roman" w:cs="Times New Roman"/>
          <w:sz w:val="24"/>
          <w:szCs w:val="24"/>
        </w:rPr>
        <w:t xml:space="preserve">и, основная часть расходов в закупках планируется на замену пожарной сигнализации и электропроводки здания администрации, оплата электро- и </w:t>
      </w:r>
      <w:proofErr w:type="spellStart"/>
      <w:r w:rsidR="006600A7">
        <w:rPr>
          <w:rFonts w:ascii="Times New Roman" w:eastAsia="Calibri" w:hAnsi="Times New Roman" w:cs="Times New Roman"/>
          <w:sz w:val="24"/>
          <w:szCs w:val="24"/>
        </w:rPr>
        <w:t>теплоэнергии</w:t>
      </w:r>
      <w:proofErr w:type="spellEnd"/>
      <w:r w:rsidRPr="00907315">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резервный фонд – 500,0 тыс. руб. (2020 год – 3478,9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исполнение судебных решений</w:t>
      </w:r>
      <w:r w:rsidR="0075712E" w:rsidRPr="0075712E">
        <w:rPr>
          <w:rFonts w:ascii="Times New Roman" w:eastAsia="Calibri" w:hAnsi="Times New Roman" w:cs="Times New Roman"/>
          <w:sz w:val="24"/>
          <w:szCs w:val="24"/>
        </w:rPr>
        <w:t>:</w:t>
      </w:r>
      <w:r w:rsidRPr="005976ED">
        <w:rPr>
          <w:rFonts w:ascii="Times New Roman" w:eastAsia="Calibri" w:hAnsi="Times New Roman" w:cs="Times New Roman"/>
          <w:sz w:val="24"/>
          <w:szCs w:val="24"/>
        </w:rPr>
        <w:t xml:space="preserve"> </w:t>
      </w:r>
      <w:r w:rsidR="0075712E">
        <w:rPr>
          <w:rFonts w:ascii="Times New Roman" w:eastAsia="Calibri" w:hAnsi="Times New Roman" w:cs="Times New Roman"/>
          <w:sz w:val="24"/>
          <w:szCs w:val="24"/>
        </w:rPr>
        <w:t xml:space="preserve">администрация </w:t>
      </w:r>
      <w:r w:rsidRPr="005976ED">
        <w:rPr>
          <w:rFonts w:ascii="Times New Roman" w:eastAsia="Calibri" w:hAnsi="Times New Roman" w:cs="Times New Roman"/>
          <w:sz w:val="24"/>
          <w:szCs w:val="24"/>
        </w:rPr>
        <w:t>– 1500 тыс. руб. (2020 год – 1914,1 тыс. руб.)</w:t>
      </w:r>
      <w:r w:rsidR="0075712E">
        <w:rPr>
          <w:rFonts w:ascii="Times New Roman" w:eastAsia="Calibri" w:hAnsi="Times New Roman" w:cs="Times New Roman"/>
          <w:sz w:val="24"/>
          <w:szCs w:val="24"/>
        </w:rPr>
        <w:t xml:space="preserve">, </w:t>
      </w:r>
      <w:r w:rsidR="00436A1B">
        <w:rPr>
          <w:rFonts w:ascii="Times New Roman" w:eastAsia="Calibri" w:hAnsi="Times New Roman" w:cs="Times New Roman"/>
          <w:sz w:val="24"/>
          <w:szCs w:val="24"/>
        </w:rPr>
        <w:t>Ф</w:t>
      </w:r>
      <w:r w:rsidR="0075712E">
        <w:rPr>
          <w:rFonts w:ascii="Times New Roman" w:eastAsia="Calibri" w:hAnsi="Times New Roman" w:cs="Times New Roman"/>
          <w:sz w:val="24"/>
          <w:szCs w:val="24"/>
        </w:rPr>
        <w:t>У – 1000 тыс. руб. (2020г – 187 тыс. руб.)</w:t>
      </w:r>
      <w:r w:rsidR="00436A1B">
        <w:rPr>
          <w:rFonts w:ascii="Times New Roman" w:eastAsia="Calibri" w:hAnsi="Times New Roman" w:cs="Times New Roman"/>
          <w:sz w:val="24"/>
          <w:szCs w:val="24"/>
        </w:rPr>
        <w:t>, согласно смете администрации необходимо на исполнение судебных актов в размере 3000 тыс. руб.</w:t>
      </w:r>
      <w:r w:rsidRPr="005976ED">
        <w:rPr>
          <w:rFonts w:ascii="Times New Roman" w:eastAsia="Calibri" w:hAnsi="Times New Roman" w:cs="Times New Roman"/>
          <w:sz w:val="24"/>
          <w:szCs w:val="24"/>
        </w:rPr>
        <w:t>;</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прочие расходы (расходы</w:t>
      </w:r>
      <w:r w:rsidR="0075712E">
        <w:rPr>
          <w:rFonts w:ascii="Times New Roman" w:eastAsia="Calibri" w:hAnsi="Times New Roman" w:cs="Times New Roman"/>
          <w:sz w:val="24"/>
          <w:szCs w:val="24"/>
        </w:rPr>
        <w:t xml:space="preserve"> для </w:t>
      </w:r>
      <w:r w:rsidRPr="005976ED">
        <w:rPr>
          <w:rFonts w:ascii="Times New Roman" w:eastAsia="Calibri" w:hAnsi="Times New Roman" w:cs="Times New Roman"/>
          <w:sz w:val="24"/>
          <w:szCs w:val="24"/>
        </w:rPr>
        <w:t>МФЦ) - 515,0 тыс. руб. (2020 год – 665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xml:space="preserve">Плановый объем бюджетных ассигнований за счет средств краевого бюджета составит </w:t>
      </w:r>
      <w:r w:rsidR="008A7E41">
        <w:rPr>
          <w:rFonts w:ascii="Times New Roman" w:eastAsia="Calibri" w:hAnsi="Times New Roman" w:cs="Times New Roman"/>
          <w:sz w:val="24"/>
          <w:szCs w:val="24"/>
        </w:rPr>
        <w:t>9551,5</w:t>
      </w:r>
      <w:r w:rsidR="00703C20">
        <w:rPr>
          <w:rFonts w:ascii="Times New Roman" w:eastAsia="Calibri" w:hAnsi="Times New Roman" w:cs="Times New Roman"/>
          <w:sz w:val="24"/>
          <w:szCs w:val="24"/>
        </w:rPr>
        <w:t xml:space="preserve"> </w:t>
      </w:r>
      <w:r w:rsidRPr="00703C20">
        <w:rPr>
          <w:rFonts w:ascii="Times New Roman" w:eastAsia="Calibri" w:hAnsi="Times New Roman" w:cs="Times New Roman"/>
          <w:sz w:val="24"/>
          <w:szCs w:val="24"/>
        </w:rPr>
        <w:t>тыс. руб</w:t>
      </w:r>
      <w:r w:rsidR="00703C20" w:rsidRPr="00703C20">
        <w:rPr>
          <w:rFonts w:ascii="Times New Roman" w:eastAsia="Calibri" w:hAnsi="Times New Roman" w:cs="Times New Roman"/>
          <w:sz w:val="24"/>
          <w:szCs w:val="24"/>
        </w:rPr>
        <w:t>.</w:t>
      </w:r>
      <w:r w:rsidRPr="00703C20">
        <w:rPr>
          <w:rFonts w:ascii="Times New Roman" w:eastAsia="Calibri" w:hAnsi="Times New Roman" w:cs="Times New Roman"/>
          <w:sz w:val="24"/>
          <w:szCs w:val="24"/>
        </w:rPr>
        <w:t>,</w:t>
      </w:r>
      <w:r w:rsidRPr="005976ED">
        <w:rPr>
          <w:rFonts w:ascii="Times New Roman" w:eastAsia="Calibri" w:hAnsi="Times New Roman" w:cs="Times New Roman"/>
          <w:sz w:val="24"/>
          <w:szCs w:val="24"/>
        </w:rPr>
        <w:t xml:space="preserve"> в том числе:</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составление списков в присяжные заседатели – 44,3 тыс. руб. (2020 год -  41,3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управление охраной труда  - 841 тыс. руб. (2020 год – 848,2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деятельность комиссии по делам несовершеннолетних – 1252,4 тыс. руб. (2020 год -  1263,3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создание административных комиссий – 805,6 тыс. руб. (2020 год – 812,4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регистрация актов гражданского состояния – 3000 тыс. руб. (2020 год – 4678,9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r w:rsidRPr="005976ED">
        <w:rPr>
          <w:rFonts w:ascii="Times New Roman" w:eastAsia="Calibri" w:hAnsi="Times New Roman" w:cs="Times New Roman"/>
          <w:sz w:val="24"/>
          <w:szCs w:val="24"/>
        </w:rPr>
        <w:t>- содержание органов опеки и попечительства – 3608,2 тыс. руб. (2020 год – 3638,6 тыс. руб.);</w:t>
      </w:r>
    </w:p>
    <w:p w:rsidR="005976ED" w:rsidRPr="005976ED" w:rsidRDefault="005976ED" w:rsidP="005976ED">
      <w:pPr>
        <w:widowControl w:val="0"/>
        <w:spacing w:after="0" w:line="240" w:lineRule="auto"/>
        <w:ind w:firstLine="709"/>
        <w:jc w:val="both"/>
        <w:rPr>
          <w:rFonts w:ascii="Times New Roman" w:eastAsia="Calibri" w:hAnsi="Times New Roman" w:cs="Times New Roman"/>
          <w:sz w:val="24"/>
          <w:szCs w:val="24"/>
        </w:rPr>
      </w:pPr>
    </w:p>
    <w:p w:rsidR="005976ED" w:rsidRPr="005976ED" w:rsidRDefault="005976ED" w:rsidP="005976ED">
      <w:pPr>
        <w:spacing w:after="0" w:line="240" w:lineRule="auto"/>
        <w:ind w:firstLine="720"/>
        <w:jc w:val="both"/>
        <w:rPr>
          <w:rFonts w:ascii="Times New Roman" w:eastAsia="Times New Roman" w:hAnsi="Times New Roman" w:cs="Times New Roman"/>
          <w:b/>
          <w:sz w:val="24"/>
          <w:szCs w:val="24"/>
          <w:lang w:eastAsia="ru-RU"/>
        </w:rPr>
      </w:pPr>
      <w:r w:rsidRPr="005976ED">
        <w:rPr>
          <w:rFonts w:ascii="Times New Roman" w:eastAsia="Times New Roman" w:hAnsi="Times New Roman" w:cs="Times New Roman"/>
          <w:b/>
          <w:sz w:val="24"/>
          <w:szCs w:val="24"/>
          <w:lang w:eastAsia="ru-RU"/>
        </w:rPr>
        <w:t xml:space="preserve">раздел 0200 «Национальная оборона» </w:t>
      </w:r>
    </w:p>
    <w:p w:rsidR="005976ED" w:rsidRPr="00703C20" w:rsidRDefault="005976ED" w:rsidP="00621C45">
      <w:pPr>
        <w:spacing w:after="0" w:line="240" w:lineRule="auto"/>
        <w:jc w:val="both"/>
        <w:rPr>
          <w:rFonts w:ascii="Times New Roman" w:eastAsia="Calibri" w:hAnsi="Times New Roman" w:cs="Times New Roman"/>
          <w:sz w:val="24"/>
          <w:szCs w:val="24"/>
        </w:rPr>
      </w:pPr>
      <w:r w:rsidRPr="005976ED">
        <w:rPr>
          <w:rFonts w:ascii="Times New Roman" w:eastAsia="Times New Roman" w:hAnsi="Times New Roman" w:cs="Times New Roman"/>
          <w:sz w:val="24"/>
          <w:szCs w:val="24"/>
          <w:lang w:eastAsia="ru-RU"/>
        </w:rPr>
        <w:tab/>
        <w:t>П</w:t>
      </w:r>
      <w:r w:rsidR="002D4CA8">
        <w:rPr>
          <w:rFonts w:ascii="Times New Roman" w:eastAsia="Times New Roman" w:hAnsi="Times New Roman" w:cs="Times New Roman"/>
          <w:sz w:val="24"/>
          <w:szCs w:val="24"/>
          <w:lang w:eastAsia="ru-RU"/>
        </w:rPr>
        <w:t>о обеспечению мобилизационной готовности п</w:t>
      </w:r>
      <w:r w:rsidRPr="005976ED">
        <w:rPr>
          <w:rFonts w:ascii="Times New Roman" w:eastAsia="Times New Roman" w:hAnsi="Times New Roman" w:cs="Times New Roman"/>
          <w:sz w:val="24"/>
          <w:szCs w:val="24"/>
          <w:lang w:eastAsia="ru-RU"/>
        </w:rPr>
        <w:t>лановый показатель на 202</w:t>
      </w:r>
      <w:r w:rsidR="002D4CA8">
        <w:rPr>
          <w:rFonts w:ascii="Times New Roman" w:eastAsia="Times New Roman" w:hAnsi="Times New Roman" w:cs="Times New Roman"/>
          <w:sz w:val="24"/>
          <w:szCs w:val="24"/>
          <w:lang w:eastAsia="ru-RU"/>
        </w:rPr>
        <w:t>1</w:t>
      </w:r>
      <w:r w:rsidRPr="005976ED">
        <w:rPr>
          <w:rFonts w:ascii="Times New Roman" w:eastAsia="Times New Roman" w:hAnsi="Times New Roman" w:cs="Times New Roman"/>
          <w:sz w:val="24"/>
          <w:szCs w:val="24"/>
          <w:lang w:eastAsia="ru-RU"/>
        </w:rPr>
        <w:t xml:space="preserve"> год составит </w:t>
      </w:r>
      <w:r w:rsidR="002D4CA8">
        <w:rPr>
          <w:rFonts w:ascii="Times New Roman" w:eastAsia="Times New Roman" w:hAnsi="Times New Roman" w:cs="Times New Roman"/>
          <w:sz w:val="24"/>
          <w:szCs w:val="24"/>
          <w:lang w:eastAsia="ru-RU"/>
        </w:rPr>
        <w:t>20 тыс. руб.</w:t>
      </w:r>
      <w:r w:rsidRPr="005976ED">
        <w:rPr>
          <w:rFonts w:ascii="Times New Roman" w:eastAsia="Times New Roman" w:hAnsi="Times New Roman" w:cs="Times New Roman"/>
          <w:sz w:val="24"/>
          <w:szCs w:val="24"/>
          <w:lang w:eastAsia="ru-RU"/>
        </w:rPr>
        <w:t xml:space="preserve"> (20</w:t>
      </w:r>
      <w:r w:rsidR="002D4CA8">
        <w:rPr>
          <w:rFonts w:ascii="Times New Roman" w:eastAsia="Times New Roman" w:hAnsi="Times New Roman" w:cs="Times New Roman"/>
          <w:sz w:val="24"/>
          <w:szCs w:val="24"/>
          <w:lang w:eastAsia="ru-RU"/>
        </w:rPr>
        <w:t>20</w:t>
      </w:r>
      <w:r w:rsidRPr="005976ED">
        <w:rPr>
          <w:rFonts w:ascii="Times New Roman" w:eastAsia="Times New Roman" w:hAnsi="Times New Roman" w:cs="Times New Roman"/>
          <w:sz w:val="24"/>
          <w:szCs w:val="24"/>
          <w:lang w:eastAsia="ru-RU"/>
        </w:rPr>
        <w:t xml:space="preserve"> год – 6,</w:t>
      </w:r>
      <w:r w:rsidR="002D4CA8">
        <w:rPr>
          <w:rFonts w:ascii="Times New Roman" w:eastAsia="Times New Roman" w:hAnsi="Times New Roman" w:cs="Times New Roman"/>
          <w:sz w:val="24"/>
          <w:szCs w:val="24"/>
          <w:lang w:eastAsia="ru-RU"/>
        </w:rPr>
        <w:t>6</w:t>
      </w:r>
      <w:r w:rsidRPr="005976ED">
        <w:rPr>
          <w:rFonts w:ascii="Times New Roman" w:eastAsia="Times New Roman" w:hAnsi="Times New Roman" w:cs="Times New Roman"/>
          <w:sz w:val="24"/>
          <w:szCs w:val="24"/>
          <w:lang w:eastAsia="ru-RU"/>
        </w:rPr>
        <w:t xml:space="preserve"> тыс. рублей). </w:t>
      </w:r>
      <w:r w:rsidRPr="00621C45">
        <w:rPr>
          <w:rFonts w:ascii="Times New Roman" w:eastAsia="Calibri" w:hAnsi="Times New Roman" w:cs="Times New Roman"/>
          <w:sz w:val="24"/>
          <w:szCs w:val="24"/>
        </w:rPr>
        <w:t>Сумма расходов в бюджете запланирована согласно смете.</w:t>
      </w:r>
    </w:p>
    <w:p w:rsidR="002D4CA8" w:rsidRDefault="002D4CA8" w:rsidP="00F46273">
      <w:pPr>
        <w:spacing w:after="0" w:line="240" w:lineRule="auto"/>
        <w:ind w:firstLine="709"/>
        <w:jc w:val="both"/>
        <w:rPr>
          <w:rFonts w:ascii="Times New Roman" w:eastAsia="Calibri" w:hAnsi="Times New Roman" w:cs="Times New Roman"/>
          <w:sz w:val="24"/>
          <w:szCs w:val="24"/>
          <w:highlight w:val="yellow"/>
        </w:rPr>
      </w:pPr>
    </w:p>
    <w:p w:rsidR="002D4CA8" w:rsidRPr="005559F1" w:rsidRDefault="002D4CA8" w:rsidP="002D4CA8">
      <w:pPr>
        <w:spacing w:after="0" w:line="240" w:lineRule="auto"/>
        <w:ind w:firstLine="709"/>
        <w:jc w:val="both"/>
        <w:rPr>
          <w:rFonts w:ascii="Times New Roman" w:eastAsia="Calibri" w:hAnsi="Times New Roman" w:cs="Times New Roman"/>
          <w:b/>
          <w:sz w:val="24"/>
          <w:szCs w:val="24"/>
        </w:rPr>
      </w:pPr>
      <w:r w:rsidRPr="005559F1">
        <w:rPr>
          <w:rFonts w:ascii="Times New Roman" w:eastAsia="Calibri" w:hAnsi="Times New Roman" w:cs="Times New Roman"/>
          <w:b/>
          <w:sz w:val="24"/>
          <w:szCs w:val="24"/>
        </w:rPr>
        <w:t>раздел 0400 «Национальная экономика»</w:t>
      </w:r>
    </w:p>
    <w:p w:rsidR="002D4CA8" w:rsidRPr="005559F1" w:rsidRDefault="002D4CA8" w:rsidP="002D4CA8">
      <w:pPr>
        <w:spacing w:after="0" w:line="240" w:lineRule="auto"/>
        <w:ind w:firstLine="709"/>
        <w:jc w:val="both"/>
        <w:rPr>
          <w:rFonts w:ascii="Times New Roman" w:eastAsia="Calibri" w:hAnsi="Times New Roman" w:cs="Times New Roman"/>
          <w:sz w:val="24"/>
          <w:szCs w:val="24"/>
        </w:rPr>
      </w:pPr>
      <w:r w:rsidRPr="005559F1">
        <w:rPr>
          <w:rFonts w:ascii="Times New Roman" w:eastAsia="Calibri" w:hAnsi="Times New Roman" w:cs="Times New Roman"/>
          <w:sz w:val="24"/>
          <w:szCs w:val="24"/>
        </w:rPr>
        <w:t xml:space="preserve">В 2021 году плановый показатель составит </w:t>
      </w:r>
      <w:r w:rsidR="005559F1" w:rsidRPr="005559F1">
        <w:rPr>
          <w:rFonts w:ascii="Times New Roman" w:eastAsia="Calibri" w:hAnsi="Times New Roman" w:cs="Times New Roman"/>
          <w:sz w:val="24"/>
          <w:szCs w:val="24"/>
        </w:rPr>
        <w:t xml:space="preserve">727,2 </w:t>
      </w:r>
      <w:r w:rsidRPr="005559F1">
        <w:rPr>
          <w:rFonts w:ascii="Times New Roman" w:eastAsia="Calibri" w:hAnsi="Times New Roman" w:cs="Times New Roman"/>
          <w:sz w:val="24"/>
          <w:szCs w:val="24"/>
        </w:rPr>
        <w:t>тыс. рублей, со снижением к уточненному плану 20</w:t>
      </w:r>
      <w:r w:rsidR="005559F1" w:rsidRPr="005559F1">
        <w:rPr>
          <w:rFonts w:ascii="Times New Roman" w:eastAsia="Calibri" w:hAnsi="Times New Roman" w:cs="Times New Roman"/>
          <w:sz w:val="24"/>
          <w:szCs w:val="24"/>
        </w:rPr>
        <w:t>20</w:t>
      </w:r>
      <w:r w:rsidRPr="005559F1">
        <w:rPr>
          <w:rFonts w:ascii="Times New Roman" w:eastAsia="Calibri" w:hAnsi="Times New Roman" w:cs="Times New Roman"/>
          <w:sz w:val="24"/>
          <w:szCs w:val="24"/>
        </w:rPr>
        <w:t xml:space="preserve"> года на </w:t>
      </w:r>
      <w:r w:rsidR="005559F1" w:rsidRPr="005559F1">
        <w:rPr>
          <w:rFonts w:ascii="Times New Roman" w:eastAsia="Calibri" w:hAnsi="Times New Roman" w:cs="Times New Roman"/>
          <w:sz w:val="24"/>
          <w:szCs w:val="24"/>
        </w:rPr>
        <w:t>101,6</w:t>
      </w:r>
      <w:r w:rsidRPr="005559F1">
        <w:rPr>
          <w:rFonts w:ascii="Times New Roman" w:eastAsia="Calibri" w:hAnsi="Times New Roman" w:cs="Times New Roman"/>
          <w:sz w:val="24"/>
          <w:szCs w:val="24"/>
        </w:rPr>
        <w:t xml:space="preserve"> тыс. руб</w:t>
      </w:r>
      <w:r w:rsidR="005559F1" w:rsidRPr="005559F1">
        <w:rPr>
          <w:rFonts w:ascii="Times New Roman" w:eastAsia="Calibri" w:hAnsi="Times New Roman" w:cs="Times New Roman"/>
          <w:sz w:val="24"/>
          <w:szCs w:val="24"/>
        </w:rPr>
        <w:t>.</w:t>
      </w:r>
      <w:r w:rsidRPr="005559F1">
        <w:rPr>
          <w:rFonts w:ascii="Times New Roman" w:eastAsia="Calibri" w:hAnsi="Times New Roman" w:cs="Times New Roman"/>
          <w:sz w:val="24"/>
          <w:szCs w:val="24"/>
        </w:rPr>
        <w:t xml:space="preserve"> (20</w:t>
      </w:r>
      <w:r w:rsidR="005559F1" w:rsidRPr="005559F1">
        <w:rPr>
          <w:rFonts w:ascii="Times New Roman" w:eastAsia="Calibri" w:hAnsi="Times New Roman" w:cs="Times New Roman"/>
          <w:sz w:val="24"/>
          <w:szCs w:val="24"/>
        </w:rPr>
        <w:t>20</w:t>
      </w:r>
      <w:r w:rsidRPr="005559F1">
        <w:rPr>
          <w:rFonts w:ascii="Times New Roman" w:eastAsia="Calibri" w:hAnsi="Times New Roman" w:cs="Times New Roman"/>
          <w:sz w:val="24"/>
          <w:szCs w:val="24"/>
        </w:rPr>
        <w:t xml:space="preserve"> год – </w:t>
      </w:r>
      <w:r w:rsidR="005559F1" w:rsidRPr="005559F1">
        <w:rPr>
          <w:rFonts w:ascii="Times New Roman" w:eastAsia="Calibri" w:hAnsi="Times New Roman" w:cs="Times New Roman"/>
          <w:sz w:val="24"/>
          <w:szCs w:val="24"/>
        </w:rPr>
        <w:t>625,7</w:t>
      </w:r>
      <w:r w:rsidRPr="005559F1">
        <w:rPr>
          <w:rFonts w:ascii="Times New Roman" w:eastAsia="Calibri" w:hAnsi="Times New Roman" w:cs="Times New Roman"/>
          <w:sz w:val="24"/>
          <w:szCs w:val="24"/>
        </w:rPr>
        <w:t xml:space="preserve"> тыс. руб</w:t>
      </w:r>
      <w:r w:rsidR="005559F1" w:rsidRPr="005559F1">
        <w:rPr>
          <w:rFonts w:ascii="Times New Roman" w:eastAsia="Calibri" w:hAnsi="Times New Roman" w:cs="Times New Roman"/>
          <w:sz w:val="24"/>
          <w:szCs w:val="24"/>
        </w:rPr>
        <w:t>.</w:t>
      </w:r>
      <w:r w:rsidRPr="005559F1">
        <w:rPr>
          <w:rFonts w:ascii="Times New Roman" w:eastAsia="Calibri" w:hAnsi="Times New Roman" w:cs="Times New Roman"/>
          <w:sz w:val="24"/>
          <w:szCs w:val="24"/>
        </w:rPr>
        <w:t>).</w:t>
      </w:r>
    </w:p>
    <w:p w:rsidR="002D4CA8" w:rsidRPr="005559F1" w:rsidRDefault="002D4CA8" w:rsidP="002D4CA8">
      <w:pPr>
        <w:spacing w:after="0" w:line="240" w:lineRule="auto"/>
        <w:ind w:firstLine="709"/>
        <w:jc w:val="both"/>
        <w:rPr>
          <w:rFonts w:ascii="Times New Roman" w:eastAsia="Calibri" w:hAnsi="Times New Roman" w:cs="Times New Roman"/>
          <w:sz w:val="24"/>
          <w:szCs w:val="24"/>
        </w:rPr>
      </w:pPr>
      <w:r w:rsidRPr="005559F1">
        <w:rPr>
          <w:rFonts w:ascii="Times New Roman" w:eastAsia="Calibri" w:hAnsi="Times New Roman" w:cs="Times New Roman"/>
          <w:sz w:val="24"/>
          <w:szCs w:val="24"/>
        </w:rPr>
        <w:t xml:space="preserve">Бюджетные ассигнования по разделу планируется направить </w:t>
      </w:r>
      <w:r w:rsidR="00703C20" w:rsidRPr="005559F1">
        <w:rPr>
          <w:rFonts w:ascii="Times New Roman" w:eastAsia="Calibri" w:hAnsi="Times New Roman" w:cs="Times New Roman"/>
          <w:sz w:val="24"/>
          <w:szCs w:val="24"/>
        </w:rPr>
        <w:t xml:space="preserve">за счет субвенций </w:t>
      </w:r>
      <w:r w:rsidRPr="005559F1">
        <w:rPr>
          <w:rFonts w:ascii="Times New Roman" w:eastAsia="Calibri" w:hAnsi="Times New Roman" w:cs="Times New Roman"/>
          <w:sz w:val="24"/>
          <w:szCs w:val="24"/>
        </w:rPr>
        <w:t>на:</w:t>
      </w:r>
    </w:p>
    <w:p w:rsidR="002D4CA8" w:rsidRPr="005559F1" w:rsidRDefault="002D4CA8" w:rsidP="002D4CA8">
      <w:pPr>
        <w:spacing w:after="0" w:line="240" w:lineRule="auto"/>
        <w:ind w:firstLine="709"/>
        <w:jc w:val="both"/>
        <w:rPr>
          <w:rFonts w:ascii="Times New Roman" w:eastAsia="Calibri" w:hAnsi="Times New Roman" w:cs="Times New Roman"/>
          <w:sz w:val="24"/>
          <w:szCs w:val="24"/>
        </w:rPr>
      </w:pPr>
      <w:r w:rsidRPr="005559F1">
        <w:rPr>
          <w:rFonts w:ascii="Times New Roman" w:eastAsia="Calibri" w:hAnsi="Times New Roman" w:cs="Times New Roman"/>
          <w:sz w:val="24"/>
          <w:szCs w:val="24"/>
        </w:rPr>
        <w:t xml:space="preserve">- </w:t>
      </w:r>
      <w:r w:rsidR="009476D6" w:rsidRPr="005559F1">
        <w:rPr>
          <w:rFonts w:ascii="Times New Roman" w:eastAsia="Calibri" w:hAnsi="Times New Roman" w:cs="Times New Roman"/>
          <w:sz w:val="24"/>
          <w:szCs w:val="24"/>
        </w:rPr>
        <w:t xml:space="preserve">на </w:t>
      </w:r>
      <w:r w:rsidRPr="005559F1">
        <w:rPr>
          <w:rFonts w:ascii="Times New Roman" w:eastAsia="Calibri" w:hAnsi="Times New Roman" w:cs="Times New Roman"/>
          <w:sz w:val="24"/>
          <w:szCs w:val="24"/>
        </w:rPr>
        <w:t xml:space="preserve">организацию мероприятий по </w:t>
      </w:r>
      <w:r w:rsidR="00B227AE" w:rsidRPr="005559F1">
        <w:rPr>
          <w:rFonts w:ascii="Times New Roman" w:eastAsia="Calibri" w:hAnsi="Times New Roman" w:cs="Times New Roman"/>
          <w:sz w:val="24"/>
          <w:szCs w:val="24"/>
        </w:rPr>
        <w:t xml:space="preserve">обращению с </w:t>
      </w:r>
      <w:r w:rsidRPr="005559F1">
        <w:rPr>
          <w:rFonts w:ascii="Times New Roman" w:eastAsia="Calibri" w:hAnsi="Times New Roman" w:cs="Times New Roman"/>
          <w:sz w:val="24"/>
          <w:szCs w:val="24"/>
        </w:rPr>
        <w:t>животны</w:t>
      </w:r>
      <w:r w:rsidR="00B227AE" w:rsidRPr="005559F1">
        <w:rPr>
          <w:rFonts w:ascii="Times New Roman" w:eastAsia="Calibri" w:hAnsi="Times New Roman" w:cs="Times New Roman"/>
          <w:sz w:val="24"/>
          <w:szCs w:val="24"/>
        </w:rPr>
        <w:t>ми без владельцев</w:t>
      </w:r>
      <w:r w:rsidRPr="005559F1">
        <w:rPr>
          <w:rFonts w:ascii="Times New Roman" w:eastAsia="Calibri" w:hAnsi="Times New Roman" w:cs="Times New Roman"/>
          <w:sz w:val="24"/>
          <w:szCs w:val="24"/>
        </w:rPr>
        <w:t xml:space="preserve"> – </w:t>
      </w:r>
      <w:r w:rsidR="00B227AE" w:rsidRPr="005559F1">
        <w:rPr>
          <w:rFonts w:ascii="Times New Roman" w:eastAsia="Calibri" w:hAnsi="Times New Roman" w:cs="Times New Roman"/>
          <w:sz w:val="24"/>
          <w:szCs w:val="24"/>
        </w:rPr>
        <w:t>724</w:t>
      </w:r>
      <w:r w:rsidRPr="005559F1">
        <w:rPr>
          <w:rFonts w:ascii="Times New Roman" w:eastAsia="Calibri" w:hAnsi="Times New Roman" w:cs="Times New Roman"/>
          <w:sz w:val="24"/>
          <w:szCs w:val="24"/>
        </w:rPr>
        <w:t xml:space="preserve"> тыс. руб</w:t>
      </w:r>
      <w:r w:rsidR="00B227AE" w:rsidRPr="005559F1">
        <w:rPr>
          <w:rFonts w:ascii="Times New Roman" w:eastAsia="Calibri" w:hAnsi="Times New Roman" w:cs="Times New Roman"/>
          <w:sz w:val="24"/>
          <w:szCs w:val="24"/>
        </w:rPr>
        <w:t>.</w:t>
      </w:r>
      <w:r w:rsidRPr="005559F1">
        <w:rPr>
          <w:rFonts w:ascii="Times New Roman" w:eastAsia="Calibri" w:hAnsi="Times New Roman" w:cs="Times New Roman"/>
          <w:sz w:val="24"/>
          <w:szCs w:val="24"/>
        </w:rPr>
        <w:t xml:space="preserve"> (20</w:t>
      </w:r>
      <w:r w:rsidR="00B227AE" w:rsidRPr="005559F1">
        <w:rPr>
          <w:rFonts w:ascii="Times New Roman" w:eastAsia="Calibri" w:hAnsi="Times New Roman" w:cs="Times New Roman"/>
          <w:sz w:val="24"/>
          <w:szCs w:val="24"/>
        </w:rPr>
        <w:t>20</w:t>
      </w:r>
      <w:r w:rsidRPr="005559F1">
        <w:rPr>
          <w:rFonts w:ascii="Times New Roman" w:eastAsia="Calibri" w:hAnsi="Times New Roman" w:cs="Times New Roman"/>
          <w:sz w:val="24"/>
          <w:szCs w:val="24"/>
        </w:rPr>
        <w:t xml:space="preserve"> год – </w:t>
      </w:r>
      <w:r w:rsidR="00B227AE" w:rsidRPr="005559F1">
        <w:rPr>
          <w:rFonts w:ascii="Times New Roman" w:eastAsia="Calibri" w:hAnsi="Times New Roman" w:cs="Times New Roman"/>
          <w:sz w:val="24"/>
          <w:szCs w:val="24"/>
        </w:rPr>
        <w:t>622,5</w:t>
      </w:r>
      <w:r w:rsidRPr="005559F1">
        <w:rPr>
          <w:rFonts w:ascii="Times New Roman" w:eastAsia="Calibri" w:hAnsi="Times New Roman" w:cs="Times New Roman"/>
          <w:sz w:val="24"/>
          <w:szCs w:val="24"/>
        </w:rPr>
        <w:t xml:space="preserve"> тыс. руб</w:t>
      </w:r>
      <w:r w:rsidR="00B227AE" w:rsidRPr="005559F1">
        <w:rPr>
          <w:rFonts w:ascii="Times New Roman" w:eastAsia="Calibri" w:hAnsi="Times New Roman" w:cs="Times New Roman"/>
          <w:sz w:val="24"/>
          <w:szCs w:val="24"/>
        </w:rPr>
        <w:t>.</w:t>
      </w:r>
      <w:r w:rsidRPr="005559F1">
        <w:rPr>
          <w:rFonts w:ascii="Times New Roman" w:eastAsia="Calibri" w:hAnsi="Times New Roman" w:cs="Times New Roman"/>
          <w:sz w:val="24"/>
          <w:szCs w:val="24"/>
        </w:rPr>
        <w:t>);</w:t>
      </w:r>
    </w:p>
    <w:p w:rsidR="002D4CA8" w:rsidRPr="002D4CA8" w:rsidRDefault="002D4CA8" w:rsidP="002D4CA8">
      <w:pPr>
        <w:spacing w:after="0" w:line="240" w:lineRule="auto"/>
        <w:ind w:firstLine="709"/>
        <w:jc w:val="both"/>
        <w:rPr>
          <w:rFonts w:ascii="Times New Roman" w:eastAsia="Calibri" w:hAnsi="Times New Roman" w:cs="Times New Roman"/>
          <w:sz w:val="24"/>
          <w:szCs w:val="24"/>
        </w:rPr>
      </w:pPr>
      <w:r w:rsidRPr="005559F1">
        <w:rPr>
          <w:rFonts w:ascii="Times New Roman" w:eastAsia="Calibri" w:hAnsi="Times New Roman" w:cs="Times New Roman"/>
          <w:sz w:val="24"/>
          <w:szCs w:val="24"/>
        </w:rPr>
        <w:t xml:space="preserve">- </w:t>
      </w:r>
      <w:r w:rsidR="009476D6" w:rsidRPr="005559F1">
        <w:rPr>
          <w:rFonts w:ascii="Times New Roman" w:eastAsia="Calibri" w:hAnsi="Times New Roman" w:cs="Times New Roman"/>
          <w:sz w:val="24"/>
          <w:szCs w:val="24"/>
        </w:rPr>
        <w:t xml:space="preserve">на </w:t>
      </w:r>
      <w:r w:rsidRPr="005559F1">
        <w:rPr>
          <w:rFonts w:ascii="Times New Roman" w:eastAsia="Calibri" w:hAnsi="Times New Roman" w:cs="Times New Roman"/>
          <w:sz w:val="24"/>
          <w:szCs w:val="24"/>
        </w:rPr>
        <w:t>установление тарифов – 3,2 тыс. руб</w:t>
      </w:r>
      <w:r w:rsidR="00B227AE" w:rsidRPr="005559F1">
        <w:rPr>
          <w:rFonts w:ascii="Times New Roman" w:eastAsia="Calibri" w:hAnsi="Times New Roman" w:cs="Times New Roman"/>
          <w:sz w:val="24"/>
          <w:szCs w:val="24"/>
        </w:rPr>
        <w:t>.</w:t>
      </w:r>
      <w:r w:rsidRPr="005559F1">
        <w:rPr>
          <w:rFonts w:ascii="Times New Roman" w:eastAsia="Calibri" w:hAnsi="Times New Roman" w:cs="Times New Roman"/>
          <w:sz w:val="24"/>
          <w:szCs w:val="24"/>
        </w:rPr>
        <w:t xml:space="preserve"> (20</w:t>
      </w:r>
      <w:r w:rsidR="00B227AE" w:rsidRPr="005559F1">
        <w:rPr>
          <w:rFonts w:ascii="Times New Roman" w:eastAsia="Calibri" w:hAnsi="Times New Roman" w:cs="Times New Roman"/>
          <w:sz w:val="24"/>
          <w:szCs w:val="24"/>
        </w:rPr>
        <w:t>20</w:t>
      </w:r>
      <w:r w:rsidRPr="005559F1">
        <w:rPr>
          <w:rFonts w:ascii="Times New Roman" w:eastAsia="Calibri" w:hAnsi="Times New Roman" w:cs="Times New Roman"/>
          <w:sz w:val="24"/>
          <w:szCs w:val="24"/>
        </w:rPr>
        <w:t xml:space="preserve"> год – 3,2</w:t>
      </w:r>
      <w:r w:rsidRPr="002D4CA8">
        <w:rPr>
          <w:rFonts w:ascii="Times New Roman" w:eastAsia="Calibri" w:hAnsi="Times New Roman" w:cs="Times New Roman"/>
          <w:sz w:val="24"/>
          <w:szCs w:val="24"/>
        </w:rPr>
        <w:t xml:space="preserve"> тыс. руб</w:t>
      </w:r>
      <w:r w:rsidR="00B227AE">
        <w:rPr>
          <w:rFonts w:ascii="Times New Roman" w:eastAsia="Calibri" w:hAnsi="Times New Roman" w:cs="Times New Roman"/>
          <w:sz w:val="24"/>
          <w:szCs w:val="24"/>
        </w:rPr>
        <w:t>.</w:t>
      </w:r>
      <w:r w:rsidR="00703C20">
        <w:rPr>
          <w:rFonts w:ascii="Times New Roman" w:eastAsia="Calibri" w:hAnsi="Times New Roman" w:cs="Times New Roman"/>
          <w:sz w:val="24"/>
          <w:szCs w:val="24"/>
        </w:rPr>
        <w:t>).</w:t>
      </w:r>
    </w:p>
    <w:p w:rsidR="005559F1" w:rsidRDefault="005559F1" w:rsidP="00B227AE">
      <w:pPr>
        <w:spacing w:after="0" w:line="240" w:lineRule="auto"/>
        <w:ind w:firstLine="709"/>
        <w:jc w:val="both"/>
        <w:rPr>
          <w:rFonts w:ascii="Times New Roman" w:eastAsia="Calibri" w:hAnsi="Times New Roman" w:cs="Times New Roman"/>
          <w:b/>
          <w:sz w:val="24"/>
          <w:szCs w:val="24"/>
        </w:rPr>
      </w:pPr>
    </w:p>
    <w:p w:rsidR="00B227AE" w:rsidRPr="00B227AE" w:rsidRDefault="00B227AE" w:rsidP="00B227AE">
      <w:pPr>
        <w:spacing w:after="0" w:line="240" w:lineRule="auto"/>
        <w:ind w:firstLine="709"/>
        <w:jc w:val="both"/>
        <w:rPr>
          <w:rFonts w:ascii="Times New Roman" w:eastAsia="Calibri" w:hAnsi="Times New Roman" w:cs="Times New Roman"/>
          <w:b/>
          <w:sz w:val="24"/>
          <w:szCs w:val="24"/>
        </w:rPr>
      </w:pPr>
      <w:r w:rsidRPr="00B227AE">
        <w:rPr>
          <w:rFonts w:ascii="Times New Roman" w:eastAsia="Calibri" w:hAnsi="Times New Roman" w:cs="Times New Roman"/>
          <w:b/>
          <w:sz w:val="24"/>
          <w:szCs w:val="24"/>
        </w:rPr>
        <w:t>раздел 0500 «Жилищно-коммунальное хозяйство»</w:t>
      </w:r>
    </w:p>
    <w:p w:rsidR="00B04FB4" w:rsidRPr="00B04FB4" w:rsidRDefault="00B227AE" w:rsidP="00B227AE">
      <w:pPr>
        <w:spacing w:after="0" w:line="240" w:lineRule="auto"/>
        <w:ind w:firstLine="709"/>
        <w:jc w:val="both"/>
        <w:rPr>
          <w:rFonts w:ascii="Times New Roman" w:eastAsia="Calibri" w:hAnsi="Times New Roman" w:cs="Times New Roman"/>
          <w:sz w:val="24"/>
          <w:szCs w:val="24"/>
        </w:rPr>
      </w:pPr>
      <w:r w:rsidRPr="00B227AE">
        <w:rPr>
          <w:rFonts w:ascii="Times New Roman" w:eastAsia="Calibri" w:hAnsi="Times New Roman" w:cs="Times New Roman"/>
          <w:sz w:val="24"/>
          <w:szCs w:val="24"/>
        </w:rPr>
        <w:t>План по разделу на 202</w:t>
      </w:r>
      <w:r>
        <w:rPr>
          <w:rFonts w:ascii="Times New Roman" w:eastAsia="Calibri" w:hAnsi="Times New Roman" w:cs="Times New Roman"/>
          <w:sz w:val="24"/>
          <w:szCs w:val="24"/>
        </w:rPr>
        <w:t>1</w:t>
      </w:r>
      <w:r w:rsidRPr="00B227AE">
        <w:rPr>
          <w:rFonts w:ascii="Times New Roman" w:eastAsia="Calibri" w:hAnsi="Times New Roman" w:cs="Times New Roman"/>
          <w:sz w:val="24"/>
          <w:szCs w:val="24"/>
        </w:rPr>
        <w:t xml:space="preserve"> год предусм</w:t>
      </w:r>
      <w:r>
        <w:rPr>
          <w:rFonts w:ascii="Times New Roman" w:eastAsia="Calibri" w:hAnsi="Times New Roman" w:cs="Times New Roman"/>
          <w:sz w:val="24"/>
          <w:szCs w:val="24"/>
        </w:rPr>
        <w:t>атривается</w:t>
      </w:r>
      <w:r w:rsidR="0075712E">
        <w:rPr>
          <w:rFonts w:ascii="Times New Roman" w:eastAsia="Calibri" w:hAnsi="Times New Roman" w:cs="Times New Roman"/>
          <w:sz w:val="24"/>
          <w:szCs w:val="24"/>
        </w:rPr>
        <w:t xml:space="preserve"> в сумме</w:t>
      </w:r>
      <w:r w:rsidR="005559F1">
        <w:rPr>
          <w:rFonts w:ascii="Times New Roman" w:eastAsia="Calibri" w:hAnsi="Times New Roman" w:cs="Times New Roman"/>
          <w:sz w:val="24"/>
          <w:szCs w:val="24"/>
        </w:rPr>
        <w:t xml:space="preserve"> 2201,6 тыс. руб.</w:t>
      </w:r>
      <w:r w:rsidR="0075712E">
        <w:rPr>
          <w:rFonts w:ascii="Times New Roman" w:eastAsia="Calibri" w:hAnsi="Times New Roman" w:cs="Times New Roman"/>
          <w:sz w:val="24"/>
          <w:szCs w:val="24"/>
        </w:rPr>
        <w:t>, в том числе</w:t>
      </w:r>
      <w:r w:rsidR="00B04FB4" w:rsidRPr="00B04FB4">
        <w:rPr>
          <w:rFonts w:ascii="Times New Roman" w:eastAsia="Calibri" w:hAnsi="Times New Roman" w:cs="Times New Roman"/>
          <w:sz w:val="24"/>
          <w:szCs w:val="24"/>
        </w:rPr>
        <w:t>:</w:t>
      </w:r>
    </w:p>
    <w:p w:rsidR="00B227AE" w:rsidRPr="00AF62C3" w:rsidRDefault="00B04FB4" w:rsidP="00B227AE">
      <w:pPr>
        <w:spacing w:after="0" w:line="240" w:lineRule="auto"/>
        <w:ind w:firstLine="709"/>
        <w:jc w:val="both"/>
        <w:rPr>
          <w:rFonts w:ascii="Times New Roman" w:eastAsia="Calibri" w:hAnsi="Times New Roman" w:cs="Times New Roman"/>
          <w:sz w:val="24"/>
          <w:szCs w:val="24"/>
        </w:rPr>
      </w:pPr>
      <w:r w:rsidRPr="0075712E">
        <w:rPr>
          <w:rFonts w:ascii="Times New Roman" w:eastAsia="Calibri" w:hAnsi="Times New Roman" w:cs="Times New Roman"/>
          <w:sz w:val="24"/>
          <w:szCs w:val="24"/>
        </w:rPr>
        <w:t>-</w:t>
      </w:r>
      <w:r w:rsidR="00B227AE" w:rsidRPr="00B227AE">
        <w:rPr>
          <w:rFonts w:ascii="Times New Roman" w:eastAsia="Calibri" w:hAnsi="Times New Roman" w:cs="Times New Roman"/>
          <w:sz w:val="24"/>
          <w:szCs w:val="24"/>
        </w:rPr>
        <w:t xml:space="preserve"> на предоставление субсидий муниципальному унитарному предприятию на возмещение затрат по услугам бань</w:t>
      </w:r>
      <w:r w:rsidR="00B227AE">
        <w:rPr>
          <w:rFonts w:ascii="Times New Roman" w:eastAsia="Calibri" w:hAnsi="Times New Roman" w:cs="Times New Roman"/>
          <w:sz w:val="24"/>
          <w:szCs w:val="24"/>
        </w:rPr>
        <w:t xml:space="preserve"> (200 тыс</w:t>
      </w:r>
      <w:r w:rsidR="0075712E">
        <w:rPr>
          <w:rFonts w:ascii="Times New Roman" w:eastAsia="Calibri" w:hAnsi="Times New Roman" w:cs="Times New Roman"/>
          <w:sz w:val="24"/>
          <w:szCs w:val="24"/>
        </w:rPr>
        <w:t>.</w:t>
      </w:r>
      <w:r w:rsidR="00B227AE">
        <w:rPr>
          <w:rFonts w:ascii="Times New Roman" w:eastAsia="Calibri" w:hAnsi="Times New Roman" w:cs="Times New Roman"/>
          <w:sz w:val="24"/>
          <w:szCs w:val="24"/>
        </w:rPr>
        <w:t xml:space="preserve"> руб.) и </w:t>
      </w:r>
      <w:r w:rsidR="00B227AE" w:rsidRPr="00B227AE">
        <w:rPr>
          <w:rFonts w:ascii="Times New Roman" w:eastAsia="Calibri" w:hAnsi="Times New Roman" w:cs="Times New Roman"/>
          <w:sz w:val="24"/>
          <w:szCs w:val="24"/>
        </w:rPr>
        <w:t xml:space="preserve">по водоснабжению </w:t>
      </w:r>
      <w:r>
        <w:rPr>
          <w:rFonts w:ascii="Times New Roman" w:eastAsia="Calibri" w:hAnsi="Times New Roman" w:cs="Times New Roman"/>
          <w:sz w:val="24"/>
          <w:szCs w:val="24"/>
        </w:rPr>
        <w:t xml:space="preserve">– 2000 тыс. руб. </w:t>
      </w:r>
      <w:r w:rsidR="00AF62C3">
        <w:rPr>
          <w:rFonts w:ascii="Times New Roman" w:eastAsia="Calibri" w:hAnsi="Times New Roman" w:cs="Times New Roman"/>
          <w:sz w:val="24"/>
          <w:szCs w:val="24"/>
        </w:rPr>
        <w:t xml:space="preserve">(2020 год - 6784 тыс. руб.). </w:t>
      </w:r>
      <w:r w:rsidR="00873B39" w:rsidRPr="00AF62C3">
        <w:rPr>
          <w:rFonts w:ascii="Times New Roman" w:eastAsia="Calibri" w:hAnsi="Times New Roman" w:cs="Times New Roman"/>
          <w:sz w:val="24"/>
          <w:szCs w:val="24"/>
        </w:rPr>
        <w:t xml:space="preserve">Обоснования и расчеты </w:t>
      </w:r>
      <w:r w:rsidR="00B227AE" w:rsidRPr="00AF62C3">
        <w:rPr>
          <w:rFonts w:ascii="Times New Roman" w:eastAsia="Calibri" w:hAnsi="Times New Roman" w:cs="Times New Roman"/>
          <w:sz w:val="24"/>
          <w:szCs w:val="24"/>
        </w:rPr>
        <w:t xml:space="preserve">размера субсидий </w:t>
      </w:r>
      <w:r w:rsidRPr="00AF62C3">
        <w:rPr>
          <w:rFonts w:ascii="Times New Roman" w:eastAsia="Calibri" w:hAnsi="Times New Roman" w:cs="Times New Roman"/>
          <w:sz w:val="24"/>
          <w:szCs w:val="24"/>
        </w:rPr>
        <w:t>по</w:t>
      </w:r>
      <w:r w:rsidR="00B227AE" w:rsidRPr="00AF62C3">
        <w:rPr>
          <w:rFonts w:ascii="Times New Roman" w:eastAsia="Calibri" w:hAnsi="Times New Roman" w:cs="Times New Roman"/>
          <w:sz w:val="24"/>
          <w:szCs w:val="24"/>
        </w:rPr>
        <w:t xml:space="preserve"> </w:t>
      </w:r>
      <w:r w:rsidRPr="00AF62C3">
        <w:rPr>
          <w:rFonts w:ascii="Times New Roman" w:eastAsia="Calibri" w:hAnsi="Times New Roman" w:cs="Times New Roman"/>
          <w:sz w:val="24"/>
          <w:szCs w:val="24"/>
        </w:rPr>
        <w:t xml:space="preserve">МУП </w:t>
      </w:r>
      <w:r w:rsidR="00B227AE" w:rsidRPr="00AF62C3">
        <w:rPr>
          <w:rFonts w:ascii="Times New Roman" w:eastAsia="Calibri" w:hAnsi="Times New Roman" w:cs="Times New Roman"/>
          <w:sz w:val="24"/>
          <w:szCs w:val="24"/>
        </w:rPr>
        <w:t>«Коммунальное хозяйство»</w:t>
      </w:r>
      <w:r w:rsidRPr="00AF62C3">
        <w:rPr>
          <w:rFonts w:ascii="Times New Roman" w:eastAsia="Calibri" w:hAnsi="Times New Roman" w:cs="Times New Roman"/>
          <w:sz w:val="24"/>
          <w:szCs w:val="24"/>
        </w:rPr>
        <w:t xml:space="preserve"> не п</w:t>
      </w:r>
      <w:r w:rsidR="00B227AE" w:rsidRPr="00AF62C3">
        <w:rPr>
          <w:rFonts w:ascii="Times New Roman" w:eastAsia="Calibri" w:hAnsi="Times New Roman" w:cs="Times New Roman"/>
          <w:sz w:val="24"/>
          <w:szCs w:val="24"/>
        </w:rPr>
        <w:t>редставлен</w:t>
      </w:r>
      <w:r w:rsidR="00873B39" w:rsidRPr="00AF62C3">
        <w:rPr>
          <w:rFonts w:ascii="Times New Roman" w:eastAsia="Calibri" w:hAnsi="Times New Roman" w:cs="Times New Roman"/>
          <w:sz w:val="24"/>
          <w:szCs w:val="24"/>
        </w:rPr>
        <w:t>ы</w:t>
      </w:r>
      <w:r w:rsidR="0075712E" w:rsidRPr="00AF62C3">
        <w:rPr>
          <w:rFonts w:ascii="Times New Roman" w:eastAsia="Calibri" w:hAnsi="Times New Roman" w:cs="Times New Roman"/>
          <w:sz w:val="24"/>
          <w:szCs w:val="24"/>
        </w:rPr>
        <w:t>.</w:t>
      </w:r>
    </w:p>
    <w:p w:rsidR="0075712E" w:rsidRPr="00B16F18" w:rsidRDefault="0075712E" w:rsidP="0075712E">
      <w:pPr>
        <w:spacing w:after="0" w:line="240" w:lineRule="auto"/>
        <w:ind w:firstLine="709"/>
        <w:jc w:val="both"/>
        <w:rPr>
          <w:rFonts w:ascii="Times New Roman" w:eastAsia="Calibri" w:hAnsi="Times New Roman" w:cs="Times New Roman"/>
          <w:sz w:val="24"/>
          <w:szCs w:val="24"/>
        </w:rPr>
      </w:pPr>
      <w:r w:rsidRPr="00B16F18">
        <w:rPr>
          <w:rFonts w:ascii="Times New Roman" w:eastAsia="Times New Roman" w:hAnsi="Times New Roman" w:cs="Times New Roman"/>
          <w:sz w:val="24"/>
          <w:szCs w:val="24"/>
          <w:lang w:eastAsia="ru-RU"/>
        </w:rPr>
        <w:lastRenderedPageBreak/>
        <w:t>-</w:t>
      </w:r>
      <w:r w:rsidRPr="00B16F18">
        <w:rPr>
          <w:rFonts w:ascii="Times New Roman" w:eastAsia="Calibri" w:hAnsi="Times New Roman" w:cs="Times New Roman"/>
          <w:iCs/>
          <w:sz w:val="24"/>
          <w:szCs w:val="24"/>
        </w:rPr>
        <w:t xml:space="preserve"> субвенций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w:t>
      </w:r>
      <w:r w:rsidRPr="00B16F18">
        <w:rPr>
          <w:rFonts w:ascii="Times New Roman" w:eastAsia="Calibri" w:hAnsi="Times New Roman" w:cs="Times New Roman"/>
          <w:sz w:val="24"/>
          <w:szCs w:val="24"/>
        </w:rPr>
        <w:t>– 1,6 тыс. руб. (2020г – 1,6 тыс. руб.).</w:t>
      </w:r>
    </w:p>
    <w:p w:rsidR="00D91860" w:rsidRDefault="00D91860" w:rsidP="00F46273">
      <w:pPr>
        <w:autoSpaceDE w:val="0"/>
        <w:autoSpaceDN w:val="0"/>
        <w:adjustRightInd w:val="0"/>
        <w:spacing w:after="0" w:line="240" w:lineRule="auto"/>
        <w:ind w:firstLine="709"/>
        <w:jc w:val="both"/>
        <w:rPr>
          <w:rFonts w:ascii="Times New Roman" w:hAnsi="Times New Roman" w:cs="Times New Roman"/>
          <w:b/>
          <w:bCs/>
          <w:i/>
          <w:sz w:val="24"/>
          <w:szCs w:val="24"/>
          <w:highlight w:val="yellow"/>
        </w:rPr>
      </w:pPr>
    </w:p>
    <w:p w:rsidR="000A65DF" w:rsidRDefault="00D91860" w:rsidP="00D91860">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65DF">
        <w:rPr>
          <w:rFonts w:ascii="Times New Roman" w:eastAsia="Times New Roman" w:hAnsi="Times New Roman" w:cs="Times New Roman"/>
          <w:b/>
          <w:sz w:val="24"/>
          <w:szCs w:val="28"/>
          <w:lang w:eastAsia="ar-SA"/>
        </w:rPr>
        <w:t xml:space="preserve">По разделу </w:t>
      </w:r>
      <w:r w:rsidRPr="000C36A2">
        <w:rPr>
          <w:rFonts w:ascii="Times New Roman" w:eastAsia="Times New Roman" w:hAnsi="Times New Roman" w:cs="Times New Roman"/>
          <w:b/>
          <w:sz w:val="24"/>
          <w:szCs w:val="28"/>
          <w:lang w:eastAsia="ar-SA"/>
        </w:rPr>
        <w:t>0700 "Образование"</w:t>
      </w:r>
      <w:r w:rsidRPr="000C36A2">
        <w:rPr>
          <w:rFonts w:ascii="Times New Roman" w:eastAsia="Times New Roman" w:hAnsi="Times New Roman" w:cs="Times New Roman"/>
          <w:sz w:val="24"/>
          <w:szCs w:val="28"/>
          <w:lang w:eastAsia="ar-SA"/>
        </w:rPr>
        <w:t xml:space="preserve"> предусмотрены</w:t>
      </w:r>
      <w:r w:rsidRPr="000A65DF">
        <w:rPr>
          <w:rFonts w:ascii="Times New Roman" w:eastAsia="Times New Roman" w:hAnsi="Times New Roman" w:cs="Times New Roman"/>
          <w:sz w:val="24"/>
          <w:szCs w:val="28"/>
          <w:lang w:eastAsia="ar-SA"/>
        </w:rPr>
        <w:t xml:space="preserve"> расходы в сумме 39842 тыс. руб.</w:t>
      </w:r>
      <w:r w:rsidR="000C36A2">
        <w:rPr>
          <w:rFonts w:ascii="Times New Roman" w:eastAsia="Times New Roman" w:hAnsi="Times New Roman" w:cs="Times New Roman"/>
          <w:sz w:val="24"/>
          <w:szCs w:val="28"/>
          <w:lang w:eastAsia="ar-SA"/>
        </w:rPr>
        <w:t xml:space="preserve"> на содержание МКУ «Управление образования» (</w:t>
      </w:r>
      <w:r w:rsidR="000C36A2">
        <w:rPr>
          <w:rFonts w:ascii="Times New Roman" w:eastAsia="Calibri" w:hAnsi="Times New Roman" w:cs="Times New Roman"/>
          <w:sz w:val="24"/>
          <w:szCs w:val="24"/>
        </w:rPr>
        <w:t>з/плата, налоги, закупки)</w:t>
      </w:r>
      <w:r w:rsidRPr="000A65DF">
        <w:rPr>
          <w:rFonts w:ascii="Times New Roman" w:eastAsia="Times New Roman" w:hAnsi="Times New Roman" w:cs="Times New Roman"/>
          <w:sz w:val="24"/>
          <w:szCs w:val="28"/>
          <w:lang w:eastAsia="ar-SA"/>
        </w:rPr>
        <w:t xml:space="preserve">, </w:t>
      </w:r>
      <w:r w:rsidRPr="000A65DF">
        <w:rPr>
          <w:rFonts w:ascii="Times New Roman" w:eastAsia="Times New Roman" w:hAnsi="Times New Roman" w:cs="Times New Roman"/>
          <w:sz w:val="24"/>
          <w:szCs w:val="24"/>
          <w:lang w:eastAsia="ar-SA"/>
        </w:rPr>
        <w:t xml:space="preserve">что меньше расходов уточненного бюджета на 2020 год на </w:t>
      </w:r>
      <w:r w:rsidR="000A65DF" w:rsidRPr="000A65DF">
        <w:rPr>
          <w:rFonts w:ascii="Times New Roman" w:eastAsia="Times New Roman" w:hAnsi="Times New Roman" w:cs="Times New Roman"/>
          <w:sz w:val="24"/>
          <w:szCs w:val="24"/>
          <w:lang w:eastAsia="ar-SA"/>
        </w:rPr>
        <w:t>8933</w:t>
      </w:r>
      <w:r w:rsidRPr="000A65DF">
        <w:rPr>
          <w:rFonts w:ascii="Times New Roman" w:eastAsia="Times New Roman" w:hAnsi="Times New Roman" w:cs="Times New Roman"/>
          <w:sz w:val="24"/>
          <w:szCs w:val="24"/>
          <w:lang w:eastAsia="ar-SA"/>
        </w:rPr>
        <w:t xml:space="preserve"> тыс. руб. </w:t>
      </w:r>
    </w:p>
    <w:p w:rsidR="000C36A2" w:rsidRPr="000C36A2" w:rsidRDefault="000C36A2" w:rsidP="000C36A2">
      <w:pPr>
        <w:spacing w:after="0" w:line="240" w:lineRule="auto"/>
        <w:ind w:firstLine="709"/>
        <w:jc w:val="both"/>
        <w:rPr>
          <w:rFonts w:ascii="Times New Roman" w:eastAsia="Calibri" w:hAnsi="Times New Roman" w:cs="Times New Roman"/>
          <w:sz w:val="24"/>
          <w:szCs w:val="24"/>
        </w:rPr>
      </w:pPr>
      <w:r w:rsidRPr="000C36A2">
        <w:rPr>
          <w:rFonts w:ascii="Times New Roman" w:eastAsia="Calibri" w:hAnsi="Times New Roman" w:cs="Times New Roman"/>
          <w:sz w:val="24"/>
          <w:szCs w:val="24"/>
        </w:rPr>
        <w:t>Расходы проектом бюджета учтены согласно смете не в полном объеме на оплату труда, иные выплаты персоналу и закупк</w:t>
      </w:r>
      <w:r>
        <w:rPr>
          <w:rFonts w:ascii="Times New Roman" w:eastAsia="Calibri" w:hAnsi="Times New Roman" w:cs="Times New Roman"/>
          <w:sz w:val="24"/>
          <w:szCs w:val="24"/>
        </w:rPr>
        <w:t xml:space="preserve">и (по смете </w:t>
      </w:r>
      <w:r w:rsidR="00BA252D">
        <w:rPr>
          <w:rFonts w:ascii="Times New Roman" w:eastAsia="Calibri" w:hAnsi="Times New Roman" w:cs="Times New Roman"/>
          <w:sz w:val="24"/>
          <w:szCs w:val="24"/>
        </w:rPr>
        <w:t xml:space="preserve">общая сумма </w:t>
      </w:r>
      <w:r>
        <w:rPr>
          <w:rFonts w:ascii="Times New Roman" w:eastAsia="Calibri" w:hAnsi="Times New Roman" w:cs="Times New Roman"/>
          <w:sz w:val="24"/>
          <w:szCs w:val="24"/>
        </w:rPr>
        <w:t>– 46314,6 тыс. руб.)</w:t>
      </w:r>
      <w:r w:rsidRPr="000C36A2">
        <w:rPr>
          <w:rFonts w:ascii="Times New Roman" w:eastAsia="Calibri" w:hAnsi="Times New Roman" w:cs="Times New Roman"/>
          <w:sz w:val="24"/>
          <w:szCs w:val="24"/>
        </w:rPr>
        <w:t>.</w:t>
      </w:r>
    </w:p>
    <w:p w:rsidR="000C36A2" w:rsidRDefault="000C36A2" w:rsidP="00D91860">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16F18" w:rsidRPr="00B16F18" w:rsidRDefault="00B16F18" w:rsidP="00B16F18">
      <w:pPr>
        <w:spacing w:after="0" w:line="240" w:lineRule="auto"/>
        <w:ind w:firstLine="709"/>
        <w:jc w:val="both"/>
        <w:rPr>
          <w:rFonts w:ascii="Times New Roman" w:eastAsia="Calibri" w:hAnsi="Times New Roman" w:cs="Times New Roman"/>
          <w:b/>
          <w:sz w:val="24"/>
          <w:szCs w:val="24"/>
        </w:rPr>
      </w:pPr>
      <w:r w:rsidRPr="00B16F18">
        <w:rPr>
          <w:rFonts w:ascii="Times New Roman" w:eastAsia="Calibri" w:hAnsi="Times New Roman" w:cs="Times New Roman"/>
          <w:b/>
          <w:sz w:val="24"/>
          <w:szCs w:val="24"/>
        </w:rPr>
        <w:t xml:space="preserve">раздел 0800 «Культура и кинематография» </w:t>
      </w:r>
    </w:p>
    <w:p w:rsidR="00B16F18" w:rsidRPr="00B16F18" w:rsidRDefault="00B16F18" w:rsidP="00B16F18">
      <w:pPr>
        <w:spacing w:after="0" w:line="240" w:lineRule="auto"/>
        <w:ind w:firstLine="709"/>
        <w:jc w:val="both"/>
        <w:rPr>
          <w:rFonts w:ascii="Times New Roman" w:eastAsia="Calibri" w:hAnsi="Times New Roman" w:cs="Times New Roman"/>
          <w:sz w:val="24"/>
          <w:szCs w:val="24"/>
        </w:rPr>
      </w:pPr>
      <w:r w:rsidRPr="000C36A2">
        <w:rPr>
          <w:rFonts w:ascii="Times New Roman" w:eastAsia="Calibri" w:hAnsi="Times New Roman" w:cs="Times New Roman"/>
          <w:sz w:val="24"/>
          <w:szCs w:val="24"/>
        </w:rPr>
        <w:t xml:space="preserve">Объем расходов, запланированных </w:t>
      </w:r>
      <w:r w:rsidR="000C36A2">
        <w:rPr>
          <w:rFonts w:ascii="Times New Roman" w:eastAsia="Calibri" w:hAnsi="Times New Roman" w:cs="Times New Roman"/>
          <w:sz w:val="24"/>
          <w:szCs w:val="24"/>
        </w:rPr>
        <w:t>на</w:t>
      </w:r>
      <w:r w:rsidRPr="000C36A2">
        <w:rPr>
          <w:rFonts w:ascii="Times New Roman" w:eastAsia="Calibri" w:hAnsi="Times New Roman" w:cs="Times New Roman"/>
          <w:sz w:val="24"/>
          <w:szCs w:val="24"/>
        </w:rPr>
        <w:t xml:space="preserve"> 2021 год составил 1</w:t>
      </w:r>
      <w:r w:rsidR="005559F1" w:rsidRPr="000C36A2">
        <w:rPr>
          <w:rFonts w:ascii="Times New Roman" w:eastAsia="Calibri" w:hAnsi="Times New Roman" w:cs="Times New Roman"/>
          <w:sz w:val="24"/>
          <w:szCs w:val="24"/>
        </w:rPr>
        <w:t>7162</w:t>
      </w:r>
      <w:r w:rsidRPr="000C36A2">
        <w:rPr>
          <w:rFonts w:ascii="Times New Roman" w:eastAsia="Calibri" w:hAnsi="Times New Roman" w:cs="Times New Roman"/>
          <w:sz w:val="24"/>
          <w:szCs w:val="24"/>
        </w:rPr>
        <w:t xml:space="preserve"> тыс. руб</w:t>
      </w:r>
      <w:r w:rsidR="005559F1" w:rsidRPr="000C36A2">
        <w:rPr>
          <w:rFonts w:ascii="Times New Roman" w:eastAsia="Calibri" w:hAnsi="Times New Roman" w:cs="Times New Roman"/>
          <w:sz w:val="24"/>
          <w:szCs w:val="24"/>
        </w:rPr>
        <w:t>.</w:t>
      </w:r>
      <w:r w:rsidRPr="000C36A2">
        <w:rPr>
          <w:rFonts w:ascii="Times New Roman" w:eastAsia="Calibri" w:hAnsi="Times New Roman" w:cs="Times New Roman"/>
          <w:sz w:val="24"/>
          <w:szCs w:val="24"/>
        </w:rPr>
        <w:t>, что ниже расходов 20</w:t>
      </w:r>
      <w:r w:rsidR="005559F1" w:rsidRPr="000C36A2">
        <w:rPr>
          <w:rFonts w:ascii="Times New Roman" w:eastAsia="Calibri" w:hAnsi="Times New Roman" w:cs="Times New Roman"/>
          <w:sz w:val="24"/>
          <w:szCs w:val="24"/>
        </w:rPr>
        <w:t>20</w:t>
      </w:r>
      <w:r w:rsidRPr="000C36A2">
        <w:rPr>
          <w:rFonts w:ascii="Times New Roman" w:eastAsia="Calibri" w:hAnsi="Times New Roman" w:cs="Times New Roman"/>
          <w:sz w:val="24"/>
          <w:szCs w:val="24"/>
        </w:rPr>
        <w:t xml:space="preserve"> года на </w:t>
      </w:r>
      <w:r w:rsidR="00D91860" w:rsidRPr="000C36A2">
        <w:rPr>
          <w:rFonts w:ascii="Times New Roman" w:eastAsia="Calibri" w:hAnsi="Times New Roman" w:cs="Times New Roman"/>
          <w:sz w:val="24"/>
          <w:szCs w:val="24"/>
        </w:rPr>
        <w:t>891,2</w:t>
      </w:r>
      <w:r w:rsidRPr="000C36A2">
        <w:rPr>
          <w:rFonts w:ascii="Times New Roman" w:eastAsia="Calibri" w:hAnsi="Times New Roman" w:cs="Times New Roman"/>
          <w:sz w:val="24"/>
          <w:szCs w:val="24"/>
        </w:rPr>
        <w:t xml:space="preserve"> тыс. руб</w:t>
      </w:r>
      <w:r w:rsidR="000C36A2">
        <w:rPr>
          <w:rFonts w:ascii="Times New Roman" w:eastAsia="Calibri" w:hAnsi="Times New Roman" w:cs="Times New Roman"/>
          <w:sz w:val="24"/>
          <w:szCs w:val="24"/>
        </w:rPr>
        <w:t>.</w:t>
      </w:r>
      <w:r w:rsidRPr="000C36A2">
        <w:rPr>
          <w:rFonts w:ascii="Times New Roman" w:eastAsia="Calibri" w:hAnsi="Times New Roman" w:cs="Times New Roman"/>
          <w:sz w:val="24"/>
          <w:szCs w:val="24"/>
        </w:rPr>
        <w:t xml:space="preserve"> (2020 год – 16270,8 тыс. руб.).</w:t>
      </w:r>
      <w:r w:rsidRPr="00B16F18">
        <w:rPr>
          <w:rFonts w:ascii="Times New Roman" w:eastAsia="Calibri" w:hAnsi="Times New Roman" w:cs="Times New Roman"/>
          <w:sz w:val="24"/>
          <w:szCs w:val="24"/>
        </w:rPr>
        <w:t xml:space="preserve"> </w:t>
      </w:r>
    </w:p>
    <w:p w:rsidR="00B16F18" w:rsidRDefault="00B16F18" w:rsidP="00B16F18">
      <w:pPr>
        <w:spacing w:after="0" w:line="240" w:lineRule="auto"/>
        <w:ind w:firstLine="709"/>
        <w:jc w:val="both"/>
        <w:rPr>
          <w:rFonts w:ascii="Times New Roman" w:eastAsia="Calibri" w:hAnsi="Times New Roman" w:cs="Times New Roman"/>
          <w:sz w:val="24"/>
          <w:szCs w:val="24"/>
          <w:highlight w:val="yellow"/>
        </w:rPr>
      </w:pPr>
      <w:r w:rsidRPr="00B16F18">
        <w:rPr>
          <w:rFonts w:ascii="Times New Roman" w:eastAsia="Calibri" w:hAnsi="Times New Roman" w:cs="Times New Roman"/>
          <w:sz w:val="24"/>
          <w:szCs w:val="24"/>
        </w:rPr>
        <w:t>Расходные обязательства в данном разделе</w:t>
      </w:r>
      <w:r>
        <w:rPr>
          <w:rFonts w:ascii="Times New Roman" w:eastAsia="Calibri" w:hAnsi="Times New Roman" w:cs="Times New Roman"/>
          <w:sz w:val="24"/>
          <w:szCs w:val="24"/>
        </w:rPr>
        <w:t xml:space="preserve"> </w:t>
      </w:r>
      <w:r w:rsidRPr="00B16F18">
        <w:rPr>
          <w:rFonts w:ascii="Times New Roman" w:eastAsia="Calibri" w:hAnsi="Times New Roman" w:cs="Times New Roman"/>
          <w:sz w:val="24"/>
          <w:szCs w:val="24"/>
        </w:rPr>
        <w:t>предусмотрены на содержание  МКУ «Управление культуры, молодежной политики и спорта Лесозаводского городского округа»</w:t>
      </w:r>
      <w:r w:rsidR="00D91860">
        <w:rPr>
          <w:rFonts w:ascii="Times New Roman" w:eastAsia="Calibri" w:hAnsi="Times New Roman" w:cs="Times New Roman"/>
          <w:sz w:val="24"/>
          <w:szCs w:val="24"/>
        </w:rPr>
        <w:t xml:space="preserve"> (з/плата, налоги, закупки). </w:t>
      </w:r>
      <w:r w:rsidR="00BA252D" w:rsidRPr="00BA252D">
        <w:rPr>
          <w:rFonts w:ascii="Times New Roman" w:eastAsia="Calibri" w:hAnsi="Times New Roman" w:cs="Times New Roman"/>
          <w:sz w:val="24"/>
          <w:szCs w:val="24"/>
        </w:rPr>
        <w:t>Расходы проектом бюджета учтены согласно смете не в полном объеме на оплату труда</w:t>
      </w:r>
      <w:r w:rsidR="00BA252D">
        <w:rPr>
          <w:rFonts w:ascii="Times New Roman" w:eastAsia="Calibri" w:hAnsi="Times New Roman" w:cs="Times New Roman"/>
          <w:sz w:val="24"/>
          <w:szCs w:val="24"/>
        </w:rPr>
        <w:t xml:space="preserve"> и </w:t>
      </w:r>
      <w:r w:rsidR="00BA252D" w:rsidRPr="00BA252D">
        <w:rPr>
          <w:rFonts w:ascii="Times New Roman" w:eastAsia="Calibri" w:hAnsi="Times New Roman" w:cs="Times New Roman"/>
          <w:sz w:val="24"/>
          <w:szCs w:val="24"/>
        </w:rPr>
        <w:t xml:space="preserve">иные выплаты персоналу (по смете </w:t>
      </w:r>
      <w:r w:rsidR="00BA252D">
        <w:rPr>
          <w:rFonts w:ascii="Times New Roman" w:eastAsia="Calibri" w:hAnsi="Times New Roman" w:cs="Times New Roman"/>
          <w:sz w:val="24"/>
          <w:szCs w:val="24"/>
        </w:rPr>
        <w:t xml:space="preserve">общая сумма </w:t>
      </w:r>
      <w:r w:rsidR="00BA252D" w:rsidRPr="00BA252D">
        <w:rPr>
          <w:rFonts w:ascii="Times New Roman" w:eastAsia="Calibri" w:hAnsi="Times New Roman" w:cs="Times New Roman"/>
          <w:sz w:val="24"/>
          <w:szCs w:val="24"/>
        </w:rPr>
        <w:t xml:space="preserve">– </w:t>
      </w:r>
      <w:r w:rsidR="00BA252D">
        <w:rPr>
          <w:rFonts w:ascii="Times New Roman" w:eastAsia="Calibri" w:hAnsi="Times New Roman" w:cs="Times New Roman"/>
          <w:sz w:val="24"/>
          <w:szCs w:val="24"/>
        </w:rPr>
        <w:t>18683,7</w:t>
      </w:r>
      <w:r w:rsidR="00BA252D" w:rsidRPr="00BA252D">
        <w:rPr>
          <w:rFonts w:ascii="Times New Roman" w:eastAsia="Calibri" w:hAnsi="Times New Roman" w:cs="Times New Roman"/>
          <w:sz w:val="24"/>
          <w:szCs w:val="24"/>
        </w:rPr>
        <w:t xml:space="preserve"> тыс. руб.).</w:t>
      </w:r>
    </w:p>
    <w:p w:rsidR="005559F1" w:rsidRPr="00AF62C3" w:rsidRDefault="00D91860" w:rsidP="005559F1">
      <w:pPr>
        <w:spacing w:after="0" w:line="240" w:lineRule="auto"/>
        <w:ind w:right="43" w:firstLine="708"/>
        <w:jc w:val="both"/>
        <w:rPr>
          <w:rFonts w:ascii="Times New Roman" w:eastAsia="Times New Roman" w:hAnsi="Times New Roman" w:cs="Times New Roman"/>
          <w:bCs/>
          <w:sz w:val="24"/>
          <w:szCs w:val="24"/>
          <w:lang w:eastAsia="ru-RU"/>
        </w:rPr>
      </w:pPr>
      <w:r w:rsidRPr="00AF62C3">
        <w:rPr>
          <w:rFonts w:ascii="Times New Roman" w:eastAsia="Times New Roman" w:hAnsi="Times New Roman" w:cs="Times New Roman"/>
          <w:bCs/>
          <w:sz w:val="24"/>
          <w:szCs w:val="24"/>
          <w:lang w:eastAsia="ru-RU"/>
        </w:rPr>
        <w:t xml:space="preserve">Следует обратить внимание, что </w:t>
      </w:r>
      <w:r w:rsidR="005559F1" w:rsidRPr="00AF62C3">
        <w:rPr>
          <w:rFonts w:ascii="Times New Roman" w:eastAsia="Times New Roman" w:hAnsi="Times New Roman" w:cs="Times New Roman"/>
          <w:bCs/>
          <w:sz w:val="24"/>
          <w:szCs w:val="24"/>
          <w:lang w:eastAsia="ru-RU"/>
        </w:rPr>
        <w:t>расходы на сохранение памятников, переподготовк</w:t>
      </w:r>
      <w:r w:rsidR="00BA252D" w:rsidRPr="00AF62C3">
        <w:rPr>
          <w:rFonts w:ascii="Times New Roman" w:eastAsia="Times New Roman" w:hAnsi="Times New Roman" w:cs="Times New Roman"/>
          <w:bCs/>
          <w:sz w:val="24"/>
          <w:szCs w:val="24"/>
          <w:lang w:eastAsia="ru-RU"/>
        </w:rPr>
        <w:t>у</w:t>
      </w:r>
      <w:r w:rsidR="005559F1" w:rsidRPr="00AF62C3">
        <w:rPr>
          <w:rFonts w:ascii="Times New Roman" w:eastAsia="Times New Roman" w:hAnsi="Times New Roman" w:cs="Times New Roman"/>
          <w:bCs/>
          <w:sz w:val="24"/>
          <w:szCs w:val="24"/>
          <w:lang w:eastAsia="ru-RU"/>
        </w:rPr>
        <w:t xml:space="preserve"> кадров</w:t>
      </w:r>
      <w:r w:rsidRPr="00AF62C3">
        <w:rPr>
          <w:rFonts w:ascii="Times New Roman" w:eastAsia="Times New Roman" w:hAnsi="Times New Roman" w:cs="Times New Roman"/>
          <w:bCs/>
          <w:sz w:val="24"/>
          <w:szCs w:val="24"/>
          <w:lang w:eastAsia="ru-RU"/>
        </w:rPr>
        <w:t xml:space="preserve"> </w:t>
      </w:r>
      <w:r w:rsidR="00104AB6" w:rsidRPr="00AF62C3">
        <w:rPr>
          <w:rFonts w:ascii="Times New Roman" w:eastAsia="Times New Roman" w:hAnsi="Times New Roman" w:cs="Times New Roman"/>
          <w:bCs/>
          <w:sz w:val="24"/>
          <w:szCs w:val="24"/>
          <w:lang w:eastAsia="ru-RU"/>
        </w:rPr>
        <w:t xml:space="preserve">в сумме 365 тыс. руб. </w:t>
      </w:r>
      <w:r w:rsidRPr="00AF62C3">
        <w:rPr>
          <w:rFonts w:ascii="Times New Roman" w:eastAsia="Times New Roman" w:hAnsi="Times New Roman" w:cs="Times New Roman"/>
          <w:bCs/>
          <w:sz w:val="24"/>
          <w:szCs w:val="24"/>
          <w:lang w:eastAsia="ru-RU"/>
        </w:rPr>
        <w:t xml:space="preserve">в </w:t>
      </w:r>
      <w:r w:rsidR="00BA252D" w:rsidRPr="00AF62C3">
        <w:rPr>
          <w:rFonts w:ascii="Times New Roman" w:eastAsia="Times New Roman" w:hAnsi="Times New Roman" w:cs="Times New Roman"/>
          <w:bCs/>
          <w:sz w:val="24"/>
          <w:szCs w:val="24"/>
          <w:lang w:eastAsia="ru-RU"/>
        </w:rPr>
        <w:t>смете</w:t>
      </w:r>
      <w:r w:rsidRPr="00AF62C3">
        <w:rPr>
          <w:rFonts w:ascii="Times New Roman" w:eastAsia="Times New Roman" w:hAnsi="Times New Roman" w:cs="Times New Roman"/>
          <w:bCs/>
          <w:sz w:val="24"/>
          <w:szCs w:val="24"/>
          <w:lang w:eastAsia="ru-RU"/>
        </w:rPr>
        <w:t xml:space="preserve"> </w:t>
      </w:r>
      <w:r w:rsidR="00F30690" w:rsidRPr="00AF62C3">
        <w:rPr>
          <w:rFonts w:ascii="Times New Roman" w:eastAsia="Times New Roman" w:hAnsi="Times New Roman" w:cs="Times New Roman"/>
          <w:bCs/>
          <w:sz w:val="24"/>
          <w:szCs w:val="24"/>
          <w:lang w:eastAsia="ru-RU"/>
        </w:rPr>
        <w:t>учреждения запланированы</w:t>
      </w:r>
      <w:r w:rsidRPr="00AF62C3">
        <w:rPr>
          <w:rFonts w:ascii="Times New Roman" w:eastAsia="Times New Roman" w:hAnsi="Times New Roman" w:cs="Times New Roman"/>
          <w:bCs/>
          <w:sz w:val="24"/>
          <w:szCs w:val="24"/>
          <w:lang w:eastAsia="ru-RU"/>
        </w:rPr>
        <w:t xml:space="preserve"> как программные расходы (</w:t>
      </w:r>
      <w:r w:rsidR="00E63AE4" w:rsidRPr="00AF62C3">
        <w:rPr>
          <w:rFonts w:ascii="Times New Roman" w:eastAsia="Times New Roman" w:hAnsi="Times New Roman" w:cs="Times New Roman"/>
          <w:bCs/>
          <w:sz w:val="24"/>
          <w:szCs w:val="24"/>
          <w:lang w:eastAsia="ru-RU"/>
        </w:rPr>
        <w:t xml:space="preserve">цел </w:t>
      </w:r>
      <w:proofErr w:type="spellStart"/>
      <w:r w:rsidR="00E63AE4" w:rsidRPr="00AF62C3">
        <w:rPr>
          <w:rFonts w:ascii="Times New Roman" w:eastAsia="Times New Roman" w:hAnsi="Times New Roman" w:cs="Times New Roman"/>
          <w:bCs/>
          <w:sz w:val="24"/>
          <w:szCs w:val="24"/>
          <w:lang w:eastAsia="ru-RU"/>
        </w:rPr>
        <w:t>ст</w:t>
      </w:r>
      <w:proofErr w:type="spellEnd"/>
      <w:r w:rsidR="00E63AE4" w:rsidRPr="00AF62C3">
        <w:rPr>
          <w:rFonts w:ascii="Times New Roman" w:eastAsia="Times New Roman" w:hAnsi="Times New Roman" w:cs="Times New Roman"/>
          <w:bCs/>
          <w:sz w:val="24"/>
          <w:szCs w:val="24"/>
          <w:lang w:eastAsia="ru-RU"/>
        </w:rPr>
        <w:t xml:space="preserve"> </w:t>
      </w:r>
      <w:r w:rsidR="00104AB6" w:rsidRPr="00AF62C3">
        <w:rPr>
          <w:rFonts w:ascii="Times New Roman" w:eastAsia="Times New Roman" w:hAnsi="Times New Roman" w:cs="Times New Roman"/>
          <w:bCs/>
          <w:sz w:val="24"/>
          <w:szCs w:val="24"/>
          <w:lang w:eastAsia="ru-RU"/>
        </w:rPr>
        <w:t>0590090590</w:t>
      </w:r>
      <w:r w:rsidR="005559F1" w:rsidRPr="00AF62C3">
        <w:rPr>
          <w:rFonts w:ascii="Times New Roman" w:eastAsia="Times New Roman" w:hAnsi="Times New Roman" w:cs="Times New Roman"/>
          <w:bCs/>
          <w:sz w:val="24"/>
          <w:szCs w:val="24"/>
          <w:lang w:eastAsia="ru-RU"/>
        </w:rPr>
        <w:t>),</w:t>
      </w:r>
      <w:r w:rsidRPr="00AF62C3">
        <w:rPr>
          <w:rFonts w:ascii="Times New Roman" w:eastAsia="Times New Roman" w:hAnsi="Times New Roman" w:cs="Times New Roman"/>
          <w:bCs/>
          <w:sz w:val="24"/>
          <w:szCs w:val="24"/>
          <w:lang w:eastAsia="ru-RU"/>
        </w:rPr>
        <w:t xml:space="preserve"> а в проекте бюджета </w:t>
      </w:r>
      <w:r w:rsidR="005279B3" w:rsidRPr="00AF62C3">
        <w:rPr>
          <w:rFonts w:ascii="Times New Roman" w:eastAsia="Times New Roman" w:hAnsi="Times New Roman" w:cs="Times New Roman"/>
          <w:bCs/>
          <w:sz w:val="24"/>
          <w:szCs w:val="24"/>
          <w:lang w:eastAsia="ru-RU"/>
        </w:rPr>
        <w:t>отнесены к</w:t>
      </w:r>
      <w:r w:rsidR="00E63AE4" w:rsidRPr="00AF62C3">
        <w:rPr>
          <w:rFonts w:ascii="Times New Roman" w:eastAsia="Times New Roman" w:hAnsi="Times New Roman" w:cs="Times New Roman"/>
          <w:bCs/>
          <w:sz w:val="24"/>
          <w:szCs w:val="24"/>
          <w:lang w:eastAsia="ru-RU"/>
        </w:rPr>
        <w:t xml:space="preserve"> </w:t>
      </w:r>
      <w:r w:rsidRPr="00AF62C3">
        <w:rPr>
          <w:rFonts w:ascii="Times New Roman" w:eastAsia="Times New Roman" w:hAnsi="Times New Roman" w:cs="Times New Roman"/>
          <w:bCs/>
          <w:sz w:val="24"/>
          <w:szCs w:val="24"/>
          <w:lang w:eastAsia="ru-RU"/>
        </w:rPr>
        <w:t>непрограммны</w:t>
      </w:r>
      <w:r w:rsidR="005279B3" w:rsidRPr="00AF62C3">
        <w:rPr>
          <w:rFonts w:ascii="Times New Roman" w:eastAsia="Times New Roman" w:hAnsi="Times New Roman" w:cs="Times New Roman"/>
          <w:bCs/>
          <w:sz w:val="24"/>
          <w:szCs w:val="24"/>
          <w:lang w:eastAsia="ru-RU"/>
        </w:rPr>
        <w:t>м</w:t>
      </w:r>
      <w:r w:rsidRPr="00AF62C3">
        <w:rPr>
          <w:rFonts w:ascii="Times New Roman" w:eastAsia="Times New Roman" w:hAnsi="Times New Roman" w:cs="Times New Roman"/>
          <w:bCs/>
          <w:sz w:val="24"/>
          <w:szCs w:val="24"/>
          <w:lang w:eastAsia="ru-RU"/>
        </w:rPr>
        <w:t xml:space="preserve"> расход</w:t>
      </w:r>
      <w:r w:rsidR="005279B3" w:rsidRPr="00AF62C3">
        <w:rPr>
          <w:rFonts w:ascii="Times New Roman" w:eastAsia="Times New Roman" w:hAnsi="Times New Roman" w:cs="Times New Roman"/>
          <w:bCs/>
          <w:sz w:val="24"/>
          <w:szCs w:val="24"/>
          <w:lang w:eastAsia="ru-RU"/>
        </w:rPr>
        <w:t>ам</w:t>
      </w:r>
      <w:r w:rsidR="00104AB6" w:rsidRPr="00AF62C3">
        <w:rPr>
          <w:rFonts w:ascii="Times New Roman" w:eastAsia="Times New Roman" w:hAnsi="Times New Roman" w:cs="Times New Roman"/>
          <w:bCs/>
          <w:sz w:val="24"/>
          <w:szCs w:val="24"/>
          <w:lang w:eastAsia="ru-RU"/>
        </w:rPr>
        <w:t xml:space="preserve"> (</w:t>
      </w:r>
      <w:r w:rsidR="00E63AE4" w:rsidRPr="00AF62C3">
        <w:rPr>
          <w:rFonts w:ascii="Times New Roman" w:eastAsia="Times New Roman" w:hAnsi="Times New Roman" w:cs="Times New Roman"/>
          <w:bCs/>
          <w:sz w:val="24"/>
          <w:szCs w:val="24"/>
          <w:lang w:eastAsia="ru-RU"/>
        </w:rPr>
        <w:t xml:space="preserve">цел </w:t>
      </w:r>
      <w:proofErr w:type="spellStart"/>
      <w:r w:rsidR="00E63AE4" w:rsidRPr="00AF62C3">
        <w:rPr>
          <w:rFonts w:ascii="Times New Roman" w:eastAsia="Times New Roman" w:hAnsi="Times New Roman" w:cs="Times New Roman"/>
          <w:bCs/>
          <w:sz w:val="24"/>
          <w:szCs w:val="24"/>
          <w:lang w:eastAsia="ru-RU"/>
        </w:rPr>
        <w:t>ст</w:t>
      </w:r>
      <w:proofErr w:type="spellEnd"/>
      <w:r w:rsidR="00E63AE4" w:rsidRPr="00AF62C3">
        <w:rPr>
          <w:rFonts w:ascii="Times New Roman" w:eastAsia="Times New Roman" w:hAnsi="Times New Roman" w:cs="Times New Roman"/>
          <w:bCs/>
          <w:sz w:val="24"/>
          <w:szCs w:val="24"/>
          <w:lang w:eastAsia="ru-RU"/>
        </w:rPr>
        <w:t xml:space="preserve"> </w:t>
      </w:r>
      <w:r w:rsidR="00104AB6" w:rsidRPr="00AF62C3">
        <w:rPr>
          <w:rFonts w:ascii="Times New Roman" w:eastAsia="Times New Roman" w:hAnsi="Times New Roman" w:cs="Times New Roman"/>
          <w:bCs/>
          <w:sz w:val="24"/>
          <w:szCs w:val="24"/>
          <w:lang w:eastAsia="ru-RU"/>
        </w:rPr>
        <w:t>9990090590)</w:t>
      </w:r>
      <w:r w:rsidRPr="00AF62C3">
        <w:rPr>
          <w:rFonts w:ascii="Times New Roman" w:eastAsia="Times New Roman" w:hAnsi="Times New Roman" w:cs="Times New Roman"/>
          <w:bCs/>
          <w:sz w:val="24"/>
          <w:szCs w:val="24"/>
          <w:lang w:eastAsia="ru-RU"/>
        </w:rPr>
        <w:t xml:space="preserve">. </w:t>
      </w:r>
    </w:p>
    <w:p w:rsidR="005559F1" w:rsidRPr="00B16F18" w:rsidRDefault="005559F1" w:rsidP="00B16F18">
      <w:pPr>
        <w:spacing w:after="0" w:line="240" w:lineRule="auto"/>
        <w:ind w:firstLine="709"/>
        <w:jc w:val="both"/>
        <w:rPr>
          <w:rFonts w:ascii="Times New Roman" w:eastAsia="Calibri" w:hAnsi="Times New Roman" w:cs="Times New Roman"/>
          <w:sz w:val="24"/>
          <w:szCs w:val="24"/>
          <w:highlight w:val="yellow"/>
        </w:rPr>
      </w:pPr>
    </w:p>
    <w:p w:rsidR="00B04FB4" w:rsidRPr="00B04FB4" w:rsidRDefault="00B04FB4" w:rsidP="00B04FB4">
      <w:pPr>
        <w:autoSpaceDE w:val="0"/>
        <w:autoSpaceDN w:val="0"/>
        <w:adjustRightInd w:val="0"/>
        <w:spacing w:after="0" w:line="240" w:lineRule="auto"/>
        <w:ind w:firstLine="709"/>
        <w:jc w:val="both"/>
        <w:rPr>
          <w:rFonts w:ascii="Times New Roman" w:eastAsia="Times New Roman" w:hAnsi="Times New Roman" w:cs="Times New Roman"/>
          <w:b/>
          <w:sz w:val="24"/>
          <w:szCs w:val="28"/>
          <w:lang w:eastAsia="ar-SA"/>
        </w:rPr>
      </w:pPr>
      <w:r w:rsidRPr="00B04FB4">
        <w:rPr>
          <w:rFonts w:ascii="Times New Roman" w:eastAsia="Times New Roman" w:hAnsi="Times New Roman" w:cs="Times New Roman"/>
          <w:b/>
          <w:sz w:val="24"/>
          <w:szCs w:val="28"/>
          <w:lang w:eastAsia="ar-SA"/>
        </w:rPr>
        <w:t>раздел 1000 «Социальная политика»</w:t>
      </w:r>
    </w:p>
    <w:p w:rsidR="00B04FB4" w:rsidRPr="00B04FB4" w:rsidRDefault="00B04FB4" w:rsidP="00B04FB4">
      <w:pPr>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r w:rsidRPr="00CE29A7">
        <w:rPr>
          <w:rFonts w:ascii="Times New Roman" w:eastAsia="Times New Roman" w:hAnsi="Times New Roman" w:cs="Times New Roman"/>
          <w:sz w:val="24"/>
          <w:szCs w:val="28"/>
          <w:lang w:eastAsia="ar-SA"/>
        </w:rPr>
        <w:t>В сравнении с 20</w:t>
      </w:r>
      <w:r w:rsidR="00D91860" w:rsidRPr="00CE29A7">
        <w:rPr>
          <w:rFonts w:ascii="Times New Roman" w:eastAsia="Times New Roman" w:hAnsi="Times New Roman" w:cs="Times New Roman"/>
          <w:sz w:val="24"/>
          <w:szCs w:val="28"/>
          <w:lang w:eastAsia="ar-SA"/>
        </w:rPr>
        <w:t>20</w:t>
      </w:r>
      <w:r w:rsidRPr="00CE29A7">
        <w:rPr>
          <w:rFonts w:ascii="Times New Roman" w:eastAsia="Times New Roman" w:hAnsi="Times New Roman" w:cs="Times New Roman"/>
          <w:sz w:val="24"/>
          <w:szCs w:val="28"/>
          <w:lang w:eastAsia="ar-SA"/>
        </w:rPr>
        <w:t xml:space="preserve"> годом план на 202</w:t>
      </w:r>
      <w:r w:rsidR="00D91860" w:rsidRPr="00CE29A7">
        <w:rPr>
          <w:rFonts w:ascii="Times New Roman" w:eastAsia="Times New Roman" w:hAnsi="Times New Roman" w:cs="Times New Roman"/>
          <w:sz w:val="24"/>
          <w:szCs w:val="28"/>
          <w:lang w:eastAsia="ar-SA"/>
        </w:rPr>
        <w:t>1</w:t>
      </w:r>
      <w:r w:rsidRPr="00CE29A7">
        <w:rPr>
          <w:rFonts w:ascii="Times New Roman" w:eastAsia="Times New Roman" w:hAnsi="Times New Roman" w:cs="Times New Roman"/>
          <w:sz w:val="24"/>
          <w:szCs w:val="28"/>
          <w:lang w:eastAsia="ar-SA"/>
        </w:rPr>
        <w:t xml:space="preserve"> год увеличился на </w:t>
      </w:r>
      <w:r w:rsidR="00D91860" w:rsidRPr="00CE29A7">
        <w:rPr>
          <w:rFonts w:ascii="Times New Roman" w:eastAsia="Times New Roman" w:hAnsi="Times New Roman" w:cs="Times New Roman"/>
          <w:sz w:val="24"/>
          <w:szCs w:val="28"/>
          <w:lang w:eastAsia="ar-SA"/>
        </w:rPr>
        <w:t>11</w:t>
      </w:r>
      <w:r w:rsidR="00CE29A7" w:rsidRPr="00CE29A7">
        <w:rPr>
          <w:rFonts w:ascii="Times New Roman" w:eastAsia="Times New Roman" w:hAnsi="Times New Roman" w:cs="Times New Roman"/>
          <w:sz w:val="24"/>
          <w:szCs w:val="28"/>
          <w:lang w:eastAsia="ar-SA"/>
        </w:rPr>
        <w:t>17,7</w:t>
      </w:r>
      <w:r w:rsidRPr="00CE29A7">
        <w:rPr>
          <w:rFonts w:ascii="Times New Roman" w:eastAsia="Times New Roman" w:hAnsi="Times New Roman" w:cs="Times New Roman"/>
          <w:sz w:val="24"/>
          <w:szCs w:val="28"/>
          <w:lang w:eastAsia="ar-SA"/>
        </w:rPr>
        <w:t xml:space="preserve"> тыс. руб</w:t>
      </w:r>
      <w:r w:rsidR="00D91860" w:rsidRPr="00CE29A7">
        <w:rPr>
          <w:rFonts w:ascii="Times New Roman" w:eastAsia="Times New Roman" w:hAnsi="Times New Roman" w:cs="Times New Roman"/>
          <w:sz w:val="24"/>
          <w:szCs w:val="28"/>
          <w:lang w:eastAsia="ar-SA"/>
        </w:rPr>
        <w:t xml:space="preserve">. и </w:t>
      </w:r>
      <w:r w:rsidRPr="00CE29A7">
        <w:rPr>
          <w:rFonts w:ascii="Times New Roman" w:eastAsia="Times New Roman" w:hAnsi="Times New Roman" w:cs="Times New Roman"/>
          <w:sz w:val="24"/>
          <w:szCs w:val="28"/>
          <w:lang w:eastAsia="ar-SA"/>
        </w:rPr>
        <w:t xml:space="preserve">составил </w:t>
      </w:r>
      <w:r w:rsidR="00D91860" w:rsidRPr="00CE29A7">
        <w:rPr>
          <w:rFonts w:ascii="Times New Roman" w:eastAsia="Times New Roman" w:hAnsi="Times New Roman" w:cs="Times New Roman"/>
          <w:sz w:val="24"/>
          <w:szCs w:val="28"/>
          <w:lang w:eastAsia="ar-SA"/>
        </w:rPr>
        <w:t>47388,5</w:t>
      </w:r>
      <w:r w:rsidRPr="00CE29A7">
        <w:rPr>
          <w:rFonts w:ascii="Times New Roman" w:eastAsia="Times New Roman" w:hAnsi="Times New Roman" w:cs="Times New Roman"/>
          <w:sz w:val="24"/>
          <w:szCs w:val="28"/>
          <w:lang w:eastAsia="ar-SA"/>
        </w:rPr>
        <w:t xml:space="preserve"> тыс. рублей.</w:t>
      </w:r>
      <w:r w:rsidRPr="00B04FB4">
        <w:rPr>
          <w:rFonts w:ascii="Times New Roman" w:eastAsia="Times New Roman" w:hAnsi="Times New Roman" w:cs="Times New Roman"/>
          <w:sz w:val="24"/>
          <w:szCs w:val="28"/>
          <w:lang w:eastAsia="ar-SA"/>
        </w:rPr>
        <w:t xml:space="preserve"> </w:t>
      </w:r>
    </w:p>
    <w:p w:rsidR="00B04FB4" w:rsidRPr="00B04FB4" w:rsidRDefault="00B04FB4" w:rsidP="00B04FB4">
      <w:pPr>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r w:rsidRPr="00B04FB4">
        <w:rPr>
          <w:rFonts w:ascii="Times New Roman" w:eastAsia="Times New Roman" w:hAnsi="Times New Roman" w:cs="Times New Roman"/>
          <w:sz w:val="24"/>
          <w:szCs w:val="28"/>
          <w:lang w:eastAsia="ar-SA"/>
        </w:rPr>
        <w:t xml:space="preserve">Плановый объем бюджетных ассигнований </w:t>
      </w:r>
      <w:r>
        <w:rPr>
          <w:rFonts w:ascii="Times New Roman" w:eastAsia="Times New Roman" w:hAnsi="Times New Roman" w:cs="Times New Roman"/>
          <w:sz w:val="24"/>
          <w:szCs w:val="28"/>
          <w:lang w:eastAsia="ar-SA"/>
        </w:rPr>
        <w:t xml:space="preserve">на 2021 год </w:t>
      </w:r>
      <w:r w:rsidRPr="00B04FB4">
        <w:rPr>
          <w:rFonts w:ascii="Times New Roman" w:eastAsia="Times New Roman" w:hAnsi="Times New Roman" w:cs="Times New Roman"/>
          <w:sz w:val="24"/>
          <w:szCs w:val="28"/>
          <w:lang w:eastAsia="ar-SA"/>
        </w:rPr>
        <w:t>предусмотрен на следующие виды расходов:</w:t>
      </w:r>
    </w:p>
    <w:p w:rsidR="00B04FB4" w:rsidRDefault="00B04FB4" w:rsidP="00B04FB4">
      <w:pPr>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r w:rsidRPr="00B04FB4">
        <w:rPr>
          <w:rFonts w:ascii="Times New Roman" w:eastAsia="Times New Roman" w:hAnsi="Times New Roman" w:cs="Times New Roman"/>
          <w:sz w:val="24"/>
          <w:szCs w:val="28"/>
          <w:lang w:eastAsia="ar-SA"/>
        </w:rPr>
        <w:t xml:space="preserve">- пенсионное обеспечение муниципальных служащих – </w:t>
      </w:r>
      <w:r>
        <w:rPr>
          <w:rFonts w:ascii="Times New Roman" w:eastAsia="Times New Roman" w:hAnsi="Times New Roman" w:cs="Times New Roman"/>
          <w:sz w:val="24"/>
          <w:szCs w:val="28"/>
          <w:lang w:eastAsia="ar-SA"/>
        </w:rPr>
        <w:t>3184</w:t>
      </w:r>
      <w:r w:rsidRPr="00B04FB4">
        <w:rPr>
          <w:rFonts w:ascii="Times New Roman" w:eastAsia="Times New Roman" w:hAnsi="Times New Roman" w:cs="Times New Roman"/>
          <w:sz w:val="24"/>
          <w:szCs w:val="28"/>
          <w:lang w:eastAsia="ar-SA"/>
        </w:rPr>
        <w:t xml:space="preserve"> тыс. руб</w:t>
      </w:r>
      <w:r>
        <w:rPr>
          <w:rFonts w:ascii="Times New Roman" w:eastAsia="Times New Roman" w:hAnsi="Times New Roman" w:cs="Times New Roman"/>
          <w:sz w:val="24"/>
          <w:szCs w:val="28"/>
          <w:lang w:eastAsia="ar-SA"/>
        </w:rPr>
        <w:t xml:space="preserve">. </w:t>
      </w:r>
      <w:r w:rsidRPr="00B04FB4">
        <w:rPr>
          <w:rFonts w:ascii="Times New Roman" w:eastAsia="Times New Roman" w:hAnsi="Times New Roman" w:cs="Times New Roman"/>
          <w:sz w:val="24"/>
          <w:szCs w:val="28"/>
          <w:lang w:eastAsia="ar-SA"/>
        </w:rPr>
        <w:t>(20</w:t>
      </w:r>
      <w:r>
        <w:rPr>
          <w:rFonts w:ascii="Times New Roman" w:eastAsia="Times New Roman" w:hAnsi="Times New Roman" w:cs="Times New Roman"/>
          <w:sz w:val="24"/>
          <w:szCs w:val="28"/>
          <w:lang w:eastAsia="ar-SA"/>
        </w:rPr>
        <w:t>20</w:t>
      </w:r>
      <w:r w:rsidRPr="00B04FB4">
        <w:rPr>
          <w:rFonts w:ascii="Times New Roman" w:eastAsia="Times New Roman" w:hAnsi="Times New Roman" w:cs="Times New Roman"/>
          <w:sz w:val="24"/>
          <w:szCs w:val="28"/>
          <w:lang w:eastAsia="ar-SA"/>
        </w:rPr>
        <w:t xml:space="preserve"> год – </w:t>
      </w:r>
      <w:r>
        <w:rPr>
          <w:rFonts w:ascii="Times New Roman" w:eastAsia="Times New Roman" w:hAnsi="Times New Roman" w:cs="Times New Roman"/>
          <w:sz w:val="24"/>
          <w:szCs w:val="28"/>
          <w:lang w:eastAsia="ar-SA"/>
        </w:rPr>
        <w:t>3334</w:t>
      </w:r>
      <w:r w:rsidRPr="00B04FB4">
        <w:rPr>
          <w:rFonts w:ascii="Times New Roman" w:eastAsia="Times New Roman" w:hAnsi="Times New Roman" w:cs="Times New Roman"/>
          <w:sz w:val="24"/>
          <w:szCs w:val="28"/>
          <w:lang w:eastAsia="ar-SA"/>
        </w:rPr>
        <w:t xml:space="preserve"> тыс. руб</w:t>
      </w:r>
      <w:r>
        <w:rPr>
          <w:rFonts w:ascii="Times New Roman" w:eastAsia="Times New Roman" w:hAnsi="Times New Roman" w:cs="Times New Roman"/>
          <w:sz w:val="24"/>
          <w:szCs w:val="28"/>
          <w:lang w:eastAsia="ar-SA"/>
        </w:rPr>
        <w:t>.</w:t>
      </w:r>
      <w:r w:rsidRPr="00B04FB4">
        <w:rPr>
          <w:rFonts w:ascii="Times New Roman" w:eastAsia="Times New Roman" w:hAnsi="Times New Roman" w:cs="Times New Roman"/>
          <w:sz w:val="24"/>
          <w:szCs w:val="28"/>
          <w:lang w:eastAsia="ar-SA"/>
        </w:rPr>
        <w:t>);</w:t>
      </w:r>
    </w:p>
    <w:p w:rsidR="009476D6" w:rsidRDefault="00B04FB4" w:rsidP="00B04FB4">
      <w:pPr>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r w:rsidRPr="00B04FB4">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sz w:val="24"/>
          <w:szCs w:val="28"/>
          <w:lang w:eastAsia="ar-SA"/>
        </w:rPr>
        <w:t>субвенции по назначению и предоставлению выплаты при передаче ребенка на воспитание в семью</w:t>
      </w:r>
      <w:r w:rsidRPr="00B04FB4">
        <w:rPr>
          <w:rFonts w:ascii="Times New Roman" w:eastAsia="Times New Roman" w:hAnsi="Times New Roman" w:cs="Times New Roman"/>
          <w:sz w:val="24"/>
          <w:szCs w:val="28"/>
          <w:lang w:eastAsia="ar-SA"/>
        </w:rPr>
        <w:t xml:space="preserve"> – </w:t>
      </w:r>
      <w:r>
        <w:rPr>
          <w:rFonts w:ascii="Times New Roman" w:eastAsia="Times New Roman" w:hAnsi="Times New Roman" w:cs="Times New Roman"/>
          <w:sz w:val="24"/>
          <w:szCs w:val="28"/>
          <w:lang w:eastAsia="ar-SA"/>
        </w:rPr>
        <w:t>763</w:t>
      </w:r>
      <w:r w:rsidR="008C14A5">
        <w:rPr>
          <w:rFonts w:ascii="Times New Roman" w:eastAsia="Times New Roman" w:hAnsi="Times New Roman" w:cs="Times New Roman"/>
          <w:sz w:val="24"/>
          <w:szCs w:val="28"/>
          <w:lang w:eastAsia="ar-SA"/>
        </w:rPr>
        <w:t>,8</w:t>
      </w:r>
      <w:r w:rsidRPr="00B04FB4">
        <w:rPr>
          <w:rFonts w:ascii="Times New Roman" w:eastAsia="Times New Roman" w:hAnsi="Times New Roman" w:cs="Times New Roman"/>
          <w:sz w:val="24"/>
          <w:szCs w:val="28"/>
          <w:lang w:eastAsia="ar-SA"/>
        </w:rPr>
        <w:t xml:space="preserve"> тыс. руб</w:t>
      </w:r>
      <w:r>
        <w:rPr>
          <w:rFonts w:ascii="Times New Roman" w:eastAsia="Times New Roman" w:hAnsi="Times New Roman" w:cs="Times New Roman"/>
          <w:sz w:val="24"/>
          <w:szCs w:val="28"/>
          <w:lang w:eastAsia="ar-SA"/>
        </w:rPr>
        <w:t xml:space="preserve">. </w:t>
      </w:r>
      <w:r w:rsidRPr="00B04FB4">
        <w:rPr>
          <w:rFonts w:ascii="Times New Roman" w:eastAsia="Times New Roman" w:hAnsi="Times New Roman" w:cs="Times New Roman"/>
          <w:sz w:val="24"/>
          <w:szCs w:val="28"/>
          <w:lang w:eastAsia="ar-SA"/>
        </w:rPr>
        <w:t>(20</w:t>
      </w:r>
      <w:r w:rsidR="009476D6">
        <w:rPr>
          <w:rFonts w:ascii="Times New Roman" w:eastAsia="Times New Roman" w:hAnsi="Times New Roman" w:cs="Times New Roman"/>
          <w:sz w:val="24"/>
          <w:szCs w:val="28"/>
          <w:lang w:eastAsia="ar-SA"/>
        </w:rPr>
        <w:t>20</w:t>
      </w:r>
      <w:r w:rsidRPr="00B04FB4">
        <w:rPr>
          <w:rFonts w:ascii="Times New Roman" w:eastAsia="Times New Roman" w:hAnsi="Times New Roman" w:cs="Times New Roman"/>
          <w:sz w:val="24"/>
          <w:szCs w:val="28"/>
          <w:lang w:eastAsia="ar-SA"/>
        </w:rPr>
        <w:t xml:space="preserve"> год – </w:t>
      </w:r>
      <w:r w:rsidR="009476D6">
        <w:rPr>
          <w:rFonts w:ascii="Times New Roman" w:eastAsia="Times New Roman" w:hAnsi="Times New Roman" w:cs="Times New Roman"/>
          <w:sz w:val="24"/>
          <w:szCs w:val="28"/>
          <w:lang w:eastAsia="ar-SA"/>
        </w:rPr>
        <w:t>734,4</w:t>
      </w:r>
      <w:r w:rsidRPr="00B04FB4">
        <w:rPr>
          <w:rFonts w:ascii="Times New Roman" w:eastAsia="Times New Roman" w:hAnsi="Times New Roman" w:cs="Times New Roman"/>
          <w:sz w:val="24"/>
          <w:szCs w:val="28"/>
          <w:lang w:eastAsia="ar-SA"/>
        </w:rPr>
        <w:t xml:space="preserve"> тыс. руб</w:t>
      </w:r>
      <w:r w:rsidR="009476D6">
        <w:rPr>
          <w:rFonts w:ascii="Times New Roman" w:eastAsia="Times New Roman" w:hAnsi="Times New Roman" w:cs="Times New Roman"/>
          <w:sz w:val="24"/>
          <w:szCs w:val="28"/>
          <w:lang w:eastAsia="ar-SA"/>
        </w:rPr>
        <w:t>.</w:t>
      </w:r>
      <w:r w:rsidRPr="00B04FB4">
        <w:rPr>
          <w:rFonts w:ascii="Times New Roman" w:eastAsia="Times New Roman" w:hAnsi="Times New Roman" w:cs="Times New Roman"/>
          <w:sz w:val="24"/>
          <w:szCs w:val="28"/>
          <w:lang w:eastAsia="ar-SA"/>
        </w:rPr>
        <w:t>)</w:t>
      </w:r>
      <w:r w:rsidR="009476D6">
        <w:rPr>
          <w:rFonts w:ascii="Times New Roman" w:eastAsia="Times New Roman" w:hAnsi="Times New Roman" w:cs="Times New Roman"/>
          <w:sz w:val="24"/>
          <w:szCs w:val="28"/>
          <w:lang w:eastAsia="ar-SA"/>
        </w:rPr>
        <w:t>,</w:t>
      </w:r>
    </w:p>
    <w:p w:rsidR="00B04FB4" w:rsidRPr="00B04FB4" w:rsidRDefault="009476D6" w:rsidP="00B04FB4">
      <w:pPr>
        <w:autoSpaceDE w:val="0"/>
        <w:autoSpaceDN w:val="0"/>
        <w:adjustRightInd w:val="0"/>
        <w:spacing w:after="0" w:line="240" w:lineRule="auto"/>
        <w:ind w:firstLine="709"/>
        <w:jc w:val="both"/>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 xml:space="preserve">- субвенции на </w:t>
      </w:r>
      <w:proofErr w:type="spellStart"/>
      <w:r>
        <w:rPr>
          <w:rFonts w:ascii="Times New Roman" w:eastAsia="Times New Roman" w:hAnsi="Times New Roman" w:cs="Times New Roman"/>
          <w:sz w:val="24"/>
          <w:szCs w:val="28"/>
          <w:lang w:eastAsia="ar-SA"/>
        </w:rPr>
        <w:t>соц</w:t>
      </w:r>
      <w:proofErr w:type="spellEnd"/>
      <w:r>
        <w:rPr>
          <w:rFonts w:ascii="Times New Roman" w:eastAsia="Times New Roman" w:hAnsi="Times New Roman" w:cs="Times New Roman"/>
          <w:sz w:val="24"/>
          <w:szCs w:val="28"/>
          <w:lang w:eastAsia="ar-SA"/>
        </w:rPr>
        <w:t xml:space="preserve"> поддержку детей, оставшихся без попечения родителей, и лиц, принявших на воспитание в семью детей, оставшихся без попечения родителей – 43441,5 тыс. руб. (2020г - 42130,4 тыс. руб.)</w:t>
      </w:r>
      <w:r w:rsidR="00B04FB4" w:rsidRPr="00B04FB4">
        <w:rPr>
          <w:rFonts w:ascii="Times New Roman" w:eastAsia="Times New Roman" w:hAnsi="Times New Roman" w:cs="Times New Roman"/>
          <w:sz w:val="24"/>
          <w:szCs w:val="28"/>
          <w:lang w:eastAsia="ar-SA"/>
        </w:rPr>
        <w:t>;</w:t>
      </w:r>
    </w:p>
    <w:p w:rsidR="00B04FB4" w:rsidRDefault="00B04FB4" w:rsidP="00B04FB4">
      <w:pPr>
        <w:autoSpaceDE w:val="0"/>
        <w:autoSpaceDN w:val="0"/>
        <w:adjustRightInd w:val="0"/>
        <w:spacing w:after="0" w:line="240" w:lineRule="auto"/>
        <w:ind w:firstLine="709"/>
        <w:jc w:val="both"/>
        <w:rPr>
          <w:rFonts w:ascii="Times New Roman" w:eastAsia="Times New Roman" w:hAnsi="Times New Roman" w:cs="Times New Roman"/>
          <w:sz w:val="24"/>
          <w:szCs w:val="28"/>
          <w:highlight w:val="yellow"/>
          <w:lang w:eastAsia="ar-SA"/>
        </w:rPr>
      </w:pPr>
    </w:p>
    <w:p w:rsidR="00F3027E" w:rsidRPr="00104AB6" w:rsidRDefault="00F46273" w:rsidP="0075712E">
      <w:pPr>
        <w:spacing w:after="0" w:line="240" w:lineRule="auto"/>
        <w:ind w:firstLine="708"/>
        <w:jc w:val="both"/>
        <w:rPr>
          <w:rFonts w:ascii="Times New Roman" w:eastAsia="Calibri" w:hAnsi="Times New Roman" w:cs="Times New Roman"/>
          <w:sz w:val="24"/>
          <w:szCs w:val="24"/>
        </w:rPr>
      </w:pPr>
      <w:r w:rsidRPr="00104AB6">
        <w:rPr>
          <w:rFonts w:ascii="Times New Roman" w:eastAsia="Calibri" w:hAnsi="Times New Roman" w:cs="Times New Roman"/>
          <w:sz w:val="24"/>
          <w:szCs w:val="24"/>
        </w:rPr>
        <w:t xml:space="preserve">По разделу </w:t>
      </w:r>
      <w:r w:rsidRPr="00E2513E">
        <w:rPr>
          <w:rFonts w:ascii="Times New Roman" w:eastAsia="Calibri" w:hAnsi="Times New Roman" w:cs="Times New Roman"/>
          <w:b/>
          <w:sz w:val="24"/>
          <w:szCs w:val="24"/>
        </w:rPr>
        <w:t xml:space="preserve">1200 </w:t>
      </w:r>
      <w:r w:rsidR="009476D6" w:rsidRPr="00E2513E">
        <w:rPr>
          <w:rFonts w:ascii="Times New Roman" w:eastAsia="Calibri" w:hAnsi="Times New Roman" w:cs="Times New Roman"/>
          <w:b/>
          <w:sz w:val="24"/>
          <w:szCs w:val="24"/>
        </w:rPr>
        <w:t>«</w:t>
      </w:r>
      <w:r w:rsidRPr="00E2513E">
        <w:rPr>
          <w:rFonts w:ascii="Times New Roman" w:eastAsia="Calibri" w:hAnsi="Times New Roman" w:cs="Times New Roman"/>
          <w:b/>
          <w:sz w:val="24"/>
          <w:szCs w:val="24"/>
        </w:rPr>
        <w:t>Средства массовой информации</w:t>
      </w:r>
      <w:r w:rsidR="009476D6" w:rsidRPr="00E2513E">
        <w:rPr>
          <w:rFonts w:ascii="Times New Roman" w:eastAsia="Calibri" w:hAnsi="Times New Roman" w:cs="Times New Roman"/>
          <w:b/>
          <w:sz w:val="24"/>
          <w:szCs w:val="24"/>
        </w:rPr>
        <w:t>»</w:t>
      </w:r>
      <w:r w:rsidRPr="00E2513E">
        <w:rPr>
          <w:rFonts w:ascii="Times New Roman" w:eastAsia="Calibri" w:hAnsi="Times New Roman" w:cs="Times New Roman"/>
          <w:b/>
          <w:sz w:val="24"/>
          <w:szCs w:val="24"/>
        </w:rPr>
        <w:t xml:space="preserve"> </w:t>
      </w:r>
      <w:r w:rsidRPr="00E2513E">
        <w:rPr>
          <w:rFonts w:ascii="Times New Roman" w:eastAsia="Calibri" w:hAnsi="Times New Roman" w:cs="Times New Roman"/>
          <w:sz w:val="24"/>
          <w:szCs w:val="24"/>
        </w:rPr>
        <w:t xml:space="preserve">предусмотрены расходы  </w:t>
      </w:r>
      <w:r w:rsidR="009476D6" w:rsidRPr="00E2513E">
        <w:rPr>
          <w:rFonts w:ascii="Times New Roman" w:eastAsia="Calibri" w:hAnsi="Times New Roman" w:cs="Times New Roman"/>
          <w:sz w:val="24"/>
          <w:szCs w:val="24"/>
        </w:rPr>
        <w:t xml:space="preserve">в сумме 2911 тыс. руб. </w:t>
      </w:r>
      <w:r w:rsidR="0098599B" w:rsidRPr="00E2513E">
        <w:rPr>
          <w:rFonts w:ascii="Times New Roman" w:eastAsia="Calibri" w:hAnsi="Times New Roman" w:cs="Times New Roman"/>
          <w:sz w:val="24"/>
          <w:szCs w:val="24"/>
        </w:rPr>
        <w:t>на финансирование МАУ «Лесозаводское</w:t>
      </w:r>
      <w:r w:rsidR="0098599B" w:rsidRPr="00104AB6">
        <w:rPr>
          <w:rFonts w:ascii="Times New Roman" w:eastAsia="Calibri" w:hAnsi="Times New Roman" w:cs="Times New Roman"/>
          <w:sz w:val="24"/>
          <w:szCs w:val="24"/>
        </w:rPr>
        <w:t xml:space="preserve"> телевидение» и </w:t>
      </w:r>
      <w:r w:rsidR="008F7AB5" w:rsidRPr="00104AB6">
        <w:rPr>
          <w:rFonts w:ascii="Times New Roman" w:eastAsia="Calibri" w:hAnsi="Times New Roman" w:cs="Times New Roman"/>
          <w:sz w:val="24"/>
          <w:szCs w:val="24"/>
        </w:rPr>
        <w:t>опубликование</w:t>
      </w:r>
      <w:r w:rsidR="0098599B" w:rsidRPr="00104AB6">
        <w:rPr>
          <w:rFonts w:ascii="Times New Roman" w:eastAsia="Calibri" w:hAnsi="Times New Roman" w:cs="Times New Roman"/>
          <w:sz w:val="24"/>
          <w:szCs w:val="24"/>
        </w:rPr>
        <w:t xml:space="preserve"> нормативно-правовых актов </w:t>
      </w:r>
      <w:r w:rsidR="00104AB6" w:rsidRPr="00104AB6">
        <w:rPr>
          <w:rFonts w:ascii="Times New Roman" w:eastAsia="Calibri" w:hAnsi="Times New Roman" w:cs="Times New Roman"/>
          <w:sz w:val="24"/>
          <w:szCs w:val="24"/>
        </w:rPr>
        <w:t>администрации ЛГО. Согласно сметным расчетам потребность в финансировании учреждения составила 3137 тыс. руб.</w:t>
      </w:r>
    </w:p>
    <w:p w:rsidR="00104AB6" w:rsidRPr="00AF62C3" w:rsidRDefault="00104AB6" w:rsidP="0075712E">
      <w:pPr>
        <w:spacing w:after="0" w:line="240" w:lineRule="auto"/>
        <w:ind w:firstLine="708"/>
        <w:jc w:val="both"/>
        <w:rPr>
          <w:rFonts w:ascii="Times New Roman" w:eastAsia="Calibri" w:hAnsi="Times New Roman" w:cs="Times New Roman"/>
          <w:sz w:val="24"/>
          <w:szCs w:val="24"/>
        </w:rPr>
      </w:pPr>
      <w:r w:rsidRPr="00AF62C3">
        <w:rPr>
          <w:rFonts w:ascii="Times New Roman" w:eastAsia="Calibri" w:hAnsi="Times New Roman" w:cs="Times New Roman"/>
          <w:sz w:val="24"/>
          <w:szCs w:val="24"/>
        </w:rPr>
        <w:t>Следует отметить, что в приложениях к проекту бюджета финансирование данных расходов отражено по несоответствующей целевой статье 9990093250.</w:t>
      </w:r>
    </w:p>
    <w:p w:rsidR="00E7786F" w:rsidRDefault="00E7786F" w:rsidP="008E3029">
      <w:pPr>
        <w:suppressAutoHyphens/>
        <w:spacing w:after="0" w:line="240" w:lineRule="auto"/>
        <w:ind w:firstLine="709"/>
        <w:jc w:val="center"/>
        <w:rPr>
          <w:rFonts w:ascii="Times New Roman" w:eastAsia="Times New Roman" w:hAnsi="Times New Roman" w:cs="Times New Roman"/>
          <w:b/>
          <w:bCs/>
          <w:sz w:val="24"/>
          <w:szCs w:val="24"/>
          <w:highlight w:val="yellow"/>
          <w:lang w:eastAsia="ar-SA"/>
        </w:rPr>
      </w:pPr>
    </w:p>
    <w:p w:rsidR="006A523E" w:rsidRPr="00D67BD6" w:rsidRDefault="006A523E" w:rsidP="006A523E">
      <w:pPr>
        <w:spacing w:after="0" w:line="240" w:lineRule="auto"/>
        <w:ind w:firstLine="708"/>
        <w:jc w:val="both"/>
        <w:rPr>
          <w:rFonts w:ascii="Times New Roman" w:eastAsia="Calibri" w:hAnsi="Times New Roman" w:cs="Times New Roman"/>
          <w:sz w:val="24"/>
          <w:szCs w:val="24"/>
        </w:rPr>
      </w:pPr>
      <w:r w:rsidRPr="00D67BD6">
        <w:rPr>
          <w:rFonts w:ascii="Times New Roman" w:eastAsia="Calibri" w:hAnsi="Times New Roman" w:cs="Times New Roman"/>
          <w:sz w:val="24"/>
          <w:szCs w:val="24"/>
        </w:rPr>
        <w:t>Согласно пояснительной записке к Проекту бюджета расходы бюджета сформированы исходя из возможностей доходной части бюджета городского округа и дефицита бюджета.</w:t>
      </w:r>
    </w:p>
    <w:p w:rsidR="006A523E" w:rsidRPr="00D67BD6" w:rsidRDefault="006A523E" w:rsidP="006A523E">
      <w:pPr>
        <w:spacing w:after="0" w:line="240" w:lineRule="auto"/>
        <w:ind w:firstLine="708"/>
        <w:jc w:val="both"/>
        <w:rPr>
          <w:rFonts w:ascii="Times New Roman" w:eastAsia="Calibri" w:hAnsi="Times New Roman" w:cs="Times New Roman"/>
          <w:sz w:val="24"/>
          <w:szCs w:val="24"/>
        </w:rPr>
      </w:pPr>
      <w:r w:rsidRPr="00D67BD6">
        <w:rPr>
          <w:rFonts w:ascii="Times New Roman" w:eastAsia="Calibri" w:hAnsi="Times New Roman" w:cs="Times New Roman"/>
          <w:sz w:val="24"/>
          <w:szCs w:val="24"/>
        </w:rPr>
        <w:t xml:space="preserve">С учетом сметной потребности на реализацию полномочий Лесозаводского городского округа за счет средств местного бюджета </w:t>
      </w:r>
      <w:r>
        <w:rPr>
          <w:rFonts w:ascii="Times New Roman" w:eastAsia="Calibri" w:hAnsi="Times New Roman" w:cs="Times New Roman"/>
          <w:sz w:val="24"/>
          <w:szCs w:val="24"/>
        </w:rPr>
        <w:t xml:space="preserve">(716 млн. руб.) </w:t>
      </w:r>
      <w:r w:rsidRPr="00D67BD6">
        <w:rPr>
          <w:rFonts w:ascii="Times New Roman" w:eastAsia="Calibri" w:hAnsi="Times New Roman" w:cs="Times New Roman"/>
          <w:sz w:val="24"/>
          <w:szCs w:val="24"/>
        </w:rPr>
        <w:t xml:space="preserve">и при наличии долговых обязательств ЛГО </w:t>
      </w:r>
      <w:r>
        <w:rPr>
          <w:rFonts w:ascii="Times New Roman" w:eastAsia="Calibri" w:hAnsi="Times New Roman" w:cs="Times New Roman"/>
          <w:sz w:val="24"/>
          <w:szCs w:val="24"/>
        </w:rPr>
        <w:t xml:space="preserve">(116,4 млн. руб.) </w:t>
      </w:r>
      <w:r w:rsidRPr="00D67BD6">
        <w:rPr>
          <w:rFonts w:ascii="Times New Roman" w:eastAsia="Calibri" w:hAnsi="Times New Roman" w:cs="Times New Roman"/>
          <w:sz w:val="24"/>
          <w:szCs w:val="24"/>
        </w:rPr>
        <w:t xml:space="preserve">недостаток бюджетных средств составит </w:t>
      </w:r>
      <w:r w:rsidRPr="00D67BD6">
        <w:rPr>
          <w:rFonts w:ascii="Times New Roman" w:eastAsia="Calibri" w:hAnsi="Times New Roman" w:cs="Times New Roman"/>
          <w:b/>
          <w:sz w:val="24"/>
          <w:szCs w:val="24"/>
        </w:rPr>
        <w:t>258 млн. руб.</w:t>
      </w:r>
      <w:r w:rsidRPr="00D67BD6">
        <w:rPr>
          <w:rFonts w:ascii="Times New Roman" w:eastAsia="Calibri" w:hAnsi="Times New Roman" w:cs="Times New Roman"/>
          <w:sz w:val="24"/>
          <w:szCs w:val="24"/>
        </w:rPr>
        <w:t xml:space="preserve"> </w:t>
      </w:r>
    </w:p>
    <w:p w:rsidR="006A523E" w:rsidRPr="00AF62C3" w:rsidRDefault="006A523E" w:rsidP="006A523E">
      <w:pPr>
        <w:spacing w:after="0" w:line="240" w:lineRule="auto"/>
        <w:ind w:firstLine="708"/>
        <w:jc w:val="both"/>
        <w:rPr>
          <w:rFonts w:ascii="Times New Roman" w:eastAsia="Calibri" w:hAnsi="Times New Roman" w:cs="Times New Roman"/>
          <w:b/>
          <w:sz w:val="24"/>
          <w:szCs w:val="24"/>
        </w:rPr>
      </w:pPr>
      <w:r w:rsidRPr="00AF62C3">
        <w:rPr>
          <w:rFonts w:ascii="Times New Roman" w:eastAsia="Calibri" w:hAnsi="Times New Roman" w:cs="Times New Roman"/>
          <w:sz w:val="24"/>
          <w:szCs w:val="24"/>
        </w:rPr>
        <w:t xml:space="preserve">Таким образом, </w:t>
      </w:r>
      <w:r w:rsidRPr="00EA3F94">
        <w:rPr>
          <w:rFonts w:ascii="Times New Roman" w:eastAsia="Calibri" w:hAnsi="Times New Roman" w:cs="Times New Roman"/>
          <w:sz w:val="24"/>
          <w:szCs w:val="24"/>
        </w:rPr>
        <w:t>потребность на 2021 год обеспечена только на</w:t>
      </w:r>
      <w:r w:rsidRPr="00AF62C3">
        <w:rPr>
          <w:rFonts w:ascii="Times New Roman" w:eastAsia="Calibri" w:hAnsi="Times New Roman" w:cs="Times New Roman"/>
          <w:b/>
          <w:sz w:val="24"/>
          <w:szCs w:val="24"/>
        </w:rPr>
        <w:t xml:space="preserve"> 69%. </w:t>
      </w:r>
    </w:p>
    <w:p w:rsidR="006A523E" w:rsidRPr="00AF62C3" w:rsidRDefault="006A523E" w:rsidP="006A523E">
      <w:pPr>
        <w:spacing w:after="0" w:line="240" w:lineRule="auto"/>
        <w:ind w:firstLine="708"/>
        <w:jc w:val="both"/>
        <w:rPr>
          <w:rFonts w:ascii="Times New Roman" w:eastAsia="Calibri" w:hAnsi="Times New Roman" w:cs="Times New Roman"/>
          <w:sz w:val="24"/>
          <w:szCs w:val="24"/>
        </w:rPr>
      </w:pPr>
      <w:r w:rsidRPr="00AF62C3">
        <w:rPr>
          <w:rFonts w:ascii="Times New Roman" w:eastAsia="Calibri" w:hAnsi="Times New Roman" w:cs="Times New Roman"/>
          <w:sz w:val="24"/>
          <w:szCs w:val="24"/>
        </w:rPr>
        <w:lastRenderedPageBreak/>
        <w:t>Недостаточное финансирование, в том числе муниципальных программ, не позволит обеспечить в полном объеме выполнение запланированных мероприятий, достичь целей муниципальных программ и результативность использования финансовых ресурсов, приведет к росту имеющейся кредиторской задолженности и неэффективным расходам по оплате пеней, штрафов и судебных пошлин.</w:t>
      </w:r>
    </w:p>
    <w:p w:rsidR="006A523E" w:rsidRPr="00AF62C3" w:rsidRDefault="006A523E" w:rsidP="006A523E">
      <w:pPr>
        <w:spacing w:after="0" w:line="240" w:lineRule="auto"/>
        <w:ind w:firstLine="708"/>
        <w:jc w:val="both"/>
        <w:rPr>
          <w:rFonts w:ascii="yandex-sans" w:eastAsia="Times New Roman" w:hAnsi="yandex-sans" w:cs="Times New Roman"/>
          <w:color w:val="000000"/>
          <w:sz w:val="24"/>
          <w:szCs w:val="24"/>
          <w:lang w:eastAsia="ru-RU"/>
        </w:rPr>
      </w:pPr>
      <w:r w:rsidRPr="00AF62C3">
        <w:rPr>
          <w:rFonts w:ascii="yandex-sans" w:eastAsia="Times New Roman" w:hAnsi="yandex-sans" w:cs="Times New Roman"/>
          <w:color w:val="000000"/>
          <w:sz w:val="24"/>
          <w:szCs w:val="24"/>
          <w:lang w:eastAsia="ru-RU"/>
        </w:rPr>
        <w:t>Контрольно-счетная палата отмечает, что расходы на предоставление выплат гражданам, удостоенным почетного звания «Почетный житель» не относятся к полномочиям органов местного самоуправления. В соответствии со ст.20 Федерального закона от 06.10.2003 N131-ФЗ "Об общих принципах организации местного самоуправления в Российской Федерации" финансирование полномочий на дополнительные меры социальной поддержки для отдельных категорий граждан осуществляется при наличии возможности.</w:t>
      </w:r>
    </w:p>
    <w:p w:rsidR="006A523E" w:rsidRPr="00AF62C3" w:rsidRDefault="006A523E" w:rsidP="006A523E">
      <w:pPr>
        <w:spacing w:after="0" w:line="240" w:lineRule="auto"/>
        <w:ind w:firstLine="708"/>
        <w:jc w:val="both"/>
        <w:rPr>
          <w:rFonts w:ascii="yandex-sans" w:eastAsia="Times New Roman" w:hAnsi="yandex-sans" w:cs="Times New Roman"/>
          <w:color w:val="000000"/>
          <w:sz w:val="24"/>
          <w:szCs w:val="24"/>
          <w:lang w:eastAsia="ru-RU"/>
        </w:rPr>
      </w:pPr>
      <w:r w:rsidRPr="00AF62C3">
        <w:rPr>
          <w:rFonts w:ascii="yandex-sans" w:eastAsia="Times New Roman" w:hAnsi="yandex-sans" w:cs="Times New Roman"/>
          <w:color w:val="000000"/>
          <w:sz w:val="24"/>
          <w:szCs w:val="24"/>
          <w:lang w:eastAsia="ru-RU"/>
        </w:rPr>
        <w:t>В связи с тем, что проектом бюджета запланированы расходы в недостаточном объеме (69%), а также не запланированы расходы на выполнение наказов избирателей, возможность финансирования расходов на предоставление выплат гражданам, удостоенным почетного звания «Почетный житель» в проекте бюджета отсутствует.</w:t>
      </w:r>
    </w:p>
    <w:p w:rsidR="006A523E" w:rsidRPr="00FC6D64" w:rsidRDefault="006A523E" w:rsidP="008E3029">
      <w:pPr>
        <w:suppressAutoHyphens/>
        <w:spacing w:after="0" w:line="240" w:lineRule="auto"/>
        <w:ind w:firstLine="709"/>
        <w:jc w:val="center"/>
        <w:rPr>
          <w:rFonts w:ascii="Times New Roman" w:eastAsia="Times New Roman" w:hAnsi="Times New Roman" w:cs="Times New Roman"/>
          <w:b/>
          <w:bCs/>
          <w:sz w:val="24"/>
          <w:szCs w:val="24"/>
          <w:highlight w:val="yellow"/>
          <w:lang w:eastAsia="ar-SA"/>
        </w:rPr>
      </w:pPr>
    </w:p>
    <w:p w:rsidR="008573E5" w:rsidRPr="008573E5" w:rsidRDefault="008573E5" w:rsidP="008573E5">
      <w:pPr>
        <w:widowControl w:val="0"/>
        <w:spacing w:after="0" w:line="240" w:lineRule="auto"/>
        <w:ind w:firstLine="720"/>
        <w:rPr>
          <w:rFonts w:ascii="Times New Roman" w:eastAsia="Times New Roman" w:hAnsi="Times New Roman" w:cs="Times New Roman"/>
          <w:b/>
          <w:bCs/>
          <w:sz w:val="24"/>
          <w:szCs w:val="24"/>
          <w:lang w:eastAsia="ru-RU"/>
        </w:rPr>
      </w:pPr>
      <w:r w:rsidRPr="008573E5">
        <w:rPr>
          <w:rFonts w:ascii="Times New Roman" w:eastAsia="Times New Roman" w:hAnsi="Times New Roman" w:cs="Times New Roman"/>
          <w:b/>
          <w:bCs/>
          <w:sz w:val="24"/>
          <w:szCs w:val="24"/>
          <w:lang w:eastAsia="ru-RU"/>
        </w:rPr>
        <w:t>Выводы и предложения:</w:t>
      </w:r>
    </w:p>
    <w:p w:rsidR="008573E5" w:rsidRPr="008573E5" w:rsidRDefault="008573E5" w:rsidP="008573E5">
      <w:pPr>
        <w:widowControl w:val="0"/>
        <w:spacing w:after="0" w:line="240" w:lineRule="auto"/>
        <w:ind w:firstLine="720"/>
        <w:rPr>
          <w:rFonts w:ascii="Times New Roman" w:eastAsia="Times New Roman" w:hAnsi="Times New Roman" w:cs="Times New Roman"/>
          <w:b/>
          <w:bCs/>
          <w:sz w:val="24"/>
          <w:szCs w:val="24"/>
          <w:lang w:eastAsia="ru-RU"/>
        </w:rPr>
      </w:pPr>
    </w:p>
    <w:p w:rsidR="008573E5" w:rsidRPr="008573E5" w:rsidRDefault="008573E5" w:rsidP="008573E5">
      <w:pPr>
        <w:spacing w:after="0" w:line="240" w:lineRule="auto"/>
        <w:ind w:firstLine="708"/>
        <w:jc w:val="both"/>
        <w:rPr>
          <w:rFonts w:ascii="Calibri" w:eastAsia="Calibri" w:hAnsi="Calibri" w:cs="Times New Roman"/>
          <w:sz w:val="27"/>
          <w:szCs w:val="27"/>
        </w:rPr>
      </w:pPr>
      <w:r w:rsidRPr="008573E5">
        <w:rPr>
          <w:rFonts w:ascii="Times New Roman" w:eastAsia="Calibri" w:hAnsi="Times New Roman" w:cs="Times New Roman"/>
          <w:b/>
          <w:sz w:val="24"/>
          <w:szCs w:val="24"/>
        </w:rPr>
        <w:t>1</w:t>
      </w:r>
      <w:r w:rsidRPr="008573E5">
        <w:rPr>
          <w:rFonts w:ascii="Times New Roman" w:eastAsia="Calibri" w:hAnsi="Times New Roman" w:cs="Times New Roman"/>
          <w:sz w:val="24"/>
          <w:szCs w:val="24"/>
        </w:rPr>
        <w:t>. Проект решения Думы Лесозаводского городского округа  «О бюджете Лесозаводского городского округа  на 2021 год и на плановый период 2022 и 2023 годов» представлен в Контрольно-счётную палату в порядке, установленном Положением о бюджетном процессе. Перечень документов, представленных одновременно с проектом решения, состав основных показателей и характеристик (приложений) бюджета соответствуют требованиям бюджетного законодательства.</w:t>
      </w:r>
      <w:r w:rsidRPr="008573E5">
        <w:rPr>
          <w:rFonts w:ascii="Calibri" w:eastAsia="Calibri" w:hAnsi="Calibri" w:cs="Times New Roman"/>
          <w:sz w:val="27"/>
          <w:szCs w:val="27"/>
        </w:rPr>
        <w:t xml:space="preserve"> </w:t>
      </w:r>
    </w:p>
    <w:p w:rsidR="008573E5" w:rsidRPr="008573E5" w:rsidRDefault="008573E5" w:rsidP="008573E5">
      <w:pPr>
        <w:spacing w:after="0" w:line="240" w:lineRule="auto"/>
        <w:ind w:firstLine="709"/>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В соответствии с требованиями бюджетного законодательства</w:t>
      </w:r>
      <w:r w:rsidRPr="008573E5">
        <w:rPr>
          <w:rFonts w:ascii="Calibri" w:eastAsia="Calibri" w:hAnsi="Calibri" w:cs="Times New Roman"/>
          <w:sz w:val="26"/>
          <w:szCs w:val="26"/>
        </w:rPr>
        <w:t xml:space="preserve"> </w:t>
      </w:r>
      <w:r w:rsidRPr="008573E5">
        <w:rPr>
          <w:rFonts w:ascii="Times New Roman" w:eastAsia="Calibri" w:hAnsi="Times New Roman" w:cs="Times New Roman"/>
          <w:sz w:val="24"/>
          <w:szCs w:val="24"/>
        </w:rPr>
        <w:t>Проект бюджета составлен на основе консервативного варианта Прогноза СЭР, основных направлений бюджетной и налоговой политики ЛГО и муниципальных программ.</w:t>
      </w:r>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b/>
          <w:sz w:val="24"/>
          <w:szCs w:val="24"/>
        </w:rPr>
        <w:t>2.</w:t>
      </w:r>
      <w:r w:rsidRPr="008573E5">
        <w:rPr>
          <w:rFonts w:ascii="Times New Roman" w:eastAsia="Calibri" w:hAnsi="Times New Roman" w:cs="Times New Roman"/>
          <w:sz w:val="24"/>
          <w:szCs w:val="24"/>
        </w:rPr>
        <w:t xml:space="preserve"> Сравнительный анализ основных макроэкономических показателей Прогноза СЭР показал, что утвержденные основные макроэкономические показатели</w:t>
      </w:r>
      <w:r w:rsidRPr="008573E5">
        <w:rPr>
          <w:rFonts w:ascii="Times New Roman" w:eastAsia="Calibri" w:hAnsi="Times New Roman" w:cs="Times New Roman"/>
          <w:color w:val="FF0000"/>
          <w:sz w:val="24"/>
          <w:szCs w:val="24"/>
        </w:rPr>
        <w:t xml:space="preserve"> </w:t>
      </w:r>
      <w:r w:rsidRPr="008573E5">
        <w:rPr>
          <w:rFonts w:ascii="Times New Roman" w:eastAsia="Calibri" w:hAnsi="Times New Roman" w:cs="Times New Roman"/>
          <w:sz w:val="24"/>
          <w:szCs w:val="24"/>
        </w:rPr>
        <w:t>2020 года не достигнут прогнозного уровня: ввод в действие жилых домов, объем платных услуг населению, количество организаций, оборот организаций, объем инвестиций, реальная заработная плата, фонд заработной платы, численность населения.</w:t>
      </w:r>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proofErr w:type="gramStart"/>
      <w:r w:rsidRPr="008573E5">
        <w:rPr>
          <w:rFonts w:ascii="Times New Roman" w:eastAsia="Calibri" w:hAnsi="Times New Roman" w:cs="Times New Roman"/>
          <w:sz w:val="24"/>
          <w:szCs w:val="24"/>
        </w:rPr>
        <w:t>Согласно показателей прогноза СЭР по консервативному варианту на очередной 2021 год планируется рост (к оценке 2020 года): объем отгруженной продукции на 1,1%, оборот розничной торговли на 2,7%, объем платных услуг населению на 2,8%,  количества малых и средних предприятий на 1%,  инвестиции в основной капитал на 7%, среднемесячная заработная плата на 5%, фонд начисленной заработной платы работников организаций на 3,5%.</w:t>
      </w:r>
      <w:proofErr w:type="gramEnd"/>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При этом по прогнозным оценкам на 2021 год снижаются: численность населения на 2%; производство продукции сельского хозяйства на 1,6%, ввод в действие жилых домов на 23,2%.</w:t>
      </w:r>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r w:rsidRPr="008573E5">
        <w:rPr>
          <w:rFonts w:ascii="Times New Roman" w:eastAsia="Times New Roman" w:hAnsi="Times New Roman" w:cs="Times New Roman"/>
          <w:sz w:val="24"/>
          <w:szCs w:val="24"/>
          <w:lang w:eastAsia="ar-SA"/>
        </w:rPr>
        <w:t>П</w:t>
      </w:r>
      <w:r w:rsidRPr="008573E5">
        <w:rPr>
          <w:rFonts w:ascii="Times New Roman" w:eastAsia="Calibri" w:hAnsi="Times New Roman" w:cs="Times New Roman"/>
          <w:bCs/>
          <w:sz w:val="24"/>
          <w:szCs w:val="24"/>
        </w:rPr>
        <w:t>оказатели Проекта</w:t>
      </w:r>
      <w:r w:rsidRPr="008573E5">
        <w:rPr>
          <w:rFonts w:ascii="Times New Roman" w:eastAsia="Calibri" w:hAnsi="Times New Roman" w:cs="Times New Roman"/>
          <w:sz w:val="24"/>
          <w:szCs w:val="24"/>
        </w:rPr>
        <w:t xml:space="preserve"> бюджета  по доходам на 2020-2023 годы</w:t>
      </w:r>
      <w:r w:rsidRPr="008573E5">
        <w:rPr>
          <w:rFonts w:ascii="Times New Roman" w:eastAsia="Times New Roman" w:hAnsi="Times New Roman" w:cs="Times New Roman"/>
          <w:sz w:val="24"/>
          <w:szCs w:val="24"/>
          <w:lang w:eastAsia="ru-RU"/>
        </w:rPr>
        <w:t xml:space="preserve"> не соответствуют  аналогичным показателям консервативного варианта Прогноза СЭР </w:t>
      </w:r>
      <w:r w:rsidRPr="008573E5">
        <w:rPr>
          <w:rFonts w:ascii="Times New Roman" w:eastAsia="Calibri" w:hAnsi="Times New Roman" w:cs="Times New Roman"/>
          <w:sz w:val="24"/>
          <w:szCs w:val="24"/>
        </w:rPr>
        <w:t>(расхождения  по налоговым и неналоговым доходам, безвозмездным поступлениям)</w:t>
      </w:r>
      <w:r w:rsidRPr="008573E5">
        <w:rPr>
          <w:rFonts w:ascii="Times New Roman" w:eastAsia="Times New Roman" w:hAnsi="Times New Roman" w:cs="Times New Roman"/>
          <w:sz w:val="24"/>
          <w:szCs w:val="24"/>
          <w:lang w:eastAsia="ru-RU"/>
        </w:rPr>
        <w:t>,</w:t>
      </w:r>
      <w:r w:rsidRPr="008573E5">
        <w:rPr>
          <w:rFonts w:ascii="Times New Roman" w:eastAsia="Times New Roman" w:hAnsi="Times New Roman" w:cs="Times New Roman"/>
          <w:sz w:val="24"/>
          <w:szCs w:val="24"/>
          <w:lang w:eastAsia="ar-SA"/>
        </w:rPr>
        <w:t xml:space="preserve"> что не соответствует требованиям статьи </w:t>
      </w:r>
      <w:r w:rsidRPr="008573E5">
        <w:rPr>
          <w:rFonts w:ascii="Times New Roman" w:eastAsia="Calibri" w:hAnsi="Times New Roman" w:cs="Times New Roman"/>
          <w:sz w:val="24"/>
          <w:szCs w:val="24"/>
        </w:rPr>
        <w:t>37 Бюджетного кодекса РФ.</w:t>
      </w:r>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b/>
          <w:sz w:val="24"/>
          <w:szCs w:val="24"/>
        </w:rPr>
        <w:t>3.</w:t>
      </w:r>
      <w:r w:rsidRPr="008573E5">
        <w:rPr>
          <w:rFonts w:ascii="Calibri" w:eastAsia="Calibri" w:hAnsi="Calibri" w:cs="Times New Roman"/>
        </w:rPr>
        <w:t xml:space="preserve"> </w:t>
      </w:r>
      <w:r w:rsidRPr="008573E5">
        <w:rPr>
          <w:rFonts w:ascii="Times New Roman" w:eastAsia="Calibri" w:hAnsi="Times New Roman" w:cs="Times New Roman"/>
          <w:sz w:val="24"/>
          <w:szCs w:val="24"/>
        </w:rPr>
        <w:t>Проектом бюджета предусматриваются следующие основные характеристики:</w:t>
      </w:r>
    </w:p>
    <w:p w:rsidR="008573E5" w:rsidRPr="008573E5" w:rsidRDefault="00AF62C3" w:rsidP="00AF62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73E5" w:rsidRPr="008573E5">
        <w:rPr>
          <w:rFonts w:ascii="Times New Roman" w:eastAsia="Calibri" w:hAnsi="Times New Roman" w:cs="Times New Roman"/>
          <w:sz w:val="24"/>
          <w:szCs w:val="24"/>
        </w:rPr>
        <w:t xml:space="preserve">-2021 год: доходы – 1081353,5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расходы - 1104853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дефицит - 23500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w:t>
      </w:r>
    </w:p>
    <w:p w:rsidR="008573E5" w:rsidRPr="008573E5" w:rsidRDefault="00AF62C3" w:rsidP="00AF62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73E5" w:rsidRPr="008573E5">
        <w:rPr>
          <w:rFonts w:ascii="Times New Roman" w:eastAsia="Calibri" w:hAnsi="Times New Roman" w:cs="Times New Roman"/>
          <w:sz w:val="24"/>
          <w:szCs w:val="24"/>
        </w:rPr>
        <w:t xml:space="preserve">-2022 год: доходы – 1054168,5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расходы – 1071168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дефицит – 17000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w:t>
      </w:r>
    </w:p>
    <w:p w:rsidR="008573E5" w:rsidRPr="008573E5" w:rsidRDefault="00AF62C3" w:rsidP="00AF62C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573E5" w:rsidRPr="008573E5">
        <w:rPr>
          <w:rFonts w:ascii="Times New Roman" w:eastAsia="Calibri" w:hAnsi="Times New Roman" w:cs="Times New Roman"/>
          <w:sz w:val="24"/>
          <w:szCs w:val="24"/>
        </w:rPr>
        <w:t xml:space="preserve">-2023 год: доходы – 1082093,5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расходы – 1097093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 xml:space="preserve">., дефицит – 15000 </w:t>
      </w:r>
      <w:proofErr w:type="spellStart"/>
      <w:r w:rsidR="008573E5" w:rsidRPr="008573E5">
        <w:rPr>
          <w:rFonts w:ascii="Times New Roman" w:eastAsia="Calibri" w:hAnsi="Times New Roman" w:cs="Times New Roman"/>
          <w:sz w:val="24"/>
          <w:szCs w:val="24"/>
        </w:rPr>
        <w:t>тыс.руб</w:t>
      </w:r>
      <w:proofErr w:type="spellEnd"/>
      <w:r w:rsidR="008573E5" w:rsidRPr="008573E5">
        <w:rPr>
          <w:rFonts w:ascii="Times New Roman" w:eastAsia="Calibri" w:hAnsi="Times New Roman" w:cs="Times New Roman"/>
          <w:sz w:val="24"/>
          <w:szCs w:val="24"/>
        </w:rPr>
        <w:t>.</w:t>
      </w:r>
    </w:p>
    <w:p w:rsidR="008573E5" w:rsidRPr="008573E5" w:rsidRDefault="008573E5" w:rsidP="008573E5">
      <w:pPr>
        <w:widowControl w:val="0"/>
        <w:suppressAutoHyphens/>
        <w:autoSpaceDE w:val="0"/>
        <w:spacing w:after="0" w:line="240" w:lineRule="auto"/>
        <w:ind w:firstLine="709"/>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 xml:space="preserve">Запланированные значения </w:t>
      </w:r>
      <w:r w:rsidRPr="008573E5">
        <w:rPr>
          <w:rFonts w:ascii="Times New Roman" w:eastAsia="Times New Roman" w:hAnsi="Times New Roman" w:cs="Times New Roman"/>
          <w:color w:val="000000"/>
          <w:sz w:val="24"/>
          <w:szCs w:val="24"/>
          <w:lang w:eastAsia="ru-RU"/>
        </w:rPr>
        <w:t xml:space="preserve">дефицита бюджета  (2021 год – 9,9%, 2022 год – 7%, 2023 год – 7%) соответствуют ст.92.1 </w:t>
      </w:r>
      <w:r w:rsidRPr="008573E5">
        <w:rPr>
          <w:rFonts w:ascii="Times New Roman" w:eastAsia="Calibri" w:hAnsi="Times New Roman" w:cs="Times New Roman"/>
          <w:bCs/>
          <w:sz w:val="24"/>
          <w:szCs w:val="24"/>
        </w:rPr>
        <w:t>Бюджетного кодекса</w:t>
      </w:r>
      <w:r w:rsidRPr="008573E5">
        <w:rPr>
          <w:rFonts w:ascii="Times New Roman" w:eastAsia="Times New Roman" w:hAnsi="Times New Roman" w:cs="Times New Roman"/>
          <w:color w:val="000000"/>
          <w:sz w:val="24"/>
          <w:szCs w:val="24"/>
          <w:lang w:eastAsia="ru-RU"/>
        </w:rPr>
        <w:t xml:space="preserve"> РФ</w:t>
      </w:r>
      <w:r w:rsidRPr="008573E5">
        <w:rPr>
          <w:rFonts w:ascii="Times New Roman" w:eastAsia="Calibri" w:hAnsi="Times New Roman" w:cs="Times New Roman"/>
          <w:sz w:val="24"/>
          <w:szCs w:val="24"/>
        </w:rPr>
        <w:t>.</w:t>
      </w:r>
    </w:p>
    <w:p w:rsidR="008573E5" w:rsidRPr="008573E5" w:rsidRDefault="008573E5" w:rsidP="008573E5">
      <w:pPr>
        <w:spacing w:after="0" w:line="240" w:lineRule="auto"/>
        <w:ind w:firstLine="709"/>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 xml:space="preserve">Объем дотаций по обеспечению сбалансированности проектом бюджета не определен. </w:t>
      </w:r>
    </w:p>
    <w:p w:rsidR="008573E5" w:rsidRPr="008573E5" w:rsidRDefault="008573E5" w:rsidP="008573E5">
      <w:pPr>
        <w:widowControl w:val="0"/>
        <w:suppressAutoHyphens/>
        <w:autoSpaceDE w:val="0"/>
        <w:spacing w:after="0" w:line="240" w:lineRule="auto"/>
        <w:ind w:firstLine="709"/>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В связи с отсутствием информации о распределении межбюджетных трансфертов, планируемые суммы безвозмездных поступлений на 2021 и 2022-2023 годы запланированы в пределах сумм, утвержденных решением Думы от 27.12.2019 №144-НПА.</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b/>
          <w:sz w:val="24"/>
          <w:szCs w:val="24"/>
        </w:rPr>
        <w:t>4.</w:t>
      </w:r>
      <w:r w:rsidRPr="008573E5">
        <w:rPr>
          <w:rFonts w:ascii="Times New Roman" w:eastAsia="Calibri" w:hAnsi="Times New Roman" w:cs="Times New Roman"/>
          <w:sz w:val="24"/>
          <w:szCs w:val="24"/>
        </w:rPr>
        <w:t xml:space="preserve"> Сумма условно утверждаемых расходов, предлагаемых к утверждению в Проекте бюджета на 2022 год (15000 тыс. руб.) и на 2023 год (30000 тыс. руб.), соответствует требованиям, установленным ст. 184.1 Бюджетного кодекса РФ.</w:t>
      </w:r>
    </w:p>
    <w:p w:rsidR="008573E5" w:rsidRPr="008573E5" w:rsidRDefault="008573E5" w:rsidP="008573E5">
      <w:pPr>
        <w:widowControl w:val="0"/>
        <w:suppressAutoHyphens/>
        <w:autoSpaceDE w:val="0"/>
        <w:spacing w:after="0" w:line="240" w:lineRule="auto"/>
        <w:ind w:firstLine="709"/>
        <w:jc w:val="both"/>
        <w:rPr>
          <w:rFonts w:ascii="Times New Roman" w:eastAsia="Calibri" w:hAnsi="Times New Roman" w:cs="Times New Roman"/>
          <w:sz w:val="24"/>
          <w:szCs w:val="24"/>
        </w:rPr>
      </w:pPr>
      <w:r w:rsidRPr="004D1B4C">
        <w:rPr>
          <w:rFonts w:ascii="Times New Roman" w:eastAsia="Calibri" w:hAnsi="Times New Roman" w:cs="Times New Roman"/>
          <w:b/>
          <w:sz w:val="24"/>
          <w:szCs w:val="24"/>
        </w:rPr>
        <w:t>5</w:t>
      </w:r>
      <w:r w:rsidRPr="008573E5">
        <w:rPr>
          <w:rFonts w:ascii="Times New Roman" w:eastAsia="Calibri" w:hAnsi="Times New Roman" w:cs="Times New Roman"/>
          <w:sz w:val="24"/>
          <w:szCs w:val="24"/>
        </w:rPr>
        <w:t xml:space="preserve">. Предельный объем муниципального внутреннего долга Лесозаводского городского округа Проектом бюджета планируется в следующих размерах: на 2021 год в сумме 235000 </w:t>
      </w:r>
      <w:proofErr w:type="spellStart"/>
      <w:r w:rsidRPr="008573E5">
        <w:rPr>
          <w:rFonts w:ascii="Times New Roman" w:eastAsia="Calibri" w:hAnsi="Times New Roman" w:cs="Times New Roman"/>
          <w:sz w:val="24"/>
          <w:szCs w:val="24"/>
        </w:rPr>
        <w:t>тыс.руб</w:t>
      </w:r>
      <w:proofErr w:type="spellEnd"/>
      <w:r w:rsidRPr="008573E5">
        <w:rPr>
          <w:rFonts w:ascii="Times New Roman" w:eastAsia="Calibri" w:hAnsi="Times New Roman" w:cs="Times New Roman"/>
          <w:sz w:val="24"/>
          <w:szCs w:val="24"/>
        </w:rPr>
        <w:t xml:space="preserve">.; на 2022 год в сумме 242000 </w:t>
      </w:r>
      <w:proofErr w:type="spellStart"/>
      <w:r w:rsidRPr="008573E5">
        <w:rPr>
          <w:rFonts w:ascii="Times New Roman" w:eastAsia="Calibri" w:hAnsi="Times New Roman" w:cs="Times New Roman"/>
          <w:sz w:val="24"/>
          <w:szCs w:val="24"/>
        </w:rPr>
        <w:t>тыс.руб</w:t>
      </w:r>
      <w:proofErr w:type="spellEnd"/>
      <w:r w:rsidRPr="008573E5">
        <w:rPr>
          <w:rFonts w:ascii="Times New Roman" w:eastAsia="Calibri" w:hAnsi="Times New Roman" w:cs="Times New Roman"/>
          <w:sz w:val="24"/>
          <w:szCs w:val="24"/>
        </w:rPr>
        <w:t xml:space="preserve">.; на 2023 год в сумме 250000 </w:t>
      </w:r>
      <w:proofErr w:type="spellStart"/>
      <w:r w:rsidRPr="008573E5">
        <w:rPr>
          <w:rFonts w:ascii="Times New Roman" w:eastAsia="Calibri" w:hAnsi="Times New Roman" w:cs="Times New Roman"/>
          <w:sz w:val="24"/>
          <w:szCs w:val="24"/>
        </w:rPr>
        <w:t>тыс.руб</w:t>
      </w:r>
      <w:proofErr w:type="spellEnd"/>
      <w:r w:rsidRPr="008573E5">
        <w:rPr>
          <w:rFonts w:ascii="Times New Roman" w:eastAsia="Calibri" w:hAnsi="Times New Roman" w:cs="Times New Roman"/>
          <w:sz w:val="24"/>
          <w:szCs w:val="24"/>
        </w:rPr>
        <w:t xml:space="preserve">.     </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8573E5">
        <w:rPr>
          <w:rFonts w:ascii="Times New Roman" w:eastAsia="Calibri" w:hAnsi="Times New Roman" w:cs="Times New Roman"/>
          <w:sz w:val="24"/>
          <w:szCs w:val="24"/>
        </w:rPr>
        <w:t>Верхний предел муниципального внутреннего долга</w:t>
      </w:r>
      <w:r w:rsidRPr="008573E5">
        <w:rPr>
          <w:rFonts w:ascii="Times New Roman" w:eastAsia="Calibri" w:hAnsi="Times New Roman" w:cs="Times New Roman"/>
          <w:b/>
          <w:i/>
          <w:sz w:val="24"/>
          <w:szCs w:val="24"/>
        </w:rPr>
        <w:t xml:space="preserve"> </w:t>
      </w:r>
      <w:r w:rsidRPr="008573E5">
        <w:rPr>
          <w:rFonts w:ascii="Times New Roman" w:eastAsia="Calibri" w:hAnsi="Times New Roman" w:cs="Times New Roman"/>
          <w:sz w:val="24"/>
          <w:szCs w:val="24"/>
        </w:rPr>
        <w:t xml:space="preserve">Лесозаводского городского округа: </w:t>
      </w:r>
      <w:r w:rsidRPr="008573E5">
        <w:rPr>
          <w:rFonts w:ascii="Times New Roman" w:eastAsia="Calibri" w:hAnsi="Times New Roman" w:cs="Times New Roman"/>
          <w:color w:val="000000"/>
          <w:sz w:val="24"/>
          <w:szCs w:val="24"/>
        </w:rPr>
        <w:t xml:space="preserve">на 1 января 2022 года в сумме 168606 </w:t>
      </w:r>
      <w:proofErr w:type="spellStart"/>
      <w:r w:rsidRPr="008573E5">
        <w:rPr>
          <w:rFonts w:ascii="Times New Roman" w:eastAsia="Calibri" w:hAnsi="Times New Roman" w:cs="Times New Roman"/>
          <w:color w:val="000000"/>
          <w:sz w:val="24"/>
          <w:szCs w:val="24"/>
        </w:rPr>
        <w:t>тыс.руб</w:t>
      </w:r>
      <w:proofErr w:type="spellEnd"/>
      <w:r w:rsidRPr="008573E5">
        <w:rPr>
          <w:rFonts w:ascii="Times New Roman" w:eastAsia="Calibri" w:hAnsi="Times New Roman" w:cs="Times New Roman"/>
          <w:color w:val="000000"/>
          <w:sz w:val="24"/>
          <w:szCs w:val="24"/>
        </w:rPr>
        <w:t xml:space="preserve">.; на 1 января 2023 года в сумме 173606 </w:t>
      </w:r>
      <w:proofErr w:type="spellStart"/>
      <w:r w:rsidRPr="008573E5">
        <w:rPr>
          <w:rFonts w:ascii="Times New Roman" w:eastAsia="Calibri" w:hAnsi="Times New Roman" w:cs="Times New Roman"/>
          <w:color w:val="000000"/>
          <w:sz w:val="24"/>
          <w:szCs w:val="24"/>
        </w:rPr>
        <w:t>тыс.руб</w:t>
      </w:r>
      <w:proofErr w:type="spellEnd"/>
      <w:r w:rsidRPr="008573E5">
        <w:rPr>
          <w:rFonts w:ascii="Times New Roman" w:eastAsia="Calibri" w:hAnsi="Times New Roman" w:cs="Times New Roman"/>
          <w:color w:val="000000"/>
          <w:sz w:val="24"/>
          <w:szCs w:val="24"/>
        </w:rPr>
        <w:t xml:space="preserve">.; на 1 января 2024 года в сумме 182106,8 </w:t>
      </w:r>
      <w:proofErr w:type="spellStart"/>
      <w:r w:rsidRPr="008573E5">
        <w:rPr>
          <w:rFonts w:ascii="Times New Roman" w:eastAsia="Calibri" w:hAnsi="Times New Roman" w:cs="Times New Roman"/>
          <w:color w:val="000000"/>
          <w:sz w:val="24"/>
          <w:szCs w:val="24"/>
        </w:rPr>
        <w:t>тыс.руб</w:t>
      </w:r>
      <w:proofErr w:type="spellEnd"/>
      <w:r w:rsidRPr="008573E5">
        <w:rPr>
          <w:rFonts w:ascii="Times New Roman" w:eastAsia="Calibri" w:hAnsi="Times New Roman" w:cs="Times New Roman"/>
          <w:color w:val="000000"/>
          <w:sz w:val="24"/>
          <w:szCs w:val="24"/>
        </w:rPr>
        <w:t xml:space="preserve">. </w:t>
      </w:r>
    </w:p>
    <w:p w:rsidR="008573E5" w:rsidRPr="008573E5" w:rsidRDefault="008573E5" w:rsidP="008573E5">
      <w:pPr>
        <w:spacing w:after="0" w:line="240" w:lineRule="auto"/>
        <w:ind w:firstLine="708"/>
        <w:jc w:val="both"/>
        <w:rPr>
          <w:rFonts w:ascii="Times New Roman" w:eastAsia="Calibri" w:hAnsi="Times New Roman" w:cs="Times New Roman"/>
          <w:color w:val="000000"/>
          <w:sz w:val="24"/>
          <w:szCs w:val="24"/>
        </w:rPr>
      </w:pPr>
      <w:r w:rsidRPr="008573E5">
        <w:rPr>
          <w:rFonts w:ascii="Times New Roman" w:eastAsia="Calibri" w:hAnsi="Times New Roman" w:cs="Times New Roman"/>
          <w:color w:val="000000"/>
          <w:sz w:val="24"/>
          <w:szCs w:val="24"/>
        </w:rPr>
        <w:t xml:space="preserve">Предельный объем расходов на обслуживание муниципального долга: на 2021 год – 10468 тыс. руб., на 2022 год – 10468 тыс. руб., на 2023 год – 10468 </w:t>
      </w:r>
      <w:proofErr w:type="spellStart"/>
      <w:r w:rsidRPr="008573E5">
        <w:rPr>
          <w:rFonts w:ascii="Times New Roman" w:eastAsia="Calibri" w:hAnsi="Times New Roman" w:cs="Times New Roman"/>
          <w:color w:val="000000"/>
          <w:sz w:val="24"/>
          <w:szCs w:val="24"/>
        </w:rPr>
        <w:t>тыс.руб</w:t>
      </w:r>
      <w:proofErr w:type="spellEnd"/>
      <w:r w:rsidRPr="008573E5">
        <w:rPr>
          <w:rFonts w:ascii="Times New Roman" w:eastAsia="Calibri" w:hAnsi="Times New Roman" w:cs="Times New Roman"/>
          <w:color w:val="000000"/>
          <w:sz w:val="24"/>
          <w:szCs w:val="24"/>
        </w:rPr>
        <w:t>.</w:t>
      </w:r>
    </w:p>
    <w:p w:rsidR="008573E5" w:rsidRPr="008573E5" w:rsidRDefault="008573E5" w:rsidP="008573E5">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Установленные проектом бюджета показатели соответствуют требованиям, предусмотренным ст. 106, 107, 111 Бюджетного кодекса РФ.</w:t>
      </w:r>
    </w:p>
    <w:p w:rsidR="008573E5" w:rsidRPr="008573E5" w:rsidRDefault="008573E5" w:rsidP="008573E5">
      <w:pPr>
        <w:widowControl w:val="0"/>
        <w:suppressAutoHyphens/>
        <w:autoSpaceDE w:val="0"/>
        <w:spacing w:after="0" w:line="240" w:lineRule="auto"/>
        <w:ind w:firstLine="709"/>
        <w:jc w:val="both"/>
        <w:rPr>
          <w:rFonts w:ascii="Times New Roman" w:eastAsia="Calibri" w:hAnsi="Times New Roman" w:cs="Times New Roman"/>
          <w:kern w:val="2"/>
          <w:sz w:val="24"/>
          <w:szCs w:val="24"/>
        </w:rPr>
      </w:pPr>
      <w:r w:rsidRPr="004D1B4C">
        <w:rPr>
          <w:rFonts w:ascii="Times New Roman" w:eastAsia="Calibri" w:hAnsi="Times New Roman" w:cs="Times New Roman"/>
          <w:b/>
          <w:sz w:val="24"/>
          <w:szCs w:val="24"/>
        </w:rPr>
        <w:t>6</w:t>
      </w:r>
      <w:r w:rsidRPr="008573E5">
        <w:rPr>
          <w:rFonts w:ascii="Times New Roman" w:eastAsia="Calibri" w:hAnsi="Times New Roman" w:cs="Times New Roman"/>
          <w:sz w:val="24"/>
          <w:szCs w:val="24"/>
        </w:rPr>
        <w:t>. В качестве и</w:t>
      </w:r>
      <w:r w:rsidRPr="008573E5">
        <w:rPr>
          <w:rFonts w:ascii="Times New Roman" w:eastAsia="Calibri" w:hAnsi="Times New Roman" w:cs="Times New Roman"/>
          <w:kern w:val="2"/>
          <w:sz w:val="24"/>
          <w:szCs w:val="24"/>
        </w:rPr>
        <w:t>сточников внутреннего финансирования дефицита бюджета Лесозаводского городского округа планируется привлечение коммерческих кредитов с ежегодным увеличением их объема</w:t>
      </w:r>
      <w:r w:rsidRPr="008573E5">
        <w:rPr>
          <w:rFonts w:ascii="Calibri" w:eastAsia="Calibri" w:hAnsi="Calibri" w:cs="Times New Roman"/>
        </w:rPr>
        <w:t xml:space="preserve"> </w:t>
      </w:r>
      <w:r w:rsidRPr="008573E5">
        <w:rPr>
          <w:rFonts w:ascii="Times New Roman" w:eastAsia="Calibri" w:hAnsi="Times New Roman" w:cs="Times New Roman"/>
          <w:kern w:val="2"/>
          <w:sz w:val="24"/>
          <w:szCs w:val="24"/>
        </w:rPr>
        <w:t xml:space="preserve">который значительно превышает погашение основной суммы долга: 2021 год – 133394,8 тыс. руб., 2022 год - 173606,8 </w:t>
      </w:r>
      <w:proofErr w:type="spellStart"/>
      <w:r w:rsidRPr="008573E5">
        <w:rPr>
          <w:rFonts w:ascii="Times New Roman" w:eastAsia="Calibri" w:hAnsi="Times New Roman" w:cs="Times New Roman"/>
          <w:kern w:val="2"/>
          <w:sz w:val="24"/>
          <w:szCs w:val="24"/>
        </w:rPr>
        <w:t>тыс</w:t>
      </w:r>
      <w:proofErr w:type="gramStart"/>
      <w:r w:rsidRPr="008573E5">
        <w:rPr>
          <w:rFonts w:ascii="Times New Roman" w:eastAsia="Calibri" w:hAnsi="Times New Roman" w:cs="Times New Roman"/>
          <w:kern w:val="2"/>
          <w:sz w:val="24"/>
          <w:szCs w:val="24"/>
        </w:rPr>
        <w:t>.р</w:t>
      </w:r>
      <w:proofErr w:type="gramEnd"/>
      <w:r w:rsidRPr="008573E5">
        <w:rPr>
          <w:rFonts w:ascii="Times New Roman" w:eastAsia="Calibri" w:hAnsi="Times New Roman" w:cs="Times New Roman"/>
          <w:kern w:val="2"/>
          <w:sz w:val="24"/>
          <w:szCs w:val="24"/>
        </w:rPr>
        <w:t>уб</w:t>
      </w:r>
      <w:proofErr w:type="spellEnd"/>
      <w:r w:rsidRPr="008573E5">
        <w:rPr>
          <w:rFonts w:ascii="Times New Roman" w:eastAsia="Calibri" w:hAnsi="Times New Roman" w:cs="Times New Roman"/>
          <w:kern w:val="2"/>
          <w:sz w:val="24"/>
          <w:szCs w:val="24"/>
        </w:rPr>
        <w:t xml:space="preserve">., на 2023 год – 182106,8 </w:t>
      </w:r>
      <w:proofErr w:type="spellStart"/>
      <w:r w:rsidRPr="008573E5">
        <w:rPr>
          <w:rFonts w:ascii="Times New Roman" w:eastAsia="Calibri" w:hAnsi="Times New Roman" w:cs="Times New Roman"/>
          <w:kern w:val="2"/>
          <w:sz w:val="24"/>
          <w:szCs w:val="24"/>
        </w:rPr>
        <w:t>тыс.руб</w:t>
      </w:r>
      <w:proofErr w:type="spellEnd"/>
      <w:r w:rsidRPr="008573E5">
        <w:rPr>
          <w:rFonts w:ascii="Times New Roman" w:eastAsia="Calibri" w:hAnsi="Times New Roman" w:cs="Times New Roman"/>
          <w:kern w:val="2"/>
          <w:sz w:val="24"/>
          <w:szCs w:val="24"/>
        </w:rPr>
        <w:t xml:space="preserve">. </w:t>
      </w:r>
    </w:p>
    <w:p w:rsidR="008573E5" w:rsidRDefault="008573E5" w:rsidP="008573E5">
      <w:pPr>
        <w:widowControl w:val="0"/>
        <w:suppressAutoHyphens/>
        <w:autoSpaceDE w:val="0"/>
        <w:spacing w:after="0" w:line="240" w:lineRule="auto"/>
        <w:ind w:firstLine="709"/>
        <w:jc w:val="both"/>
        <w:rPr>
          <w:rFonts w:ascii="Times New Roman" w:eastAsia="Calibri" w:hAnsi="Times New Roman" w:cs="Times New Roman"/>
          <w:kern w:val="2"/>
          <w:sz w:val="24"/>
          <w:szCs w:val="24"/>
        </w:rPr>
      </w:pPr>
      <w:r w:rsidRPr="008573E5">
        <w:rPr>
          <w:rFonts w:ascii="Times New Roman" w:eastAsia="Calibri" w:hAnsi="Times New Roman" w:cs="Times New Roman"/>
          <w:kern w:val="2"/>
          <w:sz w:val="24"/>
          <w:szCs w:val="24"/>
        </w:rPr>
        <w:t xml:space="preserve">Однако одним из направлений бюджетной политики Лесозаводского городского округа определено поддержание объема муниципального долга на экономически безопасном уровне и минимизация затрат на обслуживание муниципального долга городского округа. Темп роста муниципального долга по сравнению с предыдущим годом в 2021 году составит 111,2% или на 16998,5 </w:t>
      </w:r>
      <w:proofErr w:type="spellStart"/>
      <w:r w:rsidRPr="008573E5">
        <w:rPr>
          <w:rFonts w:ascii="Times New Roman" w:eastAsia="Calibri" w:hAnsi="Times New Roman" w:cs="Times New Roman"/>
          <w:kern w:val="2"/>
          <w:sz w:val="24"/>
          <w:szCs w:val="24"/>
        </w:rPr>
        <w:t>тыс</w:t>
      </w:r>
      <w:proofErr w:type="gramStart"/>
      <w:r w:rsidRPr="008573E5">
        <w:rPr>
          <w:rFonts w:ascii="Times New Roman" w:eastAsia="Calibri" w:hAnsi="Times New Roman" w:cs="Times New Roman"/>
          <w:kern w:val="2"/>
          <w:sz w:val="24"/>
          <w:szCs w:val="24"/>
        </w:rPr>
        <w:t>.р</w:t>
      </w:r>
      <w:proofErr w:type="gramEnd"/>
      <w:r w:rsidRPr="008573E5">
        <w:rPr>
          <w:rFonts w:ascii="Times New Roman" w:eastAsia="Calibri" w:hAnsi="Times New Roman" w:cs="Times New Roman"/>
          <w:kern w:val="2"/>
          <w:sz w:val="24"/>
          <w:szCs w:val="24"/>
        </w:rPr>
        <w:t>уб</w:t>
      </w:r>
      <w:proofErr w:type="spellEnd"/>
      <w:r w:rsidRPr="008573E5">
        <w:rPr>
          <w:rFonts w:ascii="Times New Roman" w:eastAsia="Calibri" w:hAnsi="Times New Roman" w:cs="Times New Roman"/>
          <w:kern w:val="2"/>
          <w:sz w:val="24"/>
          <w:szCs w:val="24"/>
        </w:rPr>
        <w:t xml:space="preserve">., в 2022 году – 103% или на 5000 </w:t>
      </w:r>
      <w:proofErr w:type="spellStart"/>
      <w:r w:rsidRPr="008573E5">
        <w:rPr>
          <w:rFonts w:ascii="Times New Roman" w:eastAsia="Calibri" w:hAnsi="Times New Roman" w:cs="Times New Roman"/>
          <w:kern w:val="2"/>
          <w:sz w:val="24"/>
          <w:szCs w:val="24"/>
        </w:rPr>
        <w:t>тыс.руб</w:t>
      </w:r>
      <w:proofErr w:type="spellEnd"/>
      <w:r w:rsidRPr="008573E5">
        <w:rPr>
          <w:rFonts w:ascii="Times New Roman" w:eastAsia="Calibri" w:hAnsi="Times New Roman" w:cs="Times New Roman"/>
          <w:kern w:val="2"/>
          <w:sz w:val="24"/>
          <w:szCs w:val="24"/>
        </w:rPr>
        <w:t xml:space="preserve">., в 2023 году – 104,9% или на 8500 </w:t>
      </w:r>
      <w:proofErr w:type="spellStart"/>
      <w:r w:rsidRPr="008573E5">
        <w:rPr>
          <w:rFonts w:ascii="Times New Roman" w:eastAsia="Calibri" w:hAnsi="Times New Roman" w:cs="Times New Roman"/>
          <w:kern w:val="2"/>
          <w:sz w:val="24"/>
          <w:szCs w:val="24"/>
        </w:rPr>
        <w:t>тыс.руб</w:t>
      </w:r>
      <w:proofErr w:type="spellEnd"/>
      <w:r w:rsidRPr="008573E5">
        <w:rPr>
          <w:rFonts w:ascii="Times New Roman" w:eastAsia="Calibri" w:hAnsi="Times New Roman" w:cs="Times New Roman"/>
          <w:kern w:val="2"/>
          <w:sz w:val="24"/>
          <w:szCs w:val="24"/>
        </w:rPr>
        <w:t>.</w:t>
      </w:r>
    </w:p>
    <w:p w:rsidR="003D2247" w:rsidRDefault="008300C8" w:rsidP="003D2247">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F915A8">
        <w:rPr>
          <w:rFonts w:ascii="Times New Roman" w:eastAsia="Calibri" w:hAnsi="Times New Roman" w:cs="Times New Roman"/>
          <w:sz w:val="24"/>
          <w:szCs w:val="24"/>
        </w:rPr>
        <w:t>В соответствии</w:t>
      </w:r>
      <w:r>
        <w:rPr>
          <w:rFonts w:ascii="Times New Roman" w:eastAsia="Calibri" w:hAnsi="Times New Roman" w:cs="Times New Roman"/>
          <w:sz w:val="24"/>
          <w:szCs w:val="24"/>
        </w:rPr>
        <w:t xml:space="preserve"> с мероприятиями по совершенствованию долговой политики Лесозаводского городского округа на период 2019-2024 годов, утвержденной постановлением от 19.11.2019 №1469, установлены мероприятия в рамках бюджетного законодательства, без до</w:t>
      </w:r>
      <w:r w:rsidR="003D2247">
        <w:rPr>
          <w:rFonts w:ascii="Times New Roman" w:eastAsia="Calibri" w:hAnsi="Times New Roman" w:cs="Times New Roman"/>
          <w:sz w:val="24"/>
          <w:szCs w:val="24"/>
        </w:rPr>
        <w:t>стижения каких-либо показателей</w:t>
      </w:r>
      <w:r w:rsidR="003D2247" w:rsidRPr="003D2247">
        <w:rPr>
          <w:rFonts w:ascii="Times New Roman" w:eastAsia="Calibri" w:hAnsi="Times New Roman" w:cs="Times New Roman"/>
          <w:sz w:val="24"/>
          <w:szCs w:val="24"/>
        </w:rPr>
        <w:t>:</w:t>
      </w:r>
      <w:r w:rsidR="003D2247">
        <w:rPr>
          <w:rFonts w:ascii="Times New Roman" w:eastAsia="Calibri" w:hAnsi="Times New Roman" w:cs="Times New Roman"/>
          <w:sz w:val="24"/>
          <w:szCs w:val="24"/>
        </w:rPr>
        <w:t xml:space="preserve"> осуществление контроля за величиной предельного объема муниципального долга, соблюдение предельных сроков погашения долговых обязательств, недопущение превышения объема заимствований суммы, направляемой в отчетном финансовом году на финансирование дефицита и (или) погашение</w:t>
      </w:r>
      <w:proofErr w:type="gramEnd"/>
      <w:r w:rsidR="003D2247">
        <w:rPr>
          <w:rFonts w:ascii="Times New Roman" w:eastAsia="Calibri" w:hAnsi="Times New Roman" w:cs="Times New Roman"/>
          <w:sz w:val="24"/>
          <w:szCs w:val="24"/>
        </w:rPr>
        <w:t xml:space="preserve"> долговых обязательств. Мероприятия установлены в рамках бюджетного законодательства, без достижения каких-либо показателей.</w:t>
      </w:r>
    </w:p>
    <w:p w:rsidR="003D2247" w:rsidRPr="00641E63" w:rsidRDefault="003D2247" w:rsidP="003D2247">
      <w:pPr>
        <w:autoSpaceDE w:val="0"/>
        <w:autoSpaceDN w:val="0"/>
        <w:adjustRightInd w:val="0"/>
        <w:spacing w:after="0" w:line="240" w:lineRule="auto"/>
        <w:ind w:firstLine="709"/>
        <w:jc w:val="both"/>
        <w:rPr>
          <w:rFonts w:ascii="Times New Roman" w:hAnsi="Times New Roman" w:cs="Times New Roman"/>
          <w:sz w:val="24"/>
          <w:szCs w:val="24"/>
        </w:rPr>
      </w:pPr>
      <w:r w:rsidRPr="00F915A8">
        <w:rPr>
          <w:rFonts w:ascii="Times New Roman" w:eastAsia="Calibri" w:hAnsi="Times New Roman" w:cs="Times New Roman"/>
          <w:sz w:val="24"/>
          <w:szCs w:val="24"/>
        </w:rPr>
        <w:t xml:space="preserve">В соответствии с долговой политикой, </w:t>
      </w:r>
      <w:r>
        <w:rPr>
          <w:rFonts w:ascii="Times New Roman" w:eastAsia="Calibri" w:hAnsi="Times New Roman" w:cs="Times New Roman"/>
          <w:sz w:val="24"/>
          <w:szCs w:val="24"/>
        </w:rPr>
        <w:t xml:space="preserve">которая была </w:t>
      </w:r>
      <w:r w:rsidRPr="00F915A8">
        <w:rPr>
          <w:rFonts w:ascii="Times New Roman" w:eastAsia="Calibri" w:hAnsi="Times New Roman" w:cs="Times New Roman"/>
          <w:sz w:val="24"/>
          <w:szCs w:val="24"/>
        </w:rPr>
        <w:t>утвержден</w:t>
      </w:r>
      <w:r>
        <w:rPr>
          <w:rFonts w:ascii="Times New Roman" w:eastAsia="Calibri" w:hAnsi="Times New Roman" w:cs="Times New Roman"/>
          <w:sz w:val="24"/>
          <w:szCs w:val="24"/>
        </w:rPr>
        <w:t>а</w:t>
      </w:r>
      <w:r w:rsidRPr="00F915A8">
        <w:rPr>
          <w:rFonts w:ascii="Times New Roman" w:eastAsia="Calibri" w:hAnsi="Times New Roman" w:cs="Times New Roman"/>
          <w:sz w:val="24"/>
          <w:szCs w:val="24"/>
        </w:rPr>
        <w:t xml:space="preserve"> на 2019 год и плановый период 2020 и 2021 годов, </w:t>
      </w:r>
      <w:r>
        <w:rPr>
          <w:rFonts w:ascii="Times New Roman" w:eastAsia="Calibri" w:hAnsi="Times New Roman" w:cs="Times New Roman"/>
          <w:sz w:val="24"/>
          <w:szCs w:val="24"/>
        </w:rPr>
        <w:t xml:space="preserve">планировалось </w:t>
      </w:r>
      <w:r w:rsidRPr="001C3EC3">
        <w:rPr>
          <w:rFonts w:ascii="Times New Roman" w:eastAsia="Calibri" w:hAnsi="Times New Roman" w:cs="Times New Roman"/>
          <w:sz w:val="24"/>
          <w:szCs w:val="24"/>
        </w:rPr>
        <w:t xml:space="preserve">снижение дефицита бюджета в 2021 году </w:t>
      </w:r>
      <w:r w:rsidRPr="00641E63">
        <w:rPr>
          <w:rFonts w:ascii="Times New Roman" w:eastAsia="Calibri" w:hAnsi="Times New Roman" w:cs="Times New Roman"/>
          <w:sz w:val="24"/>
          <w:szCs w:val="24"/>
        </w:rPr>
        <w:t>до 8 процентов; с</w:t>
      </w:r>
      <w:r w:rsidRPr="00641E63">
        <w:rPr>
          <w:rFonts w:ascii="Times New Roman" w:hAnsi="Times New Roman" w:cs="Times New Roman"/>
          <w:sz w:val="24"/>
          <w:szCs w:val="24"/>
        </w:rPr>
        <w:t>ократить долю общего объема долговых обязательств по кредитам до уровня 50 процентов суммы доходов бюджета без учета дополнительных нормативов от НДФЛ и безвозмездных поступлений, что не было достигнуто при планировании на 2021 год. Так, в 2021г дефицит составил 9,9%, доля общего объема долговых обязательств по кредитам состави</w:t>
      </w:r>
      <w:r>
        <w:rPr>
          <w:rFonts w:ascii="Times New Roman" w:hAnsi="Times New Roman" w:cs="Times New Roman"/>
          <w:sz w:val="24"/>
          <w:szCs w:val="24"/>
        </w:rPr>
        <w:t>ла</w:t>
      </w:r>
      <w:r w:rsidRPr="00641E63">
        <w:rPr>
          <w:rFonts w:ascii="Times New Roman" w:hAnsi="Times New Roman" w:cs="Times New Roman"/>
          <w:sz w:val="24"/>
          <w:szCs w:val="24"/>
        </w:rPr>
        <w:t xml:space="preserve"> 71% от указанных доходов, в 2022 год – 71,4%, в 2023 год – 72,4%. </w:t>
      </w:r>
    </w:p>
    <w:p w:rsidR="008573E5" w:rsidRPr="008573E5" w:rsidRDefault="008573E5" w:rsidP="008573E5">
      <w:pPr>
        <w:widowControl w:val="0"/>
        <w:suppressAutoHyphens/>
        <w:autoSpaceDE w:val="0"/>
        <w:spacing w:after="0" w:line="240" w:lineRule="auto"/>
        <w:ind w:firstLine="709"/>
        <w:jc w:val="both"/>
        <w:rPr>
          <w:rFonts w:ascii="Times New Roman" w:eastAsia="Calibri" w:hAnsi="Times New Roman" w:cs="Times New Roman"/>
          <w:sz w:val="24"/>
          <w:szCs w:val="24"/>
          <w:highlight w:val="yellow"/>
        </w:rPr>
      </w:pPr>
      <w:r w:rsidRPr="004D1B4C">
        <w:rPr>
          <w:rFonts w:ascii="Times New Roman" w:eastAsia="Calibri" w:hAnsi="Times New Roman" w:cs="Times New Roman"/>
          <w:b/>
          <w:kern w:val="2"/>
          <w:sz w:val="24"/>
          <w:szCs w:val="24"/>
        </w:rPr>
        <w:t>7.</w:t>
      </w:r>
      <w:r w:rsidRPr="008573E5">
        <w:rPr>
          <w:rFonts w:ascii="Times New Roman" w:eastAsia="Calibri" w:hAnsi="Times New Roman" w:cs="Times New Roman"/>
          <w:kern w:val="2"/>
          <w:sz w:val="24"/>
          <w:szCs w:val="24"/>
        </w:rPr>
        <w:t xml:space="preserve"> </w:t>
      </w:r>
      <w:r w:rsidRPr="008573E5">
        <w:rPr>
          <w:rFonts w:ascii="Times New Roman" w:eastAsia="Calibri" w:hAnsi="Times New Roman" w:cs="Times New Roman"/>
          <w:sz w:val="24"/>
          <w:szCs w:val="24"/>
        </w:rPr>
        <w:t>Резервный фонд</w:t>
      </w:r>
      <w:r w:rsidRPr="008573E5">
        <w:rPr>
          <w:rFonts w:ascii="Calibri" w:eastAsia="Calibri" w:hAnsi="Calibri" w:cs="Times New Roman"/>
          <w:sz w:val="23"/>
          <w:szCs w:val="23"/>
        </w:rPr>
        <w:t xml:space="preserve"> </w:t>
      </w:r>
      <w:r w:rsidRPr="008573E5">
        <w:rPr>
          <w:rFonts w:ascii="Times New Roman" w:eastAsia="Calibri" w:hAnsi="Times New Roman" w:cs="Times New Roman"/>
          <w:sz w:val="24"/>
          <w:szCs w:val="24"/>
        </w:rPr>
        <w:t xml:space="preserve">администрации Лесозаводского городского округа сформирован </w:t>
      </w:r>
      <w:r w:rsidRPr="008573E5">
        <w:rPr>
          <w:rFonts w:ascii="Times New Roman" w:eastAsia="Calibri" w:hAnsi="Times New Roman" w:cs="Times New Roman"/>
          <w:sz w:val="24"/>
          <w:szCs w:val="24"/>
        </w:rPr>
        <w:lastRenderedPageBreak/>
        <w:t xml:space="preserve">в расходной части бюджета на 2021-2023 годы в объеме 500 </w:t>
      </w:r>
      <w:proofErr w:type="spellStart"/>
      <w:r w:rsidRPr="008573E5">
        <w:rPr>
          <w:rFonts w:ascii="Times New Roman" w:eastAsia="Calibri" w:hAnsi="Times New Roman" w:cs="Times New Roman"/>
          <w:sz w:val="24"/>
          <w:szCs w:val="24"/>
        </w:rPr>
        <w:t>тыс.руб</w:t>
      </w:r>
      <w:proofErr w:type="spellEnd"/>
      <w:r w:rsidRPr="008573E5">
        <w:rPr>
          <w:rFonts w:ascii="Times New Roman" w:eastAsia="Calibri" w:hAnsi="Times New Roman" w:cs="Times New Roman"/>
          <w:sz w:val="24"/>
          <w:szCs w:val="24"/>
        </w:rPr>
        <w:t xml:space="preserve">. ежегодно. Текстовой частью решения о бюджете не установлен Резервный фонд администрации Лесозаводского городского округа (п.3 ст.81 БК РФ). </w:t>
      </w:r>
      <w:r w:rsidRPr="008573E5">
        <w:rPr>
          <w:rFonts w:ascii="Times New Roman" w:eastAsia="Times New Roman" w:hAnsi="Times New Roman" w:cs="Times New Roman"/>
          <w:color w:val="000000"/>
          <w:sz w:val="24"/>
          <w:szCs w:val="24"/>
          <w:lang w:eastAsia="ru-RU"/>
        </w:rPr>
        <w:t>Контрольно-счетная палата предлагает</w:t>
      </w:r>
      <w:r w:rsidRPr="008573E5">
        <w:rPr>
          <w:rFonts w:ascii="Times New Roman" w:eastAsia="Calibri" w:hAnsi="Times New Roman" w:cs="Times New Roman"/>
          <w:color w:val="000000"/>
          <w:sz w:val="24"/>
          <w:szCs w:val="24"/>
        </w:rPr>
        <w:t xml:space="preserve"> </w:t>
      </w:r>
      <w:r w:rsidRPr="008573E5">
        <w:rPr>
          <w:rFonts w:ascii="Times New Roman" w:eastAsia="Times New Roman" w:hAnsi="Times New Roman" w:cs="Times New Roman"/>
          <w:sz w:val="24"/>
          <w:szCs w:val="24"/>
          <w:lang w:eastAsia="ru-RU"/>
        </w:rPr>
        <w:t>устранить несоответствие.</w:t>
      </w:r>
      <w:r w:rsidRPr="008573E5">
        <w:rPr>
          <w:rFonts w:ascii="Times New Roman" w:eastAsia="Calibri" w:hAnsi="Times New Roman" w:cs="Times New Roman"/>
          <w:sz w:val="24"/>
          <w:szCs w:val="24"/>
        </w:rPr>
        <w:t xml:space="preserve"> </w:t>
      </w:r>
      <w:r w:rsidRPr="008573E5">
        <w:rPr>
          <w:rFonts w:ascii="Times New Roman" w:eastAsia="Calibri" w:hAnsi="Times New Roman" w:cs="Times New Roman"/>
          <w:sz w:val="24"/>
          <w:szCs w:val="24"/>
          <w:highlight w:val="yellow"/>
        </w:rPr>
        <w:t xml:space="preserve"> </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1B4C">
        <w:rPr>
          <w:rFonts w:ascii="Times New Roman" w:eastAsia="Calibri" w:hAnsi="Times New Roman" w:cs="Times New Roman"/>
          <w:b/>
          <w:sz w:val="24"/>
          <w:szCs w:val="24"/>
        </w:rPr>
        <w:t>8.</w:t>
      </w:r>
      <w:r w:rsidRPr="008573E5">
        <w:rPr>
          <w:rFonts w:ascii="Times New Roman" w:eastAsia="Calibri" w:hAnsi="Times New Roman" w:cs="Times New Roman"/>
          <w:sz w:val="24"/>
          <w:szCs w:val="24"/>
        </w:rPr>
        <w:t xml:space="preserve"> Объем ассигнований дорожного фонда</w:t>
      </w:r>
      <w:r w:rsidRPr="008573E5">
        <w:rPr>
          <w:rFonts w:ascii="Times New Roman" w:eastAsia="Arial" w:hAnsi="Times New Roman" w:cs="Times New Roman"/>
          <w:sz w:val="24"/>
          <w:szCs w:val="24"/>
          <w:lang w:eastAsia="ar-SA"/>
        </w:rPr>
        <w:t xml:space="preserve"> Лесозаводского городского округа установлен</w:t>
      </w:r>
      <w:r w:rsidRPr="008573E5">
        <w:rPr>
          <w:rFonts w:ascii="Times New Roman" w:eastAsia="Calibri" w:hAnsi="Times New Roman" w:cs="Times New Roman"/>
          <w:sz w:val="24"/>
          <w:szCs w:val="24"/>
        </w:rPr>
        <w:t xml:space="preserve"> статьей</w:t>
      </w:r>
      <w:r w:rsidRPr="008573E5">
        <w:rPr>
          <w:rFonts w:ascii="Times New Roman" w:eastAsia="Arial" w:hAnsi="Times New Roman" w:cs="Times New Roman"/>
          <w:sz w:val="24"/>
          <w:szCs w:val="24"/>
          <w:lang w:eastAsia="ar-SA"/>
        </w:rPr>
        <w:t xml:space="preserve"> 5 Проекта бюджета на 2021 год в сумме 26016 тыс. руб., на 2022 год -  28720 </w:t>
      </w:r>
      <w:proofErr w:type="spellStart"/>
      <w:r w:rsidRPr="008573E5">
        <w:rPr>
          <w:rFonts w:ascii="Times New Roman" w:eastAsia="Arial" w:hAnsi="Times New Roman" w:cs="Times New Roman"/>
          <w:sz w:val="24"/>
          <w:szCs w:val="24"/>
          <w:lang w:eastAsia="ar-SA"/>
        </w:rPr>
        <w:t>тыс.руб</w:t>
      </w:r>
      <w:proofErr w:type="spellEnd"/>
      <w:r w:rsidRPr="008573E5">
        <w:rPr>
          <w:rFonts w:ascii="Times New Roman" w:eastAsia="Arial" w:hAnsi="Times New Roman" w:cs="Times New Roman"/>
          <w:sz w:val="24"/>
          <w:szCs w:val="24"/>
          <w:lang w:eastAsia="ar-SA"/>
        </w:rPr>
        <w:t>., на 2023 год - 28720 тыс. руб</w:t>
      </w:r>
      <w:r w:rsidRPr="008573E5">
        <w:rPr>
          <w:rFonts w:ascii="Times New Roman" w:eastAsia="Calibri" w:hAnsi="Times New Roman" w:cs="Times New Roman"/>
          <w:sz w:val="24"/>
          <w:szCs w:val="24"/>
        </w:rPr>
        <w:t>. в размере прогнозируемых доходов от акцизов на нефтепродукты, подлежащих зачислению в местный бюджет.</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sz w:val="26"/>
          <w:szCs w:val="26"/>
        </w:rPr>
      </w:pPr>
      <w:r w:rsidRPr="008573E5">
        <w:rPr>
          <w:rFonts w:ascii="Times New Roman" w:eastAsia="Calibri" w:hAnsi="Times New Roman" w:cs="Times New Roman"/>
          <w:b/>
          <w:sz w:val="24"/>
          <w:szCs w:val="24"/>
        </w:rPr>
        <w:t>9.</w:t>
      </w:r>
      <w:r w:rsidRPr="008573E5">
        <w:rPr>
          <w:rFonts w:ascii="Times New Roman" w:eastAsia="Calibri" w:hAnsi="Times New Roman" w:cs="Times New Roman"/>
          <w:sz w:val="24"/>
          <w:szCs w:val="24"/>
        </w:rPr>
        <w:t xml:space="preserve">  Формирование доходной части бюджета городского округа осуществлено в соответствии со статьями 61.2, 62 Бюджетного кодекса РФ.</w:t>
      </w:r>
      <w:r w:rsidRPr="008573E5">
        <w:rPr>
          <w:rFonts w:ascii="Times New Roman" w:eastAsia="Calibri" w:hAnsi="Times New Roman" w:cs="Times New Roman"/>
          <w:sz w:val="26"/>
          <w:szCs w:val="26"/>
        </w:rPr>
        <w:t xml:space="preserve"> </w:t>
      </w:r>
    </w:p>
    <w:p w:rsidR="008573E5" w:rsidRPr="008573E5" w:rsidRDefault="008573E5" w:rsidP="008573E5">
      <w:pPr>
        <w:suppressAutoHyphens/>
        <w:spacing w:after="0" w:line="240" w:lineRule="auto"/>
        <w:ind w:firstLine="709"/>
        <w:jc w:val="both"/>
        <w:rPr>
          <w:rFonts w:ascii="Times New Roman" w:eastAsia="Times New Roman" w:hAnsi="Times New Roman" w:cs="Times New Roman"/>
          <w:sz w:val="24"/>
          <w:szCs w:val="24"/>
          <w:lang w:eastAsia="ar-SA"/>
        </w:rPr>
      </w:pPr>
      <w:r w:rsidRPr="008573E5">
        <w:rPr>
          <w:rFonts w:ascii="Times New Roman" w:eastAsia="Times New Roman" w:hAnsi="Times New Roman" w:cs="Times New Roman"/>
          <w:sz w:val="24"/>
          <w:szCs w:val="24"/>
          <w:lang w:eastAsia="ar-SA"/>
        </w:rPr>
        <w:t xml:space="preserve">Представленная оценка ожидаемого исполнения бюджета за 2020 год показывает, что доходы бюджета будут исполнены на 1263589,5 тыс. руб., что составит 100% выполнения, в том числе налоговые доходы – 513966 тыс. руб. или 99,8%, неналоговые доходы – 36825 тыс. руб. или 102,6%. </w:t>
      </w:r>
    </w:p>
    <w:p w:rsidR="008573E5" w:rsidRPr="008573E5" w:rsidRDefault="008573E5" w:rsidP="008573E5">
      <w:pPr>
        <w:suppressAutoHyphens/>
        <w:spacing w:after="0" w:line="240" w:lineRule="auto"/>
        <w:ind w:firstLine="709"/>
        <w:jc w:val="both"/>
        <w:rPr>
          <w:rFonts w:ascii="Times New Roman" w:eastAsia="Times New Roman" w:hAnsi="Times New Roman" w:cs="Times New Roman"/>
          <w:sz w:val="24"/>
          <w:szCs w:val="24"/>
          <w:lang w:eastAsia="ar-SA"/>
        </w:rPr>
      </w:pPr>
      <w:r w:rsidRPr="008573E5">
        <w:rPr>
          <w:rFonts w:ascii="Times New Roman" w:eastAsia="Times New Roman" w:hAnsi="Times New Roman" w:cs="Times New Roman"/>
          <w:sz w:val="24"/>
          <w:szCs w:val="24"/>
          <w:lang w:eastAsia="ar-SA"/>
        </w:rPr>
        <w:t>Однако по трем источникам доходов ожидаемое исполнение занижено, так как показатели ниже фактического поступления по состоянию на 01.10.2020: единый сельскохозяйственный налог, доходы от продажи земельных участков, прочие неналоговые доходы.</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 xml:space="preserve">По налогу на вмененный доход поступление оценивается выше оценки налогового органа и с учетом фактического поступления имеется риск выполнения плана ниже ожидаемых поступлений. </w:t>
      </w:r>
    </w:p>
    <w:p w:rsidR="008573E5" w:rsidRPr="008573E5" w:rsidRDefault="008573E5" w:rsidP="008573E5">
      <w:pPr>
        <w:autoSpaceDE w:val="0"/>
        <w:autoSpaceDN w:val="0"/>
        <w:adjustRightInd w:val="0"/>
        <w:spacing w:after="0" w:line="240" w:lineRule="auto"/>
        <w:ind w:firstLine="708"/>
        <w:jc w:val="both"/>
        <w:rPr>
          <w:rFonts w:ascii="Times New Roman" w:eastAsia="Calibri" w:hAnsi="Times New Roman" w:cs="Times New Roman"/>
          <w:sz w:val="24"/>
          <w:szCs w:val="24"/>
        </w:rPr>
      </w:pPr>
      <w:r w:rsidRPr="008573E5">
        <w:rPr>
          <w:rFonts w:ascii="Times New Roman" w:eastAsia="Calibri" w:hAnsi="Times New Roman" w:cs="Times New Roman"/>
          <w:sz w:val="24"/>
          <w:szCs w:val="24"/>
        </w:rPr>
        <w:t xml:space="preserve">По доходам от продажи </w:t>
      </w:r>
      <w:r w:rsidR="00F63247">
        <w:rPr>
          <w:rFonts w:ascii="Times New Roman" w:eastAsia="Calibri" w:hAnsi="Times New Roman" w:cs="Times New Roman"/>
          <w:sz w:val="24"/>
          <w:szCs w:val="24"/>
        </w:rPr>
        <w:t>муниципального имущества</w:t>
      </w:r>
      <w:r w:rsidRPr="008573E5">
        <w:rPr>
          <w:rFonts w:ascii="Times New Roman" w:eastAsia="Calibri" w:hAnsi="Times New Roman" w:cs="Times New Roman"/>
          <w:sz w:val="24"/>
          <w:szCs w:val="24"/>
        </w:rPr>
        <w:t xml:space="preserve"> согласно представленно</w:t>
      </w:r>
      <w:r>
        <w:rPr>
          <w:rFonts w:ascii="Times New Roman" w:eastAsia="Calibri" w:hAnsi="Times New Roman" w:cs="Times New Roman"/>
          <w:sz w:val="24"/>
          <w:szCs w:val="24"/>
        </w:rPr>
        <w:t>му</w:t>
      </w:r>
      <w:r w:rsidRPr="008573E5">
        <w:rPr>
          <w:rFonts w:ascii="Times New Roman" w:eastAsia="Calibri" w:hAnsi="Times New Roman" w:cs="Times New Roman"/>
          <w:sz w:val="24"/>
          <w:szCs w:val="24"/>
        </w:rPr>
        <w:t xml:space="preserve"> проект</w:t>
      </w:r>
      <w:r>
        <w:rPr>
          <w:rFonts w:ascii="Times New Roman" w:eastAsia="Calibri" w:hAnsi="Times New Roman" w:cs="Times New Roman"/>
          <w:sz w:val="24"/>
          <w:szCs w:val="24"/>
        </w:rPr>
        <w:t>у</w:t>
      </w:r>
      <w:r w:rsidRPr="008573E5">
        <w:rPr>
          <w:rFonts w:ascii="Times New Roman" w:eastAsia="Calibri" w:hAnsi="Times New Roman" w:cs="Times New Roman"/>
          <w:sz w:val="24"/>
          <w:szCs w:val="24"/>
        </w:rPr>
        <w:t xml:space="preserve"> прогнозного плана </w:t>
      </w:r>
      <w:r w:rsidR="00F63247">
        <w:rPr>
          <w:rFonts w:ascii="Times New Roman" w:eastAsia="Calibri" w:hAnsi="Times New Roman" w:cs="Times New Roman"/>
          <w:sz w:val="24"/>
          <w:szCs w:val="24"/>
        </w:rPr>
        <w:t xml:space="preserve">приватизации </w:t>
      </w:r>
      <w:r w:rsidRPr="008573E5">
        <w:rPr>
          <w:rFonts w:ascii="Times New Roman" w:eastAsia="Calibri" w:hAnsi="Times New Roman" w:cs="Times New Roman"/>
          <w:sz w:val="24"/>
          <w:szCs w:val="24"/>
        </w:rPr>
        <w:t>поступление доходов в 2020 году не ожидается.</w:t>
      </w:r>
    </w:p>
    <w:p w:rsidR="008573E5" w:rsidRPr="008573E5" w:rsidRDefault="008573E5" w:rsidP="008573E5">
      <w:pPr>
        <w:spacing w:after="0" w:line="240" w:lineRule="auto"/>
        <w:ind w:firstLine="708"/>
        <w:jc w:val="both"/>
        <w:rPr>
          <w:rFonts w:ascii="Times New Roman" w:eastAsia="Calibri" w:hAnsi="Times New Roman" w:cs="Times New Roman"/>
          <w:sz w:val="24"/>
          <w:szCs w:val="24"/>
        </w:rPr>
      </w:pPr>
      <w:r w:rsidRPr="004D1B4C">
        <w:rPr>
          <w:rFonts w:ascii="Times New Roman" w:eastAsia="Calibri" w:hAnsi="Times New Roman" w:cs="Times New Roman"/>
          <w:b/>
          <w:sz w:val="26"/>
          <w:szCs w:val="26"/>
        </w:rPr>
        <w:t>10</w:t>
      </w:r>
      <w:r w:rsidRPr="008573E5">
        <w:rPr>
          <w:rFonts w:ascii="Times New Roman" w:eastAsia="Calibri" w:hAnsi="Times New Roman" w:cs="Times New Roman"/>
          <w:sz w:val="26"/>
          <w:szCs w:val="26"/>
        </w:rPr>
        <w:t xml:space="preserve">. </w:t>
      </w:r>
      <w:r w:rsidRPr="008573E5">
        <w:rPr>
          <w:rFonts w:ascii="Times New Roman" w:eastAsia="Calibri" w:hAnsi="Times New Roman" w:cs="Times New Roman"/>
          <w:sz w:val="24"/>
          <w:szCs w:val="24"/>
        </w:rPr>
        <w:t>Доходная часть бюджета городского округа на 2021 год запланирована в сумме 1081353,5 тыс. руб., что на 182236 тыс. руб. или на 14,4% меньше ожидаемых поступлений 2020 года.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Поступления налоговых и неналоговых доходов на 2021 год запланированы в объеме 550940 тыс. руб., на уровне ожидаемого исполнения 2020 года.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4D1B4C">
        <w:rPr>
          <w:rFonts w:ascii="Times New Roman" w:eastAsia="Times New Roman" w:hAnsi="Times New Roman" w:cs="Times New Roman"/>
          <w:b/>
          <w:sz w:val="24"/>
          <w:szCs w:val="24"/>
          <w:lang w:eastAsia="ru-RU"/>
        </w:rPr>
        <w:t>10.1</w:t>
      </w:r>
      <w:r w:rsidRPr="008573E5">
        <w:rPr>
          <w:rFonts w:ascii="Times New Roman" w:eastAsia="Times New Roman" w:hAnsi="Times New Roman" w:cs="Times New Roman"/>
          <w:sz w:val="24"/>
          <w:szCs w:val="24"/>
          <w:lang w:eastAsia="ru-RU"/>
        </w:rPr>
        <w:t>.Налоговые доходы на 2021 год запланированы в сумме 512606 тыс. руб., с уменьшением к ожидаемым поступлениям на 1360 тыс. руб. или на 0,3%.</w:t>
      </w:r>
    </w:p>
    <w:p w:rsidR="008573E5" w:rsidRPr="008573E5" w:rsidRDefault="008573E5" w:rsidP="008573E5">
      <w:pPr>
        <w:suppressAutoHyphens/>
        <w:spacing w:after="0" w:line="240" w:lineRule="auto"/>
        <w:ind w:firstLine="709"/>
        <w:jc w:val="both"/>
        <w:rPr>
          <w:rFonts w:ascii="Times New Roman" w:eastAsia="Calibri" w:hAnsi="Times New Roman" w:cs="Times New Roman"/>
          <w:color w:val="000000"/>
          <w:sz w:val="24"/>
          <w:szCs w:val="24"/>
        </w:rPr>
      </w:pPr>
      <w:r w:rsidRPr="008573E5">
        <w:rPr>
          <w:rFonts w:ascii="Times New Roman" w:eastAsia="Calibri" w:hAnsi="Times New Roman" w:cs="Times New Roman"/>
          <w:color w:val="000000"/>
          <w:sz w:val="24"/>
          <w:szCs w:val="24"/>
        </w:rPr>
        <w:t>Прогнозируется снижение следующих источников доходов: единого налога на вмененный доход – на 20261 тыс. руб. или на 77,5%; налога на имущество физических лиц – на 6830 тыс. руб. или на 46,4%; налога, взимаемого в связи с применением патентной системы налогообложения – на 63 тыс. руб. или на 7,6%.</w:t>
      </w:r>
    </w:p>
    <w:p w:rsidR="008573E5" w:rsidRPr="008573E5" w:rsidRDefault="008573E5" w:rsidP="008573E5">
      <w:pPr>
        <w:suppressAutoHyphens/>
        <w:spacing w:after="0" w:line="240" w:lineRule="auto"/>
        <w:ind w:firstLine="709"/>
        <w:jc w:val="both"/>
        <w:rPr>
          <w:rFonts w:ascii="Times New Roman" w:eastAsia="Calibri" w:hAnsi="Times New Roman" w:cs="Times New Roman"/>
          <w:color w:val="000000"/>
          <w:sz w:val="24"/>
          <w:szCs w:val="24"/>
        </w:rPr>
      </w:pPr>
      <w:r w:rsidRPr="008573E5">
        <w:rPr>
          <w:rFonts w:ascii="Times New Roman" w:eastAsia="Calibri" w:hAnsi="Times New Roman" w:cs="Times New Roman"/>
          <w:color w:val="000000"/>
          <w:sz w:val="24"/>
          <w:szCs w:val="24"/>
        </w:rPr>
        <w:t>Снижение доходов в основном связано с сокращением поступлений от единого налога на вмененный доход по причине упразднения ЕНВД с 2021 года и установлением переходного льготного периода по расчету налога на имущество физических лиц с учетом кадастровой стоимости.</w:t>
      </w:r>
    </w:p>
    <w:p w:rsidR="008573E5" w:rsidRPr="008573E5" w:rsidRDefault="008573E5" w:rsidP="008573E5">
      <w:pPr>
        <w:suppressAutoHyphens/>
        <w:spacing w:after="0" w:line="240" w:lineRule="auto"/>
        <w:ind w:firstLine="709"/>
        <w:jc w:val="both"/>
        <w:rPr>
          <w:rFonts w:ascii="Times New Roman" w:eastAsia="Calibri" w:hAnsi="Times New Roman" w:cs="Times New Roman"/>
          <w:color w:val="000000"/>
          <w:sz w:val="24"/>
          <w:szCs w:val="24"/>
        </w:rPr>
      </w:pPr>
      <w:r w:rsidRPr="008573E5">
        <w:rPr>
          <w:rFonts w:ascii="Times New Roman" w:eastAsia="Calibri" w:hAnsi="Times New Roman" w:cs="Times New Roman"/>
          <w:color w:val="000000"/>
          <w:sz w:val="24"/>
          <w:szCs w:val="24"/>
        </w:rPr>
        <w:t>В тоже время предусмотрено увеличение налога на доходы физических лиц – на 22782 тыс. руб. или на 5,5%, акцизов по подакцизным товарам – на 1287 тыс. руб. или на 5,2%, земельного налога – на 391 тыс. руб. или на 1,5%, государственной пошлины – на 223 тыс. руб. или на 3,3%.</w:t>
      </w:r>
    </w:p>
    <w:p w:rsidR="008573E5" w:rsidRPr="008573E5" w:rsidRDefault="008573E5" w:rsidP="008573E5">
      <w:pPr>
        <w:spacing w:after="0" w:line="240" w:lineRule="auto"/>
        <w:ind w:firstLine="709"/>
        <w:jc w:val="both"/>
        <w:rPr>
          <w:rFonts w:ascii="Times New Roman" w:eastAsia="Calibri" w:hAnsi="Times New Roman" w:cs="Times New Roman"/>
          <w:sz w:val="24"/>
          <w:szCs w:val="24"/>
        </w:rPr>
      </w:pPr>
      <w:r w:rsidRPr="008573E5">
        <w:rPr>
          <w:rFonts w:ascii="Times New Roman" w:eastAsia="Times New Roman" w:hAnsi="Times New Roman" w:cs="Times New Roman"/>
          <w:sz w:val="24"/>
          <w:szCs w:val="24"/>
          <w:lang w:eastAsia="ru-RU"/>
        </w:rPr>
        <w:t xml:space="preserve">Налоговые доходы сформированы в соответствии с прогнозными данными администраторов доходов – Межрайонной ИФНС России №7 по Приморскому краю, </w:t>
      </w:r>
      <w:r w:rsidRPr="008573E5">
        <w:rPr>
          <w:rFonts w:ascii="Times New Roman" w:eastAsia="Calibri" w:hAnsi="Times New Roman" w:cs="Times New Roman"/>
          <w:sz w:val="24"/>
          <w:szCs w:val="24"/>
        </w:rPr>
        <w:t xml:space="preserve">Управления Федерального казначейства по Приморскому краю (по акцизам). </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highlight w:val="yellow"/>
          <w:lang w:eastAsia="ru-RU"/>
        </w:rPr>
      </w:pPr>
      <w:r w:rsidRPr="008573E5">
        <w:rPr>
          <w:rFonts w:ascii="Times New Roman" w:eastAsia="Calibri" w:hAnsi="Times New Roman" w:cs="Times New Roman"/>
          <w:sz w:val="24"/>
          <w:szCs w:val="24"/>
        </w:rPr>
        <w:t>Следует отметить, что рост поступления налога на доходы физических лиц в консолидированный бюджет в 2021 году относительно ожидаемого поступления 2020 года составит 6,7%. Однако согласно социально-экономическому прогнозу Лесозаводского городского округа на 2021 год рост фонда оплаты труда по консервативному варианту составит 3,4%, ожидается сокращение численности населения, в том числе трудоспособного возраста.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lastRenderedPageBreak/>
        <w:t>По налогу, взимаемому в связи с применением патентной системы налогообложения прогнозируются ниже ожидаемых поступлений 2020 года.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highlight w:val="yellow"/>
          <w:lang w:eastAsia="ru-RU"/>
        </w:rPr>
      </w:pPr>
      <w:r w:rsidRPr="008573E5">
        <w:rPr>
          <w:rFonts w:ascii="Times New Roman" w:eastAsia="Times New Roman" w:hAnsi="Times New Roman" w:cs="Times New Roman"/>
          <w:sz w:val="24"/>
          <w:szCs w:val="24"/>
          <w:lang w:eastAsia="ru-RU"/>
        </w:rPr>
        <w:t>По налогу, взимаемому в связи с применением упрощенной системы налогообложения, который будет поступать с 2021 года в местный бюджет по нормативу 2%, поступление планируется на уровне исчисленного налога 2019 года.</w:t>
      </w:r>
    </w:p>
    <w:p w:rsidR="008573E5" w:rsidRPr="008573E5" w:rsidRDefault="008573E5" w:rsidP="008573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color w:val="000000"/>
          <w:sz w:val="24"/>
          <w:szCs w:val="24"/>
          <w:lang w:eastAsia="ru-RU"/>
        </w:rPr>
        <w:t>Однако при планировании не учтено, что в</w:t>
      </w:r>
      <w:r w:rsidRPr="008573E5">
        <w:rPr>
          <w:rFonts w:ascii="Times New Roman" w:eastAsia="Times New Roman" w:hAnsi="Times New Roman" w:cs="Times New Roman"/>
          <w:sz w:val="24"/>
          <w:szCs w:val="24"/>
          <w:lang w:eastAsia="ru-RU"/>
        </w:rPr>
        <w:t xml:space="preserve"> связи с отменой системы налогообложения в виде единого налога на вмененный доход для отдельных видов деятельности</w:t>
      </w:r>
      <w:r w:rsidRPr="008573E5">
        <w:rPr>
          <w:rFonts w:ascii="Times New Roman" w:eastAsia="Times New Roman" w:hAnsi="Times New Roman" w:cs="Times New Roman"/>
          <w:color w:val="000000"/>
          <w:sz w:val="24"/>
          <w:szCs w:val="24"/>
          <w:lang w:eastAsia="ru-RU"/>
        </w:rPr>
        <w:t xml:space="preserve"> н</w:t>
      </w:r>
      <w:r w:rsidRPr="008573E5">
        <w:rPr>
          <w:rFonts w:ascii="Times New Roman" w:eastAsia="Times New Roman" w:hAnsi="Times New Roman" w:cs="Times New Roman"/>
          <w:sz w:val="24"/>
          <w:szCs w:val="24"/>
          <w:lang w:eastAsia="ru-RU"/>
        </w:rPr>
        <w:t>алогоплательщики - индивидуальные предприниматели и юридические лица будут применять иную систему налогообложения, в том числе специальные режимы налогообложения. Анализ поступлений налогов в связи с отменой системы налогообложения в виде единого налога на вмененный доход для отдельных видов деятельности и переходом налогоплательщиков на упрощенную и патентную системы налогообложения отсутствует.</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4D1B4C">
        <w:rPr>
          <w:rFonts w:ascii="Times New Roman" w:eastAsia="Times New Roman" w:hAnsi="Times New Roman" w:cs="Times New Roman"/>
          <w:b/>
          <w:sz w:val="24"/>
          <w:szCs w:val="24"/>
          <w:lang w:eastAsia="ru-RU"/>
        </w:rPr>
        <w:t>10.2</w:t>
      </w:r>
      <w:r w:rsidRPr="008573E5">
        <w:rPr>
          <w:rFonts w:ascii="Times New Roman" w:eastAsia="Times New Roman" w:hAnsi="Times New Roman" w:cs="Times New Roman"/>
          <w:sz w:val="24"/>
          <w:szCs w:val="24"/>
          <w:lang w:eastAsia="ru-RU"/>
        </w:rPr>
        <w:t>. Неналоговые доходы на 2021 год запланированы в сумме 38334 тыс. руб., с увеличением к ожидаемым поступлениям на 1509 тыс. руб. или на 4,1%.</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По отношению к оценке 2020 года из 10-ти источников неналоговых доходов предусмотрено увеличение плана только по трем: от арендной платы за земельные участки – на 5349 тыс. руб. или на 27,4%, по доходам от компенсации затрат – на 70 тыс. руб. или на 10,9%, от продажи имущества – на 1300 тыс. руб. или в 7,5 раза.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По остальным источникам прогнозируется снижение доходов.</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Прогноз плана поступлений по доходам, администрируемых Управлением имущественных отношений осуществлен не в соответствии с утвержденной методикой планирования доходов.</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 xml:space="preserve">Доходы от продажи муниципального имущества требуют уточнения, так как не соответствуют прогнозному плану приватизации на 2021 год. </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Контрольно-счетная палата предлагает администратору доходов скорректировать прогнозы поступлений в бюджет городского округа.</w:t>
      </w:r>
    </w:p>
    <w:p w:rsidR="008573E5" w:rsidRP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 xml:space="preserve">Расчет доходов от платежей за пользование жилым помещением по договорам социального найма произведен исходя из среднемесячной собираемости платы Управляющими компаниями за наем (160,2 </w:t>
      </w:r>
      <w:proofErr w:type="spellStart"/>
      <w:r w:rsidRPr="008573E5">
        <w:rPr>
          <w:rFonts w:ascii="Times New Roman" w:eastAsia="Times New Roman" w:hAnsi="Times New Roman" w:cs="Times New Roman"/>
          <w:sz w:val="24"/>
          <w:szCs w:val="24"/>
          <w:lang w:eastAsia="ru-RU"/>
        </w:rPr>
        <w:t>тыс.руб</w:t>
      </w:r>
      <w:proofErr w:type="spellEnd"/>
      <w:r w:rsidRPr="008573E5">
        <w:rPr>
          <w:rFonts w:ascii="Times New Roman" w:eastAsia="Times New Roman" w:hAnsi="Times New Roman" w:cs="Times New Roman"/>
          <w:sz w:val="24"/>
          <w:szCs w:val="24"/>
          <w:lang w:eastAsia="ru-RU"/>
        </w:rPr>
        <w:t>.), коэффициента 90% в связи с ежегодной приватизацией жилых помещений, а также в расчет прогнозируемых поступлений включен коэффициент в размере 51% в связи с тем, что Управляющие компании не в полном объеме собираемых средств с населения перечисляют в бюджет округа.</w:t>
      </w:r>
    </w:p>
    <w:p w:rsidR="008573E5" w:rsidRDefault="008573E5" w:rsidP="008573E5">
      <w:pPr>
        <w:spacing w:after="0" w:line="240" w:lineRule="auto"/>
        <w:ind w:firstLine="709"/>
        <w:jc w:val="both"/>
        <w:rPr>
          <w:rFonts w:ascii="Times New Roman" w:eastAsia="Times New Roman" w:hAnsi="Times New Roman" w:cs="Times New Roman"/>
          <w:sz w:val="24"/>
          <w:szCs w:val="24"/>
          <w:lang w:eastAsia="ru-RU"/>
        </w:rPr>
      </w:pPr>
      <w:r w:rsidRPr="008573E5">
        <w:rPr>
          <w:rFonts w:ascii="Times New Roman" w:eastAsia="Times New Roman" w:hAnsi="Times New Roman" w:cs="Times New Roman"/>
          <w:sz w:val="24"/>
          <w:szCs w:val="24"/>
          <w:lang w:eastAsia="ru-RU"/>
        </w:rPr>
        <w:t xml:space="preserve">Контрольно-счетная палата обращает внимание, что средства, собранные с населения </w:t>
      </w:r>
      <w:r>
        <w:rPr>
          <w:rFonts w:ascii="Times New Roman" w:eastAsia="Times New Roman" w:hAnsi="Times New Roman" w:cs="Times New Roman"/>
          <w:sz w:val="24"/>
          <w:szCs w:val="24"/>
          <w:lang w:eastAsia="ru-RU"/>
        </w:rPr>
        <w:t>у</w:t>
      </w:r>
      <w:r w:rsidRPr="008573E5">
        <w:rPr>
          <w:rFonts w:ascii="Times New Roman" w:eastAsia="Times New Roman" w:hAnsi="Times New Roman" w:cs="Times New Roman"/>
          <w:sz w:val="24"/>
          <w:szCs w:val="24"/>
          <w:lang w:eastAsia="ru-RU"/>
        </w:rPr>
        <w:t>правляющими компаниями должны перечисляться в бюджет округа в полном объеме (за вычетом вознаграждения). Данный прогноз уже запланирован с учетом значительного роста дебиторской задолженности, что противоречит основным направлениям бюджетной политики Лесозаводского городского округа.</w:t>
      </w:r>
    </w:p>
    <w:p w:rsidR="003D2247" w:rsidRDefault="003D2247" w:rsidP="003D22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826E65">
        <w:rPr>
          <w:rFonts w:ascii="Times New Roman" w:eastAsia="Calibri" w:hAnsi="Times New Roman" w:cs="Times New Roman"/>
          <w:sz w:val="24"/>
          <w:szCs w:val="24"/>
        </w:rPr>
        <w:t>Потенциальными источниками пополнения местного бюджета является повышение собираемости платежей в части неналоговых поступлений бюджета.</w:t>
      </w:r>
    </w:p>
    <w:p w:rsidR="003D2247" w:rsidRDefault="003D2247" w:rsidP="008573E5">
      <w:pPr>
        <w:spacing w:after="0" w:line="240" w:lineRule="auto"/>
        <w:ind w:firstLine="709"/>
        <w:jc w:val="both"/>
        <w:rPr>
          <w:rFonts w:ascii="Times New Roman" w:eastAsia="Times New Roman" w:hAnsi="Times New Roman" w:cs="Times New Roman"/>
          <w:sz w:val="24"/>
          <w:szCs w:val="24"/>
          <w:lang w:eastAsia="ru-RU"/>
        </w:rPr>
      </w:pPr>
      <w:r w:rsidRPr="003D2247">
        <w:rPr>
          <w:rFonts w:ascii="Times New Roman" w:eastAsia="Times New Roman" w:hAnsi="Times New Roman" w:cs="Times New Roman"/>
          <w:sz w:val="24"/>
          <w:szCs w:val="24"/>
          <w:lang w:eastAsia="ru-RU"/>
        </w:rPr>
        <w:t>За 9 месяцев 2020 года задолженность увеличилась на 6700,7 тыс. руб. или на 26%. Основной суммой увеличения задолженности приходится на аренду земельных участков, сумма увеличения составила 6884,2 тыс. руб.</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b/>
          <w:sz w:val="24"/>
          <w:szCs w:val="24"/>
        </w:rPr>
        <w:t>11.</w:t>
      </w:r>
      <w:r w:rsidRPr="00065C1C">
        <w:rPr>
          <w:rFonts w:ascii="Times New Roman" w:eastAsia="Calibri" w:hAnsi="Times New Roman" w:cs="Times New Roman"/>
          <w:sz w:val="24"/>
          <w:szCs w:val="24"/>
        </w:rPr>
        <w:t xml:space="preserve"> На 2021 год расходы бюджета Лесозаводского городского  округа запланированы в сумме 1104853,45 тыс. руб., с уменьшением на 188471,4 тыс. руб. или на 14,6% к уточненному бюджету 2020 года (1293324,9 тыс. руб.). </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sz w:val="24"/>
          <w:szCs w:val="24"/>
        </w:rPr>
        <w:t xml:space="preserve">В плановом периоде расходы бюджета городского округа прогнозируются в следующих объемах:  2022 год -  1056168,46 тыс. руб.,  2023 год – 1067093,46 тыс. руб. </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b/>
          <w:sz w:val="24"/>
          <w:szCs w:val="24"/>
        </w:rPr>
        <w:t>12</w:t>
      </w:r>
      <w:r w:rsidRPr="00065C1C">
        <w:rPr>
          <w:rFonts w:ascii="Times New Roman" w:eastAsia="Calibri" w:hAnsi="Times New Roman" w:cs="Times New Roman"/>
          <w:sz w:val="24"/>
          <w:szCs w:val="24"/>
        </w:rPr>
        <w:t xml:space="preserve">. Основной объем бюджетных обязательств в 2020 году приходится на разделы «Образование» – 66,2% общего объема средств, «Общегосударственные вопросы» - 11%, «Социальная политика» –8,3% . </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sz w:val="24"/>
          <w:szCs w:val="24"/>
        </w:rPr>
        <w:lastRenderedPageBreak/>
        <w:t>Расходы на социально-культурную сферу являются приоритетными. В 2021 году на финансирование социально-культурной сферы  планируется направить 895695,9 тыс. руб.  или 81,1% общей суммы расходов бюджета.</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b/>
          <w:sz w:val="24"/>
          <w:szCs w:val="24"/>
        </w:rPr>
        <w:t>13.</w:t>
      </w:r>
      <w:r w:rsidRPr="00065C1C">
        <w:rPr>
          <w:rFonts w:ascii="Times New Roman" w:eastAsia="Calibri" w:hAnsi="Times New Roman" w:cs="Times New Roman"/>
          <w:sz w:val="24"/>
          <w:szCs w:val="24"/>
        </w:rPr>
        <w:t xml:space="preserve"> Ведомственной структурой расходов бюджета на 2020 год бюджетные ассигнования установлены 9 главным распорядителям бюджетных средств. Наибольший объём ассигнований приходится на Управление образования (64,6% от общего объема), администрацию Лесозаводского городского округа (16,9%), МКУ «Управление культуры, молодежной политики и спорта» (9,5%). </w:t>
      </w:r>
    </w:p>
    <w:p w:rsidR="00065C1C" w:rsidRP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b/>
          <w:sz w:val="24"/>
          <w:szCs w:val="24"/>
        </w:rPr>
        <w:t>14</w:t>
      </w:r>
      <w:r w:rsidRPr="00065C1C">
        <w:rPr>
          <w:rFonts w:ascii="Times New Roman" w:eastAsia="Calibri" w:hAnsi="Times New Roman" w:cs="Times New Roman"/>
          <w:sz w:val="24"/>
          <w:szCs w:val="24"/>
        </w:rPr>
        <w:t xml:space="preserve">.  Проект бюджета сформирован в программной структуре расходов на основе 15 муниципальных программ ЛГО. На долю программной части в 2021 году приходится 80,9% всего объёма бюджетных ассигнований или 893889,9 </w:t>
      </w:r>
      <w:proofErr w:type="spellStart"/>
      <w:r w:rsidRPr="00065C1C">
        <w:rPr>
          <w:rFonts w:ascii="Times New Roman" w:eastAsia="Calibri" w:hAnsi="Times New Roman" w:cs="Times New Roman"/>
          <w:sz w:val="24"/>
          <w:szCs w:val="24"/>
        </w:rPr>
        <w:t>тыс.руб</w:t>
      </w:r>
      <w:proofErr w:type="spellEnd"/>
      <w:r w:rsidRPr="00065C1C">
        <w:rPr>
          <w:rFonts w:ascii="Times New Roman" w:eastAsia="Calibri" w:hAnsi="Times New Roman" w:cs="Times New Roman"/>
          <w:sz w:val="24"/>
          <w:szCs w:val="24"/>
        </w:rPr>
        <w:t xml:space="preserve">., в том числе: средства краевого бюджета – 475927,4 </w:t>
      </w:r>
      <w:proofErr w:type="spellStart"/>
      <w:r w:rsidRPr="00065C1C">
        <w:rPr>
          <w:rFonts w:ascii="Times New Roman" w:eastAsia="Calibri" w:hAnsi="Times New Roman" w:cs="Times New Roman"/>
          <w:sz w:val="24"/>
          <w:szCs w:val="24"/>
        </w:rPr>
        <w:t>тыс.руб</w:t>
      </w:r>
      <w:proofErr w:type="spellEnd"/>
      <w:r w:rsidRPr="00065C1C">
        <w:rPr>
          <w:rFonts w:ascii="Times New Roman" w:eastAsia="Calibri" w:hAnsi="Times New Roman" w:cs="Times New Roman"/>
          <w:sz w:val="24"/>
          <w:szCs w:val="24"/>
        </w:rPr>
        <w:t xml:space="preserve">., местного бюджета – 417962 </w:t>
      </w:r>
      <w:proofErr w:type="spellStart"/>
      <w:r w:rsidRPr="00065C1C">
        <w:rPr>
          <w:rFonts w:ascii="Times New Roman" w:eastAsia="Calibri" w:hAnsi="Times New Roman" w:cs="Times New Roman"/>
          <w:sz w:val="24"/>
          <w:szCs w:val="24"/>
        </w:rPr>
        <w:t>тыс.руб</w:t>
      </w:r>
      <w:proofErr w:type="spellEnd"/>
      <w:r w:rsidRPr="00065C1C">
        <w:rPr>
          <w:rFonts w:ascii="Times New Roman" w:eastAsia="Calibri" w:hAnsi="Times New Roman" w:cs="Times New Roman"/>
          <w:sz w:val="24"/>
          <w:szCs w:val="24"/>
        </w:rPr>
        <w:t>.</w:t>
      </w:r>
    </w:p>
    <w:p w:rsidR="00065C1C" w:rsidRDefault="00065C1C" w:rsidP="00065C1C">
      <w:pPr>
        <w:spacing w:after="0" w:line="240" w:lineRule="auto"/>
        <w:ind w:firstLine="709"/>
        <w:jc w:val="both"/>
        <w:rPr>
          <w:rFonts w:ascii="Times New Roman" w:eastAsia="Calibri" w:hAnsi="Times New Roman" w:cs="Times New Roman"/>
          <w:sz w:val="24"/>
          <w:szCs w:val="24"/>
        </w:rPr>
      </w:pPr>
      <w:r w:rsidRPr="00065C1C">
        <w:rPr>
          <w:rFonts w:ascii="Times New Roman" w:eastAsia="Calibri" w:hAnsi="Times New Roman" w:cs="Times New Roman"/>
          <w:sz w:val="24"/>
          <w:szCs w:val="24"/>
        </w:rPr>
        <w:t xml:space="preserve">В Проекте бюджета на 2021 год предусмотрено планирование бюджетных ассигнований в недостаточном объеме для исполнения мероприятий муниципальных программ. Согласно представленных обоснований и паспортов муниципальных программ финансовое обеспечение за счет средств местного бюджета для реализации программных мероприятий на 2021 год необходимо в сумме 531761,5 </w:t>
      </w:r>
      <w:proofErr w:type="spellStart"/>
      <w:r w:rsidRPr="00065C1C">
        <w:rPr>
          <w:rFonts w:ascii="Times New Roman" w:eastAsia="Calibri" w:hAnsi="Times New Roman" w:cs="Times New Roman"/>
          <w:sz w:val="24"/>
          <w:szCs w:val="24"/>
        </w:rPr>
        <w:t>тыс.руб</w:t>
      </w:r>
      <w:proofErr w:type="spellEnd"/>
      <w:r w:rsidRPr="00065C1C">
        <w:rPr>
          <w:rFonts w:ascii="Times New Roman" w:eastAsia="Calibri" w:hAnsi="Times New Roman" w:cs="Times New Roman"/>
          <w:sz w:val="24"/>
          <w:szCs w:val="24"/>
        </w:rPr>
        <w:t xml:space="preserve">., что на 113799,5 </w:t>
      </w:r>
      <w:proofErr w:type="spellStart"/>
      <w:r w:rsidRPr="00065C1C">
        <w:rPr>
          <w:rFonts w:ascii="Times New Roman" w:eastAsia="Calibri" w:hAnsi="Times New Roman" w:cs="Times New Roman"/>
          <w:sz w:val="24"/>
          <w:szCs w:val="24"/>
        </w:rPr>
        <w:t>тыс.руб</w:t>
      </w:r>
      <w:proofErr w:type="spellEnd"/>
      <w:r w:rsidRPr="00065C1C">
        <w:rPr>
          <w:rFonts w:ascii="Times New Roman" w:eastAsia="Calibri" w:hAnsi="Times New Roman" w:cs="Times New Roman"/>
          <w:sz w:val="24"/>
          <w:szCs w:val="24"/>
        </w:rPr>
        <w:t xml:space="preserve">. ниже предусмотренного проектом бюджета и обеспечивает потребность в размере 78,2%. </w:t>
      </w:r>
    </w:p>
    <w:p w:rsidR="00B44327" w:rsidRPr="00A9154D" w:rsidRDefault="00B44327" w:rsidP="00B44327">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 xml:space="preserve">Расчеты, подтверждающие планируемые расходы по мероприятиям программы «Обеспечение доступными и качественными услугами жилищно-коммунального комплекса населения ЛГО», «Энергосбережение и повышение энергетической эффективности в ЛГО», «Формирование современной городской среды на территории ЛГО», «Модернизация дорожной сети ЛГО» не представлены, что является нарушением Бюджетного процесса ЛГО. Кроме того, мероприятия в программах не содержат информацию об объектах и их адресности.   </w:t>
      </w:r>
    </w:p>
    <w:p w:rsidR="00B44327" w:rsidRPr="00A9154D" w:rsidRDefault="00B44327" w:rsidP="00B44327">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Анализ муниципальных программ показал, что выполнение перечня работ по наказу избирателей, утвержденного решением Думы на 2021 год в программах и обоснованиях не отражается. Определить, какие работы из Перечня наказов избирателей включены в муниципальные программы и в проект бюджета невозможно.</w:t>
      </w:r>
    </w:p>
    <w:p w:rsidR="00E2513E" w:rsidRPr="00A9154D" w:rsidRDefault="00E2513E" w:rsidP="00B44327">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Муниципальные программы «Развитие культуры ЛГО», «Формирование доступной среды, организация и осуществление мероприятий, направленных на поддержку обществ организаций ветеранов и инвалидов, других категорий граждан на территории ЛГО</w:t>
      </w:r>
      <w:r w:rsidR="00B44327" w:rsidRPr="00A9154D">
        <w:rPr>
          <w:rFonts w:ascii="Times New Roman" w:eastAsia="Calibri" w:hAnsi="Times New Roman" w:cs="Times New Roman"/>
          <w:sz w:val="23"/>
          <w:szCs w:val="23"/>
        </w:rPr>
        <w:t>» утверждены без учета замечаний</w:t>
      </w:r>
      <w:r w:rsidRPr="00A9154D">
        <w:rPr>
          <w:rFonts w:ascii="Times New Roman" w:eastAsia="Calibri" w:hAnsi="Times New Roman" w:cs="Times New Roman"/>
          <w:sz w:val="23"/>
          <w:szCs w:val="23"/>
        </w:rPr>
        <w:t xml:space="preserve"> Контрольно-счетной палаты по результатам проведенной экспертизы.</w:t>
      </w:r>
    </w:p>
    <w:p w:rsidR="00E2513E" w:rsidRPr="00A9154D" w:rsidRDefault="00065C1C" w:rsidP="00065C1C">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 xml:space="preserve">15. </w:t>
      </w:r>
      <w:r w:rsidR="00D11AAA" w:rsidRPr="00A9154D">
        <w:rPr>
          <w:rFonts w:ascii="Times New Roman" w:eastAsia="Calibri" w:hAnsi="Times New Roman" w:cs="Times New Roman"/>
          <w:sz w:val="23"/>
          <w:szCs w:val="23"/>
        </w:rPr>
        <w:t>Проектом бюджета бюджетные ассигнования на осуществление непрограммных направлений деятельности в 2021 году предусмотрены в общем объеме 210963,58 тыс. руб., что на 22946,0 тыс. руб. или на 9,8% меньше суммы уточненного бюджета на 2020 год.</w:t>
      </w:r>
    </w:p>
    <w:p w:rsidR="00E2513E" w:rsidRPr="00A9154D" w:rsidRDefault="00B44327" w:rsidP="00065C1C">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 xml:space="preserve">По непрограммным направлениям деятельности </w:t>
      </w:r>
      <w:r w:rsidR="002B270C" w:rsidRPr="00A9154D">
        <w:rPr>
          <w:rFonts w:ascii="Times New Roman" w:eastAsia="Calibri" w:hAnsi="Times New Roman" w:cs="Times New Roman"/>
          <w:sz w:val="23"/>
          <w:szCs w:val="23"/>
        </w:rPr>
        <w:t xml:space="preserve">не представлены </w:t>
      </w:r>
      <w:r w:rsidRPr="00A9154D">
        <w:rPr>
          <w:rFonts w:ascii="Times New Roman" w:eastAsia="Calibri" w:hAnsi="Times New Roman" w:cs="Times New Roman"/>
          <w:sz w:val="23"/>
          <w:szCs w:val="23"/>
        </w:rPr>
        <w:t>обоснования и расчеты размера субсидий на возмещение затрат МУП.</w:t>
      </w:r>
    </w:p>
    <w:p w:rsidR="00E2513E" w:rsidRPr="00A9154D" w:rsidRDefault="00B44327" w:rsidP="00065C1C">
      <w:pPr>
        <w:spacing w:after="0" w:line="240" w:lineRule="auto"/>
        <w:ind w:firstLine="709"/>
        <w:jc w:val="both"/>
        <w:rPr>
          <w:rFonts w:ascii="Times New Roman" w:eastAsia="Calibri" w:hAnsi="Times New Roman" w:cs="Times New Roman"/>
          <w:sz w:val="23"/>
          <w:szCs w:val="23"/>
        </w:rPr>
      </w:pPr>
      <w:r w:rsidRPr="00A9154D">
        <w:rPr>
          <w:rFonts w:ascii="Times New Roman" w:eastAsia="Calibri" w:hAnsi="Times New Roman" w:cs="Times New Roman"/>
          <w:sz w:val="23"/>
          <w:szCs w:val="23"/>
        </w:rPr>
        <w:t xml:space="preserve">16. </w:t>
      </w:r>
      <w:proofErr w:type="gramStart"/>
      <w:r w:rsidR="002B270C" w:rsidRPr="00A9154D">
        <w:rPr>
          <w:rFonts w:ascii="Times New Roman" w:eastAsia="Calibri" w:hAnsi="Times New Roman" w:cs="Times New Roman"/>
          <w:sz w:val="23"/>
          <w:szCs w:val="23"/>
        </w:rPr>
        <w:t>Э</w:t>
      </w:r>
      <w:r w:rsidRPr="00A9154D">
        <w:rPr>
          <w:rFonts w:ascii="Times New Roman" w:eastAsia="Calibri" w:hAnsi="Times New Roman" w:cs="Times New Roman"/>
          <w:sz w:val="23"/>
          <w:szCs w:val="23"/>
        </w:rPr>
        <w:t xml:space="preserve">кспертизой установлено, что распределение финансирования в проекте бюджета не соответствует представленным обоснованиям, что требует уточнения, в том числе по мероприятиям программ </w:t>
      </w:r>
      <w:r w:rsidR="002B270C" w:rsidRPr="00A9154D">
        <w:rPr>
          <w:rFonts w:ascii="Times New Roman" w:eastAsia="Calibri" w:hAnsi="Times New Roman" w:cs="Times New Roman"/>
          <w:sz w:val="23"/>
          <w:szCs w:val="23"/>
        </w:rPr>
        <w:t>«Обеспечение доступными и качественными услугами жилищно-коммунального комплекса населения Лесозаводского городского округа»</w:t>
      </w:r>
      <w:r w:rsidRPr="00A9154D">
        <w:rPr>
          <w:rFonts w:ascii="Times New Roman" w:eastAsia="Calibri" w:hAnsi="Times New Roman" w:cs="Times New Roman"/>
          <w:sz w:val="23"/>
          <w:szCs w:val="23"/>
        </w:rPr>
        <w:t xml:space="preserve">, </w:t>
      </w:r>
      <w:r w:rsidR="002B270C" w:rsidRPr="00A9154D">
        <w:rPr>
          <w:rFonts w:ascii="Times New Roman" w:eastAsia="Calibri" w:hAnsi="Times New Roman" w:cs="Times New Roman"/>
          <w:sz w:val="23"/>
          <w:szCs w:val="23"/>
        </w:rPr>
        <w:t xml:space="preserve">«Обращение с твердыми бытовыми отходами в Лесозаводском городском округе», </w:t>
      </w:r>
      <w:r w:rsidRPr="00A9154D">
        <w:rPr>
          <w:rFonts w:ascii="Times New Roman" w:eastAsia="Calibri" w:hAnsi="Times New Roman" w:cs="Times New Roman"/>
          <w:sz w:val="23"/>
          <w:szCs w:val="23"/>
        </w:rPr>
        <w:t>по непрограммным мероприятиям в области культуры и средств массовой информации.</w:t>
      </w:r>
      <w:proofErr w:type="gramEnd"/>
    </w:p>
    <w:p w:rsidR="00065C1C" w:rsidRPr="00A9154D" w:rsidRDefault="00B44327" w:rsidP="00065C1C">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t xml:space="preserve">17. </w:t>
      </w:r>
      <w:r w:rsidR="00065C1C" w:rsidRPr="00A9154D">
        <w:rPr>
          <w:rFonts w:ascii="Times New Roman" w:eastAsia="Times New Roman" w:hAnsi="Times New Roman" w:cs="Times New Roman"/>
          <w:color w:val="000000"/>
          <w:sz w:val="23"/>
          <w:szCs w:val="23"/>
          <w:lang w:eastAsia="ru-RU"/>
        </w:rPr>
        <w:t xml:space="preserve">Согласно пояснительной записке к Проекту бюджета расходы бюджета сформированы </w:t>
      </w:r>
      <w:proofErr w:type="gramStart"/>
      <w:r w:rsidR="00065C1C" w:rsidRPr="00A9154D">
        <w:rPr>
          <w:rFonts w:ascii="Times New Roman" w:eastAsia="Times New Roman" w:hAnsi="Times New Roman" w:cs="Times New Roman"/>
          <w:color w:val="000000"/>
          <w:sz w:val="23"/>
          <w:szCs w:val="23"/>
          <w:lang w:eastAsia="ru-RU"/>
        </w:rPr>
        <w:t>исходя из возможностей доходной части</w:t>
      </w:r>
      <w:proofErr w:type="gramEnd"/>
      <w:r w:rsidR="00065C1C" w:rsidRPr="00A9154D">
        <w:rPr>
          <w:rFonts w:ascii="Times New Roman" w:eastAsia="Times New Roman" w:hAnsi="Times New Roman" w:cs="Times New Roman"/>
          <w:color w:val="000000"/>
          <w:sz w:val="23"/>
          <w:szCs w:val="23"/>
          <w:lang w:eastAsia="ru-RU"/>
        </w:rPr>
        <w:t xml:space="preserve"> бюджета городского округа и дефицита бюджета.</w:t>
      </w:r>
    </w:p>
    <w:p w:rsidR="00065C1C" w:rsidRPr="00A9154D" w:rsidRDefault="00065C1C" w:rsidP="00065C1C">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t xml:space="preserve">С учетом сметной потребности на реализацию полномочий Лесозаводского городского округа за счет средств местного бюджета (716 млн. руб.) и при наличии долговых обязательств ЛГО (116,4 млн. руб.) недостаток бюджетных средств составит 258 млн. руб. </w:t>
      </w:r>
    </w:p>
    <w:p w:rsidR="00065C1C" w:rsidRPr="00A9154D" w:rsidRDefault="00065C1C" w:rsidP="00065C1C">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t xml:space="preserve">Таким образом, потребность на 2021 год обеспечена только на 69%. </w:t>
      </w:r>
    </w:p>
    <w:p w:rsidR="00065C1C" w:rsidRPr="00A9154D" w:rsidRDefault="00065C1C" w:rsidP="00065C1C">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lastRenderedPageBreak/>
        <w:t xml:space="preserve">Недостаточное финансирование, в том числе </w:t>
      </w:r>
      <w:r w:rsidR="003C159E" w:rsidRPr="00A9154D">
        <w:rPr>
          <w:rFonts w:ascii="Times New Roman" w:eastAsia="Times New Roman" w:hAnsi="Times New Roman" w:cs="Times New Roman"/>
          <w:color w:val="000000"/>
          <w:sz w:val="23"/>
          <w:szCs w:val="23"/>
          <w:lang w:eastAsia="ru-RU"/>
        </w:rPr>
        <w:t xml:space="preserve">по реализации </w:t>
      </w:r>
      <w:r w:rsidRPr="00A9154D">
        <w:rPr>
          <w:rFonts w:ascii="Times New Roman" w:eastAsia="Times New Roman" w:hAnsi="Times New Roman" w:cs="Times New Roman"/>
          <w:color w:val="000000"/>
          <w:sz w:val="23"/>
          <w:szCs w:val="23"/>
          <w:lang w:eastAsia="ru-RU"/>
        </w:rPr>
        <w:t>муниципальных программ, не позволит обеспечить в полном объеме выполнение запланированных мероприятий, достичь целей муниципальных программ и результативность использования финансовых ресурсов, приведет к росту имеющейся кредиторской задолженности и неэффективным расходам по оплате пеней, штрафов и судебных пошлин.</w:t>
      </w:r>
    </w:p>
    <w:p w:rsidR="006C6280" w:rsidRPr="00A9154D" w:rsidRDefault="006C6280" w:rsidP="00065C1C">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t>Контрольно-счетная палата отмечает, что в связи с тем, что проектом бюджета запланированы расходы в недостаточном объеме (69%), а также не запланированы расходы на выполнение наказов избирателей, возможность финансиро</w:t>
      </w:r>
      <w:bookmarkStart w:id="2" w:name="_GoBack"/>
      <w:bookmarkEnd w:id="2"/>
      <w:r w:rsidRPr="00A9154D">
        <w:rPr>
          <w:rFonts w:ascii="Times New Roman" w:eastAsia="Times New Roman" w:hAnsi="Times New Roman" w:cs="Times New Roman"/>
          <w:color w:val="000000"/>
          <w:sz w:val="23"/>
          <w:szCs w:val="23"/>
          <w:lang w:eastAsia="ru-RU"/>
        </w:rPr>
        <w:t>вания расходов на дополнительные меры социальной поддержки для отдельных категорий граждан</w:t>
      </w:r>
      <w:r w:rsidRPr="00A9154D">
        <w:rPr>
          <w:sz w:val="23"/>
          <w:szCs w:val="23"/>
        </w:rPr>
        <w:t xml:space="preserve"> </w:t>
      </w:r>
      <w:r w:rsidRPr="00A9154D">
        <w:rPr>
          <w:rFonts w:ascii="Times New Roman" w:eastAsia="Times New Roman" w:hAnsi="Times New Roman" w:cs="Times New Roman"/>
          <w:color w:val="000000"/>
          <w:sz w:val="23"/>
          <w:szCs w:val="23"/>
          <w:lang w:eastAsia="ru-RU"/>
        </w:rPr>
        <w:t>в проекте бюджета отсутствует.</w:t>
      </w:r>
    </w:p>
    <w:p w:rsidR="006C6280" w:rsidRPr="00A9154D" w:rsidRDefault="006C6280" w:rsidP="006C6280">
      <w:pPr>
        <w:spacing w:after="0" w:line="240" w:lineRule="auto"/>
        <w:ind w:firstLine="709"/>
        <w:jc w:val="both"/>
        <w:rPr>
          <w:rFonts w:ascii="Times New Roman" w:eastAsia="Times New Roman" w:hAnsi="Times New Roman" w:cs="Times New Roman"/>
          <w:color w:val="000000"/>
          <w:sz w:val="23"/>
          <w:szCs w:val="23"/>
          <w:lang w:eastAsia="ru-RU"/>
        </w:rPr>
      </w:pPr>
      <w:r w:rsidRPr="00A9154D">
        <w:rPr>
          <w:rFonts w:ascii="Times New Roman" w:eastAsia="Times New Roman" w:hAnsi="Times New Roman" w:cs="Times New Roman"/>
          <w:color w:val="000000"/>
          <w:sz w:val="23"/>
          <w:szCs w:val="23"/>
          <w:lang w:eastAsia="ru-RU"/>
        </w:rPr>
        <w:t xml:space="preserve">Контрольно-счетная палата Лесозаводского городского округа предлагает Думе Лесозаводского городского округа при рассмотрении проекта решения «О бюджете Лесозаводского городского округа на 2021 год и плановый период 2022 и 2023  годов» учесть замечания и рекомендации, отраженные в настоящем заключении.  </w:t>
      </w:r>
    </w:p>
    <w:p w:rsidR="006C6280" w:rsidRPr="00A9154D" w:rsidRDefault="006C6280" w:rsidP="006C6280">
      <w:pPr>
        <w:spacing w:after="0" w:line="240" w:lineRule="auto"/>
        <w:ind w:firstLine="709"/>
        <w:jc w:val="both"/>
        <w:rPr>
          <w:rFonts w:ascii="Times New Roman" w:eastAsia="Times New Roman" w:hAnsi="Times New Roman" w:cs="Times New Roman"/>
          <w:color w:val="000000"/>
          <w:sz w:val="23"/>
          <w:szCs w:val="23"/>
          <w:lang w:eastAsia="ru-RU"/>
        </w:rPr>
      </w:pPr>
    </w:p>
    <w:p w:rsidR="006C6280" w:rsidRPr="00A9154D" w:rsidRDefault="006C6280" w:rsidP="006C6280">
      <w:pPr>
        <w:spacing w:after="0" w:line="240" w:lineRule="auto"/>
        <w:ind w:firstLine="709"/>
        <w:jc w:val="both"/>
        <w:rPr>
          <w:rFonts w:ascii="Times New Roman" w:eastAsia="Times New Roman" w:hAnsi="Times New Roman" w:cs="Times New Roman"/>
          <w:color w:val="000000"/>
          <w:sz w:val="23"/>
          <w:szCs w:val="23"/>
          <w:lang w:eastAsia="ru-RU"/>
        </w:rPr>
      </w:pPr>
    </w:p>
    <w:p w:rsidR="006C6280" w:rsidRPr="00A9154D" w:rsidRDefault="006C6280" w:rsidP="006C6280">
      <w:pPr>
        <w:spacing w:after="0" w:line="240" w:lineRule="auto"/>
        <w:ind w:firstLine="709"/>
        <w:jc w:val="both"/>
        <w:rPr>
          <w:rFonts w:ascii="Times New Roman" w:eastAsia="Times New Roman" w:hAnsi="Times New Roman" w:cs="Times New Roman"/>
          <w:color w:val="000000"/>
          <w:sz w:val="23"/>
          <w:szCs w:val="23"/>
          <w:lang w:eastAsia="ru-RU"/>
        </w:rPr>
      </w:pPr>
      <w:proofErr w:type="spellStart"/>
      <w:r w:rsidRPr="00A9154D">
        <w:rPr>
          <w:rFonts w:ascii="Times New Roman" w:eastAsia="Times New Roman" w:hAnsi="Times New Roman" w:cs="Times New Roman"/>
          <w:color w:val="000000"/>
          <w:sz w:val="23"/>
          <w:szCs w:val="23"/>
          <w:lang w:eastAsia="ru-RU"/>
        </w:rPr>
        <w:t>И.о</w:t>
      </w:r>
      <w:proofErr w:type="gramStart"/>
      <w:r w:rsidRPr="00A9154D">
        <w:rPr>
          <w:rFonts w:ascii="Times New Roman" w:eastAsia="Times New Roman" w:hAnsi="Times New Roman" w:cs="Times New Roman"/>
          <w:color w:val="000000"/>
          <w:sz w:val="23"/>
          <w:szCs w:val="23"/>
          <w:lang w:eastAsia="ru-RU"/>
        </w:rPr>
        <w:t>.п</w:t>
      </w:r>
      <w:proofErr w:type="gramEnd"/>
      <w:r w:rsidRPr="00A9154D">
        <w:rPr>
          <w:rFonts w:ascii="Times New Roman" w:eastAsia="Times New Roman" w:hAnsi="Times New Roman" w:cs="Times New Roman"/>
          <w:color w:val="000000"/>
          <w:sz w:val="23"/>
          <w:szCs w:val="23"/>
          <w:lang w:eastAsia="ru-RU"/>
        </w:rPr>
        <w:t>редседателя</w:t>
      </w:r>
      <w:proofErr w:type="spellEnd"/>
      <w:r w:rsidRPr="00A9154D">
        <w:rPr>
          <w:rFonts w:ascii="Times New Roman" w:eastAsia="Times New Roman" w:hAnsi="Times New Roman" w:cs="Times New Roman"/>
          <w:color w:val="000000"/>
          <w:sz w:val="23"/>
          <w:szCs w:val="23"/>
          <w:lang w:eastAsia="ru-RU"/>
        </w:rPr>
        <w:t xml:space="preserve"> Контрольно-счетной палаты</w:t>
      </w:r>
    </w:p>
    <w:p w:rsidR="006C6280" w:rsidRDefault="006C6280" w:rsidP="00065C1C">
      <w:pPr>
        <w:spacing w:after="0" w:line="240" w:lineRule="auto"/>
        <w:ind w:firstLine="709"/>
        <w:jc w:val="both"/>
        <w:rPr>
          <w:rFonts w:ascii="Times New Roman" w:eastAsia="Times New Roman" w:hAnsi="Times New Roman" w:cs="Times New Roman"/>
          <w:color w:val="000000"/>
          <w:sz w:val="24"/>
          <w:szCs w:val="24"/>
          <w:lang w:eastAsia="ru-RU"/>
        </w:rPr>
      </w:pPr>
      <w:r w:rsidRPr="00A9154D">
        <w:rPr>
          <w:rFonts w:ascii="Times New Roman" w:eastAsia="Times New Roman" w:hAnsi="Times New Roman" w:cs="Times New Roman"/>
          <w:color w:val="000000"/>
          <w:sz w:val="23"/>
          <w:szCs w:val="23"/>
          <w:lang w:eastAsia="ru-RU"/>
        </w:rPr>
        <w:t xml:space="preserve">Лесозаводского городского округа                                                      О.А. </w:t>
      </w:r>
      <w:proofErr w:type="spellStart"/>
      <w:r w:rsidRPr="00A9154D">
        <w:rPr>
          <w:rFonts w:ascii="Times New Roman" w:eastAsia="Times New Roman" w:hAnsi="Times New Roman" w:cs="Times New Roman"/>
          <w:color w:val="000000"/>
          <w:sz w:val="23"/>
          <w:szCs w:val="23"/>
          <w:lang w:eastAsia="ru-RU"/>
        </w:rPr>
        <w:t>Журкова</w:t>
      </w:r>
      <w:proofErr w:type="spellEnd"/>
    </w:p>
    <w:sectPr w:rsidR="006C6280" w:rsidSect="006C6280">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48" w:rsidRDefault="003D5148" w:rsidP="00B908F3">
      <w:pPr>
        <w:spacing w:after="0" w:line="240" w:lineRule="auto"/>
      </w:pPr>
      <w:r>
        <w:separator/>
      </w:r>
    </w:p>
  </w:endnote>
  <w:endnote w:type="continuationSeparator" w:id="0">
    <w:p w:rsidR="003D5148" w:rsidRDefault="003D5148"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 New Roman,BoldItalic">
    <w:altName w:val="Times New Roman"/>
    <w:panose1 w:val="00000000000000000000"/>
    <w:charset w:val="CC"/>
    <w:family w:val="auto"/>
    <w:notTrueType/>
    <w:pitch w:val="default"/>
    <w:sig w:usb0="00000203" w:usb1="00000000" w:usb2="00000000" w:usb3="00000000" w:csb0="00000005" w:csb1="00000000"/>
  </w:font>
  <w:font w:name="yandex-sans">
    <w:altName w:val="Times New Roman"/>
    <w:charset w:val="00"/>
    <w:family w:val="auto"/>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48" w:rsidRDefault="003D5148" w:rsidP="00B908F3">
      <w:pPr>
        <w:spacing w:after="0" w:line="240" w:lineRule="auto"/>
      </w:pPr>
      <w:r>
        <w:separator/>
      </w:r>
    </w:p>
  </w:footnote>
  <w:footnote w:type="continuationSeparator" w:id="0">
    <w:p w:rsidR="003D5148" w:rsidRDefault="003D5148" w:rsidP="00B9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4952"/>
      <w:docPartObj>
        <w:docPartGallery w:val="Page Numbers (Top of Page)"/>
        <w:docPartUnique/>
      </w:docPartObj>
    </w:sdtPr>
    <w:sdtEndPr/>
    <w:sdtContent>
      <w:p w:rsidR="003D5148" w:rsidRDefault="003D5148">
        <w:pPr>
          <w:pStyle w:val="af0"/>
          <w:jc w:val="right"/>
        </w:pPr>
        <w:r>
          <w:fldChar w:fldCharType="begin"/>
        </w:r>
        <w:r>
          <w:instrText xml:space="preserve"> PAGE   \* MERGEFORMAT </w:instrText>
        </w:r>
        <w:r>
          <w:fldChar w:fldCharType="separate"/>
        </w:r>
        <w:r w:rsidR="00EA3F94">
          <w:rPr>
            <w:noProof/>
          </w:rPr>
          <w:t>46</w:t>
        </w:r>
        <w:r>
          <w:rPr>
            <w:noProof/>
          </w:rPr>
          <w:fldChar w:fldCharType="end"/>
        </w:r>
      </w:p>
    </w:sdtContent>
  </w:sdt>
  <w:p w:rsidR="003D5148" w:rsidRDefault="003D514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
    <w:nsid w:val="19DE0676"/>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D94BF3"/>
    <w:multiLevelType w:val="multilevel"/>
    <w:tmpl w:val="D5D624DE"/>
    <w:lvl w:ilvl="0">
      <w:start w:val="3"/>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21EF14AA"/>
    <w:multiLevelType w:val="hybridMultilevel"/>
    <w:tmpl w:val="43E28A3A"/>
    <w:lvl w:ilvl="0" w:tplc="66FAEA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101EC"/>
    <w:multiLevelType w:val="hybridMultilevel"/>
    <w:tmpl w:val="FAA40AE4"/>
    <w:lvl w:ilvl="0" w:tplc="3C54B346">
      <w:start w:val="2"/>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8">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4A4B1E"/>
    <w:multiLevelType w:val="multilevel"/>
    <w:tmpl w:val="E380628A"/>
    <w:lvl w:ilvl="0">
      <w:start w:val="1"/>
      <w:numFmt w:val="bullet"/>
      <w:lvlText w:val=""/>
      <w:lvlJc w:val="left"/>
      <w:pPr>
        <w:tabs>
          <w:tab w:val="num" w:pos="1145"/>
        </w:tabs>
        <w:ind w:left="1145" w:hanging="360"/>
      </w:pPr>
      <w:rPr>
        <w:rFonts w:ascii="Symbol" w:hAnsi="Symbol" w:hint="default"/>
        <w:color w:val="auto"/>
        <w:sz w:val="24"/>
        <w:szCs w:val="24"/>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10">
    <w:nsid w:val="3FEF6C41"/>
    <w:multiLevelType w:val="hybridMultilevel"/>
    <w:tmpl w:val="472E2AFE"/>
    <w:lvl w:ilvl="0" w:tplc="CC962386">
      <w:start w:val="1"/>
      <w:numFmt w:val="decimal"/>
      <w:lvlText w:val="%1."/>
      <w:lvlJc w:val="left"/>
      <w:pPr>
        <w:ind w:left="1068" w:hanging="360"/>
      </w:pPr>
      <w:rPr>
        <w:rFonts w:eastAsia="Calibr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0497FE6"/>
    <w:multiLevelType w:val="hybridMultilevel"/>
    <w:tmpl w:val="F976E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04C77D4"/>
    <w:multiLevelType w:val="hybridMultilevel"/>
    <w:tmpl w:val="A84863AE"/>
    <w:lvl w:ilvl="0" w:tplc="4AD8D05A">
      <w:start w:val="1"/>
      <w:numFmt w:val="decimal"/>
      <w:lvlText w:val="%1."/>
      <w:lvlJc w:val="left"/>
      <w:pPr>
        <w:ind w:left="720" w:hanging="360"/>
      </w:pPr>
      <w:rPr>
        <w:rFonts w:asciiTheme="minorHAnsi" w:eastAsia="Calibr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03181F"/>
    <w:multiLevelType w:val="hybridMultilevel"/>
    <w:tmpl w:val="7DE2A7CE"/>
    <w:lvl w:ilvl="0" w:tplc="C3E00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B026CDC"/>
    <w:multiLevelType w:val="hybridMultilevel"/>
    <w:tmpl w:val="B9A0B2E0"/>
    <w:lvl w:ilvl="0" w:tplc="EFCAA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FF29DF"/>
    <w:multiLevelType w:val="multilevel"/>
    <w:tmpl w:val="20A253A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6F9870ED"/>
    <w:multiLevelType w:val="hybridMultilevel"/>
    <w:tmpl w:val="1F9C1E90"/>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18">
    <w:nsid w:val="70693D94"/>
    <w:multiLevelType w:val="multilevel"/>
    <w:tmpl w:val="5462C9C2"/>
    <w:lvl w:ilvl="0">
      <w:start w:val="3"/>
      <w:numFmt w:val="decimal"/>
      <w:lvlText w:val="%1."/>
      <w:lvlJc w:val="left"/>
      <w:pPr>
        <w:ind w:left="1495" w:hanging="360"/>
      </w:pPr>
      <w:rPr>
        <w:rFonts w:hint="default"/>
        <w:b/>
      </w:rPr>
    </w:lvl>
    <w:lvl w:ilvl="1">
      <w:start w:val="1"/>
      <w:numFmt w:val="decimal"/>
      <w:isLgl/>
      <w:lvlText w:val="%1.%2"/>
      <w:lvlJc w:val="left"/>
      <w:pPr>
        <w:ind w:left="1987" w:hanging="360"/>
      </w:pPr>
      <w:rPr>
        <w:rFonts w:hint="default"/>
        <w:i/>
      </w:rPr>
    </w:lvl>
    <w:lvl w:ilvl="2">
      <w:start w:val="1"/>
      <w:numFmt w:val="decimal"/>
      <w:isLgl/>
      <w:lvlText w:val="%1.%2.%3"/>
      <w:lvlJc w:val="left"/>
      <w:pPr>
        <w:ind w:left="3264" w:hanging="720"/>
      </w:pPr>
      <w:rPr>
        <w:rFonts w:hint="default"/>
        <w:i/>
      </w:rPr>
    </w:lvl>
    <w:lvl w:ilvl="3">
      <w:start w:val="1"/>
      <w:numFmt w:val="decimal"/>
      <w:isLgl/>
      <w:lvlText w:val="%1.%2.%3.%4"/>
      <w:lvlJc w:val="left"/>
      <w:pPr>
        <w:ind w:left="4181" w:hanging="720"/>
      </w:pPr>
      <w:rPr>
        <w:rFonts w:hint="default"/>
        <w:i/>
      </w:rPr>
    </w:lvl>
    <w:lvl w:ilvl="4">
      <w:start w:val="1"/>
      <w:numFmt w:val="decimal"/>
      <w:isLgl/>
      <w:lvlText w:val="%1.%2.%3.%4.%5"/>
      <w:lvlJc w:val="left"/>
      <w:pPr>
        <w:ind w:left="5458" w:hanging="1080"/>
      </w:pPr>
      <w:rPr>
        <w:rFonts w:hint="default"/>
        <w:i/>
      </w:rPr>
    </w:lvl>
    <w:lvl w:ilvl="5">
      <w:start w:val="1"/>
      <w:numFmt w:val="decimal"/>
      <w:isLgl/>
      <w:lvlText w:val="%1.%2.%3.%4.%5.%6"/>
      <w:lvlJc w:val="left"/>
      <w:pPr>
        <w:ind w:left="6375" w:hanging="1080"/>
      </w:pPr>
      <w:rPr>
        <w:rFonts w:hint="default"/>
        <w:i/>
      </w:rPr>
    </w:lvl>
    <w:lvl w:ilvl="6">
      <w:start w:val="1"/>
      <w:numFmt w:val="decimal"/>
      <w:isLgl/>
      <w:lvlText w:val="%1.%2.%3.%4.%5.%6.%7"/>
      <w:lvlJc w:val="left"/>
      <w:pPr>
        <w:ind w:left="7652" w:hanging="1440"/>
      </w:pPr>
      <w:rPr>
        <w:rFonts w:hint="default"/>
        <w:i/>
      </w:rPr>
    </w:lvl>
    <w:lvl w:ilvl="7">
      <w:start w:val="1"/>
      <w:numFmt w:val="decimal"/>
      <w:isLgl/>
      <w:lvlText w:val="%1.%2.%3.%4.%5.%6.%7.%8"/>
      <w:lvlJc w:val="left"/>
      <w:pPr>
        <w:ind w:left="8569" w:hanging="1440"/>
      </w:pPr>
      <w:rPr>
        <w:rFonts w:hint="default"/>
        <w:i/>
      </w:rPr>
    </w:lvl>
    <w:lvl w:ilvl="8">
      <w:start w:val="1"/>
      <w:numFmt w:val="decimal"/>
      <w:isLgl/>
      <w:lvlText w:val="%1.%2.%3.%4.%5.%6.%7.%8.%9"/>
      <w:lvlJc w:val="left"/>
      <w:pPr>
        <w:ind w:left="9846" w:hanging="1800"/>
      </w:pPr>
      <w:rPr>
        <w:rFonts w:hint="default"/>
        <w:i/>
      </w:rPr>
    </w:lvl>
  </w:abstractNum>
  <w:abstractNum w:abstractNumId="19">
    <w:nsid w:val="7D0B6D77"/>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num w:numId="1">
    <w:abstractNumId w:val="18"/>
  </w:num>
  <w:num w:numId="2">
    <w:abstractNumId w:val="11"/>
  </w:num>
  <w:num w:numId="3">
    <w:abstractNumId w:val="9"/>
  </w:num>
  <w:num w:numId="4">
    <w:abstractNumId w:val="17"/>
  </w:num>
  <w:num w:numId="5">
    <w:abstractNumId w:val="16"/>
  </w:num>
  <w:num w:numId="6">
    <w:abstractNumId w:val="19"/>
  </w:num>
  <w:num w:numId="7">
    <w:abstractNumId w:val="4"/>
  </w:num>
  <w:num w:numId="8">
    <w:abstractNumId w:val="12"/>
  </w:num>
  <w:num w:numId="9">
    <w:abstractNumId w:val="8"/>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6"/>
  </w:num>
  <w:num w:numId="15">
    <w:abstractNumId w:val="15"/>
  </w:num>
  <w:num w:numId="16">
    <w:abstractNumId w:val="3"/>
  </w:num>
  <w:num w:numId="17">
    <w:abstractNumId w:val="1"/>
  </w:num>
  <w:num w:numId="18">
    <w:abstractNumId w:val="13"/>
  </w:num>
  <w:num w:numId="19">
    <w:abstractNumId w:val="10"/>
  </w:num>
  <w:num w:numId="20">
    <w:abstractNumId w:val="7"/>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36F"/>
    <w:rsid w:val="0000110D"/>
    <w:rsid w:val="0000159A"/>
    <w:rsid w:val="0000180A"/>
    <w:rsid w:val="00001D8C"/>
    <w:rsid w:val="00002D7F"/>
    <w:rsid w:val="0000327D"/>
    <w:rsid w:val="0000330C"/>
    <w:rsid w:val="00003B61"/>
    <w:rsid w:val="0000499E"/>
    <w:rsid w:val="00005133"/>
    <w:rsid w:val="00005307"/>
    <w:rsid w:val="00005633"/>
    <w:rsid w:val="00005CC5"/>
    <w:rsid w:val="00006880"/>
    <w:rsid w:val="00006D84"/>
    <w:rsid w:val="00007EF8"/>
    <w:rsid w:val="00010534"/>
    <w:rsid w:val="000109D6"/>
    <w:rsid w:val="00010FB6"/>
    <w:rsid w:val="0001191A"/>
    <w:rsid w:val="000119C6"/>
    <w:rsid w:val="0001209B"/>
    <w:rsid w:val="000124D6"/>
    <w:rsid w:val="000125CE"/>
    <w:rsid w:val="000126B6"/>
    <w:rsid w:val="0001288E"/>
    <w:rsid w:val="0001290A"/>
    <w:rsid w:val="00013371"/>
    <w:rsid w:val="00013C79"/>
    <w:rsid w:val="0001427F"/>
    <w:rsid w:val="00014288"/>
    <w:rsid w:val="0001430C"/>
    <w:rsid w:val="00014318"/>
    <w:rsid w:val="00014554"/>
    <w:rsid w:val="000145A7"/>
    <w:rsid w:val="000146B8"/>
    <w:rsid w:val="00014E89"/>
    <w:rsid w:val="00015BA5"/>
    <w:rsid w:val="00016D0B"/>
    <w:rsid w:val="00016DFD"/>
    <w:rsid w:val="000170F6"/>
    <w:rsid w:val="0001788B"/>
    <w:rsid w:val="00020647"/>
    <w:rsid w:val="00020F6F"/>
    <w:rsid w:val="000210E3"/>
    <w:rsid w:val="000217EC"/>
    <w:rsid w:val="00022165"/>
    <w:rsid w:val="000223A0"/>
    <w:rsid w:val="00022D9B"/>
    <w:rsid w:val="00023B87"/>
    <w:rsid w:val="000257F7"/>
    <w:rsid w:val="000273DE"/>
    <w:rsid w:val="000303EE"/>
    <w:rsid w:val="00030772"/>
    <w:rsid w:val="00030F1C"/>
    <w:rsid w:val="00031DC7"/>
    <w:rsid w:val="00031E6B"/>
    <w:rsid w:val="00032A58"/>
    <w:rsid w:val="00032B13"/>
    <w:rsid w:val="0003343A"/>
    <w:rsid w:val="000335E1"/>
    <w:rsid w:val="00033620"/>
    <w:rsid w:val="00033B6C"/>
    <w:rsid w:val="000344A2"/>
    <w:rsid w:val="00034932"/>
    <w:rsid w:val="00034AC9"/>
    <w:rsid w:val="0003500E"/>
    <w:rsid w:val="000369C0"/>
    <w:rsid w:val="00037109"/>
    <w:rsid w:val="00037149"/>
    <w:rsid w:val="00037FB7"/>
    <w:rsid w:val="00041263"/>
    <w:rsid w:val="00041574"/>
    <w:rsid w:val="0004215F"/>
    <w:rsid w:val="000422CA"/>
    <w:rsid w:val="000423D4"/>
    <w:rsid w:val="00042951"/>
    <w:rsid w:val="00042979"/>
    <w:rsid w:val="00042A45"/>
    <w:rsid w:val="00043515"/>
    <w:rsid w:val="0004396D"/>
    <w:rsid w:val="000450DC"/>
    <w:rsid w:val="00045202"/>
    <w:rsid w:val="00047022"/>
    <w:rsid w:val="0005022C"/>
    <w:rsid w:val="00050D50"/>
    <w:rsid w:val="00050DF3"/>
    <w:rsid w:val="0005148E"/>
    <w:rsid w:val="00051939"/>
    <w:rsid w:val="000520C1"/>
    <w:rsid w:val="00052510"/>
    <w:rsid w:val="00052EA2"/>
    <w:rsid w:val="00053241"/>
    <w:rsid w:val="00053CBC"/>
    <w:rsid w:val="00054345"/>
    <w:rsid w:val="00054935"/>
    <w:rsid w:val="00054E90"/>
    <w:rsid w:val="00054FA5"/>
    <w:rsid w:val="0005527F"/>
    <w:rsid w:val="00055294"/>
    <w:rsid w:val="00055A6F"/>
    <w:rsid w:val="00055AFB"/>
    <w:rsid w:val="000561CE"/>
    <w:rsid w:val="00056DB2"/>
    <w:rsid w:val="00057C06"/>
    <w:rsid w:val="00057D91"/>
    <w:rsid w:val="0006155D"/>
    <w:rsid w:val="000617FC"/>
    <w:rsid w:val="00061E87"/>
    <w:rsid w:val="00062155"/>
    <w:rsid w:val="000622C1"/>
    <w:rsid w:val="00062C68"/>
    <w:rsid w:val="00063D0A"/>
    <w:rsid w:val="0006424E"/>
    <w:rsid w:val="000646F2"/>
    <w:rsid w:val="00065B3E"/>
    <w:rsid w:val="00065C1C"/>
    <w:rsid w:val="000660A4"/>
    <w:rsid w:val="00066C62"/>
    <w:rsid w:val="00067C72"/>
    <w:rsid w:val="0007126E"/>
    <w:rsid w:val="000716C4"/>
    <w:rsid w:val="00071B3A"/>
    <w:rsid w:val="00072301"/>
    <w:rsid w:val="00073220"/>
    <w:rsid w:val="00073F42"/>
    <w:rsid w:val="00075A07"/>
    <w:rsid w:val="00075D4D"/>
    <w:rsid w:val="00075FD7"/>
    <w:rsid w:val="0007615D"/>
    <w:rsid w:val="00076A57"/>
    <w:rsid w:val="00076C46"/>
    <w:rsid w:val="000772E0"/>
    <w:rsid w:val="00077762"/>
    <w:rsid w:val="00077A96"/>
    <w:rsid w:val="00077B17"/>
    <w:rsid w:val="00077E67"/>
    <w:rsid w:val="00080070"/>
    <w:rsid w:val="00080765"/>
    <w:rsid w:val="0008258A"/>
    <w:rsid w:val="00082994"/>
    <w:rsid w:val="00082D44"/>
    <w:rsid w:val="00082E6A"/>
    <w:rsid w:val="00083208"/>
    <w:rsid w:val="000841FD"/>
    <w:rsid w:val="00084731"/>
    <w:rsid w:val="0008482F"/>
    <w:rsid w:val="00084F9A"/>
    <w:rsid w:val="00085370"/>
    <w:rsid w:val="00085489"/>
    <w:rsid w:val="000857AF"/>
    <w:rsid w:val="00085A1B"/>
    <w:rsid w:val="00086750"/>
    <w:rsid w:val="0008677C"/>
    <w:rsid w:val="00086812"/>
    <w:rsid w:val="00086C7D"/>
    <w:rsid w:val="00087052"/>
    <w:rsid w:val="0008730F"/>
    <w:rsid w:val="00087E0B"/>
    <w:rsid w:val="00090660"/>
    <w:rsid w:val="0009073D"/>
    <w:rsid w:val="00090C1A"/>
    <w:rsid w:val="000912B1"/>
    <w:rsid w:val="00091534"/>
    <w:rsid w:val="0009158D"/>
    <w:rsid w:val="00092A60"/>
    <w:rsid w:val="00092E62"/>
    <w:rsid w:val="00092FF5"/>
    <w:rsid w:val="00095621"/>
    <w:rsid w:val="0009576A"/>
    <w:rsid w:val="00095825"/>
    <w:rsid w:val="000958ED"/>
    <w:rsid w:val="00095B95"/>
    <w:rsid w:val="00096A77"/>
    <w:rsid w:val="00096D2F"/>
    <w:rsid w:val="00096D3B"/>
    <w:rsid w:val="00097006"/>
    <w:rsid w:val="00097459"/>
    <w:rsid w:val="00097676"/>
    <w:rsid w:val="00097679"/>
    <w:rsid w:val="00097A6C"/>
    <w:rsid w:val="00097B0C"/>
    <w:rsid w:val="000A02F3"/>
    <w:rsid w:val="000A082E"/>
    <w:rsid w:val="000A29A1"/>
    <w:rsid w:val="000A3072"/>
    <w:rsid w:val="000A3F88"/>
    <w:rsid w:val="000A405D"/>
    <w:rsid w:val="000A4474"/>
    <w:rsid w:val="000A44DF"/>
    <w:rsid w:val="000A45C9"/>
    <w:rsid w:val="000A58D3"/>
    <w:rsid w:val="000A5C6E"/>
    <w:rsid w:val="000A5D53"/>
    <w:rsid w:val="000A65DF"/>
    <w:rsid w:val="000A6F7F"/>
    <w:rsid w:val="000B1A8F"/>
    <w:rsid w:val="000B1E7F"/>
    <w:rsid w:val="000B3ED3"/>
    <w:rsid w:val="000B40D4"/>
    <w:rsid w:val="000B55E7"/>
    <w:rsid w:val="000B5AEB"/>
    <w:rsid w:val="000B7586"/>
    <w:rsid w:val="000C0107"/>
    <w:rsid w:val="000C07F6"/>
    <w:rsid w:val="000C0A8A"/>
    <w:rsid w:val="000C0EBA"/>
    <w:rsid w:val="000C11C5"/>
    <w:rsid w:val="000C1727"/>
    <w:rsid w:val="000C22D7"/>
    <w:rsid w:val="000C288A"/>
    <w:rsid w:val="000C2D4C"/>
    <w:rsid w:val="000C36A2"/>
    <w:rsid w:val="000C3940"/>
    <w:rsid w:val="000C39E1"/>
    <w:rsid w:val="000C44F9"/>
    <w:rsid w:val="000C486E"/>
    <w:rsid w:val="000C4910"/>
    <w:rsid w:val="000C4AFF"/>
    <w:rsid w:val="000C54C4"/>
    <w:rsid w:val="000C55A4"/>
    <w:rsid w:val="000C56CB"/>
    <w:rsid w:val="000C5C27"/>
    <w:rsid w:val="000C5DAF"/>
    <w:rsid w:val="000C6032"/>
    <w:rsid w:val="000C64ED"/>
    <w:rsid w:val="000C7C5F"/>
    <w:rsid w:val="000D16B3"/>
    <w:rsid w:val="000D173D"/>
    <w:rsid w:val="000D193C"/>
    <w:rsid w:val="000D1A29"/>
    <w:rsid w:val="000D2C02"/>
    <w:rsid w:val="000D3059"/>
    <w:rsid w:val="000D348B"/>
    <w:rsid w:val="000D37A1"/>
    <w:rsid w:val="000D397D"/>
    <w:rsid w:val="000D3DE8"/>
    <w:rsid w:val="000D454B"/>
    <w:rsid w:val="000D4927"/>
    <w:rsid w:val="000D57E1"/>
    <w:rsid w:val="000D6841"/>
    <w:rsid w:val="000D7596"/>
    <w:rsid w:val="000D7A1C"/>
    <w:rsid w:val="000D7BC3"/>
    <w:rsid w:val="000D7E55"/>
    <w:rsid w:val="000E053D"/>
    <w:rsid w:val="000E1060"/>
    <w:rsid w:val="000E10B4"/>
    <w:rsid w:val="000E1A11"/>
    <w:rsid w:val="000E1B4B"/>
    <w:rsid w:val="000E2041"/>
    <w:rsid w:val="000E2AB5"/>
    <w:rsid w:val="000E2B92"/>
    <w:rsid w:val="000E36BA"/>
    <w:rsid w:val="000E3C0E"/>
    <w:rsid w:val="000E4368"/>
    <w:rsid w:val="000E44AD"/>
    <w:rsid w:val="000E4B07"/>
    <w:rsid w:val="000E4B7B"/>
    <w:rsid w:val="000E5337"/>
    <w:rsid w:val="000E57C6"/>
    <w:rsid w:val="000E6638"/>
    <w:rsid w:val="000E69C2"/>
    <w:rsid w:val="000E6A35"/>
    <w:rsid w:val="000E731C"/>
    <w:rsid w:val="000E7CF0"/>
    <w:rsid w:val="000F0859"/>
    <w:rsid w:val="000F0B18"/>
    <w:rsid w:val="000F1206"/>
    <w:rsid w:val="000F1CD4"/>
    <w:rsid w:val="000F275C"/>
    <w:rsid w:val="000F286A"/>
    <w:rsid w:val="000F3AC0"/>
    <w:rsid w:val="000F420E"/>
    <w:rsid w:val="000F4326"/>
    <w:rsid w:val="000F44E0"/>
    <w:rsid w:val="000F57F8"/>
    <w:rsid w:val="000F5B5D"/>
    <w:rsid w:val="000F6BD7"/>
    <w:rsid w:val="000F6F7D"/>
    <w:rsid w:val="000F74D7"/>
    <w:rsid w:val="00100C77"/>
    <w:rsid w:val="0010134D"/>
    <w:rsid w:val="00101427"/>
    <w:rsid w:val="0010198C"/>
    <w:rsid w:val="00102ED0"/>
    <w:rsid w:val="00103013"/>
    <w:rsid w:val="0010339C"/>
    <w:rsid w:val="00104671"/>
    <w:rsid w:val="00104AB6"/>
    <w:rsid w:val="00104B0B"/>
    <w:rsid w:val="00105690"/>
    <w:rsid w:val="001063BC"/>
    <w:rsid w:val="00106A04"/>
    <w:rsid w:val="00106CE0"/>
    <w:rsid w:val="0010751E"/>
    <w:rsid w:val="0010758C"/>
    <w:rsid w:val="0010777F"/>
    <w:rsid w:val="001077D0"/>
    <w:rsid w:val="0011041C"/>
    <w:rsid w:val="00110A1D"/>
    <w:rsid w:val="00110ED3"/>
    <w:rsid w:val="001113A5"/>
    <w:rsid w:val="0011285A"/>
    <w:rsid w:val="0011343E"/>
    <w:rsid w:val="00113A44"/>
    <w:rsid w:val="0011418D"/>
    <w:rsid w:val="00115387"/>
    <w:rsid w:val="00115390"/>
    <w:rsid w:val="00115FBE"/>
    <w:rsid w:val="001165E6"/>
    <w:rsid w:val="00117B22"/>
    <w:rsid w:val="0012087B"/>
    <w:rsid w:val="00121686"/>
    <w:rsid w:val="00121E5C"/>
    <w:rsid w:val="00122613"/>
    <w:rsid w:val="00122870"/>
    <w:rsid w:val="0012297D"/>
    <w:rsid w:val="00123AA0"/>
    <w:rsid w:val="00125D51"/>
    <w:rsid w:val="0012613B"/>
    <w:rsid w:val="001269EA"/>
    <w:rsid w:val="00126CEF"/>
    <w:rsid w:val="0012785A"/>
    <w:rsid w:val="00130A1A"/>
    <w:rsid w:val="001314AC"/>
    <w:rsid w:val="001317BC"/>
    <w:rsid w:val="00131847"/>
    <w:rsid w:val="00131D42"/>
    <w:rsid w:val="00131E60"/>
    <w:rsid w:val="0013217D"/>
    <w:rsid w:val="001331CA"/>
    <w:rsid w:val="00133BE3"/>
    <w:rsid w:val="00134D03"/>
    <w:rsid w:val="00135A6A"/>
    <w:rsid w:val="00135EE5"/>
    <w:rsid w:val="001367D0"/>
    <w:rsid w:val="00136E72"/>
    <w:rsid w:val="001371E6"/>
    <w:rsid w:val="00137734"/>
    <w:rsid w:val="00137799"/>
    <w:rsid w:val="001379FD"/>
    <w:rsid w:val="00140933"/>
    <w:rsid w:val="00141651"/>
    <w:rsid w:val="0014199E"/>
    <w:rsid w:val="001419A3"/>
    <w:rsid w:val="00142745"/>
    <w:rsid w:val="0014289D"/>
    <w:rsid w:val="00143684"/>
    <w:rsid w:val="00143CC6"/>
    <w:rsid w:val="00145294"/>
    <w:rsid w:val="00145A87"/>
    <w:rsid w:val="00146E0E"/>
    <w:rsid w:val="001470B2"/>
    <w:rsid w:val="00147349"/>
    <w:rsid w:val="001473FD"/>
    <w:rsid w:val="0014762C"/>
    <w:rsid w:val="00150416"/>
    <w:rsid w:val="001505AF"/>
    <w:rsid w:val="001508DE"/>
    <w:rsid w:val="00151477"/>
    <w:rsid w:val="0015150B"/>
    <w:rsid w:val="0015159C"/>
    <w:rsid w:val="00151F8B"/>
    <w:rsid w:val="00152D9E"/>
    <w:rsid w:val="00152DCD"/>
    <w:rsid w:val="001535A2"/>
    <w:rsid w:val="00153867"/>
    <w:rsid w:val="00153D1A"/>
    <w:rsid w:val="00154560"/>
    <w:rsid w:val="0015458E"/>
    <w:rsid w:val="001550A0"/>
    <w:rsid w:val="00155105"/>
    <w:rsid w:val="001552F8"/>
    <w:rsid w:val="00155CC3"/>
    <w:rsid w:val="00155E56"/>
    <w:rsid w:val="00156116"/>
    <w:rsid w:val="001568C2"/>
    <w:rsid w:val="00156ADE"/>
    <w:rsid w:val="00156EA5"/>
    <w:rsid w:val="001570C5"/>
    <w:rsid w:val="00157120"/>
    <w:rsid w:val="00157805"/>
    <w:rsid w:val="00160500"/>
    <w:rsid w:val="001607D2"/>
    <w:rsid w:val="00161B2F"/>
    <w:rsid w:val="00161E26"/>
    <w:rsid w:val="00162936"/>
    <w:rsid w:val="001629EF"/>
    <w:rsid w:val="001641A6"/>
    <w:rsid w:val="001642D8"/>
    <w:rsid w:val="00164B78"/>
    <w:rsid w:val="0016588E"/>
    <w:rsid w:val="00165AD2"/>
    <w:rsid w:val="00165B0E"/>
    <w:rsid w:val="00165DC6"/>
    <w:rsid w:val="00165DD3"/>
    <w:rsid w:val="001667E4"/>
    <w:rsid w:val="00166A13"/>
    <w:rsid w:val="0016727B"/>
    <w:rsid w:val="00167885"/>
    <w:rsid w:val="00167BCB"/>
    <w:rsid w:val="00167DB6"/>
    <w:rsid w:val="00171B3C"/>
    <w:rsid w:val="001726F9"/>
    <w:rsid w:val="00173371"/>
    <w:rsid w:val="00173954"/>
    <w:rsid w:val="001739D5"/>
    <w:rsid w:val="001739E6"/>
    <w:rsid w:val="00174634"/>
    <w:rsid w:val="00177746"/>
    <w:rsid w:val="001777D7"/>
    <w:rsid w:val="00177828"/>
    <w:rsid w:val="001778F6"/>
    <w:rsid w:val="00177B55"/>
    <w:rsid w:val="00177DB8"/>
    <w:rsid w:val="00180183"/>
    <w:rsid w:val="001805A1"/>
    <w:rsid w:val="001805DB"/>
    <w:rsid w:val="00180655"/>
    <w:rsid w:val="00181874"/>
    <w:rsid w:val="00181A48"/>
    <w:rsid w:val="0018213C"/>
    <w:rsid w:val="0018228E"/>
    <w:rsid w:val="00182324"/>
    <w:rsid w:val="00182984"/>
    <w:rsid w:val="00183589"/>
    <w:rsid w:val="00183732"/>
    <w:rsid w:val="00183781"/>
    <w:rsid w:val="0018461C"/>
    <w:rsid w:val="00186119"/>
    <w:rsid w:val="001865AA"/>
    <w:rsid w:val="00186874"/>
    <w:rsid w:val="00187576"/>
    <w:rsid w:val="001877F0"/>
    <w:rsid w:val="00187821"/>
    <w:rsid w:val="00187C40"/>
    <w:rsid w:val="001906B8"/>
    <w:rsid w:val="00190D9F"/>
    <w:rsid w:val="0019142A"/>
    <w:rsid w:val="00191710"/>
    <w:rsid w:val="001920A5"/>
    <w:rsid w:val="00192911"/>
    <w:rsid w:val="00192B33"/>
    <w:rsid w:val="0019430B"/>
    <w:rsid w:val="00195883"/>
    <w:rsid w:val="00196A4F"/>
    <w:rsid w:val="00196A65"/>
    <w:rsid w:val="00196B45"/>
    <w:rsid w:val="00196E6A"/>
    <w:rsid w:val="00196F79"/>
    <w:rsid w:val="00196FCA"/>
    <w:rsid w:val="00197C2A"/>
    <w:rsid w:val="00197D30"/>
    <w:rsid w:val="00197F8A"/>
    <w:rsid w:val="001A0D2A"/>
    <w:rsid w:val="001A3B8E"/>
    <w:rsid w:val="001A5720"/>
    <w:rsid w:val="001A7015"/>
    <w:rsid w:val="001A705C"/>
    <w:rsid w:val="001A7A90"/>
    <w:rsid w:val="001A7B0A"/>
    <w:rsid w:val="001B0663"/>
    <w:rsid w:val="001B10D6"/>
    <w:rsid w:val="001B1363"/>
    <w:rsid w:val="001B1636"/>
    <w:rsid w:val="001B19D8"/>
    <w:rsid w:val="001B1A74"/>
    <w:rsid w:val="001B1AA7"/>
    <w:rsid w:val="001B20F0"/>
    <w:rsid w:val="001B268D"/>
    <w:rsid w:val="001B28E9"/>
    <w:rsid w:val="001B2A12"/>
    <w:rsid w:val="001B3274"/>
    <w:rsid w:val="001B37FB"/>
    <w:rsid w:val="001B4CA8"/>
    <w:rsid w:val="001B5082"/>
    <w:rsid w:val="001B558C"/>
    <w:rsid w:val="001B597E"/>
    <w:rsid w:val="001B5C55"/>
    <w:rsid w:val="001B63CD"/>
    <w:rsid w:val="001B6A47"/>
    <w:rsid w:val="001B6C2A"/>
    <w:rsid w:val="001B6ED3"/>
    <w:rsid w:val="001C19EC"/>
    <w:rsid w:val="001C22A3"/>
    <w:rsid w:val="001C26F8"/>
    <w:rsid w:val="001C2707"/>
    <w:rsid w:val="001C2C87"/>
    <w:rsid w:val="001C30B4"/>
    <w:rsid w:val="001C31FD"/>
    <w:rsid w:val="001C3C75"/>
    <w:rsid w:val="001C3D96"/>
    <w:rsid w:val="001C3EC3"/>
    <w:rsid w:val="001C5E8D"/>
    <w:rsid w:val="001C5EB4"/>
    <w:rsid w:val="001C5F1A"/>
    <w:rsid w:val="001C6041"/>
    <w:rsid w:val="001C6B75"/>
    <w:rsid w:val="001C6CF2"/>
    <w:rsid w:val="001C72B2"/>
    <w:rsid w:val="001C7513"/>
    <w:rsid w:val="001C751A"/>
    <w:rsid w:val="001C755B"/>
    <w:rsid w:val="001C7F2A"/>
    <w:rsid w:val="001D1062"/>
    <w:rsid w:val="001D1348"/>
    <w:rsid w:val="001D2933"/>
    <w:rsid w:val="001D2E4D"/>
    <w:rsid w:val="001D3D6D"/>
    <w:rsid w:val="001D42A7"/>
    <w:rsid w:val="001D4B89"/>
    <w:rsid w:val="001D5AA5"/>
    <w:rsid w:val="001D69FA"/>
    <w:rsid w:val="001D7228"/>
    <w:rsid w:val="001D78AC"/>
    <w:rsid w:val="001D7AAF"/>
    <w:rsid w:val="001E0028"/>
    <w:rsid w:val="001E00C8"/>
    <w:rsid w:val="001E0430"/>
    <w:rsid w:val="001E123D"/>
    <w:rsid w:val="001E19C6"/>
    <w:rsid w:val="001E2131"/>
    <w:rsid w:val="001E22EF"/>
    <w:rsid w:val="001E282F"/>
    <w:rsid w:val="001E2FBD"/>
    <w:rsid w:val="001E3793"/>
    <w:rsid w:val="001E4185"/>
    <w:rsid w:val="001E4386"/>
    <w:rsid w:val="001E568E"/>
    <w:rsid w:val="001E6300"/>
    <w:rsid w:val="001E649C"/>
    <w:rsid w:val="001E69EE"/>
    <w:rsid w:val="001E6E75"/>
    <w:rsid w:val="001E713B"/>
    <w:rsid w:val="001F2685"/>
    <w:rsid w:val="001F2DD8"/>
    <w:rsid w:val="001F3996"/>
    <w:rsid w:val="001F4216"/>
    <w:rsid w:val="001F5AAA"/>
    <w:rsid w:val="001F5B3E"/>
    <w:rsid w:val="001F5C5F"/>
    <w:rsid w:val="001F6062"/>
    <w:rsid w:val="001F61BA"/>
    <w:rsid w:val="001F64B8"/>
    <w:rsid w:val="001F6573"/>
    <w:rsid w:val="001F6DB8"/>
    <w:rsid w:val="001F73F6"/>
    <w:rsid w:val="001F75E6"/>
    <w:rsid w:val="001F75ED"/>
    <w:rsid w:val="001F7DA1"/>
    <w:rsid w:val="00200096"/>
    <w:rsid w:val="00200194"/>
    <w:rsid w:val="0020116F"/>
    <w:rsid w:val="002012A3"/>
    <w:rsid w:val="0020180E"/>
    <w:rsid w:val="002019F0"/>
    <w:rsid w:val="0020259C"/>
    <w:rsid w:val="0020357C"/>
    <w:rsid w:val="002036C6"/>
    <w:rsid w:val="00203CF6"/>
    <w:rsid w:val="00204984"/>
    <w:rsid w:val="00204AF8"/>
    <w:rsid w:val="00204C5D"/>
    <w:rsid w:val="00205029"/>
    <w:rsid w:val="00205A2E"/>
    <w:rsid w:val="00205CAA"/>
    <w:rsid w:val="002061BC"/>
    <w:rsid w:val="00206687"/>
    <w:rsid w:val="00206BB7"/>
    <w:rsid w:val="00207879"/>
    <w:rsid w:val="00207C0C"/>
    <w:rsid w:val="002105C7"/>
    <w:rsid w:val="00210860"/>
    <w:rsid w:val="00210985"/>
    <w:rsid w:val="00210CC9"/>
    <w:rsid w:val="0021111D"/>
    <w:rsid w:val="002114A3"/>
    <w:rsid w:val="00211F6E"/>
    <w:rsid w:val="0021345B"/>
    <w:rsid w:val="0021392F"/>
    <w:rsid w:val="0021476A"/>
    <w:rsid w:val="00214BE3"/>
    <w:rsid w:val="00214CD7"/>
    <w:rsid w:val="00215387"/>
    <w:rsid w:val="002162D6"/>
    <w:rsid w:val="002168F5"/>
    <w:rsid w:val="0022056A"/>
    <w:rsid w:val="0022076C"/>
    <w:rsid w:val="00220A0E"/>
    <w:rsid w:val="00222112"/>
    <w:rsid w:val="00222442"/>
    <w:rsid w:val="0022269D"/>
    <w:rsid w:val="00222C72"/>
    <w:rsid w:val="00223820"/>
    <w:rsid w:val="00224125"/>
    <w:rsid w:val="00225A93"/>
    <w:rsid w:val="00227025"/>
    <w:rsid w:val="0022736A"/>
    <w:rsid w:val="00227E0E"/>
    <w:rsid w:val="00230CB3"/>
    <w:rsid w:val="00230CC0"/>
    <w:rsid w:val="0023130E"/>
    <w:rsid w:val="00231330"/>
    <w:rsid w:val="00231337"/>
    <w:rsid w:val="00231946"/>
    <w:rsid w:val="00232CBB"/>
    <w:rsid w:val="00232D01"/>
    <w:rsid w:val="00232F86"/>
    <w:rsid w:val="002338E0"/>
    <w:rsid w:val="00233B43"/>
    <w:rsid w:val="00233E87"/>
    <w:rsid w:val="0023460B"/>
    <w:rsid w:val="00234704"/>
    <w:rsid w:val="00234806"/>
    <w:rsid w:val="00235326"/>
    <w:rsid w:val="0023590B"/>
    <w:rsid w:val="002367D8"/>
    <w:rsid w:val="002368AF"/>
    <w:rsid w:val="002368D2"/>
    <w:rsid w:val="00236C17"/>
    <w:rsid w:val="00237009"/>
    <w:rsid w:val="002379BB"/>
    <w:rsid w:val="00237B3C"/>
    <w:rsid w:val="0024035B"/>
    <w:rsid w:val="002405AA"/>
    <w:rsid w:val="002411B2"/>
    <w:rsid w:val="002414E7"/>
    <w:rsid w:val="0024226C"/>
    <w:rsid w:val="00242A7E"/>
    <w:rsid w:val="00243500"/>
    <w:rsid w:val="002439C4"/>
    <w:rsid w:val="002446C7"/>
    <w:rsid w:val="00244CED"/>
    <w:rsid w:val="00244FD9"/>
    <w:rsid w:val="00245301"/>
    <w:rsid w:val="00246656"/>
    <w:rsid w:val="00246A46"/>
    <w:rsid w:val="002471F4"/>
    <w:rsid w:val="00247675"/>
    <w:rsid w:val="00247967"/>
    <w:rsid w:val="0025054A"/>
    <w:rsid w:val="00250DD0"/>
    <w:rsid w:val="002511B5"/>
    <w:rsid w:val="0025176D"/>
    <w:rsid w:val="002517EC"/>
    <w:rsid w:val="00251927"/>
    <w:rsid w:val="00251C70"/>
    <w:rsid w:val="0025264D"/>
    <w:rsid w:val="00252916"/>
    <w:rsid w:val="00252986"/>
    <w:rsid w:val="00252A99"/>
    <w:rsid w:val="00252BD4"/>
    <w:rsid w:val="00252ED1"/>
    <w:rsid w:val="00252F73"/>
    <w:rsid w:val="00255BBC"/>
    <w:rsid w:val="00256141"/>
    <w:rsid w:val="00256146"/>
    <w:rsid w:val="00256F23"/>
    <w:rsid w:val="002572FF"/>
    <w:rsid w:val="00257812"/>
    <w:rsid w:val="002578CD"/>
    <w:rsid w:val="0025798F"/>
    <w:rsid w:val="00257A35"/>
    <w:rsid w:val="002609B7"/>
    <w:rsid w:val="00260A02"/>
    <w:rsid w:val="00260ABF"/>
    <w:rsid w:val="00260E6B"/>
    <w:rsid w:val="00261080"/>
    <w:rsid w:val="00261495"/>
    <w:rsid w:val="00261F35"/>
    <w:rsid w:val="002633D7"/>
    <w:rsid w:val="002641BF"/>
    <w:rsid w:val="00264B7D"/>
    <w:rsid w:val="00264FEC"/>
    <w:rsid w:val="0026525B"/>
    <w:rsid w:val="0026528F"/>
    <w:rsid w:val="002653E6"/>
    <w:rsid w:val="00267168"/>
    <w:rsid w:val="002673B8"/>
    <w:rsid w:val="00267532"/>
    <w:rsid w:val="00267E06"/>
    <w:rsid w:val="00267ED2"/>
    <w:rsid w:val="002702C8"/>
    <w:rsid w:val="002711D1"/>
    <w:rsid w:val="0027148E"/>
    <w:rsid w:val="002715AA"/>
    <w:rsid w:val="002715FA"/>
    <w:rsid w:val="00271FC4"/>
    <w:rsid w:val="002732D0"/>
    <w:rsid w:val="002736F2"/>
    <w:rsid w:val="00274C1A"/>
    <w:rsid w:val="00274F13"/>
    <w:rsid w:val="002754C6"/>
    <w:rsid w:val="00275BA9"/>
    <w:rsid w:val="00275C27"/>
    <w:rsid w:val="00275FC6"/>
    <w:rsid w:val="0027619C"/>
    <w:rsid w:val="002762D7"/>
    <w:rsid w:val="0027669B"/>
    <w:rsid w:val="00276BE7"/>
    <w:rsid w:val="00277CFA"/>
    <w:rsid w:val="002805A3"/>
    <w:rsid w:val="00280F1D"/>
    <w:rsid w:val="002810CE"/>
    <w:rsid w:val="00281E1B"/>
    <w:rsid w:val="00281F91"/>
    <w:rsid w:val="00281FAB"/>
    <w:rsid w:val="00282342"/>
    <w:rsid w:val="00282D80"/>
    <w:rsid w:val="00282DDA"/>
    <w:rsid w:val="002846D9"/>
    <w:rsid w:val="00285E6D"/>
    <w:rsid w:val="00286A8D"/>
    <w:rsid w:val="00286AB4"/>
    <w:rsid w:val="00287DAB"/>
    <w:rsid w:val="00290695"/>
    <w:rsid w:val="002906F1"/>
    <w:rsid w:val="00291056"/>
    <w:rsid w:val="0029110E"/>
    <w:rsid w:val="0029155B"/>
    <w:rsid w:val="00291EA3"/>
    <w:rsid w:val="00292357"/>
    <w:rsid w:val="00292A84"/>
    <w:rsid w:val="0029434C"/>
    <w:rsid w:val="0029481C"/>
    <w:rsid w:val="00294AA6"/>
    <w:rsid w:val="00294B2F"/>
    <w:rsid w:val="00294D06"/>
    <w:rsid w:val="00294E27"/>
    <w:rsid w:val="00295AD5"/>
    <w:rsid w:val="00296FFF"/>
    <w:rsid w:val="00297348"/>
    <w:rsid w:val="00297861"/>
    <w:rsid w:val="00297CCC"/>
    <w:rsid w:val="002A19A7"/>
    <w:rsid w:val="002A19EA"/>
    <w:rsid w:val="002A1A53"/>
    <w:rsid w:val="002A2B30"/>
    <w:rsid w:val="002A2DE0"/>
    <w:rsid w:val="002A2F53"/>
    <w:rsid w:val="002A32E0"/>
    <w:rsid w:val="002A3912"/>
    <w:rsid w:val="002A41D4"/>
    <w:rsid w:val="002A4998"/>
    <w:rsid w:val="002A4B69"/>
    <w:rsid w:val="002A5AEB"/>
    <w:rsid w:val="002A5E62"/>
    <w:rsid w:val="002A610A"/>
    <w:rsid w:val="002A6753"/>
    <w:rsid w:val="002A6839"/>
    <w:rsid w:val="002A79D9"/>
    <w:rsid w:val="002A7D45"/>
    <w:rsid w:val="002B1126"/>
    <w:rsid w:val="002B11CA"/>
    <w:rsid w:val="002B160A"/>
    <w:rsid w:val="002B270C"/>
    <w:rsid w:val="002B3C15"/>
    <w:rsid w:val="002B45B4"/>
    <w:rsid w:val="002B4C70"/>
    <w:rsid w:val="002B57BB"/>
    <w:rsid w:val="002B6B8B"/>
    <w:rsid w:val="002B7DCC"/>
    <w:rsid w:val="002C06C5"/>
    <w:rsid w:val="002C06D6"/>
    <w:rsid w:val="002C1A59"/>
    <w:rsid w:val="002C1AC2"/>
    <w:rsid w:val="002C1C5A"/>
    <w:rsid w:val="002C2A94"/>
    <w:rsid w:val="002C3148"/>
    <w:rsid w:val="002C4671"/>
    <w:rsid w:val="002C46EE"/>
    <w:rsid w:val="002C50E3"/>
    <w:rsid w:val="002C5570"/>
    <w:rsid w:val="002C5F7D"/>
    <w:rsid w:val="002C61CC"/>
    <w:rsid w:val="002C62A4"/>
    <w:rsid w:val="002C68B2"/>
    <w:rsid w:val="002C7BB5"/>
    <w:rsid w:val="002D0DA1"/>
    <w:rsid w:val="002D1235"/>
    <w:rsid w:val="002D1582"/>
    <w:rsid w:val="002D1F04"/>
    <w:rsid w:val="002D214B"/>
    <w:rsid w:val="002D230D"/>
    <w:rsid w:val="002D2514"/>
    <w:rsid w:val="002D252E"/>
    <w:rsid w:val="002D255A"/>
    <w:rsid w:val="002D2836"/>
    <w:rsid w:val="002D295C"/>
    <w:rsid w:val="002D320C"/>
    <w:rsid w:val="002D3DFD"/>
    <w:rsid w:val="002D4B22"/>
    <w:rsid w:val="002D4CA8"/>
    <w:rsid w:val="002D5C09"/>
    <w:rsid w:val="002D61EE"/>
    <w:rsid w:val="002D77F0"/>
    <w:rsid w:val="002E0302"/>
    <w:rsid w:val="002E08CD"/>
    <w:rsid w:val="002E0CEA"/>
    <w:rsid w:val="002E0DF2"/>
    <w:rsid w:val="002E0FDB"/>
    <w:rsid w:val="002E1489"/>
    <w:rsid w:val="002E1FC4"/>
    <w:rsid w:val="002E206A"/>
    <w:rsid w:val="002E2D68"/>
    <w:rsid w:val="002E3FCD"/>
    <w:rsid w:val="002E43EE"/>
    <w:rsid w:val="002E4EB8"/>
    <w:rsid w:val="002E545B"/>
    <w:rsid w:val="002E54C8"/>
    <w:rsid w:val="002E6394"/>
    <w:rsid w:val="002E6B61"/>
    <w:rsid w:val="002E70F5"/>
    <w:rsid w:val="002E7B0E"/>
    <w:rsid w:val="002F0247"/>
    <w:rsid w:val="002F033F"/>
    <w:rsid w:val="002F0FB1"/>
    <w:rsid w:val="002F1447"/>
    <w:rsid w:val="002F27B3"/>
    <w:rsid w:val="002F2858"/>
    <w:rsid w:val="002F359E"/>
    <w:rsid w:val="002F35D2"/>
    <w:rsid w:val="002F3B41"/>
    <w:rsid w:val="002F3D4F"/>
    <w:rsid w:val="002F573B"/>
    <w:rsid w:val="002F6716"/>
    <w:rsid w:val="002F75A0"/>
    <w:rsid w:val="002F76B3"/>
    <w:rsid w:val="002F7F30"/>
    <w:rsid w:val="003003FA"/>
    <w:rsid w:val="00301EAC"/>
    <w:rsid w:val="00302079"/>
    <w:rsid w:val="00302709"/>
    <w:rsid w:val="00302DA4"/>
    <w:rsid w:val="00302E71"/>
    <w:rsid w:val="00303C4E"/>
    <w:rsid w:val="00303CE2"/>
    <w:rsid w:val="00303F47"/>
    <w:rsid w:val="003044D4"/>
    <w:rsid w:val="00304DB1"/>
    <w:rsid w:val="00304FD1"/>
    <w:rsid w:val="00305212"/>
    <w:rsid w:val="00305923"/>
    <w:rsid w:val="00306449"/>
    <w:rsid w:val="0030670D"/>
    <w:rsid w:val="00306D49"/>
    <w:rsid w:val="00307657"/>
    <w:rsid w:val="0030798E"/>
    <w:rsid w:val="00307B1D"/>
    <w:rsid w:val="00307B6D"/>
    <w:rsid w:val="00307D43"/>
    <w:rsid w:val="00307D56"/>
    <w:rsid w:val="00307DDF"/>
    <w:rsid w:val="00310261"/>
    <w:rsid w:val="003102C6"/>
    <w:rsid w:val="00310730"/>
    <w:rsid w:val="00310AC3"/>
    <w:rsid w:val="00310CC5"/>
    <w:rsid w:val="00311070"/>
    <w:rsid w:val="00314507"/>
    <w:rsid w:val="003158F0"/>
    <w:rsid w:val="00316083"/>
    <w:rsid w:val="0031713A"/>
    <w:rsid w:val="00317228"/>
    <w:rsid w:val="0031776D"/>
    <w:rsid w:val="00317BED"/>
    <w:rsid w:val="00321BD8"/>
    <w:rsid w:val="00321E05"/>
    <w:rsid w:val="00322472"/>
    <w:rsid w:val="00322674"/>
    <w:rsid w:val="00322851"/>
    <w:rsid w:val="00323007"/>
    <w:rsid w:val="00323086"/>
    <w:rsid w:val="003230F5"/>
    <w:rsid w:val="00323789"/>
    <w:rsid w:val="00323EC4"/>
    <w:rsid w:val="00323F40"/>
    <w:rsid w:val="0032531B"/>
    <w:rsid w:val="003255C0"/>
    <w:rsid w:val="003258D8"/>
    <w:rsid w:val="00325AAF"/>
    <w:rsid w:val="00325BB0"/>
    <w:rsid w:val="00327206"/>
    <w:rsid w:val="00327990"/>
    <w:rsid w:val="00327A11"/>
    <w:rsid w:val="00327AD7"/>
    <w:rsid w:val="00327C7C"/>
    <w:rsid w:val="0033014B"/>
    <w:rsid w:val="0033020D"/>
    <w:rsid w:val="003302EC"/>
    <w:rsid w:val="003305C3"/>
    <w:rsid w:val="00330FE4"/>
    <w:rsid w:val="00331245"/>
    <w:rsid w:val="00331CB9"/>
    <w:rsid w:val="00331E68"/>
    <w:rsid w:val="00331ED4"/>
    <w:rsid w:val="00332755"/>
    <w:rsid w:val="00332950"/>
    <w:rsid w:val="003329AE"/>
    <w:rsid w:val="00332F8A"/>
    <w:rsid w:val="00334256"/>
    <w:rsid w:val="003351F2"/>
    <w:rsid w:val="003353F2"/>
    <w:rsid w:val="003360CF"/>
    <w:rsid w:val="0033622D"/>
    <w:rsid w:val="0033632F"/>
    <w:rsid w:val="003369D3"/>
    <w:rsid w:val="00340578"/>
    <w:rsid w:val="003415ED"/>
    <w:rsid w:val="00342D4D"/>
    <w:rsid w:val="00342FDA"/>
    <w:rsid w:val="003443ED"/>
    <w:rsid w:val="00344D11"/>
    <w:rsid w:val="00344E18"/>
    <w:rsid w:val="00345093"/>
    <w:rsid w:val="00345555"/>
    <w:rsid w:val="0034576E"/>
    <w:rsid w:val="0034592C"/>
    <w:rsid w:val="003459E5"/>
    <w:rsid w:val="00345BC0"/>
    <w:rsid w:val="00346BD6"/>
    <w:rsid w:val="003471DB"/>
    <w:rsid w:val="0035025E"/>
    <w:rsid w:val="0035026C"/>
    <w:rsid w:val="00350705"/>
    <w:rsid w:val="0035074A"/>
    <w:rsid w:val="0035113B"/>
    <w:rsid w:val="00351CEA"/>
    <w:rsid w:val="00352590"/>
    <w:rsid w:val="00352E8B"/>
    <w:rsid w:val="00352F55"/>
    <w:rsid w:val="00353872"/>
    <w:rsid w:val="00353E02"/>
    <w:rsid w:val="0035450A"/>
    <w:rsid w:val="00354C9A"/>
    <w:rsid w:val="003559E7"/>
    <w:rsid w:val="00355AE9"/>
    <w:rsid w:val="0035616E"/>
    <w:rsid w:val="00360208"/>
    <w:rsid w:val="0036036B"/>
    <w:rsid w:val="00360C2B"/>
    <w:rsid w:val="0036164E"/>
    <w:rsid w:val="00362CC7"/>
    <w:rsid w:val="003634D7"/>
    <w:rsid w:val="00363F92"/>
    <w:rsid w:val="00364616"/>
    <w:rsid w:val="00365CF0"/>
    <w:rsid w:val="003661A0"/>
    <w:rsid w:val="00366516"/>
    <w:rsid w:val="00366BE2"/>
    <w:rsid w:val="0036735C"/>
    <w:rsid w:val="00367379"/>
    <w:rsid w:val="003677AE"/>
    <w:rsid w:val="0037011B"/>
    <w:rsid w:val="003709A2"/>
    <w:rsid w:val="00370CC6"/>
    <w:rsid w:val="0037132E"/>
    <w:rsid w:val="003717C6"/>
    <w:rsid w:val="003719BC"/>
    <w:rsid w:val="00372100"/>
    <w:rsid w:val="00372424"/>
    <w:rsid w:val="00372755"/>
    <w:rsid w:val="00372B2C"/>
    <w:rsid w:val="00372CC6"/>
    <w:rsid w:val="0037305D"/>
    <w:rsid w:val="00373FB2"/>
    <w:rsid w:val="0037477A"/>
    <w:rsid w:val="00374812"/>
    <w:rsid w:val="003756B7"/>
    <w:rsid w:val="00375ED7"/>
    <w:rsid w:val="00376D26"/>
    <w:rsid w:val="00377559"/>
    <w:rsid w:val="0037769E"/>
    <w:rsid w:val="00380031"/>
    <w:rsid w:val="003803CA"/>
    <w:rsid w:val="0038199B"/>
    <w:rsid w:val="00382565"/>
    <w:rsid w:val="0038310E"/>
    <w:rsid w:val="00383515"/>
    <w:rsid w:val="00383C9B"/>
    <w:rsid w:val="00384242"/>
    <w:rsid w:val="00384495"/>
    <w:rsid w:val="0038529E"/>
    <w:rsid w:val="00385BB0"/>
    <w:rsid w:val="00386C34"/>
    <w:rsid w:val="00386D04"/>
    <w:rsid w:val="00386DEA"/>
    <w:rsid w:val="00386FDA"/>
    <w:rsid w:val="00387587"/>
    <w:rsid w:val="00390247"/>
    <w:rsid w:val="0039057F"/>
    <w:rsid w:val="00391B39"/>
    <w:rsid w:val="00391BB1"/>
    <w:rsid w:val="00392B3F"/>
    <w:rsid w:val="00392C19"/>
    <w:rsid w:val="00392F43"/>
    <w:rsid w:val="00393094"/>
    <w:rsid w:val="00393850"/>
    <w:rsid w:val="00393A8C"/>
    <w:rsid w:val="00393C44"/>
    <w:rsid w:val="00394C2E"/>
    <w:rsid w:val="00394ECC"/>
    <w:rsid w:val="0039661A"/>
    <w:rsid w:val="003967BE"/>
    <w:rsid w:val="003967D2"/>
    <w:rsid w:val="0039739C"/>
    <w:rsid w:val="0039761F"/>
    <w:rsid w:val="0039796F"/>
    <w:rsid w:val="003A012A"/>
    <w:rsid w:val="003A021A"/>
    <w:rsid w:val="003A0873"/>
    <w:rsid w:val="003A08C7"/>
    <w:rsid w:val="003A0985"/>
    <w:rsid w:val="003A09F7"/>
    <w:rsid w:val="003A0AE0"/>
    <w:rsid w:val="003A13FD"/>
    <w:rsid w:val="003A16F2"/>
    <w:rsid w:val="003A17C2"/>
    <w:rsid w:val="003A1811"/>
    <w:rsid w:val="003A1E3B"/>
    <w:rsid w:val="003A204A"/>
    <w:rsid w:val="003A2324"/>
    <w:rsid w:val="003A297E"/>
    <w:rsid w:val="003A397C"/>
    <w:rsid w:val="003A3995"/>
    <w:rsid w:val="003A3D24"/>
    <w:rsid w:val="003A3F71"/>
    <w:rsid w:val="003A4E43"/>
    <w:rsid w:val="003A4F33"/>
    <w:rsid w:val="003A52EB"/>
    <w:rsid w:val="003A6560"/>
    <w:rsid w:val="003A66EC"/>
    <w:rsid w:val="003A6FEE"/>
    <w:rsid w:val="003A725A"/>
    <w:rsid w:val="003A740F"/>
    <w:rsid w:val="003B09CD"/>
    <w:rsid w:val="003B0C38"/>
    <w:rsid w:val="003B46A5"/>
    <w:rsid w:val="003B59E8"/>
    <w:rsid w:val="003B7A93"/>
    <w:rsid w:val="003C00F0"/>
    <w:rsid w:val="003C0C96"/>
    <w:rsid w:val="003C1377"/>
    <w:rsid w:val="003C159E"/>
    <w:rsid w:val="003C1F23"/>
    <w:rsid w:val="003C25A0"/>
    <w:rsid w:val="003C2650"/>
    <w:rsid w:val="003C3A4F"/>
    <w:rsid w:val="003C3DC8"/>
    <w:rsid w:val="003C3F54"/>
    <w:rsid w:val="003C44A2"/>
    <w:rsid w:val="003C5405"/>
    <w:rsid w:val="003C5ADE"/>
    <w:rsid w:val="003C6247"/>
    <w:rsid w:val="003C6534"/>
    <w:rsid w:val="003C6B1D"/>
    <w:rsid w:val="003C6BCB"/>
    <w:rsid w:val="003C6DE8"/>
    <w:rsid w:val="003C786A"/>
    <w:rsid w:val="003C7AA7"/>
    <w:rsid w:val="003C7D26"/>
    <w:rsid w:val="003C7DDD"/>
    <w:rsid w:val="003D0382"/>
    <w:rsid w:val="003D0D76"/>
    <w:rsid w:val="003D0F68"/>
    <w:rsid w:val="003D1025"/>
    <w:rsid w:val="003D1301"/>
    <w:rsid w:val="003D1693"/>
    <w:rsid w:val="003D18B9"/>
    <w:rsid w:val="003D1E9C"/>
    <w:rsid w:val="003D2247"/>
    <w:rsid w:val="003D2A43"/>
    <w:rsid w:val="003D2D5E"/>
    <w:rsid w:val="003D2D8C"/>
    <w:rsid w:val="003D3A17"/>
    <w:rsid w:val="003D47A5"/>
    <w:rsid w:val="003D4E76"/>
    <w:rsid w:val="003D5148"/>
    <w:rsid w:val="003D52E3"/>
    <w:rsid w:val="003D59D6"/>
    <w:rsid w:val="003D5A74"/>
    <w:rsid w:val="003D5ED9"/>
    <w:rsid w:val="003D64D5"/>
    <w:rsid w:val="003D793B"/>
    <w:rsid w:val="003D7E3E"/>
    <w:rsid w:val="003E0046"/>
    <w:rsid w:val="003E048E"/>
    <w:rsid w:val="003E121D"/>
    <w:rsid w:val="003E1477"/>
    <w:rsid w:val="003E1595"/>
    <w:rsid w:val="003E15FF"/>
    <w:rsid w:val="003E1779"/>
    <w:rsid w:val="003E196E"/>
    <w:rsid w:val="003E2120"/>
    <w:rsid w:val="003E2452"/>
    <w:rsid w:val="003E3D4A"/>
    <w:rsid w:val="003E4082"/>
    <w:rsid w:val="003E40FA"/>
    <w:rsid w:val="003E464C"/>
    <w:rsid w:val="003E474F"/>
    <w:rsid w:val="003E537D"/>
    <w:rsid w:val="003E54BE"/>
    <w:rsid w:val="003E5857"/>
    <w:rsid w:val="003E602D"/>
    <w:rsid w:val="003E6273"/>
    <w:rsid w:val="003E6E82"/>
    <w:rsid w:val="003E7393"/>
    <w:rsid w:val="003E7E2F"/>
    <w:rsid w:val="003E7EDA"/>
    <w:rsid w:val="003F0881"/>
    <w:rsid w:val="003F0BAC"/>
    <w:rsid w:val="003F130F"/>
    <w:rsid w:val="003F18A2"/>
    <w:rsid w:val="003F25A0"/>
    <w:rsid w:val="003F2807"/>
    <w:rsid w:val="003F36C5"/>
    <w:rsid w:val="003F3954"/>
    <w:rsid w:val="003F3980"/>
    <w:rsid w:val="003F40B3"/>
    <w:rsid w:val="003F410A"/>
    <w:rsid w:val="003F4DE9"/>
    <w:rsid w:val="003F5BEE"/>
    <w:rsid w:val="003F6AC7"/>
    <w:rsid w:val="003F7886"/>
    <w:rsid w:val="00400BE7"/>
    <w:rsid w:val="00400DAE"/>
    <w:rsid w:val="004017BA"/>
    <w:rsid w:val="00401E51"/>
    <w:rsid w:val="00401F5B"/>
    <w:rsid w:val="00402536"/>
    <w:rsid w:val="00402F76"/>
    <w:rsid w:val="00403003"/>
    <w:rsid w:val="0040347B"/>
    <w:rsid w:val="00403687"/>
    <w:rsid w:val="00403C4D"/>
    <w:rsid w:val="00403FA5"/>
    <w:rsid w:val="00404165"/>
    <w:rsid w:val="00404E99"/>
    <w:rsid w:val="00405654"/>
    <w:rsid w:val="004059D8"/>
    <w:rsid w:val="00406452"/>
    <w:rsid w:val="00406A7F"/>
    <w:rsid w:val="00406B05"/>
    <w:rsid w:val="004072B6"/>
    <w:rsid w:val="00407339"/>
    <w:rsid w:val="00410105"/>
    <w:rsid w:val="004102FF"/>
    <w:rsid w:val="00410C89"/>
    <w:rsid w:val="0041129D"/>
    <w:rsid w:val="004119BC"/>
    <w:rsid w:val="004123A8"/>
    <w:rsid w:val="00412853"/>
    <w:rsid w:val="004132AB"/>
    <w:rsid w:val="004137EB"/>
    <w:rsid w:val="00414D78"/>
    <w:rsid w:val="004162B9"/>
    <w:rsid w:val="00416307"/>
    <w:rsid w:val="0041680D"/>
    <w:rsid w:val="00417388"/>
    <w:rsid w:val="004175E2"/>
    <w:rsid w:val="00417B9E"/>
    <w:rsid w:val="00420F1D"/>
    <w:rsid w:val="004217DB"/>
    <w:rsid w:val="00422038"/>
    <w:rsid w:val="00422723"/>
    <w:rsid w:val="00422E1D"/>
    <w:rsid w:val="00423AB5"/>
    <w:rsid w:val="00426449"/>
    <w:rsid w:val="00426796"/>
    <w:rsid w:val="00427FAD"/>
    <w:rsid w:val="004306CF"/>
    <w:rsid w:val="004310BA"/>
    <w:rsid w:val="00431405"/>
    <w:rsid w:val="00431555"/>
    <w:rsid w:val="0043217D"/>
    <w:rsid w:val="004323FC"/>
    <w:rsid w:val="004325D5"/>
    <w:rsid w:val="004328C9"/>
    <w:rsid w:val="00432BC5"/>
    <w:rsid w:val="00432D50"/>
    <w:rsid w:val="00432E4B"/>
    <w:rsid w:val="00435393"/>
    <w:rsid w:val="004357E6"/>
    <w:rsid w:val="00435B25"/>
    <w:rsid w:val="0043641A"/>
    <w:rsid w:val="00436883"/>
    <w:rsid w:val="00436A1B"/>
    <w:rsid w:val="00436DDA"/>
    <w:rsid w:val="00437014"/>
    <w:rsid w:val="00437167"/>
    <w:rsid w:val="0043754E"/>
    <w:rsid w:val="0043779E"/>
    <w:rsid w:val="00437D2B"/>
    <w:rsid w:val="00437FF4"/>
    <w:rsid w:val="00440423"/>
    <w:rsid w:val="00440C57"/>
    <w:rsid w:val="004414C8"/>
    <w:rsid w:val="0044263F"/>
    <w:rsid w:val="00442CA6"/>
    <w:rsid w:val="00443790"/>
    <w:rsid w:val="00443B30"/>
    <w:rsid w:val="00443B6E"/>
    <w:rsid w:val="00443E6A"/>
    <w:rsid w:val="004449D6"/>
    <w:rsid w:val="00445438"/>
    <w:rsid w:val="00445489"/>
    <w:rsid w:val="00445890"/>
    <w:rsid w:val="004458C9"/>
    <w:rsid w:val="0044622E"/>
    <w:rsid w:val="00446681"/>
    <w:rsid w:val="004467AD"/>
    <w:rsid w:val="004477BA"/>
    <w:rsid w:val="00447EF4"/>
    <w:rsid w:val="00450065"/>
    <w:rsid w:val="004502E6"/>
    <w:rsid w:val="004506EF"/>
    <w:rsid w:val="00451151"/>
    <w:rsid w:val="00451296"/>
    <w:rsid w:val="004516D9"/>
    <w:rsid w:val="0045279B"/>
    <w:rsid w:val="00455389"/>
    <w:rsid w:val="0045567E"/>
    <w:rsid w:val="00455A26"/>
    <w:rsid w:val="00455AF9"/>
    <w:rsid w:val="00455D42"/>
    <w:rsid w:val="004566C3"/>
    <w:rsid w:val="004569F1"/>
    <w:rsid w:val="00456DA1"/>
    <w:rsid w:val="0045703F"/>
    <w:rsid w:val="00457C02"/>
    <w:rsid w:val="00461C69"/>
    <w:rsid w:val="00462E46"/>
    <w:rsid w:val="00463782"/>
    <w:rsid w:val="00463976"/>
    <w:rsid w:val="00464BD9"/>
    <w:rsid w:val="0046527F"/>
    <w:rsid w:val="004656FF"/>
    <w:rsid w:val="00465713"/>
    <w:rsid w:val="004658B9"/>
    <w:rsid w:val="00465A7D"/>
    <w:rsid w:val="00466122"/>
    <w:rsid w:val="00466394"/>
    <w:rsid w:val="00466D85"/>
    <w:rsid w:val="004674C4"/>
    <w:rsid w:val="004679A6"/>
    <w:rsid w:val="004679F0"/>
    <w:rsid w:val="00467C5D"/>
    <w:rsid w:val="00470BA5"/>
    <w:rsid w:val="00470EB7"/>
    <w:rsid w:val="0047177D"/>
    <w:rsid w:val="004719E4"/>
    <w:rsid w:val="00472CA7"/>
    <w:rsid w:val="00475576"/>
    <w:rsid w:val="00475A83"/>
    <w:rsid w:val="00475C63"/>
    <w:rsid w:val="004765BE"/>
    <w:rsid w:val="00476B96"/>
    <w:rsid w:val="00477715"/>
    <w:rsid w:val="00477F9B"/>
    <w:rsid w:val="004800FC"/>
    <w:rsid w:val="0048027A"/>
    <w:rsid w:val="00481741"/>
    <w:rsid w:val="0048186F"/>
    <w:rsid w:val="004826E7"/>
    <w:rsid w:val="0048295E"/>
    <w:rsid w:val="004833CE"/>
    <w:rsid w:val="00483E0A"/>
    <w:rsid w:val="00483EDE"/>
    <w:rsid w:val="004843EE"/>
    <w:rsid w:val="00485711"/>
    <w:rsid w:val="00485D19"/>
    <w:rsid w:val="004868D1"/>
    <w:rsid w:val="00486911"/>
    <w:rsid w:val="00487167"/>
    <w:rsid w:val="00487232"/>
    <w:rsid w:val="004879B9"/>
    <w:rsid w:val="00490077"/>
    <w:rsid w:val="00490DD3"/>
    <w:rsid w:val="00490E2F"/>
    <w:rsid w:val="0049123B"/>
    <w:rsid w:val="0049164E"/>
    <w:rsid w:val="00491A02"/>
    <w:rsid w:val="00491EE5"/>
    <w:rsid w:val="00493432"/>
    <w:rsid w:val="00493A65"/>
    <w:rsid w:val="00494880"/>
    <w:rsid w:val="0049501C"/>
    <w:rsid w:val="00495E2E"/>
    <w:rsid w:val="00496DAA"/>
    <w:rsid w:val="00496E8E"/>
    <w:rsid w:val="004972E5"/>
    <w:rsid w:val="004978A2"/>
    <w:rsid w:val="00497FBD"/>
    <w:rsid w:val="004A09B0"/>
    <w:rsid w:val="004A0B08"/>
    <w:rsid w:val="004A116C"/>
    <w:rsid w:val="004A1ADF"/>
    <w:rsid w:val="004A1DC9"/>
    <w:rsid w:val="004A2079"/>
    <w:rsid w:val="004A32E1"/>
    <w:rsid w:val="004A33AF"/>
    <w:rsid w:val="004A4588"/>
    <w:rsid w:val="004A49F5"/>
    <w:rsid w:val="004A4E73"/>
    <w:rsid w:val="004A5E2B"/>
    <w:rsid w:val="004A6237"/>
    <w:rsid w:val="004A69D0"/>
    <w:rsid w:val="004A6A97"/>
    <w:rsid w:val="004A6F16"/>
    <w:rsid w:val="004A72BB"/>
    <w:rsid w:val="004A758F"/>
    <w:rsid w:val="004A7B26"/>
    <w:rsid w:val="004B03FB"/>
    <w:rsid w:val="004B054C"/>
    <w:rsid w:val="004B1E60"/>
    <w:rsid w:val="004B2434"/>
    <w:rsid w:val="004B294A"/>
    <w:rsid w:val="004B397B"/>
    <w:rsid w:val="004B47D6"/>
    <w:rsid w:val="004B49CA"/>
    <w:rsid w:val="004B4C9D"/>
    <w:rsid w:val="004B4CDF"/>
    <w:rsid w:val="004B4F1D"/>
    <w:rsid w:val="004B51B4"/>
    <w:rsid w:val="004B527E"/>
    <w:rsid w:val="004B72C6"/>
    <w:rsid w:val="004B747A"/>
    <w:rsid w:val="004B7D86"/>
    <w:rsid w:val="004B7F5D"/>
    <w:rsid w:val="004C0A5C"/>
    <w:rsid w:val="004C32C6"/>
    <w:rsid w:val="004C3F6B"/>
    <w:rsid w:val="004C3FA9"/>
    <w:rsid w:val="004C408C"/>
    <w:rsid w:val="004C5101"/>
    <w:rsid w:val="004C5565"/>
    <w:rsid w:val="004C5769"/>
    <w:rsid w:val="004C6149"/>
    <w:rsid w:val="004C63F3"/>
    <w:rsid w:val="004C65DC"/>
    <w:rsid w:val="004C6686"/>
    <w:rsid w:val="004C6A9D"/>
    <w:rsid w:val="004C6C90"/>
    <w:rsid w:val="004C6FA3"/>
    <w:rsid w:val="004C78C4"/>
    <w:rsid w:val="004D16AA"/>
    <w:rsid w:val="004D19B3"/>
    <w:rsid w:val="004D1B4C"/>
    <w:rsid w:val="004D27E6"/>
    <w:rsid w:val="004D2AE3"/>
    <w:rsid w:val="004D3296"/>
    <w:rsid w:val="004D405C"/>
    <w:rsid w:val="004D54A6"/>
    <w:rsid w:val="004D55DC"/>
    <w:rsid w:val="004D6326"/>
    <w:rsid w:val="004D784F"/>
    <w:rsid w:val="004E0727"/>
    <w:rsid w:val="004E112F"/>
    <w:rsid w:val="004E179E"/>
    <w:rsid w:val="004E17B1"/>
    <w:rsid w:val="004E1945"/>
    <w:rsid w:val="004E27D4"/>
    <w:rsid w:val="004E28FC"/>
    <w:rsid w:val="004E29D3"/>
    <w:rsid w:val="004E3014"/>
    <w:rsid w:val="004E3E28"/>
    <w:rsid w:val="004E4738"/>
    <w:rsid w:val="004E479D"/>
    <w:rsid w:val="004E4A11"/>
    <w:rsid w:val="004E54AB"/>
    <w:rsid w:val="004E54CC"/>
    <w:rsid w:val="004E5D61"/>
    <w:rsid w:val="004E6C08"/>
    <w:rsid w:val="004E6D27"/>
    <w:rsid w:val="004E7A18"/>
    <w:rsid w:val="004E7CE3"/>
    <w:rsid w:val="004E7E8D"/>
    <w:rsid w:val="004F0298"/>
    <w:rsid w:val="004F03F7"/>
    <w:rsid w:val="004F095C"/>
    <w:rsid w:val="004F0BD4"/>
    <w:rsid w:val="004F0BEB"/>
    <w:rsid w:val="004F1B47"/>
    <w:rsid w:val="004F239C"/>
    <w:rsid w:val="004F2520"/>
    <w:rsid w:val="004F2A41"/>
    <w:rsid w:val="004F3BE5"/>
    <w:rsid w:val="004F4231"/>
    <w:rsid w:val="004F47E9"/>
    <w:rsid w:val="004F4D76"/>
    <w:rsid w:val="004F534E"/>
    <w:rsid w:val="004F61DD"/>
    <w:rsid w:val="004F6423"/>
    <w:rsid w:val="004F66FC"/>
    <w:rsid w:val="004F7871"/>
    <w:rsid w:val="00500789"/>
    <w:rsid w:val="00500F3C"/>
    <w:rsid w:val="005011F5"/>
    <w:rsid w:val="005022F4"/>
    <w:rsid w:val="00502BD9"/>
    <w:rsid w:val="00502E5B"/>
    <w:rsid w:val="00503881"/>
    <w:rsid w:val="005047C1"/>
    <w:rsid w:val="0050524D"/>
    <w:rsid w:val="00505FD7"/>
    <w:rsid w:val="005061E8"/>
    <w:rsid w:val="00507ED7"/>
    <w:rsid w:val="00510ECE"/>
    <w:rsid w:val="00511459"/>
    <w:rsid w:val="00511705"/>
    <w:rsid w:val="00513C6B"/>
    <w:rsid w:val="0051420A"/>
    <w:rsid w:val="00514355"/>
    <w:rsid w:val="005145FE"/>
    <w:rsid w:val="00515DBF"/>
    <w:rsid w:val="00515DC3"/>
    <w:rsid w:val="00515E0C"/>
    <w:rsid w:val="005161B0"/>
    <w:rsid w:val="00516780"/>
    <w:rsid w:val="00516A9C"/>
    <w:rsid w:val="00516D70"/>
    <w:rsid w:val="00517636"/>
    <w:rsid w:val="00517C3E"/>
    <w:rsid w:val="00520F32"/>
    <w:rsid w:val="00521152"/>
    <w:rsid w:val="00523406"/>
    <w:rsid w:val="00523755"/>
    <w:rsid w:val="00523D6A"/>
    <w:rsid w:val="005241E6"/>
    <w:rsid w:val="005243A6"/>
    <w:rsid w:val="0052457E"/>
    <w:rsid w:val="00524697"/>
    <w:rsid w:val="00524A14"/>
    <w:rsid w:val="00524ABF"/>
    <w:rsid w:val="00525398"/>
    <w:rsid w:val="00525DC1"/>
    <w:rsid w:val="00525DE0"/>
    <w:rsid w:val="00526002"/>
    <w:rsid w:val="00526C32"/>
    <w:rsid w:val="00526C95"/>
    <w:rsid w:val="005279B3"/>
    <w:rsid w:val="00527E8C"/>
    <w:rsid w:val="00530244"/>
    <w:rsid w:val="0053084E"/>
    <w:rsid w:val="00530D1C"/>
    <w:rsid w:val="00531538"/>
    <w:rsid w:val="00531D5A"/>
    <w:rsid w:val="005321A9"/>
    <w:rsid w:val="00532893"/>
    <w:rsid w:val="00532BA6"/>
    <w:rsid w:val="00533CDC"/>
    <w:rsid w:val="00534362"/>
    <w:rsid w:val="00534770"/>
    <w:rsid w:val="0053541D"/>
    <w:rsid w:val="00535A0B"/>
    <w:rsid w:val="00535F66"/>
    <w:rsid w:val="00536037"/>
    <w:rsid w:val="0053635D"/>
    <w:rsid w:val="00537785"/>
    <w:rsid w:val="00540B6C"/>
    <w:rsid w:val="00540F27"/>
    <w:rsid w:val="00541398"/>
    <w:rsid w:val="00541576"/>
    <w:rsid w:val="005427AE"/>
    <w:rsid w:val="005436B9"/>
    <w:rsid w:val="00543BA5"/>
    <w:rsid w:val="00543D84"/>
    <w:rsid w:val="0054535B"/>
    <w:rsid w:val="00545755"/>
    <w:rsid w:val="00545870"/>
    <w:rsid w:val="00545D43"/>
    <w:rsid w:val="005460E7"/>
    <w:rsid w:val="005464B4"/>
    <w:rsid w:val="005465C9"/>
    <w:rsid w:val="00547542"/>
    <w:rsid w:val="00550F88"/>
    <w:rsid w:val="005510E0"/>
    <w:rsid w:val="005512EC"/>
    <w:rsid w:val="00551DFA"/>
    <w:rsid w:val="0055289C"/>
    <w:rsid w:val="00552B79"/>
    <w:rsid w:val="00552C55"/>
    <w:rsid w:val="00553814"/>
    <w:rsid w:val="00553C04"/>
    <w:rsid w:val="00554820"/>
    <w:rsid w:val="005559F1"/>
    <w:rsid w:val="00556856"/>
    <w:rsid w:val="0055753A"/>
    <w:rsid w:val="00557803"/>
    <w:rsid w:val="00557CD9"/>
    <w:rsid w:val="005607D5"/>
    <w:rsid w:val="005607F2"/>
    <w:rsid w:val="00560A75"/>
    <w:rsid w:val="00561168"/>
    <w:rsid w:val="0056121B"/>
    <w:rsid w:val="00561944"/>
    <w:rsid w:val="00561A4B"/>
    <w:rsid w:val="00562517"/>
    <w:rsid w:val="005627FE"/>
    <w:rsid w:val="00562817"/>
    <w:rsid w:val="00562DD3"/>
    <w:rsid w:val="00562E0C"/>
    <w:rsid w:val="00563708"/>
    <w:rsid w:val="0056407E"/>
    <w:rsid w:val="00564A3D"/>
    <w:rsid w:val="00564CEF"/>
    <w:rsid w:val="0056512D"/>
    <w:rsid w:val="0056592C"/>
    <w:rsid w:val="00565DB8"/>
    <w:rsid w:val="005673A0"/>
    <w:rsid w:val="00570CB2"/>
    <w:rsid w:val="00571300"/>
    <w:rsid w:val="0057267F"/>
    <w:rsid w:val="00572A41"/>
    <w:rsid w:val="00572BB0"/>
    <w:rsid w:val="00575FA3"/>
    <w:rsid w:val="00576888"/>
    <w:rsid w:val="00576A66"/>
    <w:rsid w:val="00577122"/>
    <w:rsid w:val="005775EA"/>
    <w:rsid w:val="00577C66"/>
    <w:rsid w:val="0058041E"/>
    <w:rsid w:val="0058065B"/>
    <w:rsid w:val="00581750"/>
    <w:rsid w:val="00581828"/>
    <w:rsid w:val="005818B2"/>
    <w:rsid w:val="005818E6"/>
    <w:rsid w:val="00581DF1"/>
    <w:rsid w:val="00582581"/>
    <w:rsid w:val="005831D1"/>
    <w:rsid w:val="00583C99"/>
    <w:rsid w:val="00583DA2"/>
    <w:rsid w:val="00583DD5"/>
    <w:rsid w:val="00583FF1"/>
    <w:rsid w:val="00584910"/>
    <w:rsid w:val="00584BA6"/>
    <w:rsid w:val="00584C6D"/>
    <w:rsid w:val="00584CF6"/>
    <w:rsid w:val="0058547A"/>
    <w:rsid w:val="00585915"/>
    <w:rsid w:val="0058681C"/>
    <w:rsid w:val="00586850"/>
    <w:rsid w:val="00586E0C"/>
    <w:rsid w:val="00587E07"/>
    <w:rsid w:val="005901D2"/>
    <w:rsid w:val="00592123"/>
    <w:rsid w:val="00592470"/>
    <w:rsid w:val="005928DF"/>
    <w:rsid w:val="00592F47"/>
    <w:rsid w:val="005944D6"/>
    <w:rsid w:val="00594AA8"/>
    <w:rsid w:val="00594B1B"/>
    <w:rsid w:val="00595099"/>
    <w:rsid w:val="005954DC"/>
    <w:rsid w:val="005976ED"/>
    <w:rsid w:val="005A0D53"/>
    <w:rsid w:val="005A0D5D"/>
    <w:rsid w:val="005A144F"/>
    <w:rsid w:val="005A189D"/>
    <w:rsid w:val="005A25F1"/>
    <w:rsid w:val="005A2A4A"/>
    <w:rsid w:val="005A3652"/>
    <w:rsid w:val="005A395B"/>
    <w:rsid w:val="005A4AB1"/>
    <w:rsid w:val="005A501F"/>
    <w:rsid w:val="005A55C7"/>
    <w:rsid w:val="005A5816"/>
    <w:rsid w:val="005A5E82"/>
    <w:rsid w:val="005A5F92"/>
    <w:rsid w:val="005A6917"/>
    <w:rsid w:val="005A7005"/>
    <w:rsid w:val="005B003F"/>
    <w:rsid w:val="005B1AC0"/>
    <w:rsid w:val="005B219B"/>
    <w:rsid w:val="005B2EE4"/>
    <w:rsid w:val="005B4280"/>
    <w:rsid w:val="005B46A3"/>
    <w:rsid w:val="005B4A4E"/>
    <w:rsid w:val="005B4C70"/>
    <w:rsid w:val="005B4EB0"/>
    <w:rsid w:val="005B550E"/>
    <w:rsid w:val="005B56A7"/>
    <w:rsid w:val="005B5778"/>
    <w:rsid w:val="005B627B"/>
    <w:rsid w:val="005B638B"/>
    <w:rsid w:val="005B65D4"/>
    <w:rsid w:val="005B6D45"/>
    <w:rsid w:val="005B73BA"/>
    <w:rsid w:val="005B78A2"/>
    <w:rsid w:val="005B7C51"/>
    <w:rsid w:val="005B7D97"/>
    <w:rsid w:val="005C0072"/>
    <w:rsid w:val="005C059E"/>
    <w:rsid w:val="005C159D"/>
    <w:rsid w:val="005C3E0B"/>
    <w:rsid w:val="005C4BF4"/>
    <w:rsid w:val="005C553C"/>
    <w:rsid w:val="005C5BD7"/>
    <w:rsid w:val="005C6061"/>
    <w:rsid w:val="005C662B"/>
    <w:rsid w:val="005C665A"/>
    <w:rsid w:val="005C69DD"/>
    <w:rsid w:val="005C7230"/>
    <w:rsid w:val="005C746F"/>
    <w:rsid w:val="005C74DB"/>
    <w:rsid w:val="005C7CF5"/>
    <w:rsid w:val="005D083D"/>
    <w:rsid w:val="005D11AD"/>
    <w:rsid w:val="005D1269"/>
    <w:rsid w:val="005D1495"/>
    <w:rsid w:val="005D283F"/>
    <w:rsid w:val="005D2ADE"/>
    <w:rsid w:val="005D2CF8"/>
    <w:rsid w:val="005D2FF6"/>
    <w:rsid w:val="005D353E"/>
    <w:rsid w:val="005D35D5"/>
    <w:rsid w:val="005D3EDA"/>
    <w:rsid w:val="005D4594"/>
    <w:rsid w:val="005D4FA2"/>
    <w:rsid w:val="005D5598"/>
    <w:rsid w:val="005D58DF"/>
    <w:rsid w:val="005D5EBB"/>
    <w:rsid w:val="005D5F93"/>
    <w:rsid w:val="005D657B"/>
    <w:rsid w:val="005D658C"/>
    <w:rsid w:val="005D79BA"/>
    <w:rsid w:val="005D79F2"/>
    <w:rsid w:val="005D7B06"/>
    <w:rsid w:val="005E0526"/>
    <w:rsid w:val="005E165C"/>
    <w:rsid w:val="005E1815"/>
    <w:rsid w:val="005E1CFF"/>
    <w:rsid w:val="005E2630"/>
    <w:rsid w:val="005E3313"/>
    <w:rsid w:val="005E3E40"/>
    <w:rsid w:val="005E3F93"/>
    <w:rsid w:val="005E40E0"/>
    <w:rsid w:val="005E51A9"/>
    <w:rsid w:val="005E55F5"/>
    <w:rsid w:val="005E5D50"/>
    <w:rsid w:val="005E6212"/>
    <w:rsid w:val="005E6E77"/>
    <w:rsid w:val="005E7251"/>
    <w:rsid w:val="005E7514"/>
    <w:rsid w:val="005E7B22"/>
    <w:rsid w:val="005F0185"/>
    <w:rsid w:val="005F054A"/>
    <w:rsid w:val="005F0570"/>
    <w:rsid w:val="005F195B"/>
    <w:rsid w:val="005F32BF"/>
    <w:rsid w:val="005F33E7"/>
    <w:rsid w:val="005F41A8"/>
    <w:rsid w:val="005F4852"/>
    <w:rsid w:val="005F534E"/>
    <w:rsid w:val="005F597C"/>
    <w:rsid w:val="005F5A71"/>
    <w:rsid w:val="005F5D91"/>
    <w:rsid w:val="005F6776"/>
    <w:rsid w:val="005F6C05"/>
    <w:rsid w:val="005F6C11"/>
    <w:rsid w:val="005F6DB0"/>
    <w:rsid w:val="005F7610"/>
    <w:rsid w:val="005F78A0"/>
    <w:rsid w:val="005F7BDF"/>
    <w:rsid w:val="005F7E29"/>
    <w:rsid w:val="005F7EA3"/>
    <w:rsid w:val="00600C74"/>
    <w:rsid w:val="0060179B"/>
    <w:rsid w:val="00601BDB"/>
    <w:rsid w:val="00601F3E"/>
    <w:rsid w:val="006025CA"/>
    <w:rsid w:val="006026BC"/>
    <w:rsid w:val="00603153"/>
    <w:rsid w:val="006036A6"/>
    <w:rsid w:val="00603D63"/>
    <w:rsid w:val="0060427B"/>
    <w:rsid w:val="006042F8"/>
    <w:rsid w:val="0060495A"/>
    <w:rsid w:val="00604F66"/>
    <w:rsid w:val="0060504F"/>
    <w:rsid w:val="00605058"/>
    <w:rsid w:val="006057EF"/>
    <w:rsid w:val="0060584E"/>
    <w:rsid w:val="00605ADE"/>
    <w:rsid w:val="00605C3E"/>
    <w:rsid w:val="00605D25"/>
    <w:rsid w:val="00605F76"/>
    <w:rsid w:val="006060AA"/>
    <w:rsid w:val="006064CD"/>
    <w:rsid w:val="00606F50"/>
    <w:rsid w:val="00606FC7"/>
    <w:rsid w:val="00607E2D"/>
    <w:rsid w:val="00611145"/>
    <w:rsid w:val="00611FE7"/>
    <w:rsid w:val="0061268B"/>
    <w:rsid w:val="006126E3"/>
    <w:rsid w:val="00612BE3"/>
    <w:rsid w:val="00612EB6"/>
    <w:rsid w:val="00613D50"/>
    <w:rsid w:val="00614352"/>
    <w:rsid w:val="00614472"/>
    <w:rsid w:val="006146D1"/>
    <w:rsid w:val="00614702"/>
    <w:rsid w:val="00614D27"/>
    <w:rsid w:val="00614E1E"/>
    <w:rsid w:val="0061533E"/>
    <w:rsid w:val="006154E4"/>
    <w:rsid w:val="006159AC"/>
    <w:rsid w:val="00616494"/>
    <w:rsid w:val="006168B6"/>
    <w:rsid w:val="006169C8"/>
    <w:rsid w:val="00617249"/>
    <w:rsid w:val="00617AB0"/>
    <w:rsid w:val="006201C6"/>
    <w:rsid w:val="006207C9"/>
    <w:rsid w:val="006212CB"/>
    <w:rsid w:val="0062138A"/>
    <w:rsid w:val="00621699"/>
    <w:rsid w:val="00621C45"/>
    <w:rsid w:val="00621DE0"/>
    <w:rsid w:val="00622033"/>
    <w:rsid w:val="00622D41"/>
    <w:rsid w:val="00622DBE"/>
    <w:rsid w:val="00622EFE"/>
    <w:rsid w:val="00623112"/>
    <w:rsid w:val="00623C48"/>
    <w:rsid w:val="00623E59"/>
    <w:rsid w:val="00624CBA"/>
    <w:rsid w:val="00625BAE"/>
    <w:rsid w:val="006260B7"/>
    <w:rsid w:val="00626720"/>
    <w:rsid w:val="0062687A"/>
    <w:rsid w:val="00626A8E"/>
    <w:rsid w:val="00627190"/>
    <w:rsid w:val="00627F8D"/>
    <w:rsid w:val="0063010B"/>
    <w:rsid w:val="0063066F"/>
    <w:rsid w:val="00630982"/>
    <w:rsid w:val="006309F1"/>
    <w:rsid w:val="00630CA5"/>
    <w:rsid w:val="00630D21"/>
    <w:rsid w:val="006310CE"/>
    <w:rsid w:val="00632688"/>
    <w:rsid w:val="00632873"/>
    <w:rsid w:val="006340EF"/>
    <w:rsid w:val="00634BC1"/>
    <w:rsid w:val="00635031"/>
    <w:rsid w:val="006353A2"/>
    <w:rsid w:val="00635440"/>
    <w:rsid w:val="006358A2"/>
    <w:rsid w:val="00635FDA"/>
    <w:rsid w:val="00636370"/>
    <w:rsid w:val="006372B2"/>
    <w:rsid w:val="00637ED3"/>
    <w:rsid w:val="0064086A"/>
    <w:rsid w:val="00640CE1"/>
    <w:rsid w:val="00640EA6"/>
    <w:rsid w:val="0064113D"/>
    <w:rsid w:val="00641E63"/>
    <w:rsid w:val="006428B6"/>
    <w:rsid w:val="00644EF9"/>
    <w:rsid w:val="006451F8"/>
    <w:rsid w:val="006460E5"/>
    <w:rsid w:val="006478AE"/>
    <w:rsid w:val="006479EF"/>
    <w:rsid w:val="00647DC0"/>
    <w:rsid w:val="006509CC"/>
    <w:rsid w:val="00651028"/>
    <w:rsid w:val="00651083"/>
    <w:rsid w:val="00651477"/>
    <w:rsid w:val="0065147C"/>
    <w:rsid w:val="00651539"/>
    <w:rsid w:val="00652140"/>
    <w:rsid w:val="006523AB"/>
    <w:rsid w:val="00652523"/>
    <w:rsid w:val="00652B74"/>
    <w:rsid w:val="0065359C"/>
    <w:rsid w:val="00653820"/>
    <w:rsid w:val="00654661"/>
    <w:rsid w:val="00655684"/>
    <w:rsid w:val="00655D21"/>
    <w:rsid w:val="00656324"/>
    <w:rsid w:val="0065763C"/>
    <w:rsid w:val="00657FFD"/>
    <w:rsid w:val="006600A7"/>
    <w:rsid w:val="006601F4"/>
    <w:rsid w:val="00660A33"/>
    <w:rsid w:val="00661293"/>
    <w:rsid w:val="00661393"/>
    <w:rsid w:val="00661E48"/>
    <w:rsid w:val="00662134"/>
    <w:rsid w:val="006625C4"/>
    <w:rsid w:val="006630B9"/>
    <w:rsid w:val="00663D9A"/>
    <w:rsid w:val="0066482C"/>
    <w:rsid w:val="00665A01"/>
    <w:rsid w:val="00666147"/>
    <w:rsid w:val="00666623"/>
    <w:rsid w:val="00670575"/>
    <w:rsid w:val="006708F9"/>
    <w:rsid w:val="00670983"/>
    <w:rsid w:val="00670D17"/>
    <w:rsid w:val="00672077"/>
    <w:rsid w:val="00672F4B"/>
    <w:rsid w:val="00673ABA"/>
    <w:rsid w:val="00674077"/>
    <w:rsid w:val="006742DA"/>
    <w:rsid w:val="00675987"/>
    <w:rsid w:val="00675A05"/>
    <w:rsid w:val="00675C93"/>
    <w:rsid w:val="00675D4C"/>
    <w:rsid w:val="00676A6E"/>
    <w:rsid w:val="00677477"/>
    <w:rsid w:val="00680146"/>
    <w:rsid w:val="00680397"/>
    <w:rsid w:val="00680435"/>
    <w:rsid w:val="006819D1"/>
    <w:rsid w:val="00681B98"/>
    <w:rsid w:val="00682391"/>
    <w:rsid w:val="006824CD"/>
    <w:rsid w:val="0068255E"/>
    <w:rsid w:val="006829DC"/>
    <w:rsid w:val="00682FDE"/>
    <w:rsid w:val="00683505"/>
    <w:rsid w:val="00683CC8"/>
    <w:rsid w:val="00684C6D"/>
    <w:rsid w:val="00686C9A"/>
    <w:rsid w:val="00687755"/>
    <w:rsid w:val="00687C2F"/>
    <w:rsid w:val="0069060B"/>
    <w:rsid w:val="00690747"/>
    <w:rsid w:val="00690803"/>
    <w:rsid w:val="00691665"/>
    <w:rsid w:val="00691C58"/>
    <w:rsid w:val="006923D3"/>
    <w:rsid w:val="00693C9C"/>
    <w:rsid w:val="006946E6"/>
    <w:rsid w:val="00695575"/>
    <w:rsid w:val="00695647"/>
    <w:rsid w:val="00695CB0"/>
    <w:rsid w:val="006964C0"/>
    <w:rsid w:val="0069653B"/>
    <w:rsid w:val="00696712"/>
    <w:rsid w:val="0069766F"/>
    <w:rsid w:val="006A0B02"/>
    <w:rsid w:val="006A0D7E"/>
    <w:rsid w:val="006A123C"/>
    <w:rsid w:val="006A164B"/>
    <w:rsid w:val="006A25EF"/>
    <w:rsid w:val="006A286C"/>
    <w:rsid w:val="006A2DF1"/>
    <w:rsid w:val="006A302B"/>
    <w:rsid w:val="006A3C6D"/>
    <w:rsid w:val="006A3D0A"/>
    <w:rsid w:val="006A4B66"/>
    <w:rsid w:val="006A506D"/>
    <w:rsid w:val="006A5230"/>
    <w:rsid w:val="006A523E"/>
    <w:rsid w:val="006A5F05"/>
    <w:rsid w:val="006A6196"/>
    <w:rsid w:val="006A6327"/>
    <w:rsid w:val="006A6E5D"/>
    <w:rsid w:val="006A7018"/>
    <w:rsid w:val="006B0EC0"/>
    <w:rsid w:val="006B113D"/>
    <w:rsid w:val="006B2A92"/>
    <w:rsid w:val="006B2E2F"/>
    <w:rsid w:val="006B5BCD"/>
    <w:rsid w:val="006B6E0D"/>
    <w:rsid w:val="006B72D3"/>
    <w:rsid w:val="006B753A"/>
    <w:rsid w:val="006B7854"/>
    <w:rsid w:val="006C04FC"/>
    <w:rsid w:val="006C192F"/>
    <w:rsid w:val="006C2C75"/>
    <w:rsid w:val="006C2CF0"/>
    <w:rsid w:val="006C3483"/>
    <w:rsid w:val="006C45A3"/>
    <w:rsid w:val="006C468E"/>
    <w:rsid w:val="006C53D7"/>
    <w:rsid w:val="006C541D"/>
    <w:rsid w:val="006C57E9"/>
    <w:rsid w:val="006C6280"/>
    <w:rsid w:val="006C6AE4"/>
    <w:rsid w:val="006C7190"/>
    <w:rsid w:val="006D01EF"/>
    <w:rsid w:val="006D0749"/>
    <w:rsid w:val="006D09E7"/>
    <w:rsid w:val="006D0BD5"/>
    <w:rsid w:val="006D1B7C"/>
    <w:rsid w:val="006D1EF9"/>
    <w:rsid w:val="006D297C"/>
    <w:rsid w:val="006D2983"/>
    <w:rsid w:val="006D29AD"/>
    <w:rsid w:val="006D3487"/>
    <w:rsid w:val="006D378D"/>
    <w:rsid w:val="006D3E82"/>
    <w:rsid w:val="006D468F"/>
    <w:rsid w:val="006D4701"/>
    <w:rsid w:val="006D58BA"/>
    <w:rsid w:val="006D5A54"/>
    <w:rsid w:val="006D6D4C"/>
    <w:rsid w:val="006D6E1F"/>
    <w:rsid w:val="006D6FF5"/>
    <w:rsid w:val="006D7492"/>
    <w:rsid w:val="006E0607"/>
    <w:rsid w:val="006E0805"/>
    <w:rsid w:val="006E0C73"/>
    <w:rsid w:val="006E1282"/>
    <w:rsid w:val="006E1AEF"/>
    <w:rsid w:val="006E2B77"/>
    <w:rsid w:val="006E389E"/>
    <w:rsid w:val="006E407C"/>
    <w:rsid w:val="006E4F6D"/>
    <w:rsid w:val="006E5194"/>
    <w:rsid w:val="006E5EAD"/>
    <w:rsid w:val="006E60C4"/>
    <w:rsid w:val="006E6160"/>
    <w:rsid w:val="006E6741"/>
    <w:rsid w:val="006E67AB"/>
    <w:rsid w:val="006E69E8"/>
    <w:rsid w:val="006E7A41"/>
    <w:rsid w:val="006F0A01"/>
    <w:rsid w:val="006F0BC2"/>
    <w:rsid w:val="006F0E8D"/>
    <w:rsid w:val="006F24AD"/>
    <w:rsid w:val="006F2972"/>
    <w:rsid w:val="006F34E8"/>
    <w:rsid w:val="006F3858"/>
    <w:rsid w:val="006F410B"/>
    <w:rsid w:val="006F4A74"/>
    <w:rsid w:val="006F5068"/>
    <w:rsid w:val="006F6070"/>
    <w:rsid w:val="006F6AC2"/>
    <w:rsid w:val="006F6D8A"/>
    <w:rsid w:val="006F6E1B"/>
    <w:rsid w:val="00700B0B"/>
    <w:rsid w:val="00700E4D"/>
    <w:rsid w:val="007014EF"/>
    <w:rsid w:val="00701AD0"/>
    <w:rsid w:val="00701C4F"/>
    <w:rsid w:val="00703C20"/>
    <w:rsid w:val="00703E22"/>
    <w:rsid w:val="00704A1F"/>
    <w:rsid w:val="00704C6B"/>
    <w:rsid w:val="00704D1D"/>
    <w:rsid w:val="00704E36"/>
    <w:rsid w:val="0070521B"/>
    <w:rsid w:val="00705891"/>
    <w:rsid w:val="00705D70"/>
    <w:rsid w:val="00705FC0"/>
    <w:rsid w:val="007060C8"/>
    <w:rsid w:val="007062FC"/>
    <w:rsid w:val="0070674D"/>
    <w:rsid w:val="00707B92"/>
    <w:rsid w:val="00711F55"/>
    <w:rsid w:val="007123D1"/>
    <w:rsid w:val="007124EA"/>
    <w:rsid w:val="007129CA"/>
    <w:rsid w:val="00712CE9"/>
    <w:rsid w:val="007131FF"/>
    <w:rsid w:val="00713C17"/>
    <w:rsid w:val="00713C78"/>
    <w:rsid w:val="00713EF4"/>
    <w:rsid w:val="00714070"/>
    <w:rsid w:val="007147E8"/>
    <w:rsid w:val="00715300"/>
    <w:rsid w:val="007154FD"/>
    <w:rsid w:val="00716166"/>
    <w:rsid w:val="007165EA"/>
    <w:rsid w:val="007172C1"/>
    <w:rsid w:val="00717D8F"/>
    <w:rsid w:val="00720B5E"/>
    <w:rsid w:val="007216D0"/>
    <w:rsid w:val="00722523"/>
    <w:rsid w:val="007228B1"/>
    <w:rsid w:val="00722977"/>
    <w:rsid w:val="00722B59"/>
    <w:rsid w:val="00723175"/>
    <w:rsid w:val="0072348C"/>
    <w:rsid w:val="0072361D"/>
    <w:rsid w:val="0072367A"/>
    <w:rsid w:val="007251EE"/>
    <w:rsid w:val="00725A60"/>
    <w:rsid w:val="00726ABB"/>
    <w:rsid w:val="00726B4D"/>
    <w:rsid w:val="00726FD6"/>
    <w:rsid w:val="00730C74"/>
    <w:rsid w:val="00730E96"/>
    <w:rsid w:val="0073175B"/>
    <w:rsid w:val="00731ADA"/>
    <w:rsid w:val="00731B9E"/>
    <w:rsid w:val="0073208C"/>
    <w:rsid w:val="0073342B"/>
    <w:rsid w:val="00733B5D"/>
    <w:rsid w:val="00733D4A"/>
    <w:rsid w:val="00733DD5"/>
    <w:rsid w:val="00733E6A"/>
    <w:rsid w:val="007344E1"/>
    <w:rsid w:val="007349F1"/>
    <w:rsid w:val="00734A4B"/>
    <w:rsid w:val="00734A59"/>
    <w:rsid w:val="00734FC4"/>
    <w:rsid w:val="00735A03"/>
    <w:rsid w:val="0073603F"/>
    <w:rsid w:val="0073621D"/>
    <w:rsid w:val="00736509"/>
    <w:rsid w:val="00736BA0"/>
    <w:rsid w:val="007370F4"/>
    <w:rsid w:val="0073726F"/>
    <w:rsid w:val="007376E3"/>
    <w:rsid w:val="00737E0B"/>
    <w:rsid w:val="00737E21"/>
    <w:rsid w:val="0074015C"/>
    <w:rsid w:val="007402E7"/>
    <w:rsid w:val="00740642"/>
    <w:rsid w:val="007409B0"/>
    <w:rsid w:val="00740B01"/>
    <w:rsid w:val="007412BD"/>
    <w:rsid w:val="00741373"/>
    <w:rsid w:val="00741818"/>
    <w:rsid w:val="00741B4D"/>
    <w:rsid w:val="007425B4"/>
    <w:rsid w:val="00743454"/>
    <w:rsid w:val="00744184"/>
    <w:rsid w:val="007446BC"/>
    <w:rsid w:val="007452DA"/>
    <w:rsid w:val="00745EF7"/>
    <w:rsid w:val="00746DF9"/>
    <w:rsid w:val="007506C2"/>
    <w:rsid w:val="007508CC"/>
    <w:rsid w:val="00750998"/>
    <w:rsid w:val="007514EA"/>
    <w:rsid w:val="0075159A"/>
    <w:rsid w:val="00751BE0"/>
    <w:rsid w:val="007527EC"/>
    <w:rsid w:val="0075290D"/>
    <w:rsid w:val="0075381A"/>
    <w:rsid w:val="0075504B"/>
    <w:rsid w:val="0075712E"/>
    <w:rsid w:val="007575B9"/>
    <w:rsid w:val="007575EB"/>
    <w:rsid w:val="007578FF"/>
    <w:rsid w:val="00760120"/>
    <w:rsid w:val="0076055D"/>
    <w:rsid w:val="00760AFA"/>
    <w:rsid w:val="00761DDD"/>
    <w:rsid w:val="00761FE5"/>
    <w:rsid w:val="007628B5"/>
    <w:rsid w:val="007629C0"/>
    <w:rsid w:val="00764158"/>
    <w:rsid w:val="0076567D"/>
    <w:rsid w:val="00765C66"/>
    <w:rsid w:val="00765F4A"/>
    <w:rsid w:val="0076627D"/>
    <w:rsid w:val="00766A6C"/>
    <w:rsid w:val="00766B06"/>
    <w:rsid w:val="00767102"/>
    <w:rsid w:val="00767BFB"/>
    <w:rsid w:val="007702D5"/>
    <w:rsid w:val="00771289"/>
    <w:rsid w:val="007717D8"/>
    <w:rsid w:val="0077194F"/>
    <w:rsid w:val="00772A36"/>
    <w:rsid w:val="00772FD5"/>
    <w:rsid w:val="00773ABF"/>
    <w:rsid w:val="00774007"/>
    <w:rsid w:val="00774631"/>
    <w:rsid w:val="00774B81"/>
    <w:rsid w:val="007754AF"/>
    <w:rsid w:val="007754DB"/>
    <w:rsid w:val="007757A8"/>
    <w:rsid w:val="00776214"/>
    <w:rsid w:val="00776219"/>
    <w:rsid w:val="00776255"/>
    <w:rsid w:val="007766DD"/>
    <w:rsid w:val="00776BC6"/>
    <w:rsid w:val="0077776A"/>
    <w:rsid w:val="0077779D"/>
    <w:rsid w:val="00777973"/>
    <w:rsid w:val="00777CEF"/>
    <w:rsid w:val="00780135"/>
    <w:rsid w:val="0078014E"/>
    <w:rsid w:val="007810E0"/>
    <w:rsid w:val="00781A55"/>
    <w:rsid w:val="007821D8"/>
    <w:rsid w:val="00782245"/>
    <w:rsid w:val="00782746"/>
    <w:rsid w:val="0078277D"/>
    <w:rsid w:val="00782887"/>
    <w:rsid w:val="007828C5"/>
    <w:rsid w:val="00782A24"/>
    <w:rsid w:val="00782F07"/>
    <w:rsid w:val="007839A7"/>
    <w:rsid w:val="00783A42"/>
    <w:rsid w:val="00783B2F"/>
    <w:rsid w:val="007854FA"/>
    <w:rsid w:val="00785B69"/>
    <w:rsid w:val="00785D0D"/>
    <w:rsid w:val="00785D7A"/>
    <w:rsid w:val="007863B6"/>
    <w:rsid w:val="007864FA"/>
    <w:rsid w:val="00786FD5"/>
    <w:rsid w:val="00787A39"/>
    <w:rsid w:val="00787E53"/>
    <w:rsid w:val="00787F6F"/>
    <w:rsid w:val="007907BD"/>
    <w:rsid w:val="00790EA8"/>
    <w:rsid w:val="007912AF"/>
    <w:rsid w:val="0079163B"/>
    <w:rsid w:val="00791695"/>
    <w:rsid w:val="00791D34"/>
    <w:rsid w:val="0079348A"/>
    <w:rsid w:val="00793745"/>
    <w:rsid w:val="0079380E"/>
    <w:rsid w:val="0079386F"/>
    <w:rsid w:val="00793E8D"/>
    <w:rsid w:val="00794171"/>
    <w:rsid w:val="00794642"/>
    <w:rsid w:val="007953BD"/>
    <w:rsid w:val="00796B83"/>
    <w:rsid w:val="00796BED"/>
    <w:rsid w:val="00797127"/>
    <w:rsid w:val="00797A2F"/>
    <w:rsid w:val="00797D06"/>
    <w:rsid w:val="007A066B"/>
    <w:rsid w:val="007A08CF"/>
    <w:rsid w:val="007A1E43"/>
    <w:rsid w:val="007A1E63"/>
    <w:rsid w:val="007A2574"/>
    <w:rsid w:val="007A2E92"/>
    <w:rsid w:val="007A399D"/>
    <w:rsid w:val="007A44D1"/>
    <w:rsid w:val="007A4515"/>
    <w:rsid w:val="007A45C9"/>
    <w:rsid w:val="007A4FC3"/>
    <w:rsid w:val="007A5ED1"/>
    <w:rsid w:val="007A614D"/>
    <w:rsid w:val="007A7CBF"/>
    <w:rsid w:val="007A7D35"/>
    <w:rsid w:val="007B01C2"/>
    <w:rsid w:val="007B023A"/>
    <w:rsid w:val="007B0F99"/>
    <w:rsid w:val="007B1425"/>
    <w:rsid w:val="007B16C8"/>
    <w:rsid w:val="007B1E34"/>
    <w:rsid w:val="007B235C"/>
    <w:rsid w:val="007B3388"/>
    <w:rsid w:val="007B37CE"/>
    <w:rsid w:val="007B3E55"/>
    <w:rsid w:val="007B4870"/>
    <w:rsid w:val="007B6031"/>
    <w:rsid w:val="007B6423"/>
    <w:rsid w:val="007B687D"/>
    <w:rsid w:val="007B6D1C"/>
    <w:rsid w:val="007B7262"/>
    <w:rsid w:val="007B72D5"/>
    <w:rsid w:val="007B7342"/>
    <w:rsid w:val="007B7FDA"/>
    <w:rsid w:val="007C02B3"/>
    <w:rsid w:val="007C0517"/>
    <w:rsid w:val="007C1C43"/>
    <w:rsid w:val="007C2622"/>
    <w:rsid w:val="007C2812"/>
    <w:rsid w:val="007C2BF3"/>
    <w:rsid w:val="007C2DC1"/>
    <w:rsid w:val="007C352E"/>
    <w:rsid w:val="007C3F12"/>
    <w:rsid w:val="007C431F"/>
    <w:rsid w:val="007C4667"/>
    <w:rsid w:val="007C4C28"/>
    <w:rsid w:val="007C6652"/>
    <w:rsid w:val="007C6D5A"/>
    <w:rsid w:val="007C6FE1"/>
    <w:rsid w:val="007D0373"/>
    <w:rsid w:val="007D070E"/>
    <w:rsid w:val="007D14A0"/>
    <w:rsid w:val="007D162A"/>
    <w:rsid w:val="007D246B"/>
    <w:rsid w:val="007D261F"/>
    <w:rsid w:val="007D2B46"/>
    <w:rsid w:val="007D353D"/>
    <w:rsid w:val="007D3700"/>
    <w:rsid w:val="007D3B59"/>
    <w:rsid w:val="007D4F07"/>
    <w:rsid w:val="007D5757"/>
    <w:rsid w:val="007D5B4E"/>
    <w:rsid w:val="007D5EF0"/>
    <w:rsid w:val="007D6770"/>
    <w:rsid w:val="007D72AE"/>
    <w:rsid w:val="007D7E6A"/>
    <w:rsid w:val="007E023A"/>
    <w:rsid w:val="007E1297"/>
    <w:rsid w:val="007E1826"/>
    <w:rsid w:val="007E207E"/>
    <w:rsid w:val="007E2C9C"/>
    <w:rsid w:val="007E36C8"/>
    <w:rsid w:val="007E38D5"/>
    <w:rsid w:val="007E3A30"/>
    <w:rsid w:val="007E3C4E"/>
    <w:rsid w:val="007E4A7E"/>
    <w:rsid w:val="007E59FA"/>
    <w:rsid w:val="007E5D34"/>
    <w:rsid w:val="007E5E1B"/>
    <w:rsid w:val="007E64F4"/>
    <w:rsid w:val="007E718D"/>
    <w:rsid w:val="007E7E17"/>
    <w:rsid w:val="007E7E70"/>
    <w:rsid w:val="007F0E92"/>
    <w:rsid w:val="007F0F35"/>
    <w:rsid w:val="007F1B87"/>
    <w:rsid w:val="007F25F9"/>
    <w:rsid w:val="007F2A17"/>
    <w:rsid w:val="007F2F8C"/>
    <w:rsid w:val="007F4072"/>
    <w:rsid w:val="007F45D3"/>
    <w:rsid w:val="007F5F96"/>
    <w:rsid w:val="007F736B"/>
    <w:rsid w:val="007F741E"/>
    <w:rsid w:val="007F76DF"/>
    <w:rsid w:val="007F76E8"/>
    <w:rsid w:val="008001A7"/>
    <w:rsid w:val="00800893"/>
    <w:rsid w:val="008011D0"/>
    <w:rsid w:val="00801F24"/>
    <w:rsid w:val="00802274"/>
    <w:rsid w:val="00802566"/>
    <w:rsid w:val="008036DE"/>
    <w:rsid w:val="00803C24"/>
    <w:rsid w:val="0080453C"/>
    <w:rsid w:val="00805141"/>
    <w:rsid w:val="0080537B"/>
    <w:rsid w:val="008059F0"/>
    <w:rsid w:val="00805ABE"/>
    <w:rsid w:val="00805D38"/>
    <w:rsid w:val="008064AF"/>
    <w:rsid w:val="00806EAD"/>
    <w:rsid w:val="00806F7B"/>
    <w:rsid w:val="0080746A"/>
    <w:rsid w:val="00810EB7"/>
    <w:rsid w:val="00811BB8"/>
    <w:rsid w:val="0081314D"/>
    <w:rsid w:val="0081394B"/>
    <w:rsid w:val="0081451D"/>
    <w:rsid w:val="0081496E"/>
    <w:rsid w:val="008164B5"/>
    <w:rsid w:val="0081666D"/>
    <w:rsid w:val="00817261"/>
    <w:rsid w:val="008178C8"/>
    <w:rsid w:val="00817E5D"/>
    <w:rsid w:val="00820AB1"/>
    <w:rsid w:val="00821842"/>
    <w:rsid w:val="00821FB8"/>
    <w:rsid w:val="00822646"/>
    <w:rsid w:val="00823260"/>
    <w:rsid w:val="008238A9"/>
    <w:rsid w:val="008239D4"/>
    <w:rsid w:val="00823BE6"/>
    <w:rsid w:val="00823FDA"/>
    <w:rsid w:val="00824648"/>
    <w:rsid w:val="00824B35"/>
    <w:rsid w:val="0082541F"/>
    <w:rsid w:val="008256B8"/>
    <w:rsid w:val="008259DD"/>
    <w:rsid w:val="008300C8"/>
    <w:rsid w:val="008303A4"/>
    <w:rsid w:val="00831FD8"/>
    <w:rsid w:val="00832A17"/>
    <w:rsid w:val="00832BA7"/>
    <w:rsid w:val="00832C09"/>
    <w:rsid w:val="00833251"/>
    <w:rsid w:val="00833395"/>
    <w:rsid w:val="00833C84"/>
    <w:rsid w:val="00833DE7"/>
    <w:rsid w:val="00834135"/>
    <w:rsid w:val="008348AE"/>
    <w:rsid w:val="00834B5E"/>
    <w:rsid w:val="00834D77"/>
    <w:rsid w:val="00835847"/>
    <w:rsid w:val="00835935"/>
    <w:rsid w:val="00835EC5"/>
    <w:rsid w:val="00836116"/>
    <w:rsid w:val="008367ED"/>
    <w:rsid w:val="00836ADE"/>
    <w:rsid w:val="00836B1B"/>
    <w:rsid w:val="00836E0A"/>
    <w:rsid w:val="00837177"/>
    <w:rsid w:val="008374D9"/>
    <w:rsid w:val="00837CDD"/>
    <w:rsid w:val="00837F5E"/>
    <w:rsid w:val="00840A1E"/>
    <w:rsid w:val="008430AD"/>
    <w:rsid w:val="0084342C"/>
    <w:rsid w:val="00843B7C"/>
    <w:rsid w:val="00844606"/>
    <w:rsid w:val="0084487A"/>
    <w:rsid w:val="008449C2"/>
    <w:rsid w:val="00844AC1"/>
    <w:rsid w:val="008450FC"/>
    <w:rsid w:val="008461AC"/>
    <w:rsid w:val="0084691F"/>
    <w:rsid w:val="00846BC1"/>
    <w:rsid w:val="0084722A"/>
    <w:rsid w:val="008473CD"/>
    <w:rsid w:val="00850D1B"/>
    <w:rsid w:val="0085140D"/>
    <w:rsid w:val="00852280"/>
    <w:rsid w:val="008523E2"/>
    <w:rsid w:val="008523F6"/>
    <w:rsid w:val="00852626"/>
    <w:rsid w:val="00852B9C"/>
    <w:rsid w:val="00852D03"/>
    <w:rsid w:val="008534C4"/>
    <w:rsid w:val="00854948"/>
    <w:rsid w:val="00854CD2"/>
    <w:rsid w:val="00854D98"/>
    <w:rsid w:val="008554EF"/>
    <w:rsid w:val="0085583E"/>
    <w:rsid w:val="008558A9"/>
    <w:rsid w:val="008559E8"/>
    <w:rsid w:val="00856C1A"/>
    <w:rsid w:val="008573E5"/>
    <w:rsid w:val="00857418"/>
    <w:rsid w:val="00857D06"/>
    <w:rsid w:val="00860025"/>
    <w:rsid w:val="0086068C"/>
    <w:rsid w:val="00860E0E"/>
    <w:rsid w:val="00860F35"/>
    <w:rsid w:val="00861796"/>
    <w:rsid w:val="00861D70"/>
    <w:rsid w:val="00861F9B"/>
    <w:rsid w:val="008624FA"/>
    <w:rsid w:val="00862691"/>
    <w:rsid w:val="00862F85"/>
    <w:rsid w:val="00863E46"/>
    <w:rsid w:val="008642E4"/>
    <w:rsid w:val="008646AB"/>
    <w:rsid w:val="0086492B"/>
    <w:rsid w:val="00866385"/>
    <w:rsid w:val="008663CF"/>
    <w:rsid w:val="008669F7"/>
    <w:rsid w:val="00867520"/>
    <w:rsid w:val="008675B8"/>
    <w:rsid w:val="00867DCD"/>
    <w:rsid w:val="008708A1"/>
    <w:rsid w:val="00872140"/>
    <w:rsid w:val="008721D2"/>
    <w:rsid w:val="0087264A"/>
    <w:rsid w:val="008726D1"/>
    <w:rsid w:val="008726E2"/>
    <w:rsid w:val="0087287D"/>
    <w:rsid w:val="00873B39"/>
    <w:rsid w:val="008742F6"/>
    <w:rsid w:val="0087459F"/>
    <w:rsid w:val="008746C5"/>
    <w:rsid w:val="00874B64"/>
    <w:rsid w:val="00875601"/>
    <w:rsid w:val="0087562F"/>
    <w:rsid w:val="00875A88"/>
    <w:rsid w:val="00876218"/>
    <w:rsid w:val="008769FB"/>
    <w:rsid w:val="00876DB7"/>
    <w:rsid w:val="00877A0D"/>
    <w:rsid w:val="0088026C"/>
    <w:rsid w:val="008812EC"/>
    <w:rsid w:val="00883170"/>
    <w:rsid w:val="008836CE"/>
    <w:rsid w:val="008837F8"/>
    <w:rsid w:val="00883CA0"/>
    <w:rsid w:val="008840A5"/>
    <w:rsid w:val="0088417B"/>
    <w:rsid w:val="008849BA"/>
    <w:rsid w:val="008854C8"/>
    <w:rsid w:val="00885D0D"/>
    <w:rsid w:val="00886AF4"/>
    <w:rsid w:val="00886E80"/>
    <w:rsid w:val="0089163F"/>
    <w:rsid w:val="00891D77"/>
    <w:rsid w:val="00891E78"/>
    <w:rsid w:val="008921E1"/>
    <w:rsid w:val="008922EF"/>
    <w:rsid w:val="00892D89"/>
    <w:rsid w:val="0089391D"/>
    <w:rsid w:val="00893EB5"/>
    <w:rsid w:val="00894199"/>
    <w:rsid w:val="00895529"/>
    <w:rsid w:val="00895E2D"/>
    <w:rsid w:val="008962C8"/>
    <w:rsid w:val="00896F31"/>
    <w:rsid w:val="0089757B"/>
    <w:rsid w:val="00897F48"/>
    <w:rsid w:val="008A0C4F"/>
    <w:rsid w:val="008A1C45"/>
    <w:rsid w:val="008A4C03"/>
    <w:rsid w:val="008A50DB"/>
    <w:rsid w:val="008A6AC6"/>
    <w:rsid w:val="008A745F"/>
    <w:rsid w:val="008A75AD"/>
    <w:rsid w:val="008A7E41"/>
    <w:rsid w:val="008B0327"/>
    <w:rsid w:val="008B10F2"/>
    <w:rsid w:val="008B11C5"/>
    <w:rsid w:val="008B141B"/>
    <w:rsid w:val="008B1920"/>
    <w:rsid w:val="008B2819"/>
    <w:rsid w:val="008B2D80"/>
    <w:rsid w:val="008B3691"/>
    <w:rsid w:val="008B3B18"/>
    <w:rsid w:val="008B3BC5"/>
    <w:rsid w:val="008B46EA"/>
    <w:rsid w:val="008B59D6"/>
    <w:rsid w:val="008B5F53"/>
    <w:rsid w:val="008B61A5"/>
    <w:rsid w:val="008B6D46"/>
    <w:rsid w:val="008B7333"/>
    <w:rsid w:val="008B7AFE"/>
    <w:rsid w:val="008B7EEF"/>
    <w:rsid w:val="008B7F66"/>
    <w:rsid w:val="008C0081"/>
    <w:rsid w:val="008C0F95"/>
    <w:rsid w:val="008C134C"/>
    <w:rsid w:val="008C14A5"/>
    <w:rsid w:val="008C14EA"/>
    <w:rsid w:val="008C158F"/>
    <w:rsid w:val="008C2021"/>
    <w:rsid w:val="008C21E0"/>
    <w:rsid w:val="008C2333"/>
    <w:rsid w:val="008C30DE"/>
    <w:rsid w:val="008C32C2"/>
    <w:rsid w:val="008C3C97"/>
    <w:rsid w:val="008C3DC6"/>
    <w:rsid w:val="008C460A"/>
    <w:rsid w:val="008C4C06"/>
    <w:rsid w:val="008C510C"/>
    <w:rsid w:val="008C6366"/>
    <w:rsid w:val="008C7226"/>
    <w:rsid w:val="008C7A42"/>
    <w:rsid w:val="008C7BBB"/>
    <w:rsid w:val="008D0082"/>
    <w:rsid w:val="008D10E1"/>
    <w:rsid w:val="008D1CFC"/>
    <w:rsid w:val="008D27F0"/>
    <w:rsid w:val="008D289F"/>
    <w:rsid w:val="008D2A90"/>
    <w:rsid w:val="008D33F0"/>
    <w:rsid w:val="008D38B0"/>
    <w:rsid w:val="008D3CED"/>
    <w:rsid w:val="008D41F2"/>
    <w:rsid w:val="008D5290"/>
    <w:rsid w:val="008D7231"/>
    <w:rsid w:val="008D752D"/>
    <w:rsid w:val="008D7EF2"/>
    <w:rsid w:val="008E07B1"/>
    <w:rsid w:val="008E085B"/>
    <w:rsid w:val="008E0B7D"/>
    <w:rsid w:val="008E0BA4"/>
    <w:rsid w:val="008E102E"/>
    <w:rsid w:val="008E114D"/>
    <w:rsid w:val="008E12B1"/>
    <w:rsid w:val="008E137C"/>
    <w:rsid w:val="008E1A13"/>
    <w:rsid w:val="008E1DCE"/>
    <w:rsid w:val="008E24E5"/>
    <w:rsid w:val="008E27E4"/>
    <w:rsid w:val="008E285E"/>
    <w:rsid w:val="008E2F4F"/>
    <w:rsid w:val="008E3029"/>
    <w:rsid w:val="008E323D"/>
    <w:rsid w:val="008E3967"/>
    <w:rsid w:val="008E3DC0"/>
    <w:rsid w:val="008E4014"/>
    <w:rsid w:val="008E420E"/>
    <w:rsid w:val="008E42BD"/>
    <w:rsid w:val="008E5850"/>
    <w:rsid w:val="008E5B23"/>
    <w:rsid w:val="008E60BF"/>
    <w:rsid w:val="008E6E6F"/>
    <w:rsid w:val="008E76D3"/>
    <w:rsid w:val="008F014E"/>
    <w:rsid w:val="008F173B"/>
    <w:rsid w:val="008F25C5"/>
    <w:rsid w:val="008F27A9"/>
    <w:rsid w:val="008F27AA"/>
    <w:rsid w:val="008F2D95"/>
    <w:rsid w:val="008F353A"/>
    <w:rsid w:val="008F6554"/>
    <w:rsid w:val="008F6CE6"/>
    <w:rsid w:val="008F7378"/>
    <w:rsid w:val="008F77C1"/>
    <w:rsid w:val="008F7AB5"/>
    <w:rsid w:val="008F7AC3"/>
    <w:rsid w:val="008F7EFB"/>
    <w:rsid w:val="00900217"/>
    <w:rsid w:val="009003F6"/>
    <w:rsid w:val="0090055E"/>
    <w:rsid w:val="00900618"/>
    <w:rsid w:val="0090177D"/>
    <w:rsid w:val="00901B37"/>
    <w:rsid w:val="009022B7"/>
    <w:rsid w:val="0090265A"/>
    <w:rsid w:val="00902E76"/>
    <w:rsid w:val="009030F1"/>
    <w:rsid w:val="009033F3"/>
    <w:rsid w:val="0090364A"/>
    <w:rsid w:val="00904947"/>
    <w:rsid w:val="00904CE9"/>
    <w:rsid w:val="0090555E"/>
    <w:rsid w:val="00905572"/>
    <w:rsid w:val="00905D39"/>
    <w:rsid w:val="00905DAE"/>
    <w:rsid w:val="00905DDB"/>
    <w:rsid w:val="009062E9"/>
    <w:rsid w:val="009065B1"/>
    <w:rsid w:val="00906861"/>
    <w:rsid w:val="00907315"/>
    <w:rsid w:val="00907752"/>
    <w:rsid w:val="00910021"/>
    <w:rsid w:val="009106EA"/>
    <w:rsid w:val="0091124F"/>
    <w:rsid w:val="00911320"/>
    <w:rsid w:val="00911B90"/>
    <w:rsid w:val="00911DB9"/>
    <w:rsid w:val="00912B8F"/>
    <w:rsid w:val="00912D58"/>
    <w:rsid w:val="00913AED"/>
    <w:rsid w:val="00913F0A"/>
    <w:rsid w:val="0091547D"/>
    <w:rsid w:val="00915A55"/>
    <w:rsid w:val="009162AB"/>
    <w:rsid w:val="00916B52"/>
    <w:rsid w:val="00916B6E"/>
    <w:rsid w:val="00916D4B"/>
    <w:rsid w:val="00916F98"/>
    <w:rsid w:val="0091795D"/>
    <w:rsid w:val="00917F8B"/>
    <w:rsid w:val="00920307"/>
    <w:rsid w:val="009219AF"/>
    <w:rsid w:val="00923180"/>
    <w:rsid w:val="00923270"/>
    <w:rsid w:val="00923F58"/>
    <w:rsid w:val="00925657"/>
    <w:rsid w:val="00925B8D"/>
    <w:rsid w:val="0092624E"/>
    <w:rsid w:val="0092719F"/>
    <w:rsid w:val="0092748F"/>
    <w:rsid w:val="00927659"/>
    <w:rsid w:val="00927CD5"/>
    <w:rsid w:val="00931357"/>
    <w:rsid w:val="0093165F"/>
    <w:rsid w:val="00931978"/>
    <w:rsid w:val="009326C7"/>
    <w:rsid w:val="009327DF"/>
    <w:rsid w:val="00932F0C"/>
    <w:rsid w:val="00933141"/>
    <w:rsid w:val="009334E1"/>
    <w:rsid w:val="0093379D"/>
    <w:rsid w:val="00933D42"/>
    <w:rsid w:val="00933F3A"/>
    <w:rsid w:val="0093411B"/>
    <w:rsid w:val="0093426F"/>
    <w:rsid w:val="0093479C"/>
    <w:rsid w:val="00934E79"/>
    <w:rsid w:val="00935730"/>
    <w:rsid w:val="00935E3F"/>
    <w:rsid w:val="00936393"/>
    <w:rsid w:val="00936D58"/>
    <w:rsid w:val="00936F97"/>
    <w:rsid w:val="0093706F"/>
    <w:rsid w:val="009378EF"/>
    <w:rsid w:val="00937AA6"/>
    <w:rsid w:val="00937D82"/>
    <w:rsid w:val="0094031E"/>
    <w:rsid w:val="00940446"/>
    <w:rsid w:val="00940722"/>
    <w:rsid w:val="00940FD9"/>
    <w:rsid w:val="00941B37"/>
    <w:rsid w:val="00941F01"/>
    <w:rsid w:val="00942889"/>
    <w:rsid w:val="00942A7B"/>
    <w:rsid w:val="00943745"/>
    <w:rsid w:val="00943A61"/>
    <w:rsid w:val="00944535"/>
    <w:rsid w:val="00944D5C"/>
    <w:rsid w:val="00945238"/>
    <w:rsid w:val="0094524F"/>
    <w:rsid w:val="00945640"/>
    <w:rsid w:val="00945690"/>
    <w:rsid w:val="00945872"/>
    <w:rsid w:val="00946125"/>
    <w:rsid w:val="00946CFC"/>
    <w:rsid w:val="00947358"/>
    <w:rsid w:val="009473E4"/>
    <w:rsid w:val="009476D6"/>
    <w:rsid w:val="00947AD5"/>
    <w:rsid w:val="00947D42"/>
    <w:rsid w:val="00947E73"/>
    <w:rsid w:val="009506B7"/>
    <w:rsid w:val="00950903"/>
    <w:rsid w:val="00950DF1"/>
    <w:rsid w:val="00951676"/>
    <w:rsid w:val="0095188B"/>
    <w:rsid w:val="009519A5"/>
    <w:rsid w:val="00951AC5"/>
    <w:rsid w:val="00952456"/>
    <w:rsid w:val="00952945"/>
    <w:rsid w:val="00952A0E"/>
    <w:rsid w:val="0095346C"/>
    <w:rsid w:val="00953922"/>
    <w:rsid w:val="00953D68"/>
    <w:rsid w:val="00954CB8"/>
    <w:rsid w:val="009554AF"/>
    <w:rsid w:val="00955D60"/>
    <w:rsid w:val="00955D91"/>
    <w:rsid w:val="009560AB"/>
    <w:rsid w:val="0095659E"/>
    <w:rsid w:val="00956A75"/>
    <w:rsid w:val="00956C33"/>
    <w:rsid w:val="00957236"/>
    <w:rsid w:val="0095749E"/>
    <w:rsid w:val="009612B7"/>
    <w:rsid w:val="00961764"/>
    <w:rsid w:val="00961956"/>
    <w:rsid w:val="00962A8C"/>
    <w:rsid w:val="00962AD7"/>
    <w:rsid w:val="00963554"/>
    <w:rsid w:val="00963A78"/>
    <w:rsid w:val="0096462D"/>
    <w:rsid w:val="0096486E"/>
    <w:rsid w:val="00964881"/>
    <w:rsid w:val="00964E11"/>
    <w:rsid w:val="0096554A"/>
    <w:rsid w:val="00965896"/>
    <w:rsid w:val="009662C9"/>
    <w:rsid w:val="00966C38"/>
    <w:rsid w:val="009672EB"/>
    <w:rsid w:val="009672F3"/>
    <w:rsid w:val="009674D3"/>
    <w:rsid w:val="009675C7"/>
    <w:rsid w:val="009678DC"/>
    <w:rsid w:val="009704C2"/>
    <w:rsid w:val="00970D17"/>
    <w:rsid w:val="0097136E"/>
    <w:rsid w:val="00971866"/>
    <w:rsid w:val="00971BB7"/>
    <w:rsid w:val="00972733"/>
    <w:rsid w:val="0097380F"/>
    <w:rsid w:val="0097441F"/>
    <w:rsid w:val="0097482C"/>
    <w:rsid w:val="00974A59"/>
    <w:rsid w:val="00975DF5"/>
    <w:rsid w:val="00975E6C"/>
    <w:rsid w:val="00976645"/>
    <w:rsid w:val="009768A4"/>
    <w:rsid w:val="00977BDA"/>
    <w:rsid w:val="00977D07"/>
    <w:rsid w:val="00980544"/>
    <w:rsid w:val="00980595"/>
    <w:rsid w:val="009808BE"/>
    <w:rsid w:val="00980B02"/>
    <w:rsid w:val="00982011"/>
    <w:rsid w:val="00982032"/>
    <w:rsid w:val="009823F3"/>
    <w:rsid w:val="00982449"/>
    <w:rsid w:val="00984749"/>
    <w:rsid w:val="00984D43"/>
    <w:rsid w:val="009856A5"/>
    <w:rsid w:val="0098595A"/>
    <w:rsid w:val="0098599B"/>
    <w:rsid w:val="00985DC7"/>
    <w:rsid w:val="0098606D"/>
    <w:rsid w:val="00986101"/>
    <w:rsid w:val="00986255"/>
    <w:rsid w:val="00986730"/>
    <w:rsid w:val="00986F21"/>
    <w:rsid w:val="00986F4E"/>
    <w:rsid w:val="009905BD"/>
    <w:rsid w:val="00990AE0"/>
    <w:rsid w:val="00992194"/>
    <w:rsid w:val="009925EE"/>
    <w:rsid w:val="00992D07"/>
    <w:rsid w:val="00993421"/>
    <w:rsid w:val="00993D73"/>
    <w:rsid w:val="00994C44"/>
    <w:rsid w:val="009955A1"/>
    <w:rsid w:val="009955A3"/>
    <w:rsid w:val="00996157"/>
    <w:rsid w:val="00996697"/>
    <w:rsid w:val="0099704A"/>
    <w:rsid w:val="00997528"/>
    <w:rsid w:val="009A0002"/>
    <w:rsid w:val="009A0C8C"/>
    <w:rsid w:val="009A1085"/>
    <w:rsid w:val="009A1673"/>
    <w:rsid w:val="009A16AD"/>
    <w:rsid w:val="009A1780"/>
    <w:rsid w:val="009A2795"/>
    <w:rsid w:val="009A2E63"/>
    <w:rsid w:val="009A3862"/>
    <w:rsid w:val="009A3B66"/>
    <w:rsid w:val="009A4E7A"/>
    <w:rsid w:val="009A5306"/>
    <w:rsid w:val="009A5FA8"/>
    <w:rsid w:val="009A6018"/>
    <w:rsid w:val="009A6697"/>
    <w:rsid w:val="009A6A84"/>
    <w:rsid w:val="009A72B6"/>
    <w:rsid w:val="009A75D5"/>
    <w:rsid w:val="009A7BB0"/>
    <w:rsid w:val="009A7D28"/>
    <w:rsid w:val="009B0DCC"/>
    <w:rsid w:val="009B1CF5"/>
    <w:rsid w:val="009B1DC1"/>
    <w:rsid w:val="009B234E"/>
    <w:rsid w:val="009B29DC"/>
    <w:rsid w:val="009B3968"/>
    <w:rsid w:val="009B3C53"/>
    <w:rsid w:val="009B4B18"/>
    <w:rsid w:val="009B4BC8"/>
    <w:rsid w:val="009B50FC"/>
    <w:rsid w:val="009B52F6"/>
    <w:rsid w:val="009B64F5"/>
    <w:rsid w:val="009B683F"/>
    <w:rsid w:val="009B6B68"/>
    <w:rsid w:val="009B758A"/>
    <w:rsid w:val="009B7B27"/>
    <w:rsid w:val="009B7C61"/>
    <w:rsid w:val="009C0486"/>
    <w:rsid w:val="009C0A97"/>
    <w:rsid w:val="009C0D53"/>
    <w:rsid w:val="009C0D87"/>
    <w:rsid w:val="009C1430"/>
    <w:rsid w:val="009C23EB"/>
    <w:rsid w:val="009C2D91"/>
    <w:rsid w:val="009C4429"/>
    <w:rsid w:val="009C4B98"/>
    <w:rsid w:val="009C4DE3"/>
    <w:rsid w:val="009C5456"/>
    <w:rsid w:val="009C57B8"/>
    <w:rsid w:val="009C5B93"/>
    <w:rsid w:val="009C5CDA"/>
    <w:rsid w:val="009C5E7A"/>
    <w:rsid w:val="009C60DD"/>
    <w:rsid w:val="009C6226"/>
    <w:rsid w:val="009C635E"/>
    <w:rsid w:val="009C7567"/>
    <w:rsid w:val="009D039B"/>
    <w:rsid w:val="009D0D4C"/>
    <w:rsid w:val="009D1C2C"/>
    <w:rsid w:val="009D27D2"/>
    <w:rsid w:val="009D2AF2"/>
    <w:rsid w:val="009D2C78"/>
    <w:rsid w:val="009D2DF1"/>
    <w:rsid w:val="009D36CB"/>
    <w:rsid w:val="009D48F9"/>
    <w:rsid w:val="009D57E7"/>
    <w:rsid w:val="009D5FC7"/>
    <w:rsid w:val="009D63CC"/>
    <w:rsid w:val="009E1766"/>
    <w:rsid w:val="009E1839"/>
    <w:rsid w:val="009E39B2"/>
    <w:rsid w:val="009E416B"/>
    <w:rsid w:val="009E4AC8"/>
    <w:rsid w:val="009E53D6"/>
    <w:rsid w:val="009E5E1E"/>
    <w:rsid w:val="009E68E9"/>
    <w:rsid w:val="009E6951"/>
    <w:rsid w:val="009E707D"/>
    <w:rsid w:val="009E76A8"/>
    <w:rsid w:val="009F0F23"/>
    <w:rsid w:val="009F1153"/>
    <w:rsid w:val="009F1BC6"/>
    <w:rsid w:val="009F1C2E"/>
    <w:rsid w:val="009F2191"/>
    <w:rsid w:val="009F2EB0"/>
    <w:rsid w:val="009F34DC"/>
    <w:rsid w:val="009F38C7"/>
    <w:rsid w:val="009F3A1E"/>
    <w:rsid w:val="009F41FD"/>
    <w:rsid w:val="009F4304"/>
    <w:rsid w:val="009F56BE"/>
    <w:rsid w:val="009F59C0"/>
    <w:rsid w:val="009F62EE"/>
    <w:rsid w:val="009F6B87"/>
    <w:rsid w:val="009F70A8"/>
    <w:rsid w:val="009F7BE4"/>
    <w:rsid w:val="009F7CC3"/>
    <w:rsid w:val="00A005D2"/>
    <w:rsid w:val="00A00C8A"/>
    <w:rsid w:val="00A00E1C"/>
    <w:rsid w:val="00A013EB"/>
    <w:rsid w:val="00A013FB"/>
    <w:rsid w:val="00A036A4"/>
    <w:rsid w:val="00A037A3"/>
    <w:rsid w:val="00A04170"/>
    <w:rsid w:val="00A0487F"/>
    <w:rsid w:val="00A0491C"/>
    <w:rsid w:val="00A04AD6"/>
    <w:rsid w:val="00A0540D"/>
    <w:rsid w:val="00A054D4"/>
    <w:rsid w:val="00A057E4"/>
    <w:rsid w:val="00A05BB1"/>
    <w:rsid w:val="00A062B9"/>
    <w:rsid w:val="00A07818"/>
    <w:rsid w:val="00A07D4E"/>
    <w:rsid w:val="00A10318"/>
    <w:rsid w:val="00A105B7"/>
    <w:rsid w:val="00A10ECC"/>
    <w:rsid w:val="00A112C5"/>
    <w:rsid w:val="00A11714"/>
    <w:rsid w:val="00A11735"/>
    <w:rsid w:val="00A11C13"/>
    <w:rsid w:val="00A11C71"/>
    <w:rsid w:val="00A121BC"/>
    <w:rsid w:val="00A1247A"/>
    <w:rsid w:val="00A126BE"/>
    <w:rsid w:val="00A12F9A"/>
    <w:rsid w:val="00A135D3"/>
    <w:rsid w:val="00A141C6"/>
    <w:rsid w:val="00A1422C"/>
    <w:rsid w:val="00A14A4C"/>
    <w:rsid w:val="00A14E51"/>
    <w:rsid w:val="00A1525B"/>
    <w:rsid w:val="00A15292"/>
    <w:rsid w:val="00A15490"/>
    <w:rsid w:val="00A159BD"/>
    <w:rsid w:val="00A15E38"/>
    <w:rsid w:val="00A164E8"/>
    <w:rsid w:val="00A16ACC"/>
    <w:rsid w:val="00A16E98"/>
    <w:rsid w:val="00A17585"/>
    <w:rsid w:val="00A17D0B"/>
    <w:rsid w:val="00A20549"/>
    <w:rsid w:val="00A20757"/>
    <w:rsid w:val="00A207EB"/>
    <w:rsid w:val="00A21175"/>
    <w:rsid w:val="00A22A77"/>
    <w:rsid w:val="00A233D6"/>
    <w:rsid w:val="00A23A27"/>
    <w:rsid w:val="00A23F20"/>
    <w:rsid w:val="00A2433C"/>
    <w:rsid w:val="00A24705"/>
    <w:rsid w:val="00A252A5"/>
    <w:rsid w:val="00A2579C"/>
    <w:rsid w:val="00A25A3C"/>
    <w:rsid w:val="00A26C26"/>
    <w:rsid w:val="00A26F92"/>
    <w:rsid w:val="00A27822"/>
    <w:rsid w:val="00A30156"/>
    <w:rsid w:val="00A30367"/>
    <w:rsid w:val="00A31460"/>
    <w:rsid w:val="00A316A6"/>
    <w:rsid w:val="00A332FA"/>
    <w:rsid w:val="00A341AB"/>
    <w:rsid w:val="00A34EB7"/>
    <w:rsid w:val="00A35BCC"/>
    <w:rsid w:val="00A35C41"/>
    <w:rsid w:val="00A35D04"/>
    <w:rsid w:val="00A35E67"/>
    <w:rsid w:val="00A3649A"/>
    <w:rsid w:val="00A367ED"/>
    <w:rsid w:val="00A3791D"/>
    <w:rsid w:val="00A37D59"/>
    <w:rsid w:val="00A37F4A"/>
    <w:rsid w:val="00A37FAC"/>
    <w:rsid w:val="00A402E8"/>
    <w:rsid w:val="00A40380"/>
    <w:rsid w:val="00A40385"/>
    <w:rsid w:val="00A40542"/>
    <w:rsid w:val="00A405BC"/>
    <w:rsid w:val="00A40668"/>
    <w:rsid w:val="00A424BA"/>
    <w:rsid w:val="00A42699"/>
    <w:rsid w:val="00A42E4C"/>
    <w:rsid w:val="00A430E0"/>
    <w:rsid w:val="00A4402C"/>
    <w:rsid w:val="00A45FC3"/>
    <w:rsid w:val="00A465DC"/>
    <w:rsid w:val="00A4736A"/>
    <w:rsid w:val="00A47F16"/>
    <w:rsid w:val="00A504AC"/>
    <w:rsid w:val="00A50545"/>
    <w:rsid w:val="00A508C7"/>
    <w:rsid w:val="00A50CC4"/>
    <w:rsid w:val="00A50D1A"/>
    <w:rsid w:val="00A518B9"/>
    <w:rsid w:val="00A52169"/>
    <w:rsid w:val="00A5229E"/>
    <w:rsid w:val="00A52E2D"/>
    <w:rsid w:val="00A5306C"/>
    <w:rsid w:val="00A53159"/>
    <w:rsid w:val="00A53FEF"/>
    <w:rsid w:val="00A543E0"/>
    <w:rsid w:val="00A546BE"/>
    <w:rsid w:val="00A549F2"/>
    <w:rsid w:val="00A54BF6"/>
    <w:rsid w:val="00A54F5C"/>
    <w:rsid w:val="00A555C2"/>
    <w:rsid w:val="00A55704"/>
    <w:rsid w:val="00A55779"/>
    <w:rsid w:val="00A55913"/>
    <w:rsid w:val="00A559B0"/>
    <w:rsid w:val="00A55C39"/>
    <w:rsid w:val="00A560FF"/>
    <w:rsid w:val="00A56524"/>
    <w:rsid w:val="00A56F46"/>
    <w:rsid w:val="00A61778"/>
    <w:rsid w:val="00A61AF1"/>
    <w:rsid w:val="00A61C39"/>
    <w:rsid w:val="00A6416E"/>
    <w:rsid w:val="00A64CF7"/>
    <w:rsid w:val="00A64D56"/>
    <w:rsid w:val="00A6508E"/>
    <w:rsid w:val="00A66966"/>
    <w:rsid w:val="00A66AE5"/>
    <w:rsid w:val="00A67481"/>
    <w:rsid w:val="00A700B6"/>
    <w:rsid w:val="00A704BF"/>
    <w:rsid w:val="00A70AD8"/>
    <w:rsid w:val="00A70F2E"/>
    <w:rsid w:val="00A70F3A"/>
    <w:rsid w:val="00A70F9C"/>
    <w:rsid w:val="00A712E6"/>
    <w:rsid w:val="00A71C28"/>
    <w:rsid w:val="00A73A58"/>
    <w:rsid w:val="00A74DAE"/>
    <w:rsid w:val="00A74DE4"/>
    <w:rsid w:val="00A75655"/>
    <w:rsid w:val="00A76131"/>
    <w:rsid w:val="00A76382"/>
    <w:rsid w:val="00A7701C"/>
    <w:rsid w:val="00A7713F"/>
    <w:rsid w:val="00A77E25"/>
    <w:rsid w:val="00A8090E"/>
    <w:rsid w:val="00A809CD"/>
    <w:rsid w:val="00A8238B"/>
    <w:rsid w:val="00A830F8"/>
    <w:rsid w:val="00A832F3"/>
    <w:rsid w:val="00A83D62"/>
    <w:rsid w:val="00A845E9"/>
    <w:rsid w:val="00A84815"/>
    <w:rsid w:val="00A84EAC"/>
    <w:rsid w:val="00A85085"/>
    <w:rsid w:val="00A8564F"/>
    <w:rsid w:val="00A862AD"/>
    <w:rsid w:val="00A871DE"/>
    <w:rsid w:val="00A90C8E"/>
    <w:rsid w:val="00A90EAF"/>
    <w:rsid w:val="00A9154D"/>
    <w:rsid w:val="00A91D4E"/>
    <w:rsid w:val="00A91FC5"/>
    <w:rsid w:val="00A92BB8"/>
    <w:rsid w:val="00A92BDE"/>
    <w:rsid w:val="00A92C92"/>
    <w:rsid w:val="00A93133"/>
    <w:rsid w:val="00A937B2"/>
    <w:rsid w:val="00A9483F"/>
    <w:rsid w:val="00A94899"/>
    <w:rsid w:val="00A94EE1"/>
    <w:rsid w:val="00A9547D"/>
    <w:rsid w:val="00A955EA"/>
    <w:rsid w:val="00A95AF4"/>
    <w:rsid w:val="00A9625D"/>
    <w:rsid w:val="00A9659E"/>
    <w:rsid w:val="00A967A4"/>
    <w:rsid w:val="00A97C1F"/>
    <w:rsid w:val="00A97E3A"/>
    <w:rsid w:val="00AA1162"/>
    <w:rsid w:val="00AA1257"/>
    <w:rsid w:val="00AA16E8"/>
    <w:rsid w:val="00AA1C11"/>
    <w:rsid w:val="00AA22EB"/>
    <w:rsid w:val="00AA2CAF"/>
    <w:rsid w:val="00AA5024"/>
    <w:rsid w:val="00AA5052"/>
    <w:rsid w:val="00AA522E"/>
    <w:rsid w:val="00AA5A02"/>
    <w:rsid w:val="00AA5DBA"/>
    <w:rsid w:val="00AA5FDC"/>
    <w:rsid w:val="00AA6B5E"/>
    <w:rsid w:val="00AA6B6B"/>
    <w:rsid w:val="00AA6E2D"/>
    <w:rsid w:val="00AA7856"/>
    <w:rsid w:val="00AB1020"/>
    <w:rsid w:val="00AB14C7"/>
    <w:rsid w:val="00AB1773"/>
    <w:rsid w:val="00AB2780"/>
    <w:rsid w:val="00AB2FBA"/>
    <w:rsid w:val="00AB3004"/>
    <w:rsid w:val="00AB3196"/>
    <w:rsid w:val="00AB3208"/>
    <w:rsid w:val="00AB4299"/>
    <w:rsid w:val="00AB440C"/>
    <w:rsid w:val="00AB4B6E"/>
    <w:rsid w:val="00AB5CB0"/>
    <w:rsid w:val="00AB63EE"/>
    <w:rsid w:val="00AB647C"/>
    <w:rsid w:val="00AB64FF"/>
    <w:rsid w:val="00AB6674"/>
    <w:rsid w:val="00AB69C1"/>
    <w:rsid w:val="00AB69F8"/>
    <w:rsid w:val="00AB7F34"/>
    <w:rsid w:val="00AC0157"/>
    <w:rsid w:val="00AC0951"/>
    <w:rsid w:val="00AC1883"/>
    <w:rsid w:val="00AC1AA1"/>
    <w:rsid w:val="00AC1ABA"/>
    <w:rsid w:val="00AC1B3E"/>
    <w:rsid w:val="00AC2194"/>
    <w:rsid w:val="00AC2E61"/>
    <w:rsid w:val="00AC3E3F"/>
    <w:rsid w:val="00AC4750"/>
    <w:rsid w:val="00AC4E83"/>
    <w:rsid w:val="00AC4EB7"/>
    <w:rsid w:val="00AC5861"/>
    <w:rsid w:val="00AC5BCA"/>
    <w:rsid w:val="00AC5C2E"/>
    <w:rsid w:val="00AC6102"/>
    <w:rsid w:val="00AC6358"/>
    <w:rsid w:val="00AC6DD9"/>
    <w:rsid w:val="00AC7576"/>
    <w:rsid w:val="00AC7D7C"/>
    <w:rsid w:val="00AD0BB9"/>
    <w:rsid w:val="00AD1127"/>
    <w:rsid w:val="00AD11FE"/>
    <w:rsid w:val="00AD1341"/>
    <w:rsid w:val="00AD1578"/>
    <w:rsid w:val="00AD1598"/>
    <w:rsid w:val="00AD2CF0"/>
    <w:rsid w:val="00AD3549"/>
    <w:rsid w:val="00AD38C7"/>
    <w:rsid w:val="00AD3CCB"/>
    <w:rsid w:val="00AD46B3"/>
    <w:rsid w:val="00AD4B45"/>
    <w:rsid w:val="00AD4BBB"/>
    <w:rsid w:val="00AD4D90"/>
    <w:rsid w:val="00AD4FED"/>
    <w:rsid w:val="00AD530A"/>
    <w:rsid w:val="00AD54A4"/>
    <w:rsid w:val="00AD54A9"/>
    <w:rsid w:val="00AD5559"/>
    <w:rsid w:val="00AD61B9"/>
    <w:rsid w:val="00AD7424"/>
    <w:rsid w:val="00AD771C"/>
    <w:rsid w:val="00AD7893"/>
    <w:rsid w:val="00AD78B7"/>
    <w:rsid w:val="00AD7DE6"/>
    <w:rsid w:val="00AE0F20"/>
    <w:rsid w:val="00AE1116"/>
    <w:rsid w:val="00AE15B3"/>
    <w:rsid w:val="00AE2323"/>
    <w:rsid w:val="00AE23C8"/>
    <w:rsid w:val="00AE277D"/>
    <w:rsid w:val="00AE2B61"/>
    <w:rsid w:val="00AE2D53"/>
    <w:rsid w:val="00AE3611"/>
    <w:rsid w:val="00AE3E31"/>
    <w:rsid w:val="00AE42F8"/>
    <w:rsid w:val="00AE4FC0"/>
    <w:rsid w:val="00AE5E9F"/>
    <w:rsid w:val="00AE6219"/>
    <w:rsid w:val="00AE6253"/>
    <w:rsid w:val="00AE6E15"/>
    <w:rsid w:val="00AE6E2B"/>
    <w:rsid w:val="00AE77FB"/>
    <w:rsid w:val="00AF0D37"/>
    <w:rsid w:val="00AF115C"/>
    <w:rsid w:val="00AF1A79"/>
    <w:rsid w:val="00AF1C60"/>
    <w:rsid w:val="00AF2252"/>
    <w:rsid w:val="00AF2394"/>
    <w:rsid w:val="00AF2CE2"/>
    <w:rsid w:val="00AF4677"/>
    <w:rsid w:val="00AF5133"/>
    <w:rsid w:val="00AF579F"/>
    <w:rsid w:val="00AF62C3"/>
    <w:rsid w:val="00AF74BB"/>
    <w:rsid w:val="00AF761F"/>
    <w:rsid w:val="00AF7EBB"/>
    <w:rsid w:val="00AF7ECB"/>
    <w:rsid w:val="00AF7F61"/>
    <w:rsid w:val="00B0067E"/>
    <w:rsid w:val="00B007E8"/>
    <w:rsid w:val="00B00B52"/>
    <w:rsid w:val="00B00FB0"/>
    <w:rsid w:val="00B01E7A"/>
    <w:rsid w:val="00B02D0D"/>
    <w:rsid w:val="00B035C4"/>
    <w:rsid w:val="00B03931"/>
    <w:rsid w:val="00B04FB4"/>
    <w:rsid w:val="00B051D1"/>
    <w:rsid w:val="00B0569C"/>
    <w:rsid w:val="00B059AC"/>
    <w:rsid w:val="00B05C34"/>
    <w:rsid w:val="00B06034"/>
    <w:rsid w:val="00B0632D"/>
    <w:rsid w:val="00B06D31"/>
    <w:rsid w:val="00B06FBE"/>
    <w:rsid w:val="00B073DD"/>
    <w:rsid w:val="00B074B7"/>
    <w:rsid w:val="00B07B7B"/>
    <w:rsid w:val="00B07DEA"/>
    <w:rsid w:val="00B104CF"/>
    <w:rsid w:val="00B10E81"/>
    <w:rsid w:val="00B11285"/>
    <w:rsid w:val="00B1131E"/>
    <w:rsid w:val="00B11483"/>
    <w:rsid w:val="00B11BC5"/>
    <w:rsid w:val="00B1241C"/>
    <w:rsid w:val="00B12F74"/>
    <w:rsid w:val="00B131EC"/>
    <w:rsid w:val="00B1374A"/>
    <w:rsid w:val="00B1383F"/>
    <w:rsid w:val="00B14C78"/>
    <w:rsid w:val="00B1500D"/>
    <w:rsid w:val="00B15640"/>
    <w:rsid w:val="00B1591D"/>
    <w:rsid w:val="00B15A9A"/>
    <w:rsid w:val="00B16D9F"/>
    <w:rsid w:val="00B16EA4"/>
    <w:rsid w:val="00B16F18"/>
    <w:rsid w:val="00B17840"/>
    <w:rsid w:val="00B2027B"/>
    <w:rsid w:val="00B2066F"/>
    <w:rsid w:val="00B20A98"/>
    <w:rsid w:val="00B20AA2"/>
    <w:rsid w:val="00B21908"/>
    <w:rsid w:val="00B22020"/>
    <w:rsid w:val="00B22697"/>
    <w:rsid w:val="00B227AE"/>
    <w:rsid w:val="00B22884"/>
    <w:rsid w:val="00B233E5"/>
    <w:rsid w:val="00B233F2"/>
    <w:rsid w:val="00B23A2E"/>
    <w:rsid w:val="00B243ED"/>
    <w:rsid w:val="00B24665"/>
    <w:rsid w:val="00B2466B"/>
    <w:rsid w:val="00B25DD5"/>
    <w:rsid w:val="00B26B15"/>
    <w:rsid w:val="00B27276"/>
    <w:rsid w:val="00B273A5"/>
    <w:rsid w:val="00B2781E"/>
    <w:rsid w:val="00B279D9"/>
    <w:rsid w:val="00B27C87"/>
    <w:rsid w:val="00B27F1B"/>
    <w:rsid w:val="00B308A0"/>
    <w:rsid w:val="00B3161F"/>
    <w:rsid w:val="00B317C6"/>
    <w:rsid w:val="00B31DF6"/>
    <w:rsid w:val="00B3237C"/>
    <w:rsid w:val="00B326F2"/>
    <w:rsid w:val="00B3274F"/>
    <w:rsid w:val="00B32F67"/>
    <w:rsid w:val="00B337E6"/>
    <w:rsid w:val="00B3497B"/>
    <w:rsid w:val="00B34CCC"/>
    <w:rsid w:val="00B34CE5"/>
    <w:rsid w:val="00B353A1"/>
    <w:rsid w:val="00B36035"/>
    <w:rsid w:val="00B36E33"/>
    <w:rsid w:val="00B372DE"/>
    <w:rsid w:val="00B3777D"/>
    <w:rsid w:val="00B37E70"/>
    <w:rsid w:val="00B40364"/>
    <w:rsid w:val="00B4100F"/>
    <w:rsid w:val="00B4106A"/>
    <w:rsid w:val="00B4119F"/>
    <w:rsid w:val="00B41510"/>
    <w:rsid w:val="00B41D75"/>
    <w:rsid w:val="00B422E9"/>
    <w:rsid w:val="00B42E17"/>
    <w:rsid w:val="00B44327"/>
    <w:rsid w:val="00B45000"/>
    <w:rsid w:val="00B450A6"/>
    <w:rsid w:val="00B45317"/>
    <w:rsid w:val="00B456C9"/>
    <w:rsid w:val="00B457CA"/>
    <w:rsid w:val="00B45E70"/>
    <w:rsid w:val="00B4608A"/>
    <w:rsid w:val="00B461F8"/>
    <w:rsid w:val="00B4664D"/>
    <w:rsid w:val="00B46F6D"/>
    <w:rsid w:val="00B470AD"/>
    <w:rsid w:val="00B47D34"/>
    <w:rsid w:val="00B507DD"/>
    <w:rsid w:val="00B51A19"/>
    <w:rsid w:val="00B51A94"/>
    <w:rsid w:val="00B51CD8"/>
    <w:rsid w:val="00B520E2"/>
    <w:rsid w:val="00B535A4"/>
    <w:rsid w:val="00B537EC"/>
    <w:rsid w:val="00B54351"/>
    <w:rsid w:val="00B543AE"/>
    <w:rsid w:val="00B551B0"/>
    <w:rsid w:val="00B55E4C"/>
    <w:rsid w:val="00B5602C"/>
    <w:rsid w:val="00B564B4"/>
    <w:rsid w:val="00B5726E"/>
    <w:rsid w:val="00B57474"/>
    <w:rsid w:val="00B57887"/>
    <w:rsid w:val="00B57C14"/>
    <w:rsid w:val="00B57F56"/>
    <w:rsid w:val="00B609E8"/>
    <w:rsid w:val="00B613FC"/>
    <w:rsid w:val="00B614E6"/>
    <w:rsid w:val="00B61874"/>
    <w:rsid w:val="00B63B1C"/>
    <w:rsid w:val="00B63B52"/>
    <w:rsid w:val="00B653F9"/>
    <w:rsid w:val="00B66619"/>
    <w:rsid w:val="00B6755D"/>
    <w:rsid w:val="00B67649"/>
    <w:rsid w:val="00B67AF5"/>
    <w:rsid w:val="00B70555"/>
    <w:rsid w:val="00B7061C"/>
    <w:rsid w:val="00B70821"/>
    <w:rsid w:val="00B711F5"/>
    <w:rsid w:val="00B72041"/>
    <w:rsid w:val="00B7219D"/>
    <w:rsid w:val="00B732B0"/>
    <w:rsid w:val="00B73441"/>
    <w:rsid w:val="00B73961"/>
    <w:rsid w:val="00B73EFD"/>
    <w:rsid w:val="00B744FD"/>
    <w:rsid w:val="00B7469F"/>
    <w:rsid w:val="00B757AC"/>
    <w:rsid w:val="00B75C94"/>
    <w:rsid w:val="00B775A3"/>
    <w:rsid w:val="00B77A05"/>
    <w:rsid w:val="00B801BD"/>
    <w:rsid w:val="00B80CD3"/>
    <w:rsid w:val="00B80F01"/>
    <w:rsid w:val="00B81886"/>
    <w:rsid w:val="00B81A26"/>
    <w:rsid w:val="00B830C0"/>
    <w:rsid w:val="00B83E38"/>
    <w:rsid w:val="00B842E8"/>
    <w:rsid w:val="00B848C4"/>
    <w:rsid w:val="00B86D33"/>
    <w:rsid w:val="00B86F7E"/>
    <w:rsid w:val="00B87271"/>
    <w:rsid w:val="00B908F3"/>
    <w:rsid w:val="00B90D98"/>
    <w:rsid w:val="00B90FD2"/>
    <w:rsid w:val="00B912C1"/>
    <w:rsid w:val="00B912F7"/>
    <w:rsid w:val="00B918A7"/>
    <w:rsid w:val="00B91A7A"/>
    <w:rsid w:val="00B91B66"/>
    <w:rsid w:val="00B9342D"/>
    <w:rsid w:val="00B93E76"/>
    <w:rsid w:val="00B94E4D"/>
    <w:rsid w:val="00B95468"/>
    <w:rsid w:val="00B95E6A"/>
    <w:rsid w:val="00B95FCC"/>
    <w:rsid w:val="00B960C1"/>
    <w:rsid w:val="00B9612E"/>
    <w:rsid w:val="00B964AB"/>
    <w:rsid w:val="00B9655F"/>
    <w:rsid w:val="00B967CC"/>
    <w:rsid w:val="00B96AE5"/>
    <w:rsid w:val="00BA106B"/>
    <w:rsid w:val="00BA1C67"/>
    <w:rsid w:val="00BA1E8C"/>
    <w:rsid w:val="00BA252D"/>
    <w:rsid w:val="00BA2585"/>
    <w:rsid w:val="00BA3D95"/>
    <w:rsid w:val="00BA3DFE"/>
    <w:rsid w:val="00BA4866"/>
    <w:rsid w:val="00BA4F0E"/>
    <w:rsid w:val="00BA54F2"/>
    <w:rsid w:val="00BA5791"/>
    <w:rsid w:val="00BA5AB8"/>
    <w:rsid w:val="00BA5AC6"/>
    <w:rsid w:val="00BA6488"/>
    <w:rsid w:val="00BA6D73"/>
    <w:rsid w:val="00BA7000"/>
    <w:rsid w:val="00BA746C"/>
    <w:rsid w:val="00BB0241"/>
    <w:rsid w:val="00BB07DB"/>
    <w:rsid w:val="00BB0B67"/>
    <w:rsid w:val="00BB0CAD"/>
    <w:rsid w:val="00BB0F40"/>
    <w:rsid w:val="00BB1EDB"/>
    <w:rsid w:val="00BB3A7D"/>
    <w:rsid w:val="00BB506C"/>
    <w:rsid w:val="00BB57CE"/>
    <w:rsid w:val="00BB5E1F"/>
    <w:rsid w:val="00BB6393"/>
    <w:rsid w:val="00BB658E"/>
    <w:rsid w:val="00BB7D97"/>
    <w:rsid w:val="00BC0159"/>
    <w:rsid w:val="00BC1533"/>
    <w:rsid w:val="00BC1ACA"/>
    <w:rsid w:val="00BC207F"/>
    <w:rsid w:val="00BC2783"/>
    <w:rsid w:val="00BC2D56"/>
    <w:rsid w:val="00BC3577"/>
    <w:rsid w:val="00BC3B66"/>
    <w:rsid w:val="00BC3CCA"/>
    <w:rsid w:val="00BC3D7E"/>
    <w:rsid w:val="00BC43A8"/>
    <w:rsid w:val="00BC4C91"/>
    <w:rsid w:val="00BC596B"/>
    <w:rsid w:val="00BC5D14"/>
    <w:rsid w:val="00BC5F6B"/>
    <w:rsid w:val="00BC6585"/>
    <w:rsid w:val="00BC6587"/>
    <w:rsid w:val="00BC6B4A"/>
    <w:rsid w:val="00BC6F99"/>
    <w:rsid w:val="00BC71A0"/>
    <w:rsid w:val="00BC742E"/>
    <w:rsid w:val="00BC7EA3"/>
    <w:rsid w:val="00BC7FDF"/>
    <w:rsid w:val="00BD03BF"/>
    <w:rsid w:val="00BD08BA"/>
    <w:rsid w:val="00BD1B24"/>
    <w:rsid w:val="00BD22A8"/>
    <w:rsid w:val="00BD243B"/>
    <w:rsid w:val="00BD2C0C"/>
    <w:rsid w:val="00BD2C18"/>
    <w:rsid w:val="00BD3C9A"/>
    <w:rsid w:val="00BD44DE"/>
    <w:rsid w:val="00BD4C7F"/>
    <w:rsid w:val="00BD4D88"/>
    <w:rsid w:val="00BD4E21"/>
    <w:rsid w:val="00BD4F14"/>
    <w:rsid w:val="00BD5963"/>
    <w:rsid w:val="00BD66FA"/>
    <w:rsid w:val="00BD74B6"/>
    <w:rsid w:val="00BD7F0D"/>
    <w:rsid w:val="00BE079D"/>
    <w:rsid w:val="00BE0F28"/>
    <w:rsid w:val="00BE0FDB"/>
    <w:rsid w:val="00BE12D0"/>
    <w:rsid w:val="00BE2506"/>
    <w:rsid w:val="00BE46E0"/>
    <w:rsid w:val="00BE57F7"/>
    <w:rsid w:val="00BE5E9C"/>
    <w:rsid w:val="00BE5F5E"/>
    <w:rsid w:val="00BE60C1"/>
    <w:rsid w:val="00BE68F0"/>
    <w:rsid w:val="00BE7912"/>
    <w:rsid w:val="00BF060E"/>
    <w:rsid w:val="00BF0C61"/>
    <w:rsid w:val="00BF1715"/>
    <w:rsid w:val="00BF2357"/>
    <w:rsid w:val="00BF2D80"/>
    <w:rsid w:val="00BF3202"/>
    <w:rsid w:val="00BF326B"/>
    <w:rsid w:val="00BF3860"/>
    <w:rsid w:val="00BF3B62"/>
    <w:rsid w:val="00BF3F00"/>
    <w:rsid w:val="00BF3F34"/>
    <w:rsid w:val="00BF4118"/>
    <w:rsid w:val="00BF48F9"/>
    <w:rsid w:val="00BF4A4C"/>
    <w:rsid w:val="00BF5223"/>
    <w:rsid w:val="00BF5C66"/>
    <w:rsid w:val="00BF6315"/>
    <w:rsid w:val="00BF6329"/>
    <w:rsid w:val="00BF7098"/>
    <w:rsid w:val="00BF7148"/>
    <w:rsid w:val="00BF7787"/>
    <w:rsid w:val="00BF7F60"/>
    <w:rsid w:val="00C00EB8"/>
    <w:rsid w:val="00C01157"/>
    <w:rsid w:val="00C01374"/>
    <w:rsid w:val="00C01440"/>
    <w:rsid w:val="00C01D81"/>
    <w:rsid w:val="00C02040"/>
    <w:rsid w:val="00C02134"/>
    <w:rsid w:val="00C034D5"/>
    <w:rsid w:val="00C03CF2"/>
    <w:rsid w:val="00C04B48"/>
    <w:rsid w:val="00C04D2F"/>
    <w:rsid w:val="00C04E9F"/>
    <w:rsid w:val="00C05ED5"/>
    <w:rsid w:val="00C061F2"/>
    <w:rsid w:val="00C065F5"/>
    <w:rsid w:val="00C06EB3"/>
    <w:rsid w:val="00C07779"/>
    <w:rsid w:val="00C07B38"/>
    <w:rsid w:val="00C103A6"/>
    <w:rsid w:val="00C10A17"/>
    <w:rsid w:val="00C10A35"/>
    <w:rsid w:val="00C130CA"/>
    <w:rsid w:val="00C141E1"/>
    <w:rsid w:val="00C14E61"/>
    <w:rsid w:val="00C16709"/>
    <w:rsid w:val="00C169E6"/>
    <w:rsid w:val="00C16C25"/>
    <w:rsid w:val="00C1773A"/>
    <w:rsid w:val="00C17FBE"/>
    <w:rsid w:val="00C20378"/>
    <w:rsid w:val="00C20594"/>
    <w:rsid w:val="00C206EF"/>
    <w:rsid w:val="00C21BE6"/>
    <w:rsid w:val="00C21E1A"/>
    <w:rsid w:val="00C221D3"/>
    <w:rsid w:val="00C23A2D"/>
    <w:rsid w:val="00C23CDB"/>
    <w:rsid w:val="00C24CA9"/>
    <w:rsid w:val="00C24E12"/>
    <w:rsid w:val="00C24ECC"/>
    <w:rsid w:val="00C24FC0"/>
    <w:rsid w:val="00C25959"/>
    <w:rsid w:val="00C26869"/>
    <w:rsid w:val="00C2687A"/>
    <w:rsid w:val="00C27484"/>
    <w:rsid w:val="00C279EF"/>
    <w:rsid w:val="00C27AFB"/>
    <w:rsid w:val="00C27F9C"/>
    <w:rsid w:val="00C3101F"/>
    <w:rsid w:val="00C31657"/>
    <w:rsid w:val="00C316F3"/>
    <w:rsid w:val="00C31A4B"/>
    <w:rsid w:val="00C31D52"/>
    <w:rsid w:val="00C3303C"/>
    <w:rsid w:val="00C331BD"/>
    <w:rsid w:val="00C33788"/>
    <w:rsid w:val="00C338F3"/>
    <w:rsid w:val="00C33C49"/>
    <w:rsid w:val="00C341F0"/>
    <w:rsid w:val="00C3496B"/>
    <w:rsid w:val="00C36278"/>
    <w:rsid w:val="00C37175"/>
    <w:rsid w:val="00C37B2E"/>
    <w:rsid w:val="00C37BBB"/>
    <w:rsid w:val="00C40971"/>
    <w:rsid w:val="00C40A44"/>
    <w:rsid w:val="00C41203"/>
    <w:rsid w:val="00C42034"/>
    <w:rsid w:val="00C42723"/>
    <w:rsid w:val="00C4423B"/>
    <w:rsid w:val="00C442A0"/>
    <w:rsid w:val="00C44AAA"/>
    <w:rsid w:val="00C44F52"/>
    <w:rsid w:val="00C45239"/>
    <w:rsid w:val="00C45A34"/>
    <w:rsid w:val="00C45BF4"/>
    <w:rsid w:val="00C46135"/>
    <w:rsid w:val="00C46506"/>
    <w:rsid w:val="00C46832"/>
    <w:rsid w:val="00C469A1"/>
    <w:rsid w:val="00C46E5C"/>
    <w:rsid w:val="00C47109"/>
    <w:rsid w:val="00C4720E"/>
    <w:rsid w:val="00C47454"/>
    <w:rsid w:val="00C47755"/>
    <w:rsid w:val="00C47829"/>
    <w:rsid w:val="00C507B8"/>
    <w:rsid w:val="00C50F9E"/>
    <w:rsid w:val="00C5105F"/>
    <w:rsid w:val="00C52342"/>
    <w:rsid w:val="00C52522"/>
    <w:rsid w:val="00C52DF1"/>
    <w:rsid w:val="00C531D4"/>
    <w:rsid w:val="00C534AA"/>
    <w:rsid w:val="00C53A82"/>
    <w:rsid w:val="00C54422"/>
    <w:rsid w:val="00C548E7"/>
    <w:rsid w:val="00C550D6"/>
    <w:rsid w:val="00C55207"/>
    <w:rsid w:val="00C55628"/>
    <w:rsid w:val="00C55B6D"/>
    <w:rsid w:val="00C55E2C"/>
    <w:rsid w:val="00C5636E"/>
    <w:rsid w:val="00C56824"/>
    <w:rsid w:val="00C57FB5"/>
    <w:rsid w:val="00C60823"/>
    <w:rsid w:val="00C60AF0"/>
    <w:rsid w:val="00C60ECB"/>
    <w:rsid w:val="00C613A9"/>
    <w:rsid w:val="00C623E1"/>
    <w:rsid w:val="00C62551"/>
    <w:rsid w:val="00C62815"/>
    <w:rsid w:val="00C6440B"/>
    <w:rsid w:val="00C6541B"/>
    <w:rsid w:val="00C65537"/>
    <w:rsid w:val="00C6560A"/>
    <w:rsid w:val="00C65D96"/>
    <w:rsid w:val="00C66783"/>
    <w:rsid w:val="00C669EF"/>
    <w:rsid w:val="00C66A9D"/>
    <w:rsid w:val="00C67B91"/>
    <w:rsid w:val="00C7011D"/>
    <w:rsid w:val="00C70203"/>
    <w:rsid w:val="00C704A0"/>
    <w:rsid w:val="00C70E9B"/>
    <w:rsid w:val="00C71531"/>
    <w:rsid w:val="00C7178C"/>
    <w:rsid w:val="00C71F2C"/>
    <w:rsid w:val="00C72927"/>
    <w:rsid w:val="00C72928"/>
    <w:rsid w:val="00C72E9C"/>
    <w:rsid w:val="00C72F7B"/>
    <w:rsid w:val="00C7381A"/>
    <w:rsid w:val="00C739B8"/>
    <w:rsid w:val="00C74183"/>
    <w:rsid w:val="00C74546"/>
    <w:rsid w:val="00C7517F"/>
    <w:rsid w:val="00C7550E"/>
    <w:rsid w:val="00C7575F"/>
    <w:rsid w:val="00C759AF"/>
    <w:rsid w:val="00C768F6"/>
    <w:rsid w:val="00C77451"/>
    <w:rsid w:val="00C808A3"/>
    <w:rsid w:val="00C81903"/>
    <w:rsid w:val="00C81928"/>
    <w:rsid w:val="00C822E6"/>
    <w:rsid w:val="00C8308E"/>
    <w:rsid w:val="00C83E9A"/>
    <w:rsid w:val="00C83EF8"/>
    <w:rsid w:val="00C84B0D"/>
    <w:rsid w:val="00C85622"/>
    <w:rsid w:val="00C867BD"/>
    <w:rsid w:val="00C86EF3"/>
    <w:rsid w:val="00C8703A"/>
    <w:rsid w:val="00C8715E"/>
    <w:rsid w:val="00C90750"/>
    <w:rsid w:val="00C913D0"/>
    <w:rsid w:val="00C917EF"/>
    <w:rsid w:val="00C91890"/>
    <w:rsid w:val="00C918C9"/>
    <w:rsid w:val="00C919D9"/>
    <w:rsid w:val="00C935F3"/>
    <w:rsid w:val="00C93A9F"/>
    <w:rsid w:val="00C94278"/>
    <w:rsid w:val="00C944C6"/>
    <w:rsid w:val="00C9499E"/>
    <w:rsid w:val="00C94FFE"/>
    <w:rsid w:val="00C95065"/>
    <w:rsid w:val="00C95204"/>
    <w:rsid w:val="00C95A4B"/>
    <w:rsid w:val="00C96A2E"/>
    <w:rsid w:val="00C96CD3"/>
    <w:rsid w:val="00C96DFB"/>
    <w:rsid w:val="00C971D7"/>
    <w:rsid w:val="00CA00A2"/>
    <w:rsid w:val="00CA07A2"/>
    <w:rsid w:val="00CA08B8"/>
    <w:rsid w:val="00CA0E1F"/>
    <w:rsid w:val="00CA12D4"/>
    <w:rsid w:val="00CA1509"/>
    <w:rsid w:val="00CA1905"/>
    <w:rsid w:val="00CA1B77"/>
    <w:rsid w:val="00CA1BAE"/>
    <w:rsid w:val="00CA1C8E"/>
    <w:rsid w:val="00CA1F24"/>
    <w:rsid w:val="00CA223C"/>
    <w:rsid w:val="00CA2613"/>
    <w:rsid w:val="00CA2A25"/>
    <w:rsid w:val="00CA2B62"/>
    <w:rsid w:val="00CA348E"/>
    <w:rsid w:val="00CA35BB"/>
    <w:rsid w:val="00CA3D0F"/>
    <w:rsid w:val="00CA56FE"/>
    <w:rsid w:val="00CA684E"/>
    <w:rsid w:val="00CA7313"/>
    <w:rsid w:val="00CA7A72"/>
    <w:rsid w:val="00CA7F82"/>
    <w:rsid w:val="00CB0445"/>
    <w:rsid w:val="00CB044D"/>
    <w:rsid w:val="00CB052C"/>
    <w:rsid w:val="00CB1F91"/>
    <w:rsid w:val="00CB26B6"/>
    <w:rsid w:val="00CB3509"/>
    <w:rsid w:val="00CB3D12"/>
    <w:rsid w:val="00CB4049"/>
    <w:rsid w:val="00CB4166"/>
    <w:rsid w:val="00CB443E"/>
    <w:rsid w:val="00CB4508"/>
    <w:rsid w:val="00CB4F67"/>
    <w:rsid w:val="00CB65DB"/>
    <w:rsid w:val="00CB66C5"/>
    <w:rsid w:val="00CB6CE6"/>
    <w:rsid w:val="00CB764D"/>
    <w:rsid w:val="00CC00C7"/>
    <w:rsid w:val="00CC087E"/>
    <w:rsid w:val="00CC1766"/>
    <w:rsid w:val="00CC1DB9"/>
    <w:rsid w:val="00CC23FD"/>
    <w:rsid w:val="00CC24DA"/>
    <w:rsid w:val="00CC26B3"/>
    <w:rsid w:val="00CC2AFB"/>
    <w:rsid w:val="00CC3189"/>
    <w:rsid w:val="00CC3829"/>
    <w:rsid w:val="00CC5830"/>
    <w:rsid w:val="00CC63F4"/>
    <w:rsid w:val="00CC6CC2"/>
    <w:rsid w:val="00CC7362"/>
    <w:rsid w:val="00CC7397"/>
    <w:rsid w:val="00CC75E0"/>
    <w:rsid w:val="00CC76C6"/>
    <w:rsid w:val="00CC7741"/>
    <w:rsid w:val="00CC7F09"/>
    <w:rsid w:val="00CC7F5A"/>
    <w:rsid w:val="00CD102E"/>
    <w:rsid w:val="00CD1409"/>
    <w:rsid w:val="00CD1808"/>
    <w:rsid w:val="00CD3DCC"/>
    <w:rsid w:val="00CD4404"/>
    <w:rsid w:val="00CD4B61"/>
    <w:rsid w:val="00CD4C17"/>
    <w:rsid w:val="00CD4CDE"/>
    <w:rsid w:val="00CD5F07"/>
    <w:rsid w:val="00CD703B"/>
    <w:rsid w:val="00CD7282"/>
    <w:rsid w:val="00CD7C4E"/>
    <w:rsid w:val="00CE123D"/>
    <w:rsid w:val="00CE2266"/>
    <w:rsid w:val="00CE236C"/>
    <w:rsid w:val="00CE29A7"/>
    <w:rsid w:val="00CE35DE"/>
    <w:rsid w:val="00CE3B2D"/>
    <w:rsid w:val="00CE4401"/>
    <w:rsid w:val="00CE4AEA"/>
    <w:rsid w:val="00CE4CE4"/>
    <w:rsid w:val="00CE4D16"/>
    <w:rsid w:val="00CE4EBB"/>
    <w:rsid w:val="00CE50F2"/>
    <w:rsid w:val="00CE5450"/>
    <w:rsid w:val="00CE5947"/>
    <w:rsid w:val="00CE5EC2"/>
    <w:rsid w:val="00CE6B4D"/>
    <w:rsid w:val="00CE7D28"/>
    <w:rsid w:val="00CF001E"/>
    <w:rsid w:val="00CF0191"/>
    <w:rsid w:val="00CF0840"/>
    <w:rsid w:val="00CF17CA"/>
    <w:rsid w:val="00CF1A32"/>
    <w:rsid w:val="00CF1B6F"/>
    <w:rsid w:val="00CF20E5"/>
    <w:rsid w:val="00CF20F6"/>
    <w:rsid w:val="00CF3524"/>
    <w:rsid w:val="00CF363A"/>
    <w:rsid w:val="00CF3AAB"/>
    <w:rsid w:val="00CF42E2"/>
    <w:rsid w:val="00CF4C52"/>
    <w:rsid w:val="00CF537D"/>
    <w:rsid w:val="00CF5852"/>
    <w:rsid w:val="00CF59FA"/>
    <w:rsid w:val="00CF5EF9"/>
    <w:rsid w:val="00CF62F3"/>
    <w:rsid w:val="00D00233"/>
    <w:rsid w:val="00D00519"/>
    <w:rsid w:val="00D00605"/>
    <w:rsid w:val="00D015A9"/>
    <w:rsid w:val="00D01BC6"/>
    <w:rsid w:val="00D01F85"/>
    <w:rsid w:val="00D02361"/>
    <w:rsid w:val="00D024E3"/>
    <w:rsid w:val="00D02B4C"/>
    <w:rsid w:val="00D0371D"/>
    <w:rsid w:val="00D03774"/>
    <w:rsid w:val="00D0424D"/>
    <w:rsid w:val="00D059D8"/>
    <w:rsid w:val="00D071B0"/>
    <w:rsid w:val="00D07221"/>
    <w:rsid w:val="00D072C3"/>
    <w:rsid w:val="00D07939"/>
    <w:rsid w:val="00D079B9"/>
    <w:rsid w:val="00D07B34"/>
    <w:rsid w:val="00D106DA"/>
    <w:rsid w:val="00D10B6D"/>
    <w:rsid w:val="00D10DAC"/>
    <w:rsid w:val="00D112A7"/>
    <w:rsid w:val="00D11763"/>
    <w:rsid w:val="00D11787"/>
    <w:rsid w:val="00D119EC"/>
    <w:rsid w:val="00D11AAA"/>
    <w:rsid w:val="00D11FDA"/>
    <w:rsid w:val="00D12176"/>
    <w:rsid w:val="00D124A3"/>
    <w:rsid w:val="00D12642"/>
    <w:rsid w:val="00D12AF8"/>
    <w:rsid w:val="00D13451"/>
    <w:rsid w:val="00D13A29"/>
    <w:rsid w:val="00D147CF"/>
    <w:rsid w:val="00D14AF3"/>
    <w:rsid w:val="00D14B53"/>
    <w:rsid w:val="00D14BE1"/>
    <w:rsid w:val="00D14BF9"/>
    <w:rsid w:val="00D155E6"/>
    <w:rsid w:val="00D157C5"/>
    <w:rsid w:val="00D158F3"/>
    <w:rsid w:val="00D15A62"/>
    <w:rsid w:val="00D1639E"/>
    <w:rsid w:val="00D166E9"/>
    <w:rsid w:val="00D16861"/>
    <w:rsid w:val="00D16EA2"/>
    <w:rsid w:val="00D17EAE"/>
    <w:rsid w:val="00D205D6"/>
    <w:rsid w:val="00D20EC9"/>
    <w:rsid w:val="00D213DF"/>
    <w:rsid w:val="00D2151E"/>
    <w:rsid w:val="00D22148"/>
    <w:rsid w:val="00D222CB"/>
    <w:rsid w:val="00D22411"/>
    <w:rsid w:val="00D22519"/>
    <w:rsid w:val="00D225A7"/>
    <w:rsid w:val="00D22704"/>
    <w:rsid w:val="00D22C31"/>
    <w:rsid w:val="00D23323"/>
    <w:rsid w:val="00D2359C"/>
    <w:rsid w:val="00D237CC"/>
    <w:rsid w:val="00D24AA7"/>
    <w:rsid w:val="00D24D5D"/>
    <w:rsid w:val="00D2576A"/>
    <w:rsid w:val="00D25CA3"/>
    <w:rsid w:val="00D271AE"/>
    <w:rsid w:val="00D273BB"/>
    <w:rsid w:val="00D279A2"/>
    <w:rsid w:val="00D279A9"/>
    <w:rsid w:val="00D27F99"/>
    <w:rsid w:val="00D30C77"/>
    <w:rsid w:val="00D3142A"/>
    <w:rsid w:val="00D31440"/>
    <w:rsid w:val="00D31683"/>
    <w:rsid w:val="00D31F90"/>
    <w:rsid w:val="00D32835"/>
    <w:rsid w:val="00D345A6"/>
    <w:rsid w:val="00D3534B"/>
    <w:rsid w:val="00D35E7E"/>
    <w:rsid w:val="00D36368"/>
    <w:rsid w:val="00D36AFF"/>
    <w:rsid w:val="00D36CF2"/>
    <w:rsid w:val="00D37D09"/>
    <w:rsid w:val="00D37EE9"/>
    <w:rsid w:val="00D4031D"/>
    <w:rsid w:val="00D407F8"/>
    <w:rsid w:val="00D40F5D"/>
    <w:rsid w:val="00D41440"/>
    <w:rsid w:val="00D4150E"/>
    <w:rsid w:val="00D41558"/>
    <w:rsid w:val="00D41854"/>
    <w:rsid w:val="00D4226F"/>
    <w:rsid w:val="00D43107"/>
    <w:rsid w:val="00D445E8"/>
    <w:rsid w:val="00D45BAF"/>
    <w:rsid w:val="00D45D71"/>
    <w:rsid w:val="00D463E1"/>
    <w:rsid w:val="00D46715"/>
    <w:rsid w:val="00D46A70"/>
    <w:rsid w:val="00D46AEF"/>
    <w:rsid w:val="00D46FBE"/>
    <w:rsid w:val="00D4708A"/>
    <w:rsid w:val="00D47590"/>
    <w:rsid w:val="00D477B1"/>
    <w:rsid w:val="00D50191"/>
    <w:rsid w:val="00D50A26"/>
    <w:rsid w:val="00D50BDD"/>
    <w:rsid w:val="00D517D8"/>
    <w:rsid w:val="00D51CD5"/>
    <w:rsid w:val="00D5224A"/>
    <w:rsid w:val="00D52C19"/>
    <w:rsid w:val="00D53051"/>
    <w:rsid w:val="00D53527"/>
    <w:rsid w:val="00D55075"/>
    <w:rsid w:val="00D55974"/>
    <w:rsid w:val="00D56315"/>
    <w:rsid w:val="00D563A3"/>
    <w:rsid w:val="00D56C45"/>
    <w:rsid w:val="00D5725D"/>
    <w:rsid w:val="00D57585"/>
    <w:rsid w:val="00D6004B"/>
    <w:rsid w:val="00D60074"/>
    <w:rsid w:val="00D60088"/>
    <w:rsid w:val="00D60F58"/>
    <w:rsid w:val="00D61019"/>
    <w:rsid w:val="00D61051"/>
    <w:rsid w:val="00D61622"/>
    <w:rsid w:val="00D61D6E"/>
    <w:rsid w:val="00D61E7B"/>
    <w:rsid w:val="00D6283B"/>
    <w:rsid w:val="00D63050"/>
    <w:rsid w:val="00D63E38"/>
    <w:rsid w:val="00D649D3"/>
    <w:rsid w:val="00D64A3B"/>
    <w:rsid w:val="00D64D93"/>
    <w:rsid w:val="00D65363"/>
    <w:rsid w:val="00D65418"/>
    <w:rsid w:val="00D6604B"/>
    <w:rsid w:val="00D66711"/>
    <w:rsid w:val="00D67462"/>
    <w:rsid w:val="00D67BD6"/>
    <w:rsid w:val="00D67E98"/>
    <w:rsid w:val="00D70221"/>
    <w:rsid w:val="00D709E2"/>
    <w:rsid w:val="00D734EB"/>
    <w:rsid w:val="00D74234"/>
    <w:rsid w:val="00D7423B"/>
    <w:rsid w:val="00D745E7"/>
    <w:rsid w:val="00D751B1"/>
    <w:rsid w:val="00D75623"/>
    <w:rsid w:val="00D75812"/>
    <w:rsid w:val="00D75A37"/>
    <w:rsid w:val="00D75E31"/>
    <w:rsid w:val="00D75F2C"/>
    <w:rsid w:val="00D762F8"/>
    <w:rsid w:val="00D76B83"/>
    <w:rsid w:val="00D7755F"/>
    <w:rsid w:val="00D776BE"/>
    <w:rsid w:val="00D80943"/>
    <w:rsid w:val="00D80B98"/>
    <w:rsid w:val="00D81180"/>
    <w:rsid w:val="00D814DC"/>
    <w:rsid w:val="00D82BF8"/>
    <w:rsid w:val="00D835FE"/>
    <w:rsid w:val="00D83987"/>
    <w:rsid w:val="00D843BB"/>
    <w:rsid w:val="00D84CD1"/>
    <w:rsid w:val="00D84E66"/>
    <w:rsid w:val="00D87246"/>
    <w:rsid w:val="00D9025C"/>
    <w:rsid w:val="00D9061F"/>
    <w:rsid w:val="00D90943"/>
    <w:rsid w:val="00D91860"/>
    <w:rsid w:val="00D91D26"/>
    <w:rsid w:val="00D922ED"/>
    <w:rsid w:val="00D9230F"/>
    <w:rsid w:val="00D92625"/>
    <w:rsid w:val="00D9262C"/>
    <w:rsid w:val="00D947E0"/>
    <w:rsid w:val="00D94928"/>
    <w:rsid w:val="00D94B8E"/>
    <w:rsid w:val="00D94E24"/>
    <w:rsid w:val="00D94F8E"/>
    <w:rsid w:val="00D95345"/>
    <w:rsid w:val="00D95C0B"/>
    <w:rsid w:val="00D964F0"/>
    <w:rsid w:val="00D96532"/>
    <w:rsid w:val="00D96922"/>
    <w:rsid w:val="00D97689"/>
    <w:rsid w:val="00DA0062"/>
    <w:rsid w:val="00DA0614"/>
    <w:rsid w:val="00DA1915"/>
    <w:rsid w:val="00DA1ADD"/>
    <w:rsid w:val="00DA1C9C"/>
    <w:rsid w:val="00DA2F2F"/>
    <w:rsid w:val="00DA2F4A"/>
    <w:rsid w:val="00DA39AC"/>
    <w:rsid w:val="00DA3F91"/>
    <w:rsid w:val="00DA4837"/>
    <w:rsid w:val="00DA68BC"/>
    <w:rsid w:val="00DA69F4"/>
    <w:rsid w:val="00DA6CA0"/>
    <w:rsid w:val="00DA6CB7"/>
    <w:rsid w:val="00DA7383"/>
    <w:rsid w:val="00DA7CCB"/>
    <w:rsid w:val="00DB08C1"/>
    <w:rsid w:val="00DB094C"/>
    <w:rsid w:val="00DB0AAA"/>
    <w:rsid w:val="00DB11D1"/>
    <w:rsid w:val="00DB212A"/>
    <w:rsid w:val="00DB2EA6"/>
    <w:rsid w:val="00DB438B"/>
    <w:rsid w:val="00DB43E0"/>
    <w:rsid w:val="00DB5AD9"/>
    <w:rsid w:val="00DB65F9"/>
    <w:rsid w:val="00DB6FD9"/>
    <w:rsid w:val="00DB7945"/>
    <w:rsid w:val="00DC002F"/>
    <w:rsid w:val="00DC1B54"/>
    <w:rsid w:val="00DC1F5A"/>
    <w:rsid w:val="00DC2598"/>
    <w:rsid w:val="00DC2E1D"/>
    <w:rsid w:val="00DC38B4"/>
    <w:rsid w:val="00DC45FC"/>
    <w:rsid w:val="00DC5F3E"/>
    <w:rsid w:val="00DC6A24"/>
    <w:rsid w:val="00DC7CC0"/>
    <w:rsid w:val="00DD0154"/>
    <w:rsid w:val="00DD04F4"/>
    <w:rsid w:val="00DD08AC"/>
    <w:rsid w:val="00DD0BFF"/>
    <w:rsid w:val="00DD110C"/>
    <w:rsid w:val="00DD1557"/>
    <w:rsid w:val="00DD17FC"/>
    <w:rsid w:val="00DD1BCC"/>
    <w:rsid w:val="00DD27D1"/>
    <w:rsid w:val="00DD2998"/>
    <w:rsid w:val="00DD33BF"/>
    <w:rsid w:val="00DD47A9"/>
    <w:rsid w:val="00DD4A99"/>
    <w:rsid w:val="00DD4ACD"/>
    <w:rsid w:val="00DD4C0B"/>
    <w:rsid w:val="00DD4FEE"/>
    <w:rsid w:val="00DD50FF"/>
    <w:rsid w:val="00DD51BD"/>
    <w:rsid w:val="00DD5599"/>
    <w:rsid w:val="00DD59D7"/>
    <w:rsid w:val="00DD65CB"/>
    <w:rsid w:val="00DD6655"/>
    <w:rsid w:val="00DD6A78"/>
    <w:rsid w:val="00DD6D17"/>
    <w:rsid w:val="00DD6DF2"/>
    <w:rsid w:val="00DD772E"/>
    <w:rsid w:val="00DD7E0B"/>
    <w:rsid w:val="00DE039C"/>
    <w:rsid w:val="00DE068D"/>
    <w:rsid w:val="00DE0C23"/>
    <w:rsid w:val="00DE1697"/>
    <w:rsid w:val="00DE1854"/>
    <w:rsid w:val="00DE1979"/>
    <w:rsid w:val="00DE1FAA"/>
    <w:rsid w:val="00DE243F"/>
    <w:rsid w:val="00DE352A"/>
    <w:rsid w:val="00DE510A"/>
    <w:rsid w:val="00DE52C2"/>
    <w:rsid w:val="00DE53B3"/>
    <w:rsid w:val="00DE5F8C"/>
    <w:rsid w:val="00DE61C0"/>
    <w:rsid w:val="00DE649B"/>
    <w:rsid w:val="00DE6F30"/>
    <w:rsid w:val="00DE738B"/>
    <w:rsid w:val="00DE73AF"/>
    <w:rsid w:val="00DE7DAC"/>
    <w:rsid w:val="00DF0936"/>
    <w:rsid w:val="00DF110D"/>
    <w:rsid w:val="00DF1F5B"/>
    <w:rsid w:val="00DF2187"/>
    <w:rsid w:val="00DF2785"/>
    <w:rsid w:val="00DF349D"/>
    <w:rsid w:val="00DF372E"/>
    <w:rsid w:val="00DF5305"/>
    <w:rsid w:val="00DF539F"/>
    <w:rsid w:val="00DF5973"/>
    <w:rsid w:val="00DF5EAB"/>
    <w:rsid w:val="00DF64A7"/>
    <w:rsid w:val="00DF7459"/>
    <w:rsid w:val="00DF7474"/>
    <w:rsid w:val="00DF791C"/>
    <w:rsid w:val="00E00749"/>
    <w:rsid w:val="00E0132A"/>
    <w:rsid w:val="00E027A1"/>
    <w:rsid w:val="00E029AC"/>
    <w:rsid w:val="00E02B7A"/>
    <w:rsid w:val="00E0382C"/>
    <w:rsid w:val="00E038CC"/>
    <w:rsid w:val="00E041C6"/>
    <w:rsid w:val="00E04EE8"/>
    <w:rsid w:val="00E053B9"/>
    <w:rsid w:val="00E05BD9"/>
    <w:rsid w:val="00E0692A"/>
    <w:rsid w:val="00E074FB"/>
    <w:rsid w:val="00E07ECD"/>
    <w:rsid w:val="00E108A3"/>
    <w:rsid w:val="00E10FD8"/>
    <w:rsid w:val="00E11B00"/>
    <w:rsid w:val="00E11EFE"/>
    <w:rsid w:val="00E1296F"/>
    <w:rsid w:val="00E129CF"/>
    <w:rsid w:val="00E13FFC"/>
    <w:rsid w:val="00E14990"/>
    <w:rsid w:val="00E14BBE"/>
    <w:rsid w:val="00E1506E"/>
    <w:rsid w:val="00E15496"/>
    <w:rsid w:val="00E15526"/>
    <w:rsid w:val="00E16299"/>
    <w:rsid w:val="00E16C9B"/>
    <w:rsid w:val="00E16D3D"/>
    <w:rsid w:val="00E174C0"/>
    <w:rsid w:val="00E17D8D"/>
    <w:rsid w:val="00E20208"/>
    <w:rsid w:val="00E2055E"/>
    <w:rsid w:val="00E2168C"/>
    <w:rsid w:val="00E2225F"/>
    <w:rsid w:val="00E22C34"/>
    <w:rsid w:val="00E2365B"/>
    <w:rsid w:val="00E23AF6"/>
    <w:rsid w:val="00E250AD"/>
    <w:rsid w:val="00E2513E"/>
    <w:rsid w:val="00E251EF"/>
    <w:rsid w:val="00E25587"/>
    <w:rsid w:val="00E25D3B"/>
    <w:rsid w:val="00E26419"/>
    <w:rsid w:val="00E26724"/>
    <w:rsid w:val="00E276E6"/>
    <w:rsid w:val="00E279B0"/>
    <w:rsid w:val="00E3030D"/>
    <w:rsid w:val="00E3038C"/>
    <w:rsid w:val="00E303BE"/>
    <w:rsid w:val="00E30546"/>
    <w:rsid w:val="00E30564"/>
    <w:rsid w:val="00E30B5B"/>
    <w:rsid w:val="00E31164"/>
    <w:rsid w:val="00E31A7A"/>
    <w:rsid w:val="00E32992"/>
    <w:rsid w:val="00E33B1C"/>
    <w:rsid w:val="00E34074"/>
    <w:rsid w:val="00E34722"/>
    <w:rsid w:val="00E34D3C"/>
    <w:rsid w:val="00E351D4"/>
    <w:rsid w:val="00E35850"/>
    <w:rsid w:val="00E36710"/>
    <w:rsid w:val="00E36CA0"/>
    <w:rsid w:val="00E36E49"/>
    <w:rsid w:val="00E3785A"/>
    <w:rsid w:val="00E40439"/>
    <w:rsid w:val="00E40BE5"/>
    <w:rsid w:val="00E41701"/>
    <w:rsid w:val="00E41B73"/>
    <w:rsid w:val="00E42152"/>
    <w:rsid w:val="00E42153"/>
    <w:rsid w:val="00E432F8"/>
    <w:rsid w:val="00E441A1"/>
    <w:rsid w:val="00E44D65"/>
    <w:rsid w:val="00E45988"/>
    <w:rsid w:val="00E47027"/>
    <w:rsid w:val="00E471A3"/>
    <w:rsid w:val="00E501A4"/>
    <w:rsid w:val="00E503AD"/>
    <w:rsid w:val="00E505DD"/>
    <w:rsid w:val="00E50611"/>
    <w:rsid w:val="00E50681"/>
    <w:rsid w:val="00E507B6"/>
    <w:rsid w:val="00E50A3A"/>
    <w:rsid w:val="00E50C06"/>
    <w:rsid w:val="00E5117F"/>
    <w:rsid w:val="00E511EC"/>
    <w:rsid w:val="00E512BD"/>
    <w:rsid w:val="00E51850"/>
    <w:rsid w:val="00E520DB"/>
    <w:rsid w:val="00E5225D"/>
    <w:rsid w:val="00E52688"/>
    <w:rsid w:val="00E53705"/>
    <w:rsid w:val="00E53855"/>
    <w:rsid w:val="00E545B7"/>
    <w:rsid w:val="00E54987"/>
    <w:rsid w:val="00E549E7"/>
    <w:rsid w:val="00E54D0C"/>
    <w:rsid w:val="00E54D8B"/>
    <w:rsid w:val="00E55952"/>
    <w:rsid w:val="00E55AD1"/>
    <w:rsid w:val="00E55CC7"/>
    <w:rsid w:val="00E55D1F"/>
    <w:rsid w:val="00E55DD7"/>
    <w:rsid w:val="00E56DEF"/>
    <w:rsid w:val="00E56FCC"/>
    <w:rsid w:val="00E578CA"/>
    <w:rsid w:val="00E579AB"/>
    <w:rsid w:val="00E60C69"/>
    <w:rsid w:val="00E61B7F"/>
    <w:rsid w:val="00E627E2"/>
    <w:rsid w:val="00E628A8"/>
    <w:rsid w:val="00E62AA0"/>
    <w:rsid w:val="00E63011"/>
    <w:rsid w:val="00E63AE4"/>
    <w:rsid w:val="00E63B69"/>
    <w:rsid w:val="00E6413A"/>
    <w:rsid w:val="00E642A5"/>
    <w:rsid w:val="00E645DA"/>
    <w:rsid w:val="00E66118"/>
    <w:rsid w:val="00E67102"/>
    <w:rsid w:val="00E67EF0"/>
    <w:rsid w:val="00E704D3"/>
    <w:rsid w:val="00E70DC8"/>
    <w:rsid w:val="00E7183D"/>
    <w:rsid w:val="00E71A74"/>
    <w:rsid w:val="00E71D27"/>
    <w:rsid w:val="00E72524"/>
    <w:rsid w:val="00E727F5"/>
    <w:rsid w:val="00E72DDB"/>
    <w:rsid w:val="00E73AC2"/>
    <w:rsid w:val="00E73B8D"/>
    <w:rsid w:val="00E73E89"/>
    <w:rsid w:val="00E74B25"/>
    <w:rsid w:val="00E75D12"/>
    <w:rsid w:val="00E77329"/>
    <w:rsid w:val="00E7786F"/>
    <w:rsid w:val="00E77CBD"/>
    <w:rsid w:val="00E80330"/>
    <w:rsid w:val="00E80824"/>
    <w:rsid w:val="00E81832"/>
    <w:rsid w:val="00E81A5F"/>
    <w:rsid w:val="00E81C26"/>
    <w:rsid w:val="00E820CB"/>
    <w:rsid w:val="00E821DD"/>
    <w:rsid w:val="00E836CE"/>
    <w:rsid w:val="00E83957"/>
    <w:rsid w:val="00E8398F"/>
    <w:rsid w:val="00E84C4A"/>
    <w:rsid w:val="00E85272"/>
    <w:rsid w:val="00E8536F"/>
    <w:rsid w:val="00E85A76"/>
    <w:rsid w:val="00E85CEB"/>
    <w:rsid w:val="00E85F42"/>
    <w:rsid w:val="00E8620C"/>
    <w:rsid w:val="00E86874"/>
    <w:rsid w:val="00E8749D"/>
    <w:rsid w:val="00E87919"/>
    <w:rsid w:val="00E90845"/>
    <w:rsid w:val="00E90A3B"/>
    <w:rsid w:val="00E914F5"/>
    <w:rsid w:val="00E915DF"/>
    <w:rsid w:val="00E92ECF"/>
    <w:rsid w:val="00E92F03"/>
    <w:rsid w:val="00E93073"/>
    <w:rsid w:val="00E9336B"/>
    <w:rsid w:val="00E9405E"/>
    <w:rsid w:val="00E945A4"/>
    <w:rsid w:val="00E945A7"/>
    <w:rsid w:val="00E9461A"/>
    <w:rsid w:val="00E94ABA"/>
    <w:rsid w:val="00E9540F"/>
    <w:rsid w:val="00E95A22"/>
    <w:rsid w:val="00E965B5"/>
    <w:rsid w:val="00E96642"/>
    <w:rsid w:val="00E96764"/>
    <w:rsid w:val="00E96AFD"/>
    <w:rsid w:val="00E97285"/>
    <w:rsid w:val="00E9738C"/>
    <w:rsid w:val="00E97C6A"/>
    <w:rsid w:val="00EA1340"/>
    <w:rsid w:val="00EA176F"/>
    <w:rsid w:val="00EA19D4"/>
    <w:rsid w:val="00EA203F"/>
    <w:rsid w:val="00EA29B0"/>
    <w:rsid w:val="00EA2F61"/>
    <w:rsid w:val="00EA325C"/>
    <w:rsid w:val="00EA32F1"/>
    <w:rsid w:val="00EA3D95"/>
    <w:rsid w:val="00EA3F94"/>
    <w:rsid w:val="00EA408E"/>
    <w:rsid w:val="00EA41CD"/>
    <w:rsid w:val="00EA426C"/>
    <w:rsid w:val="00EA4359"/>
    <w:rsid w:val="00EA52F3"/>
    <w:rsid w:val="00EA57C2"/>
    <w:rsid w:val="00EA5810"/>
    <w:rsid w:val="00EA5AC9"/>
    <w:rsid w:val="00EA5F2A"/>
    <w:rsid w:val="00EA62A4"/>
    <w:rsid w:val="00EA6501"/>
    <w:rsid w:val="00EA740C"/>
    <w:rsid w:val="00EB0CFE"/>
    <w:rsid w:val="00EB1F02"/>
    <w:rsid w:val="00EB217F"/>
    <w:rsid w:val="00EB2F93"/>
    <w:rsid w:val="00EB3A28"/>
    <w:rsid w:val="00EB3AF7"/>
    <w:rsid w:val="00EB401F"/>
    <w:rsid w:val="00EB4AA4"/>
    <w:rsid w:val="00EB573A"/>
    <w:rsid w:val="00EB5EC1"/>
    <w:rsid w:val="00EB66D8"/>
    <w:rsid w:val="00EB674D"/>
    <w:rsid w:val="00EB6A21"/>
    <w:rsid w:val="00EB7084"/>
    <w:rsid w:val="00EC00C7"/>
    <w:rsid w:val="00EC1621"/>
    <w:rsid w:val="00EC1797"/>
    <w:rsid w:val="00EC1D7F"/>
    <w:rsid w:val="00EC1FBE"/>
    <w:rsid w:val="00EC205A"/>
    <w:rsid w:val="00EC25D4"/>
    <w:rsid w:val="00EC2627"/>
    <w:rsid w:val="00EC2983"/>
    <w:rsid w:val="00EC2A5A"/>
    <w:rsid w:val="00EC3C19"/>
    <w:rsid w:val="00EC3FCF"/>
    <w:rsid w:val="00EC4B48"/>
    <w:rsid w:val="00EC56CE"/>
    <w:rsid w:val="00EC58BA"/>
    <w:rsid w:val="00EC5CA9"/>
    <w:rsid w:val="00EC5F51"/>
    <w:rsid w:val="00EC64AB"/>
    <w:rsid w:val="00EC67C5"/>
    <w:rsid w:val="00EC699C"/>
    <w:rsid w:val="00EC77A1"/>
    <w:rsid w:val="00ED0283"/>
    <w:rsid w:val="00ED033A"/>
    <w:rsid w:val="00ED0628"/>
    <w:rsid w:val="00ED0B86"/>
    <w:rsid w:val="00ED1113"/>
    <w:rsid w:val="00ED132D"/>
    <w:rsid w:val="00ED1671"/>
    <w:rsid w:val="00ED2205"/>
    <w:rsid w:val="00ED2522"/>
    <w:rsid w:val="00ED2573"/>
    <w:rsid w:val="00ED26D6"/>
    <w:rsid w:val="00ED2A4C"/>
    <w:rsid w:val="00ED33C2"/>
    <w:rsid w:val="00ED358D"/>
    <w:rsid w:val="00ED42C6"/>
    <w:rsid w:val="00ED454D"/>
    <w:rsid w:val="00ED4CC3"/>
    <w:rsid w:val="00ED53FA"/>
    <w:rsid w:val="00ED56A8"/>
    <w:rsid w:val="00ED58C1"/>
    <w:rsid w:val="00ED5A40"/>
    <w:rsid w:val="00ED5AE9"/>
    <w:rsid w:val="00ED5F43"/>
    <w:rsid w:val="00ED6049"/>
    <w:rsid w:val="00ED6105"/>
    <w:rsid w:val="00ED6155"/>
    <w:rsid w:val="00ED7F98"/>
    <w:rsid w:val="00EE03C9"/>
    <w:rsid w:val="00EE0A23"/>
    <w:rsid w:val="00EE17EB"/>
    <w:rsid w:val="00EE1BE7"/>
    <w:rsid w:val="00EE1FCE"/>
    <w:rsid w:val="00EE1FF9"/>
    <w:rsid w:val="00EE2209"/>
    <w:rsid w:val="00EE2FDB"/>
    <w:rsid w:val="00EE301B"/>
    <w:rsid w:val="00EE3141"/>
    <w:rsid w:val="00EE3283"/>
    <w:rsid w:val="00EE39BA"/>
    <w:rsid w:val="00EE39E3"/>
    <w:rsid w:val="00EE469B"/>
    <w:rsid w:val="00EE4878"/>
    <w:rsid w:val="00EE4E94"/>
    <w:rsid w:val="00EE5DFC"/>
    <w:rsid w:val="00EE6649"/>
    <w:rsid w:val="00EE66F6"/>
    <w:rsid w:val="00EE6789"/>
    <w:rsid w:val="00EE722A"/>
    <w:rsid w:val="00EE77EC"/>
    <w:rsid w:val="00EF0116"/>
    <w:rsid w:val="00EF133F"/>
    <w:rsid w:val="00EF1D97"/>
    <w:rsid w:val="00EF35DA"/>
    <w:rsid w:val="00EF45D8"/>
    <w:rsid w:val="00EF4793"/>
    <w:rsid w:val="00EF4CBA"/>
    <w:rsid w:val="00EF5193"/>
    <w:rsid w:val="00EF57E3"/>
    <w:rsid w:val="00EF5999"/>
    <w:rsid w:val="00EF5A80"/>
    <w:rsid w:val="00EF5CF4"/>
    <w:rsid w:val="00EF647A"/>
    <w:rsid w:val="00EF684C"/>
    <w:rsid w:val="00EF6A7F"/>
    <w:rsid w:val="00F00818"/>
    <w:rsid w:val="00F00924"/>
    <w:rsid w:val="00F00FB7"/>
    <w:rsid w:val="00F011AA"/>
    <w:rsid w:val="00F012F3"/>
    <w:rsid w:val="00F019A7"/>
    <w:rsid w:val="00F01B7E"/>
    <w:rsid w:val="00F01BB1"/>
    <w:rsid w:val="00F02EAB"/>
    <w:rsid w:val="00F02F5A"/>
    <w:rsid w:val="00F03214"/>
    <w:rsid w:val="00F03387"/>
    <w:rsid w:val="00F0352B"/>
    <w:rsid w:val="00F04D4D"/>
    <w:rsid w:val="00F050FA"/>
    <w:rsid w:val="00F05768"/>
    <w:rsid w:val="00F05A1D"/>
    <w:rsid w:val="00F05C2C"/>
    <w:rsid w:val="00F05CE2"/>
    <w:rsid w:val="00F06111"/>
    <w:rsid w:val="00F067DD"/>
    <w:rsid w:val="00F06F21"/>
    <w:rsid w:val="00F07B4B"/>
    <w:rsid w:val="00F07B97"/>
    <w:rsid w:val="00F10242"/>
    <w:rsid w:val="00F112BE"/>
    <w:rsid w:val="00F11AFD"/>
    <w:rsid w:val="00F13378"/>
    <w:rsid w:val="00F14BB3"/>
    <w:rsid w:val="00F1507A"/>
    <w:rsid w:val="00F151ED"/>
    <w:rsid w:val="00F16C96"/>
    <w:rsid w:val="00F17CAD"/>
    <w:rsid w:val="00F207F4"/>
    <w:rsid w:val="00F20933"/>
    <w:rsid w:val="00F215C0"/>
    <w:rsid w:val="00F22049"/>
    <w:rsid w:val="00F222A9"/>
    <w:rsid w:val="00F22456"/>
    <w:rsid w:val="00F224D1"/>
    <w:rsid w:val="00F22B69"/>
    <w:rsid w:val="00F230D0"/>
    <w:rsid w:val="00F2314C"/>
    <w:rsid w:val="00F23E92"/>
    <w:rsid w:val="00F24023"/>
    <w:rsid w:val="00F2457D"/>
    <w:rsid w:val="00F25DA1"/>
    <w:rsid w:val="00F2691D"/>
    <w:rsid w:val="00F270BE"/>
    <w:rsid w:val="00F27131"/>
    <w:rsid w:val="00F2732C"/>
    <w:rsid w:val="00F3027E"/>
    <w:rsid w:val="00F30690"/>
    <w:rsid w:val="00F308A9"/>
    <w:rsid w:val="00F309C9"/>
    <w:rsid w:val="00F31145"/>
    <w:rsid w:val="00F32D86"/>
    <w:rsid w:val="00F340F1"/>
    <w:rsid w:val="00F34B88"/>
    <w:rsid w:val="00F34EF1"/>
    <w:rsid w:val="00F350A1"/>
    <w:rsid w:val="00F35305"/>
    <w:rsid w:val="00F35B13"/>
    <w:rsid w:val="00F35B6F"/>
    <w:rsid w:val="00F36E86"/>
    <w:rsid w:val="00F37473"/>
    <w:rsid w:val="00F3756E"/>
    <w:rsid w:val="00F37D0A"/>
    <w:rsid w:val="00F40553"/>
    <w:rsid w:val="00F40BF7"/>
    <w:rsid w:val="00F41CDC"/>
    <w:rsid w:val="00F42119"/>
    <w:rsid w:val="00F42288"/>
    <w:rsid w:val="00F426A0"/>
    <w:rsid w:val="00F42E4F"/>
    <w:rsid w:val="00F42F52"/>
    <w:rsid w:val="00F43335"/>
    <w:rsid w:val="00F440F9"/>
    <w:rsid w:val="00F44416"/>
    <w:rsid w:val="00F44817"/>
    <w:rsid w:val="00F44D74"/>
    <w:rsid w:val="00F45102"/>
    <w:rsid w:val="00F45680"/>
    <w:rsid w:val="00F45FF7"/>
    <w:rsid w:val="00F46273"/>
    <w:rsid w:val="00F46553"/>
    <w:rsid w:val="00F46AC7"/>
    <w:rsid w:val="00F46E22"/>
    <w:rsid w:val="00F472F4"/>
    <w:rsid w:val="00F47CCC"/>
    <w:rsid w:val="00F47E24"/>
    <w:rsid w:val="00F51E1F"/>
    <w:rsid w:val="00F51E6C"/>
    <w:rsid w:val="00F5330E"/>
    <w:rsid w:val="00F53BFC"/>
    <w:rsid w:val="00F54C5C"/>
    <w:rsid w:val="00F555BB"/>
    <w:rsid w:val="00F55655"/>
    <w:rsid w:val="00F55705"/>
    <w:rsid w:val="00F55A93"/>
    <w:rsid w:val="00F56344"/>
    <w:rsid w:val="00F5661D"/>
    <w:rsid w:val="00F56677"/>
    <w:rsid w:val="00F56A5C"/>
    <w:rsid w:val="00F56ECC"/>
    <w:rsid w:val="00F576A4"/>
    <w:rsid w:val="00F6149D"/>
    <w:rsid w:val="00F61BAD"/>
    <w:rsid w:val="00F61D79"/>
    <w:rsid w:val="00F62225"/>
    <w:rsid w:val="00F626CF"/>
    <w:rsid w:val="00F63247"/>
    <w:rsid w:val="00F63E77"/>
    <w:rsid w:val="00F645D0"/>
    <w:rsid w:val="00F64BB7"/>
    <w:rsid w:val="00F6523C"/>
    <w:rsid w:val="00F66E4F"/>
    <w:rsid w:val="00F67FAE"/>
    <w:rsid w:val="00F7053A"/>
    <w:rsid w:val="00F727A8"/>
    <w:rsid w:val="00F729A7"/>
    <w:rsid w:val="00F73407"/>
    <w:rsid w:val="00F73538"/>
    <w:rsid w:val="00F738C8"/>
    <w:rsid w:val="00F73EC6"/>
    <w:rsid w:val="00F7400A"/>
    <w:rsid w:val="00F75C83"/>
    <w:rsid w:val="00F762EA"/>
    <w:rsid w:val="00F76B80"/>
    <w:rsid w:val="00F76EF7"/>
    <w:rsid w:val="00F76F82"/>
    <w:rsid w:val="00F77ACA"/>
    <w:rsid w:val="00F77E82"/>
    <w:rsid w:val="00F8044A"/>
    <w:rsid w:val="00F81EAC"/>
    <w:rsid w:val="00F82325"/>
    <w:rsid w:val="00F825DD"/>
    <w:rsid w:val="00F826B8"/>
    <w:rsid w:val="00F8273C"/>
    <w:rsid w:val="00F82994"/>
    <w:rsid w:val="00F82D3D"/>
    <w:rsid w:val="00F82F81"/>
    <w:rsid w:val="00F83BF4"/>
    <w:rsid w:val="00F8499D"/>
    <w:rsid w:val="00F849B9"/>
    <w:rsid w:val="00F84BD2"/>
    <w:rsid w:val="00F84F54"/>
    <w:rsid w:val="00F85A1F"/>
    <w:rsid w:val="00F85B0E"/>
    <w:rsid w:val="00F8614D"/>
    <w:rsid w:val="00F86CDF"/>
    <w:rsid w:val="00F87792"/>
    <w:rsid w:val="00F903E3"/>
    <w:rsid w:val="00F90531"/>
    <w:rsid w:val="00F9066F"/>
    <w:rsid w:val="00F90B8E"/>
    <w:rsid w:val="00F90C7F"/>
    <w:rsid w:val="00F90D34"/>
    <w:rsid w:val="00F90EB1"/>
    <w:rsid w:val="00F911BA"/>
    <w:rsid w:val="00F9155B"/>
    <w:rsid w:val="00F915A8"/>
    <w:rsid w:val="00F91B0B"/>
    <w:rsid w:val="00F91EB2"/>
    <w:rsid w:val="00F91FDB"/>
    <w:rsid w:val="00F92D63"/>
    <w:rsid w:val="00F92E07"/>
    <w:rsid w:val="00F9393B"/>
    <w:rsid w:val="00F93A8C"/>
    <w:rsid w:val="00F94280"/>
    <w:rsid w:val="00F95835"/>
    <w:rsid w:val="00F958F6"/>
    <w:rsid w:val="00F95A40"/>
    <w:rsid w:val="00F95FC8"/>
    <w:rsid w:val="00F964E7"/>
    <w:rsid w:val="00F9658F"/>
    <w:rsid w:val="00F96679"/>
    <w:rsid w:val="00F96DD1"/>
    <w:rsid w:val="00F976B2"/>
    <w:rsid w:val="00F97BE2"/>
    <w:rsid w:val="00F97EE9"/>
    <w:rsid w:val="00FA0AE0"/>
    <w:rsid w:val="00FA0BDB"/>
    <w:rsid w:val="00FA0E82"/>
    <w:rsid w:val="00FA0EC0"/>
    <w:rsid w:val="00FA188A"/>
    <w:rsid w:val="00FA30D3"/>
    <w:rsid w:val="00FA3201"/>
    <w:rsid w:val="00FA3890"/>
    <w:rsid w:val="00FA3922"/>
    <w:rsid w:val="00FA3B92"/>
    <w:rsid w:val="00FA4214"/>
    <w:rsid w:val="00FA4318"/>
    <w:rsid w:val="00FA5205"/>
    <w:rsid w:val="00FA540A"/>
    <w:rsid w:val="00FA5994"/>
    <w:rsid w:val="00FA5DCA"/>
    <w:rsid w:val="00FA6147"/>
    <w:rsid w:val="00FA62B5"/>
    <w:rsid w:val="00FA6514"/>
    <w:rsid w:val="00FA6E7E"/>
    <w:rsid w:val="00FA72DA"/>
    <w:rsid w:val="00FA7B1A"/>
    <w:rsid w:val="00FB12D9"/>
    <w:rsid w:val="00FB1315"/>
    <w:rsid w:val="00FB1F28"/>
    <w:rsid w:val="00FB254B"/>
    <w:rsid w:val="00FB2F47"/>
    <w:rsid w:val="00FB32F3"/>
    <w:rsid w:val="00FB3410"/>
    <w:rsid w:val="00FB3B64"/>
    <w:rsid w:val="00FB3C53"/>
    <w:rsid w:val="00FB4456"/>
    <w:rsid w:val="00FB471F"/>
    <w:rsid w:val="00FB4BD9"/>
    <w:rsid w:val="00FB5381"/>
    <w:rsid w:val="00FB5CE2"/>
    <w:rsid w:val="00FB672A"/>
    <w:rsid w:val="00FB68EE"/>
    <w:rsid w:val="00FB6C0E"/>
    <w:rsid w:val="00FB797C"/>
    <w:rsid w:val="00FB7DEB"/>
    <w:rsid w:val="00FC02F2"/>
    <w:rsid w:val="00FC0349"/>
    <w:rsid w:val="00FC0AB0"/>
    <w:rsid w:val="00FC11C0"/>
    <w:rsid w:val="00FC11FA"/>
    <w:rsid w:val="00FC1A32"/>
    <w:rsid w:val="00FC1B1D"/>
    <w:rsid w:val="00FC2034"/>
    <w:rsid w:val="00FC2104"/>
    <w:rsid w:val="00FC30E9"/>
    <w:rsid w:val="00FC357A"/>
    <w:rsid w:val="00FC3C3B"/>
    <w:rsid w:val="00FC3D9D"/>
    <w:rsid w:val="00FC4174"/>
    <w:rsid w:val="00FC52D6"/>
    <w:rsid w:val="00FC5765"/>
    <w:rsid w:val="00FC5850"/>
    <w:rsid w:val="00FC59F8"/>
    <w:rsid w:val="00FC664C"/>
    <w:rsid w:val="00FC6753"/>
    <w:rsid w:val="00FC6D00"/>
    <w:rsid w:val="00FC6D64"/>
    <w:rsid w:val="00FC78FB"/>
    <w:rsid w:val="00FC7FCF"/>
    <w:rsid w:val="00FD10F7"/>
    <w:rsid w:val="00FD1372"/>
    <w:rsid w:val="00FD1C61"/>
    <w:rsid w:val="00FD1E75"/>
    <w:rsid w:val="00FD306B"/>
    <w:rsid w:val="00FD3478"/>
    <w:rsid w:val="00FD3C12"/>
    <w:rsid w:val="00FD4352"/>
    <w:rsid w:val="00FD4662"/>
    <w:rsid w:val="00FD4B47"/>
    <w:rsid w:val="00FD4E06"/>
    <w:rsid w:val="00FD54E4"/>
    <w:rsid w:val="00FD572F"/>
    <w:rsid w:val="00FD61F2"/>
    <w:rsid w:val="00FD6D25"/>
    <w:rsid w:val="00FD708D"/>
    <w:rsid w:val="00FD70F0"/>
    <w:rsid w:val="00FD7957"/>
    <w:rsid w:val="00FD7A78"/>
    <w:rsid w:val="00FD7BC0"/>
    <w:rsid w:val="00FD7E95"/>
    <w:rsid w:val="00FE071A"/>
    <w:rsid w:val="00FE0D1C"/>
    <w:rsid w:val="00FE1032"/>
    <w:rsid w:val="00FE117B"/>
    <w:rsid w:val="00FE151F"/>
    <w:rsid w:val="00FE1A98"/>
    <w:rsid w:val="00FE1BE1"/>
    <w:rsid w:val="00FE1DF1"/>
    <w:rsid w:val="00FE20BA"/>
    <w:rsid w:val="00FE2642"/>
    <w:rsid w:val="00FE2A3F"/>
    <w:rsid w:val="00FE30B9"/>
    <w:rsid w:val="00FE3540"/>
    <w:rsid w:val="00FE43BD"/>
    <w:rsid w:val="00FE4717"/>
    <w:rsid w:val="00FE4BE2"/>
    <w:rsid w:val="00FE52B4"/>
    <w:rsid w:val="00FE55BB"/>
    <w:rsid w:val="00FE7514"/>
    <w:rsid w:val="00FE76A0"/>
    <w:rsid w:val="00FF0760"/>
    <w:rsid w:val="00FF0B9F"/>
    <w:rsid w:val="00FF0F8E"/>
    <w:rsid w:val="00FF1184"/>
    <w:rsid w:val="00FF12C2"/>
    <w:rsid w:val="00FF2105"/>
    <w:rsid w:val="00FF2A20"/>
    <w:rsid w:val="00FF308E"/>
    <w:rsid w:val="00FF31C2"/>
    <w:rsid w:val="00FF39E0"/>
    <w:rsid w:val="00FF4145"/>
    <w:rsid w:val="00FF4405"/>
    <w:rsid w:val="00FF4A3E"/>
    <w:rsid w:val="00FF54AE"/>
    <w:rsid w:val="00FF5595"/>
    <w:rsid w:val="00FF683C"/>
    <w:rsid w:val="00FF7136"/>
    <w:rsid w:val="00FF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95"/>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Знак сноски 1,Знак сноски-FN,Ciae niinee-FN,Referencia nota al pie,Ссылка на сноску 45,Appel note de bas de page"/>
    <w:rsid w:val="00B908F3"/>
    <w:rPr>
      <w:vertAlign w:val="superscript"/>
    </w:rPr>
  </w:style>
  <w:style w:type="table" w:customStyle="1" w:styleId="61">
    <w:name w:val="Сетка таблицы6"/>
    <w:basedOn w:val="a1"/>
    <w:uiPriority w:val="59"/>
    <w:rsid w:val="00E15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E155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rsid w:val="00A83D62"/>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9">
    <w:name w:val="Знак Знак Знак Знак Знак Знак Знак"/>
    <w:basedOn w:val="a"/>
    <w:rsid w:val="00005633"/>
    <w:pPr>
      <w:spacing w:after="160" w:line="240" w:lineRule="exact"/>
    </w:pPr>
    <w:rPr>
      <w:rFonts w:ascii="Arial" w:eastAsia="Times New Roman" w:hAnsi="Arial" w:cs="Arial"/>
      <w:sz w:val="20"/>
      <w:szCs w:val="20"/>
      <w:lang w:val="en-US"/>
    </w:rPr>
  </w:style>
  <w:style w:type="numbering" w:customStyle="1" w:styleId="50">
    <w:name w:val="Нет списка5"/>
    <w:next w:val="a2"/>
    <w:uiPriority w:val="99"/>
    <w:semiHidden/>
    <w:unhideWhenUsed/>
    <w:rsid w:val="00F05768"/>
  </w:style>
  <w:style w:type="table" w:customStyle="1" w:styleId="610">
    <w:name w:val="Сетка таблицы61"/>
    <w:basedOn w:val="a1"/>
    <w:uiPriority w:val="59"/>
    <w:rsid w:val="00F05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rsid w:val="00F057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30">
    <w:name w:val="Нет списка13"/>
    <w:next w:val="a2"/>
    <w:uiPriority w:val="99"/>
    <w:semiHidden/>
    <w:rsid w:val="00F05768"/>
  </w:style>
  <w:style w:type="table" w:customStyle="1" w:styleId="113">
    <w:name w:val="Сетка таблицы11"/>
    <w:basedOn w:val="a1"/>
    <w:next w:val="ad"/>
    <w:uiPriority w:val="59"/>
    <w:rsid w:val="00F05768"/>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F05768"/>
  </w:style>
  <w:style w:type="numbering" w:customStyle="1" w:styleId="1112">
    <w:name w:val="Нет списка1112"/>
    <w:next w:val="a2"/>
    <w:semiHidden/>
    <w:rsid w:val="00F05768"/>
  </w:style>
  <w:style w:type="numbering" w:customStyle="1" w:styleId="220">
    <w:name w:val="Нет списка22"/>
    <w:next w:val="a2"/>
    <w:uiPriority w:val="99"/>
    <w:semiHidden/>
    <w:unhideWhenUsed/>
    <w:rsid w:val="00F05768"/>
  </w:style>
  <w:style w:type="table" w:customStyle="1" w:styleId="211">
    <w:name w:val="Сетка таблицы21"/>
    <w:basedOn w:val="a1"/>
    <w:next w:val="ad"/>
    <w:uiPriority w:val="59"/>
    <w:rsid w:val="00F05768"/>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05768"/>
  </w:style>
  <w:style w:type="table" w:customStyle="1" w:styleId="311">
    <w:name w:val="Сетка таблицы31"/>
    <w:basedOn w:val="a1"/>
    <w:next w:val="ad"/>
    <w:uiPriority w:val="59"/>
    <w:rsid w:val="00F05768"/>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05768"/>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table" w:customStyle="1" w:styleId="42">
    <w:name w:val="Сетка таблицы42"/>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F05768"/>
  </w:style>
  <w:style w:type="numbering" w:customStyle="1" w:styleId="121">
    <w:name w:val="Нет списка121"/>
    <w:next w:val="a2"/>
    <w:uiPriority w:val="99"/>
    <w:semiHidden/>
    <w:rsid w:val="00F05768"/>
  </w:style>
  <w:style w:type="table" w:customStyle="1" w:styleId="71">
    <w:name w:val="Сетка таблицы71"/>
    <w:basedOn w:val="a1"/>
    <w:next w:val="ad"/>
    <w:rsid w:val="00F0576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F05768"/>
  </w:style>
  <w:style w:type="numbering" w:customStyle="1" w:styleId="11111">
    <w:name w:val="Нет списка11111"/>
    <w:next w:val="a2"/>
    <w:semiHidden/>
    <w:rsid w:val="00F05768"/>
  </w:style>
  <w:style w:type="numbering" w:customStyle="1" w:styleId="2110">
    <w:name w:val="Нет списка211"/>
    <w:next w:val="a2"/>
    <w:uiPriority w:val="99"/>
    <w:semiHidden/>
    <w:unhideWhenUsed/>
    <w:rsid w:val="00F05768"/>
  </w:style>
  <w:style w:type="numbering" w:customStyle="1" w:styleId="3110">
    <w:name w:val="Нет списка311"/>
    <w:next w:val="a2"/>
    <w:uiPriority w:val="99"/>
    <w:semiHidden/>
    <w:unhideWhenUsed/>
    <w:rsid w:val="00F05768"/>
  </w:style>
  <w:style w:type="table" w:customStyle="1" w:styleId="411">
    <w:name w:val="Сетка таблицы411"/>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d"/>
    <w:uiPriority w:val="59"/>
    <w:rsid w:val="00F05768"/>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__full"/>
    <w:basedOn w:val="a0"/>
    <w:rsid w:val="00177828"/>
  </w:style>
  <w:style w:type="table" w:customStyle="1" w:styleId="91">
    <w:name w:val="Сетка таблицы91"/>
    <w:basedOn w:val="a1"/>
    <w:next w:val="ad"/>
    <w:rsid w:val="00A135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E2225F"/>
  </w:style>
  <w:style w:type="character" w:styleId="affa">
    <w:name w:val="FollowedHyperlink"/>
    <w:basedOn w:val="a0"/>
    <w:uiPriority w:val="99"/>
    <w:semiHidden/>
    <w:unhideWhenUsed/>
    <w:rsid w:val="00E2225F"/>
    <w:rPr>
      <w:color w:val="800080" w:themeColor="followedHyperlink"/>
      <w:u w:val="single"/>
    </w:rPr>
  </w:style>
  <w:style w:type="table" w:customStyle="1" w:styleId="100">
    <w:name w:val="Сетка таблицы10"/>
    <w:basedOn w:val="a1"/>
    <w:next w:val="ad"/>
    <w:rsid w:val="00E2225F"/>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20">
    <w:name w:val="Сетка таблицы62"/>
    <w:basedOn w:val="a1"/>
    <w:uiPriority w:val="59"/>
    <w:rsid w:val="00E2225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59"/>
    <w:rsid w:val="00E2225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rsid w:val="00E2225F"/>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1">
    <w:name w:val="Сетка таблицы421"/>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E2225F"/>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d"/>
    <w:rsid w:val="005C7230"/>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08">
      <w:bodyDiv w:val="1"/>
      <w:marLeft w:val="0"/>
      <w:marRight w:val="0"/>
      <w:marTop w:val="0"/>
      <w:marBottom w:val="0"/>
      <w:divBdr>
        <w:top w:val="none" w:sz="0" w:space="0" w:color="auto"/>
        <w:left w:val="none" w:sz="0" w:space="0" w:color="auto"/>
        <w:bottom w:val="none" w:sz="0" w:space="0" w:color="auto"/>
        <w:right w:val="none" w:sz="0" w:space="0" w:color="auto"/>
      </w:divBdr>
    </w:div>
    <w:div w:id="33694408">
      <w:bodyDiv w:val="1"/>
      <w:marLeft w:val="0"/>
      <w:marRight w:val="0"/>
      <w:marTop w:val="0"/>
      <w:marBottom w:val="0"/>
      <w:divBdr>
        <w:top w:val="none" w:sz="0" w:space="0" w:color="auto"/>
        <w:left w:val="none" w:sz="0" w:space="0" w:color="auto"/>
        <w:bottom w:val="none" w:sz="0" w:space="0" w:color="auto"/>
        <w:right w:val="none" w:sz="0" w:space="0" w:color="auto"/>
      </w:divBdr>
    </w:div>
    <w:div w:id="51584644">
      <w:bodyDiv w:val="1"/>
      <w:marLeft w:val="0"/>
      <w:marRight w:val="0"/>
      <w:marTop w:val="0"/>
      <w:marBottom w:val="0"/>
      <w:divBdr>
        <w:top w:val="none" w:sz="0" w:space="0" w:color="auto"/>
        <w:left w:val="none" w:sz="0" w:space="0" w:color="auto"/>
        <w:bottom w:val="none" w:sz="0" w:space="0" w:color="auto"/>
        <w:right w:val="none" w:sz="0" w:space="0" w:color="auto"/>
      </w:divBdr>
    </w:div>
    <w:div w:id="74741891">
      <w:bodyDiv w:val="1"/>
      <w:marLeft w:val="0"/>
      <w:marRight w:val="0"/>
      <w:marTop w:val="0"/>
      <w:marBottom w:val="0"/>
      <w:divBdr>
        <w:top w:val="none" w:sz="0" w:space="0" w:color="auto"/>
        <w:left w:val="none" w:sz="0" w:space="0" w:color="auto"/>
        <w:bottom w:val="none" w:sz="0" w:space="0" w:color="auto"/>
        <w:right w:val="none" w:sz="0" w:space="0" w:color="auto"/>
      </w:divBdr>
    </w:div>
    <w:div w:id="102236465">
      <w:bodyDiv w:val="1"/>
      <w:marLeft w:val="0"/>
      <w:marRight w:val="0"/>
      <w:marTop w:val="0"/>
      <w:marBottom w:val="0"/>
      <w:divBdr>
        <w:top w:val="none" w:sz="0" w:space="0" w:color="auto"/>
        <w:left w:val="none" w:sz="0" w:space="0" w:color="auto"/>
        <w:bottom w:val="none" w:sz="0" w:space="0" w:color="auto"/>
        <w:right w:val="none" w:sz="0" w:space="0" w:color="auto"/>
      </w:divBdr>
    </w:div>
    <w:div w:id="123084929">
      <w:bodyDiv w:val="1"/>
      <w:marLeft w:val="0"/>
      <w:marRight w:val="0"/>
      <w:marTop w:val="0"/>
      <w:marBottom w:val="0"/>
      <w:divBdr>
        <w:top w:val="none" w:sz="0" w:space="0" w:color="auto"/>
        <w:left w:val="none" w:sz="0" w:space="0" w:color="auto"/>
        <w:bottom w:val="none" w:sz="0" w:space="0" w:color="auto"/>
        <w:right w:val="none" w:sz="0" w:space="0" w:color="auto"/>
      </w:divBdr>
    </w:div>
    <w:div w:id="137964024">
      <w:bodyDiv w:val="1"/>
      <w:marLeft w:val="0"/>
      <w:marRight w:val="0"/>
      <w:marTop w:val="0"/>
      <w:marBottom w:val="0"/>
      <w:divBdr>
        <w:top w:val="none" w:sz="0" w:space="0" w:color="auto"/>
        <w:left w:val="none" w:sz="0" w:space="0" w:color="auto"/>
        <w:bottom w:val="none" w:sz="0" w:space="0" w:color="auto"/>
        <w:right w:val="none" w:sz="0" w:space="0" w:color="auto"/>
      </w:divBdr>
    </w:div>
    <w:div w:id="155805574">
      <w:bodyDiv w:val="1"/>
      <w:marLeft w:val="0"/>
      <w:marRight w:val="0"/>
      <w:marTop w:val="0"/>
      <w:marBottom w:val="0"/>
      <w:divBdr>
        <w:top w:val="none" w:sz="0" w:space="0" w:color="auto"/>
        <w:left w:val="none" w:sz="0" w:space="0" w:color="auto"/>
        <w:bottom w:val="none" w:sz="0" w:space="0" w:color="auto"/>
        <w:right w:val="none" w:sz="0" w:space="0" w:color="auto"/>
      </w:divBdr>
      <w:divsChild>
        <w:div w:id="478960920">
          <w:marLeft w:val="0"/>
          <w:marRight w:val="0"/>
          <w:marTop w:val="0"/>
          <w:marBottom w:val="0"/>
          <w:divBdr>
            <w:top w:val="none" w:sz="0" w:space="0" w:color="auto"/>
            <w:left w:val="none" w:sz="0" w:space="0" w:color="auto"/>
            <w:bottom w:val="none" w:sz="0" w:space="0" w:color="auto"/>
            <w:right w:val="none" w:sz="0" w:space="0" w:color="auto"/>
          </w:divBdr>
          <w:divsChild>
            <w:div w:id="834029710">
              <w:marLeft w:val="0"/>
              <w:marRight w:val="0"/>
              <w:marTop w:val="0"/>
              <w:marBottom w:val="0"/>
              <w:divBdr>
                <w:top w:val="none" w:sz="0" w:space="0" w:color="auto"/>
                <w:left w:val="none" w:sz="0" w:space="0" w:color="auto"/>
                <w:bottom w:val="none" w:sz="0" w:space="0" w:color="auto"/>
                <w:right w:val="none" w:sz="0" w:space="0" w:color="auto"/>
              </w:divBdr>
              <w:divsChild>
                <w:div w:id="1523547186">
                  <w:marLeft w:val="0"/>
                  <w:marRight w:val="0"/>
                  <w:marTop w:val="0"/>
                  <w:marBottom w:val="0"/>
                  <w:divBdr>
                    <w:top w:val="none" w:sz="0" w:space="0" w:color="auto"/>
                    <w:left w:val="none" w:sz="0" w:space="0" w:color="auto"/>
                    <w:bottom w:val="none" w:sz="0" w:space="0" w:color="auto"/>
                    <w:right w:val="none" w:sz="0" w:space="0" w:color="auto"/>
                  </w:divBdr>
                  <w:divsChild>
                    <w:div w:id="650059687">
                      <w:marLeft w:val="150"/>
                      <w:marRight w:val="150"/>
                      <w:marTop w:val="300"/>
                      <w:marBottom w:val="1200"/>
                      <w:divBdr>
                        <w:top w:val="none" w:sz="0" w:space="0" w:color="auto"/>
                        <w:left w:val="none" w:sz="0" w:space="0" w:color="auto"/>
                        <w:bottom w:val="none" w:sz="0" w:space="0" w:color="auto"/>
                        <w:right w:val="none" w:sz="0" w:space="0" w:color="auto"/>
                      </w:divBdr>
                      <w:divsChild>
                        <w:div w:id="247077797">
                          <w:marLeft w:val="0"/>
                          <w:marRight w:val="0"/>
                          <w:marTop w:val="0"/>
                          <w:marBottom w:val="0"/>
                          <w:divBdr>
                            <w:top w:val="none" w:sz="0" w:space="0" w:color="auto"/>
                            <w:left w:val="none" w:sz="0" w:space="0" w:color="auto"/>
                            <w:bottom w:val="none" w:sz="0" w:space="0" w:color="auto"/>
                            <w:right w:val="none" w:sz="0" w:space="0" w:color="auto"/>
                          </w:divBdr>
                          <w:divsChild>
                            <w:div w:id="651713332">
                              <w:marLeft w:val="0"/>
                              <w:marRight w:val="0"/>
                              <w:marTop w:val="0"/>
                              <w:marBottom w:val="0"/>
                              <w:divBdr>
                                <w:top w:val="none" w:sz="0" w:space="0" w:color="auto"/>
                                <w:left w:val="none" w:sz="0" w:space="0" w:color="auto"/>
                                <w:bottom w:val="none" w:sz="0" w:space="0" w:color="auto"/>
                                <w:right w:val="none" w:sz="0" w:space="0" w:color="auto"/>
                              </w:divBdr>
                              <w:divsChild>
                                <w:div w:id="1504466654">
                                  <w:marLeft w:val="0"/>
                                  <w:marRight w:val="0"/>
                                  <w:marTop w:val="0"/>
                                  <w:marBottom w:val="0"/>
                                  <w:divBdr>
                                    <w:top w:val="none" w:sz="0" w:space="0" w:color="auto"/>
                                    <w:left w:val="none" w:sz="0" w:space="0" w:color="auto"/>
                                    <w:bottom w:val="none" w:sz="0" w:space="0" w:color="auto"/>
                                    <w:right w:val="none" w:sz="0" w:space="0" w:color="auto"/>
                                  </w:divBdr>
                                  <w:divsChild>
                                    <w:div w:id="1576237611">
                                      <w:marLeft w:val="0"/>
                                      <w:marRight w:val="0"/>
                                      <w:marTop w:val="0"/>
                                      <w:marBottom w:val="0"/>
                                      <w:divBdr>
                                        <w:top w:val="none" w:sz="0" w:space="0" w:color="auto"/>
                                        <w:left w:val="none" w:sz="0" w:space="0" w:color="auto"/>
                                        <w:bottom w:val="none" w:sz="0" w:space="0" w:color="auto"/>
                                        <w:right w:val="none" w:sz="0" w:space="0" w:color="auto"/>
                                      </w:divBdr>
                                    </w:div>
                                    <w:div w:id="1864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1296">
      <w:bodyDiv w:val="1"/>
      <w:marLeft w:val="0"/>
      <w:marRight w:val="0"/>
      <w:marTop w:val="0"/>
      <w:marBottom w:val="0"/>
      <w:divBdr>
        <w:top w:val="none" w:sz="0" w:space="0" w:color="auto"/>
        <w:left w:val="none" w:sz="0" w:space="0" w:color="auto"/>
        <w:bottom w:val="none" w:sz="0" w:space="0" w:color="auto"/>
        <w:right w:val="none" w:sz="0" w:space="0" w:color="auto"/>
      </w:divBdr>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231">
      <w:bodyDiv w:val="1"/>
      <w:marLeft w:val="0"/>
      <w:marRight w:val="0"/>
      <w:marTop w:val="0"/>
      <w:marBottom w:val="0"/>
      <w:divBdr>
        <w:top w:val="none" w:sz="0" w:space="0" w:color="auto"/>
        <w:left w:val="none" w:sz="0" w:space="0" w:color="auto"/>
        <w:bottom w:val="none" w:sz="0" w:space="0" w:color="auto"/>
        <w:right w:val="none" w:sz="0" w:space="0" w:color="auto"/>
      </w:divBdr>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7397">
      <w:bodyDiv w:val="1"/>
      <w:marLeft w:val="0"/>
      <w:marRight w:val="0"/>
      <w:marTop w:val="0"/>
      <w:marBottom w:val="0"/>
      <w:divBdr>
        <w:top w:val="none" w:sz="0" w:space="0" w:color="auto"/>
        <w:left w:val="none" w:sz="0" w:space="0" w:color="auto"/>
        <w:bottom w:val="none" w:sz="0" w:space="0" w:color="auto"/>
        <w:right w:val="none" w:sz="0" w:space="0" w:color="auto"/>
      </w:divBdr>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6583">
      <w:bodyDiv w:val="1"/>
      <w:marLeft w:val="0"/>
      <w:marRight w:val="0"/>
      <w:marTop w:val="0"/>
      <w:marBottom w:val="0"/>
      <w:divBdr>
        <w:top w:val="none" w:sz="0" w:space="0" w:color="auto"/>
        <w:left w:val="none" w:sz="0" w:space="0" w:color="auto"/>
        <w:bottom w:val="none" w:sz="0" w:space="0" w:color="auto"/>
        <w:right w:val="none" w:sz="0" w:space="0" w:color="auto"/>
      </w:divBdr>
    </w:div>
    <w:div w:id="284435409">
      <w:bodyDiv w:val="1"/>
      <w:marLeft w:val="0"/>
      <w:marRight w:val="0"/>
      <w:marTop w:val="0"/>
      <w:marBottom w:val="0"/>
      <w:divBdr>
        <w:top w:val="none" w:sz="0" w:space="0" w:color="auto"/>
        <w:left w:val="none" w:sz="0" w:space="0" w:color="auto"/>
        <w:bottom w:val="none" w:sz="0" w:space="0" w:color="auto"/>
        <w:right w:val="none" w:sz="0" w:space="0" w:color="auto"/>
      </w:divBdr>
    </w:div>
    <w:div w:id="308022354">
      <w:bodyDiv w:val="1"/>
      <w:marLeft w:val="0"/>
      <w:marRight w:val="0"/>
      <w:marTop w:val="0"/>
      <w:marBottom w:val="0"/>
      <w:divBdr>
        <w:top w:val="none" w:sz="0" w:space="0" w:color="auto"/>
        <w:left w:val="none" w:sz="0" w:space="0" w:color="auto"/>
        <w:bottom w:val="none" w:sz="0" w:space="0" w:color="auto"/>
        <w:right w:val="none" w:sz="0" w:space="0" w:color="auto"/>
      </w:divBdr>
    </w:div>
    <w:div w:id="322468951">
      <w:bodyDiv w:val="1"/>
      <w:marLeft w:val="0"/>
      <w:marRight w:val="0"/>
      <w:marTop w:val="0"/>
      <w:marBottom w:val="0"/>
      <w:divBdr>
        <w:top w:val="none" w:sz="0" w:space="0" w:color="auto"/>
        <w:left w:val="none" w:sz="0" w:space="0" w:color="auto"/>
        <w:bottom w:val="none" w:sz="0" w:space="0" w:color="auto"/>
        <w:right w:val="none" w:sz="0" w:space="0" w:color="auto"/>
      </w:divBdr>
    </w:div>
    <w:div w:id="332340232">
      <w:bodyDiv w:val="1"/>
      <w:marLeft w:val="0"/>
      <w:marRight w:val="0"/>
      <w:marTop w:val="0"/>
      <w:marBottom w:val="0"/>
      <w:divBdr>
        <w:top w:val="none" w:sz="0" w:space="0" w:color="auto"/>
        <w:left w:val="none" w:sz="0" w:space="0" w:color="auto"/>
        <w:bottom w:val="none" w:sz="0" w:space="0" w:color="auto"/>
        <w:right w:val="none" w:sz="0" w:space="0" w:color="auto"/>
      </w:divBdr>
      <w:divsChild>
        <w:div w:id="276374844">
          <w:marLeft w:val="0"/>
          <w:marRight w:val="0"/>
          <w:marTop w:val="0"/>
          <w:marBottom w:val="0"/>
          <w:divBdr>
            <w:top w:val="none" w:sz="0" w:space="0" w:color="auto"/>
            <w:left w:val="none" w:sz="0" w:space="0" w:color="auto"/>
            <w:bottom w:val="none" w:sz="0" w:space="0" w:color="auto"/>
            <w:right w:val="none" w:sz="0" w:space="0" w:color="auto"/>
          </w:divBdr>
          <w:divsChild>
            <w:div w:id="78672327">
              <w:marLeft w:val="0"/>
              <w:marRight w:val="0"/>
              <w:marTop w:val="0"/>
              <w:marBottom w:val="0"/>
              <w:divBdr>
                <w:top w:val="none" w:sz="0" w:space="0" w:color="auto"/>
                <w:left w:val="none" w:sz="0" w:space="0" w:color="auto"/>
                <w:bottom w:val="none" w:sz="0" w:space="0" w:color="auto"/>
                <w:right w:val="none" w:sz="0" w:space="0" w:color="auto"/>
              </w:divBdr>
              <w:divsChild>
                <w:div w:id="1839729208">
                  <w:marLeft w:val="0"/>
                  <w:marRight w:val="0"/>
                  <w:marTop w:val="0"/>
                  <w:marBottom w:val="0"/>
                  <w:divBdr>
                    <w:top w:val="none" w:sz="0" w:space="0" w:color="auto"/>
                    <w:left w:val="none" w:sz="0" w:space="0" w:color="auto"/>
                    <w:bottom w:val="none" w:sz="0" w:space="0" w:color="auto"/>
                    <w:right w:val="none" w:sz="0" w:space="0" w:color="auto"/>
                  </w:divBdr>
                  <w:divsChild>
                    <w:div w:id="1142774463">
                      <w:marLeft w:val="0"/>
                      <w:marRight w:val="0"/>
                      <w:marTop w:val="0"/>
                      <w:marBottom w:val="0"/>
                      <w:divBdr>
                        <w:top w:val="none" w:sz="0" w:space="0" w:color="auto"/>
                        <w:left w:val="none" w:sz="0" w:space="0" w:color="auto"/>
                        <w:bottom w:val="none" w:sz="0" w:space="0" w:color="auto"/>
                        <w:right w:val="none" w:sz="0" w:space="0" w:color="auto"/>
                      </w:divBdr>
                      <w:divsChild>
                        <w:div w:id="1606887495">
                          <w:marLeft w:val="0"/>
                          <w:marRight w:val="0"/>
                          <w:marTop w:val="0"/>
                          <w:marBottom w:val="0"/>
                          <w:divBdr>
                            <w:top w:val="none" w:sz="0" w:space="0" w:color="auto"/>
                            <w:left w:val="none" w:sz="0" w:space="0" w:color="auto"/>
                            <w:bottom w:val="none" w:sz="0" w:space="0" w:color="auto"/>
                            <w:right w:val="none" w:sz="0" w:space="0" w:color="auto"/>
                          </w:divBdr>
                          <w:divsChild>
                            <w:div w:id="2066875268">
                              <w:marLeft w:val="0"/>
                              <w:marRight w:val="0"/>
                              <w:marTop w:val="0"/>
                              <w:marBottom w:val="0"/>
                              <w:divBdr>
                                <w:top w:val="none" w:sz="0" w:space="0" w:color="auto"/>
                                <w:left w:val="none" w:sz="0" w:space="0" w:color="auto"/>
                                <w:bottom w:val="none" w:sz="0" w:space="0" w:color="auto"/>
                                <w:right w:val="none" w:sz="0" w:space="0" w:color="auto"/>
                              </w:divBdr>
                              <w:divsChild>
                                <w:div w:id="677850382">
                                  <w:marLeft w:val="0"/>
                                  <w:marRight w:val="0"/>
                                  <w:marTop w:val="0"/>
                                  <w:marBottom w:val="0"/>
                                  <w:divBdr>
                                    <w:top w:val="none" w:sz="0" w:space="0" w:color="auto"/>
                                    <w:left w:val="none" w:sz="0" w:space="0" w:color="auto"/>
                                    <w:bottom w:val="none" w:sz="0" w:space="0" w:color="auto"/>
                                    <w:right w:val="none" w:sz="0" w:space="0" w:color="auto"/>
                                  </w:divBdr>
                                  <w:divsChild>
                                    <w:div w:id="1608467962">
                                      <w:marLeft w:val="0"/>
                                      <w:marRight w:val="0"/>
                                      <w:marTop w:val="0"/>
                                      <w:marBottom w:val="0"/>
                                      <w:divBdr>
                                        <w:top w:val="none" w:sz="0" w:space="0" w:color="auto"/>
                                        <w:left w:val="none" w:sz="0" w:space="0" w:color="auto"/>
                                        <w:bottom w:val="none" w:sz="0" w:space="0" w:color="auto"/>
                                        <w:right w:val="none" w:sz="0" w:space="0" w:color="auto"/>
                                      </w:divBdr>
                                      <w:divsChild>
                                        <w:div w:id="495725547">
                                          <w:marLeft w:val="0"/>
                                          <w:marRight w:val="0"/>
                                          <w:marTop w:val="0"/>
                                          <w:marBottom w:val="0"/>
                                          <w:divBdr>
                                            <w:top w:val="none" w:sz="0" w:space="0" w:color="auto"/>
                                            <w:left w:val="none" w:sz="0" w:space="0" w:color="auto"/>
                                            <w:bottom w:val="none" w:sz="0" w:space="0" w:color="auto"/>
                                            <w:right w:val="none" w:sz="0" w:space="0" w:color="auto"/>
                                          </w:divBdr>
                                          <w:divsChild>
                                            <w:div w:id="490950719">
                                              <w:marLeft w:val="0"/>
                                              <w:marRight w:val="0"/>
                                              <w:marTop w:val="0"/>
                                              <w:marBottom w:val="0"/>
                                              <w:divBdr>
                                                <w:top w:val="none" w:sz="0" w:space="0" w:color="auto"/>
                                                <w:left w:val="none" w:sz="0" w:space="0" w:color="auto"/>
                                                <w:bottom w:val="none" w:sz="0" w:space="0" w:color="auto"/>
                                                <w:right w:val="none" w:sz="0" w:space="0" w:color="auto"/>
                                              </w:divBdr>
                                              <w:divsChild>
                                                <w:div w:id="1419717492">
                                                  <w:marLeft w:val="0"/>
                                                  <w:marRight w:val="0"/>
                                                  <w:marTop w:val="0"/>
                                                  <w:marBottom w:val="0"/>
                                                  <w:divBdr>
                                                    <w:top w:val="none" w:sz="0" w:space="0" w:color="auto"/>
                                                    <w:left w:val="none" w:sz="0" w:space="0" w:color="auto"/>
                                                    <w:bottom w:val="none" w:sz="0" w:space="0" w:color="auto"/>
                                                    <w:right w:val="none" w:sz="0" w:space="0" w:color="auto"/>
                                                  </w:divBdr>
                                                  <w:divsChild>
                                                    <w:div w:id="1267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844704">
      <w:bodyDiv w:val="1"/>
      <w:marLeft w:val="0"/>
      <w:marRight w:val="0"/>
      <w:marTop w:val="0"/>
      <w:marBottom w:val="0"/>
      <w:divBdr>
        <w:top w:val="none" w:sz="0" w:space="0" w:color="auto"/>
        <w:left w:val="none" w:sz="0" w:space="0" w:color="auto"/>
        <w:bottom w:val="none" w:sz="0" w:space="0" w:color="auto"/>
        <w:right w:val="none" w:sz="0" w:space="0" w:color="auto"/>
      </w:divBdr>
      <w:divsChild>
        <w:div w:id="1609386089">
          <w:marLeft w:val="0"/>
          <w:marRight w:val="0"/>
          <w:marTop w:val="0"/>
          <w:marBottom w:val="0"/>
          <w:divBdr>
            <w:top w:val="none" w:sz="0" w:space="0" w:color="auto"/>
            <w:left w:val="none" w:sz="0" w:space="0" w:color="auto"/>
            <w:bottom w:val="none" w:sz="0" w:space="0" w:color="auto"/>
            <w:right w:val="none" w:sz="0" w:space="0" w:color="auto"/>
          </w:divBdr>
          <w:divsChild>
            <w:div w:id="1582056759">
              <w:marLeft w:val="0"/>
              <w:marRight w:val="0"/>
              <w:marTop w:val="0"/>
              <w:marBottom w:val="0"/>
              <w:divBdr>
                <w:top w:val="none" w:sz="0" w:space="0" w:color="auto"/>
                <w:left w:val="none" w:sz="0" w:space="0" w:color="auto"/>
                <w:bottom w:val="none" w:sz="0" w:space="0" w:color="auto"/>
                <w:right w:val="none" w:sz="0" w:space="0" w:color="auto"/>
              </w:divBdr>
              <w:divsChild>
                <w:div w:id="1001590080">
                  <w:marLeft w:val="0"/>
                  <w:marRight w:val="0"/>
                  <w:marTop w:val="0"/>
                  <w:marBottom w:val="0"/>
                  <w:divBdr>
                    <w:top w:val="none" w:sz="0" w:space="0" w:color="auto"/>
                    <w:left w:val="none" w:sz="0" w:space="0" w:color="auto"/>
                    <w:bottom w:val="none" w:sz="0" w:space="0" w:color="auto"/>
                    <w:right w:val="none" w:sz="0" w:space="0" w:color="auto"/>
                  </w:divBdr>
                  <w:divsChild>
                    <w:div w:id="1489712677">
                      <w:marLeft w:val="0"/>
                      <w:marRight w:val="0"/>
                      <w:marTop w:val="0"/>
                      <w:marBottom w:val="0"/>
                      <w:divBdr>
                        <w:top w:val="none" w:sz="0" w:space="0" w:color="auto"/>
                        <w:left w:val="none" w:sz="0" w:space="0" w:color="auto"/>
                        <w:bottom w:val="none" w:sz="0" w:space="0" w:color="auto"/>
                        <w:right w:val="none" w:sz="0" w:space="0" w:color="auto"/>
                      </w:divBdr>
                      <w:divsChild>
                        <w:div w:id="2086609741">
                          <w:marLeft w:val="0"/>
                          <w:marRight w:val="0"/>
                          <w:marTop w:val="0"/>
                          <w:marBottom w:val="0"/>
                          <w:divBdr>
                            <w:top w:val="none" w:sz="0" w:space="0" w:color="auto"/>
                            <w:left w:val="none" w:sz="0" w:space="0" w:color="auto"/>
                            <w:bottom w:val="none" w:sz="0" w:space="0" w:color="auto"/>
                            <w:right w:val="none" w:sz="0" w:space="0" w:color="auto"/>
                          </w:divBdr>
                          <w:divsChild>
                            <w:div w:id="20767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23127">
      <w:bodyDiv w:val="1"/>
      <w:marLeft w:val="0"/>
      <w:marRight w:val="0"/>
      <w:marTop w:val="0"/>
      <w:marBottom w:val="0"/>
      <w:divBdr>
        <w:top w:val="none" w:sz="0" w:space="0" w:color="auto"/>
        <w:left w:val="none" w:sz="0" w:space="0" w:color="auto"/>
        <w:bottom w:val="none" w:sz="0" w:space="0" w:color="auto"/>
        <w:right w:val="none" w:sz="0" w:space="0" w:color="auto"/>
      </w:divBdr>
    </w:div>
    <w:div w:id="347367667">
      <w:bodyDiv w:val="1"/>
      <w:marLeft w:val="0"/>
      <w:marRight w:val="0"/>
      <w:marTop w:val="0"/>
      <w:marBottom w:val="0"/>
      <w:divBdr>
        <w:top w:val="none" w:sz="0" w:space="0" w:color="auto"/>
        <w:left w:val="none" w:sz="0" w:space="0" w:color="auto"/>
        <w:bottom w:val="none" w:sz="0" w:space="0" w:color="auto"/>
        <w:right w:val="none" w:sz="0" w:space="0" w:color="auto"/>
      </w:divBdr>
    </w:div>
    <w:div w:id="371344716">
      <w:bodyDiv w:val="1"/>
      <w:marLeft w:val="0"/>
      <w:marRight w:val="0"/>
      <w:marTop w:val="0"/>
      <w:marBottom w:val="0"/>
      <w:divBdr>
        <w:top w:val="none" w:sz="0" w:space="0" w:color="auto"/>
        <w:left w:val="none" w:sz="0" w:space="0" w:color="auto"/>
        <w:bottom w:val="none" w:sz="0" w:space="0" w:color="auto"/>
        <w:right w:val="none" w:sz="0" w:space="0" w:color="auto"/>
      </w:divBdr>
    </w:div>
    <w:div w:id="395665410">
      <w:bodyDiv w:val="1"/>
      <w:marLeft w:val="0"/>
      <w:marRight w:val="0"/>
      <w:marTop w:val="0"/>
      <w:marBottom w:val="0"/>
      <w:divBdr>
        <w:top w:val="none" w:sz="0" w:space="0" w:color="auto"/>
        <w:left w:val="none" w:sz="0" w:space="0" w:color="auto"/>
        <w:bottom w:val="none" w:sz="0" w:space="0" w:color="auto"/>
        <w:right w:val="none" w:sz="0" w:space="0" w:color="auto"/>
      </w:divBdr>
    </w:div>
    <w:div w:id="441609407">
      <w:bodyDiv w:val="1"/>
      <w:marLeft w:val="0"/>
      <w:marRight w:val="0"/>
      <w:marTop w:val="0"/>
      <w:marBottom w:val="0"/>
      <w:divBdr>
        <w:top w:val="none" w:sz="0" w:space="0" w:color="auto"/>
        <w:left w:val="none" w:sz="0" w:space="0" w:color="auto"/>
        <w:bottom w:val="none" w:sz="0" w:space="0" w:color="auto"/>
        <w:right w:val="none" w:sz="0" w:space="0" w:color="auto"/>
      </w:divBdr>
      <w:divsChild>
        <w:div w:id="665088739">
          <w:marLeft w:val="0"/>
          <w:marRight w:val="150"/>
          <w:marTop w:val="0"/>
          <w:marBottom w:val="0"/>
          <w:divBdr>
            <w:top w:val="none" w:sz="0" w:space="0" w:color="auto"/>
            <w:left w:val="none" w:sz="0" w:space="0" w:color="auto"/>
            <w:bottom w:val="none" w:sz="0" w:space="0" w:color="auto"/>
            <w:right w:val="none" w:sz="0" w:space="0" w:color="auto"/>
          </w:divBdr>
          <w:divsChild>
            <w:div w:id="1240285720">
              <w:marLeft w:val="0"/>
              <w:marRight w:val="0"/>
              <w:marTop w:val="0"/>
              <w:marBottom w:val="0"/>
              <w:divBdr>
                <w:top w:val="none" w:sz="0" w:space="0" w:color="auto"/>
                <w:left w:val="none" w:sz="0" w:space="0" w:color="auto"/>
                <w:bottom w:val="none" w:sz="0" w:space="0" w:color="auto"/>
                <w:right w:val="none" w:sz="0" w:space="0" w:color="auto"/>
              </w:divBdr>
              <w:divsChild>
                <w:div w:id="1041981178">
                  <w:marLeft w:val="150"/>
                  <w:marRight w:val="225"/>
                  <w:marTop w:val="0"/>
                  <w:marBottom w:val="0"/>
                  <w:divBdr>
                    <w:top w:val="none" w:sz="0" w:space="0" w:color="auto"/>
                    <w:left w:val="none" w:sz="0" w:space="0" w:color="auto"/>
                    <w:bottom w:val="none" w:sz="0" w:space="0" w:color="auto"/>
                    <w:right w:val="none" w:sz="0" w:space="0" w:color="auto"/>
                  </w:divBdr>
                  <w:divsChild>
                    <w:div w:id="91557787">
                      <w:marLeft w:val="270"/>
                      <w:marRight w:val="120"/>
                      <w:marTop w:val="0"/>
                      <w:marBottom w:val="540"/>
                      <w:divBdr>
                        <w:top w:val="none" w:sz="0" w:space="0" w:color="auto"/>
                        <w:left w:val="none" w:sz="0" w:space="0" w:color="auto"/>
                        <w:bottom w:val="none" w:sz="0" w:space="0" w:color="auto"/>
                        <w:right w:val="none" w:sz="0" w:space="0" w:color="auto"/>
                      </w:divBdr>
                      <w:divsChild>
                        <w:div w:id="1900314029">
                          <w:marLeft w:val="0"/>
                          <w:marRight w:val="0"/>
                          <w:marTop w:val="0"/>
                          <w:marBottom w:val="720"/>
                          <w:divBdr>
                            <w:top w:val="none" w:sz="0" w:space="0" w:color="auto"/>
                            <w:left w:val="none" w:sz="0" w:space="0" w:color="auto"/>
                            <w:bottom w:val="none" w:sz="0" w:space="0" w:color="auto"/>
                            <w:right w:val="none" w:sz="0" w:space="0" w:color="auto"/>
                          </w:divBdr>
                          <w:divsChild>
                            <w:div w:id="1383408405">
                              <w:marLeft w:val="0"/>
                              <w:marRight w:val="0"/>
                              <w:marTop w:val="0"/>
                              <w:marBottom w:val="0"/>
                              <w:divBdr>
                                <w:top w:val="none" w:sz="0" w:space="0" w:color="auto"/>
                                <w:left w:val="none" w:sz="0" w:space="0" w:color="auto"/>
                                <w:bottom w:val="none" w:sz="0" w:space="0" w:color="auto"/>
                                <w:right w:val="none" w:sz="0" w:space="0" w:color="auto"/>
                              </w:divBdr>
                              <w:divsChild>
                                <w:div w:id="1104031729">
                                  <w:marLeft w:val="0"/>
                                  <w:marRight w:val="0"/>
                                  <w:marTop w:val="0"/>
                                  <w:marBottom w:val="0"/>
                                  <w:divBdr>
                                    <w:top w:val="none" w:sz="0" w:space="0" w:color="auto"/>
                                    <w:left w:val="none" w:sz="0" w:space="0" w:color="auto"/>
                                    <w:bottom w:val="none" w:sz="0" w:space="0" w:color="auto"/>
                                    <w:right w:val="none" w:sz="0" w:space="0" w:color="auto"/>
                                  </w:divBdr>
                                  <w:divsChild>
                                    <w:div w:id="773868324">
                                      <w:marLeft w:val="0"/>
                                      <w:marRight w:val="0"/>
                                      <w:marTop w:val="0"/>
                                      <w:marBottom w:val="0"/>
                                      <w:divBdr>
                                        <w:top w:val="none" w:sz="0" w:space="0" w:color="auto"/>
                                        <w:left w:val="none" w:sz="0" w:space="0" w:color="auto"/>
                                        <w:bottom w:val="none" w:sz="0" w:space="0" w:color="auto"/>
                                        <w:right w:val="none" w:sz="0" w:space="0" w:color="auto"/>
                                      </w:divBdr>
                                      <w:divsChild>
                                        <w:div w:id="1866208575">
                                          <w:marLeft w:val="0"/>
                                          <w:marRight w:val="4875"/>
                                          <w:marTop w:val="0"/>
                                          <w:marBottom w:val="0"/>
                                          <w:divBdr>
                                            <w:top w:val="none" w:sz="0" w:space="0" w:color="auto"/>
                                            <w:left w:val="none" w:sz="0" w:space="0" w:color="auto"/>
                                            <w:bottom w:val="none" w:sz="0" w:space="0" w:color="auto"/>
                                            <w:right w:val="none" w:sz="0" w:space="0" w:color="auto"/>
                                          </w:divBdr>
                                          <w:divsChild>
                                            <w:div w:id="1632860652">
                                              <w:marLeft w:val="30"/>
                                              <w:marRight w:val="15"/>
                                              <w:marTop w:val="15"/>
                                              <w:marBottom w:val="150"/>
                                              <w:divBdr>
                                                <w:top w:val="none" w:sz="0" w:space="0" w:color="auto"/>
                                                <w:left w:val="none" w:sz="0" w:space="0" w:color="auto"/>
                                                <w:bottom w:val="none" w:sz="0" w:space="0" w:color="auto"/>
                                                <w:right w:val="none" w:sz="0" w:space="0" w:color="auto"/>
                                              </w:divBdr>
                                              <w:divsChild>
                                                <w:div w:id="1254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061803">
      <w:bodyDiv w:val="1"/>
      <w:marLeft w:val="0"/>
      <w:marRight w:val="0"/>
      <w:marTop w:val="0"/>
      <w:marBottom w:val="0"/>
      <w:divBdr>
        <w:top w:val="none" w:sz="0" w:space="0" w:color="auto"/>
        <w:left w:val="none" w:sz="0" w:space="0" w:color="auto"/>
        <w:bottom w:val="none" w:sz="0" w:space="0" w:color="auto"/>
        <w:right w:val="none" w:sz="0" w:space="0" w:color="auto"/>
      </w:divBdr>
    </w:div>
    <w:div w:id="475221657">
      <w:bodyDiv w:val="1"/>
      <w:marLeft w:val="0"/>
      <w:marRight w:val="0"/>
      <w:marTop w:val="0"/>
      <w:marBottom w:val="0"/>
      <w:divBdr>
        <w:top w:val="none" w:sz="0" w:space="0" w:color="auto"/>
        <w:left w:val="none" w:sz="0" w:space="0" w:color="auto"/>
        <w:bottom w:val="none" w:sz="0" w:space="0" w:color="auto"/>
        <w:right w:val="none" w:sz="0" w:space="0" w:color="auto"/>
      </w:divBdr>
    </w:div>
    <w:div w:id="480002001">
      <w:bodyDiv w:val="1"/>
      <w:marLeft w:val="0"/>
      <w:marRight w:val="0"/>
      <w:marTop w:val="0"/>
      <w:marBottom w:val="0"/>
      <w:divBdr>
        <w:top w:val="none" w:sz="0" w:space="0" w:color="auto"/>
        <w:left w:val="none" w:sz="0" w:space="0" w:color="auto"/>
        <w:bottom w:val="none" w:sz="0" w:space="0" w:color="auto"/>
        <w:right w:val="none" w:sz="0" w:space="0" w:color="auto"/>
      </w:divBdr>
    </w:div>
    <w:div w:id="495000018">
      <w:bodyDiv w:val="1"/>
      <w:marLeft w:val="0"/>
      <w:marRight w:val="0"/>
      <w:marTop w:val="0"/>
      <w:marBottom w:val="0"/>
      <w:divBdr>
        <w:top w:val="none" w:sz="0" w:space="0" w:color="auto"/>
        <w:left w:val="none" w:sz="0" w:space="0" w:color="auto"/>
        <w:bottom w:val="none" w:sz="0" w:space="0" w:color="auto"/>
        <w:right w:val="none" w:sz="0" w:space="0" w:color="auto"/>
      </w:divBdr>
    </w:div>
    <w:div w:id="496768861">
      <w:bodyDiv w:val="1"/>
      <w:marLeft w:val="0"/>
      <w:marRight w:val="0"/>
      <w:marTop w:val="0"/>
      <w:marBottom w:val="0"/>
      <w:divBdr>
        <w:top w:val="none" w:sz="0" w:space="0" w:color="auto"/>
        <w:left w:val="none" w:sz="0" w:space="0" w:color="auto"/>
        <w:bottom w:val="none" w:sz="0" w:space="0" w:color="auto"/>
        <w:right w:val="none" w:sz="0" w:space="0" w:color="auto"/>
      </w:divBdr>
    </w:div>
    <w:div w:id="498891936">
      <w:bodyDiv w:val="1"/>
      <w:marLeft w:val="0"/>
      <w:marRight w:val="0"/>
      <w:marTop w:val="0"/>
      <w:marBottom w:val="0"/>
      <w:divBdr>
        <w:top w:val="none" w:sz="0" w:space="0" w:color="auto"/>
        <w:left w:val="none" w:sz="0" w:space="0" w:color="auto"/>
        <w:bottom w:val="none" w:sz="0" w:space="0" w:color="auto"/>
        <w:right w:val="none" w:sz="0" w:space="0" w:color="auto"/>
      </w:divBdr>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10754609">
      <w:bodyDiv w:val="1"/>
      <w:marLeft w:val="0"/>
      <w:marRight w:val="0"/>
      <w:marTop w:val="0"/>
      <w:marBottom w:val="0"/>
      <w:divBdr>
        <w:top w:val="none" w:sz="0" w:space="0" w:color="auto"/>
        <w:left w:val="none" w:sz="0" w:space="0" w:color="auto"/>
        <w:bottom w:val="none" w:sz="0" w:space="0" w:color="auto"/>
        <w:right w:val="none" w:sz="0" w:space="0" w:color="auto"/>
      </w:divBdr>
    </w:div>
    <w:div w:id="529336592">
      <w:bodyDiv w:val="1"/>
      <w:marLeft w:val="0"/>
      <w:marRight w:val="0"/>
      <w:marTop w:val="0"/>
      <w:marBottom w:val="0"/>
      <w:divBdr>
        <w:top w:val="none" w:sz="0" w:space="0" w:color="auto"/>
        <w:left w:val="none" w:sz="0" w:space="0" w:color="auto"/>
        <w:bottom w:val="none" w:sz="0" w:space="0" w:color="auto"/>
        <w:right w:val="none" w:sz="0" w:space="0" w:color="auto"/>
      </w:divBdr>
    </w:div>
    <w:div w:id="534315714">
      <w:bodyDiv w:val="1"/>
      <w:marLeft w:val="0"/>
      <w:marRight w:val="0"/>
      <w:marTop w:val="0"/>
      <w:marBottom w:val="0"/>
      <w:divBdr>
        <w:top w:val="none" w:sz="0" w:space="0" w:color="auto"/>
        <w:left w:val="none" w:sz="0" w:space="0" w:color="auto"/>
        <w:bottom w:val="none" w:sz="0" w:space="0" w:color="auto"/>
        <w:right w:val="none" w:sz="0" w:space="0" w:color="auto"/>
      </w:divBdr>
    </w:div>
    <w:div w:id="545871951">
      <w:bodyDiv w:val="1"/>
      <w:marLeft w:val="0"/>
      <w:marRight w:val="0"/>
      <w:marTop w:val="0"/>
      <w:marBottom w:val="0"/>
      <w:divBdr>
        <w:top w:val="none" w:sz="0" w:space="0" w:color="auto"/>
        <w:left w:val="none" w:sz="0" w:space="0" w:color="auto"/>
        <w:bottom w:val="none" w:sz="0" w:space="0" w:color="auto"/>
        <w:right w:val="none" w:sz="0" w:space="0" w:color="auto"/>
      </w:divBdr>
    </w:div>
    <w:div w:id="546575302">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22229">
      <w:bodyDiv w:val="1"/>
      <w:marLeft w:val="0"/>
      <w:marRight w:val="0"/>
      <w:marTop w:val="0"/>
      <w:marBottom w:val="0"/>
      <w:divBdr>
        <w:top w:val="none" w:sz="0" w:space="0" w:color="auto"/>
        <w:left w:val="none" w:sz="0" w:space="0" w:color="auto"/>
        <w:bottom w:val="none" w:sz="0" w:space="0" w:color="auto"/>
        <w:right w:val="none" w:sz="0" w:space="0" w:color="auto"/>
      </w:divBdr>
    </w:div>
    <w:div w:id="600575527">
      <w:bodyDiv w:val="1"/>
      <w:marLeft w:val="0"/>
      <w:marRight w:val="0"/>
      <w:marTop w:val="0"/>
      <w:marBottom w:val="0"/>
      <w:divBdr>
        <w:top w:val="none" w:sz="0" w:space="0" w:color="auto"/>
        <w:left w:val="none" w:sz="0" w:space="0" w:color="auto"/>
        <w:bottom w:val="none" w:sz="0" w:space="0" w:color="auto"/>
        <w:right w:val="none" w:sz="0" w:space="0" w:color="auto"/>
      </w:divBdr>
    </w:div>
    <w:div w:id="608047837">
      <w:bodyDiv w:val="1"/>
      <w:marLeft w:val="0"/>
      <w:marRight w:val="0"/>
      <w:marTop w:val="0"/>
      <w:marBottom w:val="0"/>
      <w:divBdr>
        <w:top w:val="none" w:sz="0" w:space="0" w:color="auto"/>
        <w:left w:val="none" w:sz="0" w:space="0" w:color="auto"/>
        <w:bottom w:val="none" w:sz="0" w:space="0" w:color="auto"/>
        <w:right w:val="none" w:sz="0" w:space="0" w:color="auto"/>
      </w:divBdr>
    </w:div>
    <w:div w:id="615986134">
      <w:bodyDiv w:val="1"/>
      <w:marLeft w:val="0"/>
      <w:marRight w:val="0"/>
      <w:marTop w:val="0"/>
      <w:marBottom w:val="0"/>
      <w:divBdr>
        <w:top w:val="none" w:sz="0" w:space="0" w:color="auto"/>
        <w:left w:val="none" w:sz="0" w:space="0" w:color="auto"/>
        <w:bottom w:val="none" w:sz="0" w:space="0" w:color="auto"/>
        <w:right w:val="none" w:sz="0" w:space="0" w:color="auto"/>
      </w:divBdr>
    </w:div>
    <w:div w:id="619340965">
      <w:bodyDiv w:val="1"/>
      <w:marLeft w:val="0"/>
      <w:marRight w:val="0"/>
      <w:marTop w:val="0"/>
      <w:marBottom w:val="0"/>
      <w:divBdr>
        <w:top w:val="none" w:sz="0" w:space="0" w:color="auto"/>
        <w:left w:val="none" w:sz="0" w:space="0" w:color="auto"/>
        <w:bottom w:val="none" w:sz="0" w:space="0" w:color="auto"/>
        <w:right w:val="none" w:sz="0" w:space="0" w:color="auto"/>
      </w:divBdr>
    </w:div>
    <w:div w:id="639042203">
      <w:bodyDiv w:val="1"/>
      <w:marLeft w:val="0"/>
      <w:marRight w:val="0"/>
      <w:marTop w:val="0"/>
      <w:marBottom w:val="0"/>
      <w:divBdr>
        <w:top w:val="none" w:sz="0" w:space="0" w:color="auto"/>
        <w:left w:val="none" w:sz="0" w:space="0" w:color="auto"/>
        <w:bottom w:val="none" w:sz="0" w:space="0" w:color="auto"/>
        <w:right w:val="none" w:sz="0" w:space="0" w:color="auto"/>
      </w:divBdr>
    </w:div>
    <w:div w:id="645666397">
      <w:bodyDiv w:val="1"/>
      <w:marLeft w:val="0"/>
      <w:marRight w:val="0"/>
      <w:marTop w:val="0"/>
      <w:marBottom w:val="0"/>
      <w:divBdr>
        <w:top w:val="none" w:sz="0" w:space="0" w:color="auto"/>
        <w:left w:val="none" w:sz="0" w:space="0" w:color="auto"/>
        <w:bottom w:val="none" w:sz="0" w:space="0" w:color="auto"/>
        <w:right w:val="none" w:sz="0" w:space="0" w:color="auto"/>
      </w:divBdr>
      <w:divsChild>
        <w:div w:id="788544550">
          <w:marLeft w:val="0"/>
          <w:marRight w:val="0"/>
          <w:marTop w:val="0"/>
          <w:marBottom w:val="0"/>
          <w:divBdr>
            <w:top w:val="none" w:sz="0" w:space="0" w:color="auto"/>
            <w:left w:val="none" w:sz="0" w:space="0" w:color="auto"/>
            <w:bottom w:val="none" w:sz="0" w:space="0" w:color="auto"/>
            <w:right w:val="none" w:sz="0" w:space="0" w:color="auto"/>
          </w:divBdr>
          <w:divsChild>
            <w:div w:id="1189294475">
              <w:marLeft w:val="0"/>
              <w:marRight w:val="0"/>
              <w:marTop w:val="0"/>
              <w:marBottom w:val="0"/>
              <w:divBdr>
                <w:top w:val="none" w:sz="0" w:space="0" w:color="auto"/>
                <w:left w:val="none" w:sz="0" w:space="0" w:color="auto"/>
                <w:bottom w:val="none" w:sz="0" w:space="0" w:color="auto"/>
                <w:right w:val="none" w:sz="0" w:space="0" w:color="auto"/>
              </w:divBdr>
              <w:divsChild>
                <w:div w:id="1463382459">
                  <w:marLeft w:val="0"/>
                  <w:marRight w:val="0"/>
                  <w:marTop w:val="0"/>
                  <w:marBottom w:val="0"/>
                  <w:divBdr>
                    <w:top w:val="none" w:sz="0" w:space="0" w:color="auto"/>
                    <w:left w:val="none" w:sz="0" w:space="0" w:color="auto"/>
                    <w:bottom w:val="none" w:sz="0" w:space="0" w:color="auto"/>
                    <w:right w:val="none" w:sz="0" w:space="0" w:color="auto"/>
                  </w:divBdr>
                  <w:divsChild>
                    <w:div w:id="1053583957">
                      <w:marLeft w:val="150"/>
                      <w:marRight w:val="150"/>
                      <w:marTop w:val="300"/>
                      <w:marBottom w:val="1200"/>
                      <w:divBdr>
                        <w:top w:val="none" w:sz="0" w:space="0" w:color="auto"/>
                        <w:left w:val="none" w:sz="0" w:space="0" w:color="auto"/>
                        <w:bottom w:val="none" w:sz="0" w:space="0" w:color="auto"/>
                        <w:right w:val="none" w:sz="0" w:space="0" w:color="auto"/>
                      </w:divBdr>
                      <w:divsChild>
                        <w:div w:id="269554761">
                          <w:marLeft w:val="0"/>
                          <w:marRight w:val="0"/>
                          <w:marTop w:val="0"/>
                          <w:marBottom w:val="0"/>
                          <w:divBdr>
                            <w:top w:val="none" w:sz="0" w:space="0" w:color="auto"/>
                            <w:left w:val="none" w:sz="0" w:space="0" w:color="auto"/>
                            <w:bottom w:val="none" w:sz="0" w:space="0" w:color="auto"/>
                            <w:right w:val="none" w:sz="0" w:space="0" w:color="auto"/>
                          </w:divBdr>
                          <w:divsChild>
                            <w:div w:id="598758603">
                              <w:marLeft w:val="0"/>
                              <w:marRight w:val="0"/>
                              <w:marTop w:val="0"/>
                              <w:marBottom w:val="0"/>
                              <w:divBdr>
                                <w:top w:val="none" w:sz="0" w:space="0" w:color="auto"/>
                                <w:left w:val="none" w:sz="0" w:space="0" w:color="auto"/>
                                <w:bottom w:val="none" w:sz="0" w:space="0" w:color="auto"/>
                                <w:right w:val="none" w:sz="0" w:space="0" w:color="auto"/>
                              </w:divBdr>
                              <w:divsChild>
                                <w:div w:id="68162452">
                                  <w:marLeft w:val="0"/>
                                  <w:marRight w:val="0"/>
                                  <w:marTop w:val="0"/>
                                  <w:marBottom w:val="0"/>
                                  <w:divBdr>
                                    <w:top w:val="none" w:sz="0" w:space="0" w:color="auto"/>
                                    <w:left w:val="none" w:sz="0" w:space="0" w:color="auto"/>
                                    <w:bottom w:val="none" w:sz="0" w:space="0" w:color="auto"/>
                                    <w:right w:val="none" w:sz="0" w:space="0" w:color="auto"/>
                                  </w:divBdr>
                                  <w:divsChild>
                                    <w:div w:id="1214197885">
                                      <w:marLeft w:val="0"/>
                                      <w:marRight w:val="0"/>
                                      <w:marTop w:val="0"/>
                                      <w:marBottom w:val="0"/>
                                      <w:divBdr>
                                        <w:top w:val="none" w:sz="0" w:space="0" w:color="auto"/>
                                        <w:left w:val="none" w:sz="0" w:space="0" w:color="auto"/>
                                        <w:bottom w:val="none" w:sz="0" w:space="0" w:color="auto"/>
                                        <w:right w:val="none" w:sz="0" w:space="0" w:color="auto"/>
                                      </w:divBdr>
                                    </w:div>
                                    <w:div w:id="791634463">
                                      <w:marLeft w:val="0"/>
                                      <w:marRight w:val="0"/>
                                      <w:marTop w:val="0"/>
                                      <w:marBottom w:val="0"/>
                                      <w:divBdr>
                                        <w:top w:val="none" w:sz="0" w:space="0" w:color="auto"/>
                                        <w:left w:val="none" w:sz="0" w:space="0" w:color="auto"/>
                                        <w:bottom w:val="none" w:sz="0" w:space="0" w:color="auto"/>
                                        <w:right w:val="none" w:sz="0" w:space="0" w:color="auto"/>
                                      </w:divBdr>
                                    </w:div>
                                    <w:div w:id="1579172159">
                                      <w:marLeft w:val="0"/>
                                      <w:marRight w:val="0"/>
                                      <w:marTop w:val="0"/>
                                      <w:marBottom w:val="0"/>
                                      <w:divBdr>
                                        <w:top w:val="none" w:sz="0" w:space="0" w:color="auto"/>
                                        <w:left w:val="none" w:sz="0" w:space="0" w:color="auto"/>
                                        <w:bottom w:val="none" w:sz="0" w:space="0" w:color="auto"/>
                                        <w:right w:val="none" w:sz="0" w:space="0" w:color="auto"/>
                                      </w:divBdr>
                                    </w:div>
                                    <w:div w:id="398021480">
                                      <w:marLeft w:val="0"/>
                                      <w:marRight w:val="0"/>
                                      <w:marTop w:val="0"/>
                                      <w:marBottom w:val="0"/>
                                      <w:divBdr>
                                        <w:top w:val="none" w:sz="0" w:space="0" w:color="auto"/>
                                        <w:left w:val="none" w:sz="0" w:space="0" w:color="auto"/>
                                        <w:bottom w:val="none" w:sz="0" w:space="0" w:color="auto"/>
                                        <w:right w:val="none" w:sz="0" w:space="0" w:color="auto"/>
                                      </w:divBdr>
                                    </w:div>
                                    <w:div w:id="15204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244729">
      <w:bodyDiv w:val="1"/>
      <w:marLeft w:val="0"/>
      <w:marRight w:val="0"/>
      <w:marTop w:val="0"/>
      <w:marBottom w:val="0"/>
      <w:divBdr>
        <w:top w:val="none" w:sz="0" w:space="0" w:color="auto"/>
        <w:left w:val="none" w:sz="0" w:space="0" w:color="auto"/>
        <w:bottom w:val="none" w:sz="0" w:space="0" w:color="auto"/>
        <w:right w:val="none" w:sz="0" w:space="0" w:color="auto"/>
      </w:divBdr>
    </w:div>
    <w:div w:id="663705562">
      <w:bodyDiv w:val="1"/>
      <w:marLeft w:val="0"/>
      <w:marRight w:val="0"/>
      <w:marTop w:val="0"/>
      <w:marBottom w:val="0"/>
      <w:divBdr>
        <w:top w:val="none" w:sz="0" w:space="0" w:color="auto"/>
        <w:left w:val="none" w:sz="0" w:space="0" w:color="auto"/>
        <w:bottom w:val="none" w:sz="0" w:space="0" w:color="auto"/>
        <w:right w:val="none" w:sz="0" w:space="0" w:color="auto"/>
      </w:divBdr>
    </w:div>
    <w:div w:id="665397242">
      <w:bodyDiv w:val="1"/>
      <w:marLeft w:val="0"/>
      <w:marRight w:val="0"/>
      <w:marTop w:val="0"/>
      <w:marBottom w:val="0"/>
      <w:divBdr>
        <w:top w:val="none" w:sz="0" w:space="0" w:color="auto"/>
        <w:left w:val="none" w:sz="0" w:space="0" w:color="auto"/>
        <w:bottom w:val="none" w:sz="0" w:space="0" w:color="auto"/>
        <w:right w:val="none" w:sz="0" w:space="0" w:color="auto"/>
      </w:divBdr>
    </w:div>
    <w:div w:id="687802464">
      <w:bodyDiv w:val="1"/>
      <w:marLeft w:val="0"/>
      <w:marRight w:val="0"/>
      <w:marTop w:val="0"/>
      <w:marBottom w:val="0"/>
      <w:divBdr>
        <w:top w:val="none" w:sz="0" w:space="0" w:color="auto"/>
        <w:left w:val="none" w:sz="0" w:space="0" w:color="auto"/>
        <w:bottom w:val="none" w:sz="0" w:space="0" w:color="auto"/>
        <w:right w:val="none" w:sz="0" w:space="0" w:color="auto"/>
      </w:divBdr>
    </w:div>
    <w:div w:id="687945659">
      <w:bodyDiv w:val="1"/>
      <w:marLeft w:val="0"/>
      <w:marRight w:val="0"/>
      <w:marTop w:val="0"/>
      <w:marBottom w:val="0"/>
      <w:divBdr>
        <w:top w:val="none" w:sz="0" w:space="0" w:color="auto"/>
        <w:left w:val="none" w:sz="0" w:space="0" w:color="auto"/>
        <w:bottom w:val="none" w:sz="0" w:space="0" w:color="auto"/>
        <w:right w:val="none" w:sz="0" w:space="0" w:color="auto"/>
      </w:divBdr>
    </w:div>
    <w:div w:id="719090210">
      <w:bodyDiv w:val="1"/>
      <w:marLeft w:val="0"/>
      <w:marRight w:val="0"/>
      <w:marTop w:val="0"/>
      <w:marBottom w:val="0"/>
      <w:divBdr>
        <w:top w:val="none" w:sz="0" w:space="0" w:color="auto"/>
        <w:left w:val="none" w:sz="0" w:space="0" w:color="auto"/>
        <w:bottom w:val="none" w:sz="0" w:space="0" w:color="auto"/>
        <w:right w:val="none" w:sz="0" w:space="0" w:color="auto"/>
      </w:divBdr>
    </w:div>
    <w:div w:id="739250040">
      <w:bodyDiv w:val="1"/>
      <w:marLeft w:val="0"/>
      <w:marRight w:val="0"/>
      <w:marTop w:val="0"/>
      <w:marBottom w:val="0"/>
      <w:divBdr>
        <w:top w:val="none" w:sz="0" w:space="0" w:color="auto"/>
        <w:left w:val="none" w:sz="0" w:space="0" w:color="auto"/>
        <w:bottom w:val="none" w:sz="0" w:space="0" w:color="auto"/>
        <w:right w:val="none" w:sz="0" w:space="0" w:color="auto"/>
      </w:divBdr>
    </w:div>
    <w:div w:id="747380829">
      <w:bodyDiv w:val="1"/>
      <w:marLeft w:val="0"/>
      <w:marRight w:val="0"/>
      <w:marTop w:val="0"/>
      <w:marBottom w:val="0"/>
      <w:divBdr>
        <w:top w:val="none" w:sz="0" w:space="0" w:color="auto"/>
        <w:left w:val="none" w:sz="0" w:space="0" w:color="auto"/>
        <w:bottom w:val="none" w:sz="0" w:space="0" w:color="auto"/>
        <w:right w:val="none" w:sz="0" w:space="0" w:color="auto"/>
      </w:divBdr>
    </w:div>
    <w:div w:id="781074511">
      <w:bodyDiv w:val="1"/>
      <w:marLeft w:val="0"/>
      <w:marRight w:val="0"/>
      <w:marTop w:val="0"/>
      <w:marBottom w:val="0"/>
      <w:divBdr>
        <w:top w:val="none" w:sz="0" w:space="0" w:color="auto"/>
        <w:left w:val="none" w:sz="0" w:space="0" w:color="auto"/>
        <w:bottom w:val="none" w:sz="0" w:space="0" w:color="auto"/>
        <w:right w:val="none" w:sz="0" w:space="0" w:color="auto"/>
      </w:divBdr>
    </w:div>
    <w:div w:id="785005157">
      <w:bodyDiv w:val="1"/>
      <w:marLeft w:val="0"/>
      <w:marRight w:val="0"/>
      <w:marTop w:val="0"/>
      <w:marBottom w:val="0"/>
      <w:divBdr>
        <w:top w:val="none" w:sz="0" w:space="0" w:color="auto"/>
        <w:left w:val="none" w:sz="0" w:space="0" w:color="auto"/>
        <w:bottom w:val="none" w:sz="0" w:space="0" w:color="auto"/>
        <w:right w:val="none" w:sz="0" w:space="0" w:color="auto"/>
      </w:divBdr>
      <w:divsChild>
        <w:div w:id="35158483">
          <w:marLeft w:val="0"/>
          <w:marRight w:val="0"/>
          <w:marTop w:val="0"/>
          <w:marBottom w:val="0"/>
          <w:divBdr>
            <w:top w:val="none" w:sz="0" w:space="0" w:color="auto"/>
            <w:left w:val="none" w:sz="0" w:space="0" w:color="auto"/>
            <w:bottom w:val="none" w:sz="0" w:space="0" w:color="auto"/>
            <w:right w:val="none" w:sz="0" w:space="0" w:color="auto"/>
          </w:divBdr>
          <w:divsChild>
            <w:div w:id="980186213">
              <w:marLeft w:val="0"/>
              <w:marRight w:val="0"/>
              <w:marTop w:val="0"/>
              <w:marBottom w:val="0"/>
              <w:divBdr>
                <w:top w:val="none" w:sz="0" w:space="0" w:color="auto"/>
                <w:left w:val="none" w:sz="0" w:space="0" w:color="auto"/>
                <w:bottom w:val="none" w:sz="0" w:space="0" w:color="auto"/>
                <w:right w:val="none" w:sz="0" w:space="0" w:color="auto"/>
              </w:divBdr>
              <w:divsChild>
                <w:div w:id="154494891">
                  <w:marLeft w:val="0"/>
                  <w:marRight w:val="0"/>
                  <w:marTop w:val="0"/>
                  <w:marBottom w:val="0"/>
                  <w:divBdr>
                    <w:top w:val="none" w:sz="0" w:space="0" w:color="auto"/>
                    <w:left w:val="none" w:sz="0" w:space="0" w:color="auto"/>
                    <w:bottom w:val="none" w:sz="0" w:space="0" w:color="auto"/>
                    <w:right w:val="none" w:sz="0" w:space="0" w:color="auto"/>
                  </w:divBdr>
                  <w:divsChild>
                    <w:div w:id="299189246">
                      <w:marLeft w:val="150"/>
                      <w:marRight w:val="150"/>
                      <w:marTop w:val="300"/>
                      <w:marBottom w:val="1200"/>
                      <w:divBdr>
                        <w:top w:val="none" w:sz="0" w:space="0" w:color="auto"/>
                        <w:left w:val="none" w:sz="0" w:space="0" w:color="auto"/>
                        <w:bottom w:val="none" w:sz="0" w:space="0" w:color="auto"/>
                        <w:right w:val="none" w:sz="0" w:space="0" w:color="auto"/>
                      </w:divBdr>
                      <w:divsChild>
                        <w:div w:id="1118525066">
                          <w:marLeft w:val="0"/>
                          <w:marRight w:val="0"/>
                          <w:marTop w:val="0"/>
                          <w:marBottom w:val="0"/>
                          <w:divBdr>
                            <w:top w:val="none" w:sz="0" w:space="0" w:color="auto"/>
                            <w:left w:val="none" w:sz="0" w:space="0" w:color="auto"/>
                            <w:bottom w:val="none" w:sz="0" w:space="0" w:color="auto"/>
                            <w:right w:val="none" w:sz="0" w:space="0" w:color="auto"/>
                          </w:divBdr>
                          <w:divsChild>
                            <w:div w:id="202332431">
                              <w:marLeft w:val="0"/>
                              <w:marRight w:val="0"/>
                              <w:marTop w:val="0"/>
                              <w:marBottom w:val="0"/>
                              <w:divBdr>
                                <w:top w:val="none" w:sz="0" w:space="0" w:color="auto"/>
                                <w:left w:val="none" w:sz="0" w:space="0" w:color="auto"/>
                                <w:bottom w:val="none" w:sz="0" w:space="0" w:color="auto"/>
                                <w:right w:val="none" w:sz="0" w:space="0" w:color="auto"/>
                              </w:divBdr>
                              <w:divsChild>
                                <w:div w:id="2109307095">
                                  <w:marLeft w:val="0"/>
                                  <w:marRight w:val="0"/>
                                  <w:marTop w:val="0"/>
                                  <w:marBottom w:val="0"/>
                                  <w:divBdr>
                                    <w:top w:val="none" w:sz="0" w:space="0" w:color="auto"/>
                                    <w:left w:val="none" w:sz="0" w:space="0" w:color="auto"/>
                                    <w:bottom w:val="none" w:sz="0" w:space="0" w:color="auto"/>
                                    <w:right w:val="none" w:sz="0" w:space="0" w:color="auto"/>
                                  </w:divBdr>
                                  <w:divsChild>
                                    <w:div w:id="52967651">
                                      <w:marLeft w:val="0"/>
                                      <w:marRight w:val="0"/>
                                      <w:marTop w:val="0"/>
                                      <w:marBottom w:val="0"/>
                                      <w:divBdr>
                                        <w:top w:val="none" w:sz="0" w:space="0" w:color="auto"/>
                                        <w:left w:val="none" w:sz="0" w:space="0" w:color="auto"/>
                                        <w:bottom w:val="none" w:sz="0" w:space="0" w:color="auto"/>
                                        <w:right w:val="none" w:sz="0" w:space="0" w:color="auto"/>
                                      </w:divBdr>
                                    </w:div>
                                    <w:div w:id="124082516">
                                      <w:marLeft w:val="0"/>
                                      <w:marRight w:val="0"/>
                                      <w:marTop w:val="0"/>
                                      <w:marBottom w:val="0"/>
                                      <w:divBdr>
                                        <w:top w:val="none" w:sz="0" w:space="0" w:color="auto"/>
                                        <w:left w:val="none" w:sz="0" w:space="0" w:color="auto"/>
                                        <w:bottom w:val="none" w:sz="0" w:space="0" w:color="auto"/>
                                        <w:right w:val="none" w:sz="0" w:space="0" w:color="auto"/>
                                      </w:divBdr>
                                    </w:div>
                                    <w:div w:id="374354200">
                                      <w:marLeft w:val="0"/>
                                      <w:marRight w:val="0"/>
                                      <w:marTop w:val="0"/>
                                      <w:marBottom w:val="0"/>
                                      <w:divBdr>
                                        <w:top w:val="none" w:sz="0" w:space="0" w:color="auto"/>
                                        <w:left w:val="none" w:sz="0" w:space="0" w:color="auto"/>
                                        <w:bottom w:val="none" w:sz="0" w:space="0" w:color="auto"/>
                                        <w:right w:val="none" w:sz="0" w:space="0" w:color="auto"/>
                                      </w:divBdr>
                                    </w:div>
                                    <w:div w:id="1781874764">
                                      <w:marLeft w:val="0"/>
                                      <w:marRight w:val="0"/>
                                      <w:marTop w:val="0"/>
                                      <w:marBottom w:val="0"/>
                                      <w:divBdr>
                                        <w:top w:val="none" w:sz="0" w:space="0" w:color="auto"/>
                                        <w:left w:val="none" w:sz="0" w:space="0" w:color="auto"/>
                                        <w:bottom w:val="none" w:sz="0" w:space="0" w:color="auto"/>
                                        <w:right w:val="none" w:sz="0" w:space="0" w:color="auto"/>
                                      </w:divBdr>
                                    </w:div>
                                    <w:div w:id="1027178306">
                                      <w:marLeft w:val="0"/>
                                      <w:marRight w:val="0"/>
                                      <w:marTop w:val="0"/>
                                      <w:marBottom w:val="0"/>
                                      <w:divBdr>
                                        <w:top w:val="none" w:sz="0" w:space="0" w:color="auto"/>
                                        <w:left w:val="none" w:sz="0" w:space="0" w:color="auto"/>
                                        <w:bottom w:val="none" w:sz="0" w:space="0" w:color="auto"/>
                                        <w:right w:val="none" w:sz="0" w:space="0" w:color="auto"/>
                                      </w:divBdr>
                                    </w:div>
                                    <w:div w:id="955066135">
                                      <w:marLeft w:val="0"/>
                                      <w:marRight w:val="0"/>
                                      <w:marTop w:val="0"/>
                                      <w:marBottom w:val="0"/>
                                      <w:divBdr>
                                        <w:top w:val="none" w:sz="0" w:space="0" w:color="auto"/>
                                        <w:left w:val="none" w:sz="0" w:space="0" w:color="auto"/>
                                        <w:bottom w:val="none" w:sz="0" w:space="0" w:color="auto"/>
                                        <w:right w:val="none" w:sz="0" w:space="0" w:color="auto"/>
                                      </w:divBdr>
                                    </w:div>
                                    <w:div w:id="574167908">
                                      <w:marLeft w:val="0"/>
                                      <w:marRight w:val="0"/>
                                      <w:marTop w:val="0"/>
                                      <w:marBottom w:val="0"/>
                                      <w:divBdr>
                                        <w:top w:val="none" w:sz="0" w:space="0" w:color="auto"/>
                                        <w:left w:val="none" w:sz="0" w:space="0" w:color="auto"/>
                                        <w:bottom w:val="none" w:sz="0" w:space="0" w:color="auto"/>
                                        <w:right w:val="none" w:sz="0" w:space="0" w:color="auto"/>
                                      </w:divBdr>
                                    </w:div>
                                    <w:div w:id="1828283866">
                                      <w:marLeft w:val="0"/>
                                      <w:marRight w:val="0"/>
                                      <w:marTop w:val="0"/>
                                      <w:marBottom w:val="0"/>
                                      <w:divBdr>
                                        <w:top w:val="none" w:sz="0" w:space="0" w:color="auto"/>
                                        <w:left w:val="none" w:sz="0" w:space="0" w:color="auto"/>
                                        <w:bottom w:val="none" w:sz="0" w:space="0" w:color="auto"/>
                                        <w:right w:val="none" w:sz="0" w:space="0" w:color="auto"/>
                                      </w:divBdr>
                                    </w:div>
                                    <w:div w:id="1970240049">
                                      <w:marLeft w:val="0"/>
                                      <w:marRight w:val="0"/>
                                      <w:marTop w:val="0"/>
                                      <w:marBottom w:val="0"/>
                                      <w:divBdr>
                                        <w:top w:val="none" w:sz="0" w:space="0" w:color="auto"/>
                                        <w:left w:val="none" w:sz="0" w:space="0" w:color="auto"/>
                                        <w:bottom w:val="none" w:sz="0" w:space="0" w:color="auto"/>
                                        <w:right w:val="none" w:sz="0" w:space="0" w:color="auto"/>
                                      </w:divBdr>
                                    </w:div>
                                    <w:div w:id="1176654306">
                                      <w:marLeft w:val="0"/>
                                      <w:marRight w:val="0"/>
                                      <w:marTop w:val="0"/>
                                      <w:marBottom w:val="0"/>
                                      <w:divBdr>
                                        <w:top w:val="none" w:sz="0" w:space="0" w:color="auto"/>
                                        <w:left w:val="none" w:sz="0" w:space="0" w:color="auto"/>
                                        <w:bottom w:val="none" w:sz="0" w:space="0" w:color="auto"/>
                                        <w:right w:val="none" w:sz="0" w:space="0" w:color="auto"/>
                                      </w:divBdr>
                                    </w:div>
                                    <w:div w:id="1910381812">
                                      <w:marLeft w:val="0"/>
                                      <w:marRight w:val="0"/>
                                      <w:marTop w:val="0"/>
                                      <w:marBottom w:val="0"/>
                                      <w:divBdr>
                                        <w:top w:val="none" w:sz="0" w:space="0" w:color="auto"/>
                                        <w:left w:val="none" w:sz="0" w:space="0" w:color="auto"/>
                                        <w:bottom w:val="none" w:sz="0" w:space="0" w:color="auto"/>
                                        <w:right w:val="none" w:sz="0" w:space="0" w:color="auto"/>
                                      </w:divBdr>
                                    </w:div>
                                    <w:div w:id="1025208332">
                                      <w:marLeft w:val="0"/>
                                      <w:marRight w:val="0"/>
                                      <w:marTop w:val="0"/>
                                      <w:marBottom w:val="0"/>
                                      <w:divBdr>
                                        <w:top w:val="none" w:sz="0" w:space="0" w:color="auto"/>
                                        <w:left w:val="none" w:sz="0" w:space="0" w:color="auto"/>
                                        <w:bottom w:val="none" w:sz="0" w:space="0" w:color="auto"/>
                                        <w:right w:val="none" w:sz="0" w:space="0" w:color="auto"/>
                                      </w:divBdr>
                                    </w:div>
                                    <w:div w:id="417752628">
                                      <w:marLeft w:val="0"/>
                                      <w:marRight w:val="0"/>
                                      <w:marTop w:val="0"/>
                                      <w:marBottom w:val="0"/>
                                      <w:divBdr>
                                        <w:top w:val="none" w:sz="0" w:space="0" w:color="auto"/>
                                        <w:left w:val="none" w:sz="0" w:space="0" w:color="auto"/>
                                        <w:bottom w:val="none" w:sz="0" w:space="0" w:color="auto"/>
                                        <w:right w:val="none" w:sz="0" w:space="0" w:color="auto"/>
                                      </w:divBdr>
                                    </w:div>
                                    <w:div w:id="2117164802">
                                      <w:marLeft w:val="0"/>
                                      <w:marRight w:val="0"/>
                                      <w:marTop w:val="0"/>
                                      <w:marBottom w:val="0"/>
                                      <w:divBdr>
                                        <w:top w:val="none" w:sz="0" w:space="0" w:color="auto"/>
                                        <w:left w:val="none" w:sz="0" w:space="0" w:color="auto"/>
                                        <w:bottom w:val="none" w:sz="0" w:space="0" w:color="auto"/>
                                        <w:right w:val="none" w:sz="0" w:space="0" w:color="auto"/>
                                      </w:divBdr>
                                    </w:div>
                                    <w:div w:id="2119182687">
                                      <w:marLeft w:val="0"/>
                                      <w:marRight w:val="0"/>
                                      <w:marTop w:val="0"/>
                                      <w:marBottom w:val="0"/>
                                      <w:divBdr>
                                        <w:top w:val="none" w:sz="0" w:space="0" w:color="auto"/>
                                        <w:left w:val="none" w:sz="0" w:space="0" w:color="auto"/>
                                        <w:bottom w:val="none" w:sz="0" w:space="0" w:color="auto"/>
                                        <w:right w:val="none" w:sz="0" w:space="0" w:color="auto"/>
                                      </w:divBdr>
                                    </w:div>
                                    <w:div w:id="870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02253">
      <w:bodyDiv w:val="1"/>
      <w:marLeft w:val="0"/>
      <w:marRight w:val="0"/>
      <w:marTop w:val="0"/>
      <w:marBottom w:val="0"/>
      <w:divBdr>
        <w:top w:val="none" w:sz="0" w:space="0" w:color="auto"/>
        <w:left w:val="none" w:sz="0" w:space="0" w:color="auto"/>
        <w:bottom w:val="none" w:sz="0" w:space="0" w:color="auto"/>
        <w:right w:val="none" w:sz="0" w:space="0" w:color="auto"/>
      </w:divBdr>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22357795">
      <w:bodyDiv w:val="1"/>
      <w:marLeft w:val="0"/>
      <w:marRight w:val="0"/>
      <w:marTop w:val="0"/>
      <w:marBottom w:val="0"/>
      <w:divBdr>
        <w:top w:val="none" w:sz="0" w:space="0" w:color="auto"/>
        <w:left w:val="none" w:sz="0" w:space="0" w:color="auto"/>
        <w:bottom w:val="none" w:sz="0" w:space="0" w:color="auto"/>
        <w:right w:val="none" w:sz="0" w:space="0" w:color="auto"/>
      </w:divBdr>
    </w:div>
    <w:div w:id="824517973">
      <w:bodyDiv w:val="1"/>
      <w:marLeft w:val="0"/>
      <w:marRight w:val="0"/>
      <w:marTop w:val="0"/>
      <w:marBottom w:val="0"/>
      <w:divBdr>
        <w:top w:val="none" w:sz="0" w:space="0" w:color="auto"/>
        <w:left w:val="none" w:sz="0" w:space="0" w:color="auto"/>
        <w:bottom w:val="none" w:sz="0" w:space="0" w:color="auto"/>
        <w:right w:val="none" w:sz="0" w:space="0" w:color="auto"/>
      </w:divBdr>
    </w:div>
    <w:div w:id="830171418">
      <w:bodyDiv w:val="1"/>
      <w:marLeft w:val="0"/>
      <w:marRight w:val="0"/>
      <w:marTop w:val="0"/>
      <w:marBottom w:val="0"/>
      <w:divBdr>
        <w:top w:val="none" w:sz="0" w:space="0" w:color="auto"/>
        <w:left w:val="none" w:sz="0" w:space="0" w:color="auto"/>
        <w:bottom w:val="none" w:sz="0" w:space="0" w:color="auto"/>
        <w:right w:val="none" w:sz="0" w:space="0" w:color="auto"/>
      </w:divBdr>
    </w:div>
    <w:div w:id="844170278">
      <w:bodyDiv w:val="1"/>
      <w:marLeft w:val="0"/>
      <w:marRight w:val="0"/>
      <w:marTop w:val="0"/>
      <w:marBottom w:val="0"/>
      <w:divBdr>
        <w:top w:val="none" w:sz="0" w:space="0" w:color="auto"/>
        <w:left w:val="none" w:sz="0" w:space="0" w:color="auto"/>
        <w:bottom w:val="none" w:sz="0" w:space="0" w:color="auto"/>
        <w:right w:val="none" w:sz="0" w:space="0" w:color="auto"/>
      </w:divBdr>
    </w:div>
    <w:div w:id="848761511">
      <w:bodyDiv w:val="1"/>
      <w:marLeft w:val="0"/>
      <w:marRight w:val="0"/>
      <w:marTop w:val="0"/>
      <w:marBottom w:val="0"/>
      <w:divBdr>
        <w:top w:val="none" w:sz="0" w:space="0" w:color="auto"/>
        <w:left w:val="none" w:sz="0" w:space="0" w:color="auto"/>
        <w:bottom w:val="none" w:sz="0" w:space="0" w:color="auto"/>
        <w:right w:val="none" w:sz="0" w:space="0" w:color="auto"/>
      </w:divBdr>
    </w:div>
    <w:div w:id="854152649">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1721">
      <w:bodyDiv w:val="1"/>
      <w:marLeft w:val="0"/>
      <w:marRight w:val="0"/>
      <w:marTop w:val="0"/>
      <w:marBottom w:val="0"/>
      <w:divBdr>
        <w:top w:val="none" w:sz="0" w:space="0" w:color="auto"/>
        <w:left w:val="none" w:sz="0" w:space="0" w:color="auto"/>
        <w:bottom w:val="none" w:sz="0" w:space="0" w:color="auto"/>
        <w:right w:val="none" w:sz="0" w:space="0" w:color="auto"/>
      </w:divBdr>
    </w:div>
    <w:div w:id="878978954">
      <w:bodyDiv w:val="1"/>
      <w:marLeft w:val="0"/>
      <w:marRight w:val="0"/>
      <w:marTop w:val="0"/>
      <w:marBottom w:val="0"/>
      <w:divBdr>
        <w:top w:val="none" w:sz="0" w:space="0" w:color="auto"/>
        <w:left w:val="none" w:sz="0" w:space="0" w:color="auto"/>
        <w:bottom w:val="none" w:sz="0" w:space="0" w:color="auto"/>
        <w:right w:val="none" w:sz="0" w:space="0" w:color="auto"/>
      </w:divBdr>
    </w:div>
    <w:div w:id="896235346">
      <w:bodyDiv w:val="1"/>
      <w:marLeft w:val="0"/>
      <w:marRight w:val="0"/>
      <w:marTop w:val="0"/>
      <w:marBottom w:val="0"/>
      <w:divBdr>
        <w:top w:val="none" w:sz="0" w:space="0" w:color="auto"/>
        <w:left w:val="none" w:sz="0" w:space="0" w:color="auto"/>
        <w:bottom w:val="none" w:sz="0" w:space="0" w:color="auto"/>
        <w:right w:val="none" w:sz="0" w:space="0" w:color="auto"/>
      </w:divBdr>
      <w:divsChild>
        <w:div w:id="1409620084">
          <w:marLeft w:val="0"/>
          <w:marRight w:val="0"/>
          <w:marTop w:val="0"/>
          <w:marBottom w:val="0"/>
          <w:divBdr>
            <w:top w:val="none" w:sz="0" w:space="0" w:color="auto"/>
            <w:left w:val="none" w:sz="0" w:space="0" w:color="auto"/>
            <w:bottom w:val="none" w:sz="0" w:space="0" w:color="auto"/>
            <w:right w:val="none" w:sz="0" w:space="0" w:color="auto"/>
          </w:divBdr>
          <w:divsChild>
            <w:div w:id="871580011">
              <w:marLeft w:val="0"/>
              <w:marRight w:val="0"/>
              <w:marTop w:val="0"/>
              <w:marBottom w:val="0"/>
              <w:divBdr>
                <w:top w:val="none" w:sz="0" w:space="0" w:color="auto"/>
                <w:left w:val="none" w:sz="0" w:space="0" w:color="auto"/>
                <w:bottom w:val="none" w:sz="0" w:space="0" w:color="auto"/>
                <w:right w:val="none" w:sz="0" w:space="0" w:color="auto"/>
              </w:divBdr>
              <w:divsChild>
                <w:div w:id="1652443836">
                  <w:marLeft w:val="0"/>
                  <w:marRight w:val="0"/>
                  <w:marTop w:val="0"/>
                  <w:marBottom w:val="0"/>
                  <w:divBdr>
                    <w:top w:val="none" w:sz="0" w:space="0" w:color="auto"/>
                    <w:left w:val="none" w:sz="0" w:space="0" w:color="auto"/>
                    <w:bottom w:val="none" w:sz="0" w:space="0" w:color="auto"/>
                    <w:right w:val="none" w:sz="0" w:space="0" w:color="auto"/>
                  </w:divBdr>
                  <w:divsChild>
                    <w:div w:id="254629409">
                      <w:marLeft w:val="0"/>
                      <w:marRight w:val="0"/>
                      <w:marTop w:val="0"/>
                      <w:marBottom w:val="0"/>
                      <w:divBdr>
                        <w:top w:val="none" w:sz="0" w:space="0" w:color="auto"/>
                        <w:left w:val="none" w:sz="0" w:space="0" w:color="auto"/>
                        <w:bottom w:val="none" w:sz="0" w:space="0" w:color="auto"/>
                        <w:right w:val="none" w:sz="0" w:space="0" w:color="auto"/>
                      </w:divBdr>
                      <w:divsChild>
                        <w:div w:id="1122504679">
                          <w:marLeft w:val="0"/>
                          <w:marRight w:val="0"/>
                          <w:marTop w:val="0"/>
                          <w:marBottom w:val="0"/>
                          <w:divBdr>
                            <w:top w:val="none" w:sz="0" w:space="0" w:color="auto"/>
                            <w:left w:val="none" w:sz="0" w:space="0" w:color="auto"/>
                            <w:bottom w:val="none" w:sz="0" w:space="0" w:color="auto"/>
                            <w:right w:val="none" w:sz="0" w:space="0" w:color="auto"/>
                          </w:divBdr>
                          <w:divsChild>
                            <w:div w:id="1247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03832956">
      <w:bodyDiv w:val="1"/>
      <w:marLeft w:val="0"/>
      <w:marRight w:val="0"/>
      <w:marTop w:val="0"/>
      <w:marBottom w:val="0"/>
      <w:divBdr>
        <w:top w:val="none" w:sz="0" w:space="0" w:color="auto"/>
        <w:left w:val="none" w:sz="0" w:space="0" w:color="auto"/>
        <w:bottom w:val="none" w:sz="0" w:space="0" w:color="auto"/>
        <w:right w:val="none" w:sz="0" w:space="0" w:color="auto"/>
      </w:divBdr>
      <w:divsChild>
        <w:div w:id="1580482522">
          <w:marLeft w:val="0"/>
          <w:marRight w:val="0"/>
          <w:marTop w:val="0"/>
          <w:marBottom w:val="0"/>
          <w:divBdr>
            <w:top w:val="none" w:sz="0" w:space="0" w:color="auto"/>
            <w:left w:val="none" w:sz="0" w:space="0" w:color="auto"/>
            <w:bottom w:val="none" w:sz="0" w:space="0" w:color="auto"/>
            <w:right w:val="none" w:sz="0" w:space="0" w:color="auto"/>
          </w:divBdr>
          <w:divsChild>
            <w:div w:id="1573810083">
              <w:marLeft w:val="0"/>
              <w:marRight w:val="0"/>
              <w:marTop w:val="0"/>
              <w:marBottom w:val="0"/>
              <w:divBdr>
                <w:top w:val="none" w:sz="0" w:space="0" w:color="auto"/>
                <w:left w:val="none" w:sz="0" w:space="0" w:color="auto"/>
                <w:bottom w:val="none" w:sz="0" w:space="0" w:color="auto"/>
                <w:right w:val="none" w:sz="0" w:space="0" w:color="auto"/>
              </w:divBdr>
              <w:divsChild>
                <w:div w:id="1687750182">
                  <w:marLeft w:val="0"/>
                  <w:marRight w:val="0"/>
                  <w:marTop w:val="0"/>
                  <w:marBottom w:val="0"/>
                  <w:divBdr>
                    <w:top w:val="none" w:sz="0" w:space="0" w:color="auto"/>
                    <w:left w:val="none" w:sz="0" w:space="0" w:color="auto"/>
                    <w:bottom w:val="none" w:sz="0" w:space="0" w:color="auto"/>
                    <w:right w:val="none" w:sz="0" w:space="0" w:color="auto"/>
                  </w:divBdr>
                  <w:divsChild>
                    <w:div w:id="1781410621">
                      <w:marLeft w:val="150"/>
                      <w:marRight w:val="150"/>
                      <w:marTop w:val="300"/>
                      <w:marBottom w:val="1200"/>
                      <w:divBdr>
                        <w:top w:val="none" w:sz="0" w:space="0" w:color="auto"/>
                        <w:left w:val="none" w:sz="0" w:space="0" w:color="auto"/>
                        <w:bottom w:val="none" w:sz="0" w:space="0" w:color="auto"/>
                        <w:right w:val="none" w:sz="0" w:space="0" w:color="auto"/>
                      </w:divBdr>
                      <w:divsChild>
                        <w:div w:id="512107875">
                          <w:marLeft w:val="0"/>
                          <w:marRight w:val="0"/>
                          <w:marTop w:val="0"/>
                          <w:marBottom w:val="0"/>
                          <w:divBdr>
                            <w:top w:val="none" w:sz="0" w:space="0" w:color="auto"/>
                            <w:left w:val="none" w:sz="0" w:space="0" w:color="auto"/>
                            <w:bottom w:val="none" w:sz="0" w:space="0" w:color="auto"/>
                            <w:right w:val="none" w:sz="0" w:space="0" w:color="auto"/>
                          </w:divBdr>
                          <w:divsChild>
                            <w:div w:id="783379081">
                              <w:marLeft w:val="0"/>
                              <w:marRight w:val="0"/>
                              <w:marTop w:val="0"/>
                              <w:marBottom w:val="0"/>
                              <w:divBdr>
                                <w:top w:val="none" w:sz="0" w:space="0" w:color="auto"/>
                                <w:left w:val="none" w:sz="0" w:space="0" w:color="auto"/>
                                <w:bottom w:val="none" w:sz="0" w:space="0" w:color="auto"/>
                                <w:right w:val="none" w:sz="0" w:space="0" w:color="auto"/>
                              </w:divBdr>
                              <w:divsChild>
                                <w:div w:id="1651791969">
                                  <w:marLeft w:val="0"/>
                                  <w:marRight w:val="0"/>
                                  <w:marTop w:val="0"/>
                                  <w:marBottom w:val="0"/>
                                  <w:divBdr>
                                    <w:top w:val="none" w:sz="0" w:space="0" w:color="auto"/>
                                    <w:left w:val="none" w:sz="0" w:space="0" w:color="auto"/>
                                    <w:bottom w:val="none" w:sz="0" w:space="0" w:color="auto"/>
                                    <w:right w:val="none" w:sz="0" w:space="0" w:color="auto"/>
                                  </w:divBdr>
                                  <w:divsChild>
                                    <w:div w:id="1959950420">
                                      <w:marLeft w:val="0"/>
                                      <w:marRight w:val="0"/>
                                      <w:marTop w:val="0"/>
                                      <w:marBottom w:val="0"/>
                                      <w:divBdr>
                                        <w:top w:val="none" w:sz="0" w:space="0" w:color="auto"/>
                                        <w:left w:val="none" w:sz="0" w:space="0" w:color="auto"/>
                                        <w:bottom w:val="none" w:sz="0" w:space="0" w:color="auto"/>
                                        <w:right w:val="none" w:sz="0" w:space="0" w:color="auto"/>
                                      </w:divBdr>
                                    </w:div>
                                    <w:div w:id="1540816932">
                                      <w:marLeft w:val="0"/>
                                      <w:marRight w:val="0"/>
                                      <w:marTop w:val="0"/>
                                      <w:marBottom w:val="0"/>
                                      <w:divBdr>
                                        <w:top w:val="none" w:sz="0" w:space="0" w:color="auto"/>
                                        <w:left w:val="none" w:sz="0" w:space="0" w:color="auto"/>
                                        <w:bottom w:val="none" w:sz="0" w:space="0" w:color="auto"/>
                                        <w:right w:val="none" w:sz="0" w:space="0" w:color="auto"/>
                                      </w:divBdr>
                                    </w:div>
                                    <w:div w:id="1865172167">
                                      <w:marLeft w:val="0"/>
                                      <w:marRight w:val="0"/>
                                      <w:marTop w:val="0"/>
                                      <w:marBottom w:val="0"/>
                                      <w:divBdr>
                                        <w:top w:val="none" w:sz="0" w:space="0" w:color="auto"/>
                                        <w:left w:val="none" w:sz="0" w:space="0" w:color="auto"/>
                                        <w:bottom w:val="none" w:sz="0" w:space="0" w:color="auto"/>
                                        <w:right w:val="none" w:sz="0" w:space="0" w:color="auto"/>
                                      </w:divBdr>
                                    </w:div>
                                    <w:div w:id="534119651">
                                      <w:marLeft w:val="0"/>
                                      <w:marRight w:val="0"/>
                                      <w:marTop w:val="0"/>
                                      <w:marBottom w:val="0"/>
                                      <w:divBdr>
                                        <w:top w:val="none" w:sz="0" w:space="0" w:color="auto"/>
                                        <w:left w:val="none" w:sz="0" w:space="0" w:color="auto"/>
                                        <w:bottom w:val="none" w:sz="0" w:space="0" w:color="auto"/>
                                        <w:right w:val="none" w:sz="0" w:space="0" w:color="auto"/>
                                      </w:divBdr>
                                    </w:div>
                                    <w:div w:id="2087455762">
                                      <w:marLeft w:val="0"/>
                                      <w:marRight w:val="0"/>
                                      <w:marTop w:val="0"/>
                                      <w:marBottom w:val="0"/>
                                      <w:divBdr>
                                        <w:top w:val="none" w:sz="0" w:space="0" w:color="auto"/>
                                        <w:left w:val="none" w:sz="0" w:space="0" w:color="auto"/>
                                        <w:bottom w:val="none" w:sz="0" w:space="0" w:color="auto"/>
                                        <w:right w:val="none" w:sz="0" w:space="0" w:color="auto"/>
                                      </w:divBdr>
                                    </w:div>
                                    <w:div w:id="393553858">
                                      <w:marLeft w:val="0"/>
                                      <w:marRight w:val="0"/>
                                      <w:marTop w:val="0"/>
                                      <w:marBottom w:val="0"/>
                                      <w:divBdr>
                                        <w:top w:val="none" w:sz="0" w:space="0" w:color="auto"/>
                                        <w:left w:val="none" w:sz="0" w:space="0" w:color="auto"/>
                                        <w:bottom w:val="none" w:sz="0" w:space="0" w:color="auto"/>
                                        <w:right w:val="none" w:sz="0" w:space="0" w:color="auto"/>
                                      </w:divBdr>
                                    </w:div>
                                    <w:div w:id="13754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4046">
      <w:bodyDiv w:val="1"/>
      <w:marLeft w:val="0"/>
      <w:marRight w:val="0"/>
      <w:marTop w:val="0"/>
      <w:marBottom w:val="0"/>
      <w:divBdr>
        <w:top w:val="none" w:sz="0" w:space="0" w:color="auto"/>
        <w:left w:val="none" w:sz="0" w:space="0" w:color="auto"/>
        <w:bottom w:val="none" w:sz="0" w:space="0" w:color="auto"/>
        <w:right w:val="none" w:sz="0" w:space="0" w:color="auto"/>
      </w:divBdr>
    </w:div>
    <w:div w:id="944339562">
      <w:bodyDiv w:val="1"/>
      <w:marLeft w:val="0"/>
      <w:marRight w:val="0"/>
      <w:marTop w:val="0"/>
      <w:marBottom w:val="0"/>
      <w:divBdr>
        <w:top w:val="none" w:sz="0" w:space="0" w:color="auto"/>
        <w:left w:val="none" w:sz="0" w:space="0" w:color="auto"/>
        <w:bottom w:val="none" w:sz="0" w:space="0" w:color="auto"/>
        <w:right w:val="none" w:sz="0" w:space="0" w:color="auto"/>
      </w:divBdr>
      <w:divsChild>
        <w:div w:id="1838687903">
          <w:marLeft w:val="0"/>
          <w:marRight w:val="0"/>
          <w:marTop w:val="0"/>
          <w:marBottom w:val="0"/>
          <w:divBdr>
            <w:top w:val="none" w:sz="0" w:space="0" w:color="auto"/>
            <w:left w:val="none" w:sz="0" w:space="0" w:color="auto"/>
            <w:bottom w:val="none" w:sz="0" w:space="0" w:color="auto"/>
            <w:right w:val="none" w:sz="0" w:space="0" w:color="auto"/>
          </w:divBdr>
          <w:divsChild>
            <w:div w:id="200364240">
              <w:marLeft w:val="0"/>
              <w:marRight w:val="0"/>
              <w:marTop w:val="0"/>
              <w:marBottom w:val="0"/>
              <w:divBdr>
                <w:top w:val="none" w:sz="0" w:space="0" w:color="auto"/>
                <w:left w:val="none" w:sz="0" w:space="0" w:color="auto"/>
                <w:bottom w:val="none" w:sz="0" w:space="0" w:color="auto"/>
                <w:right w:val="none" w:sz="0" w:space="0" w:color="auto"/>
              </w:divBdr>
              <w:divsChild>
                <w:div w:id="614413036">
                  <w:marLeft w:val="0"/>
                  <w:marRight w:val="0"/>
                  <w:marTop w:val="0"/>
                  <w:marBottom w:val="0"/>
                  <w:divBdr>
                    <w:top w:val="none" w:sz="0" w:space="0" w:color="auto"/>
                    <w:left w:val="none" w:sz="0" w:space="0" w:color="auto"/>
                    <w:bottom w:val="none" w:sz="0" w:space="0" w:color="auto"/>
                    <w:right w:val="none" w:sz="0" w:space="0" w:color="auto"/>
                  </w:divBdr>
                  <w:divsChild>
                    <w:div w:id="1848061546">
                      <w:marLeft w:val="150"/>
                      <w:marRight w:val="150"/>
                      <w:marTop w:val="300"/>
                      <w:marBottom w:val="1200"/>
                      <w:divBdr>
                        <w:top w:val="none" w:sz="0" w:space="0" w:color="auto"/>
                        <w:left w:val="none" w:sz="0" w:space="0" w:color="auto"/>
                        <w:bottom w:val="none" w:sz="0" w:space="0" w:color="auto"/>
                        <w:right w:val="none" w:sz="0" w:space="0" w:color="auto"/>
                      </w:divBdr>
                      <w:divsChild>
                        <w:div w:id="837112147">
                          <w:marLeft w:val="0"/>
                          <w:marRight w:val="0"/>
                          <w:marTop w:val="0"/>
                          <w:marBottom w:val="0"/>
                          <w:divBdr>
                            <w:top w:val="none" w:sz="0" w:space="0" w:color="auto"/>
                            <w:left w:val="none" w:sz="0" w:space="0" w:color="auto"/>
                            <w:bottom w:val="none" w:sz="0" w:space="0" w:color="auto"/>
                            <w:right w:val="none" w:sz="0" w:space="0" w:color="auto"/>
                          </w:divBdr>
                          <w:divsChild>
                            <w:div w:id="1553692318">
                              <w:marLeft w:val="0"/>
                              <w:marRight w:val="0"/>
                              <w:marTop w:val="0"/>
                              <w:marBottom w:val="0"/>
                              <w:divBdr>
                                <w:top w:val="none" w:sz="0" w:space="0" w:color="auto"/>
                                <w:left w:val="none" w:sz="0" w:space="0" w:color="auto"/>
                                <w:bottom w:val="none" w:sz="0" w:space="0" w:color="auto"/>
                                <w:right w:val="none" w:sz="0" w:space="0" w:color="auto"/>
                              </w:divBdr>
                              <w:divsChild>
                                <w:div w:id="1546942742">
                                  <w:marLeft w:val="0"/>
                                  <w:marRight w:val="0"/>
                                  <w:marTop w:val="0"/>
                                  <w:marBottom w:val="0"/>
                                  <w:divBdr>
                                    <w:top w:val="none" w:sz="0" w:space="0" w:color="auto"/>
                                    <w:left w:val="none" w:sz="0" w:space="0" w:color="auto"/>
                                    <w:bottom w:val="none" w:sz="0" w:space="0" w:color="auto"/>
                                    <w:right w:val="none" w:sz="0" w:space="0" w:color="auto"/>
                                  </w:divBdr>
                                  <w:divsChild>
                                    <w:div w:id="1366826365">
                                      <w:marLeft w:val="0"/>
                                      <w:marRight w:val="0"/>
                                      <w:marTop w:val="0"/>
                                      <w:marBottom w:val="0"/>
                                      <w:divBdr>
                                        <w:top w:val="none" w:sz="0" w:space="0" w:color="auto"/>
                                        <w:left w:val="none" w:sz="0" w:space="0" w:color="auto"/>
                                        <w:bottom w:val="none" w:sz="0" w:space="0" w:color="auto"/>
                                        <w:right w:val="none" w:sz="0" w:space="0" w:color="auto"/>
                                      </w:divBdr>
                                    </w:div>
                                    <w:div w:id="1297956113">
                                      <w:marLeft w:val="0"/>
                                      <w:marRight w:val="0"/>
                                      <w:marTop w:val="0"/>
                                      <w:marBottom w:val="0"/>
                                      <w:divBdr>
                                        <w:top w:val="none" w:sz="0" w:space="0" w:color="auto"/>
                                        <w:left w:val="none" w:sz="0" w:space="0" w:color="auto"/>
                                        <w:bottom w:val="none" w:sz="0" w:space="0" w:color="auto"/>
                                        <w:right w:val="none" w:sz="0" w:space="0" w:color="auto"/>
                                      </w:divBdr>
                                    </w:div>
                                    <w:div w:id="1635062186">
                                      <w:marLeft w:val="0"/>
                                      <w:marRight w:val="0"/>
                                      <w:marTop w:val="0"/>
                                      <w:marBottom w:val="0"/>
                                      <w:divBdr>
                                        <w:top w:val="none" w:sz="0" w:space="0" w:color="auto"/>
                                        <w:left w:val="none" w:sz="0" w:space="0" w:color="auto"/>
                                        <w:bottom w:val="none" w:sz="0" w:space="0" w:color="auto"/>
                                        <w:right w:val="none" w:sz="0" w:space="0" w:color="auto"/>
                                      </w:divBdr>
                                    </w:div>
                                    <w:div w:id="887257396">
                                      <w:marLeft w:val="0"/>
                                      <w:marRight w:val="0"/>
                                      <w:marTop w:val="0"/>
                                      <w:marBottom w:val="0"/>
                                      <w:divBdr>
                                        <w:top w:val="none" w:sz="0" w:space="0" w:color="auto"/>
                                        <w:left w:val="none" w:sz="0" w:space="0" w:color="auto"/>
                                        <w:bottom w:val="none" w:sz="0" w:space="0" w:color="auto"/>
                                        <w:right w:val="none" w:sz="0" w:space="0" w:color="auto"/>
                                      </w:divBdr>
                                    </w:div>
                                    <w:div w:id="1554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0080">
      <w:bodyDiv w:val="1"/>
      <w:marLeft w:val="0"/>
      <w:marRight w:val="0"/>
      <w:marTop w:val="0"/>
      <w:marBottom w:val="0"/>
      <w:divBdr>
        <w:top w:val="none" w:sz="0" w:space="0" w:color="auto"/>
        <w:left w:val="none" w:sz="0" w:space="0" w:color="auto"/>
        <w:bottom w:val="none" w:sz="0" w:space="0" w:color="auto"/>
        <w:right w:val="none" w:sz="0" w:space="0" w:color="auto"/>
      </w:divBdr>
      <w:divsChild>
        <w:div w:id="624193151">
          <w:marLeft w:val="0"/>
          <w:marRight w:val="0"/>
          <w:marTop w:val="0"/>
          <w:marBottom w:val="0"/>
          <w:divBdr>
            <w:top w:val="none" w:sz="0" w:space="0" w:color="auto"/>
            <w:left w:val="none" w:sz="0" w:space="0" w:color="auto"/>
            <w:bottom w:val="none" w:sz="0" w:space="0" w:color="auto"/>
            <w:right w:val="none" w:sz="0" w:space="0" w:color="auto"/>
          </w:divBdr>
          <w:divsChild>
            <w:div w:id="731346152">
              <w:marLeft w:val="0"/>
              <w:marRight w:val="0"/>
              <w:marTop w:val="0"/>
              <w:marBottom w:val="0"/>
              <w:divBdr>
                <w:top w:val="none" w:sz="0" w:space="0" w:color="auto"/>
                <w:left w:val="none" w:sz="0" w:space="0" w:color="auto"/>
                <w:bottom w:val="none" w:sz="0" w:space="0" w:color="auto"/>
                <w:right w:val="none" w:sz="0" w:space="0" w:color="auto"/>
              </w:divBdr>
              <w:divsChild>
                <w:div w:id="1142886469">
                  <w:marLeft w:val="0"/>
                  <w:marRight w:val="0"/>
                  <w:marTop w:val="0"/>
                  <w:marBottom w:val="0"/>
                  <w:divBdr>
                    <w:top w:val="none" w:sz="0" w:space="0" w:color="auto"/>
                    <w:left w:val="none" w:sz="0" w:space="0" w:color="auto"/>
                    <w:bottom w:val="none" w:sz="0" w:space="0" w:color="auto"/>
                    <w:right w:val="none" w:sz="0" w:space="0" w:color="auto"/>
                  </w:divBdr>
                  <w:divsChild>
                    <w:div w:id="1525629068">
                      <w:marLeft w:val="150"/>
                      <w:marRight w:val="150"/>
                      <w:marTop w:val="300"/>
                      <w:marBottom w:val="1200"/>
                      <w:divBdr>
                        <w:top w:val="none" w:sz="0" w:space="0" w:color="auto"/>
                        <w:left w:val="none" w:sz="0" w:space="0" w:color="auto"/>
                        <w:bottom w:val="none" w:sz="0" w:space="0" w:color="auto"/>
                        <w:right w:val="none" w:sz="0" w:space="0" w:color="auto"/>
                      </w:divBdr>
                      <w:divsChild>
                        <w:div w:id="814419945">
                          <w:marLeft w:val="0"/>
                          <w:marRight w:val="0"/>
                          <w:marTop w:val="0"/>
                          <w:marBottom w:val="0"/>
                          <w:divBdr>
                            <w:top w:val="none" w:sz="0" w:space="0" w:color="auto"/>
                            <w:left w:val="none" w:sz="0" w:space="0" w:color="auto"/>
                            <w:bottom w:val="none" w:sz="0" w:space="0" w:color="auto"/>
                            <w:right w:val="none" w:sz="0" w:space="0" w:color="auto"/>
                          </w:divBdr>
                          <w:divsChild>
                            <w:div w:id="1439445794">
                              <w:marLeft w:val="0"/>
                              <w:marRight w:val="0"/>
                              <w:marTop w:val="0"/>
                              <w:marBottom w:val="0"/>
                              <w:divBdr>
                                <w:top w:val="none" w:sz="0" w:space="0" w:color="auto"/>
                                <w:left w:val="none" w:sz="0" w:space="0" w:color="auto"/>
                                <w:bottom w:val="none" w:sz="0" w:space="0" w:color="auto"/>
                                <w:right w:val="none" w:sz="0" w:space="0" w:color="auto"/>
                              </w:divBdr>
                              <w:divsChild>
                                <w:div w:id="430248757">
                                  <w:marLeft w:val="0"/>
                                  <w:marRight w:val="0"/>
                                  <w:marTop w:val="0"/>
                                  <w:marBottom w:val="0"/>
                                  <w:divBdr>
                                    <w:top w:val="none" w:sz="0" w:space="0" w:color="auto"/>
                                    <w:left w:val="none" w:sz="0" w:space="0" w:color="auto"/>
                                    <w:bottom w:val="none" w:sz="0" w:space="0" w:color="auto"/>
                                    <w:right w:val="none" w:sz="0" w:space="0" w:color="auto"/>
                                  </w:divBdr>
                                  <w:divsChild>
                                    <w:div w:id="240605980">
                                      <w:marLeft w:val="0"/>
                                      <w:marRight w:val="0"/>
                                      <w:marTop w:val="0"/>
                                      <w:marBottom w:val="0"/>
                                      <w:divBdr>
                                        <w:top w:val="none" w:sz="0" w:space="0" w:color="auto"/>
                                        <w:left w:val="none" w:sz="0" w:space="0" w:color="auto"/>
                                        <w:bottom w:val="none" w:sz="0" w:space="0" w:color="auto"/>
                                        <w:right w:val="none" w:sz="0" w:space="0" w:color="auto"/>
                                      </w:divBdr>
                                    </w:div>
                                    <w:div w:id="1537962794">
                                      <w:marLeft w:val="0"/>
                                      <w:marRight w:val="0"/>
                                      <w:marTop w:val="0"/>
                                      <w:marBottom w:val="0"/>
                                      <w:divBdr>
                                        <w:top w:val="none" w:sz="0" w:space="0" w:color="auto"/>
                                        <w:left w:val="none" w:sz="0" w:space="0" w:color="auto"/>
                                        <w:bottom w:val="none" w:sz="0" w:space="0" w:color="auto"/>
                                        <w:right w:val="none" w:sz="0" w:space="0" w:color="auto"/>
                                      </w:divBdr>
                                    </w:div>
                                    <w:div w:id="1072195086">
                                      <w:marLeft w:val="0"/>
                                      <w:marRight w:val="0"/>
                                      <w:marTop w:val="0"/>
                                      <w:marBottom w:val="0"/>
                                      <w:divBdr>
                                        <w:top w:val="none" w:sz="0" w:space="0" w:color="auto"/>
                                        <w:left w:val="none" w:sz="0" w:space="0" w:color="auto"/>
                                        <w:bottom w:val="none" w:sz="0" w:space="0" w:color="auto"/>
                                        <w:right w:val="none" w:sz="0" w:space="0" w:color="auto"/>
                                      </w:divBdr>
                                    </w:div>
                                    <w:div w:id="1056125645">
                                      <w:marLeft w:val="0"/>
                                      <w:marRight w:val="0"/>
                                      <w:marTop w:val="0"/>
                                      <w:marBottom w:val="0"/>
                                      <w:divBdr>
                                        <w:top w:val="none" w:sz="0" w:space="0" w:color="auto"/>
                                        <w:left w:val="none" w:sz="0" w:space="0" w:color="auto"/>
                                        <w:bottom w:val="none" w:sz="0" w:space="0" w:color="auto"/>
                                        <w:right w:val="none" w:sz="0" w:space="0" w:color="auto"/>
                                      </w:divBdr>
                                    </w:div>
                                    <w:div w:id="199175360">
                                      <w:marLeft w:val="0"/>
                                      <w:marRight w:val="0"/>
                                      <w:marTop w:val="0"/>
                                      <w:marBottom w:val="0"/>
                                      <w:divBdr>
                                        <w:top w:val="none" w:sz="0" w:space="0" w:color="auto"/>
                                        <w:left w:val="none" w:sz="0" w:space="0" w:color="auto"/>
                                        <w:bottom w:val="none" w:sz="0" w:space="0" w:color="auto"/>
                                        <w:right w:val="none" w:sz="0" w:space="0" w:color="auto"/>
                                      </w:divBdr>
                                    </w:div>
                                    <w:div w:id="1635062291">
                                      <w:marLeft w:val="0"/>
                                      <w:marRight w:val="0"/>
                                      <w:marTop w:val="0"/>
                                      <w:marBottom w:val="0"/>
                                      <w:divBdr>
                                        <w:top w:val="none" w:sz="0" w:space="0" w:color="auto"/>
                                        <w:left w:val="none" w:sz="0" w:space="0" w:color="auto"/>
                                        <w:bottom w:val="none" w:sz="0" w:space="0" w:color="auto"/>
                                        <w:right w:val="none" w:sz="0" w:space="0" w:color="auto"/>
                                      </w:divBdr>
                                    </w:div>
                                    <w:div w:id="1870800257">
                                      <w:marLeft w:val="0"/>
                                      <w:marRight w:val="0"/>
                                      <w:marTop w:val="0"/>
                                      <w:marBottom w:val="0"/>
                                      <w:divBdr>
                                        <w:top w:val="none" w:sz="0" w:space="0" w:color="auto"/>
                                        <w:left w:val="none" w:sz="0" w:space="0" w:color="auto"/>
                                        <w:bottom w:val="none" w:sz="0" w:space="0" w:color="auto"/>
                                        <w:right w:val="none" w:sz="0" w:space="0" w:color="auto"/>
                                      </w:divBdr>
                                    </w:div>
                                    <w:div w:id="1631596696">
                                      <w:marLeft w:val="0"/>
                                      <w:marRight w:val="0"/>
                                      <w:marTop w:val="0"/>
                                      <w:marBottom w:val="0"/>
                                      <w:divBdr>
                                        <w:top w:val="none" w:sz="0" w:space="0" w:color="auto"/>
                                        <w:left w:val="none" w:sz="0" w:space="0" w:color="auto"/>
                                        <w:bottom w:val="none" w:sz="0" w:space="0" w:color="auto"/>
                                        <w:right w:val="none" w:sz="0" w:space="0" w:color="auto"/>
                                      </w:divBdr>
                                    </w:div>
                                    <w:div w:id="15344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4333">
      <w:bodyDiv w:val="1"/>
      <w:marLeft w:val="0"/>
      <w:marRight w:val="0"/>
      <w:marTop w:val="0"/>
      <w:marBottom w:val="0"/>
      <w:divBdr>
        <w:top w:val="none" w:sz="0" w:space="0" w:color="auto"/>
        <w:left w:val="none" w:sz="0" w:space="0" w:color="auto"/>
        <w:bottom w:val="none" w:sz="0" w:space="0" w:color="auto"/>
        <w:right w:val="none" w:sz="0" w:space="0" w:color="auto"/>
      </w:divBdr>
    </w:div>
    <w:div w:id="954629261">
      <w:bodyDiv w:val="1"/>
      <w:marLeft w:val="0"/>
      <w:marRight w:val="0"/>
      <w:marTop w:val="0"/>
      <w:marBottom w:val="0"/>
      <w:divBdr>
        <w:top w:val="none" w:sz="0" w:space="0" w:color="auto"/>
        <w:left w:val="none" w:sz="0" w:space="0" w:color="auto"/>
        <w:bottom w:val="none" w:sz="0" w:space="0" w:color="auto"/>
        <w:right w:val="none" w:sz="0" w:space="0" w:color="auto"/>
      </w:divBdr>
    </w:div>
    <w:div w:id="955254588">
      <w:bodyDiv w:val="1"/>
      <w:marLeft w:val="0"/>
      <w:marRight w:val="0"/>
      <w:marTop w:val="0"/>
      <w:marBottom w:val="0"/>
      <w:divBdr>
        <w:top w:val="none" w:sz="0" w:space="0" w:color="auto"/>
        <w:left w:val="none" w:sz="0" w:space="0" w:color="auto"/>
        <w:bottom w:val="none" w:sz="0" w:space="0" w:color="auto"/>
        <w:right w:val="none" w:sz="0" w:space="0" w:color="auto"/>
      </w:divBdr>
    </w:div>
    <w:div w:id="985276210">
      <w:bodyDiv w:val="1"/>
      <w:marLeft w:val="0"/>
      <w:marRight w:val="0"/>
      <w:marTop w:val="0"/>
      <w:marBottom w:val="0"/>
      <w:divBdr>
        <w:top w:val="none" w:sz="0" w:space="0" w:color="auto"/>
        <w:left w:val="none" w:sz="0" w:space="0" w:color="auto"/>
        <w:bottom w:val="none" w:sz="0" w:space="0" w:color="auto"/>
        <w:right w:val="none" w:sz="0" w:space="0" w:color="auto"/>
      </w:divBdr>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2613">
      <w:bodyDiv w:val="1"/>
      <w:marLeft w:val="0"/>
      <w:marRight w:val="0"/>
      <w:marTop w:val="0"/>
      <w:marBottom w:val="0"/>
      <w:divBdr>
        <w:top w:val="none" w:sz="0" w:space="0" w:color="auto"/>
        <w:left w:val="none" w:sz="0" w:space="0" w:color="auto"/>
        <w:bottom w:val="none" w:sz="0" w:space="0" w:color="auto"/>
        <w:right w:val="none" w:sz="0" w:space="0" w:color="auto"/>
      </w:divBdr>
      <w:divsChild>
        <w:div w:id="875581991">
          <w:marLeft w:val="0"/>
          <w:marRight w:val="0"/>
          <w:marTop w:val="0"/>
          <w:marBottom w:val="0"/>
          <w:divBdr>
            <w:top w:val="none" w:sz="0" w:space="0" w:color="auto"/>
            <w:left w:val="none" w:sz="0" w:space="0" w:color="auto"/>
            <w:bottom w:val="none" w:sz="0" w:space="0" w:color="auto"/>
            <w:right w:val="none" w:sz="0" w:space="0" w:color="auto"/>
          </w:divBdr>
          <w:divsChild>
            <w:div w:id="1707099439">
              <w:marLeft w:val="0"/>
              <w:marRight w:val="0"/>
              <w:marTop w:val="0"/>
              <w:marBottom w:val="0"/>
              <w:divBdr>
                <w:top w:val="none" w:sz="0" w:space="0" w:color="auto"/>
                <w:left w:val="none" w:sz="0" w:space="0" w:color="auto"/>
                <w:bottom w:val="none" w:sz="0" w:space="0" w:color="auto"/>
                <w:right w:val="none" w:sz="0" w:space="0" w:color="auto"/>
              </w:divBdr>
              <w:divsChild>
                <w:div w:id="238832998">
                  <w:marLeft w:val="0"/>
                  <w:marRight w:val="0"/>
                  <w:marTop w:val="0"/>
                  <w:marBottom w:val="0"/>
                  <w:divBdr>
                    <w:top w:val="none" w:sz="0" w:space="0" w:color="auto"/>
                    <w:left w:val="none" w:sz="0" w:space="0" w:color="auto"/>
                    <w:bottom w:val="none" w:sz="0" w:space="0" w:color="auto"/>
                    <w:right w:val="none" w:sz="0" w:space="0" w:color="auto"/>
                  </w:divBdr>
                  <w:divsChild>
                    <w:div w:id="639577475">
                      <w:marLeft w:val="150"/>
                      <w:marRight w:val="150"/>
                      <w:marTop w:val="300"/>
                      <w:marBottom w:val="1200"/>
                      <w:divBdr>
                        <w:top w:val="none" w:sz="0" w:space="0" w:color="auto"/>
                        <w:left w:val="none" w:sz="0" w:space="0" w:color="auto"/>
                        <w:bottom w:val="none" w:sz="0" w:space="0" w:color="auto"/>
                        <w:right w:val="none" w:sz="0" w:space="0" w:color="auto"/>
                      </w:divBdr>
                      <w:divsChild>
                        <w:div w:id="1650943775">
                          <w:marLeft w:val="0"/>
                          <w:marRight w:val="0"/>
                          <w:marTop w:val="0"/>
                          <w:marBottom w:val="0"/>
                          <w:divBdr>
                            <w:top w:val="none" w:sz="0" w:space="0" w:color="auto"/>
                            <w:left w:val="none" w:sz="0" w:space="0" w:color="auto"/>
                            <w:bottom w:val="none" w:sz="0" w:space="0" w:color="auto"/>
                            <w:right w:val="none" w:sz="0" w:space="0" w:color="auto"/>
                          </w:divBdr>
                          <w:divsChild>
                            <w:div w:id="1041977896">
                              <w:marLeft w:val="0"/>
                              <w:marRight w:val="0"/>
                              <w:marTop w:val="0"/>
                              <w:marBottom w:val="0"/>
                              <w:divBdr>
                                <w:top w:val="none" w:sz="0" w:space="0" w:color="auto"/>
                                <w:left w:val="none" w:sz="0" w:space="0" w:color="auto"/>
                                <w:bottom w:val="none" w:sz="0" w:space="0" w:color="auto"/>
                                <w:right w:val="none" w:sz="0" w:space="0" w:color="auto"/>
                              </w:divBdr>
                              <w:divsChild>
                                <w:div w:id="1903636678">
                                  <w:marLeft w:val="0"/>
                                  <w:marRight w:val="0"/>
                                  <w:marTop w:val="0"/>
                                  <w:marBottom w:val="0"/>
                                  <w:divBdr>
                                    <w:top w:val="none" w:sz="0" w:space="0" w:color="auto"/>
                                    <w:left w:val="none" w:sz="0" w:space="0" w:color="auto"/>
                                    <w:bottom w:val="none" w:sz="0" w:space="0" w:color="auto"/>
                                    <w:right w:val="none" w:sz="0" w:space="0" w:color="auto"/>
                                  </w:divBdr>
                                  <w:divsChild>
                                    <w:div w:id="1062022593">
                                      <w:marLeft w:val="0"/>
                                      <w:marRight w:val="0"/>
                                      <w:marTop w:val="0"/>
                                      <w:marBottom w:val="0"/>
                                      <w:divBdr>
                                        <w:top w:val="none" w:sz="0" w:space="0" w:color="auto"/>
                                        <w:left w:val="none" w:sz="0" w:space="0" w:color="auto"/>
                                        <w:bottom w:val="none" w:sz="0" w:space="0" w:color="auto"/>
                                        <w:right w:val="none" w:sz="0" w:space="0" w:color="auto"/>
                                      </w:divBdr>
                                    </w:div>
                                    <w:div w:id="1591428050">
                                      <w:marLeft w:val="0"/>
                                      <w:marRight w:val="0"/>
                                      <w:marTop w:val="0"/>
                                      <w:marBottom w:val="0"/>
                                      <w:divBdr>
                                        <w:top w:val="none" w:sz="0" w:space="0" w:color="auto"/>
                                        <w:left w:val="none" w:sz="0" w:space="0" w:color="auto"/>
                                        <w:bottom w:val="none" w:sz="0" w:space="0" w:color="auto"/>
                                        <w:right w:val="none" w:sz="0" w:space="0" w:color="auto"/>
                                      </w:divBdr>
                                    </w:div>
                                    <w:div w:id="1933472878">
                                      <w:marLeft w:val="0"/>
                                      <w:marRight w:val="0"/>
                                      <w:marTop w:val="0"/>
                                      <w:marBottom w:val="0"/>
                                      <w:divBdr>
                                        <w:top w:val="none" w:sz="0" w:space="0" w:color="auto"/>
                                        <w:left w:val="none" w:sz="0" w:space="0" w:color="auto"/>
                                        <w:bottom w:val="none" w:sz="0" w:space="0" w:color="auto"/>
                                        <w:right w:val="none" w:sz="0" w:space="0" w:color="auto"/>
                                      </w:divBdr>
                                    </w:div>
                                    <w:div w:id="1126239452">
                                      <w:marLeft w:val="0"/>
                                      <w:marRight w:val="0"/>
                                      <w:marTop w:val="0"/>
                                      <w:marBottom w:val="0"/>
                                      <w:divBdr>
                                        <w:top w:val="none" w:sz="0" w:space="0" w:color="auto"/>
                                        <w:left w:val="none" w:sz="0" w:space="0" w:color="auto"/>
                                        <w:bottom w:val="none" w:sz="0" w:space="0" w:color="auto"/>
                                        <w:right w:val="none" w:sz="0" w:space="0" w:color="auto"/>
                                      </w:divBdr>
                                    </w:div>
                                    <w:div w:id="1320186895">
                                      <w:marLeft w:val="0"/>
                                      <w:marRight w:val="0"/>
                                      <w:marTop w:val="0"/>
                                      <w:marBottom w:val="0"/>
                                      <w:divBdr>
                                        <w:top w:val="none" w:sz="0" w:space="0" w:color="auto"/>
                                        <w:left w:val="none" w:sz="0" w:space="0" w:color="auto"/>
                                        <w:bottom w:val="none" w:sz="0" w:space="0" w:color="auto"/>
                                        <w:right w:val="none" w:sz="0" w:space="0" w:color="auto"/>
                                      </w:divBdr>
                                    </w:div>
                                    <w:div w:id="303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88837">
      <w:bodyDiv w:val="1"/>
      <w:marLeft w:val="0"/>
      <w:marRight w:val="0"/>
      <w:marTop w:val="0"/>
      <w:marBottom w:val="0"/>
      <w:divBdr>
        <w:top w:val="none" w:sz="0" w:space="0" w:color="auto"/>
        <w:left w:val="none" w:sz="0" w:space="0" w:color="auto"/>
        <w:bottom w:val="none" w:sz="0" w:space="0" w:color="auto"/>
        <w:right w:val="none" w:sz="0" w:space="0" w:color="auto"/>
      </w:divBdr>
    </w:div>
    <w:div w:id="1077020710">
      <w:bodyDiv w:val="1"/>
      <w:marLeft w:val="0"/>
      <w:marRight w:val="0"/>
      <w:marTop w:val="0"/>
      <w:marBottom w:val="0"/>
      <w:divBdr>
        <w:top w:val="none" w:sz="0" w:space="0" w:color="auto"/>
        <w:left w:val="none" w:sz="0" w:space="0" w:color="auto"/>
        <w:bottom w:val="none" w:sz="0" w:space="0" w:color="auto"/>
        <w:right w:val="none" w:sz="0" w:space="0" w:color="auto"/>
      </w:divBdr>
    </w:div>
    <w:div w:id="1081487310">
      <w:bodyDiv w:val="1"/>
      <w:marLeft w:val="0"/>
      <w:marRight w:val="0"/>
      <w:marTop w:val="0"/>
      <w:marBottom w:val="0"/>
      <w:divBdr>
        <w:top w:val="none" w:sz="0" w:space="0" w:color="auto"/>
        <w:left w:val="none" w:sz="0" w:space="0" w:color="auto"/>
        <w:bottom w:val="none" w:sz="0" w:space="0" w:color="auto"/>
        <w:right w:val="none" w:sz="0" w:space="0" w:color="auto"/>
      </w:divBdr>
    </w:div>
    <w:div w:id="1088890985">
      <w:bodyDiv w:val="1"/>
      <w:marLeft w:val="0"/>
      <w:marRight w:val="0"/>
      <w:marTop w:val="0"/>
      <w:marBottom w:val="0"/>
      <w:divBdr>
        <w:top w:val="none" w:sz="0" w:space="0" w:color="auto"/>
        <w:left w:val="none" w:sz="0" w:space="0" w:color="auto"/>
        <w:bottom w:val="none" w:sz="0" w:space="0" w:color="auto"/>
        <w:right w:val="none" w:sz="0" w:space="0" w:color="auto"/>
      </w:divBdr>
    </w:div>
    <w:div w:id="1111902375">
      <w:bodyDiv w:val="1"/>
      <w:marLeft w:val="0"/>
      <w:marRight w:val="0"/>
      <w:marTop w:val="0"/>
      <w:marBottom w:val="0"/>
      <w:divBdr>
        <w:top w:val="none" w:sz="0" w:space="0" w:color="auto"/>
        <w:left w:val="none" w:sz="0" w:space="0" w:color="auto"/>
        <w:bottom w:val="none" w:sz="0" w:space="0" w:color="auto"/>
        <w:right w:val="none" w:sz="0" w:space="0" w:color="auto"/>
      </w:divBdr>
    </w:div>
    <w:div w:id="1123570597">
      <w:bodyDiv w:val="1"/>
      <w:marLeft w:val="0"/>
      <w:marRight w:val="0"/>
      <w:marTop w:val="0"/>
      <w:marBottom w:val="0"/>
      <w:divBdr>
        <w:top w:val="none" w:sz="0" w:space="0" w:color="auto"/>
        <w:left w:val="none" w:sz="0" w:space="0" w:color="auto"/>
        <w:bottom w:val="none" w:sz="0" w:space="0" w:color="auto"/>
        <w:right w:val="none" w:sz="0" w:space="0" w:color="auto"/>
      </w:divBdr>
    </w:div>
    <w:div w:id="1146896682">
      <w:bodyDiv w:val="1"/>
      <w:marLeft w:val="0"/>
      <w:marRight w:val="0"/>
      <w:marTop w:val="0"/>
      <w:marBottom w:val="0"/>
      <w:divBdr>
        <w:top w:val="none" w:sz="0" w:space="0" w:color="auto"/>
        <w:left w:val="none" w:sz="0" w:space="0" w:color="auto"/>
        <w:bottom w:val="none" w:sz="0" w:space="0" w:color="auto"/>
        <w:right w:val="none" w:sz="0" w:space="0" w:color="auto"/>
      </w:divBdr>
    </w:div>
    <w:div w:id="1167595266">
      <w:bodyDiv w:val="1"/>
      <w:marLeft w:val="0"/>
      <w:marRight w:val="0"/>
      <w:marTop w:val="0"/>
      <w:marBottom w:val="0"/>
      <w:divBdr>
        <w:top w:val="none" w:sz="0" w:space="0" w:color="auto"/>
        <w:left w:val="none" w:sz="0" w:space="0" w:color="auto"/>
        <w:bottom w:val="none" w:sz="0" w:space="0" w:color="auto"/>
        <w:right w:val="none" w:sz="0" w:space="0" w:color="auto"/>
      </w:divBdr>
    </w:div>
    <w:div w:id="1168668889">
      <w:bodyDiv w:val="1"/>
      <w:marLeft w:val="0"/>
      <w:marRight w:val="0"/>
      <w:marTop w:val="0"/>
      <w:marBottom w:val="0"/>
      <w:divBdr>
        <w:top w:val="none" w:sz="0" w:space="0" w:color="auto"/>
        <w:left w:val="none" w:sz="0" w:space="0" w:color="auto"/>
        <w:bottom w:val="none" w:sz="0" w:space="0" w:color="auto"/>
        <w:right w:val="none" w:sz="0" w:space="0" w:color="auto"/>
      </w:divBdr>
    </w:div>
    <w:div w:id="1177694763">
      <w:bodyDiv w:val="1"/>
      <w:marLeft w:val="0"/>
      <w:marRight w:val="0"/>
      <w:marTop w:val="0"/>
      <w:marBottom w:val="0"/>
      <w:divBdr>
        <w:top w:val="none" w:sz="0" w:space="0" w:color="auto"/>
        <w:left w:val="none" w:sz="0" w:space="0" w:color="auto"/>
        <w:bottom w:val="none" w:sz="0" w:space="0" w:color="auto"/>
        <w:right w:val="none" w:sz="0" w:space="0" w:color="auto"/>
      </w:divBdr>
      <w:divsChild>
        <w:div w:id="1956473852">
          <w:marLeft w:val="0"/>
          <w:marRight w:val="0"/>
          <w:marTop w:val="0"/>
          <w:marBottom w:val="0"/>
          <w:divBdr>
            <w:top w:val="none" w:sz="0" w:space="0" w:color="auto"/>
            <w:left w:val="none" w:sz="0" w:space="0" w:color="auto"/>
            <w:bottom w:val="none" w:sz="0" w:space="0" w:color="auto"/>
            <w:right w:val="none" w:sz="0" w:space="0" w:color="auto"/>
          </w:divBdr>
          <w:divsChild>
            <w:div w:id="216553061">
              <w:marLeft w:val="0"/>
              <w:marRight w:val="0"/>
              <w:marTop w:val="0"/>
              <w:marBottom w:val="0"/>
              <w:divBdr>
                <w:top w:val="none" w:sz="0" w:space="0" w:color="auto"/>
                <w:left w:val="none" w:sz="0" w:space="0" w:color="auto"/>
                <w:bottom w:val="none" w:sz="0" w:space="0" w:color="auto"/>
                <w:right w:val="none" w:sz="0" w:space="0" w:color="auto"/>
              </w:divBdr>
              <w:divsChild>
                <w:div w:id="287122875">
                  <w:marLeft w:val="0"/>
                  <w:marRight w:val="0"/>
                  <w:marTop w:val="0"/>
                  <w:marBottom w:val="0"/>
                  <w:divBdr>
                    <w:top w:val="none" w:sz="0" w:space="0" w:color="auto"/>
                    <w:left w:val="none" w:sz="0" w:space="0" w:color="auto"/>
                    <w:bottom w:val="none" w:sz="0" w:space="0" w:color="auto"/>
                    <w:right w:val="none" w:sz="0" w:space="0" w:color="auto"/>
                  </w:divBdr>
                  <w:divsChild>
                    <w:div w:id="869074211">
                      <w:marLeft w:val="150"/>
                      <w:marRight w:val="150"/>
                      <w:marTop w:val="300"/>
                      <w:marBottom w:val="1200"/>
                      <w:divBdr>
                        <w:top w:val="none" w:sz="0" w:space="0" w:color="auto"/>
                        <w:left w:val="none" w:sz="0" w:space="0" w:color="auto"/>
                        <w:bottom w:val="none" w:sz="0" w:space="0" w:color="auto"/>
                        <w:right w:val="none" w:sz="0" w:space="0" w:color="auto"/>
                      </w:divBdr>
                      <w:divsChild>
                        <w:div w:id="179053678">
                          <w:marLeft w:val="0"/>
                          <w:marRight w:val="0"/>
                          <w:marTop w:val="0"/>
                          <w:marBottom w:val="0"/>
                          <w:divBdr>
                            <w:top w:val="none" w:sz="0" w:space="0" w:color="auto"/>
                            <w:left w:val="none" w:sz="0" w:space="0" w:color="auto"/>
                            <w:bottom w:val="none" w:sz="0" w:space="0" w:color="auto"/>
                            <w:right w:val="none" w:sz="0" w:space="0" w:color="auto"/>
                          </w:divBdr>
                          <w:divsChild>
                            <w:div w:id="446463218">
                              <w:marLeft w:val="0"/>
                              <w:marRight w:val="0"/>
                              <w:marTop w:val="0"/>
                              <w:marBottom w:val="0"/>
                              <w:divBdr>
                                <w:top w:val="none" w:sz="0" w:space="0" w:color="auto"/>
                                <w:left w:val="none" w:sz="0" w:space="0" w:color="auto"/>
                                <w:bottom w:val="none" w:sz="0" w:space="0" w:color="auto"/>
                                <w:right w:val="none" w:sz="0" w:space="0" w:color="auto"/>
                              </w:divBdr>
                              <w:divsChild>
                                <w:div w:id="1167285959">
                                  <w:marLeft w:val="0"/>
                                  <w:marRight w:val="0"/>
                                  <w:marTop w:val="0"/>
                                  <w:marBottom w:val="0"/>
                                  <w:divBdr>
                                    <w:top w:val="none" w:sz="0" w:space="0" w:color="auto"/>
                                    <w:left w:val="none" w:sz="0" w:space="0" w:color="auto"/>
                                    <w:bottom w:val="none" w:sz="0" w:space="0" w:color="auto"/>
                                    <w:right w:val="none" w:sz="0" w:space="0" w:color="auto"/>
                                  </w:divBdr>
                                  <w:divsChild>
                                    <w:div w:id="1739788991">
                                      <w:marLeft w:val="0"/>
                                      <w:marRight w:val="0"/>
                                      <w:marTop w:val="0"/>
                                      <w:marBottom w:val="0"/>
                                      <w:divBdr>
                                        <w:top w:val="none" w:sz="0" w:space="0" w:color="auto"/>
                                        <w:left w:val="none" w:sz="0" w:space="0" w:color="auto"/>
                                        <w:bottom w:val="none" w:sz="0" w:space="0" w:color="auto"/>
                                        <w:right w:val="none" w:sz="0" w:space="0" w:color="auto"/>
                                      </w:divBdr>
                                    </w:div>
                                    <w:div w:id="869074276">
                                      <w:marLeft w:val="0"/>
                                      <w:marRight w:val="0"/>
                                      <w:marTop w:val="0"/>
                                      <w:marBottom w:val="0"/>
                                      <w:divBdr>
                                        <w:top w:val="none" w:sz="0" w:space="0" w:color="auto"/>
                                        <w:left w:val="none" w:sz="0" w:space="0" w:color="auto"/>
                                        <w:bottom w:val="none" w:sz="0" w:space="0" w:color="auto"/>
                                        <w:right w:val="none" w:sz="0" w:space="0" w:color="auto"/>
                                      </w:divBdr>
                                    </w:div>
                                    <w:div w:id="1396121934">
                                      <w:marLeft w:val="0"/>
                                      <w:marRight w:val="0"/>
                                      <w:marTop w:val="0"/>
                                      <w:marBottom w:val="0"/>
                                      <w:divBdr>
                                        <w:top w:val="none" w:sz="0" w:space="0" w:color="auto"/>
                                        <w:left w:val="none" w:sz="0" w:space="0" w:color="auto"/>
                                        <w:bottom w:val="none" w:sz="0" w:space="0" w:color="auto"/>
                                        <w:right w:val="none" w:sz="0" w:space="0" w:color="auto"/>
                                      </w:divBdr>
                                    </w:div>
                                    <w:div w:id="1252078821">
                                      <w:marLeft w:val="0"/>
                                      <w:marRight w:val="0"/>
                                      <w:marTop w:val="0"/>
                                      <w:marBottom w:val="0"/>
                                      <w:divBdr>
                                        <w:top w:val="none" w:sz="0" w:space="0" w:color="auto"/>
                                        <w:left w:val="none" w:sz="0" w:space="0" w:color="auto"/>
                                        <w:bottom w:val="none" w:sz="0" w:space="0" w:color="auto"/>
                                        <w:right w:val="none" w:sz="0" w:space="0" w:color="auto"/>
                                      </w:divBdr>
                                    </w:div>
                                    <w:div w:id="1404572282">
                                      <w:marLeft w:val="0"/>
                                      <w:marRight w:val="0"/>
                                      <w:marTop w:val="0"/>
                                      <w:marBottom w:val="0"/>
                                      <w:divBdr>
                                        <w:top w:val="none" w:sz="0" w:space="0" w:color="auto"/>
                                        <w:left w:val="none" w:sz="0" w:space="0" w:color="auto"/>
                                        <w:bottom w:val="none" w:sz="0" w:space="0" w:color="auto"/>
                                        <w:right w:val="none" w:sz="0" w:space="0" w:color="auto"/>
                                      </w:divBdr>
                                    </w:div>
                                    <w:div w:id="1645967271">
                                      <w:marLeft w:val="0"/>
                                      <w:marRight w:val="0"/>
                                      <w:marTop w:val="0"/>
                                      <w:marBottom w:val="0"/>
                                      <w:divBdr>
                                        <w:top w:val="none" w:sz="0" w:space="0" w:color="auto"/>
                                        <w:left w:val="none" w:sz="0" w:space="0" w:color="auto"/>
                                        <w:bottom w:val="none" w:sz="0" w:space="0" w:color="auto"/>
                                        <w:right w:val="none" w:sz="0" w:space="0" w:color="auto"/>
                                      </w:divBdr>
                                    </w:div>
                                    <w:div w:id="19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0938">
      <w:bodyDiv w:val="1"/>
      <w:marLeft w:val="0"/>
      <w:marRight w:val="0"/>
      <w:marTop w:val="0"/>
      <w:marBottom w:val="0"/>
      <w:divBdr>
        <w:top w:val="none" w:sz="0" w:space="0" w:color="auto"/>
        <w:left w:val="none" w:sz="0" w:space="0" w:color="auto"/>
        <w:bottom w:val="none" w:sz="0" w:space="0" w:color="auto"/>
        <w:right w:val="none" w:sz="0" w:space="0" w:color="auto"/>
      </w:divBdr>
    </w:div>
    <w:div w:id="1204094082">
      <w:bodyDiv w:val="1"/>
      <w:marLeft w:val="0"/>
      <w:marRight w:val="0"/>
      <w:marTop w:val="0"/>
      <w:marBottom w:val="0"/>
      <w:divBdr>
        <w:top w:val="none" w:sz="0" w:space="0" w:color="auto"/>
        <w:left w:val="none" w:sz="0" w:space="0" w:color="auto"/>
        <w:bottom w:val="none" w:sz="0" w:space="0" w:color="auto"/>
        <w:right w:val="none" w:sz="0" w:space="0" w:color="auto"/>
      </w:divBdr>
    </w:div>
    <w:div w:id="1209609007">
      <w:bodyDiv w:val="1"/>
      <w:marLeft w:val="0"/>
      <w:marRight w:val="0"/>
      <w:marTop w:val="0"/>
      <w:marBottom w:val="0"/>
      <w:divBdr>
        <w:top w:val="none" w:sz="0" w:space="0" w:color="auto"/>
        <w:left w:val="none" w:sz="0" w:space="0" w:color="auto"/>
        <w:bottom w:val="none" w:sz="0" w:space="0" w:color="auto"/>
        <w:right w:val="none" w:sz="0" w:space="0" w:color="auto"/>
      </w:divBdr>
    </w:div>
    <w:div w:id="1226602015">
      <w:bodyDiv w:val="1"/>
      <w:marLeft w:val="0"/>
      <w:marRight w:val="0"/>
      <w:marTop w:val="0"/>
      <w:marBottom w:val="0"/>
      <w:divBdr>
        <w:top w:val="none" w:sz="0" w:space="0" w:color="auto"/>
        <w:left w:val="none" w:sz="0" w:space="0" w:color="auto"/>
        <w:bottom w:val="none" w:sz="0" w:space="0" w:color="auto"/>
        <w:right w:val="none" w:sz="0" w:space="0" w:color="auto"/>
      </w:divBdr>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5377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0363">
          <w:marLeft w:val="0"/>
          <w:marRight w:val="0"/>
          <w:marTop w:val="0"/>
          <w:marBottom w:val="0"/>
          <w:divBdr>
            <w:top w:val="none" w:sz="0" w:space="0" w:color="auto"/>
            <w:left w:val="none" w:sz="0" w:space="0" w:color="auto"/>
            <w:bottom w:val="none" w:sz="0" w:space="0" w:color="auto"/>
            <w:right w:val="none" w:sz="0" w:space="0" w:color="auto"/>
          </w:divBdr>
          <w:divsChild>
            <w:div w:id="1055660663">
              <w:marLeft w:val="0"/>
              <w:marRight w:val="0"/>
              <w:marTop w:val="0"/>
              <w:marBottom w:val="0"/>
              <w:divBdr>
                <w:top w:val="none" w:sz="0" w:space="0" w:color="auto"/>
                <w:left w:val="none" w:sz="0" w:space="0" w:color="auto"/>
                <w:bottom w:val="none" w:sz="0" w:space="0" w:color="auto"/>
                <w:right w:val="none" w:sz="0" w:space="0" w:color="auto"/>
              </w:divBdr>
              <w:divsChild>
                <w:div w:id="226961576">
                  <w:marLeft w:val="0"/>
                  <w:marRight w:val="0"/>
                  <w:marTop w:val="0"/>
                  <w:marBottom w:val="0"/>
                  <w:divBdr>
                    <w:top w:val="none" w:sz="0" w:space="0" w:color="auto"/>
                    <w:left w:val="none" w:sz="0" w:space="0" w:color="auto"/>
                    <w:bottom w:val="none" w:sz="0" w:space="0" w:color="auto"/>
                    <w:right w:val="none" w:sz="0" w:space="0" w:color="auto"/>
                  </w:divBdr>
                  <w:divsChild>
                    <w:div w:id="1068966481">
                      <w:marLeft w:val="150"/>
                      <w:marRight w:val="150"/>
                      <w:marTop w:val="300"/>
                      <w:marBottom w:val="1200"/>
                      <w:divBdr>
                        <w:top w:val="none" w:sz="0" w:space="0" w:color="auto"/>
                        <w:left w:val="none" w:sz="0" w:space="0" w:color="auto"/>
                        <w:bottom w:val="none" w:sz="0" w:space="0" w:color="auto"/>
                        <w:right w:val="none" w:sz="0" w:space="0" w:color="auto"/>
                      </w:divBdr>
                      <w:divsChild>
                        <w:div w:id="433130682">
                          <w:marLeft w:val="0"/>
                          <w:marRight w:val="0"/>
                          <w:marTop w:val="0"/>
                          <w:marBottom w:val="0"/>
                          <w:divBdr>
                            <w:top w:val="none" w:sz="0" w:space="0" w:color="auto"/>
                            <w:left w:val="none" w:sz="0" w:space="0" w:color="auto"/>
                            <w:bottom w:val="none" w:sz="0" w:space="0" w:color="auto"/>
                            <w:right w:val="none" w:sz="0" w:space="0" w:color="auto"/>
                          </w:divBdr>
                          <w:divsChild>
                            <w:div w:id="729184595">
                              <w:marLeft w:val="0"/>
                              <w:marRight w:val="0"/>
                              <w:marTop w:val="0"/>
                              <w:marBottom w:val="0"/>
                              <w:divBdr>
                                <w:top w:val="none" w:sz="0" w:space="0" w:color="auto"/>
                                <w:left w:val="none" w:sz="0" w:space="0" w:color="auto"/>
                                <w:bottom w:val="none" w:sz="0" w:space="0" w:color="auto"/>
                                <w:right w:val="none" w:sz="0" w:space="0" w:color="auto"/>
                              </w:divBdr>
                              <w:divsChild>
                                <w:div w:id="1524857312">
                                  <w:marLeft w:val="0"/>
                                  <w:marRight w:val="0"/>
                                  <w:marTop w:val="0"/>
                                  <w:marBottom w:val="0"/>
                                  <w:divBdr>
                                    <w:top w:val="none" w:sz="0" w:space="0" w:color="auto"/>
                                    <w:left w:val="none" w:sz="0" w:space="0" w:color="auto"/>
                                    <w:bottom w:val="none" w:sz="0" w:space="0" w:color="auto"/>
                                    <w:right w:val="none" w:sz="0" w:space="0" w:color="auto"/>
                                  </w:divBdr>
                                  <w:divsChild>
                                    <w:div w:id="1782648371">
                                      <w:marLeft w:val="0"/>
                                      <w:marRight w:val="0"/>
                                      <w:marTop w:val="0"/>
                                      <w:marBottom w:val="0"/>
                                      <w:divBdr>
                                        <w:top w:val="none" w:sz="0" w:space="0" w:color="auto"/>
                                        <w:left w:val="none" w:sz="0" w:space="0" w:color="auto"/>
                                        <w:bottom w:val="none" w:sz="0" w:space="0" w:color="auto"/>
                                        <w:right w:val="none" w:sz="0" w:space="0" w:color="auto"/>
                                      </w:divBdr>
                                    </w:div>
                                    <w:div w:id="1070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74465">
      <w:bodyDiv w:val="1"/>
      <w:marLeft w:val="0"/>
      <w:marRight w:val="0"/>
      <w:marTop w:val="0"/>
      <w:marBottom w:val="0"/>
      <w:divBdr>
        <w:top w:val="none" w:sz="0" w:space="0" w:color="auto"/>
        <w:left w:val="none" w:sz="0" w:space="0" w:color="auto"/>
        <w:bottom w:val="none" w:sz="0" w:space="0" w:color="auto"/>
        <w:right w:val="none" w:sz="0" w:space="0" w:color="auto"/>
      </w:divBdr>
      <w:divsChild>
        <w:div w:id="1341464050">
          <w:marLeft w:val="0"/>
          <w:marRight w:val="0"/>
          <w:marTop w:val="0"/>
          <w:marBottom w:val="0"/>
          <w:divBdr>
            <w:top w:val="none" w:sz="0" w:space="0" w:color="auto"/>
            <w:left w:val="none" w:sz="0" w:space="0" w:color="auto"/>
            <w:bottom w:val="none" w:sz="0" w:space="0" w:color="auto"/>
            <w:right w:val="none" w:sz="0" w:space="0" w:color="auto"/>
          </w:divBdr>
          <w:divsChild>
            <w:div w:id="1003554785">
              <w:marLeft w:val="0"/>
              <w:marRight w:val="0"/>
              <w:marTop w:val="0"/>
              <w:marBottom w:val="0"/>
              <w:divBdr>
                <w:top w:val="none" w:sz="0" w:space="0" w:color="auto"/>
                <w:left w:val="none" w:sz="0" w:space="0" w:color="auto"/>
                <w:bottom w:val="none" w:sz="0" w:space="0" w:color="auto"/>
                <w:right w:val="none" w:sz="0" w:space="0" w:color="auto"/>
              </w:divBdr>
              <w:divsChild>
                <w:div w:id="413357934">
                  <w:marLeft w:val="0"/>
                  <w:marRight w:val="0"/>
                  <w:marTop w:val="0"/>
                  <w:marBottom w:val="0"/>
                  <w:divBdr>
                    <w:top w:val="none" w:sz="0" w:space="0" w:color="auto"/>
                    <w:left w:val="none" w:sz="0" w:space="0" w:color="auto"/>
                    <w:bottom w:val="none" w:sz="0" w:space="0" w:color="auto"/>
                    <w:right w:val="none" w:sz="0" w:space="0" w:color="auto"/>
                  </w:divBdr>
                  <w:divsChild>
                    <w:div w:id="1711027648">
                      <w:marLeft w:val="150"/>
                      <w:marRight w:val="150"/>
                      <w:marTop w:val="300"/>
                      <w:marBottom w:val="1200"/>
                      <w:divBdr>
                        <w:top w:val="none" w:sz="0" w:space="0" w:color="auto"/>
                        <w:left w:val="none" w:sz="0" w:space="0" w:color="auto"/>
                        <w:bottom w:val="none" w:sz="0" w:space="0" w:color="auto"/>
                        <w:right w:val="none" w:sz="0" w:space="0" w:color="auto"/>
                      </w:divBdr>
                      <w:divsChild>
                        <w:div w:id="28532125">
                          <w:marLeft w:val="0"/>
                          <w:marRight w:val="0"/>
                          <w:marTop w:val="0"/>
                          <w:marBottom w:val="0"/>
                          <w:divBdr>
                            <w:top w:val="none" w:sz="0" w:space="0" w:color="auto"/>
                            <w:left w:val="none" w:sz="0" w:space="0" w:color="auto"/>
                            <w:bottom w:val="none" w:sz="0" w:space="0" w:color="auto"/>
                            <w:right w:val="none" w:sz="0" w:space="0" w:color="auto"/>
                          </w:divBdr>
                          <w:divsChild>
                            <w:div w:id="1038967598">
                              <w:marLeft w:val="0"/>
                              <w:marRight w:val="0"/>
                              <w:marTop w:val="0"/>
                              <w:marBottom w:val="0"/>
                              <w:divBdr>
                                <w:top w:val="none" w:sz="0" w:space="0" w:color="auto"/>
                                <w:left w:val="none" w:sz="0" w:space="0" w:color="auto"/>
                                <w:bottom w:val="none" w:sz="0" w:space="0" w:color="auto"/>
                                <w:right w:val="none" w:sz="0" w:space="0" w:color="auto"/>
                              </w:divBdr>
                              <w:divsChild>
                                <w:div w:id="620721685">
                                  <w:marLeft w:val="0"/>
                                  <w:marRight w:val="0"/>
                                  <w:marTop w:val="0"/>
                                  <w:marBottom w:val="0"/>
                                  <w:divBdr>
                                    <w:top w:val="none" w:sz="0" w:space="0" w:color="auto"/>
                                    <w:left w:val="none" w:sz="0" w:space="0" w:color="auto"/>
                                    <w:bottom w:val="none" w:sz="0" w:space="0" w:color="auto"/>
                                    <w:right w:val="none" w:sz="0" w:space="0" w:color="auto"/>
                                  </w:divBdr>
                                  <w:divsChild>
                                    <w:div w:id="2088070300">
                                      <w:marLeft w:val="0"/>
                                      <w:marRight w:val="0"/>
                                      <w:marTop w:val="0"/>
                                      <w:marBottom w:val="0"/>
                                      <w:divBdr>
                                        <w:top w:val="none" w:sz="0" w:space="0" w:color="auto"/>
                                        <w:left w:val="none" w:sz="0" w:space="0" w:color="auto"/>
                                        <w:bottom w:val="none" w:sz="0" w:space="0" w:color="auto"/>
                                        <w:right w:val="none" w:sz="0" w:space="0" w:color="auto"/>
                                      </w:divBdr>
                                    </w:div>
                                    <w:div w:id="1471555333">
                                      <w:marLeft w:val="0"/>
                                      <w:marRight w:val="0"/>
                                      <w:marTop w:val="0"/>
                                      <w:marBottom w:val="0"/>
                                      <w:divBdr>
                                        <w:top w:val="none" w:sz="0" w:space="0" w:color="auto"/>
                                        <w:left w:val="none" w:sz="0" w:space="0" w:color="auto"/>
                                        <w:bottom w:val="none" w:sz="0" w:space="0" w:color="auto"/>
                                        <w:right w:val="none" w:sz="0" w:space="0" w:color="auto"/>
                                      </w:divBdr>
                                    </w:div>
                                    <w:div w:id="265500199">
                                      <w:marLeft w:val="0"/>
                                      <w:marRight w:val="0"/>
                                      <w:marTop w:val="0"/>
                                      <w:marBottom w:val="0"/>
                                      <w:divBdr>
                                        <w:top w:val="none" w:sz="0" w:space="0" w:color="auto"/>
                                        <w:left w:val="none" w:sz="0" w:space="0" w:color="auto"/>
                                        <w:bottom w:val="none" w:sz="0" w:space="0" w:color="auto"/>
                                        <w:right w:val="none" w:sz="0" w:space="0" w:color="auto"/>
                                      </w:divBdr>
                                    </w:div>
                                    <w:div w:id="2115008620">
                                      <w:marLeft w:val="0"/>
                                      <w:marRight w:val="0"/>
                                      <w:marTop w:val="0"/>
                                      <w:marBottom w:val="0"/>
                                      <w:divBdr>
                                        <w:top w:val="none" w:sz="0" w:space="0" w:color="auto"/>
                                        <w:left w:val="none" w:sz="0" w:space="0" w:color="auto"/>
                                        <w:bottom w:val="none" w:sz="0" w:space="0" w:color="auto"/>
                                        <w:right w:val="none" w:sz="0" w:space="0" w:color="auto"/>
                                      </w:divBdr>
                                    </w:div>
                                    <w:div w:id="1835025276">
                                      <w:marLeft w:val="0"/>
                                      <w:marRight w:val="0"/>
                                      <w:marTop w:val="0"/>
                                      <w:marBottom w:val="0"/>
                                      <w:divBdr>
                                        <w:top w:val="none" w:sz="0" w:space="0" w:color="auto"/>
                                        <w:left w:val="none" w:sz="0" w:space="0" w:color="auto"/>
                                        <w:bottom w:val="none" w:sz="0" w:space="0" w:color="auto"/>
                                        <w:right w:val="none" w:sz="0" w:space="0" w:color="auto"/>
                                      </w:divBdr>
                                    </w:div>
                                    <w:div w:id="2110615658">
                                      <w:marLeft w:val="0"/>
                                      <w:marRight w:val="0"/>
                                      <w:marTop w:val="0"/>
                                      <w:marBottom w:val="0"/>
                                      <w:divBdr>
                                        <w:top w:val="none" w:sz="0" w:space="0" w:color="auto"/>
                                        <w:left w:val="none" w:sz="0" w:space="0" w:color="auto"/>
                                        <w:bottom w:val="none" w:sz="0" w:space="0" w:color="auto"/>
                                        <w:right w:val="none" w:sz="0" w:space="0" w:color="auto"/>
                                      </w:divBdr>
                                    </w:div>
                                    <w:div w:id="1019889293">
                                      <w:marLeft w:val="0"/>
                                      <w:marRight w:val="0"/>
                                      <w:marTop w:val="0"/>
                                      <w:marBottom w:val="0"/>
                                      <w:divBdr>
                                        <w:top w:val="none" w:sz="0" w:space="0" w:color="auto"/>
                                        <w:left w:val="none" w:sz="0" w:space="0" w:color="auto"/>
                                        <w:bottom w:val="none" w:sz="0" w:space="0" w:color="auto"/>
                                        <w:right w:val="none" w:sz="0" w:space="0" w:color="auto"/>
                                      </w:divBdr>
                                    </w:div>
                                    <w:div w:id="569192116">
                                      <w:marLeft w:val="0"/>
                                      <w:marRight w:val="0"/>
                                      <w:marTop w:val="0"/>
                                      <w:marBottom w:val="0"/>
                                      <w:divBdr>
                                        <w:top w:val="none" w:sz="0" w:space="0" w:color="auto"/>
                                        <w:left w:val="none" w:sz="0" w:space="0" w:color="auto"/>
                                        <w:bottom w:val="none" w:sz="0" w:space="0" w:color="auto"/>
                                        <w:right w:val="none" w:sz="0" w:space="0" w:color="auto"/>
                                      </w:divBdr>
                                    </w:div>
                                    <w:div w:id="1477406753">
                                      <w:marLeft w:val="0"/>
                                      <w:marRight w:val="0"/>
                                      <w:marTop w:val="0"/>
                                      <w:marBottom w:val="0"/>
                                      <w:divBdr>
                                        <w:top w:val="none" w:sz="0" w:space="0" w:color="auto"/>
                                        <w:left w:val="none" w:sz="0" w:space="0" w:color="auto"/>
                                        <w:bottom w:val="none" w:sz="0" w:space="0" w:color="auto"/>
                                        <w:right w:val="none" w:sz="0" w:space="0" w:color="auto"/>
                                      </w:divBdr>
                                    </w:div>
                                    <w:div w:id="1239711501">
                                      <w:marLeft w:val="0"/>
                                      <w:marRight w:val="0"/>
                                      <w:marTop w:val="0"/>
                                      <w:marBottom w:val="0"/>
                                      <w:divBdr>
                                        <w:top w:val="none" w:sz="0" w:space="0" w:color="auto"/>
                                        <w:left w:val="none" w:sz="0" w:space="0" w:color="auto"/>
                                        <w:bottom w:val="none" w:sz="0" w:space="0" w:color="auto"/>
                                        <w:right w:val="none" w:sz="0" w:space="0" w:color="auto"/>
                                      </w:divBdr>
                                    </w:div>
                                    <w:div w:id="1053776274">
                                      <w:marLeft w:val="0"/>
                                      <w:marRight w:val="0"/>
                                      <w:marTop w:val="0"/>
                                      <w:marBottom w:val="0"/>
                                      <w:divBdr>
                                        <w:top w:val="none" w:sz="0" w:space="0" w:color="auto"/>
                                        <w:left w:val="none" w:sz="0" w:space="0" w:color="auto"/>
                                        <w:bottom w:val="none" w:sz="0" w:space="0" w:color="auto"/>
                                        <w:right w:val="none" w:sz="0" w:space="0" w:color="auto"/>
                                      </w:divBdr>
                                    </w:div>
                                    <w:div w:id="1474761832">
                                      <w:marLeft w:val="0"/>
                                      <w:marRight w:val="0"/>
                                      <w:marTop w:val="0"/>
                                      <w:marBottom w:val="0"/>
                                      <w:divBdr>
                                        <w:top w:val="none" w:sz="0" w:space="0" w:color="auto"/>
                                        <w:left w:val="none" w:sz="0" w:space="0" w:color="auto"/>
                                        <w:bottom w:val="none" w:sz="0" w:space="0" w:color="auto"/>
                                        <w:right w:val="none" w:sz="0" w:space="0" w:color="auto"/>
                                      </w:divBdr>
                                    </w:div>
                                    <w:div w:id="1768887917">
                                      <w:marLeft w:val="0"/>
                                      <w:marRight w:val="0"/>
                                      <w:marTop w:val="0"/>
                                      <w:marBottom w:val="0"/>
                                      <w:divBdr>
                                        <w:top w:val="none" w:sz="0" w:space="0" w:color="auto"/>
                                        <w:left w:val="none" w:sz="0" w:space="0" w:color="auto"/>
                                        <w:bottom w:val="none" w:sz="0" w:space="0" w:color="auto"/>
                                        <w:right w:val="none" w:sz="0" w:space="0" w:color="auto"/>
                                      </w:divBdr>
                                    </w:div>
                                    <w:div w:id="1599174593">
                                      <w:marLeft w:val="0"/>
                                      <w:marRight w:val="0"/>
                                      <w:marTop w:val="0"/>
                                      <w:marBottom w:val="0"/>
                                      <w:divBdr>
                                        <w:top w:val="none" w:sz="0" w:space="0" w:color="auto"/>
                                        <w:left w:val="none" w:sz="0" w:space="0" w:color="auto"/>
                                        <w:bottom w:val="none" w:sz="0" w:space="0" w:color="auto"/>
                                        <w:right w:val="none" w:sz="0" w:space="0" w:color="auto"/>
                                      </w:divBdr>
                                    </w:div>
                                    <w:div w:id="1320768558">
                                      <w:marLeft w:val="0"/>
                                      <w:marRight w:val="0"/>
                                      <w:marTop w:val="0"/>
                                      <w:marBottom w:val="0"/>
                                      <w:divBdr>
                                        <w:top w:val="none" w:sz="0" w:space="0" w:color="auto"/>
                                        <w:left w:val="none" w:sz="0" w:space="0" w:color="auto"/>
                                        <w:bottom w:val="none" w:sz="0" w:space="0" w:color="auto"/>
                                        <w:right w:val="none" w:sz="0" w:space="0" w:color="auto"/>
                                      </w:divBdr>
                                    </w:div>
                                    <w:div w:id="80375476">
                                      <w:marLeft w:val="0"/>
                                      <w:marRight w:val="0"/>
                                      <w:marTop w:val="0"/>
                                      <w:marBottom w:val="0"/>
                                      <w:divBdr>
                                        <w:top w:val="none" w:sz="0" w:space="0" w:color="auto"/>
                                        <w:left w:val="none" w:sz="0" w:space="0" w:color="auto"/>
                                        <w:bottom w:val="none" w:sz="0" w:space="0" w:color="auto"/>
                                        <w:right w:val="none" w:sz="0" w:space="0" w:color="auto"/>
                                      </w:divBdr>
                                    </w:div>
                                    <w:div w:id="573660954">
                                      <w:marLeft w:val="0"/>
                                      <w:marRight w:val="0"/>
                                      <w:marTop w:val="0"/>
                                      <w:marBottom w:val="0"/>
                                      <w:divBdr>
                                        <w:top w:val="none" w:sz="0" w:space="0" w:color="auto"/>
                                        <w:left w:val="none" w:sz="0" w:space="0" w:color="auto"/>
                                        <w:bottom w:val="none" w:sz="0" w:space="0" w:color="auto"/>
                                        <w:right w:val="none" w:sz="0" w:space="0" w:color="auto"/>
                                      </w:divBdr>
                                    </w:div>
                                    <w:div w:id="454565290">
                                      <w:marLeft w:val="0"/>
                                      <w:marRight w:val="0"/>
                                      <w:marTop w:val="0"/>
                                      <w:marBottom w:val="0"/>
                                      <w:divBdr>
                                        <w:top w:val="none" w:sz="0" w:space="0" w:color="auto"/>
                                        <w:left w:val="none" w:sz="0" w:space="0" w:color="auto"/>
                                        <w:bottom w:val="none" w:sz="0" w:space="0" w:color="auto"/>
                                        <w:right w:val="none" w:sz="0" w:space="0" w:color="auto"/>
                                      </w:divBdr>
                                    </w:div>
                                    <w:div w:id="43330919">
                                      <w:marLeft w:val="0"/>
                                      <w:marRight w:val="0"/>
                                      <w:marTop w:val="0"/>
                                      <w:marBottom w:val="0"/>
                                      <w:divBdr>
                                        <w:top w:val="none" w:sz="0" w:space="0" w:color="auto"/>
                                        <w:left w:val="none" w:sz="0" w:space="0" w:color="auto"/>
                                        <w:bottom w:val="none" w:sz="0" w:space="0" w:color="auto"/>
                                        <w:right w:val="none" w:sz="0" w:space="0" w:color="auto"/>
                                      </w:divBdr>
                                    </w:div>
                                    <w:div w:id="1659265001">
                                      <w:marLeft w:val="0"/>
                                      <w:marRight w:val="0"/>
                                      <w:marTop w:val="0"/>
                                      <w:marBottom w:val="0"/>
                                      <w:divBdr>
                                        <w:top w:val="none" w:sz="0" w:space="0" w:color="auto"/>
                                        <w:left w:val="none" w:sz="0" w:space="0" w:color="auto"/>
                                        <w:bottom w:val="none" w:sz="0" w:space="0" w:color="auto"/>
                                        <w:right w:val="none" w:sz="0" w:space="0" w:color="auto"/>
                                      </w:divBdr>
                                    </w:div>
                                    <w:div w:id="477185168">
                                      <w:marLeft w:val="0"/>
                                      <w:marRight w:val="0"/>
                                      <w:marTop w:val="0"/>
                                      <w:marBottom w:val="0"/>
                                      <w:divBdr>
                                        <w:top w:val="none" w:sz="0" w:space="0" w:color="auto"/>
                                        <w:left w:val="none" w:sz="0" w:space="0" w:color="auto"/>
                                        <w:bottom w:val="none" w:sz="0" w:space="0" w:color="auto"/>
                                        <w:right w:val="none" w:sz="0" w:space="0" w:color="auto"/>
                                      </w:divBdr>
                                    </w:div>
                                    <w:div w:id="1702976183">
                                      <w:marLeft w:val="0"/>
                                      <w:marRight w:val="0"/>
                                      <w:marTop w:val="0"/>
                                      <w:marBottom w:val="0"/>
                                      <w:divBdr>
                                        <w:top w:val="none" w:sz="0" w:space="0" w:color="auto"/>
                                        <w:left w:val="none" w:sz="0" w:space="0" w:color="auto"/>
                                        <w:bottom w:val="none" w:sz="0" w:space="0" w:color="auto"/>
                                        <w:right w:val="none" w:sz="0" w:space="0" w:color="auto"/>
                                      </w:divBdr>
                                    </w:div>
                                    <w:div w:id="911769398">
                                      <w:marLeft w:val="0"/>
                                      <w:marRight w:val="0"/>
                                      <w:marTop w:val="0"/>
                                      <w:marBottom w:val="0"/>
                                      <w:divBdr>
                                        <w:top w:val="none" w:sz="0" w:space="0" w:color="auto"/>
                                        <w:left w:val="none" w:sz="0" w:space="0" w:color="auto"/>
                                        <w:bottom w:val="none" w:sz="0" w:space="0" w:color="auto"/>
                                        <w:right w:val="none" w:sz="0" w:space="0" w:color="auto"/>
                                      </w:divBdr>
                                    </w:div>
                                    <w:div w:id="1776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33346">
      <w:bodyDiv w:val="1"/>
      <w:marLeft w:val="0"/>
      <w:marRight w:val="0"/>
      <w:marTop w:val="0"/>
      <w:marBottom w:val="0"/>
      <w:divBdr>
        <w:top w:val="none" w:sz="0" w:space="0" w:color="auto"/>
        <w:left w:val="none" w:sz="0" w:space="0" w:color="auto"/>
        <w:bottom w:val="none" w:sz="0" w:space="0" w:color="auto"/>
        <w:right w:val="none" w:sz="0" w:space="0" w:color="auto"/>
      </w:divBdr>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283028543">
      <w:bodyDiv w:val="1"/>
      <w:marLeft w:val="0"/>
      <w:marRight w:val="0"/>
      <w:marTop w:val="0"/>
      <w:marBottom w:val="0"/>
      <w:divBdr>
        <w:top w:val="none" w:sz="0" w:space="0" w:color="auto"/>
        <w:left w:val="none" w:sz="0" w:space="0" w:color="auto"/>
        <w:bottom w:val="none" w:sz="0" w:space="0" w:color="auto"/>
        <w:right w:val="none" w:sz="0" w:space="0" w:color="auto"/>
      </w:divBdr>
    </w:div>
    <w:div w:id="1285694168">
      <w:bodyDiv w:val="1"/>
      <w:marLeft w:val="0"/>
      <w:marRight w:val="0"/>
      <w:marTop w:val="0"/>
      <w:marBottom w:val="0"/>
      <w:divBdr>
        <w:top w:val="none" w:sz="0" w:space="0" w:color="auto"/>
        <w:left w:val="none" w:sz="0" w:space="0" w:color="auto"/>
        <w:bottom w:val="none" w:sz="0" w:space="0" w:color="auto"/>
        <w:right w:val="none" w:sz="0" w:space="0" w:color="auto"/>
      </w:divBdr>
      <w:divsChild>
        <w:div w:id="110711976">
          <w:marLeft w:val="0"/>
          <w:marRight w:val="0"/>
          <w:marTop w:val="0"/>
          <w:marBottom w:val="0"/>
          <w:divBdr>
            <w:top w:val="none" w:sz="0" w:space="0" w:color="auto"/>
            <w:left w:val="none" w:sz="0" w:space="0" w:color="auto"/>
            <w:bottom w:val="none" w:sz="0" w:space="0" w:color="auto"/>
            <w:right w:val="none" w:sz="0" w:space="0" w:color="auto"/>
          </w:divBdr>
          <w:divsChild>
            <w:div w:id="395126036">
              <w:marLeft w:val="0"/>
              <w:marRight w:val="0"/>
              <w:marTop w:val="0"/>
              <w:marBottom w:val="0"/>
              <w:divBdr>
                <w:top w:val="none" w:sz="0" w:space="0" w:color="auto"/>
                <w:left w:val="none" w:sz="0" w:space="0" w:color="auto"/>
                <w:bottom w:val="none" w:sz="0" w:space="0" w:color="auto"/>
                <w:right w:val="none" w:sz="0" w:space="0" w:color="auto"/>
              </w:divBdr>
              <w:divsChild>
                <w:div w:id="1245645695">
                  <w:marLeft w:val="0"/>
                  <w:marRight w:val="0"/>
                  <w:marTop w:val="0"/>
                  <w:marBottom w:val="0"/>
                  <w:divBdr>
                    <w:top w:val="none" w:sz="0" w:space="0" w:color="auto"/>
                    <w:left w:val="none" w:sz="0" w:space="0" w:color="auto"/>
                    <w:bottom w:val="none" w:sz="0" w:space="0" w:color="auto"/>
                    <w:right w:val="none" w:sz="0" w:space="0" w:color="auto"/>
                  </w:divBdr>
                  <w:divsChild>
                    <w:div w:id="428089181">
                      <w:marLeft w:val="0"/>
                      <w:marRight w:val="0"/>
                      <w:marTop w:val="0"/>
                      <w:marBottom w:val="0"/>
                      <w:divBdr>
                        <w:top w:val="none" w:sz="0" w:space="0" w:color="auto"/>
                        <w:left w:val="none" w:sz="0" w:space="0" w:color="auto"/>
                        <w:bottom w:val="none" w:sz="0" w:space="0" w:color="auto"/>
                        <w:right w:val="none" w:sz="0" w:space="0" w:color="auto"/>
                      </w:divBdr>
                      <w:divsChild>
                        <w:div w:id="2139102291">
                          <w:marLeft w:val="0"/>
                          <w:marRight w:val="0"/>
                          <w:marTop w:val="0"/>
                          <w:marBottom w:val="0"/>
                          <w:divBdr>
                            <w:top w:val="none" w:sz="0" w:space="0" w:color="auto"/>
                            <w:left w:val="none" w:sz="0" w:space="0" w:color="auto"/>
                            <w:bottom w:val="none" w:sz="0" w:space="0" w:color="auto"/>
                            <w:right w:val="none" w:sz="0" w:space="0" w:color="auto"/>
                          </w:divBdr>
                          <w:divsChild>
                            <w:div w:id="902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04121737">
      <w:bodyDiv w:val="1"/>
      <w:marLeft w:val="0"/>
      <w:marRight w:val="0"/>
      <w:marTop w:val="0"/>
      <w:marBottom w:val="0"/>
      <w:divBdr>
        <w:top w:val="none" w:sz="0" w:space="0" w:color="auto"/>
        <w:left w:val="none" w:sz="0" w:space="0" w:color="auto"/>
        <w:bottom w:val="none" w:sz="0" w:space="0" w:color="auto"/>
        <w:right w:val="none" w:sz="0" w:space="0" w:color="auto"/>
      </w:divBdr>
    </w:div>
    <w:div w:id="1311713425">
      <w:bodyDiv w:val="1"/>
      <w:marLeft w:val="0"/>
      <w:marRight w:val="0"/>
      <w:marTop w:val="0"/>
      <w:marBottom w:val="0"/>
      <w:divBdr>
        <w:top w:val="none" w:sz="0" w:space="0" w:color="auto"/>
        <w:left w:val="none" w:sz="0" w:space="0" w:color="auto"/>
        <w:bottom w:val="none" w:sz="0" w:space="0" w:color="auto"/>
        <w:right w:val="none" w:sz="0" w:space="0" w:color="auto"/>
      </w:divBdr>
    </w:div>
    <w:div w:id="1314941919">
      <w:bodyDiv w:val="1"/>
      <w:marLeft w:val="0"/>
      <w:marRight w:val="0"/>
      <w:marTop w:val="0"/>
      <w:marBottom w:val="0"/>
      <w:divBdr>
        <w:top w:val="none" w:sz="0" w:space="0" w:color="auto"/>
        <w:left w:val="none" w:sz="0" w:space="0" w:color="auto"/>
        <w:bottom w:val="none" w:sz="0" w:space="0" w:color="auto"/>
        <w:right w:val="none" w:sz="0" w:space="0" w:color="auto"/>
      </w:divBdr>
    </w:div>
    <w:div w:id="1324358812">
      <w:bodyDiv w:val="1"/>
      <w:marLeft w:val="0"/>
      <w:marRight w:val="0"/>
      <w:marTop w:val="0"/>
      <w:marBottom w:val="0"/>
      <w:divBdr>
        <w:top w:val="none" w:sz="0" w:space="0" w:color="auto"/>
        <w:left w:val="none" w:sz="0" w:space="0" w:color="auto"/>
        <w:bottom w:val="none" w:sz="0" w:space="0" w:color="auto"/>
        <w:right w:val="none" w:sz="0" w:space="0" w:color="auto"/>
      </w:divBdr>
      <w:divsChild>
        <w:div w:id="524053030">
          <w:marLeft w:val="0"/>
          <w:marRight w:val="0"/>
          <w:marTop w:val="0"/>
          <w:marBottom w:val="0"/>
          <w:divBdr>
            <w:top w:val="none" w:sz="0" w:space="0" w:color="auto"/>
            <w:left w:val="none" w:sz="0" w:space="0" w:color="auto"/>
            <w:bottom w:val="none" w:sz="0" w:space="0" w:color="auto"/>
            <w:right w:val="none" w:sz="0" w:space="0" w:color="auto"/>
          </w:divBdr>
        </w:div>
      </w:divsChild>
    </w:div>
    <w:div w:id="1333338183">
      <w:bodyDiv w:val="1"/>
      <w:marLeft w:val="0"/>
      <w:marRight w:val="0"/>
      <w:marTop w:val="0"/>
      <w:marBottom w:val="0"/>
      <w:divBdr>
        <w:top w:val="none" w:sz="0" w:space="0" w:color="auto"/>
        <w:left w:val="none" w:sz="0" w:space="0" w:color="auto"/>
        <w:bottom w:val="none" w:sz="0" w:space="0" w:color="auto"/>
        <w:right w:val="none" w:sz="0" w:space="0" w:color="auto"/>
      </w:divBdr>
    </w:div>
    <w:div w:id="1334725883">
      <w:bodyDiv w:val="1"/>
      <w:marLeft w:val="0"/>
      <w:marRight w:val="0"/>
      <w:marTop w:val="0"/>
      <w:marBottom w:val="0"/>
      <w:divBdr>
        <w:top w:val="none" w:sz="0" w:space="0" w:color="auto"/>
        <w:left w:val="none" w:sz="0" w:space="0" w:color="auto"/>
        <w:bottom w:val="none" w:sz="0" w:space="0" w:color="auto"/>
        <w:right w:val="none" w:sz="0" w:space="0" w:color="auto"/>
      </w:divBdr>
    </w:div>
    <w:div w:id="1360007249">
      <w:bodyDiv w:val="1"/>
      <w:marLeft w:val="0"/>
      <w:marRight w:val="0"/>
      <w:marTop w:val="0"/>
      <w:marBottom w:val="0"/>
      <w:divBdr>
        <w:top w:val="none" w:sz="0" w:space="0" w:color="auto"/>
        <w:left w:val="none" w:sz="0" w:space="0" w:color="auto"/>
        <w:bottom w:val="none" w:sz="0" w:space="0" w:color="auto"/>
        <w:right w:val="none" w:sz="0" w:space="0" w:color="auto"/>
      </w:divBdr>
      <w:divsChild>
        <w:div w:id="171192391">
          <w:marLeft w:val="0"/>
          <w:marRight w:val="0"/>
          <w:marTop w:val="0"/>
          <w:marBottom w:val="0"/>
          <w:divBdr>
            <w:top w:val="none" w:sz="0" w:space="0" w:color="auto"/>
            <w:left w:val="none" w:sz="0" w:space="0" w:color="auto"/>
            <w:bottom w:val="none" w:sz="0" w:space="0" w:color="auto"/>
            <w:right w:val="none" w:sz="0" w:space="0" w:color="auto"/>
          </w:divBdr>
          <w:divsChild>
            <w:div w:id="1508056039">
              <w:marLeft w:val="0"/>
              <w:marRight w:val="0"/>
              <w:marTop w:val="0"/>
              <w:marBottom w:val="0"/>
              <w:divBdr>
                <w:top w:val="none" w:sz="0" w:space="0" w:color="auto"/>
                <w:left w:val="none" w:sz="0" w:space="0" w:color="auto"/>
                <w:bottom w:val="none" w:sz="0" w:space="0" w:color="auto"/>
                <w:right w:val="none" w:sz="0" w:space="0" w:color="auto"/>
              </w:divBdr>
              <w:divsChild>
                <w:div w:id="2035957128">
                  <w:marLeft w:val="0"/>
                  <w:marRight w:val="0"/>
                  <w:marTop w:val="0"/>
                  <w:marBottom w:val="0"/>
                  <w:divBdr>
                    <w:top w:val="none" w:sz="0" w:space="0" w:color="auto"/>
                    <w:left w:val="none" w:sz="0" w:space="0" w:color="auto"/>
                    <w:bottom w:val="none" w:sz="0" w:space="0" w:color="auto"/>
                    <w:right w:val="none" w:sz="0" w:space="0" w:color="auto"/>
                  </w:divBdr>
                  <w:divsChild>
                    <w:div w:id="1688286158">
                      <w:marLeft w:val="0"/>
                      <w:marRight w:val="0"/>
                      <w:marTop w:val="0"/>
                      <w:marBottom w:val="0"/>
                      <w:divBdr>
                        <w:top w:val="none" w:sz="0" w:space="0" w:color="auto"/>
                        <w:left w:val="none" w:sz="0" w:space="0" w:color="auto"/>
                        <w:bottom w:val="none" w:sz="0" w:space="0" w:color="auto"/>
                        <w:right w:val="none" w:sz="0" w:space="0" w:color="auto"/>
                      </w:divBdr>
                      <w:divsChild>
                        <w:div w:id="972717573">
                          <w:marLeft w:val="0"/>
                          <w:marRight w:val="0"/>
                          <w:marTop w:val="0"/>
                          <w:marBottom w:val="0"/>
                          <w:divBdr>
                            <w:top w:val="none" w:sz="0" w:space="0" w:color="auto"/>
                            <w:left w:val="none" w:sz="0" w:space="0" w:color="auto"/>
                            <w:bottom w:val="none" w:sz="0" w:space="0" w:color="auto"/>
                            <w:right w:val="none" w:sz="0" w:space="0" w:color="auto"/>
                          </w:divBdr>
                        </w:div>
                        <w:div w:id="1613441707">
                          <w:marLeft w:val="0"/>
                          <w:marRight w:val="0"/>
                          <w:marTop w:val="0"/>
                          <w:marBottom w:val="390"/>
                          <w:divBdr>
                            <w:top w:val="none" w:sz="0" w:space="0" w:color="auto"/>
                            <w:left w:val="none" w:sz="0" w:space="0" w:color="auto"/>
                            <w:bottom w:val="none" w:sz="0" w:space="0" w:color="auto"/>
                            <w:right w:val="none" w:sz="0" w:space="0" w:color="auto"/>
                          </w:divBdr>
                          <w:divsChild>
                            <w:div w:id="1801341337">
                              <w:marLeft w:val="0"/>
                              <w:marRight w:val="0"/>
                              <w:marTop w:val="240"/>
                              <w:marBottom w:val="0"/>
                              <w:divBdr>
                                <w:top w:val="none" w:sz="0" w:space="0" w:color="auto"/>
                                <w:left w:val="none" w:sz="0" w:space="0" w:color="auto"/>
                                <w:bottom w:val="none" w:sz="0" w:space="0" w:color="auto"/>
                                <w:right w:val="none" w:sz="0" w:space="0" w:color="auto"/>
                              </w:divBdr>
                              <w:divsChild>
                                <w:div w:id="917978773">
                                  <w:marLeft w:val="0"/>
                                  <w:marRight w:val="0"/>
                                  <w:marTop w:val="0"/>
                                  <w:marBottom w:val="0"/>
                                  <w:divBdr>
                                    <w:top w:val="none" w:sz="0" w:space="0" w:color="auto"/>
                                    <w:left w:val="none" w:sz="0" w:space="0" w:color="auto"/>
                                    <w:bottom w:val="none" w:sz="0" w:space="0" w:color="auto"/>
                                    <w:right w:val="none" w:sz="0" w:space="0" w:color="auto"/>
                                  </w:divBdr>
                                </w:div>
                              </w:divsChild>
                            </w:div>
                            <w:div w:id="549272769">
                              <w:marLeft w:val="0"/>
                              <w:marRight w:val="0"/>
                              <w:marTop w:val="240"/>
                              <w:marBottom w:val="0"/>
                              <w:divBdr>
                                <w:top w:val="none" w:sz="0" w:space="0" w:color="auto"/>
                                <w:left w:val="none" w:sz="0" w:space="0" w:color="auto"/>
                                <w:bottom w:val="none" w:sz="0" w:space="0" w:color="auto"/>
                                <w:right w:val="none" w:sz="0" w:space="0" w:color="auto"/>
                              </w:divBdr>
                              <w:divsChild>
                                <w:div w:id="2122412074">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 w:id="1090659280">
                      <w:marLeft w:val="0"/>
                      <w:marRight w:val="0"/>
                      <w:marTop w:val="0"/>
                      <w:marBottom w:val="0"/>
                      <w:divBdr>
                        <w:top w:val="none" w:sz="0" w:space="0" w:color="auto"/>
                        <w:left w:val="none" w:sz="0" w:space="0" w:color="auto"/>
                        <w:bottom w:val="none" w:sz="0" w:space="0" w:color="auto"/>
                        <w:right w:val="none" w:sz="0" w:space="0" w:color="auto"/>
                      </w:divBdr>
                      <w:divsChild>
                        <w:div w:id="1862936625">
                          <w:marLeft w:val="0"/>
                          <w:marRight w:val="0"/>
                          <w:marTop w:val="0"/>
                          <w:marBottom w:val="0"/>
                          <w:divBdr>
                            <w:top w:val="none" w:sz="0" w:space="0" w:color="auto"/>
                            <w:left w:val="none" w:sz="0" w:space="0" w:color="auto"/>
                            <w:bottom w:val="none" w:sz="0" w:space="0" w:color="auto"/>
                            <w:right w:val="none" w:sz="0" w:space="0" w:color="auto"/>
                          </w:divBdr>
                        </w:div>
                        <w:div w:id="903642816">
                          <w:marLeft w:val="0"/>
                          <w:marRight w:val="0"/>
                          <w:marTop w:val="0"/>
                          <w:marBottom w:val="0"/>
                          <w:divBdr>
                            <w:top w:val="none" w:sz="0" w:space="0" w:color="auto"/>
                            <w:left w:val="none" w:sz="0" w:space="0" w:color="auto"/>
                            <w:bottom w:val="none" w:sz="0" w:space="0" w:color="auto"/>
                            <w:right w:val="none" w:sz="0" w:space="0" w:color="auto"/>
                          </w:divBdr>
                          <w:divsChild>
                            <w:div w:id="2014800298">
                              <w:marLeft w:val="0"/>
                              <w:marRight w:val="0"/>
                              <w:marTop w:val="0"/>
                              <w:marBottom w:val="0"/>
                              <w:divBdr>
                                <w:top w:val="none" w:sz="0" w:space="0" w:color="auto"/>
                                <w:left w:val="none" w:sz="0" w:space="0" w:color="auto"/>
                                <w:bottom w:val="none" w:sz="0" w:space="0" w:color="auto"/>
                                <w:right w:val="none" w:sz="0" w:space="0" w:color="auto"/>
                              </w:divBdr>
                            </w:div>
                            <w:div w:id="1176115795">
                              <w:marLeft w:val="0"/>
                              <w:marRight w:val="0"/>
                              <w:marTop w:val="0"/>
                              <w:marBottom w:val="0"/>
                              <w:divBdr>
                                <w:top w:val="none" w:sz="0" w:space="0" w:color="auto"/>
                                <w:left w:val="none" w:sz="0" w:space="0" w:color="auto"/>
                                <w:bottom w:val="none" w:sz="0" w:space="0" w:color="auto"/>
                                <w:right w:val="none" w:sz="0" w:space="0" w:color="auto"/>
                              </w:divBdr>
                            </w:div>
                            <w:div w:id="71317916">
                              <w:marLeft w:val="0"/>
                              <w:marRight w:val="0"/>
                              <w:marTop w:val="0"/>
                              <w:marBottom w:val="0"/>
                              <w:divBdr>
                                <w:top w:val="none" w:sz="0" w:space="0" w:color="auto"/>
                                <w:left w:val="none" w:sz="0" w:space="0" w:color="auto"/>
                                <w:bottom w:val="none" w:sz="0" w:space="0" w:color="auto"/>
                                <w:right w:val="none" w:sz="0" w:space="0" w:color="auto"/>
                              </w:divBdr>
                            </w:div>
                            <w:div w:id="848712958">
                              <w:marLeft w:val="0"/>
                              <w:marRight w:val="0"/>
                              <w:marTop w:val="0"/>
                              <w:marBottom w:val="0"/>
                              <w:divBdr>
                                <w:top w:val="none" w:sz="0" w:space="0" w:color="auto"/>
                                <w:left w:val="none" w:sz="0" w:space="0" w:color="auto"/>
                                <w:bottom w:val="none" w:sz="0" w:space="0" w:color="auto"/>
                                <w:right w:val="none" w:sz="0" w:space="0" w:color="auto"/>
                              </w:divBdr>
                            </w:div>
                            <w:div w:id="857046158">
                              <w:marLeft w:val="0"/>
                              <w:marRight w:val="0"/>
                              <w:marTop w:val="0"/>
                              <w:marBottom w:val="0"/>
                              <w:divBdr>
                                <w:top w:val="none" w:sz="0" w:space="0" w:color="auto"/>
                                <w:left w:val="none" w:sz="0" w:space="0" w:color="auto"/>
                                <w:bottom w:val="none" w:sz="0" w:space="0" w:color="auto"/>
                                <w:right w:val="none" w:sz="0" w:space="0" w:color="auto"/>
                              </w:divBdr>
                            </w:div>
                            <w:div w:id="2066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067">
                  <w:marLeft w:val="0"/>
                  <w:marRight w:val="0"/>
                  <w:marTop w:val="0"/>
                  <w:marBottom w:val="0"/>
                  <w:divBdr>
                    <w:top w:val="none" w:sz="0" w:space="0" w:color="auto"/>
                    <w:left w:val="none" w:sz="0" w:space="0" w:color="auto"/>
                    <w:bottom w:val="none" w:sz="0" w:space="0" w:color="auto"/>
                    <w:right w:val="none" w:sz="0" w:space="0" w:color="auto"/>
                  </w:divBdr>
                  <w:divsChild>
                    <w:div w:id="373504531">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95097416">
          <w:marLeft w:val="0"/>
          <w:marRight w:val="0"/>
          <w:marTop w:val="0"/>
          <w:marBottom w:val="0"/>
          <w:divBdr>
            <w:top w:val="none" w:sz="0" w:space="0" w:color="auto"/>
            <w:left w:val="none" w:sz="0" w:space="0" w:color="auto"/>
            <w:bottom w:val="none" w:sz="0" w:space="0" w:color="auto"/>
            <w:right w:val="none" w:sz="0" w:space="0" w:color="auto"/>
          </w:divBdr>
          <w:divsChild>
            <w:div w:id="2039964736">
              <w:marLeft w:val="0"/>
              <w:marRight w:val="0"/>
              <w:marTop w:val="0"/>
              <w:marBottom w:val="0"/>
              <w:divBdr>
                <w:top w:val="none" w:sz="0" w:space="0" w:color="auto"/>
                <w:left w:val="none" w:sz="0" w:space="0" w:color="auto"/>
                <w:bottom w:val="none" w:sz="0" w:space="0" w:color="auto"/>
                <w:right w:val="none" w:sz="0" w:space="0" w:color="auto"/>
              </w:divBdr>
              <w:divsChild>
                <w:div w:id="2024041236">
                  <w:marLeft w:val="0"/>
                  <w:marRight w:val="0"/>
                  <w:marTop w:val="0"/>
                  <w:marBottom w:val="0"/>
                  <w:divBdr>
                    <w:top w:val="none" w:sz="0" w:space="0" w:color="auto"/>
                    <w:left w:val="none" w:sz="0" w:space="0" w:color="auto"/>
                    <w:bottom w:val="none" w:sz="0" w:space="0" w:color="auto"/>
                    <w:right w:val="none" w:sz="0" w:space="0" w:color="auto"/>
                  </w:divBdr>
                  <w:divsChild>
                    <w:div w:id="723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6761">
          <w:marLeft w:val="0"/>
          <w:marRight w:val="0"/>
          <w:marTop w:val="0"/>
          <w:marBottom w:val="0"/>
          <w:divBdr>
            <w:top w:val="none" w:sz="0" w:space="0" w:color="auto"/>
            <w:left w:val="none" w:sz="0" w:space="0" w:color="auto"/>
            <w:bottom w:val="none" w:sz="0" w:space="0" w:color="auto"/>
            <w:right w:val="none" w:sz="0" w:space="0" w:color="auto"/>
          </w:divBdr>
          <w:divsChild>
            <w:div w:id="1511291792">
              <w:marLeft w:val="0"/>
              <w:marRight w:val="0"/>
              <w:marTop w:val="0"/>
              <w:marBottom w:val="0"/>
              <w:divBdr>
                <w:top w:val="none" w:sz="0" w:space="0" w:color="auto"/>
                <w:left w:val="none" w:sz="0" w:space="0" w:color="auto"/>
                <w:bottom w:val="none" w:sz="0" w:space="0" w:color="auto"/>
                <w:right w:val="none" w:sz="0" w:space="0" w:color="auto"/>
              </w:divBdr>
            </w:div>
          </w:divsChild>
        </w:div>
        <w:div w:id="1882089590">
          <w:marLeft w:val="0"/>
          <w:marRight w:val="0"/>
          <w:marTop w:val="0"/>
          <w:marBottom w:val="0"/>
          <w:divBdr>
            <w:top w:val="single" w:sz="6" w:space="4" w:color="E0E0E0"/>
            <w:left w:val="single" w:sz="6" w:space="0" w:color="E0E0E0"/>
            <w:bottom w:val="single" w:sz="6" w:space="0" w:color="E0E0E0"/>
            <w:right w:val="single" w:sz="6" w:space="0" w:color="E0E0E0"/>
          </w:divBdr>
          <w:divsChild>
            <w:div w:id="1514033304">
              <w:marLeft w:val="0"/>
              <w:marRight w:val="0"/>
              <w:marTop w:val="0"/>
              <w:marBottom w:val="0"/>
              <w:divBdr>
                <w:top w:val="none" w:sz="0" w:space="0" w:color="auto"/>
                <w:left w:val="none" w:sz="0" w:space="0" w:color="auto"/>
                <w:bottom w:val="none" w:sz="0" w:space="0" w:color="auto"/>
                <w:right w:val="none" w:sz="0" w:space="0" w:color="auto"/>
              </w:divBdr>
              <w:divsChild>
                <w:div w:id="474031719">
                  <w:marLeft w:val="0"/>
                  <w:marRight w:val="0"/>
                  <w:marTop w:val="0"/>
                  <w:marBottom w:val="0"/>
                  <w:divBdr>
                    <w:top w:val="none" w:sz="0" w:space="0" w:color="auto"/>
                    <w:left w:val="none" w:sz="0" w:space="0" w:color="auto"/>
                    <w:bottom w:val="none" w:sz="0" w:space="0" w:color="auto"/>
                    <w:right w:val="none" w:sz="0" w:space="0" w:color="auto"/>
                  </w:divBdr>
                  <w:divsChild>
                    <w:div w:id="985354117">
                      <w:marLeft w:val="0"/>
                      <w:marRight w:val="0"/>
                      <w:marTop w:val="0"/>
                      <w:marBottom w:val="0"/>
                      <w:divBdr>
                        <w:top w:val="none" w:sz="0" w:space="0" w:color="auto"/>
                        <w:left w:val="none" w:sz="0" w:space="0" w:color="auto"/>
                        <w:bottom w:val="none" w:sz="0" w:space="0" w:color="auto"/>
                        <w:right w:val="none" w:sz="0" w:space="0" w:color="auto"/>
                      </w:divBdr>
                    </w:div>
                    <w:div w:id="1005211474">
                      <w:marLeft w:val="0"/>
                      <w:marRight w:val="0"/>
                      <w:marTop w:val="0"/>
                      <w:marBottom w:val="0"/>
                      <w:divBdr>
                        <w:top w:val="none" w:sz="0" w:space="0" w:color="auto"/>
                        <w:left w:val="none" w:sz="0" w:space="0" w:color="auto"/>
                        <w:bottom w:val="none" w:sz="0" w:space="0" w:color="auto"/>
                        <w:right w:val="none" w:sz="0" w:space="0" w:color="auto"/>
                      </w:divBdr>
                    </w:div>
                    <w:div w:id="2242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5788">
          <w:marLeft w:val="0"/>
          <w:marRight w:val="0"/>
          <w:marTop w:val="0"/>
          <w:marBottom w:val="0"/>
          <w:divBdr>
            <w:top w:val="none" w:sz="0" w:space="0" w:color="auto"/>
            <w:left w:val="none" w:sz="0" w:space="0" w:color="auto"/>
            <w:bottom w:val="none" w:sz="0" w:space="0" w:color="auto"/>
            <w:right w:val="none" w:sz="0" w:space="0" w:color="auto"/>
          </w:divBdr>
          <w:divsChild>
            <w:div w:id="763569644">
              <w:marLeft w:val="0"/>
              <w:marRight w:val="0"/>
              <w:marTop w:val="0"/>
              <w:marBottom w:val="0"/>
              <w:divBdr>
                <w:top w:val="none" w:sz="0" w:space="0" w:color="auto"/>
                <w:left w:val="none" w:sz="0" w:space="0" w:color="auto"/>
                <w:bottom w:val="none" w:sz="0" w:space="0" w:color="auto"/>
                <w:right w:val="none" w:sz="0" w:space="0" w:color="auto"/>
              </w:divBdr>
            </w:div>
          </w:divsChild>
        </w:div>
        <w:div w:id="3411010">
          <w:marLeft w:val="0"/>
          <w:marRight w:val="0"/>
          <w:marTop w:val="0"/>
          <w:marBottom w:val="0"/>
          <w:divBdr>
            <w:top w:val="none" w:sz="0" w:space="0" w:color="auto"/>
            <w:left w:val="none" w:sz="0" w:space="0" w:color="auto"/>
            <w:bottom w:val="none" w:sz="0" w:space="0" w:color="auto"/>
            <w:right w:val="none" w:sz="0" w:space="0" w:color="auto"/>
          </w:divBdr>
        </w:div>
      </w:divsChild>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404450474">
      <w:bodyDiv w:val="1"/>
      <w:marLeft w:val="0"/>
      <w:marRight w:val="0"/>
      <w:marTop w:val="0"/>
      <w:marBottom w:val="0"/>
      <w:divBdr>
        <w:top w:val="none" w:sz="0" w:space="0" w:color="auto"/>
        <w:left w:val="none" w:sz="0" w:space="0" w:color="auto"/>
        <w:bottom w:val="none" w:sz="0" w:space="0" w:color="auto"/>
        <w:right w:val="none" w:sz="0" w:space="0" w:color="auto"/>
      </w:divBdr>
    </w:div>
    <w:div w:id="1405225309">
      <w:bodyDiv w:val="1"/>
      <w:marLeft w:val="0"/>
      <w:marRight w:val="0"/>
      <w:marTop w:val="0"/>
      <w:marBottom w:val="0"/>
      <w:divBdr>
        <w:top w:val="none" w:sz="0" w:space="0" w:color="auto"/>
        <w:left w:val="none" w:sz="0" w:space="0" w:color="auto"/>
        <w:bottom w:val="none" w:sz="0" w:space="0" w:color="auto"/>
        <w:right w:val="none" w:sz="0" w:space="0" w:color="auto"/>
      </w:divBdr>
    </w:div>
    <w:div w:id="1405638634">
      <w:bodyDiv w:val="1"/>
      <w:marLeft w:val="0"/>
      <w:marRight w:val="0"/>
      <w:marTop w:val="0"/>
      <w:marBottom w:val="0"/>
      <w:divBdr>
        <w:top w:val="none" w:sz="0" w:space="0" w:color="auto"/>
        <w:left w:val="none" w:sz="0" w:space="0" w:color="auto"/>
        <w:bottom w:val="none" w:sz="0" w:space="0" w:color="auto"/>
        <w:right w:val="none" w:sz="0" w:space="0" w:color="auto"/>
      </w:divBdr>
    </w:div>
    <w:div w:id="1431706206">
      <w:bodyDiv w:val="1"/>
      <w:marLeft w:val="0"/>
      <w:marRight w:val="0"/>
      <w:marTop w:val="0"/>
      <w:marBottom w:val="0"/>
      <w:divBdr>
        <w:top w:val="none" w:sz="0" w:space="0" w:color="auto"/>
        <w:left w:val="none" w:sz="0" w:space="0" w:color="auto"/>
        <w:bottom w:val="none" w:sz="0" w:space="0" w:color="auto"/>
        <w:right w:val="none" w:sz="0" w:space="0" w:color="auto"/>
      </w:divBdr>
    </w:div>
    <w:div w:id="1460339854">
      <w:bodyDiv w:val="1"/>
      <w:marLeft w:val="0"/>
      <w:marRight w:val="0"/>
      <w:marTop w:val="0"/>
      <w:marBottom w:val="0"/>
      <w:divBdr>
        <w:top w:val="none" w:sz="0" w:space="0" w:color="auto"/>
        <w:left w:val="none" w:sz="0" w:space="0" w:color="auto"/>
        <w:bottom w:val="none" w:sz="0" w:space="0" w:color="auto"/>
        <w:right w:val="none" w:sz="0" w:space="0" w:color="auto"/>
      </w:divBdr>
    </w:div>
    <w:div w:id="1465540374">
      <w:bodyDiv w:val="1"/>
      <w:marLeft w:val="0"/>
      <w:marRight w:val="0"/>
      <w:marTop w:val="0"/>
      <w:marBottom w:val="0"/>
      <w:divBdr>
        <w:top w:val="none" w:sz="0" w:space="0" w:color="auto"/>
        <w:left w:val="none" w:sz="0" w:space="0" w:color="auto"/>
        <w:bottom w:val="none" w:sz="0" w:space="0" w:color="auto"/>
        <w:right w:val="none" w:sz="0" w:space="0" w:color="auto"/>
      </w:divBdr>
    </w:div>
    <w:div w:id="14688143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021">
          <w:marLeft w:val="0"/>
          <w:marRight w:val="0"/>
          <w:marTop w:val="0"/>
          <w:marBottom w:val="0"/>
          <w:divBdr>
            <w:top w:val="none" w:sz="0" w:space="0" w:color="auto"/>
            <w:left w:val="none" w:sz="0" w:space="0" w:color="auto"/>
            <w:bottom w:val="none" w:sz="0" w:space="0" w:color="auto"/>
            <w:right w:val="none" w:sz="0" w:space="0" w:color="auto"/>
          </w:divBdr>
          <w:divsChild>
            <w:div w:id="1834904753">
              <w:marLeft w:val="0"/>
              <w:marRight w:val="0"/>
              <w:marTop w:val="0"/>
              <w:marBottom w:val="0"/>
              <w:divBdr>
                <w:top w:val="none" w:sz="0" w:space="0" w:color="auto"/>
                <w:left w:val="none" w:sz="0" w:space="0" w:color="auto"/>
                <w:bottom w:val="none" w:sz="0" w:space="0" w:color="auto"/>
                <w:right w:val="none" w:sz="0" w:space="0" w:color="auto"/>
              </w:divBdr>
              <w:divsChild>
                <w:div w:id="753284589">
                  <w:marLeft w:val="0"/>
                  <w:marRight w:val="0"/>
                  <w:marTop w:val="0"/>
                  <w:marBottom w:val="0"/>
                  <w:divBdr>
                    <w:top w:val="none" w:sz="0" w:space="0" w:color="auto"/>
                    <w:left w:val="none" w:sz="0" w:space="0" w:color="auto"/>
                    <w:bottom w:val="none" w:sz="0" w:space="0" w:color="auto"/>
                    <w:right w:val="none" w:sz="0" w:space="0" w:color="auto"/>
                  </w:divBdr>
                  <w:divsChild>
                    <w:div w:id="1270965213">
                      <w:marLeft w:val="150"/>
                      <w:marRight w:val="150"/>
                      <w:marTop w:val="300"/>
                      <w:marBottom w:val="1200"/>
                      <w:divBdr>
                        <w:top w:val="none" w:sz="0" w:space="0" w:color="auto"/>
                        <w:left w:val="none" w:sz="0" w:space="0" w:color="auto"/>
                        <w:bottom w:val="none" w:sz="0" w:space="0" w:color="auto"/>
                        <w:right w:val="none" w:sz="0" w:space="0" w:color="auto"/>
                      </w:divBdr>
                      <w:divsChild>
                        <w:div w:id="542912480">
                          <w:marLeft w:val="0"/>
                          <w:marRight w:val="0"/>
                          <w:marTop w:val="0"/>
                          <w:marBottom w:val="0"/>
                          <w:divBdr>
                            <w:top w:val="none" w:sz="0" w:space="0" w:color="auto"/>
                            <w:left w:val="none" w:sz="0" w:space="0" w:color="auto"/>
                            <w:bottom w:val="none" w:sz="0" w:space="0" w:color="auto"/>
                            <w:right w:val="none" w:sz="0" w:space="0" w:color="auto"/>
                          </w:divBdr>
                          <w:divsChild>
                            <w:div w:id="6518733">
                              <w:marLeft w:val="0"/>
                              <w:marRight w:val="0"/>
                              <w:marTop w:val="0"/>
                              <w:marBottom w:val="0"/>
                              <w:divBdr>
                                <w:top w:val="none" w:sz="0" w:space="0" w:color="auto"/>
                                <w:left w:val="none" w:sz="0" w:space="0" w:color="auto"/>
                                <w:bottom w:val="none" w:sz="0" w:space="0" w:color="auto"/>
                                <w:right w:val="none" w:sz="0" w:space="0" w:color="auto"/>
                              </w:divBdr>
                              <w:divsChild>
                                <w:div w:id="832255413">
                                  <w:marLeft w:val="0"/>
                                  <w:marRight w:val="0"/>
                                  <w:marTop w:val="0"/>
                                  <w:marBottom w:val="0"/>
                                  <w:divBdr>
                                    <w:top w:val="none" w:sz="0" w:space="0" w:color="auto"/>
                                    <w:left w:val="none" w:sz="0" w:space="0" w:color="auto"/>
                                    <w:bottom w:val="none" w:sz="0" w:space="0" w:color="auto"/>
                                    <w:right w:val="none" w:sz="0" w:space="0" w:color="auto"/>
                                  </w:divBdr>
                                  <w:divsChild>
                                    <w:div w:id="1401520046">
                                      <w:marLeft w:val="0"/>
                                      <w:marRight w:val="0"/>
                                      <w:marTop w:val="0"/>
                                      <w:marBottom w:val="0"/>
                                      <w:divBdr>
                                        <w:top w:val="none" w:sz="0" w:space="0" w:color="auto"/>
                                        <w:left w:val="none" w:sz="0" w:space="0" w:color="auto"/>
                                        <w:bottom w:val="none" w:sz="0" w:space="0" w:color="auto"/>
                                        <w:right w:val="none" w:sz="0" w:space="0" w:color="auto"/>
                                      </w:divBdr>
                                    </w:div>
                                    <w:div w:id="1461070687">
                                      <w:marLeft w:val="0"/>
                                      <w:marRight w:val="0"/>
                                      <w:marTop w:val="0"/>
                                      <w:marBottom w:val="0"/>
                                      <w:divBdr>
                                        <w:top w:val="none" w:sz="0" w:space="0" w:color="auto"/>
                                        <w:left w:val="none" w:sz="0" w:space="0" w:color="auto"/>
                                        <w:bottom w:val="none" w:sz="0" w:space="0" w:color="auto"/>
                                        <w:right w:val="none" w:sz="0" w:space="0" w:color="auto"/>
                                      </w:divBdr>
                                    </w:div>
                                    <w:div w:id="1776367410">
                                      <w:marLeft w:val="0"/>
                                      <w:marRight w:val="0"/>
                                      <w:marTop w:val="0"/>
                                      <w:marBottom w:val="0"/>
                                      <w:divBdr>
                                        <w:top w:val="none" w:sz="0" w:space="0" w:color="auto"/>
                                        <w:left w:val="none" w:sz="0" w:space="0" w:color="auto"/>
                                        <w:bottom w:val="none" w:sz="0" w:space="0" w:color="auto"/>
                                        <w:right w:val="none" w:sz="0" w:space="0" w:color="auto"/>
                                      </w:divBdr>
                                    </w:div>
                                    <w:div w:id="462626446">
                                      <w:marLeft w:val="0"/>
                                      <w:marRight w:val="0"/>
                                      <w:marTop w:val="0"/>
                                      <w:marBottom w:val="0"/>
                                      <w:divBdr>
                                        <w:top w:val="none" w:sz="0" w:space="0" w:color="auto"/>
                                        <w:left w:val="none" w:sz="0" w:space="0" w:color="auto"/>
                                        <w:bottom w:val="none" w:sz="0" w:space="0" w:color="auto"/>
                                        <w:right w:val="none" w:sz="0" w:space="0" w:color="auto"/>
                                      </w:divBdr>
                                    </w:div>
                                    <w:div w:id="1014959753">
                                      <w:marLeft w:val="0"/>
                                      <w:marRight w:val="0"/>
                                      <w:marTop w:val="0"/>
                                      <w:marBottom w:val="0"/>
                                      <w:divBdr>
                                        <w:top w:val="none" w:sz="0" w:space="0" w:color="auto"/>
                                        <w:left w:val="none" w:sz="0" w:space="0" w:color="auto"/>
                                        <w:bottom w:val="none" w:sz="0" w:space="0" w:color="auto"/>
                                        <w:right w:val="none" w:sz="0" w:space="0" w:color="auto"/>
                                      </w:divBdr>
                                    </w:div>
                                    <w:div w:id="451943183">
                                      <w:marLeft w:val="0"/>
                                      <w:marRight w:val="0"/>
                                      <w:marTop w:val="0"/>
                                      <w:marBottom w:val="0"/>
                                      <w:divBdr>
                                        <w:top w:val="none" w:sz="0" w:space="0" w:color="auto"/>
                                        <w:left w:val="none" w:sz="0" w:space="0" w:color="auto"/>
                                        <w:bottom w:val="none" w:sz="0" w:space="0" w:color="auto"/>
                                        <w:right w:val="none" w:sz="0" w:space="0" w:color="auto"/>
                                      </w:divBdr>
                                    </w:div>
                                    <w:div w:id="583807812">
                                      <w:marLeft w:val="0"/>
                                      <w:marRight w:val="0"/>
                                      <w:marTop w:val="0"/>
                                      <w:marBottom w:val="0"/>
                                      <w:divBdr>
                                        <w:top w:val="none" w:sz="0" w:space="0" w:color="auto"/>
                                        <w:left w:val="none" w:sz="0" w:space="0" w:color="auto"/>
                                        <w:bottom w:val="none" w:sz="0" w:space="0" w:color="auto"/>
                                        <w:right w:val="none" w:sz="0" w:space="0" w:color="auto"/>
                                      </w:divBdr>
                                    </w:div>
                                    <w:div w:id="1106122872">
                                      <w:marLeft w:val="0"/>
                                      <w:marRight w:val="0"/>
                                      <w:marTop w:val="0"/>
                                      <w:marBottom w:val="0"/>
                                      <w:divBdr>
                                        <w:top w:val="none" w:sz="0" w:space="0" w:color="auto"/>
                                        <w:left w:val="none" w:sz="0" w:space="0" w:color="auto"/>
                                        <w:bottom w:val="none" w:sz="0" w:space="0" w:color="auto"/>
                                        <w:right w:val="none" w:sz="0" w:space="0" w:color="auto"/>
                                      </w:divBdr>
                                    </w:div>
                                    <w:div w:id="1269243162">
                                      <w:marLeft w:val="0"/>
                                      <w:marRight w:val="0"/>
                                      <w:marTop w:val="0"/>
                                      <w:marBottom w:val="0"/>
                                      <w:divBdr>
                                        <w:top w:val="none" w:sz="0" w:space="0" w:color="auto"/>
                                        <w:left w:val="none" w:sz="0" w:space="0" w:color="auto"/>
                                        <w:bottom w:val="none" w:sz="0" w:space="0" w:color="auto"/>
                                        <w:right w:val="none" w:sz="0" w:space="0" w:color="auto"/>
                                      </w:divBdr>
                                    </w:div>
                                    <w:div w:id="2070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13352">
      <w:bodyDiv w:val="1"/>
      <w:marLeft w:val="0"/>
      <w:marRight w:val="0"/>
      <w:marTop w:val="0"/>
      <w:marBottom w:val="0"/>
      <w:divBdr>
        <w:top w:val="none" w:sz="0" w:space="0" w:color="auto"/>
        <w:left w:val="none" w:sz="0" w:space="0" w:color="auto"/>
        <w:bottom w:val="none" w:sz="0" w:space="0" w:color="auto"/>
        <w:right w:val="none" w:sz="0" w:space="0" w:color="auto"/>
      </w:divBdr>
    </w:div>
    <w:div w:id="1493181797">
      <w:bodyDiv w:val="1"/>
      <w:marLeft w:val="0"/>
      <w:marRight w:val="0"/>
      <w:marTop w:val="0"/>
      <w:marBottom w:val="0"/>
      <w:divBdr>
        <w:top w:val="none" w:sz="0" w:space="0" w:color="auto"/>
        <w:left w:val="none" w:sz="0" w:space="0" w:color="auto"/>
        <w:bottom w:val="none" w:sz="0" w:space="0" w:color="auto"/>
        <w:right w:val="none" w:sz="0" w:space="0" w:color="auto"/>
      </w:divBdr>
      <w:divsChild>
        <w:div w:id="2025281901">
          <w:marLeft w:val="0"/>
          <w:marRight w:val="150"/>
          <w:marTop w:val="0"/>
          <w:marBottom w:val="0"/>
          <w:divBdr>
            <w:top w:val="none" w:sz="0" w:space="0" w:color="auto"/>
            <w:left w:val="none" w:sz="0" w:space="0" w:color="auto"/>
            <w:bottom w:val="none" w:sz="0" w:space="0" w:color="auto"/>
            <w:right w:val="none" w:sz="0" w:space="0" w:color="auto"/>
          </w:divBdr>
          <w:divsChild>
            <w:div w:id="620575274">
              <w:marLeft w:val="0"/>
              <w:marRight w:val="0"/>
              <w:marTop w:val="0"/>
              <w:marBottom w:val="0"/>
              <w:divBdr>
                <w:top w:val="none" w:sz="0" w:space="0" w:color="auto"/>
                <w:left w:val="none" w:sz="0" w:space="0" w:color="auto"/>
                <w:bottom w:val="none" w:sz="0" w:space="0" w:color="auto"/>
                <w:right w:val="none" w:sz="0" w:space="0" w:color="auto"/>
              </w:divBdr>
              <w:divsChild>
                <w:div w:id="1735353762">
                  <w:marLeft w:val="150"/>
                  <w:marRight w:val="225"/>
                  <w:marTop w:val="0"/>
                  <w:marBottom w:val="0"/>
                  <w:divBdr>
                    <w:top w:val="none" w:sz="0" w:space="0" w:color="auto"/>
                    <w:left w:val="none" w:sz="0" w:space="0" w:color="auto"/>
                    <w:bottom w:val="none" w:sz="0" w:space="0" w:color="auto"/>
                    <w:right w:val="none" w:sz="0" w:space="0" w:color="auto"/>
                  </w:divBdr>
                  <w:divsChild>
                    <w:div w:id="2086679288">
                      <w:marLeft w:val="270"/>
                      <w:marRight w:val="120"/>
                      <w:marTop w:val="0"/>
                      <w:marBottom w:val="540"/>
                      <w:divBdr>
                        <w:top w:val="none" w:sz="0" w:space="0" w:color="auto"/>
                        <w:left w:val="none" w:sz="0" w:space="0" w:color="auto"/>
                        <w:bottom w:val="none" w:sz="0" w:space="0" w:color="auto"/>
                        <w:right w:val="none" w:sz="0" w:space="0" w:color="auto"/>
                      </w:divBdr>
                      <w:divsChild>
                        <w:div w:id="555745603">
                          <w:marLeft w:val="0"/>
                          <w:marRight w:val="0"/>
                          <w:marTop w:val="0"/>
                          <w:marBottom w:val="720"/>
                          <w:divBdr>
                            <w:top w:val="none" w:sz="0" w:space="0" w:color="auto"/>
                            <w:left w:val="none" w:sz="0" w:space="0" w:color="auto"/>
                            <w:bottom w:val="none" w:sz="0" w:space="0" w:color="auto"/>
                            <w:right w:val="none" w:sz="0" w:space="0" w:color="auto"/>
                          </w:divBdr>
                          <w:divsChild>
                            <w:div w:id="1249389418">
                              <w:marLeft w:val="0"/>
                              <w:marRight w:val="0"/>
                              <w:marTop w:val="0"/>
                              <w:marBottom w:val="0"/>
                              <w:divBdr>
                                <w:top w:val="none" w:sz="0" w:space="0" w:color="auto"/>
                                <w:left w:val="none" w:sz="0" w:space="0" w:color="auto"/>
                                <w:bottom w:val="none" w:sz="0" w:space="0" w:color="auto"/>
                                <w:right w:val="none" w:sz="0" w:space="0" w:color="auto"/>
                              </w:divBdr>
                              <w:divsChild>
                                <w:div w:id="1569800228">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4981">
      <w:bodyDiv w:val="1"/>
      <w:marLeft w:val="0"/>
      <w:marRight w:val="0"/>
      <w:marTop w:val="0"/>
      <w:marBottom w:val="0"/>
      <w:divBdr>
        <w:top w:val="none" w:sz="0" w:space="0" w:color="auto"/>
        <w:left w:val="none" w:sz="0" w:space="0" w:color="auto"/>
        <w:bottom w:val="none" w:sz="0" w:space="0" w:color="auto"/>
        <w:right w:val="none" w:sz="0" w:space="0" w:color="auto"/>
      </w:divBdr>
    </w:div>
    <w:div w:id="1530072769">
      <w:bodyDiv w:val="1"/>
      <w:marLeft w:val="0"/>
      <w:marRight w:val="0"/>
      <w:marTop w:val="0"/>
      <w:marBottom w:val="0"/>
      <w:divBdr>
        <w:top w:val="none" w:sz="0" w:space="0" w:color="auto"/>
        <w:left w:val="none" w:sz="0" w:space="0" w:color="auto"/>
        <w:bottom w:val="none" w:sz="0" w:space="0" w:color="auto"/>
        <w:right w:val="none" w:sz="0" w:space="0" w:color="auto"/>
      </w:divBdr>
    </w:div>
    <w:div w:id="1543253694">
      <w:bodyDiv w:val="1"/>
      <w:marLeft w:val="0"/>
      <w:marRight w:val="0"/>
      <w:marTop w:val="0"/>
      <w:marBottom w:val="0"/>
      <w:divBdr>
        <w:top w:val="none" w:sz="0" w:space="0" w:color="auto"/>
        <w:left w:val="none" w:sz="0" w:space="0" w:color="auto"/>
        <w:bottom w:val="none" w:sz="0" w:space="0" w:color="auto"/>
        <w:right w:val="none" w:sz="0" w:space="0" w:color="auto"/>
      </w:divBdr>
    </w:div>
    <w:div w:id="1554660868">
      <w:bodyDiv w:val="1"/>
      <w:marLeft w:val="0"/>
      <w:marRight w:val="0"/>
      <w:marTop w:val="0"/>
      <w:marBottom w:val="0"/>
      <w:divBdr>
        <w:top w:val="none" w:sz="0" w:space="0" w:color="auto"/>
        <w:left w:val="none" w:sz="0" w:space="0" w:color="auto"/>
        <w:bottom w:val="none" w:sz="0" w:space="0" w:color="auto"/>
        <w:right w:val="none" w:sz="0" w:space="0" w:color="auto"/>
      </w:divBdr>
    </w:div>
    <w:div w:id="1576940148">
      <w:bodyDiv w:val="1"/>
      <w:marLeft w:val="0"/>
      <w:marRight w:val="0"/>
      <w:marTop w:val="0"/>
      <w:marBottom w:val="0"/>
      <w:divBdr>
        <w:top w:val="none" w:sz="0" w:space="0" w:color="auto"/>
        <w:left w:val="none" w:sz="0" w:space="0" w:color="auto"/>
        <w:bottom w:val="none" w:sz="0" w:space="0" w:color="auto"/>
        <w:right w:val="none" w:sz="0" w:space="0" w:color="auto"/>
      </w:divBdr>
    </w:div>
    <w:div w:id="1589001965">
      <w:bodyDiv w:val="1"/>
      <w:marLeft w:val="0"/>
      <w:marRight w:val="0"/>
      <w:marTop w:val="0"/>
      <w:marBottom w:val="0"/>
      <w:divBdr>
        <w:top w:val="none" w:sz="0" w:space="0" w:color="auto"/>
        <w:left w:val="none" w:sz="0" w:space="0" w:color="auto"/>
        <w:bottom w:val="none" w:sz="0" w:space="0" w:color="auto"/>
        <w:right w:val="none" w:sz="0" w:space="0" w:color="auto"/>
      </w:divBdr>
    </w:div>
    <w:div w:id="1624774435">
      <w:bodyDiv w:val="1"/>
      <w:marLeft w:val="0"/>
      <w:marRight w:val="0"/>
      <w:marTop w:val="0"/>
      <w:marBottom w:val="0"/>
      <w:divBdr>
        <w:top w:val="none" w:sz="0" w:space="0" w:color="auto"/>
        <w:left w:val="none" w:sz="0" w:space="0" w:color="auto"/>
        <w:bottom w:val="none" w:sz="0" w:space="0" w:color="auto"/>
        <w:right w:val="none" w:sz="0" w:space="0" w:color="auto"/>
      </w:divBdr>
    </w:div>
    <w:div w:id="1629700866">
      <w:bodyDiv w:val="1"/>
      <w:marLeft w:val="0"/>
      <w:marRight w:val="0"/>
      <w:marTop w:val="0"/>
      <w:marBottom w:val="0"/>
      <w:divBdr>
        <w:top w:val="none" w:sz="0" w:space="0" w:color="auto"/>
        <w:left w:val="none" w:sz="0" w:space="0" w:color="auto"/>
        <w:bottom w:val="none" w:sz="0" w:space="0" w:color="auto"/>
        <w:right w:val="none" w:sz="0" w:space="0" w:color="auto"/>
      </w:divBdr>
      <w:divsChild>
        <w:div w:id="756436553">
          <w:marLeft w:val="0"/>
          <w:marRight w:val="0"/>
          <w:marTop w:val="0"/>
          <w:marBottom w:val="0"/>
          <w:divBdr>
            <w:top w:val="none" w:sz="0" w:space="0" w:color="auto"/>
            <w:left w:val="none" w:sz="0" w:space="0" w:color="auto"/>
            <w:bottom w:val="none" w:sz="0" w:space="0" w:color="auto"/>
            <w:right w:val="none" w:sz="0" w:space="0" w:color="auto"/>
          </w:divBdr>
          <w:divsChild>
            <w:div w:id="938635830">
              <w:marLeft w:val="0"/>
              <w:marRight w:val="0"/>
              <w:marTop w:val="0"/>
              <w:marBottom w:val="0"/>
              <w:divBdr>
                <w:top w:val="none" w:sz="0" w:space="0" w:color="auto"/>
                <w:left w:val="none" w:sz="0" w:space="0" w:color="auto"/>
                <w:bottom w:val="none" w:sz="0" w:space="0" w:color="auto"/>
                <w:right w:val="none" w:sz="0" w:space="0" w:color="auto"/>
              </w:divBdr>
              <w:divsChild>
                <w:div w:id="9455522">
                  <w:marLeft w:val="0"/>
                  <w:marRight w:val="0"/>
                  <w:marTop w:val="0"/>
                  <w:marBottom w:val="0"/>
                  <w:divBdr>
                    <w:top w:val="none" w:sz="0" w:space="0" w:color="auto"/>
                    <w:left w:val="none" w:sz="0" w:space="0" w:color="auto"/>
                    <w:bottom w:val="none" w:sz="0" w:space="0" w:color="auto"/>
                    <w:right w:val="none" w:sz="0" w:space="0" w:color="auto"/>
                  </w:divBdr>
                  <w:divsChild>
                    <w:div w:id="1160265729">
                      <w:marLeft w:val="150"/>
                      <w:marRight w:val="150"/>
                      <w:marTop w:val="300"/>
                      <w:marBottom w:val="1200"/>
                      <w:divBdr>
                        <w:top w:val="none" w:sz="0" w:space="0" w:color="auto"/>
                        <w:left w:val="none" w:sz="0" w:space="0" w:color="auto"/>
                        <w:bottom w:val="none" w:sz="0" w:space="0" w:color="auto"/>
                        <w:right w:val="none" w:sz="0" w:space="0" w:color="auto"/>
                      </w:divBdr>
                      <w:divsChild>
                        <w:div w:id="1191838408">
                          <w:marLeft w:val="0"/>
                          <w:marRight w:val="0"/>
                          <w:marTop w:val="0"/>
                          <w:marBottom w:val="0"/>
                          <w:divBdr>
                            <w:top w:val="none" w:sz="0" w:space="0" w:color="auto"/>
                            <w:left w:val="none" w:sz="0" w:space="0" w:color="auto"/>
                            <w:bottom w:val="none" w:sz="0" w:space="0" w:color="auto"/>
                            <w:right w:val="none" w:sz="0" w:space="0" w:color="auto"/>
                          </w:divBdr>
                          <w:divsChild>
                            <w:div w:id="1515876742">
                              <w:marLeft w:val="0"/>
                              <w:marRight w:val="0"/>
                              <w:marTop w:val="0"/>
                              <w:marBottom w:val="0"/>
                              <w:divBdr>
                                <w:top w:val="none" w:sz="0" w:space="0" w:color="auto"/>
                                <w:left w:val="none" w:sz="0" w:space="0" w:color="auto"/>
                                <w:bottom w:val="none" w:sz="0" w:space="0" w:color="auto"/>
                                <w:right w:val="none" w:sz="0" w:space="0" w:color="auto"/>
                              </w:divBdr>
                              <w:divsChild>
                                <w:div w:id="1917321528">
                                  <w:marLeft w:val="0"/>
                                  <w:marRight w:val="0"/>
                                  <w:marTop w:val="0"/>
                                  <w:marBottom w:val="0"/>
                                  <w:divBdr>
                                    <w:top w:val="none" w:sz="0" w:space="0" w:color="auto"/>
                                    <w:left w:val="none" w:sz="0" w:space="0" w:color="auto"/>
                                    <w:bottom w:val="none" w:sz="0" w:space="0" w:color="auto"/>
                                    <w:right w:val="none" w:sz="0" w:space="0" w:color="auto"/>
                                  </w:divBdr>
                                  <w:divsChild>
                                    <w:div w:id="1204252209">
                                      <w:marLeft w:val="0"/>
                                      <w:marRight w:val="0"/>
                                      <w:marTop w:val="0"/>
                                      <w:marBottom w:val="0"/>
                                      <w:divBdr>
                                        <w:top w:val="none" w:sz="0" w:space="0" w:color="auto"/>
                                        <w:left w:val="none" w:sz="0" w:space="0" w:color="auto"/>
                                        <w:bottom w:val="none" w:sz="0" w:space="0" w:color="auto"/>
                                        <w:right w:val="none" w:sz="0" w:space="0" w:color="auto"/>
                                      </w:divBdr>
                                    </w:div>
                                    <w:div w:id="1833763771">
                                      <w:marLeft w:val="0"/>
                                      <w:marRight w:val="0"/>
                                      <w:marTop w:val="0"/>
                                      <w:marBottom w:val="0"/>
                                      <w:divBdr>
                                        <w:top w:val="none" w:sz="0" w:space="0" w:color="auto"/>
                                        <w:left w:val="none" w:sz="0" w:space="0" w:color="auto"/>
                                        <w:bottom w:val="none" w:sz="0" w:space="0" w:color="auto"/>
                                        <w:right w:val="none" w:sz="0" w:space="0" w:color="auto"/>
                                      </w:divBdr>
                                    </w:div>
                                    <w:div w:id="580800517">
                                      <w:marLeft w:val="0"/>
                                      <w:marRight w:val="0"/>
                                      <w:marTop w:val="0"/>
                                      <w:marBottom w:val="0"/>
                                      <w:divBdr>
                                        <w:top w:val="none" w:sz="0" w:space="0" w:color="auto"/>
                                        <w:left w:val="none" w:sz="0" w:space="0" w:color="auto"/>
                                        <w:bottom w:val="none" w:sz="0" w:space="0" w:color="auto"/>
                                        <w:right w:val="none" w:sz="0" w:space="0" w:color="auto"/>
                                      </w:divBdr>
                                    </w:div>
                                    <w:div w:id="1958221879">
                                      <w:marLeft w:val="0"/>
                                      <w:marRight w:val="0"/>
                                      <w:marTop w:val="0"/>
                                      <w:marBottom w:val="0"/>
                                      <w:divBdr>
                                        <w:top w:val="none" w:sz="0" w:space="0" w:color="auto"/>
                                        <w:left w:val="none" w:sz="0" w:space="0" w:color="auto"/>
                                        <w:bottom w:val="none" w:sz="0" w:space="0" w:color="auto"/>
                                        <w:right w:val="none" w:sz="0" w:space="0" w:color="auto"/>
                                      </w:divBdr>
                                    </w:div>
                                    <w:div w:id="117724518">
                                      <w:marLeft w:val="0"/>
                                      <w:marRight w:val="0"/>
                                      <w:marTop w:val="0"/>
                                      <w:marBottom w:val="0"/>
                                      <w:divBdr>
                                        <w:top w:val="none" w:sz="0" w:space="0" w:color="auto"/>
                                        <w:left w:val="none" w:sz="0" w:space="0" w:color="auto"/>
                                        <w:bottom w:val="none" w:sz="0" w:space="0" w:color="auto"/>
                                        <w:right w:val="none" w:sz="0" w:space="0" w:color="auto"/>
                                      </w:divBdr>
                                    </w:div>
                                    <w:div w:id="1210724530">
                                      <w:marLeft w:val="0"/>
                                      <w:marRight w:val="0"/>
                                      <w:marTop w:val="0"/>
                                      <w:marBottom w:val="0"/>
                                      <w:divBdr>
                                        <w:top w:val="none" w:sz="0" w:space="0" w:color="auto"/>
                                        <w:left w:val="none" w:sz="0" w:space="0" w:color="auto"/>
                                        <w:bottom w:val="none" w:sz="0" w:space="0" w:color="auto"/>
                                        <w:right w:val="none" w:sz="0" w:space="0" w:color="auto"/>
                                      </w:divBdr>
                                    </w:div>
                                    <w:div w:id="1167288885">
                                      <w:marLeft w:val="0"/>
                                      <w:marRight w:val="0"/>
                                      <w:marTop w:val="0"/>
                                      <w:marBottom w:val="0"/>
                                      <w:divBdr>
                                        <w:top w:val="none" w:sz="0" w:space="0" w:color="auto"/>
                                        <w:left w:val="none" w:sz="0" w:space="0" w:color="auto"/>
                                        <w:bottom w:val="none" w:sz="0" w:space="0" w:color="auto"/>
                                        <w:right w:val="none" w:sz="0" w:space="0" w:color="auto"/>
                                      </w:divBdr>
                                    </w:div>
                                    <w:div w:id="766390153">
                                      <w:marLeft w:val="0"/>
                                      <w:marRight w:val="0"/>
                                      <w:marTop w:val="0"/>
                                      <w:marBottom w:val="0"/>
                                      <w:divBdr>
                                        <w:top w:val="none" w:sz="0" w:space="0" w:color="auto"/>
                                        <w:left w:val="none" w:sz="0" w:space="0" w:color="auto"/>
                                        <w:bottom w:val="none" w:sz="0" w:space="0" w:color="auto"/>
                                        <w:right w:val="none" w:sz="0" w:space="0" w:color="auto"/>
                                      </w:divBdr>
                                    </w:div>
                                    <w:div w:id="810633789">
                                      <w:marLeft w:val="0"/>
                                      <w:marRight w:val="0"/>
                                      <w:marTop w:val="0"/>
                                      <w:marBottom w:val="0"/>
                                      <w:divBdr>
                                        <w:top w:val="none" w:sz="0" w:space="0" w:color="auto"/>
                                        <w:left w:val="none" w:sz="0" w:space="0" w:color="auto"/>
                                        <w:bottom w:val="none" w:sz="0" w:space="0" w:color="auto"/>
                                        <w:right w:val="none" w:sz="0" w:space="0" w:color="auto"/>
                                      </w:divBdr>
                                    </w:div>
                                    <w:div w:id="744573433">
                                      <w:marLeft w:val="0"/>
                                      <w:marRight w:val="0"/>
                                      <w:marTop w:val="0"/>
                                      <w:marBottom w:val="0"/>
                                      <w:divBdr>
                                        <w:top w:val="none" w:sz="0" w:space="0" w:color="auto"/>
                                        <w:left w:val="none" w:sz="0" w:space="0" w:color="auto"/>
                                        <w:bottom w:val="none" w:sz="0" w:space="0" w:color="auto"/>
                                        <w:right w:val="none" w:sz="0" w:space="0" w:color="auto"/>
                                      </w:divBdr>
                                    </w:div>
                                    <w:div w:id="1801874977">
                                      <w:marLeft w:val="0"/>
                                      <w:marRight w:val="0"/>
                                      <w:marTop w:val="0"/>
                                      <w:marBottom w:val="0"/>
                                      <w:divBdr>
                                        <w:top w:val="none" w:sz="0" w:space="0" w:color="auto"/>
                                        <w:left w:val="none" w:sz="0" w:space="0" w:color="auto"/>
                                        <w:bottom w:val="none" w:sz="0" w:space="0" w:color="auto"/>
                                        <w:right w:val="none" w:sz="0" w:space="0" w:color="auto"/>
                                      </w:divBdr>
                                    </w:div>
                                    <w:div w:id="552346513">
                                      <w:marLeft w:val="0"/>
                                      <w:marRight w:val="0"/>
                                      <w:marTop w:val="0"/>
                                      <w:marBottom w:val="0"/>
                                      <w:divBdr>
                                        <w:top w:val="none" w:sz="0" w:space="0" w:color="auto"/>
                                        <w:left w:val="none" w:sz="0" w:space="0" w:color="auto"/>
                                        <w:bottom w:val="none" w:sz="0" w:space="0" w:color="auto"/>
                                        <w:right w:val="none" w:sz="0" w:space="0" w:color="auto"/>
                                      </w:divBdr>
                                    </w:div>
                                    <w:div w:id="2048140319">
                                      <w:marLeft w:val="0"/>
                                      <w:marRight w:val="0"/>
                                      <w:marTop w:val="0"/>
                                      <w:marBottom w:val="0"/>
                                      <w:divBdr>
                                        <w:top w:val="none" w:sz="0" w:space="0" w:color="auto"/>
                                        <w:left w:val="none" w:sz="0" w:space="0" w:color="auto"/>
                                        <w:bottom w:val="none" w:sz="0" w:space="0" w:color="auto"/>
                                        <w:right w:val="none" w:sz="0" w:space="0" w:color="auto"/>
                                      </w:divBdr>
                                    </w:div>
                                    <w:div w:id="1014764475">
                                      <w:marLeft w:val="0"/>
                                      <w:marRight w:val="0"/>
                                      <w:marTop w:val="0"/>
                                      <w:marBottom w:val="0"/>
                                      <w:divBdr>
                                        <w:top w:val="none" w:sz="0" w:space="0" w:color="auto"/>
                                        <w:left w:val="none" w:sz="0" w:space="0" w:color="auto"/>
                                        <w:bottom w:val="none" w:sz="0" w:space="0" w:color="auto"/>
                                        <w:right w:val="none" w:sz="0" w:space="0" w:color="auto"/>
                                      </w:divBdr>
                                    </w:div>
                                    <w:div w:id="211815995">
                                      <w:marLeft w:val="0"/>
                                      <w:marRight w:val="0"/>
                                      <w:marTop w:val="0"/>
                                      <w:marBottom w:val="0"/>
                                      <w:divBdr>
                                        <w:top w:val="none" w:sz="0" w:space="0" w:color="auto"/>
                                        <w:left w:val="none" w:sz="0" w:space="0" w:color="auto"/>
                                        <w:bottom w:val="none" w:sz="0" w:space="0" w:color="auto"/>
                                        <w:right w:val="none" w:sz="0" w:space="0" w:color="auto"/>
                                      </w:divBdr>
                                    </w:div>
                                    <w:div w:id="2015111468">
                                      <w:marLeft w:val="0"/>
                                      <w:marRight w:val="0"/>
                                      <w:marTop w:val="0"/>
                                      <w:marBottom w:val="0"/>
                                      <w:divBdr>
                                        <w:top w:val="none" w:sz="0" w:space="0" w:color="auto"/>
                                        <w:left w:val="none" w:sz="0" w:space="0" w:color="auto"/>
                                        <w:bottom w:val="none" w:sz="0" w:space="0" w:color="auto"/>
                                        <w:right w:val="none" w:sz="0" w:space="0" w:color="auto"/>
                                      </w:divBdr>
                                    </w:div>
                                    <w:div w:id="352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734812">
      <w:bodyDiv w:val="1"/>
      <w:marLeft w:val="0"/>
      <w:marRight w:val="0"/>
      <w:marTop w:val="0"/>
      <w:marBottom w:val="0"/>
      <w:divBdr>
        <w:top w:val="none" w:sz="0" w:space="0" w:color="auto"/>
        <w:left w:val="none" w:sz="0" w:space="0" w:color="auto"/>
        <w:bottom w:val="none" w:sz="0" w:space="0" w:color="auto"/>
        <w:right w:val="none" w:sz="0" w:space="0" w:color="auto"/>
      </w:divBdr>
    </w:div>
    <w:div w:id="1703090909">
      <w:bodyDiv w:val="1"/>
      <w:marLeft w:val="0"/>
      <w:marRight w:val="0"/>
      <w:marTop w:val="0"/>
      <w:marBottom w:val="0"/>
      <w:divBdr>
        <w:top w:val="none" w:sz="0" w:space="0" w:color="auto"/>
        <w:left w:val="none" w:sz="0" w:space="0" w:color="auto"/>
        <w:bottom w:val="none" w:sz="0" w:space="0" w:color="auto"/>
        <w:right w:val="none" w:sz="0" w:space="0" w:color="auto"/>
      </w:divBdr>
    </w:div>
    <w:div w:id="1715496584">
      <w:bodyDiv w:val="1"/>
      <w:marLeft w:val="0"/>
      <w:marRight w:val="0"/>
      <w:marTop w:val="0"/>
      <w:marBottom w:val="0"/>
      <w:divBdr>
        <w:top w:val="none" w:sz="0" w:space="0" w:color="auto"/>
        <w:left w:val="none" w:sz="0" w:space="0" w:color="auto"/>
        <w:bottom w:val="none" w:sz="0" w:space="0" w:color="auto"/>
        <w:right w:val="none" w:sz="0" w:space="0" w:color="auto"/>
      </w:divBdr>
    </w:div>
    <w:div w:id="1723480929">
      <w:bodyDiv w:val="1"/>
      <w:marLeft w:val="0"/>
      <w:marRight w:val="0"/>
      <w:marTop w:val="0"/>
      <w:marBottom w:val="0"/>
      <w:divBdr>
        <w:top w:val="none" w:sz="0" w:space="0" w:color="auto"/>
        <w:left w:val="none" w:sz="0" w:space="0" w:color="auto"/>
        <w:bottom w:val="none" w:sz="0" w:space="0" w:color="auto"/>
        <w:right w:val="none" w:sz="0" w:space="0" w:color="auto"/>
      </w:divBdr>
    </w:div>
    <w:div w:id="1737819140">
      <w:bodyDiv w:val="1"/>
      <w:marLeft w:val="0"/>
      <w:marRight w:val="0"/>
      <w:marTop w:val="0"/>
      <w:marBottom w:val="0"/>
      <w:divBdr>
        <w:top w:val="none" w:sz="0" w:space="0" w:color="auto"/>
        <w:left w:val="none" w:sz="0" w:space="0" w:color="auto"/>
        <w:bottom w:val="none" w:sz="0" w:space="0" w:color="auto"/>
        <w:right w:val="none" w:sz="0" w:space="0" w:color="auto"/>
      </w:divBdr>
      <w:divsChild>
        <w:div w:id="96411509">
          <w:marLeft w:val="0"/>
          <w:marRight w:val="0"/>
          <w:marTop w:val="0"/>
          <w:marBottom w:val="0"/>
          <w:divBdr>
            <w:top w:val="none" w:sz="0" w:space="0" w:color="auto"/>
            <w:left w:val="none" w:sz="0" w:space="0" w:color="auto"/>
            <w:bottom w:val="none" w:sz="0" w:space="0" w:color="auto"/>
            <w:right w:val="none" w:sz="0" w:space="0" w:color="auto"/>
          </w:divBdr>
          <w:divsChild>
            <w:div w:id="1315572557">
              <w:marLeft w:val="0"/>
              <w:marRight w:val="0"/>
              <w:marTop w:val="0"/>
              <w:marBottom w:val="0"/>
              <w:divBdr>
                <w:top w:val="none" w:sz="0" w:space="0" w:color="auto"/>
                <w:left w:val="none" w:sz="0" w:space="0" w:color="auto"/>
                <w:bottom w:val="none" w:sz="0" w:space="0" w:color="auto"/>
                <w:right w:val="none" w:sz="0" w:space="0" w:color="auto"/>
              </w:divBdr>
              <w:divsChild>
                <w:div w:id="469591489">
                  <w:marLeft w:val="0"/>
                  <w:marRight w:val="0"/>
                  <w:marTop w:val="0"/>
                  <w:marBottom w:val="0"/>
                  <w:divBdr>
                    <w:top w:val="none" w:sz="0" w:space="0" w:color="auto"/>
                    <w:left w:val="none" w:sz="0" w:space="0" w:color="auto"/>
                    <w:bottom w:val="none" w:sz="0" w:space="0" w:color="auto"/>
                    <w:right w:val="none" w:sz="0" w:space="0" w:color="auto"/>
                  </w:divBdr>
                  <w:divsChild>
                    <w:div w:id="18049863">
                      <w:marLeft w:val="150"/>
                      <w:marRight w:val="150"/>
                      <w:marTop w:val="300"/>
                      <w:marBottom w:val="1200"/>
                      <w:divBdr>
                        <w:top w:val="none" w:sz="0" w:space="0" w:color="auto"/>
                        <w:left w:val="none" w:sz="0" w:space="0" w:color="auto"/>
                        <w:bottom w:val="none" w:sz="0" w:space="0" w:color="auto"/>
                        <w:right w:val="none" w:sz="0" w:space="0" w:color="auto"/>
                      </w:divBdr>
                      <w:divsChild>
                        <w:div w:id="190726642">
                          <w:marLeft w:val="0"/>
                          <w:marRight w:val="0"/>
                          <w:marTop w:val="0"/>
                          <w:marBottom w:val="0"/>
                          <w:divBdr>
                            <w:top w:val="none" w:sz="0" w:space="0" w:color="auto"/>
                            <w:left w:val="none" w:sz="0" w:space="0" w:color="auto"/>
                            <w:bottom w:val="none" w:sz="0" w:space="0" w:color="auto"/>
                            <w:right w:val="none" w:sz="0" w:space="0" w:color="auto"/>
                          </w:divBdr>
                          <w:divsChild>
                            <w:div w:id="1007055623">
                              <w:marLeft w:val="0"/>
                              <w:marRight w:val="0"/>
                              <w:marTop w:val="0"/>
                              <w:marBottom w:val="0"/>
                              <w:divBdr>
                                <w:top w:val="none" w:sz="0" w:space="0" w:color="auto"/>
                                <w:left w:val="none" w:sz="0" w:space="0" w:color="auto"/>
                                <w:bottom w:val="none" w:sz="0" w:space="0" w:color="auto"/>
                                <w:right w:val="none" w:sz="0" w:space="0" w:color="auto"/>
                              </w:divBdr>
                              <w:divsChild>
                                <w:div w:id="1536773814">
                                  <w:marLeft w:val="0"/>
                                  <w:marRight w:val="0"/>
                                  <w:marTop w:val="0"/>
                                  <w:marBottom w:val="0"/>
                                  <w:divBdr>
                                    <w:top w:val="none" w:sz="0" w:space="0" w:color="auto"/>
                                    <w:left w:val="none" w:sz="0" w:space="0" w:color="auto"/>
                                    <w:bottom w:val="none" w:sz="0" w:space="0" w:color="auto"/>
                                    <w:right w:val="none" w:sz="0" w:space="0" w:color="auto"/>
                                  </w:divBdr>
                                  <w:divsChild>
                                    <w:div w:id="1886061428">
                                      <w:marLeft w:val="0"/>
                                      <w:marRight w:val="0"/>
                                      <w:marTop w:val="0"/>
                                      <w:marBottom w:val="0"/>
                                      <w:divBdr>
                                        <w:top w:val="none" w:sz="0" w:space="0" w:color="auto"/>
                                        <w:left w:val="none" w:sz="0" w:space="0" w:color="auto"/>
                                        <w:bottom w:val="none" w:sz="0" w:space="0" w:color="auto"/>
                                        <w:right w:val="none" w:sz="0" w:space="0" w:color="auto"/>
                                      </w:divBdr>
                                    </w:div>
                                    <w:div w:id="240717730">
                                      <w:marLeft w:val="0"/>
                                      <w:marRight w:val="0"/>
                                      <w:marTop w:val="0"/>
                                      <w:marBottom w:val="0"/>
                                      <w:divBdr>
                                        <w:top w:val="none" w:sz="0" w:space="0" w:color="auto"/>
                                        <w:left w:val="none" w:sz="0" w:space="0" w:color="auto"/>
                                        <w:bottom w:val="none" w:sz="0" w:space="0" w:color="auto"/>
                                        <w:right w:val="none" w:sz="0" w:space="0" w:color="auto"/>
                                      </w:divBdr>
                                    </w:div>
                                    <w:div w:id="1476264360">
                                      <w:marLeft w:val="0"/>
                                      <w:marRight w:val="0"/>
                                      <w:marTop w:val="0"/>
                                      <w:marBottom w:val="0"/>
                                      <w:divBdr>
                                        <w:top w:val="none" w:sz="0" w:space="0" w:color="auto"/>
                                        <w:left w:val="none" w:sz="0" w:space="0" w:color="auto"/>
                                        <w:bottom w:val="none" w:sz="0" w:space="0" w:color="auto"/>
                                        <w:right w:val="none" w:sz="0" w:space="0" w:color="auto"/>
                                      </w:divBdr>
                                    </w:div>
                                    <w:div w:id="951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260971">
      <w:bodyDiv w:val="1"/>
      <w:marLeft w:val="0"/>
      <w:marRight w:val="0"/>
      <w:marTop w:val="0"/>
      <w:marBottom w:val="0"/>
      <w:divBdr>
        <w:top w:val="none" w:sz="0" w:space="0" w:color="auto"/>
        <w:left w:val="none" w:sz="0" w:space="0" w:color="auto"/>
        <w:bottom w:val="none" w:sz="0" w:space="0" w:color="auto"/>
        <w:right w:val="none" w:sz="0" w:space="0" w:color="auto"/>
      </w:divBdr>
      <w:divsChild>
        <w:div w:id="1098909636">
          <w:marLeft w:val="0"/>
          <w:marRight w:val="0"/>
          <w:marTop w:val="0"/>
          <w:marBottom w:val="0"/>
          <w:divBdr>
            <w:top w:val="none" w:sz="0" w:space="0" w:color="auto"/>
            <w:left w:val="none" w:sz="0" w:space="0" w:color="auto"/>
            <w:bottom w:val="none" w:sz="0" w:space="0" w:color="auto"/>
            <w:right w:val="none" w:sz="0" w:space="0" w:color="auto"/>
          </w:divBdr>
          <w:divsChild>
            <w:div w:id="1970238057">
              <w:marLeft w:val="0"/>
              <w:marRight w:val="0"/>
              <w:marTop w:val="0"/>
              <w:marBottom w:val="0"/>
              <w:divBdr>
                <w:top w:val="none" w:sz="0" w:space="0" w:color="auto"/>
                <w:left w:val="none" w:sz="0" w:space="0" w:color="auto"/>
                <w:bottom w:val="none" w:sz="0" w:space="0" w:color="auto"/>
                <w:right w:val="none" w:sz="0" w:space="0" w:color="auto"/>
              </w:divBdr>
              <w:divsChild>
                <w:div w:id="785588102">
                  <w:marLeft w:val="0"/>
                  <w:marRight w:val="0"/>
                  <w:marTop w:val="0"/>
                  <w:marBottom w:val="0"/>
                  <w:divBdr>
                    <w:top w:val="none" w:sz="0" w:space="0" w:color="auto"/>
                    <w:left w:val="none" w:sz="0" w:space="0" w:color="auto"/>
                    <w:bottom w:val="none" w:sz="0" w:space="0" w:color="auto"/>
                    <w:right w:val="none" w:sz="0" w:space="0" w:color="auto"/>
                  </w:divBdr>
                  <w:divsChild>
                    <w:div w:id="1636250222">
                      <w:marLeft w:val="0"/>
                      <w:marRight w:val="0"/>
                      <w:marTop w:val="0"/>
                      <w:marBottom w:val="0"/>
                      <w:divBdr>
                        <w:top w:val="none" w:sz="0" w:space="0" w:color="auto"/>
                        <w:left w:val="none" w:sz="0" w:space="0" w:color="auto"/>
                        <w:bottom w:val="none" w:sz="0" w:space="0" w:color="auto"/>
                        <w:right w:val="none" w:sz="0" w:space="0" w:color="auto"/>
                      </w:divBdr>
                      <w:divsChild>
                        <w:div w:id="1066609316">
                          <w:marLeft w:val="0"/>
                          <w:marRight w:val="0"/>
                          <w:marTop w:val="0"/>
                          <w:marBottom w:val="0"/>
                          <w:divBdr>
                            <w:top w:val="none" w:sz="0" w:space="0" w:color="auto"/>
                            <w:left w:val="none" w:sz="0" w:space="0" w:color="auto"/>
                            <w:bottom w:val="none" w:sz="0" w:space="0" w:color="auto"/>
                            <w:right w:val="none" w:sz="0" w:space="0" w:color="auto"/>
                          </w:divBdr>
                          <w:divsChild>
                            <w:div w:id="1513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8604">
      <w:bodyDiv w:val="1"/>
      <w:marLeft w:val="0"/>
      <w:marRight w:val="0"/>
      <w:marTop w:val="0"/>
      <w:marBottom w:val="0"/>
      <w:divBdr>
        <w:top w:val="none" w:sz="0" w:space="0" w:color="auto"/>
        <w:left w:val="none" w:sz="0" w:space="0" w:color="auto"/>
        <w:bottom w:val="none" w:sz="0" w:space="0" w:color="auto"/>
        <w:right w:val="none" w:sz="0" w:space="0" w:color="auto"/>
      </w:divBdr>
    </w:div>
    <w:div w:id="1865553505">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7971">
      <w:bodyDiv w:val="1"/>
      <w:marLeft w:val="0"/>
      <w:marRight w:val="0"/>
      <w:marTop w:val="0"/>
      <w:marBottom w:val="0"/>
      <w:divBdr>
        <w:top w:val="none" w:sz="0" w:space="0" w:color="auto"/>
        <w:left w:val="none" w:sz="0" w:space="0" w:color="auto"/>
        <w:bottom w:val="none" w:sz="0" w:space="0" w:color="auto"/>
        <w:right w:val="none" w:sz="0" w:space="0" w:color="auto"/>
      </w:divBdr>
    </w:div>
    <w:div w:id="1945795492">
      <w:bodyDiv w:val="1"/>
      <w:marLeft w:val="0"/>
      <w:marRight w:val="0"/>
      <w:marTop w:val="0"/>
      <w:marBottom w:val="0"/>
      <w:divBdr>
        <w:top w:val="none" w:sz="0" w:space="0" w:color="auto"/>
        <w:left w:val="none" w:sz="0" w:space="0" w:color="auto"/>
        <w:bottom w:val="none" w:sz="0" w:space="0" w:color="auto"/>
        <w:right w:val="none" w:sz="0" w:space="0" w:color="auto"/>
      </w:divBdr>
    </w:div>
    <w:div w:id="1953975816">
      <w:bodyDiv w:val="1"/>
      <w:marLeft w:val="0"/>
      <w:marRight w:val="0"/>
      <w:marTop w:val="0"/>
      <w:marBottom w:val="0"/>
      <w:divBdr>
        <w:top w:val="none" w:sz="0" w:space="0" w:color="auto"/>
        <w:left w:val="none" w:sz="0" w:space="0" w:color="auto"/>
        <w:bottom w:val="none" w:sz="0" w:space="0" w:color="auto"/>
        <w:right w:val="none" w:sz="0" w:space="0" w:color="auto"/>
      </w:divBdr>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8205">
      <w:bodyDiv w:val="1"/>
      <w:marLeft w:val="0"/>
      <w:marRight w:val="0"/>
      <w:marTop w:val="0"/>
      <w:marBottom w:val="0"/>
      <w:divBdr>
        <w:top w:val="none" w:sz="0" w:space="0" w:color="auto"/>
        <w:left w:val="none" w:sz="0" w:space="0" w:color="auto"/>
        <w:bottom w:val="none" w:sz="0" w:space="0" w:color="auto"/>
        <w:right w:val="none" w:sz="0" w:space="0" w:color="auto"/>
      </w:divBdr>
      <w:divsChild>
        <w:div w:id="684482636">
          <w:marLeft w:val="0"/>
          <w:marRight w:val="0"/>
          <w:marTop w:val="0"/>
          <w:marBottom w:val="0"/>
          <w:divBdr>
            <w:top w:val="none" w:sz="0" w:space="0" w:color="auto"/>
            <w:left w:val="none" w:sz="0" w:space="0" w:color="auto"/>
            <w:bottom w:val="none" w:sz="0" w:space="0" w:color="auto"/>
            <w:right w:val="none" w:sz="0" w:space="0" w:color="auto"/>
          </w:divBdr>
          <w:divsChild>
            <w:div w:id="769937341">
              <w:marLeft w:val="0"/>
              <w:marRight w:val="0"/>
              <w:marTop w:val="0"/>
              <w:marBottom w:val="0"/>
              <w:divBdr>
                <w:top w:val="none" w:sz="0" w:space="0" w:color="auto"/>
                <w:left w:val="none" w:sz="0" w:space="0" w:color="auto"/>
                <w:bottom w:val="none" w:sz="0" w:space="0" w:color="auto"/>
                <w:right w:val="none" w:sz="0" w:space="0" w:color="auto"/>
              </w:divBdr>
              <w:divsChild>
                <w:div w:id="1220285406">
                  <w:marLeft w:val="0"/>
                  <w:marRight w:val="0"/>
                  <w:marTop w:val="0"/>
                  <w:marBottom w:val="0"/>
                  <w:divBdr>
                    <w:top w:val="none" w:sz="0" w:space="0" w:color="auto"/>
                    <w:left w:val="none" w:sz="0" w:space="0" w:color="auto"/>
                    <w:bottom w:val="none" w:sz="0" w:space="0" w:color="auto"/>
                    <w:right w:val="none" w:sz="0" w:space="0" w:color="auto"/>
                  </w:divBdr>
                  <w:divsChild>
                    <w:div w:id="1162812086">
                      <w:marLeft w:val="0"/>
                      <w:marRight w:val="0"/>
                      <w:marTop w:val="0"/>
                      <w:marBottom w:val="0"/>
                      <w:divBdr>
                        <w:top w:val="none" w:sz="0" w:space="0" w:color="auto"/>
                        <w:left w:val="none" w:sz="0" w:space="0" w:color="auto"/>
                        <w:bottom w:val="none" w:sz="0" w:space="0" w:color="auto"/>
                        <w:right w:val="none" w:sz="0" w:space="0" w:color="auto"/>
                      </w:divBdr>
                      <w:divsChild>
                        <w:div w:id="1969358890">
                          <w:marLeft w:val="0"/>
                          <w:marRight w:val="0"/>
                          <w:marTop w:val="0"/>
                          <w:marBottom w:val="0"/>
                          <w:divBdr>
                            <w:top w:val="none" w:sz="0" w:space="0" w:color="auto"/>
                            <w:left w:val="none" w:sz="0" w:space="0" w:color="auto"/>
                            <w:bottom w:val="none" w:sz="0" w:space="0" w:color="auto"/>
                            <w:right w:val="none" w:sz="0" w:space="0" w:color="auto"/>
                          </w:divBdr>
                          <w:divsChild>
                            <w:div w:id="594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42199">
      <w:bodyDiv w:val="1"/>
      <w:marLeft w:val="0"/>
      <w:marRight w:val="0"/>
      <w:marTop w:val="0"/>
      <w:marBottom w:val="0"/>
      <w:divBdr>
        <w:top w:val="none" w:sz="0" w:space="0" w:color="auto"/>
        <w:left w:val="none" w:sz="0" w:space="0" w:color="auto"/>
        <w:bottom w:val="none" w:sz="0" w:space="0" w:color="auto"/>
        <w:right w:val="none" w:sz="0" w:space="0" w:color="auto"/>
      </w:divBdr>
    </w:div>
    <w:div w:id="2011105062">
      <w:bodyDiv w:val="1"/>
      <w:marLeft w:val="0"/>
      <w:marRight w:val="0"/>
      <w:marTop w:val="0"/>
      <w:marBottom w:val="0"/>
      <w:divBdr>
        <w:top w:val="none" w:sz="0" w:space="0" w:color="auto"/>
        <w:left w:val="none" w:sz="0" w:space="0" w:color="auto"/>
        <w:bottom w:val="none" w:sz="0" w:space="0" w:color="auto"/>
        <w:right w:val="none" w:sz="0" w:space="0" w:color="auto"/>
      </w:divBdr>
    </w:div>
    <w:div w:id="2022470769">
      <w:bodyDiv w:val="1"/>
      <w:marLeft w:val="0"/>
      <w:marRight w:val="0"/>
      <w:marTop w:val="0"/>
      <w:marBottom w:val="0"/>
      <w:divBdr>
        <w:top w:val="none" w:sz="0" w:space="0" w:color="auto"/>
        <w:left w:val="none" w:sz="0" w:space="0" w:color="auto"/>
        <w:bottom w:val="none" w:sz="0" w:space="0" w:color="auto"/>
        <w:right w:val="none" w:sz="0" w:space="0" w:color="auto"/>
      </w:divBdr>
    </w:div>
    <w:div w:id="2031565488">
      <w:bodyDiv w:val="1"/>
      <w:marLeft w:val="0"/>
      <w:marRight w:val="0"/>
      <w:marTop w:val="0"/>
      <w:marBottom w:val="0"/>
      <w:divBdr>
        <w:top w:val="none" w:sz="0" w:space="0" w:color="auto"/>
        <w:left w:val="none" w:sz="0" w:space="0" w:color="auto"/>
        <w:bottom w:val="none" w:sz="0" w:space="0" w:color="auto"/>
        <w:right w:val="none" w:sz="0" w:space="0" w:color="auto"/>
      </w:divBdr>
    </w:div>
    <w:div w:id="2048949589">
      <w:bodyDiv w:val="1"/>
      <w:marLeft w:val="0"/>
      <w:marRight w:val="0"/>
      <w:marTop w:val="0"/>
      <w:marBottom w:val="0"/>
      <w:divBdr>
        <w:top w:val="none" w:sz="0" w:space="0" w:color="auto"/>
        <w:left w:val="none" w:sz="0" w:space="0" w:color="auto"/>
        <w:bottom w:val="none" w:sz="0" w:space="0" w:color="auto"/>
        <w:right w:val="none" w:sz="0" w:space="0" w:color="auto"/>
      </w:divBdr>
      <w:divsChild>
        <w:div w:id="167410465">
          <w:marLeft w:val="0"/>
          <w:marRight w:val="0"/>
          <w:marTop w:val="0"/>
          <w:marBottom w:val="0"/>
          <w:divBdr>
            <w:top w:val="none" w:sz="0" w:space="0" w:color="auto"/>
            <w:left w:val="none" w:sz="0" w:space="0" w:color="auto"/>
            <w:bottom w:val="none" w:sz="0" w:space="0" w:color="auto"/>
            <w:right w:val="none" w:sz="0" w:space="0" w:color="auto"/>
          </w:divBdr>
          <w:divsChild>
            <w:div w:id="1155561190">
              <w:marLeft w:val="0"/>
              <w:marRight w:val="0"/>
              <w:marTop w:val="0"/>
              <w:marBottom w:val="0"/>
              <w:divBdr>
                <w:top w:val="none" w:sz="0" w:space="0" w:color="auto"/>
                <w:left w:val="none" w:sz="0" w:space="0" w:color="auto"/>
                <w:bottom w:val="none" w:sz="0" w:space="0" w:color="auto"/>
                <w:right w:val="none" w:sz="0" w:space="0" w:color="auto"/>
              </w:divBdr>
              <w:divsChild>
                <w:div w:id="306133724">
                  <w:marLeft w:val="0"/>
                  <w:marRight w:val="-50"/>
                  <w:marTop w:val="0"/>
                  <w:marBottom w:val="0"/>
                  <w:divBdr>
                    <w:top w:val="none" w:sz="0" w:space="0" w:color="auto"/>
                    <w:left w:val="none" w:sz="0" w:space="0" w:color="auto"/>
                    <w:bottom w:val="none" w:sz="0" w:space="0" w:color="auto"/>
                    <w:right w:val="none" w:sz="0" w:space="0" w:color="auto"/>
                  </w:divBdr>
                  <w:divsChild>
                    <w:div w:id="1579100233">
                      <w:marLeft w:val="0"/>
                      <w:marRight w:val="0"/>
                      <w:marTop w:val="0"/>
                      <w:marBottom w:val="0"/>
                      <w:divBdr>
                        <w:top w:val="none" w:sz="0" w:space="0" w:color="auto"/>
                        <w:left w:val="none" w:sz="0" w:space="0" w:color="auto"/>
                        <w:bottom w:val="none" w:sz="0" w:space="0" w:color="auto"/>
                        <w:right w:val="none" w:sz="0" w:space="0" w:color="auto"/>
                      </w:divBdr>
                      <w:divsChild>
                        <w:div w:id="132488936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56385895">
                  <w:marLeft w:val="0"/>
                  <w:marRight w:val="0"/>
                  <w:marTop w:val="0"/>
                  <w:marBottom w:val="0"/>
                  <w:divBdr>
                    <w:top w:val="none" w:sz="0" w:space="0" w:color="auto"/>
                    <w:left w:val="none" w:sz="0" w:space="0" w:color="auto"/>
                    <w:bottom w:val="none" w:sz="0" w:space="0" w:color="auto"/>
                    <w:right w:val="none" w:sz="0" w:space="0" w:color="auto"/>
                  </w:divBdr>
                  <w:divsChild>
                    <w:div w:id="920794775">
                      <w:marLeft w:val="0"/>
                      <w:marRight w:val="0"/>
                      <w:marTop w:val="0"/>
                      <w:marBottom w:val="0"/>
                      <w:divBdr>
                        <w:top w:val="none" w:sz="0" w:space="0" w:color="auto"/>
                        <w:left w:val="none" w:sz="0" w:space="0" w:color="auto"/>
                        <w:bottom w:val="none" w:sz="0" w:space="0" w:color="auto"/>
                        <w:right w:val="none" w:sz="0" w:space="0" w:color="auto"/>
                      </w:divBdr>
                      <w:divsChild>
                        <w:div w:id="135799644">
                          <w:marLeft w:val="255"/>
                          <w:marRight w:val="0"/>
                          <w:marTop w:val="0"/>
                          <w:marBottom w:val="0"/>
                          <w:divBdr>
                            <w:top w:val="none" w:sz="0" w:space="0" w:color="auto"/>
                            <w:left w:val="none" w:sz="0" w:space="0" w:color="auto"/>
                            <w:bottom w:val="none" w:sz="0" w:space="0" w:color="auto"/>
                            <w:right w:val="none" w:sz="0" w:space="0" w:color="auto"/>
                          </w:divBdr>
                          <w:divsChild>
                            <w:div w:id="1477721309">
                              <w:marLeft w:val="0"/>
                              <w:marRight w:val="0"/>
                              <w:marTop w:val="255"/>
                              <w:marBottom w:val="255"/>
                              <w:divBdr>
                                <w:top w:val="none" w:sz="0" w:space="0" w:color="auto"/>
                                <w:left w:val="none" w:sz="0" w:space="0" w:color="auto"/>
                                <w:bottom w:val="none" w:sz="0" w:space="0" w:color="auto"/>
                                <w:right w:val="none" w:sz="0" w:space="0" w:color="auto"/>
                              </w:divBdr>
                              <w:divsChild>
                                <w:div w:id="1659335608">
                                  <w:marLeft w:val="0"/>
                                  <w:marRight w:val="0"/>
                                  <w:marTop w:val="0"/>
                                  <w:marBottom w:val="0"/>
                                  <w:divBdr>
                                    <w:top w:val="none" w:sz="0" w:space="0" w:color="auto"/>
                                    <w:left w:val="none" w:sz="0" w:space="0" w:color="auto"/>
                                    <w:bottom w:val="none" w:sz="0" w:space="0" w:color="auto"/>
                                    <w:right w:val="none" w:sz="0" w:space="0" w:color="auto"/>
                                  </w:divBdr>
                                  <w:divsChild>
                                    <w:div w:id="500632122">
                                      <w:marLeft w:val="0"/>
                                      <w:marRight w:val="0"/>
                                      <w:marTop w:val="0"/>
                                      <w:marBottom w:val="0"/>
                                      <w:divBdr>
                                        <w:top w:val="none" w:sz="0" w:space="0" w:color="auto"/>
                                        <w:left w:val="none" w:sz="0" w:space="0" w:color="auto"/>
                                        <w:bottom w:val="none" w:sz="0" w:space="0" w:color="auto"/>
                                        <w:right w:val="none" w:sz="0" w:space="0" w:color="auto"/>
                                      </w:divBdr>
                                    </w:div>
                                  </w:divsChild>
                                </w:div>
                                <w:div w:id="1478187462">
                                  <w:marLeft w:val="0"/>
                                  <w:marRight w:val="0"/>
                                  <w:marTop w:val="0"/>
                                  <w:marBottom w:val="0"/>
                                  <w:divBdr>
                                    <w:top w:val="none" w:sz="0" w:space="0" w:color="auto"/>
                                    <w:left w:val="none" w:sz="0" w:space="0" w:color="auto"/>
                                    <w:bottom w:val="none" w:sz="0" w:space="0" w:color="auto"/>
                                    <w:right w:val="none" w:sz="0" w:space="0" w:color="auto"/>
                                  </w:divBdr>
                                  <w:divsChild>
                                    <w:div w:id="101926699">
                                      <w:marLeft w:val="0"/>
                                      <w:marRight w:val="0"/>
                                      <w:marTop w:val="0"/>
                                      <w:marBottom w:val="0"/>
                                      <w:divBdr>
                                        <w:top w:val="none" w:sz="0" w:space="0" w:color="auto"/>
                                        <w:left w:val="none" w:sz="0" w:space="0" w:color="auto"/>
                                        <w:bottom w:val="none" w:sz="0" w:space="0" w:color="auto"/>
                                        <w:right w:val="none" w:sz="0" w:space="0" w:color="auto"/>
                                      </w:divBdr>
                                    </w:div>
                                  </w:divsChild>
                                </w:div>
                                <w:div w:id="1916475816">
                                  <w:marLeft w:val="0"/>
                                  <w:marRight w:val="0"/>
                                  <w:marTop w:val="0"/>
                                  <w:marBottom w:val="0"/>
                                  <w:divBdr>
                                    <w:top w:val="none" w:sz="0" w:space="0" w:color="auto"/>
                                    <w:left w:val="none" w:sz="0" w:space="0" w:color="auto"/>
                                    <w:bottom w:val="none" w:sz="0" w:space="0" w:color="auto"/>
                                    <w:right w:val="none" w:sz="0" w:space="0" w:color="auto"/>
                                  </w:divBdr>
                                  <w:divsChild>
                                    <w:div w:id="792359850">
                                      <w:marLeft w:val="0"/>
                                      <w:marRight w:val="0"/>
                                      <w:marTop w:val="0"/>
                                      <w:marBottom w:val="0"/>
                                      <w:divBdr>
                                        <w:top w:val="none" w:sz="0" w:space="0" w:color="auto"/>
                                        <w:left w:val="none" w:sz="0" w:space="0" w:color="auto"/>
                                        <w:bottom w:val="none" w:sz="0" w:space="0" w:color="auto"/>
                                        <w:right w:val="none" w:sz="0" w:space="0" w:color="auto"/>
                                      </w:divBdr>
                                    </w:div>
                                  </w:divsChild>
                                </w:div>
                                <w:div w:id="686716668">
                                  <w:marLeft w:val="0"/>
                                  <w:marRight w:val="0"/>
                                  <w:marTop w:val="0"/>
                                  <w:marBottom w:val="0"/>
                                  <w:divBdr>
                                    <w:top w:val="none" w:sz="0" w:space="0" w:color="auto"/>
                                    <w:left w:val="none" w:sz="0" w:space="0" w:color="auto"/>
                                    <w:bottom w:val="none" w:sz="0" w:space="0" w:color="auto"/>
                                    <w:right w:val="none" w:sz="0" w:space="0" w:color="auto"/>
                                  </w:divBdr>
                                  <w:divsChild>
                                    <w:div w:id="10935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5433">
                          <w:marLeft w:val="0"/>
                          <w:marRight w:val="0"/>
                          <w:marTop w:val="0"/>
                          <w:marBottom w:val="0"/>
                          <w:divBdr>
                            <w:top w:val="single" w:sz="6" w:space="0" w:color="000000"/>
                            <w:left w:val="single" w:sz="6" w:space="0" w:color="000000"/>
                            <w:bottom w:val="single" w:sz="6" w:space="0" w:color="000000"/>
                            <w:right w:val="single" w:sz="6" w:space="0" w:color="000000"/>
                          </w:divBdr>
                          <w:divsChild>
                            <w:div w:id="14039022">
                              <w:marLeft w:val="60"/>
                              <w:marRight w:val="0"/>
                              <w:marTop w:val="0"/>
                              <w:marBottom w:val="0"/>
                              <w:divBdr>
                                <w:top w:val="single" w:sz="2" w:space="0" w:color="444444"/>
                                <w:left w:val="single" w:sz="6" w:space="7" w:color="444444"/>
                                <w:bottom w:val="single" w:sz="6" w:space="0" w:color="444444"/>
                                <w:right w:val="single" w:sz="2" w:space="7" w:color="444444"/>
                              </w:divBdr>
                              <w:divsChild>
                                <w:div w:id="19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9657">
          <w:marLeft w:val="0"/>
          <w:marRight w:val="0"/>
          <w:marTop w:val="0"/>
          <w:marBottom w:val="0"/>
          <w:divBdr>
            <w:top w:val="none" w:sz="0" w:space="0" w:color="auto"/>
            <w:left w:val="none" w:sz="0" w:space="0" w:color="auto"/>
            <w:bottom w:val="none" w:sz="0" w:space="0" w:color="auto"/>
            <w:right w:val="none" w:sz="0" w:space="0" w:color="auto"/>
          </w:divBdr>
        </w:div>
      </w:divsChild>
    </w:div>
    <w:div w:id="2058970731">
      <w:bodyDiv w:val="1"/>
      <w:marLeft w:val="0"/>
      <w:marRight w:val="0"/>
      <w:marTop w:val="0"/>
      <w:marBottom w:val="0"/>
      <w:divBdr>
        <w:top w:val="none" w:sz="0" w:space="0" w:color="auto"/>
        <w:left w:val="none" w:sz="0" w:space="0" w:color="auto"/>
        <w:bottom w:val="none" w:sz="0" w:space="0" w:color="auto"/>
        <w:right w:val="none" w:sz="0" w:space="0" w:color="auto"/>
      </w:divBdr>
      <w:divsChild>
        <w:div w:id="1288703630">
          <w:marLeft w:val="0"/>
          <w:marRight w:val="0"/>
          <w:marTop w:val="0"/>
          <w:marBottom w:val="0"/>
          <w:divBdr>
            <w:top w:val="none" w:sz="0" w:space="0" w:color="auto"/>
            <w:left w:val="none" w:sz="0" w:space="0" w:color="auto"/>
            <w:bottom w:val="none" w:sz="0" w:space="0" w:color="auto"/>
            <w:right w:val="none" w:sz="0" w:space="0" w:color="auto"/>
          </w:divBdr>
          <w:divsChild>
            <w:div w:id="1123615819">
              <w:marLeft w:val="0"/>
              <w:marRight w:val="0"/>
              <w:marTop w:val="0"/>
              <w:marBottom w:val="0"/>
              <w:divBdr>
                <w:top w:val="none" w:sz="0" w:space="0" w:color="auto"/>
                <w:left w:val="none" w:sz="0" w:space="0" w:color="auto"/>
                <w:bottom w:val="none" w:sz="0" w:space="0" w:color="auto"/>
                <w:right w:val="none" w:sz="0" w:space="0" w:color="auto"/>
              </w:divBdr>
              <w:divsChild>
                <w:div w:id="473061837">
                  <w:marLeft w:val="0"/>
                  <w:marRight w:val="0"/>
                  <w:marTop w:val="0"/>
                  <w:marBottom w:val="0"/>
                  <w:divBdr>
                    <w:top w:val="none" w:sz="0" w:space="0" w:color="auto"/>
                    <w:left w:val="none" w:sz="0" w:space="0" w:color="auto"/>
                    <w:bottom w:val="none" w:sz="0" w:space="0" w:color="auto"/>
                    <w:right w:val="none" w:sz="0" w:space="0" w:color="auto"/>
                  </w:divBdr>
                  <w:divsChild>
                    <w:div w:id="330908184">
                      <w:marLeft w:val="150"/>
                      <w:marRight w:val="150"/>
                      <w:marTop w:val="300"/>
                      <w:marBottom w:val="1200"/>
                      <w:divBdr>
                        <w:top w:val="none" w:sz="0" w:space="0" w:color="auto"/>
                        <w:left w:val="none" w:sz="0" w:space="0" w:color="auto"/>
                        <w:bottom w:val="none" w:sz="0" w:space="0" w:color="auto"/>
                        <w:right w:val="none" w:sz="0" w:space="0" w:color="auto"/>
                      </w:divBdr>
                      <w:divsChild>
                        <w:div w:id="2012292883">
                          <w:marLeft w:val="0"/>
                          <w:marRight w:val="0"/>
                          <w:marTop w:val="0"/>
                          <w:marBottom w:val="0"/>
                          <w:divBdr>
                            <w:top w:val="none" w:sz="0" w:space="0" w:color="auto"/>
                            <w:left w:val="none" w:sz="0" w:space="0" w:color="auto"/>
                            <w:bottom w:val="none" w:sz="0" w:space="0" w:color="auto"/>
                            <w:right w:val="none" w:sz="0" w:space="0" w:color="auto"/>
                          </w:divBdr>
                          <w:divsChild>
                            <w:div w:id="1522822532">
                              <w:marLeft w:val="0"/>
                              <w:marRight w:val="0"/>
                              <w:marTop w:val="0"/>
                              <w:marBottom w:val="0"/>
                              <w:divBdr>
                                <w:top w:val="none" w:sz="0" w:space="0" w:color="auto"/>
                                <w:left w:val="none" w:sz="0" w:space="0" w:color="auto"/>
                                <w:bottom w:val="none" w:sz="0" w:space="0" w:color="auto"/>
                                <w:right w:val="none" w:sz="0" w:space="0" w:color="auto"/>
                              </w:divBdr>
                              <w:divsChild>
                                <w:div w:id="1241670265">
                                  <w:marLeft w:val="0"/>
                                  <w:marRight w:val="0"/>
                                  <w:marTop w:val="0"/>
                                  <w:marBottom w:val="0"/>
                                  <w:divBdr>
                                    <w:top w:val="none" w:sz="0" w:space="0" w:color="auto"/>
                                    <w:left w:val="none" w:sz="0" w:space="0" w:color="auto"/>
                                    <w:bottom w:val="none" w:sz="0" w:space="0" w:color="auto"/>
                                    <w:right w:val="none" w:sz="0" w:space="0" w:color="auto"/>
                                  </w:divBdr>
                                  <w:divsChild>
                                    <w:div w:id="982270225">
                                      <w:marLeft w:val="0"/>
                                      <w:marRight w:val="0"/>
                                      <w:marTop w:val="0"/>
                                      <w:marBottom w:val="0"/>
                                      <w:divBdr>
                                        <w:top w:val="none" w:sz="0" w:space="0" w:color="auto"/>
                                        <w:left w:val="none" w:sz="0" w:space="0" w:color="auto"/>
                                        <w:bottom w:val="none" w:sz="0" w:space="0" w:color="auto"/>
                                        <w:right w:val="none" w:sz="0" w:space="0" w:color="auto"/>
                                      </w:divBdr>
                                    </w:div>
                                    <w:div w:id="1295403599">
                                      <w:marLeft w:val="0"/>
                                      <w:marRight w:val="0"/>
                                      <w:marTop w:val="0"/>
                                      <w:marBottom w:val="0"/>
                                      <w:divBdr>
                                        <w:top w:val="none" w:sz="0" w:space="0" w:color="auto"/>
                                        <w:left w:val="none" w:sz="0" w:space="0" w:color="auto"/>
                                        <w:bottom w:val="none" w:sz="0" w:space="0" w:color="auto"/>
                                        <w:right w:val="none" w:sz="0" w:space="0" w:color="auto"/>
                                      </w:divBdr>
                                    </w:div>
                                    <w:div w:id="1450128960">
                                      <w:marLeft w:val="0"/>
                                      <w:marRight w:val="0"/>
                                      <w:marTop w:val="0"/>
                                      <w:marBottom w:val="0"/>
                                      <w:divBdr>
                                        <w:top w:val="none" w:sz="0" w:space="0" w:color="auto"/>
                                        <w:left w:val="none" w:sz="0" w:space="0" w:color="auto"/>
                                        <w:bottom w:val="none" w:sz="0" w:space="0" w:color="auto"/>
                                        <w:right w:val="none" w:sz="0" w:space="0" w:color="auto"/>
                                      </w:divBdr>
                                    </w:div>
                                    <w:div w:id="1077090297">
                                      <w:marLeft w:val="0"/>
                                      <w:marRight w:val="0"/>
                                      <w:marTop w:val="0"/>
                                      <w:marBottom w:val="0"/>
                                      <w:divBdr>
                                        <w:top w:val="none" w:sz="0" w:space="0" w:color="auto"/>
                                        <w:left w:val="none" w:sz="0" w:space="0" w:color="auto"/>
                                        <w:bottom w:val="none" w:sz="0" w:space="0" w:color="auto"/>
                                        <w:right w:val="none" w:sz="0" w:space="0" w:color="auto"/>
                                      </w:divBdr>
                                    </w:div>
                                    <w:div w:id="663625100">
                                      <w:marLeft w:val="0"/>
                                      <w:marRight w:val="0"/>
                                      <w:marTop w:val="0"/>
                                      <w:marBottom w:val="0"/>
                                      <w:divBdr>
                                        <w:top w:val="none" w:sz="0" w:space="0" w:color="auto"/>
                                        <w:left w:val="none" w:sz="0" w:space="0" w:color="auto"/>
                                        <w:bottom w:val="none" w:sz="0" w:space="0" w:color="auto"/>
                                        <w:right w:val="none" w:sz="0" w:space="0" w:color="auto"/>
                                      </w:divBdr>
                                    </w:div>
                                    <w:div w:id="234779514">
                                      <w:marLeft w:val="0"/>
                                      <w:marRight w:val="0"/>
                                      <w:marTop w:val="0"/>
                                      <w:marBottom w:val="0"/>
                                      <w:divBdr>
                                        <w:top w:val="none" w:sz="0" w:space="0" w:color="auto"/>
                                        <w:left w:val="none" w:sz="0" w:space="0" w:color="auto"/>
                                        <w:bottom w:val="none" w:sz="0" w:space="0" w:color="auto"/>
                                        <w:right w:val="none" w:sz="0" w:space="0" w:color="auto"/>
                                      </w:divBdr>
                                    </w:div>
                                    <w:div w:id="1252617765">
                                      <w:marLeft w:val="0"/>
                                      <w:marRight w:val="0"/>
                                      <w:marTop w:val="0"/>
                                      <w:marBottom w:val="0"/>
                                      <w:divBdr>
                                        <w:top w:val="none" w:sz="0" w:space="0" w:color="auto"/>
                                        <w:left w:val="none" w:sz="0" w:space="0" w:color="auto"/>
                                        <w:bottom w:val="none" w:sz="0" w:space="0" w:color="auto"/>
                                        <w:right w:val="none" w:sz="0" w:space="0" w:color="auto"/>
                                      </w:divBdr>
                                    </w:div>
                                    <w:div w:id="847603783">
                                      <w:marLeft w:val="0"/>
                                      <w:marRight w:val="0"/>
                                      <w:marTop w:val="0"/>
                                      <w:marBottom w:val="0"/>
                                      <w:divBdr>
                                        <w:top w:val="none" w:sz="0" w:space="0" w:color="auto"/>
                                        <w:left w:val="none" w:sz="0" w:space="0" w:color="auto"/>
                                        <w:bottom w:val="none" w:sz="0" w:space="0" w:color="auto"/>
                                        <w:right w:val="none" w:sz="0" w:space="0" w:color="auto"/>
                                      </w:divBdr>
                                    </w:div>
                                    <w:div w:id="417137262">
                                      <w:marLeft w:val="0"/>
                                      <w:marRight w:val="0"/>
                                      <w:marTop w:val="0"/>
                                      <w:marBottom w:val="0"/>
                                      <w:divBdr>
                                        <w:top w:val="none" w:sz="0" w:space="0" w:color="auto"/>
                                        <w:left w:val="none" w:sz="0" w:space="0" w:color="auto"/>
                                        <w:bottom w:val="none" w:sz="0" w:space="0" w:color="auto"/>
                                        <w:right w:val="none" w:sz="0" w:space="0" w:color="auto"/>
                                      </w:divBdr>
                                    </w:div>
                                    <w:div w:id="1167597617">
                                      <w:marLeft w:val="0"/>
                                      <w:marRight w:val="0"/>
                                      <w:marTop w:val="0"/>
                                      <w:marBottom w:val="0"/>
                                      <w:divBdr>
                                        <w:top w:val="none" w:sz="0" w:space="0" w:color="auto"/>
                                        <w:left w:val="none" w:sz="0" w:space="0" w:color="auto"/>
                                        <w:bottom w:val="none" w:sz="0" w:space="0" w:color="auto"/>
                                        <w:right w:val="none" w:sz="0" w:space="0" w:color="auto"/>
                                      </w:divBdr>
                                    </w:div>
                                    <w:div w:id="2013951074">
                                      <w:marLeft w:val="0"/>
                                      <w:marRight w:val="0"/>
                                      <w:marTop w:val="0"/>
                                      <w:marBottom w:val="0"/>
                                      <w:divBdr>
                                        <w:top w:val="none" w:sz="0" w:space="0" w:color="auto"/>
                                        <w:left w:val="none" w:sz="0" w:space="0" w:color="auto"/>
                                        <w:bottom w:val="none" w:sz="0" w:space="0" w:color="auto"/>
                                        <w:right w:val="none" w:sz="0" w:space="0" w:color="auto"/>
                                      </w:divBdr>
                                    </w:div>
                                    <w:div w:id="2809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3718">
      <w:bodyDiv w:val="1"/>
      <w:marLeft w:val="0"/>
      <w:marRight w:val="0"/>
      <w:marTop w:val="0"/>
      <w:marBottom w:val="0"/>
      <w:divBdr>
        <w:top w:val="none" w:sz="0" w:space="0" w:color="auto"/>
        <w:left w:val="none" w:sz="0" w:space="0" w:color="auto"/>
        <w:bottom w:val="none" w:sz="0" w:space="0" w:color="auto"/>
        <w:right w:val="none" w:sz="0" w:space="0" w:color="auto"/>
      </w:divBdr>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6289-78D3-41AD-81CC-091B7618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13233</TotalTime>
  <Pages>48</Pages>
  <Words>22467</Words>
  <Characters>128068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414</cp:revision>
  <cp:lastPrinted>2020-12-02T03:35:00Z</cp:lastPrinted>
  <dcterms:created xsi:type="dcterms:W3CDTF">2019-09-30T02:23:00Z</dcterms:created>
  <dcterms:modified xsi:type="dcterms:W3CDTF">2021-01-12T06:10:00Z</dcterms:modified>
</cp:coreProperties>
</file>