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14" w:rsidRPr="007A3C37" w:rsidRDefault="00CD2A14" w:rsidP="00CD2A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CD2A14" w:rsidRPr="007A3C37" w:rsidRDefault="00CD2A14" w:rsidP="00CD2A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CD2A14" w:rsidRPr="007A3C37" w:rsidRDefault="00CD2A14" w:rsidP="00CD2A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</w:p>
    <w:p w:rsid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</w:p>
    <w:p w:rsidR="00CD2A14" w:rsidRPr="007A3C37" w:rsidRDefault="00CD2A14" w:rsidP="00CD2A1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Заключение </w:t>
      </w:r>
    </w:p>
    <w:p w:rsidR="00CD2A14" w:rsidRPr="007A3C37" w:rsidRDefault="00CD2A14" w:rsidP="00CD2A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C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проект решения Думы Лесозаводского городского округа  «О внесении изменений в бюджет Лесозаводского городского округа на 2020 год и плановый период 2021 и 2022 годов, утвержденный решением Думы Лесозаводского городского округа от 27.12.2019  №144-НПА»</w:t>
      </w:r>
    </w:p>
    <w:p w:rsidR="00CD2A14" w:rsidRPr="007A3C37" w:rsidRDefault="00CD2A14" w:rsidP="00CD2A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A14" w:rsidRPr="007A3C37" w:rsidRDefault="004B64BD" w:rsidP="00CD2A1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24.03</w:t>
      </w:r>
      <w:r w:rsidR="00CD2A14" w:rsidRPr="007A3C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                                                    г. Лесозаводск                                           №3</w:t>
      </w:r>
    </w:p>
    <w:p w:rsid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</w:p>
    <w:p w:rsid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</w:p>
    <w:p w:rsidR="00CD2A14" w:rsidRPr="00CD2A14" w:rsidRDefault="00CD2A14" w:rsidP="00CD2A1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2A14">
        <w:rPr>
          <w:rFonts w:ascii="Times New Roman" w:hAnsi="Times New Roman" w:cs="Times New Roman"/>
          <w:sz w:val="24"/>
          <w:szCs w:val="24"/>
        </w:rPr>
        <w:t>Заключение Контрольно-счетной палаты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2020 год и плановый период 2021 и 2022 годов, утвержденный решением Думы Лесозаводского городского округа от 27.12.2019  №144-НПА» подготовлено в соответствии с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07.02.2011 </w:t>
      </w:r>
      <w:r w:rsidRPr="00CD2A1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6-ФЗ «Об общих принципах организации и деятельности контрольно-счетных органов субъектов Российской Федерации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и муниципальных образований»,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ст.6 Положения о  Контрольно-счетной палате Лесозаводского городского округа.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 решения «О внесении изменений в бюджет Лесозаводского городского округа на 2020 год и плановый период 2021 и 2022 годов, утвержденный решением Думы Лесозаводского городского округа от 27.12.2019  №144-НПА»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18.03.2020.</w:t>
      </w:r>
    </w:p>
    <w:p w:rsidR="00CD2A14" w:rsidRPr="00CD2A14" w:rsidRDefault="00CD2A14" w:rsidP="00CD2A14">
      <w:pPr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D2A14" w:rsidRPr="00CD2A14" w:rsidRDefault="00CD2A14" w:rsidP="00CD2A14">
      <w:pPr>
        <w:spacing w:line="276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результате экспертизы установлено</w:t>
      </w:r>
      <w:r w:rsidRPr="00CD2A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D2A14" w:rsidRPr="00CD2A14" w:rsidRDefault="00CD2A14" w:rsidP="00CD2A1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Проектом решения вносятся вторые изменения в решение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Лесозаводского городского округа от 27.12.2019  №144-НПА </w:t>
      </w:r>
      <w:r w:rsidRPr="00CD2A14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городского округа </w:t>
      </w:r>
      <w:r w:rsidRPr="00CD2A14">
        <w:rPr>
          <w:rFonts w:ascii="Times New Roman" w:hAnsi="Times New Roman" w:cs="Times New Roman"/>
          <w:sz w:val="24"/>
          <w:szCs w:val="24"/>
        </w:rPr>
        <w:t xml:space="preserve">на 2020 год и плановый период 2021 и 2022 годов» (изм.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19.02.2020 №146-НПА)</w:t>
      </w:r>
      <w:r w:rsidRPr="00CD2A14">
        <w:rPr>
          <w:rFonts w:ascii="Times New Roman" w:hAnsi="Times New Roman" w:cs="Times New Roman"/>
          <w:sz w:val="24"/>
          <w:szCs w:val="24"/>
        </w:rPr>
        <w:t>.</w:t>
      </w:r>
    </w:p>
    <w:p w:rsidR="00CD2A14" w:rsidRPr="00CD2A14" w:rsidRDefault="00CD2A14" w:rsidP="00CD2A14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Проектом решения предусмотрено изменение основных характеристик бюджета Лесозаводского городского округа на 2020 год и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плановый период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и 2022 годов.</w:t>
      </w:r>
    </w:p>
    <w:p w:rsidR="00CD2A14" w:rsidRPr="00CD2A14" w:rsidRDefault="00CD2A14" w:rsidP="00CD2A1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Изменение характеристик бюджета обусловлено необходимостью уточнения плановых назначений по доходам, расходам бюджета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CD2A14">
        <w:rPr>
          <w:rFonts w:ascii="Times New Roman" w:hAnsi="Times New Roman" w:cs="Times New Roman"/>
          <w:sz w:val="24"/>
          <w:szCs w:val="24"/>
        </w:rPr>
        <w:t xml:space="preserve"> городского округа на 2020 год и плановый период 2021 и 2022 годов; внесением соответствующих изменений в части распределенных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Pr="00CD2A14">
        <w:rPr>
          <w:rFonts w:ascii="Times New Roman" w:hAnsi="Times New Roman" w:cs="Times New Roman"/>
          <w:sz w:val="24"/>
          <w:szCs w:val="24"/>
        </w:rPr>
        <w:t xml:space="preserve"> городскому округу межбюджетных трансфертов на 2020-2022 годы; прогнозом дополнительных поступлений в бюджет налоговых и неналоговых доходов, перераспределением бюджетных ассигнований между отдельными разделами, подразделами, целевыми статьями и видами расходов.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D2A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 2020 год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проектом решения в решение о бюджете Лесозаводского городского округа вносятся следующие изменения: 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доходы бюджета предусматриваются в сумме 1202070,09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с  увеличением к ранее утвержденным показателям (1202070,1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на 4173,4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расходы предусмотрены в сумме 1218670,09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., с увеличением к ранее  утвержденным показателям (1218670,1</w:t>
      </w:r>
      <w:r w:rsidRPr="00CD2A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руб.) на  51038,6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 дефицит бюджета городского округа не изменился и составляет в сумме 16 600 тыс. руб., или в размере  6,53% от объема доходов, поступающих в бюджет без учета  утвержденного объема безвозмездных поступлений, поступлений налоговых доходов по дополнительным нормативам отчислений (НДФЛ). 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A14">
        <w:rPr>
          <w:rFonts w:ascii="Times New Roman" w:hAnsi="Times New Roman" w:cs="Times New Roman"/>
          <w:sz w:val="24"/>
          <w:szCs w:val="24"/>
        </w:rPr>
        <w:lastRenderedPageBreak/>
        <w:t xml:space="preserve">          Изменение основных характеристик бюджета</w:t>
      </w:r>
      <w:r w:rsidRPr="00CD2A14">
        <w:rPr>
          <w:rFonts w:ascii="Times New Roman" w:hAnsi="Times New Roman" w:cs="Times New Roman"/>
          <w:sz w:val="28"/>
          <w:szCs w:val="28"/>
        </w:rPr>
        <w:t xml:space="preserve">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Лесозаводского городского округа  на 2020-2022 годы представлено в таблице:      </w:t>
      </w:r>
    </w:p>
    <w:p w:rsidR="00CD2A14" w:rsidRPr="00CD2A14" w:rsidRDefault="00CD2A14" w:rsidP="00CD2A14">
      <w:pPr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.)                                                                                                                                                                     </w:t>
      </w:r>
    </w:p>
    <w:tbl>
      <w:tblPr>
        <w:tblW w:w="931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950"/>
        <w:gridCol w:w="940"/>
        <w:gridCol w:w="922"/>
        <w:gridCol w:w="937"/>
        <w:gridCol w:w="933"/>
        <w:gridCol w:w="1000"/>
        <w:gridCol w:w="858"/>
        <w:gridCol w:w="713"/>
        <w:gridCol w:w="858"/>
      </w:tblGrid>
      <w:tr w:rsidR="00CD2A14" w:rsidRPr="00CD2A14" w:rsidTr="00C50E99">
        <w:trPr>
          <w:trHeight w:val="59"/>
          <w:tblCellSpacing w:w="0" w:type="dxa"/>
        </w:trPr>
        <w:tc>
          <w:tcPr>
            <w:tcW w:w="1203" w:type="dxa"/>
            <w:vMerge w:val="restart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2812" w:type="dxa"/>
            <w:gridSpan w:val="3"/>
            <w:vMerge w:val="restart"/>
            <w:vAlign w:val="center"/>
            <w:hideMark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D2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решением Думы ЛГО  </w:t>
            </w: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27.12.2019 №144-НПА (с изм. от 19.02.2020 </w:t>
            </w:r>
            <w:proofErr w:type="gramEnd"/>
          </w:p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№146-НПА)</w:t>
            </w:r>
            <w:proofErr w:type="gramEnd"/>
          </w:p>
        </w:tc>
        <w:tc>
          <w:tcPr>
            <w:tcW w:w="2870" w:type="dxa"/>
            <w:gridSpan w:val="3"/>
            <w:vMerge w:val="restart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 решения </w:t>
            </w:r>
          </w:p>
        </w:tc>
        <w:tc>
          <w:tcPr>
            <w:tcW w:w="2429" w:type="dxa"/>
            <w:gridSpan w:val="3"/>
            <w:tcBorders>
              <w:bottom w:val="nil"/>
            </w:tcBorders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</w:t>
            </w:r>
          </w:p>
        </w:tc>
      </w:tr>
      <w:tr w:rsidR="00CD2A14" w:rsidRPr="00CD2A14" w:rsidTr="00C50E99">
        <w:trPr>
          <w:trHeight w:val="97"/>
          <w:tblCellSpacing w:w="0" w:type="dxa"/>
        </w:trPr>
        <w:tc>
          <w:tcPr>
            <w:tcW w:w="1203" w:type="dxa"/>
            <w:vMerge/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3"/>
            <w:vMerge/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3"/>
            <w:vMerge/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gridSpan w:val="3"/>
            <w:tcBorders>
              <w:top w:val="nil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2A14" w:rsidRPr="00CD2A14" w:rsidTr="00C50E99">
        <w:trPr>
          <w:trHeight w:val="59"/>
          <w:tblCellSpacing w:w="0" w:type="dxa"/>
        </w:trPr>
        <w:tc>
          <w:tcPr>
            <w:tcW w:w="1203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8" w:type="dxa"/>
            <w:vAlign w:val="center"/>
          </w:tcPr>
          <w:p w:rsidR="00CD2A14" w:rsidRPr="00CD2A14" w:rsidRDefault="00CD2A14" w:rsidP="00CD2A14">
            <w:pPr>
              <w:tabs>
                <w:tab w:val="left" w:pos="444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CD2A14" w:rsidRPr="00CD2A14" w:rsidTr="00C50E99">
        <w:trPr>
          <w:trHeight w:val="110"/>
          <w:tblCellSpacing w:w="0" w:type="dxa"/>
        </w:trPr>
        <w:tc>
          <w:tcPr>
            <w:tcW w:w="1203" w:type="dxa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1202070,1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1056110,1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1050368,7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1253108,7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1060283,5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1057204,5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51038,6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4173,4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6835,8</w:t>
            </w:r>
          </w:p>
        </w:tc>
      </w:tr>
      <w:tr w:rsidR="00CD2A14" w:rsidRPr="00CD2A14" w:rsidTr="00C50E99">
        <w:trPr>
          <w:trHeight w:val="104"/>
          <w:tblCellSpacing w:w="0" w:type="dxa"/>
        </w:trPr>
        <w:tc>
          <w:tcPr>
            <w:tcW w:w="1203" w:type="dxa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1218670,1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1070110,1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1063368,7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1269708,7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1074283,5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1070204,5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51038,6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4173,4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6835,8</w:t>
            </w:r>
          </w:p>
        </w:tc>
      </w:tr>
      <w:tr w:rsidR="00CD2A14" w:rsidRPr="00CD2A14" w:rsidTr="00C50E99">
        <w:trPr>
          <w:trHeight w:val="63"/>
          <w:tblCellSpacing w:w="0" w:type="dxa"/>
        </w:trPr>
        <w:tc>
          <w:tcPr>
            <w:tcW w:w="1203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условно-утверждаемые расходы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8" w:type="dxa"/>
            <w:vAlign w:val="center"/>
          </w:tcPr>
          <w:p w:rsidR="00CD2A14" w:rsidRPr="00CD2A14" w:rsidRDefault="00CD2A14" w:rsidP="00CD2A14">
            <w:pPr>
              <w:tabs>
                <w:tab w:val="left" w:pos="44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D2A14" w:rsidRPr="00CD2A14" w:rsidTr="00C50E99">
        <w:trPr>
          <w:trHeight w:val="99"/>
          <w:tblCellSpacing w:w="0" w:type="dxa"/>
        </w:trPr>
        <w:tc>
          <w:tcPr>
            <w:tcW w:w="1203" w:type="dxa"/>
            <w:vAlign w:val="center"/>
            <w:hideMark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Дефицит</w:t>
            </w:r>
          </w:p>
        </w:tc>
        <w:tc>
          <w:tcPr>
            <w:tcW w:w="950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16600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16600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14000</w:t>
            </w:r>
          </w:p>
        </w:tc>
        <w:tc>
          <w:tcPr>
            <w:tcW w:w="1000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vAlign w:val="center"/>
          </w:tcPr>
          <w:p w:rsidR="00CD2A14" w:rsidRPr="00CD2A14" w:rsidRDefault="007A541D" w:rsidP="00CD2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8" w:type="dxa"/>
            <w:vAlign w:val="center"/>
          </w:tcPr>
          <w:p w:rsidR="00CD2A14" w:rsidRPr="00CD2A14" w:rsidRDefault="00CD2A14" w:rsidP="00CD2A14">
            <w:pPr>
              <w:tabs>
                <w:tab w:val="left" w:pos="444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D2A14" w:rsidRPr="00CD2A14" w:rsidRDefault="00CD2A14" w:rsidP="00CD2A14">
      <w:pPr>
        <w:shd w:val="clear" w:color="auto" w:fill="FFFFFF"/>
        <w:rPr>
          <w:rFonts w:ascii="Open Sans" w:hAnsi="Open Sans" w:cs="Arial"/>
          <w:color w:val="333333"/>
        </w:rPr>
      </w:pPr>
      <w:r w:rsidRPr="00CD2A14">
        <w:rPr>
          <w:rFonts w:ascii="Open Sans" w:hAnsi="Open Sans" w:cs="Arial"/>
          <w:color w:val="333333"/>
        </w:rPr>
        <w:t xml:space="preserve">        </w:t>
      </w:r>
      <w:r w:rsidRPr="00CD2A14">
        <w:rPr>
          <w:rFonts w:ascii="Times New Roman" w:hAnsi="Times New Roman" w:cs="Times New Roman"/>
          <w:sz w:val="24"/>
          <w:szCs w:val="24"/>
          <w:u w:val="single"/>
        </w:rPr>
        <w:t>На 2021 -2022 годы</w:t>
      </w:r>
      <w:r w:rsidRPr="00CD2A14">
        <w:rPr>
          <w:rFonts w:ascii="Times New Roman" w:hAnsi="Times New Roman" w:cs="Times New Roman"/>
          <w:sz w:val="24"/>
          <w:szCs w:val="24"/>
        </w:rPr>
        <w:t xml:space="preserve"> изменения основных параметров бюджета планового периода</w:t>
      </w:r>
      <w:r w:rsidRPr="00CD2A14">
        <w:rPr>
          <w:rFonts w:ascii="Open Sans" w:hAnsi="Open Sans" w:cs="Arial"/>
          <w:color w:val="333333"/>
        </w:rPr>
        <w:t>: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Open Sans" w:hAnsi="Open Sans" w:cs="Arial"/>
          <w:color w:val="333333"/>
        </w:rPr>
        <w:t xml:space="preserve">        </w:t>
      </w:r>
      <w:r w:rsidRPr="00CD2A14">
        <w:rPr>
          <w:rFonts w:ascii="Times New Roman" w:hAnsi="Times New Roman" w:cs="Times New Roman"/>
          <w:sz w:val="24"/>
          <w:szCs w:val="24"/>
        </w:rPr>
        <w:t>2021 год -</w:t>
      </w:r>
      <w:r w:rsidRPr="00CD2A14">
        <w:rPr>
          <w:rFonts w:ascii="Open Sans" w:hAnsi="Open Sans" w:cs="Arial"/>
        </w:rPr>
        <w:t xml:space="preserve">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доходная часть и расходная часть бюджета увеличивается на 4173,4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на 0,4%;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2022 год - доходная часть и расходная часть бюджета увеличивается на 6835,8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0,6%.  </w:t>
      </w:r>
    </w:p>
    <w:p w:rsidR="003F2B81" w:rsidRPr="003F2B81" w:rsidRDefault="00CD2A14" w:rsidP="003F2B8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предлагает внести в решение о бюджете городского </w:t>
      </w:r>
      <w:proofErr w:type="gramStart"/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proofErr w:type="gramEnd"/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- увеличивается </w:t>
      </w:r>
      <w:r w:rsidRPr="00CD2A14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  <w:t xml:space="preserve">объем </w:t>
      </w:r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lang w:eastAsia="ar-SA"/>
        </w:rPr>
        <w:t>межбюджетных трансфертов, получаемых из вышестоящих бюджетов</w:t>
      </w:r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, и составляет: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 год в сумме </w:t>
      </w:r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702317,69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увеличением к ранее утвержденным показателям (</w:t>
      </w:r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656479,09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на </w:t>
      </w:r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45838,6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.;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</w:t>
      </w:r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2021 год в сумме  530413,45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 (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утвержденный показатель</w:t>
      </w:r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530217,07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.); на  2022 год  521076,46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 (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утвержденный показатель</w:t>
      </w:r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520921,73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.);</w:t>
      </w:r>
    </w:p>
    <w:p w:rsidR="00CD2A14" w:rsidRPr="00046659" w:rsidRDefault="00046659" w:rsidP="00046659">
      <w:pPr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- </w:t>
      </w:r>
      <w:r w:rsidR="003F2B81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="003F2B81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B81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«Дорожный фонд </w:t>
      </w:r>
      <w:r w:rsidR="003F2B81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</w:t>
      </w:r>
      <w:r w:rsidR="003F2B81"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округа» предусматриваются следующие изменения:</w:t>
      </w:r>
      <w:r w:rsidR="003F2B81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14" w:rsidRPr="0004665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увеличивается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объем бюджетных ассигнований дорожного фонда </w:t>
      </w:r>
      <w:r w:rsidR="003F2B81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за счет</w:t>
      </w:r>
      <w:r w:rsidR="00CD2A14" w:rsidRPr="00046659">
        <w:rPr>
          <w:rFonts w:ascii="Times New Roman" w:hAnsi="Times New Roman" w:cs="Times New Roman"/>
          <w:sz w:val="24"/>
          <w:szCs w:val="24"/>
        </w:rPr>
        <w:t xml:space="preserve"> акцизов</w:t>
      </w:r>
      <w:r w:rsidR="00CD2A14" w:rsidRPr="000466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 нефтепродукты 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и составляет: </w:t>
      </w:r>
      <w:r w:rsidR="00CD2A14" w:rsidRPr="00046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 2021 год в сумме 26016 </w:t>
      </w:r>
      <w:proofErr w:type="spellStart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</w:t>
      </w:r>
      <w:proofErr w:type="gramStart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.р</w:t>
      </w:r>
      <w:proofErr w:type="gramEnd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уб</w:t>
      </w:r>
      <w:proofErr w:type="spellEnd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</w:t>
      </w:r>
      <w:r w:rsidR="00CD2A14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увеличением к ранее утвержденным показателям (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22039 </w:t>
      </w:r>
      <w:proofErr w:type="spellStart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тыс.руб</w:t>
      </w:r>
      <w:proofErr w:type="spellEnd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  <w:r w:rsidR="00CD2A14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на 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3977 </w:t>
      </w:r>
      <w:proofErr w:type="spellStart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тыс.руб</w:t>
      </w:r>
      <w:proofErr w:type="spellEnd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.;</w:t>
      </w:r>
      <w:r w:rsidR="00CD2A14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на 2022 год в сумме 28720 </w:t>
      </w:r>
      <w:proofErr w:type="spellStart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тыс.руб</w:t>
      </w:r>
      <w:proofErr w:type="spellEnd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.,</w:t>
      </w:r>
      <w:r w:rsidR="00CD2A14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увеличением к ранее утвержденным показателям (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22039 </w:t>
      </w:r>
      <w:proofErr w:type="spellStart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тыс</w:t>
      </w:r>
      <w:proofErr w:type="gramStart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.р</w:t>
      </w:r>
      <w:proofErr w:type="gramEnd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уб</w:t>
      </w:r>
      <w:proofErr w:type="spellEnd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.</w:t>
      </w:r>
      <w:r w:rsidR="00CD2A14"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на 6681 </w:t>
      </w:r>
      <w:proofErr w:type="spellStart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тыс.руб</w:t>
      </w:r>
      <w:proofErr w:type="spellEnd"/>
      <w:r w:rsidR="00CD2A14" w:rsidRPr="0004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</w:t>
      </w:r>
      <w:r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бюджетных ассигнований Дорожного фонда на </w:t>
      </w:r>
      <w:r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не изменился и составляет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31641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 w:rsidRPr="000466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2A14" w:rsidRPr="0004665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;</w:t>
      </w:r>
    </w:p>
    <w:p w:rsidR="003F2B81" w:rsidRPr="003F2B81" w:rsidRDefault="003F2B81" w:rsidP="003F2B81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езервного  фонда администрации Лесозаводского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 год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  в сумме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3700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увеличением к ранее утвержденным показателям  (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3200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B81" w:rsidRPr="003F2B81" w:rsidRDefault="003F2B81" w:rsidP="003F2B81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резервного  фонда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3F2B81">
        <w:rPr>
          <w:rFonts w:ascii="Times New Roman" w:hAnsi="Times New Roman" w:cs="Times New Roman"/>
          <w:sz w:val="24"/>
          <w:szCs w:val="24"/>
        </w:rPr>
        <w:t>0,3% от общей суммы расходов бюджета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превышает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ограничений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статьи 81 Бюджетного кодекса 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  <w:r w:rsidRPr="003F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D2A14">
        <w:rPr>
          <w:rFonts w:ascii="Times New Roman" w:hAnsi="Times New Roman" w:cs="Times New Roman"/>
          <w:sz w:val="24"/>
          <w:szCs w:val="24"/>
        </w:rPr>
        <w:t xml:space="preserve">Изменения вносятся в 16 приложений к решению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Лесозаводского городского округа от 19.02.2020 №146-НПА  «О внесении изменений в бюджет Лесозаводского городского округа на 2020 год и плановый период 2021 и 2022 годов, утвержденный </w:t>
      </w:r>
      <w:r w:rsidRPr="00CD2A14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Лесозаводского городского округа от 27.12.2019 №144-НПА»</w:t>
      </w:r>
      <w:r w:rsidRPr="00CD2A14">
        <w:rPr>
          <w:rFonts w:ascii="Times New Roman" w:hAnsi="Times New Roman" w:cs="Times New Roman"/>
          <w:sz w:val="24"/>
          <w:szCs w:val="24"/>
        </w:rPr>
        <w:t>.</w:t>
      </w:r>
      <w:r w:rsidRPr="00CD2A1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          </w:t>
      </w:r>
    </w:p>
    <w:p w:rsidR="00CD2A14" w:rsidRPr="00CD2A14" w:rsidRDefault="00CD2A14" w:rsidP="00CD2A14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b/>
          <w:sz w:val="24"/>
          <w:szCs w:val="24"/>
        </w:rPr>
        <w:t>Контрольно-счетная палата отмечает, что</w:t>
      </w:r>
      <w:r w:rsidRPr="00CD2A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Calibri" w:hAnsi="Times New Roman" w:cs="Times New Roman"/>
          <w:b/>
          <w:bCs/>
          <w:sz w:val="24"/>
          <w:szCs w:val="24"/>
        </w:rPr>
        <w:t>к проекту решения</w:t>
      </w:r>
      <w:r w:rsidRPr="00CD2A1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имеются замечания технического характера: 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1)  в приложении 1</w:t>
      </w:r>
      <w:r w:rsidRPr="00CD2A14">
        <w:rPr>
          <w:rFonts w:ascii="Times New Roman" w:eastAsia="Calibri" w:hAnsi="Times New Roman" w:cs="Times New Roman"/>
          <w:bCs/>
          <w:sz w:val="24"/>
          <w:szCs w:val="24"/>
        </w:rPr>
        <w:t xml:space="preserve"> к проекту решения в </w:t>
      </w:r>
      <w:r w:rsidRPr="00CD2A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источниках внутреннего финансирования дефицита бюджета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городского округа 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>на 2020 год указано «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>получение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кредитов». Вместе с тем, в соответствии со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  <w:lang w:eastAsia="ru-RU"/>
        </w:rPr>
        <w:t>ст.96 Бюджетного кодекса РФ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следует указать «</w:t>
      </w:r>
      <w:r w:rsidRPr="00CD2A14">
        <w:rPr>
          <w:rFonts w:ascii="Times New Roman" w:eastAsia="Calibri" w:hAnsi="Times New Roman" w:cs="Times New Roman"/>
          <w:sz w:val="24"/>
          <w:szCs w:val="24"/>
          <w:u w:val="single"/>
        </w:rPr>
        <w:t>привлечение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кредитов»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>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2) в</w:t>
      </w:r>
      <w:r w:rsidRPr="00CD2A14">
        <w:rPr>
          <w:rFonts w:ascii="Open Sans" w:hAnsi="Open Sans" w:cs="Arial"/>
        </w:rPr>
        <w:t xml:space="preserve">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приложениях 9, 11 к проекту решения </w:t>
      </w:r>
      <w:r w:rsidRPr="00CD2A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отражены изменения</w:t>
      </w:r>
      <w:r w:rsidR="00D5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Pr="00CD2A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55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Пояснительной записк</w:t>
      </w:r>
      <w:r w:rsidR="00D5545F" w:rsidRPr="00D554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проекту решения –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сокращению бюджетных ассигнований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сумме </w:t>
      </w:r>
      <w:r w:rsidRPr="0062408E">
        <w:rPr>
          <w:rFonts w:ascii="Times New Roman" w:eastAsia="Times New Roman" w:hAnsi="Times New Roman" w:cs="Times New Roman"/>
          <w:sz w:val="24"/>
          <w:szCs w:val="24"/>
          <w:lang w:eastAsia="ru-RU"/>
        </w:rPr>
        <w:t>18770,84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целевой статье расходов «Закупка товаров, работ и услуг для обеспечения государственных (муниципальных) нужд»  и   увеличению бюджетных ассигнований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предоставление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</w:t>
      </w:r>
      <w:r w:rsidRPr="00CD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возмещение затрат, связанных с выполнением работ  по благоустройству дворовых территорий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Pr="0062408E">
        <w:rPr>
          <w:rFonts w:ascii="Times New Roman" w:eastAsia="Times New Roman" w:hAnsi="Times New Roman" w:cs="Times New Roman"/>
          <w:sz w:val="24"/>
          <w:szCs w:val="24"/>
          <w:lang w:eastAsia="ru-RU"/>
        </w:rPr>
        <w:t>18770,84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CD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целевой статье «Субсидии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услуг»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(подраздел  0503 «Благоустройство», МП "Формирование современной городской среды на территории Лесозаводского городского округа", подпрограмма "Благоустройство дворовых территорий, территорий детских и спортивных площадок на территории Лесозаводского городского округа»).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D5545F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письме Управления жизнеобеспечения </w:t>
      </w:r>
      <w:r w:rsidR="00D5545F" w:rsidRPr="00D554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отсутствует финансово-экономическое обоснование</w:t>
      </w:r>
      <w:r w:rsidR="00D5545F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предлагаемых изменений по увеличению</w:t>
      </w:r>
      <w:r w:rsidR="00D5545F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объема субсидии </w:t>
      </w:r>
      <w:r w:rsidR="00D5545F" w:rsidRPr="00030CCB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 муниципальным учреждениям), индивидуальным предпринимателям, физическим лицам</w:t>
      </w:r>
      <w:r w:rsidR="00D5545F" w:rsidRPr="00030CCB">
        <w:rPr>
          <w:sz w:val="28"/>
          <w:szCs w:val="28"/>
        </w:rPr>
        <w:t xml:space="preserve"> </w:t>
      </w:r>
      <w:r w:rsidR="00D5545F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возмещение затрат по благоустройству дворовых территорий,</w:t>
      </w:r>
      <w:r w:rsidR="00D5545F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сумме 18770,84 </w:t>
      </w:r>
      <w:proofErr w:type="spellStart"/>
      <w:r w:rsidR="00D5545F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D5545F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5545F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D5545F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A14" w:rsidRPr="0062408E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624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24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2408E" w:rsidRPr="0062408E">
        <w:rPr>
          <w:rFonts w:ascii="Times New Roman" w:hAnsi="Times New Roman" w:cs="Times New Roman"/>
          <w:sz w:val="24"/>
          <w:szCs w:val="24"/>
        </w:rPr>
        <w:t>В связи с корректировкой бюджета</w:t>
      </w:r>
      <w:r w:rsidR="0062408E" w:rsidRPr="0062408E">
        <w:rPr>
          <w:rFonts w:ascii="Times New Roman" w:hAnsi="Times New Roman" w:cs="Times New Roman"/>
          <w:sz w:val="24"/>
          <w:szCs w:val="24"/>
        </w:rPr>
        <w:t xml:space="preserve"> </w:t>
      </w:r>
      <w:r w:rsidR="0062408E">
        <w:rPr>
          <w:rFonts w:ascii="Times New Roman" w:hAnsi="Times New Roman" w:cs="Times New Roman"/>
          <w:sz w:val="24"/>
          <w:szCs w:val="24"/>
        </w:rPr>
        <w:t>по</w:t>
      </w:r>
      <w:r w:rsidR="0062408E" w:rsidRPr="0062408E">
        <w:rPr>
          <w:rFonts w:ascii="Times New Roman" w:hAnsi="Times New Roman" w:cs="Times New Roman"/>
          <w:sz w:val="24"/>
          <w:szCs w:val="24"/>
        </w:rPr>
        <w:t xml:space="preserve"> у</w:t>
      </w:r>
      <w:r w:rsidR="0062408E">
        <w:rPr>
          <w:rFonts w:ascii="Times New Roman" w:hAnsi="Times New Roman" w:cs="Times New Roman"/>
          <w:sz w:val="24"/>
          <w:szCs w:val="24"/>
        </w:rPr>
        <w:t xml:space="preserve">величению </w:t>
      </w:r>
      <w:r w:rsidR="0062408E" w:rsidRPr="006240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62408E" w:rsidRPr="00624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возмещение затрат, связанных с выполнением работ  по благоустройству дворовых территорий</w:t>
      </w:r>
      <w:r w:rsidR="00624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2408E" w:rsidRPr="006240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240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</w:t>
      </w:r>
      <w:r w:rsidR="0062408E" w:rsidRPr="006240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обходимо</w:t>
      </w:r>
      <w:r w:rsidR="00941259" w:rsidRPr="00624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1259" w:rsidRPr="0062408E">
        <w:rPr>
          <w:rFonts w:ascii="Times New Roman" w:hAnsi="Times New Roman" w:cs="Times New Roman"/>
          <w:sz w:val="24"/>
          <w:szCs w:val="24"/>
          <w:u w:val="single"/>
        </w:rPr>
        <w:t>дополн</w:t>
      </w:r>
      <w:r w:rsidR="0062408E" w:rsidRPr="0062408E">
        <w:rPr>
          <w:rFonts w:ascii="Times New Roman" w:hAnsi="Times New Roman" w:cs="Times New Roman"/>
          <w:sz w:val="24"/>
          <w:szCs w:val="24"/>
          <w:u w:val="single"/>
        </w:rPr>
        <w:t xml:space="preserve">ить </w:t>
      </w:r>
      <w:r w:rsidR="00941259" w:rsidRPr="00624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пункт 7  </w:t>
      </w:r>
      <w:r w:rsidR="00941259" w:rsidRPr="006240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статьи  7 </w:t>
      </w:r>
      <w:r w:rsidR="00941259" w:rsidRPr="00624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текстов</w:t>
      </w:r>
      <w:r w:rsidR="00941259" w:rsidRPr="00624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ой</w:t>
      </w:r>
      <w:r w:rsidR="00941259" w:rsidRPr="00624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част</w:t>
      </w:r>
      <w:r w:rsidR="00941259" w:rsidRPr="006240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</w:t>
      </w:r>
      <w:r w:rsidR="00941259" w:rsidRPr="00624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41259" w:rsidRPr="0062408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941259" w:rsidRPr="00624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Лесозаводского городского округа</w:t>
      </w:r>
      <w:r w:rsidR="00941259" w:rsidRPr="00624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1259" w:rsidRPr="0062408E">
        <w:rPr>
          <w:rFonts w:ascii="Times New Roman" w:hAnsi="Times New Roman" w:cs="Times New Roman"/>
          <w:sz w:val="24"/>
          <w:szCs w:val="24"/>
        </w:rPr>
        <w:t xml:space="preserve"> устанавливающи</w:t>
      </w:r>
      <w:r w:rsidR="0062408E" w:rsidRPr="0062408E">
        <w:rPr>
          <w:rFonts w:ascii="Times New Roman" w:hAnsi="Times New Roman" w:cs="Times New Roman"/>
          <w:sz w:val="24"/>
          <w:szCs w:val="24"/>
        </w:rPr>
        <w:t xml:space="preserve">м </w:t>
      </w:r>
      <w:r w:rsidR="0062408E" w:rsidRPr="0062408E">
        <w:rPr>
          <w:rFonts w:ascii="Times New Roman" w:hAnsi="Times New Roman" w:cs="Times New Roman"/>
          <w:sz w:val="24"/>
          <w:szCs w:val="24"/>
        </w:rPr>
        <w:t>случа</w:t>
      </w:r>
      <w:r w:rsidR="0062408E" w:rsidRPr="0062408E">
        <w:rPr>
          <w:rFonts w:ascii="Times New Roman" w:hAnsi="Times New Roman" w:cs="Times New Roman"/>
          <w:sz w:val="24"/>
          <w:szCs w:val="24"/>
        </w:rPr>
        <w:t xml:space="preserve">и </w:t>
      </w:r>
      <w:r w:rsidR="0062408E" w:rsidRPr="0062408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2408E"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="0062408E" w:rsidRPr="0062408E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941259" w:rsidRPr="0062408E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941259" w:rsidRPr="00624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</w:t>
      </w:r>
      <w:r w:rsidR="0062408E" w:rsidRPr="006240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CD2A14" w:rsidRPr="00CD2A14" w:rsidRDefault="00CD2A14" w:rsidP="00CD2A14">
      <w:pPr>
        <w:rPr>
          <w:rFonts w:ascii="Open Sans" w:hAnsi="Open Sans" w:cs="Arial"/>
          <w:color w:val="333333"/>
          <w:u w:val="single"/>
        </w:rPr>
      </w:pPr>
      <w:r w:rsidRPr="00CD2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CD2A1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Контрольно-счетная палата </w:t>
      </w:r>
      <w:r w:rsidRPr="00CD2A14">
        <w:rPr>
          <w:rFonts w:ascii="Times New Roman" w:hAnsi="Times New Roman" w:cs="Times New Roman"/>
          <w:sz w:val="24"/>
          <w:szCs w:val="24"/>
          <w:u w:val="single"/>
        </w:rPr>
        <w:t>предлагает учесть данные замечания.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2A14" w:rsidRPr="00CD2A14" w:rsidRDefault="00CD2A14" w:rsidP="00CD2A14">
      <w:pPr>
        <w:numPr>
          <w:ilvl w:val="0"/>
          <w:numId w:val="36"/>
        </w:numPr>
        <w:autoSpaceDE w:val="0"/>
        <w:autoSpaceDN w:val="0"/>
        <w:adjustRightInd w:val="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D2A14">
        <w:rPr>
          <w:rFonts w:ascii="Times New Roman" w:hAnsi="Times New Roman" w:cs="Times New Roman"/>
          <w:b/>
          <w:bCs/>
          <w:i/>
          <w:sz w:val="24"/>
          <w:szCs w:val="24"/>
        </w:rPr>
        <w:t>Анализ изменений, вносимых в доходную часть бюджета</w:t>
      </w:r>
      <w:r w:rsidRPr="00CD2A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Лесозаводского городского округа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</w:t>
      </w:r>
      <w:r w:rsidRPr="00CD2A14">
        <w:rPr>
          <w:rFonts w:ascii="Times New Roman" w:hAnsi="Times New Roman" w:cs="Times New Roman"/>
          <w:sz w:val="28"/>
          <w:szCs w:val="28"/>
        </w:rPr>
        <w:t xml:space="preserve"> 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Согласно проекту решения доходная часть бюджета на 2020 год 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увеличивается на сумму </w:t>
      </w:r>
      <w:r w:rsidRPr="00CD2A14">
        <w:rPr>
          <w:rFonts w:ascii="Times New Roman" w:hAnsi="Times New Roman" w:cs="Times New Roman"/>
          <w:color w:val="000000"/>
          <w:sz w:val="24"/>
          <w:szCs w:val="24"/>
        </w:rPr>
        <w:t xml:space="preserve">51038,6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 или на 7,25%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к утвержденному бюджету и составляет 1202070,09 тыс. руб.  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Анализ вносимых изменений по доходам бюджета Лесозаводского городского округа </w:t>
      </w:r>
      <w:r w:rsidRPr="00CD2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2020 год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в таблице:   </w:t>
      </w:r>
    </w:p>
    <w:p w:rsidR="00CD2A14" w:rsidRPr="00CD2A14" w:rsidRDefault="00CD2A14" w:rsidP="00CD2A14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(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.)</w:t>
      </w:r>
    </w:p>
    <w:tbl>
      <w:tblPr>
        <w:tblW w:w="92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1748"/>
        <w:gridCol w:w="1087"/>
        <w:gridCol w:w="1222"/>
        <w:gridCol w:w="1224"/>
      </w:tblGrid>
      <w:tr w:rsidR="00CD2A14" w:rsidRPr="00CD2A14" w:rsidTr="00C50E99">
        <w:trPr>
          <w:trHeight w:val="61"/>
          <w:tblCellSpacing w:w="0" w:type="dxa"/>
        </w:trPr>
        <w:tc>
          <w:tcPr>
            <w:tcW w:w="3968" w:type="dxa"/>
            <w:vMerge w:val="restart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48" w:type="dxa"/>
            <w:vMerge w:val="restart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Утвержденный бюджет 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решения </w:t>
            </w:r>
          </w:p>
        </w:tc>
        <w:tc>
          <w:tcPr>
            <w:tcW w:w="2446" w:type="dxa"/>
            <w:gridSpan w:val="2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</w:t>
            </w:r>
          </w:p>
        </w:tc>
      </w:tr>
      <w:tr w:rsidR="00CD2A14" w:rsidRPr="00CD2A14" w:rsidTr="00C50E99">
        <w:trPr>
          <w:trHeight w:val="37"/>
          <w:tblCellSpacing w:w="0" w:type="dxa"/>
        </w:trPr>
        <w:tc>
          <w:tcPr>
            <w:tcW w:w="3968" w:type="dxa"/>
            <w:vMerge/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vMerge/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24" w:type="dxa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%</w:t>
            </w:r>
          </w:p>
        </w:tc>
      </w:tr>
      <w:tr w:rsidR="00CD2A14" w:rsidRPr="00CD2A14" w:rsidTr="00C50E99">
        <w:trPr>
          <w:trHeight w:val="80"/>
          <w:tblCellSpacing w:w="0" w:type="dxa"/>
        </w:trPr>
        <w:tc>
          <w:tcPr>
            <w:tcW w:w="3968" w:type="dxa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ДОХОДЫ, в том числе:</w:t>
            </w:r>
          </w:p>
        </w:tc>
        <w:tc>
          <w:tcPr>
            <w:tcW w:w="1748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1202070,1</w:t>
            </w:r>
          </w:p>
        </w:tc>
        <w:tc>
          <w:tcPr>
            <w:tcW w:w="1087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1253108,7</w:t>
            </w:r>
          </w:p>
        </w:tc>
        <w:tc>
          <w:tcPr>
            <w:tcW w:w="1222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51038,6</w:t>
            </w:r>
          </w:p>
        </w:tc>
        <w:tc>
          <w:tcPr>
            <w:tcW w:w="1224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104,2</w:t>
            </w:r>
          </w:p>
        </w:tc>
      </w:tr>
      <w:tr w:rsidR="00CD2A14" w:rsidRPr="00CD2A14" w:rsidTr="00C50E99">
        <w:trPr>
          <w:trHeight w:val="80"/>
          <w:tblCellSpacing w:w="0" w:type="dxa"/>
        </w:trPr>
        <w:tc>
          <w:tcPr>
            <w:tcW w:w="3968" w:type="dxa"/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Налоговые и неналоговые доходы, из них:</w:t>
            </w:r>
          </w:p>
        </w:tc>
        <w:tc>
          <w:tcPr>
            <w:tcW w:w="1748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545591</w:t>
            </w:r>
          </w:p>
        </w:tc>
        <w:tc>
          <w:tcPr>
            <w:tcW w:w="1087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550791</w:t>
            </w:r>
          </w:p>
        </w:tc>
        <w:tc>
          <w:tcPr>
            <w:tcW w:w="1222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224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101,0</w:t>
            </w:r>
          </w:p>
        </w:tc>
      </w:tr>
      <w:tr w:rsidR="00CD2A14" w:rsidRPr="00CD2A14" w:rsidTr="00C50E99">
        <w:trPr>
          <w:trHeight w:val="80"/>
          <w:tblCellSpacing w:w="0" w:type="dxa"/>
        </w:trPr>
        <w:tc>
          <w:tcPr>
            <w:tcW w:w="3968" w:type="dxa"/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налоговые доходы</w:t>
            </w:r>
          </w:p>
        </w:tc>
        <w:tc>
          <w:tcPr>
            <w:tcW w:w="1748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511904</w:t>
            </w:r>
          </w:p>
        </w:tc>
        <w:tc>
          <w:tcPr>
            <w:tcW w:w="1087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514904</w:t>
            </w:r>
          </w:p>
        </w:tc>
        <w:tc>
          <w:tcPr>
            <w:tcW w:w="1222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224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100,6</w:t>
            </w:r>
          </w:p>
        </w:tc>
      </w:tr>
      <w:tr w:rsidR="00CD2A14" w:rsidRPr="00CD2A14" w:rsidTr="00C50E99">
        <w:trPr>
          <w:trHeight w:val="80"/>
          <w:tblCellSpacing w:w="0" w:type="dxa"/>
        </w:trPr>
        <w:tc>
          <w:tcPr>
            <w:tcW w:w="3968" w:type="dxa"/>
            <w:vAlign w:val="center"/>
          </w:tcPr>
          <w:p w:rsidR="00CD2A14" w:rsidRPr="00CD2A14" w:rsidRDefault="00CD2A14" w:rsidP="00CD2A1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неналоговые доходы</w:t>
            </w:r>
          </w:p>
        </w:tc>
        <w:tc>
          <w:tcPr>
            <w:tcW w:w="1748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33687</w:t>
            </w:r>
          </w:p>
        </w:tc>
        <w:tc>
          <w:tcPr>
            <w:tcW w:w="1087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35887</w:t>
            </w:r>
          </w:p>
        </w:tc>
        <w:tc>
          <w:tcPr>
            <w:tcW w:w="1222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224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106,5</w:t>
            </w:r>
          </w:p>
        </w:tc>
      </w:tr>
      <w:tr w:rsidR="00CD2A14" w:rsidRPr="00CD2A14" w:rsidTr="00C50E99">
        <w:trPr>
          <w:trHeight w:val="120"/>
          <w:tblCellSpacing w:w="0" w:type="dxa"/>
        </w:trPr>
        <w:tc>
          <w:tcPr>
            <w:tcW w:w="3968" w:type="dxa"/>
            <w:vAlign w:val="center"/>
            <w:hideMark/>
          </w:tcPr>
          <w:p w:rsidR="00CD2A14" w:rsidRPr="00CD2A14" w:rsidRDefault="00CD2A14" w:rsidP="00CD2A1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48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656479,1</w:t>
            </w:r>
          </w:p>
        </w:tc>
        <w:tc>
          <w:tcPr>
            <w:tcW w:w="1087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702317,7</w:t>
            </w:r>
          </w:p>
        </w:tc>
        <w:tc>
          <w:tcPr>
            <w:tcW w:w="1222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45838,6</w:t>
            </w:r>
          </w:p>
        </w:tc>
        <w:tc>
          <w:tcPr>
            <w:tcW w:w="1224" w:type="dxa"/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107,0</w:t>
            </w:r>
          </w:p>
        </w:tc>
      </w:tr>
    </w:tbl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План по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налоговым доходам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на сумму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3000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0,6% </w:t>
      </w:r>
      <w:r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налогу на доходы физических лиц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основании уточнения прогноза администратора доходов – Межрайонной инспекции №7 Федеральной налоговой службы по Приморскому краю.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D2A14">
        <w:rPr>
          <w:rFonts w:ascii="Times New Roman" w:hAnsi="Times New Roman" w:cs="Times New Roman"/>
          <w:sz w:val="24"/>
          <w:szCs w:val="24"/>
        </w:rPr>
        <w:t>План по</w:t>
      </w:r>
      <w:r w:rsidRPr="00CD2A14">
        <w:t xml:space="preserve">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неналоговым доходам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увеличивается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на сумму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2200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 или на 6,5%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доходам от продажи земельных участков, государственная собственность на которые не разграничена и которые расположены в границах городских округов,             </w:t>
      </w:r>
      <w:r w:rsidRPr="00CD2A14">
        <w:rPr>
          <w:rFonts w:ascii="Times New Roman" w:eastAsia="Calibri" w:hAnsi="Times New Roman" w:cs="Times New Roman"/>
          <w:sz w:val="24"/>
          <w:szCs w:val="24"/>
        </w:rPr>
        <w:t>на основании динамики фактических поступлений доходов.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hAnsi="Times New Roman"/>
          <w:sz w:val="24"/>
          <w:szCs w:val="24"/>
        </w:rPr>
        <w:t xml:space="preserve">           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Плановые назначения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r w:rsidRPr="00CD2A14">
        <w:rPr>
          <w:rFonts w:ascii="Times New Roman" w:hAnsi="Times New Roman"/>
          <w:b/>
          <w:sz w:val="24"/>
          <w:szCs w:val="24"/>
        </w:rPr>
        <w:t>б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езвозмездным поступлениям</w:t>
      </w:r>
      <w:r w:rsidRPr="00CD2A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>из краевого бюджета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проектом решения увеличены на сумму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45838,6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 или на 7%  </w:t>
      </w:r>
      <w:r w:rsidRPr="00CD2A14">
        <w:rPr>
          <w:rFonts w:ascii="Times New Roman" w:hAnsi="Times New Roman" w:cs="Times New Roman"/>
          <w:sz w:val="24"/>
          <w:szCs w:val="24"/>
        </w:rPr>
        <w:t>в соответствии с Законом Приморского края № 725-КЗ от 28.02.2020  «О внесении изменений в Закон Приморского края "О краевом бюджете на 2020 год и плановый период 2021 и 2022 годов"»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D2A14" w:rsidRPr="00CD2A14" w:rsidRDefault="00CD2A14" w:rsidP="00CD2A14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безвозмездные поступления из  краевого бюджета в виде </w:t>
      </w:r>
      <w:r w:rsidRPr="007046B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субсидий</w:t>
      </w:r>
      <w:r w:rsidRPr="00C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>увеличены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на общую сумму </w:t>
      </w:r>
      <w:r w:rsidRPr="00CD2A14">
        <w:rPr>
          <w:rFonts w:ascii="Times New Roman" w:eastAsia="Calibri" w:hAnsi="Times New Roman" w:cs="Times New Roman"/>
          <w:b/>
          <w:i/>
          <w:sz w:val="24"/>
          <w:szCs w:val="24"/>
        </w:rPr>
        <w:t>10115,43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тыс. руб., в том числе:</w:t>
      </w:r>
    </w:p>
    <w:p w:rsidR="00CD2A14" w:rsidRPr="00CD2A14" w:rsidRDefault="00CD2A14" w:rsidP="00CD2A14">
      <w:pPr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312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–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на организацию физкультурно-спортивной работы по месту жительства;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</w:t>
      </w:r>
      <w:r w:rsidRPr="00CD2A14">
        <w:rPr>
          <w:rFonts w:ascii="Times New Roman" w:hAnsi="Times New Roman" w:cs="Times New Roman"/>
          <w:sz w:val="24"/>
          <w:szCs w:val="24"/>
        </w:rPr>
        <w:t xml:space="preserve">24220,77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 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</w:r>
      <w:r w:rsidRPr="00CD2A1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 на (-)2241,37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D2A14">
        <w:rPr>
          <w:rFonts w:ascii="Times New Roman" w:hAnsi="Times New Roman" w:cs="Times New Roman"/>
          <w:sz w:val="24"/>
          <w:szCs w:val="24"/>
        </w:rPr>
        <w:t>сокращены к ранее утвержденным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i/>
          <w:sz w:val="24"/>
          <w:szCs w:val="24"/>
        </w:rPr>
        <w:t xml:space="preserve">субсидии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</w:r>
      <w:r w:rsidRPr="00CD2A14">
        <w:rPr>
          <w:rFonts w:ascii="Times New Roman" w:eastAsia="Calibri" w:hAnsi="Times New Roman" w:cs="Times New Roman"/>
          <w:sz w:val="24"/>
          <w:szCs w:val="24"/>
        </w:rPr>
        <w:t>;</w:t>
      </w:r>
      <w:r w:rsidRPr="00CD2A14">
        <w:rPr>
          <w:rFonts w:ascii="Times New Roman" w:hAnsi="Times New Roman" w:cs="Times New Roman"/>
          <w:sz w:val="24"/>
          <w:szCs w:val="24"/>
        </w:rPr>
        <w:t xml:space="preserve"> общая сумма субсидии в бюджете на 2020 год составит  8552,09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на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(-)1175,97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 сокращены к ранее утвержденным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i/>
          <w:kern w:val="2"/>
          <w:sz w:val="24"/>
          <w:szCs w:val="24"/>
        </w:rPr>
        <w:t xml:space="preserve">субсидии </w:t>
      </w:r>
      <w:r w:rsidRPr="00CD2A14">
        <w:rPr>
          <w:rFonts w:ascii="Times New Roman" w:hAnsi="Times New Roman" w:cs="Times New Roman"/>
          <w:i/>
          <w:sz w:val="24"/>
          <w:szCs w:val="24"/>
        </w:rPr>
        <w:t xml:space="preserve"> на поддержку муниципальных программ формирования современной городской среды</w:t>
      </w:r>
      <w:r w:rsidRPr="00CD2A14">
        <w:rPr>
          <w:rFonts w:ascii="Times New Roman" w:hAnsi="Times New Roman" w:cs="Times New Roman"/>
          <w:sz w:val="24"/>
          <w:szCs w:val="24"/>
        </w:rPr>
        <w:t xml:space="preserve">; общая сумма субсидии в бюджете на 2020 год составит  15692,98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  (-)11000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 –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сокращены в полном объеме </w:t>
      </w:r>
      <w:r w:rsidRPr="00CD2A14">
        <w:rPr>
          <w:rFonts w:ascii="Times New Roman" w:hAnsi="Times New Roman" w:cs="Times New Roman"/>
          <w:sz w:val="24"/>
          <w:szCs w:val="24"/>
        </w:rPr>
        <w:t>к ранее утвержденным  (на 100 %)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субсидии 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на проектирование и (или) строительство, реконструкцию, модернизацию и капитальный ремонт объектов водопроводно-канализационного хозяйства;</w:t>
      </w:r>
    </w:p>
    <w:p w:rsidR="00CD2A14" w:rsidRPr="00CD2A14" w:rsidRDefault="00CD2A14" w:rsidP="00CD2A14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безвозмездные поступления из  краевого бюджета в виде </w:t>
      </w:r>
      <w:r w:rsidRPr="007046B7">
        <w:rPr>
          <w:rFonts w:ascii="Times New Roman" w:eastAsia="Calibri" w:hAnsi="Times New Roman" w:cs="Times New Roman"/>
          <w:i/>
          <w:sz w:val="24"/>
          <w:szCs w:val="24"/>
          <w:u w:val="single"/>
        </w:rPr>
        <w:t>субвенций</w:t>
      </w:r>
      <w:r w:rsidRPr="007046B7">
        <w:rPr>
          <w:rFonts w:ascii="Times New Roman" w:eastAsia="Calibri" w:hAnsi="Times New Roman" w:cs="Times New Roman"/>
          <w:kern w:val="2"/>
          <w:sz w:val="24"/>
          <w:szCs w:val="24"/>
          <w:u w:val="single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 xml:space="preserve">сокращены к ранее 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>на общую сумму (-)</w:t>
      </w:r>
      <w:r w:rsidRPr="00CD2A14">
        <w:rPr>
          <w:rFonts w:ascii="Times New Roman" w:eastAsia="Calibri" w:hAnsi="Times New Roman" w:cs="Times New Roman"/>
          <w:b/>
          <w:i/>
          <w:sz w:val="24"/>
          <w:szCs w:val="24"/>
        </w:rPr>
        <w:t>279,41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тыс. руб., в том числе:</w:t>
      </w:r>
    </w:p>
    <w:p w:rsidR="00CD2A14" w:rsidRPr="00CD2A14" w:rsidRDefault="00CD2A14" w:rsidP="00CD2A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366,06 </w:t>
      </w:r>
      <w:proofErr w:type="spellStart"/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. </w:t>
      </w:r>
      <w:r w:rsidRPr="00CD2A14">
        <w:rPr>
          <w:rFonts w:ascii="Times New Roman" w:hAnsi="Times New Roman" w:cs="Times New Roman"/>
          <w:sz w:val="24"/>
          <w:szCs w:val="24"/>
        </w:rPr>
        <w:t xml:space="preserve">– увеличены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на исполнение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помещениями,</w:t>
      </w:r>
      <w:r w:rsidRPr="00CD2A14">
        <w:rPr>
          <w:rFonts w:ascii="Times New Roman" w:hAnsi="Times New Roman" w:cs="Times New Roman"/>
          <w:sz w:val="24"/>
          <w:szCs w:val="24"/>
        </w:rPr>
        <w:t xml:space="preserve"> общая сумма субвенции на 2020 год составит  22659,27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.;</w:t>
      </w:r>
    </w:p>
    <w:p w:rsidR="00CD2A14" w:rsidRPr="00CD2A14" w:rsidRDefault="00CD2A14" w:rsidP="00CD2A14">
      <w:pPr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на (-)543,95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D2A14">
        <w:rPr>
          <w:rFonts w:ascii="Times New Roman" w:hAnsi="Times New Roman" w:cs="Times New Roman"/>
          <w:sz w:val="24"/>
          <w:szCs w:val="24"/>
        </w:rPr>
        <w:t>сокращены к ранее утвержденным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>субвенции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на организацию и обеспечение оздоровления и отдыха детей (за исключением организации отдыха детей в каникулярное время);</w:t>
      </w:r>
      <w:r w:rsidRPr="00CD2A14">
        <w:rPr>
          <w:rFonts w:ascii="Times New Roman" w:hAnsi="Times New Roman" w:cs="Times New Roman"/>
          <w:sz w:val="24"/>
          <w:szCs w:val="24"/>
        </w:rPr>
        <w:t xml:space="preserve"> общая сумма субвенции на 2020 год составит  4561,11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.;</w:t>
      </w:r>
    </w:p>
    <w:p w:rsidR="00CD2A14" w:rsidRPr="00CD2A14" w:rsidRDefault="00CD2A14" w:rsidP="00CD2A1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на (-)101,52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D2A14">
        <w:rPr>
          <w:rFonts w:ascii="Times New Roman" w:hAnsi="Times New Roman" w:cs="Times New Roman"/>
          <w:sz w:val="24"/>
          <w:szCs w:val="24"/>
        </w:rPr>
        <w:t>сокращены к ранее утвержденным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>субвенции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владельцев, </w:t>
      </w:r>
      <w:r w:rsidRPr="00CD2A14">
        <w:rPr>
          <w:rFonts w:ascii="Times New Roman" w:hAnsi="Times New Roman" w:cs="Times New Roman"/>
          <w:sz w:val="24"/>
          <w:szCs w:val="24"/>
        </w:rPr>
        <w:t xml:space="preserve">общая сумма субвенции на 2020 год составит  622,49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</w:t>
      </w:r>
    </w:p>
    <w:p w:rsidR="00CD2A14" w:rsidRPr="00CD2A14" w:rsidRDefault="00CD2A14" w:rsidP="00CD2A1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Кроме того, 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распределены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из краевого бюджета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>Лесозаводскому городскому округу:</w:t>
      </w:r>
    </w:p>
    <w:p w:rsidR="00CD2A14" w:rsidRPr="00CD2A14" w:rsidRDefault="00CD2A14" w:rsidP="00CD2A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>-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046B7">
        <w:rPr>
          <w:rFonts w:ascii="Times New Roman" w:eastAsia="Calibri" w:hAnsi="Times New Roman" w:cs="Times New Roman"/>
          <w:i/>
          <w:sz w:val="24"/>
          <w:szCs w:val="24"/>
          <w:u w:val="single"/>
        </w:rPr>
        <w:t>дотации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на сумму </w:t>
      </w:r>
      <w:r w:rsidRPr="00CD2A14">
        <w:rPr>
          <w:rFonts w:ascii="Times New Roman" w:hAnsi="Times New Roman" w:cs="Times New Roman"/>
          <w:b/>
          <w:i/>
          <w:sz w:val="24"/>
          <w:szCs w:val="24"/>
        </w:rPr>
        <w:t>30960,21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 на поддержку мер по обеспечению сбалансированности бюджетов; общая сумма дотации на 2020 год составит 40071,41 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.;</w:t>
      </w:r>
    </w:p>
    <w:p w:rsidR="00CD2A14" w:rsidRPr="00CD2A14" w:rsidRDefault="00CD2A14" w:rsidP="00CD2A1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- </w:t>
      </w:r>
      <w:r w:rsidRPr="007046B7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иные межбюджетные трансферты</w:t>
      </w:r>
      <w:r w:rsidRPr="00CD2A14">
        <w:rPr>
          <w:rFonts w:ascii="Times New Roman" w:eastAsia="Calibri" w:hAnsi="Times New Roman" w:cs="Times New Roman"/>
          <w:sz w:val="24"/>
          <w:szCs w:val="24"/>
        </w:rPr>
        <w:t>, имеющие целевое назначение на подготовку проведения общероссийского голосования, на сумму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b/>
          <w:i/>
          <w:sz w:val="24"/>
          <w:szCs w:val="24"/>
        </w:rPr>
        <w:t>5042,37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2A14" w:rsidRP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Open Sans" w:hAnsi="Open Sans" w:cs="Arial"/>
          <w:color w:val="333333"/>
        </w:rPr>
        <w:t xml:space="preserve">          </w:t>
      </w:r>
      <w:r w:rsidRPr="00CD2A14">
        <w:rPr>
          <w:rFonts w:ascii="Times New Roman" w:hAnsi="Times New Roman" w:cs="Times New Roman"/>
          <w:sz w:val="24"/>
          <w:szCs w:val="24"/>
        </w:rPr>
        <w:t>С учетом изменений общий плановый объем безвозмездных поступлений в 2020 году составит  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702317,69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CD2A1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., или 56% доходов бюджета Лесозаводского городского округа.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Доходная часть бюджета планового периода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 годов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изменяется. 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2A14">
        <w:rPr>
          <w:rFonts w:ascii="Times New Roman" w:hAnsi="Times New Roman" w:cs="Times New Roman"/>
          <w:b/>
          <w:sz w:val="24"/>
          <w:szCs w:val="24"/>
        </w:rPr>
        <w:t>Налоговые доходы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увеличиваются по </w:t>
      </w:r>
      <w:r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акцизам на нефтепродукты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прогноза Управления Федерального казначейства по Приморскому краю, в том числе: </w:t>
      </w:r>
      <w:r w:rsidRPr="00CD2A14">
        <w:rPr>
          <w:rFonts w:ascii="Times New Roman" w:hAnsi="Times New Roman" w:cs="Times New Roman"/>
          <w:sz w:val="24"/>
          <w:szCs w:val="24"/>
        </w:rPr>
        <w:t>на 2021 год план по акцизам</w:t>
      </w:r>
      <w:r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нефтепродукты</w:t>
      </w:r>
      <w:r w:rsidRPr="00CD2A14">
        <w:rPr>
          <w:rFonts w:ascii="Times New Roman" w:hAnsi="Times New Roman" w:cs="Times New Roman"/>
          <w:sz w:val="24"/>
          <w:szCs w:val="24"/>
        </w:rPr>
        <w:t xml:space="preserve"> составляет в сумме  26016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 с увеличением к ранее утвержденным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3977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2A14">
        <w:rPr>
          <w:rFonts w:ascii="Times New Roman" w:hAnsi="Times New Roman" w:cs="Times New Roman"/>
          <w:sz w:val="24"/>
          <w:szCs w:val="24"/>
        </w:rPr>
        <w:t xml:space="preserve">; на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  - </w:t>
      </w:r>
      <w:r w:rsidRPr="00CD2A14">
        <w:rPr>
          <w:rFonts w:ascii="Times New Roman" w:hAnsi="Times New Roman" w:cs="Times New Roman"/>
          <w:color w:val="000000"/>
          <w:sz w:val="24"/>
          <w:szCs w:val="24"/>
        </w:rPr>
        <w:t xml:space="preserve">28720,1 </w:t>
      </w:r>
      <w:proofErr w:type="spellStart"/>
      <w:r w:rsidRPr="00CD2A14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D2A14">
        <w:rPr>
          <w:rFonts w:ascii="Times New Roman" w:hAnsi="Times New Roman" w:cs="Times New Roman"/>
          <w:sz w:val="24"/>
          <w:szCs w:val="24"/>
        </w:rPr>
        <w:t xml:space="preserve">с увеличением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6681,1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 xml:space="preserve">Безвозмездные поступления </w:t>
      </w:r>
      <w:r w:rsidRPr="00CD2A14">
        <w:rPr>
          <w:rFonts w:ascii="Times New Roman" w:eastAsia="Calibri" w:hAnsi="Times New Roman" w:cs="Times New Roman"/>
          <w:sz w:val="24"/>
          <w:szCs w:val="24"/>
        </w:rPr>
        <w:t>из краевого бюджета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>проектом решения</w:t>
      </w:r>
      <w:r w:rsidRPr="00CD2A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увеличены за счет </w:t>
      </w:r>
      <w:r w:rsidRPr="00CD2A14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субсидий на социальные выплаты молодым семьям для приобретения (строительства) стандартного жилья,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  <w:r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2021 год в сумме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196,38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D2A14">
        <w:rPr>
          <w:rFonts w:ascii="Times New Roman" w:hAnsi="Times New Roman" w:cs="Times New Roman"/>
          <w:sz w:val="24"/>
          <w:szCs w:val="24"/>
        </w:rPr>
        <w:t xml:space="preserve">(субсидия в бюджете на 2021 год составит  5377,96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.), на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 в сумме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154,73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Pr="00CD2A14">
        <w:rPr>
          <w:rFonts w:ascii="Times New Roman" w:hAnsi="Times New Roman" w:cs="Times New Roman"/>
          <w:sz w:val="24"/>
          <w:szCs w:val="24"/>
        </w:rPr>
        <w:t xml:space="preserve">субсидия в бюджете на 2022 год составит  5413,9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.).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D2A14" w:rsidRPr="00CD2A14" w:rsidRDefault="00CD2A14" w:rsidP="00CD2A14">
      <w:pPr>
        <w:numPr>
          <w:ilvl w:val="0"/>
          <w:numId w:val="36"/>
        </w:numPr>
        <w:contextualSpacing/>
        <w:jc w:val="center"/>
        <w:rPr>
          <w:rFonts w:ascii="Times New Roman" w:eastAsia="Calibri" w:hAnsi="Times New Roman" w:cs="Times New Roman"/>
          <w:i/>
          <w:kern w:val="2"/>
          <w:sz w:val="24"/>
          <w:szCs w:val="24"/>
        </w:rPr>
      </w:pPr>
      <w:r w:rsidRPr="00CD2A14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Анализ изменений, вносимых в расходную часть</w:t>
      </w:r>
      <w:r w:rsidRPr="00CD2A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бюджета 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Согласно проекту решения расходная часть бюджета на 2020 год 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увеличивается на сумму </w:t>
      </w:r>
      <w:r w:rsidRPr="00CD2A14">
        <w:rPr>
          <w:rFonts w:ascii="Times New Roman" w:hAnsi="Times New Roman" w:cs="Times New Roman"/>
          <w:color w:val="000000"/>
          <w:sz w:val="24"/>
          <w:szCs w:val="24"/>
        </w:rPr>
        <w:t xml:space="preserve">51038,6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 или на 4,2%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к утвержденному бюджету и составляет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1269708,7</w:t>
      </w:r>
      <w:r w:rsidRPr="00CD2A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тыс. руб.  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   Изменение плановых назначений по расходам осуществлено за счет увеличения безвозмездных поступлений от других бюджетов бюджетной системы РФ на сумму </w:t>
      </w:r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45838,6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</w:t>
      </w:r>
      <w:r w:rsidRPr="00CD2A14">
        <w:rPr>
          <w:rFonts w:ascii="Times New Roman" w:hAnsi="Times New Roman" w:cs="Times New Roman"/>
          <w:sz w:val="24"/>
          <w:szCs w:val="24"/>
        </w:rPr>
        <w:t xml:space="preserve"> и увеличения плана поступлений налоговых и неналоговых доходов в сумме 5200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Изменение плана бюджетных ассигнований затронуло 3 главных распорядителей бюджетных средств и 8 разделов классификации расходов бюджета. 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   Анализ изменений в бюджетные ассигнования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2020 года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 xml:space="preserve">по главным распорядителям бюджетных средств (ГРБС) </w:t>
      </w:r>
      <w:r w:rsidRPr="00CD2A14">
        <w:rPr>
          <w:rFonts w:ascii="Times New Roman" w:eastAsia="Calibri" w:hAnsi="Times New Roman" w:cs="Times New Roman"/>
          <w:sz w:val="24"/>
          <w:szCs w:val="24"/>
        </w:rPr>
        <w:t>представлен в таблице:</w:t>
      </w:r>
    </w:p>
    <w:p w:rsidR="00CD2A14" w:rsidRPr="00CD2A14" w:rsidRDefault="00CD2A14" w:rsidP="00CD2A1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.)</w:t>
      </w:r>
    </w:p>
    <w:tbl>
      <w:tblPr>
        <w:tblW w:w="902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2"/>
        <w:gridCol w:w="1455"/>
        <w:gridCol w:w="1439"/>
        <w:gridCol w:w="1103"/>
        <w:gridCol w:w="1104"/>
      </w:tblGrid>
      <w:tr w:rsidR="00CD2A14" w:rsidRPr="00CD2A14" w:rsidTr="00C50E99">
        <w:trPr>
          <w:trHeight w:val="76"/>
        </w:trPr>
        <w:tc>
          <w:tcPr>
            <w:tcW w:w="3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 ГРБС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Lucida Sans Unicode" w:hAnsi="Times New Roman" w:cs="Times New Roman"/>
                <w:b/>
                <w:i/>
                <w:kern w:val="2"/>
                <w:sz w:val="18"/>
                <w:szCs w:val="18"/>
                <w:lang w:eastAsia="ar-SA"/>
              </w:rPr>
              <w:t>Утвержденный бюджет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14" w:rsidRPr="00CD2A14" w:rsidRDefault="00CD2A14" w:rsidP="00CD2A14">
            <w:pPr>
              <w:suppressAutoHyphens/>
              <w:spacing w:line="276" w:lineRule="auto"/>
              <w:ind w:hanging="109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Lucida Sans Unicode" w:hAnsi="Times New Roman" w:cs="Times New Roman"/>
                <w:b/>
                <w:i/>
                <w:kern w:val="2"/>
                <w:sz w:val="18"/>
                <w:szCs w:val="18"/>
                <w:lang w:eastAsia="ar-SA"/>
              </w:rPr>
              <w:t>Проект решения</w:t>
            </w:r>
          </w:p>
          <w:p w:rsidR="00CD2A14" w:rsidRPr="00CD2A14" w:rsidRDefault="00CD2A14" w:rsidP="00CD2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Изменения</w:t>
            </w:r>
          </w:p>
        </w:tc>
      </w:tr>
      <w:tr w:rsidR="00CD2A14" w:rsidRPr="00CD2A14" w:rsidTr="00C50E99">
        <w:trPr>
          <w:trHeight w:val="83"/>
        </w:trPr>
        <w:tc>
          <w:tcPr>
            <w:tcW w:w="3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14" w:rsidRPr="00CD2A14" w:rsidRDefault="00CD2A14" w:rsidP="00CD2A14">
            <w:pPr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</w:t>
            </w: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всего,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1218670,1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1269708,7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/>
                <w:sz w:val="20"/>
                <w:szCs w:val="20"/>
              </w:rPr>
              <w:t>51038,6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b/>
                <w:sz w:val="20"/>
                <w:szCs w:val="20"/>
              </w:rPr>
              <w:t>104,2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Лесозаводского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313214,99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342575,32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29360,33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728107,78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749474,04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21366,26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имущественных отношений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18396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«Хозяйственное управление администрации ЛГО»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28783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28783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культуры, молодежной политики  и спорта ЛГО»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102874,72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103186,72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Дума Лесозаводского городского округа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2A14" w:rsidRPr="00CD2A14" w:rsidTr="00C50E99">
        <w:trPr>
          <w:trHeight w:val="35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14" w:rsidRPr="00CD2A14" w:rsidRDefault="00CD2A14" w:rsidP="00CD2A14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Контрольно-счетная палата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A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14" w:rsidRPr="00CD2A14" w:rsidRDefault="00CD2A14" w:rsidP="00CD2A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A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CD2A14" w:rsidRPr="00CD2A14" w:rsidRDefault="00CD2A14" w:rsidP="00CD2A14">
      <w:pPr>
        <w:ind w:firstLine="317"/>
        <w:rPr>
          <w:rFonts w:ascii="Times New Roman" w:eastAsia="Times New Roman" w:hAnsi="Times New Roman" w:cs="Times New Roman"/>
          <w:sz w:val="24"/>
          <w:szCs w:val="24"/>
        </w:rPr>
      </w:pP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  Из приведенных данных видно, что бюджетные назначения увеличиваются трем ГРБС - а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Лесозаводского городского округа; МКУ «Управление образования Лесозаводского городского округа» и МКУ «Управление культуры, молодежной политики  и спорта ЛГО»:</w:t>
      </w:r>
    </w:p>
    <w:p w:rsidR="00CD2A14" w:rsidRPr="00CD2A14" w:rsidRDefault="00C50E99" w:rsidP="00C50E9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C50E99">
        <w:rPr>
          <w:rFonts w:ascii="Times New Roman" w:hAnsi="Times New Roman" w:cs="Times New Roman"/>
          <w:sz w:val="24"/>
          <w:szCs w:val="24"/>
        </w:rPr>
        <w:t>По главному распорядителю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CD2A14" w:rsidRPr="00CD2A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дминистрация городского округа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</w:t>
      </w:r>
      <w:r w:rsidR="00CD2A14" w:rsidRPr="00CD2A14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в общей сумме на </w:t>
      </w:r>
      <w:r w:rsidR="00CD2A14"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29360,33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9,4%, </w:t>
      </w:r>
      <w:r w:rsidR="00CD2A14" w:rsidRPr="00CD2A14">
        <w:rPr>
          <w:rFonts w:ascii="Times New Roman" w:hAnsi="Times New Roman" w:cs="Times New Roman"/>
          <w:sz w:val="24"/>
          <w:szCs w:val="24"/>
        </w:rPr>
        <w:t>из них по разделам и подразделам бюджетной классификации расходов: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b/>
          <w:sz w:val="28"/>
          <w:szCs w:val="28"/>
        </w:rPr>
        <w:t xml:space="preserve">       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подразделу </w:t>
      </w:r>
      <w:r w:rsidRPr="00CD2A14">
        <w:rPr>
          <w:rFonts w:ascii="Times New Roman" w:hAnsi="Times New Roman" w:cs="Times New Roman"/>
          <w:i/>
          <w:sz w:val="24"/>
          <w:szCs w:val="24"/>
        </w:rPr>
        <w:t>0111 «Резервные фонды»</w:t>
      </w:r>
      <w:r w:rsidRPr="00CD2A14">
        <w:rPr>
          <w:rFonts w:ascii="Times New Roman" w:hAnsi="Times New Roman" w:cs="Times New Roman"/>
          <w:sz w:val="24"/>
          <w:szCs w:val="24"/>
        </w:rPr>
        <w:t xml:space="preserve"> увеличены бюджетные ассигнования Резервного фонда на сумму </w:t>
      </w:r>
      <w:r w:rsidRPr="00CD2A14">
        <w:rPr>
          <w:rFonts w:ascii="Times New Roman" w:hAnsi="Times New Roman" w:cs="Times New Roman"/>
          <w:b/>
          <w:sz w:val="24"/>
          <w:szCs w:val="24"/>
        </w:rPr>
        <w:t>3200</w:t>
      </w:r>
      <w:r w:rsidRPr="00CD2A14">
        <w:rPr>
          <w:rFonts w:ascii="Times New Roman" w:hAnsi="Times New Roman" w:cs="Times New Roman"/>
          <w:sz w:val="24"/>
          <w:szCs w:val="24"/>
        </w:rPr>
        <w:t xml:space="preserve"> тыс. руб.  за счет собственных средств местного бюджета (налоговые и неналоговые доходы) на проведение капитального ремонта многоквартирного жилого дома по ул. Березовая, д. 5 (в связи введением режима ЧС);           а также перераспределены средства Резервного фонда администрации в сумме </w:t>
      </w:r>
      <w:r w:rsidRPr="00CD2A14">
        <w:rPr>
          <w:rFonts w:ascii="Times New Roman" w:hAnsi="Times New Roman" w:cs="Times New Roman"/>
          <w:b/>
          <w:sz w:val="24"/>
          <w:szCs w:val="24"/>
        </w:rPr>
        <w:t xml:space="preserve">(-)311,1 </w:t>
      </w:r>
      <w:r w:rsidRPr="00CD2A14">
        <w:rPr>
          <w:rFonts w:ascii="Times New Roman" w:hAnsi="Times New Roman" w:cs="Times New Roman"/>
          <w:sz w:val="24"/>
          <w:szCs w:val="24"/>
        </w:rPr>
        <w:t xml:space="preserve">тыс. руб. на другие разделы бюджетной классификации расходов бюджета, в том числе: 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приобретение ГСМ для обеспечения питьевой водой населения в связи с аварией на водозаборной станции (294,1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.)</w:t>
      </w:r>
      <w:r w:rsidRPr="00CD2A1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выплата гражданам разовой материальной помощи </w:t>
      </w:r>
      <w:r w:rsidRPr="00CD2A14">
        <w:rPr>
          <w:rFonts w:ascii="Times New Roman" w:hAnsi="Times New Roman" w:cs="Times New Roman"/>
          <w:bCs/>
          <w:sz w:val="24"/>
          <w:szCs w:val="24"/>
        </w:rPr>
        <w:t xml:space="preserve">в связи с пожаром (15 </w:t>
      </w:r>
      <w:proofErr w:type="spellStart"/>
      <w:r w:rsidRPr="00CD2A14"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bCs/>
          <w:sz w:val="24"/>
          <w:szCs w:val="24"/>
        </w:rPr>
        <w:t xml:space="preserve">.) и потерей урожая (2 </w:t>
      </w:r>
      <w:proofErr w:type="spellStart"/>
      <w:r w:rsidRPr="00CD2A14">
        <w:rPr>
          <w:rFonts w:ascii="Times New Roman" w:hAnsi="Times New Roman" w:cs="Times New Roman"/>
          <w:bCs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bCs/>
          <w:sz w:val="24"/>
          <w:szCs w:val="24"/>
        </w:rPr>
        <w:t>.);</w:t>
      </w:r>
    </w:p>
    <w:p w:rsidR="00CD2A14" w:rsidRP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подразделу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0113 «Другие общегосударственные вопросы»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>увеличены бюджетные ассигнования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8292,37 тыс. руб., в том числе: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A14" w:rsidRP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D2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2000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увеличены расходы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на оплату </w:t>
      </w:r>
      <w:r w:rsidRPr="00CD2A14">
        <w:rPr>
          <w:rFonts w:ascii="Times New Roman" w:hAnsi="Times New Roman" w:cs="Times New Roman"/>
          <w:sz w:val="24"/>
          <w:szCs w:val="24"/>
        </w:rPr>
        <w:t>исполнительного листа от 10.12.2019 о взыскании</w:t>
      </w:r>
      <w:r w:rsidRPr="00CD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 xml:space="preserve">с администрации </w:t>
      </w:r>
      <w:r w:rsidR="007046B7">
        <w:rPr>
          <w:rFonts w:ascii="Times New Roman" w:hAnsi="Times New Roman" w:cs="Times New Roman"/>
          <w:sz w:val="24"/>
          <w:szCs w:val="24"/>
        </w:rPr>
        <w:t>ЛГО</w:t>
      </w:r>
      <w:bookmarkStart w:id="0" w:name="_GoBack"/>
      <w:bookmarkEnd w:id="0"/>
      <w:r w:rsidRPr="00CD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>в пользу</w:t>
      </w:r>
      <w:r w:rsidRPr="00CD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 xml:space="preserve">КГУП Примтеплоэнерго задолженности по муниципальному контракту №191 от 31.08.2015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(основной долг 5483,8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неустойка – 103,6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госпошлина 50,5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неустойка на сумму основного долга с 08.10.2019 по день фактической уплаты);  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A14" w:rsidRP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D2A14">
        <w:rPr>
          <w:rFonts w:ascii="Times New Roman" w:hAnsi="Times New Roman" w:cs="Times New Roman"/>
          <w:b/>
          <w:sz w:val="24"/>
          <w:szCs w:val="24"/>
        </w:rPr>
        <w:t>6292,3</w:t>
      </w:r>
      <w:r w:rsidRPr="00CD2A14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 - на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подготовку проведения общероссийского голосования </w:t>
      </w:r>
      <w:r w:rsidRPr="00CD2A14">
        <w:rPr>
          <w:rFonts w:ascii="Times New Roman" w:hAnsi="Times New Roman" w:cs="Times New Roman"/>
          <w:sz w:val="24"/>
          <w:szCs w:val="24"/>
        </w:rPr>
        <w:t xml:space="preserve">на сумму (средства краевого бюджета 5042,37 тыс. руб., средства местного бюджета 1250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 – </w:t>
      </w:r>
      <w:r w:rsidRPr="00CD2A14">
        <w:rPr>
          <w:rFonts w:ascii="Times New Roman" w:hAnsi="Times New Roman" w:cs="Times New Roman"/>
          <w:sz w:val="24"/>
          <w:szCs w:val="24"/>
          <w:u w:val="single"/>
        </w:rPr>
        <w:t>новое расходное обязательство</w:t>
      </w:r>
      <w:r w:rsidRPr="00CD2A14">
        <w:rPr>
          <w:rFonts w:ascii="Times New Roman" w:hAnsi="Times New Roman" w:cs="Times New Roman"/>
          <w:sz w:val="24"/>
          <w:szCs w:val="24"/>
        </w:rPr>
        <w:t>).</w:t>
      </w:r>
    </w:p>
    <w:p w:rsidR="00CD2A14" w:rsidRP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Arial" w:hAnsi="Arial" w:cs="Arial"/>
          <w:color w:val="333333"/>
        </w:rPr>
        <w:t xml:space="preserve">        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В соответствии с п.1 ст.6 Федерального закона от 27 февраля 2020 г. №27-ФЗ «О внесении изменений в отдельные законодательные акты Российской Федерации» органы государственной власти субъектов Российской Федерации, органы местного самоуправления</w:t>
      </w:r>
      <w:r w:rsidRPr="00511326">
        <w:rPr>
          <w:rFonts w:ascii="Times New Roman" w:hAnsi="Times New Roman" w:cs="Times New Roman"/>
          <w:sz w:val="24"/>
          <w:szCs w:val="24"/>
        </w:rPr>
        <w:t xml:space="preserve"> вправе выделять </w:t>
      </w:r>
      <w:r w:rsidRPr="00CD2A14">
        <w:rPr>
          <w:rFonts w:ascii="Times New Roman" w:hAnsi="Times New Roman" w:cs="Times New Roman"/>
          <w:sz w:val="24"/>
          <w:szCs w:val="24"/>
        </w:rPr>
        <w:t>соответственно из бюджета субъекта Российской Федерации, местного бюджета средства на оказание содействия в подготовке проведения общероссийского голосования, а также в информировании граждан Российской Федерации о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 xml:space="preserve"> такой подготовке.</w:t>
      </w:r>
    </w:p>
    <w:p w:rsidR="00CD2A14" w:rsidRP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 В целях обеспечения единообразного подхода в кодировании целевых статей расходов бюджетов приказом Минфина РФ от 10 марта 2020 г. №37н предусмотрен единый порядок, аналогичный порядку формирования ЦСР для отражения расходов, производимых в целях реализации нацпроектов, предусматривающий указание в четвертом разряде кода целевых статей расходов буквенного значения "W".</w:t>
      </w:r>
    </w:p>
    <w:p w:rsidR="00CD2A14" w:rsidRP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Контрольно-счетная палата отмечает</w:t>
      </w:r>
      <w:r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D2A1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D2A14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что в проекте решения применена целевая статья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9990094020, без </w:t>
      </w:r>
      <w:r w:rsidRPr="00CD2A14">
        <w:rPr>
          <w:rFonts w:ascii="Times New Roman" w:hAnsi="Times New Roman" w:cs="Times New Roman"/>
          <w:sz w:val="24"/>
          <w:szCs w:val="24"/>
          <w:u w:val="single"/>
        </w:rPr>
        <w:t>буквенного значения "W", что не соответствует требованиям приказа Минфина РФ от 10 марта 2020 г. №37н.</w:t>
      </w:r>
    </w:p>
    <w:p w:rsidR="00CD2A14" w:rsidRPr="00CD2A14" w:rsidRDefault="00CD2A14" w:rsidP="00CD2A14">
      <w:pPr>
        <w:ind w:firstLine="708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>по разделу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0300 «Национальная безопасность и правоохранительная деятельность</w:t>
      </w:r>
      <w:r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расходы увеличиваются на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294,1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</w:t>
      </w:r>
      <w:r w:rsidRPr="00CD2A1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за счет средств</w:t>
      </w:r>
      <w:r w:rsidRPr="00CD2A14">
        <w:rPr>
          <w:rFonts w:ascii="Times New Roman" w:hAnsi="Times New Roman" w:cs="Times New Roman"/>
          <w:sz w:val="24"/>
          <w:szCs w:val="24"/>
        </w:rPr>
        <w:t xml:space="preserve"> Резервного фонда администрации;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   по разделу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0400 «</w:t>
      </w:r>
      <w:r w:rsidRPr="00CD2A1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Национальная экономика»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(-)101,52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r w:rsidRPr="00CD2A14">
        <w:rPr>
          <w:rFonts w:ascii="Times New Roman" w:hAnsi="Times New Roman" w:cs="Times New Roman"/>
          <w:sz w:val="24"/>
          <w:szCs w:val="24"/>
        </w:rPr>
        <w:t>сокращены субвенции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>из краевого бюджета на мероприятия по обращению с безнадзорными животными.</w:t>
      </w:r>
      <w:r w:rsidRPr="00CD2A14">
        <w:rPr>
          <w:rFonts w:ascii="Times New Roman" w:hAnsi="Times New Roman" w:cs="Times New Roman"/>
          <w:sz w:val="24"/>
          <w:szCs w:val="24"/>
        </w:rPr>
        <w:t xml:space="preserve"> Кроме того, на основании письма главного распорядителя бюджетных средств произведено перераспределение бюджетных ассигнований в сумме 3860,8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 с МП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"Модернизация дорожной сети Лесозаводского городского округа"</w:t>
      </w:r>
      <w:r w:rsidRPr="00CD2A14">
        <w:rPr>
          <w:rFonts w:ascii="Times New Roman" w:hAnsi="Times New Roman" w:cs="Times New Roman"/>
          <w:sz w:val="24"/>
          <w:szCs w:val="24"/>
        </w:rPr>
        <w:t xml:space="preserve"> (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 и ремонт автомобильных дорог общего пользования) на МП "Формирование современной городской среды на территории Лесозаводского городского округа" (Капитальный ремонт и ремонт дворовых территорий многоквартирных домов и проездов к дворовым территориям многоквартирных домов).</w:t>
      </w:r>
    </w:p>
    <w:p w:rsidR="00CD2A14" w:rsidRPr="00CD2A14" w:rsidRDefault="00CD2A14" w:rsidP="00CC13DD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результате перераспределения объемов финансирования между направлениями использования бюджетных ассигнований муниципального дорожного фонда вносятся </w:t>
      </w:r>
      <w:r w:rsidR="009E65E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соответствующие </w:t>
      </w:r>
      <w:r w:rsidRPr="00CD2A1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изменения в Смету дорожного фонда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городского округа </w:t>
      </w:r>
      <w:r w:rsidRPr="00CD2A1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пределах общего объема расходов дорожного фонда на 2020 год;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  по подразделу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0501«</w:t>
      </w:r>
      <w:r w:rsidRPr="00CD2A1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Жилищное  хозяйство»</w:t>
      </w:r>
      <w:r w:rsidRPr="00CD2A14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расходы увеличиваются на 28479,4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., из них: 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 xml:space="preserve">6500 </w:t>
      </w:r>
      <w:r w:rsidRPr="00CD2A14">
        <w:rPr>
          <w:rFonts w:ascii="Times New Roman" w:eastAsia="Calibri" w:hAnsi="Times New Roman" w:cs="Times New Roman"/>
          <w:sz w:val="24"/>
          <w:szCs w:val="24"/>
        </w:rPr>
        <w:t>тыс. руб.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 подпрограмме «Капитальный ремонт жилищного фонда на территории Лесозаводского городского округа» на оплату кредиторской задолженности в Фонд капитального ремонта многоквартирных домов Приморского края;  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21979,4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по подпрограмме «О переселении граждан из аварийного жилищного фонда Лесозаводского городского округа» - на мероприятия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по переселению по этапу 2020 года </w:t>
      </w:r>
      <w:r w:rsidR="00C2050B">
        <w:rPr>
          <w:rFonts w:ascii="Times New Roman" w:eastAsia="Calibri" w:hAnsi="Times New Roman" w:cs="Times New Roman"/>
          <w:sz w:val="24"/>
          <w:szCs w:val="24"/>
        </w:rPr>
        <w:t xml:space="preserve">увеличены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субсидии из Фонда содействия реформированию жилищно-коммунального хозяйства (+24220,77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.) и уменьшены субсидии из краевого бюджета (-)2241,37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По подразделу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0502 «Коммунальное хозяйство»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(-)11000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 - 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сокращены </w:t>
      </w:r>
      <w:r w:rsidR="007A541D">
        <w:rPr>
          <w:rFonts w:ascii="Times New Roman" w:hAnsi="Times New Roman" w:cs="Times New Roman"/>
          <w:sz w:val="24"/>
          <w:szCs w:val="24"/>
        </w:rPr>
        <w:t xml:space="preserve">на 100% </w:t>
      </w:r>
      <w:r w:rsidRPr="00CD2A14">
        <w:rPr>
          <w:rFonts w:ascii="Times New Roman" w:hAnsi="Times New Roman" w:cs="Times New Roman"/>
          <w:sz w:val="24"/>
          <w:szCs w:val="24"/>
        </w:rPr>
        <w:t xml:space="preserve">к ранее утвержденным  </w:t>
      </w:r>
      <w:r w:rsidRPr="00CD2A14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субсидии </w:t>
      </w:r>
      <w:r w:rsidRPr="00CD2A14">
        <w:rPr>
          <w:rFonts w:ascii="Times New Roman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проектирование и (или) строительство, реконструкцию, модернизацию и капитальный ремонт объектов водопроводно-канализационного хозяйства</w:t>
      </w:r>
      <w:r w:rsidRPr="00CD2A1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подразделу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0502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произведено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перераспределение </w:t>
      </w:r>
      <w:r w:rsidRPr="00CD2A14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CD2A14">
        <w:rPr>
          <w:sz w:val="28"/>
          <w:szCs w:val="28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>в сумме</w:t>
      </w:r>
      <w:r w:rsidRPr="00CD2A14">
        <w:rPr>
          <w:sz w:val="28"/>
          <w:szCs w:val="28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 xml:space="preserve">219,72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</w:t>
      </w:r>
      <w:r w:rsidRPr="00CD2A14">
        <w:rPr>
          <w:sz w:val="28"/>
          <w:szCs w:val="28"/>
        </w:rPr>
        <w:t xml:space="preserve">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целевой статьи «Ремонт зданий котельных и дымовых труб» на целевую статью «Капитальный ремонт тепловых сетей».</w:t>
      </w:r>
    </w:p>
    <w:p w:rsidR="00EA7FF7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 xml:space="preserve">            </w:t>
      </w:r>
      <w:r w:rsidRPr="00CD2A14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Контрольно-счетная палата отмечает</w:t>
      </w:r>
      <w:r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D2A14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что 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A541D"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ри </w:t>
      </w:r>
      <w:r w:rsid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отсутствии необходимости</w:t>
      </w:r>
      <w:r w:rsidR="007A541D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A541D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софинансирования</w:t>
      </w:r>
      <w:proofErr w:type="spellEnd"/>
      <w:r w:rsid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местного бюджета</w:t>
      </w:r>
      <w:r w:rsidR="007A541D" w:rsidRP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A541D"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100%</w:t>
      </w:r>
      <w:r w:rsidR="007A541D"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сокращены </w:t>
      </w:r>
      <w:r w:rsidR="007A541D"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субсидии из краевого бюджета</w:t>
      </w:r>
      <w:r w:rsid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7A541D"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сокращены</w:t>
      </w:r>
      <w:r w:rsidR="007A541D"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расход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7A541D"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бюджета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целевой статье</w:t>
      </w:r>
      <w:r w:rsidR="007A541D"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541D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04100S2320</w:t>
      </w:r>
      <w:r w:rsidR="007A5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7A541D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проектирование </w:t>
      </w:r>
      <w:r w:rsid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</w:t>
      </w:r>
      <w:r w:rsidR="00F94FCF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роектирование и (или) строительство, реконструкци</w:t>
      </w:r>
      <w:r w:rsidR="00F9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94FCF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модернизаци</w:t>
      </w:r>
      <w:r w:rsidR="00F9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F94FCF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FCF" w:rsidRPr="00E1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капитальный ремонт объектов водопроводно-канализационного хозяйства за счет средств местного бюджета</w:t>
      </w:r>
      <w:r w:rsidR="00F94FCF" w:rsidRPr="00E172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4FCF" w:rsidRPr="00E17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сумму </w:t>
      </w:r>
      <w:r w:rsidR="00F94FCF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340,21 </w:t>
      </w:r>
      <w:proofErr w:type="spellStart"/>
      <w:r w:rsidR="00F94FCF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тыс</w:t>
      </w:r>
      <w:proofErr w:type="gramStart"/>
      <w:r w:rsidR="00F94FCF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.р</w:t>
      </w:r>
      <w:proofErr w:type="gramEnd"/>
      <w:r w:rsidR="00F94FCF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уб</w:t>
      </w:r>
      <w:proofErr w:type="spellEnd"/>
      <w:r w:rsidR="00F94FCF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подразделу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0503 «Благоустройство»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 xml:space="preserve">(-)1175,97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D2A14">
        <w:rPr>
          <w:rFonts w:ascii="Times New Roman" w:hAnsi="Times New Roman" w:cs="Times New Roman"/>
          <w:sz w:val="24"/>
          <w:szCs w:val="24"/>
        </w:rPr>
        <w:t>сокращены краевые субсидии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по программе </w:t>
      </w: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"Формирование современной городской среды на территории Лесозаводского городского округа".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По подразделу 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1003 «Социальное обеспечение населения»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расходы увеличиваются на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 xml:space="preserve">17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</w:t>
      </w:r>
      <w:r w:rsidRPr="00CD2A1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за счет средств</w:t>
      </w:r>
      <w:r w:rsidRPr="00CD2A14">
        <w:rPr>
          <w:rFonts w:ascii="Times New Roman" w:hAnsi="Times New Roman" w:cs="Times New Roman"/>
          <w:sz w:val="24"/>
          <w:szCs w:val="24"/>
        </w:rPr>
        <w:t xml:space="preserve"> Резервного фонда администрации</w:t>
      </w:r>
      <w:r w:rsidRPr="00CD2A1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  По подразделу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1004 «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Охрана семьи и детства»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расходы увеличиваются на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366,06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 за счет увеличения объема краевой субсидии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  По разделу 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>1200 «</w:t>
      </w:r>
      <w:r w:rsidRPr="00CD2A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Средства массовой информации»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расходы увеличиваются на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1300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 на обеспечение деятельности МАУ «ЛТВ».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CD2A14" w:rsidRPr="00CD2A14" w:rsidRDefault="00F35DAD" w:rsidP="00F35DA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C50E99">
        <w:rPr>
          <w:rFonts w:ascii="Times New Roman" w:hAnsi="Times New Roman" w:cs="Times New Roman"/>
          <w:sz w:val="24"/>
          <w:szCs w:val="24"/>
        </w:rPr>
        <w:t>По главному распорядителю</w:t>
      </w:r>
      <w:r>
        <w:rPr>
          <w:i/>
          <w:sz w:val="28"/>
          <w:szCs w:val="28"/>
        </w:rPr>
        <w:t xml:space="preserve"> </w:t>
      </w:r>
      <w:r w:rsidR="00CD2A14" w:rsidRPr="00CD2A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МКУ «Управление образования Лесозаводского городского округа»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14" w:rsidRPr="00CD2A14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в общей сумме </w:t>
      </w:r>
      <w:r w:rsidR="00CD2A14"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21366,26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на 2,9% за счет дотации бюджету городского округа 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 обеспечение деятельности учреждений образования (на оплату труда, начисления на оплату труда, коммунальные услуги), </w:t>
      </w:r>
      <w:r w:rsidR="00CD2A14" w:rsidRPr="00CD2A14">
        <w:rPr>
          <w:rFonts w:ascii="Times New Roman" w:hAnsi="Times New Roman" w:cs="Times New Roman"/>
          <w:sz w:val="24"/>
          <w:szCs w:val="24"/>
        </w:rPr>
        <w:t>из них по разделам и подразделам бюджетной классификации расходов: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0701 «Дошкольное образование» (+) 8982 тыс. руб.,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0702 «Общее образование» (+) 11404 тыс. руб., 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0703 «Дополнительное образование детей» (+) 1472,21 тыс. руб., 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0707 «Молодежная политика и оздоровление детей»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(-) 543,95 тыс. руб.,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>сокращены субвенции</w:t>
      </w: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>из краевого бюджета;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D2A14">
        <w:rPr>
          <w:rFonts w:ascii="Times New Roman" w:hAnsi="Times New Roman" w:cs="Times New Roman"/>
          <w:sz w:val="24"/>
          <w:szCs w:val="24"/>
        </w:rPr>
        <w:t>0709 «Другие вопросы в области образования» (+) 52 тыс. руб.</w:t>
      </w:r>
    </w:p>
    <w:p w:rsidR="00CD2A14" w:rsidRPr="00CD2A14" w:rsidRDefault="00F35DAD" w:rsidP="00F35DA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0E99">
        <w:rPr>
          <w:rFonts w:ascii="Times New Roman" w:hAnsi="Times New Roman" w:cs="Times New Roman"/>
          <w:sz w:val="24"/>
          <w:szCs w:val="24"/>
        </w:rPr>
        <w:t>По главному распорядителю</w:t>
      </w:r>
      <w:r>
        <w:rPr>
          <w:i/>
          <w:sz w:val="28"/>
          <w:szCs w:val="28"/>
        </w:rPr>
        <w:t xml:space="preserve"> </w:t>
      </w:r>
      <w:r w:rsidR="00CD2A14" w:rsidRPr="00CD2A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МКУ «Управление культуры, молодежной политики  и спорта ЛГО»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14" w:rsidRPr="00CD2A14">
        <w:rPr>
          <w:rFonts w:ascii="Times New Roman" w:hAnsi="Times New Roman" w:cs="Times New Roman"/>
          <w:sz w:val="24"/>
          <w:szCs w:val="24"/>
        </w:rPr>
        <w:t xml:space="preserve">увеличены бюджетные ассигнования в общей сумме </w:t>
      </w:r>
      <w:r w:rsidR="00CD2A14"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312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или на 0,3%</w:t>
      </w:r>
      <w:r w:rsidR="00CD2A14"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D2A14" w:rsidRPr="00CD2A14">
        <w:rPr>
          <w:rFonts w:ascii="Times New Roman" w:eastAsia="Calibri" w:hAnsi="Times New Roman" w:cs="Times New Roman"/>
          <w:sz w:val="24"/>
          <w:szCs w:val="24"/>
        </w:rPr>
        <w:t xml:space="preserve">по подразделу </w:t>
      </w:r>
      <w:r w:rsidR="00CD2A14" w:rsidRPr="00CD2A14">
        <w:rPr>
          <w:rFonts w:ascii="Times New Roman" w:eastAsia="Calibri" w:hAnsi="Times New Roman" w:cs="Times New Roman"/>
          <w:i/>
          <w:sz w:val="24"/>
          <w:szCs w:val="24"/>
        </w:rPr>
        <w:t>1100 «</w:t>
      </w:r>
      <w:r w:rsidR="00CD2A14" w:rsidRPr="00CD2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Физическая культура и спорт»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A14" w:rsidRPr="00CD2A14">
        <w:rPr>
          <w:rFonts w:ascii="Times New Roman" w:eastAsia="Calibri" w:hAnsi="Times New Roman" w:cs="Times New Roman"/>
          <w:sz w:val="24"/>
          <w:szCs w:val="24"/>
        </w:rPr>
        <w:t>за счет увеличения субсидии на организацию физкультурно-спортивной работы по месту жительства.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</w:t>
      </w:r>
      <w:r w:rsidR="00CD2A14" w:rsidRPr="00CD2A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ля выполнения условий </w:t>
      </w:r>
      <w:proofErr w:type="spellStart"/>
      <w:r w:rsidR="00CD2A14" w:rsidRPr="00CD2A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софинансирования</w:t>
      </w:r>
      <w:proofErr w:type="spellEnd"/>
      <w:r w:rsidR="00CD2A14" w:rsidRPr="00CD2A14">
        <w:rPr>
          <w:rFonts w:ascii="Times New Roman" w:eastAsia="Calibri" w:hAnsi="Times New Roman" w:cs="Times New Roman"/>
          <w:bCs/>
        </w:rPr>
        <w:t xml:space="preserve"> </w:t>
      </w:r>
      <w:r w:rsidR="00CD2A14" w:rsidRPr="00CD2A14">
        <w:rPr>
          <w:rFonts w:ascii="Times New Roman" w:eastAsia="Calibri" w:hAnsi="Times New Roman" w:cs="Times New Roman"/>
          <w:sz w:val="24"/>
          <w:szCs w:val="24"/>
        </w:rPr>
        <w:t>за счет средств местного бюджета</w:t>
      </w:r>
      <w:r w:rsidR="00CD2A14" w:rsidRPr="00CD2A1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произведено перераспределение бюджетных ассигнований в сумме 9,65 </w:t>
      </w:r>
      <w:proofErr w:type="spellStart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CD2A14"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2A14" w:rsidRPr="00CD2A14">
        <w:rPr>
          <w:rFonts w:ascii="Times New Roman" w:eastAsia="Calibri" w:hAnsi="Times New Roman" w:cs="Times New Roman"/>
          <w:bCs/>
          <w:sz w:val="24"/>
          <w:szCs w:val="24"/>
        </w:rPr>
        <w:t>с расходов на обеспечение деятельности бюджетного учреждения Спортивный центр на о</w:t>
      </w:r>
      <w:r w:rsidR="00CD2A14" w:rsidRPr="00CD2A14">
        <w:rPr>
          <w:rFonts w:ascii="Times New Roman" w:eastAsia="Calibri" w:hAnsi="Times New Roman" w:cs="Times New Roman"/>
          <w:sz w:val="24"/>
          <w:szCs w:val="24"/>
        </w:rPr>
        <w:t xml:space="preserve">рганизацию физкультурно-спортивной работы по месту жительства. 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Times New Roman" w:hAnsi="Times New Roman"/>
          <w:kern w:val="2"/>
          <w:sz w:val="24"/>
          <w:szCs w:val="24"/>
          <w:lang w:eastAsia="ru-RU"/>
        </w:rPr>
      </w:pPr>
      <w:r w:rsidRPr="00CD2A14"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9C2C9F">
        <w:rPr>
          <w:rFonts w:ascii="Times New Roman" w:hAnsi="Times New Roman"/>
          <w:i/>
          <w:sz w:val="24"/>
          <w:szCs w:val="24"/>
        </w:rPr>
        <w:t>Программная часть бюджета (расходы на муниципальные программы)</w:t>
      </w:r>
      <w:r w:rsidRPr="00CD2A14">
        <w:rPr>
          <w:rFonts w:ascii="Times New Roman" w:hAnsi="Times New Roman"/>
          <w:sz w:val="24"/>
          <w:szCs w:val="24"/>
        </w:rPr>
        <w:t xml:space="preserve"> </w:t>
      </w:r>
      <w:r w:rsidRPr="00CD2A14">
        <w:rPr>
          <w:rFonts w:ascii="Times New Roman" w:hAnsi="Times New Roman"/>
          <w:sz w:val="24"/>
          <w:szCs w:val="24"/>
          <w:u w:val="single"/>
        </w:rPr>
        <w:t>на 2020 год</w:t>
      </w:r>
      <w:r w:rsidRPr="00CD2A14">
        <w:rPr>
          <w:rFonts w:ascii="Times New Roman" w:hAnsi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проектом решения </w:t>
      </w:r>
      <w:r w:rsidRPr="00CD2A14">
        <w:rPr>
          <w:rFonts w:ascii="Times New Roman" w:hAnsi="Times New Roman"/>
          <w:sz w:val="24"/>
          <w:szCs w:val="24"/>
        </w:rPr>
        <w:t xml:space="preserve">увеличивается на сумму </w:t>
      </w:r>
      <w:r w:rsidRPr="00CD2A14">
        <w:rPr>
          <w:rFonts w:ascii="Times New Roman" w:hAnsi="Times New Roman"/>
          <w:b/>
          <w:sz w:val="24"/>
          <w:szCs w:val="24"/>
        </w:rPr>
        <w:t xml:space="preserve">38589,89 </w:t>
      </w:r>
      <w:proofErr w:type="spellStart"/>
      <w:r w:rsidRPr="00CD2A14">
        <w:rPr>
          <w:rFonts w:ascii="Times New Roman" w:hAnsi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/>
          <w:sz w:val="24"/>
          <w:szCs w:val="24"/>
        </w:rPr>
        <w:t>.</w:t>
      </w:r>
      <w:r w:rsidRPr="00CD2A14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или на 3,8%. 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Open Sans" w:eastAsia="Calibri" w:hAnsi="Open Sans" w:cs="Arial"/>
          <w:color w:val="333333"/>
        </w:rPr>
        <w:t xml:space="preserve">         </w:t>
      </w:r>
      <w:r w:rsidRPr="009C2C9F">
        <w:rPr>
          <w:rFonts w:ascii="Times New Roman" w:eastAsia="Calibri" w:hAnsi="Times New Roman" w:cs="Times New Roman"/>
          <w:i/>
          <w:sz w:val="24"/>
          <w:szCs w:val="24"/>
        </w:rPr>
        <w:t>Непрограммная часть бюджета</w:t>
      </w:r>
      <w:r w:rsidRPr="009C2C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увеличивается на </w:t>
      </w:r>
      <w:r w:rsidRPr="00CD2A14">
        <w:rPr>
          <w:rFonts w:ascii="Times New Roman" w:eastAsia="Calibri" w:hAnsi="Times New Roman" w:cs="Times New Roman"/>
          <w:b/>
          <w:sz w:val="24"/>
          <w:szCs w:val="24"/>
        </w:rPr>
        <w:t>12448,71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D2A14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eastAsia="Calibri" w:hAnsi="Times New Roman" w:cs="Times New Roman"/>
          <w:sz w:val="24"/>
          <w:szCs w:val="24"/>
        </w:rPr>
        <w:t>. или на 5,8%, в основном за счет у</w:t>
      </w:r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величения</w:t>
      </w:r>
      <w:r w:rsidR="009C2C9F" w:rsidRPr="009C2C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2C9F" w:rsidRPr="00CD2A1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C2C9F">
        <w:rPr>
          <w:rFonts w:ascii="Times New Roman" w:hAnsi="Times New Roman" w:cs="Times New Roman"/>
          <w:bCs/>
          <w:color w:val="000000"/>
          <w:sz w:val="24"/>
          <w:szCs w:val="24"/>
        </w:rPr>
        <w:t>асходов</w:t>
      </w:r>
      <w:r w:rsidRPr="00CD2A1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35DA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D2A1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связанных с исполнением решений, принятых судебными органами – 2000 </w:t>
      </w:r>
      <w:proofErr w:type="spellStart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.;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-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на обеспечение деятельности </w:t>
      </w:r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МАУ «ЛТВ» на сумму 1300 </w:t>
      </w:r>
      <w:proofErr w:type="spellStart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.;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 -</w:t>
      </w:r>
      <w:r w:rsidR="009C2C9F">
        <w:rPr>
          <w:rFonts w:ascii="Times New Roman" w:hAnsi="Times New Roman" w:cs="Times New Roman"/>
          <w:sz w:val="24"/>
          <w:szCs w:val="24"/>
        </w:rPr>
        <w:t xml:space="preserve"> </w:t>
      </w:r>
      <w:r w:rsidRPr="00CD2A14">
        <w:rPr>
          <w:rFonts w:ascii="Times New Roman" w:hAnsi="Times New Roman" w:cs="Times New Roman"/>
          <w:sz w:val="24"/>
          <w:szCs w:val="24"/>
        </w:rPr>
        <w:t xml:space="preserve">на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подготовку проведения общероссийского голосования </w:t>
      </w:r>
      <w:r w:rsidRPr="00CD2A14">
        <w:rPr>
          <w:rFonts w:ascii="Times New Roman" w:hAnsi="Times New Roman" w:cs="Times New Roman"/>
          <w:sz w:val="24"/>
          <w:szCs w:val="24"/>
        </w:rPr>
        <w:t xml:space="preserve">на сумму 6292,37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 xml:space="preserve">.  (краевой бюджет 5042,37 тыс. руб., местный бюджет 1250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.).</w:t>
      </w:r>
    </w:p>
    <w:p w:rsidR="00F35DAD" w:rsidRPr="00CD2A14" w:rsidRDefault="00F35DAD" w:rsidP="00F35DAD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D2A1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Резервного фонда администрации городского округа на 2888,87 </w:t>
      </w:r>
      <w:proofErr w:type="spellStart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тыс</w:t>
      </w:r>
      <w:proofErr w:type="gramStart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уб</w:t>
      </w:r>
      <w:proofErr w:type="spellEnd"/>
      <w:r w:rsidRPr="00CD2A1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:rsidR="00CD2A14" w:rsidRPr="00CD2A14" w:rsidRDefault="00CD2A14" w:rsidP="00CD2A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 плановый период 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2021-2022 годов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расходная часть бюджета также изменяется. 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 </w:t>
      </w:r>
      <w:r w:rsidRPr="00CD2A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2021 год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 увеличение расходов на сумму 4173,37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 том числе: расходы на муниципальные программы – увеличение на 4173,32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непрограммные направления деятельности – не изменяются.</w:t>
      </w:r>
    </w:p>
    <w:p w:rsidR="00CD2A14" w:rsidRPr="00CD2A14" w:rsidRDefault="00CD2A14" w:rsidP="00CD2A1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На </w:t>
      </w:r>
      <w:r w:rsidRPr="00CD2A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2022 год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 увеличение расходов на сумму 6835,73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, в том числе: расходы на муниципальные программы – увеличение на 6835,73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., непрограммные направления деятельности – не изменяются.</w:t>
      </w:r>
    </w:p>
    <w:p w:rsidR="00CD2A14" w:rsidRPr="00CD2A14" w:rsidRDefault="00CD2A14" w:rsidP="00CD2A1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D2A14" w:rsidRPr="00CD2A14" w:rsidRDefault="00CD2A14" w:rsidP="00CD2A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2A1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D2A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Pr="00CD2A14">
        <w:rPr>
          <w:rFonts w:ascii="Times New Roman" w:hAnsi="Times New Roman" w:cs="Times New Roman"/>
          <w:b/>
          <w:bCs/>
          <w:sz w:val="24"/>
          <w:szCs w:val="24"/>
        </w:rPr>
        <w:t xml:space="preserve">        3. Дефицит бюджета</w:t>
      </w:r>
      <w:r w:rsidRPr="00CD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Лесозаводского городского округа </w:t>
      </w:r>
      <w:r w:rsidRPr="00CD2A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D2A14" w:rsidRPr="00CD2A14" w:rsidRDefault="00CD2A14" w:rsidP="00CD2A14">
      <w:pPr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бюджета на 2020 год </w:t>
      </w:r>
      <w:r w:rsidR="001C5A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16600 тыс. руб., на 2021 год в сумме 14000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 2022 год в сумме 13000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D2A14">
        <w:rPr>
          <w:rFonts w:ascii="Times New Roman" w:hAnsi="Times New Roman" w:cs="Times New Roman"/>
          <w:sz w:val="24"/>
          <w:szCs w:val="24"/>
        </w:rPr>
        <w:t xml:space="preserve">  Размер дефицита бюджета проектом решения не изменяется и соответствует требованиям, установленным статьей 92.1 Бюджетного кодекса РФ.</w:t>
      </w:r>
    </w:p>
    <w:p w:rsidR="00CD2A14" w:rsidRPr="00CD2A14" w:rsidRDefault="00CD2A14" w:rsidP="00CD2A1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D2A14">
        <w:rPr>
          <w:rFonts w:ascii="Times New Roman" w:hAnsi="Times New Roman" w:cs="Times New Roman"/>
          <w:sz w:val="24"/>
          <w:szCs w:val="24"/>
        </w:rPr>
        <w:t xml:space="preserve">Источниками внутреннего финансирования дефицита местного бюджета на 2020 год определены 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кредиты кредитных организаций в сумме (-)1979,3 тыс. руб. (привлечение 111910,7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 погашение 113890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погашение бюджетных кредитов в сумме (-)3363,6 </w:t>
      </w:r>
      <w:proofErr w:type="spellStart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D2A14">
        <w:rPr>
          <w:rFonts w:ascii="Times New Roman" w:hAnsi="Times New Roman" w:cs="Times New Roman"/>
          <w:sz w:val="24"/>
          <w:szCs w:val="24"/>
        </w:rPr>
        <w:t xml:space="preserve"> и изменение остатков средств на счетах по учету средств местного бюджета в течение соответствующего финансового года в размере 21942,9 </w:t>
      </w:r>
      <w:proofErr w:type="spellStart"/>
      <w:r w:rsidRPr="00CD2A1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CD2A14">
        <w:rPr>
          <w:rFonts w:ascii="Times New Roman" w:hAnsi="Times New Roman" w:cs="Times New Roman"/>
          <w:sz w:val="24"/>
          <w:szCs w:val="24"/>
        </w:rPr>
        <w:t>.</w:t>
      </w:r>
    </w:p>
    <w:p w:rsidR="00CD2A14" w:rsidRPr="00CD2A14" w:rsidRDefault="00CD2A14" w:rsidP="00CD2A14">
      <w:pP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</w:t>
      </w:r>
    </w:p>
    <w:p w:rsidR="00CD2A14" w:rsidRPr="00CD2A14" w:rsidRDefault="00CD2A14" w:rsidP="00CD2A14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CD2A14" w:rsidRPr="00CD2A14" w:rsidRDefault="00CD2A14" w:rsidP="00CD2A14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A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 и предложения:      </w:t>
      </w:r>
    </w:p>
    <w:p w:rsidR="00E172EC" w:rsidRPr="00E172EC" w:rsidRDefault="00E172EC" w:rsidP="00E172EC">
      <w:pPr>
        <w:pStyle w:val="ae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172EC">
        <w:t>Проектом решения вносятся вторые изменения в решение Думы Лесозаводского городского округа от 27.12.2019  №144-НПА О бюджете Лесозаводского городского округа на 2020 год и плановый период 2021 и 2022 годов» (изм. от 19.02.2020 №146-НПА).</w:t>
      </w:r>
    </w:p>
    <w:p w:rsidR="00D57736" w:rsidRPr="00E172EC" w:rsidRDefault="00E172EC" w:rsidP="00E172EC">
      <w:pPr>
        <w:pStyle w:val="ae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172EC">
        <w:t>Проектом решения предусмотрено изменение основных характеристик бюджета Лесозаводского городского округа на 2020 год и плановый период 2021 и 2022 годов.</w:t>
      </w:r>
    </w:p>
    <w:p w:rsidR="00941259" w:rsidRPr="00E172EC" w:rsidRDefault="00E172EC" w:rsidP="00941259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172EC">
        <w:rPr>
          <w:rFonts w:ascii="Times New Roman" w:eastAsia="Calibri" w:hAnsi="Times New Roman" w:cs="Times New Roman"/>
          <w:bCs/>
          <w:sz w:val="24"/>
          <w:szCs w:val="24"/>
        </w:rPr>
        <w:t xml:space="preserve">3 .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57736">
        <w:rPr>
          <w:rFonts w:ascii="Times New Roman" w:hAnsi="Times New Roman" w:cs="Times New Roman"/>
          <w:sz w:val="24"/>
          <w:szCs w:val="24"/>
        </w:rPr>
        <w:t xml:space="preserve">а основании проведенной экспертизы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="00941259" w:rsidRPr="00E172EC">
        <w:rPr>
          <w:rFonts w:ascii="Times New Roman" w:eastAsia="Calibri" w:hAnsi="Times New Roman" w:cs="Times New Roman"/>
          <w:bCs/>
          <w:sz w:val="24"/>
          <w:szCs w:val="24"/>
        </w:rPr>
        <w:t>проекту решения</w:t>
      </w:r>
      <w:r w:rsidR="00941259" w:rsidRPr="00E172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имеются замечания технического характера: </w:t>
      </w:r>
    </w:p>
    <w:p w:rsidR="00941259" w:rsidRPr="00030CCB" w:rsidRDefault="00E172EC" w:rsidP="00941259">
      <w:pPr>
        <w:autoSpaceDE w:val="0"/>
        <w:autoSpaceDN w:val="0"/>
        <w:adjustRightInd w:val="0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941259" w:rsidRPr="00CD2A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 приложении 1</w:t>
      </w:r>
      <w:r w:rsidR="00941259" w:rsidRPr="00CD2A14">
        <w:rPr>
          <w:rFonts w:ascii="Times New Roman" w:eastAsia="Calibri" w:hAnsi="Times New Roman" w:cs="Times New Roman"/>
          <w:bCs/>
          <w:sz w:val="24"/>
          <w:szCs w:val="24"/>
        </w:rPr>
        <w:t xml:space="preserve"> к проекту решения в </w:t>
      </w:r>
      <w:r w:rsidR="00941259" w:rsidRPr="00CD2A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41259" w:rsidRPr="00CD2A14">
        <w:rPr>
          <w:rFonts w:ascii="Times New Roman" w:eastAsia="Calibri" w:hAnsi="Times New Roman" w:cs="Times New Roman"/>
          <w:kern w:val="2"/>
          <w:sz w:val="24"/>
          <w:szCs w:val="24"/>
        </w:rPr>
        <w:t>источниках внутреннего финансирования дефицит</w:t>
      </w:r>
      <w:r w:rsidR="00941259" w:rsidRPr="00030CCB">
        <w:rPr>
          <w:rFonts w:ascii="Times New Roman" w:eastAsia="Calibri" w:hAnsi="Times New Roman" w:cs="Times New Roman"/>
          <w:kern w:val="2"/>
          <w:sz w:val="24"/>
          <w:szCs w:val="24"/>
        </w:rPr>
        <w:t xml:space="preserve">а бюджета </w:t>
      </w:r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Лесозаводского городского округа </w:t>
      </w:r>
      <w:r w:rsidR="00941259" w:rsidRPr="00030CCB">
        <w:rPr>
          <w:rFonts w:ascii="Times New Roman" w:eastAsia="Calibri" w:hAnsi="Times New Roman" w:cs="Times New Roman"/>
          <w:kern w:val="2"/>
          <w:sz w:val="24"/>
          <w:szCs w:val="24"/>
        </w:rPr>
        <w:t>на 2020 год указано «получение  кредитов». Вместе с тем, в соответствии со</w:t>
      </w:r>
      <w:r w:rsidR="00941259" w:rsidRPr="00030C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1259" w:rsidRPr="00030CCB">
        <w:rPr>
          <w:rFonts w:ascii="Times New Roman" w:eastAsia="Calibri" w:hAnsi="Times New Roman" w:cs="Times New Roman"/>
          <w:sz w:val="24"/>
          <w:szCs w:val="24"/>
          <w:lang w:eastAsia="ru-RU"/>
        </w:rPr>
        <w:t>ст.96 Бюджетного кодекса РФ</w:t>
      </w:r>
      <w:r w:rsidR="00941259" w:rsidRPr="00030CCB">
        <w:rPr>
          <w:rFonts w:ascii="Times New Roman" w:eastAsia="Calibri" w:hAnsi="Times New Roman" w:cs="Times New Roman"/>
          <w:sz w:val="24"/>
          <w:szCs w:val="24"/>
        </w:rPr>
        <w:t xml:space="preserve"> следует указать «привлечение кредитов»</w:t>
      </w:r>
      <w:r w:rsidR="00941259" w:rsidRPr="00030CCB">
        <w:rPr>
          <w:rFonts w:ascii="Times New Roman" w:eastAsia="Calibri" w:hAnsi="Times New Roman" w:cs="Times New Roman"/>
          <w:kern w:val="2"/>
          <w:sz w:val="24"/>
          <w:szCs w:val="24"/>
        </w:rPr>
        <w:t>;</w:t>
      </w:r>
    </w:p>
    <w:p w:rsidR="00941259" w:rsidRPr="00030CCB" w:rsidRDefault="00E172EC" w:rsidP="0094125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CCB">
        <w:rPr>
          <w:rFonts w:ascii="Times New Roman" w:hAnsi="Times New Roman" w:cs="Times New Roman"/>
          <w:sz w:val="24"/>
          <w:szCs w:val="24"/>
        </w:rPr>
        <w:t>-</w:t>
      </w:r>
      <w:r w:rsidR="00941259" w:rsidRPr="00030CCB">
        <w:rPr>
          <w:rFonts w:ascii="Times New Roman" w:hAnsi="Times New Roman" w:cs="Times New Roman"/>
          <w:sz w:val="24"/>
          <w:szCs w:val="24"/>
        </w:rPr>
        <w:t xml:space="preserve"> в</w:t>
      </w:r>
      <w:r w:rsidR="00941259" w:rsidRPr="00030CCB">
        <w:rPr>
          <w:rFonts w:ascii="Open Sans" w:hAnsi="Open Sans" w:cs="Arial"/>
        </w:rPr>
        <w:t xml:space="preserve"> </w:t>
      </w:r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приложениях 9, 11 к проекту решения не отражены изменения</w:t>
      </w:r>
      <w:r w:rsidR="00D5545F" w:rsidRPr="00D5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4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D5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45F" w:rsidRPr="00D55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Пояснительной записки </w:t>
      </w:r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решения – по  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сокращению бюджетных ассигнований </w:t>
      </w:r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18770,84 </w:t>
      </w:r>
      <w:proofErr w:type="spellStart"/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целевой статье расходов «Закупка товаров, работ и услуг для обеспечения государственных (муниципальных) нужд»  и   увеличению бюджетных ассигнований</w:t>
      </w:r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FCF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18770,84 </w:t>
      </w:r>
      <w:proofErr w:type="spellStart"/>
      <w:r w:rsidR="00F94FCF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F94FCF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4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предоставление </w:t>
      </w:r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</w:t>
      </w:r>
      <w:r w:rsidR="00F94FCF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лицам (кроме некоммерческих организаций), индивидуальным предпринимателям, физическим лицам</w:t>
      </w:r>
      <w:r w:rsidR="00F94FCF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41259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возмещение затрат, связанных с выполнением работ  по благоустройству дворовых территорий</w:t>
      </w:r>
      <w:r w:rsidR="00F94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1259" w:rsidRPr="00030CCB" w:rsidRDefault="00E172EC" w:rsidP="0094125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 Управления жизнеобеспечения администрации городского округа</w:t>
      </w:r>
      <w:r w:rsidR="00D55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финансово</w:t>
      </w:r>
      <w:r w:rsidR="00D55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-экономическое 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обоснование </w:t>
      </w:r>
      <w:r w:rsidR="00D55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предлагаемых изменений по увеличению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объема субсидии </w:t>
      </w:r>
      <w:r w:rsidR="00EA7FF7" w:rsidRPr="00030CCB">
        <w:rPr>
          <w:rFonts w:ascii="Times New Roman" w:hAnsi="Times New Roman" w:cs="Times New Roman"/>
          <w:sz w:val="24"/>
          <w:szCs w:val="24"/>
        </w:rPr>
        <w:t>юридическим лицам (за исключением субсидий муниципальным учреждениям), индивидуальным предпринимателям, физическим лицам</w:t>
      </w:r>
      <w:r w:rsidR="00EA7FF7" w:rsidRPr="00030CCB">
        <w:rPr>
          <w:sz w:val="28"/>
          <w:szCs w:val="28"/>
        </w:rPr>
        <w:t xml:space="preserve"> </w:t>
      </w:r>
      <w:r w:rsidR="00941259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возмещение затрат по благоустройству дворовых территорий</w:t>
      </w:r>
      <w:r w:rsidR="00EA7FF7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сумме 18770,84 </w:t>
      </w:r>
      <w:proofErr w:type="spellStart"/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941259" w:rsidRPr="00030C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1259" w:rsidRPr="00030CCB" w:rsidRDefault="00E172EC" w:rsidP="0094125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941259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</w:t>
      </w:r>
      <w:r w:rsidR="00F94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941259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дополнени</w:t>
      </w:r>
      <w:r w:rsidR="00F94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</w:t>
      </w:r>
      <w:r w:rsidR="00941259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 7  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 7 </w:t>
      </w:r>
      <w:r w:rsidR="00941259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текстовой части  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941259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Лесозаводского городского округа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предусматривающ</w:t>
      </w:r>
      <w:r w:rsidR="00F9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случаи 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субсидии</w:t>
      </w:r>
      <w:r w:rsidR="00941259" w:rsidRPr="00030C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возмещение затрат, связанных с выполнением работ  по благоустройству дворовых территорий,</w:t>
      </w:r>
      <w:r w:rsidR="00941259"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бюджета городского округа.</w:t>
      </w:r>
    </w:p>
    <w:p w:rsidR="00E172EC" w:rsidRPr="00030CCB" w:rsidRDefault="00E172EC" w:rsidP="0094125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рименена целевая статья</w:t>
      </w: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расходов</w:t>
      </w: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9990094020, без </w:t>
      </w:r>
      <w:r w:rsidRPr="00030CCB">
        <w:rPr>
          <w:rFonts w:ascii="Times New Roman" w:hAnsi="Times New Roman" w:cs="Times New Roman"/>
          <w:sz w:val="24"/>
          <w:szCs w:val="24"/>
        </w:rPr>
        <w:t>буквенного значения "W", что не соответствует требованиям приказа Минфина РФ от 10 марта 2020 г. №37н.</w:t>
      </w:r>
    </w:p>
    <w:p w:rsidR="00F94FCF" w:rsidRDefault="00E172EC" w:rsidP="00F94FC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94FC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сокращены</w:t>
      </w: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расход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бюджета</w:t>
      </w:r>
      <w:r w:rsidR="007A54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 целевой статье</w:t>
      </w:r>
      <w:r w:rsidRPr="00030C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0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04100S2320</w:t>
      </w:r>
      <w:r w:rsidR="00F94F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F94FCF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проектирование и (или) строительство, реконструкцию, модернизацию и капитальный ремонт объектов водопроводно-канализационного хозяйства за счет средств местного бюджета на сумму </w:t>
      </w:r>
      <w:r w:rsidR="00F94FCF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340,21 </w:t>
      </w:r>
      <w:proofErr w:type="spellStart"/>
      <w:r w:rsidR="00F94FCF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тыс</w:t>
      </w:r>
      <w:proofErr w:type="gramStart"/>
      <w:r w:rsidR="00F94FCF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.р</w:t>
      </w:r>
      <w:proofErr w:type="gramEnd"/>
      <w:r w:rsidR="00F94FCF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уб</w:t>
      </w:r>
      <w:proofErr w:type="spellEnd"/>
      <w:r w:rsidR="00F94FCF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., при </w:t>
      </w:r>
      <w:r w:rsid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отсутствии необходимости</w:t>
      </w:r>
      <w:r w:rsidR="00F94FCF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94FCF" w:rsidRPr="00E172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софинансирования</w:t>
      </w:r>
      <w:proofErr w:type="spellEnd"/>
      <w:r w:rsid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местного бюджета</w:t>
      </w:r>
      <w:r w:rsidR="007A541D" w:rsidRP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7A541D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100% сокращен</w:t>
      </w:r>
      <w:r w:rsid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="007A541D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A541D" w:rsidRPr="00F94F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субсидии из краевого бюджета</w:t>
      </w:r>
      <w:r w:rsidR="007A54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F94FCF" w:rsidRDefault="00F94FCF" w:rsidP="00CD2A1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CCB" w:rsidRPr="00030CCB" w:rsidRDefault="00D57736" w:rsidP="00030CCB"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CD2A14" w:rsidRPr="00C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Контрольно-счетная палата</w:t>
      </w: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Лесозаводского городского округа  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предлагает</w:t>
      </w:r>
      <w:r w:rsidR="00030CCB" w:rsidRPr="00030CCB">
        <w:rPr>
          <w:rFonts w:ascii="Times New Roman" w:hAnsi="Times New Roman" w:cs="Times New Roman"/>
          <w:sz w:val="24"/>
          <w:szCs w:val="24"/>
        </w:rPr>
        <w:t xml:space="preserve"> </w:t>
      </w:r>
      <w:r w:rsidRPr="00030CCB">
        <w:rPr>
          <w:rFonts w:ascii="Times New Roman" w:hAnsi="Times New Roman" w:cs="Times New Roman"/>
          <w:sz w:val="24"/>
          <w:szCs w:val="24"/>
        </w:rPr>
        <w:t xml:space="preserve">Думе Лесозаводского городского округа рассмотреть проект решения с учетом </w:t>
      </w:r>
      <w:r w:rsidR="00941259" w:rsidRPr="00030CCB">
        <w:rPr>
          <w:rFonts w:ascii="Times New Roman" w:hAnsi="Times New Roman" w:cs="Times New Roman"/>
          <w:sz w:val="24"/>
          <w:szCs w:val="24"/>
        </w:rPr>
        <w:t xml:space="preserve">замечаний и </w:t>
      </w:r>
      <w:r w:rsidRPr="00030CCB">
        <w:rPr>
          <w:rFonts w:ascii="Times New Roman" w:hAnsi="Times New Roman" w:cs="Times New Roman"/>
          <w:sz w:val="24"/>
          <w:szCs w:val="24"/>
        </w:rPr>
        <w:t xml:space="preserve">предложений, изложенных в настоящем заключении.   </w:t>
      </w:r>
    </w:p>
    <w:p w:rsidR="00D57736" w:rsidRPr="00CD2A14" w:rsidRDefault="00D57736" w:rsidP="00D5773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A14" w:rsidRPr="00CD2A14" w:rsidRDefault="00CD2A14" w:rsidP="00CD2A14">
      <w:pPr>
        <w:ind w:right="31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A14" w:rsidRPr="00CD2A14" w:rsidRDefault="00CD2A14" w:rsidP="00CD2A14">
      <w:pPr>
        <w:ind w:right="31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 Контрольно-счетной палаты</w:t>
      </w:r>
    </w:p>
    <w:p w:rsidR="00FB2680" w:rsidRDefault="00CD2A14" w:rsidP="00CD2A14">
      <w:r w:rsidRPr="007A3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Лесозаводского городского округа </w:t>
      </w:r>
      <w:r w:rsidRPr="007A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 w:rsidRPr="007A3C3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Глушук</w:t>
      </w:r>
      <w:proofErr w:type="spellEnd"/>
      <w:r w:rsidRPr="007A3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</w:t>
      </w:r>
    </w:p>
    <w:sectPr w:rsidR="00FB2680" w:rsidSect="0004665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21" w:rsidRDefault="00A11921" w:rsidP="003F2B81">
      <w:r>
        <w:separator/>
      </w:r>
    </w:p>
  </w:endnote>
  <w:endnote w:type="continuationSeparator" w:id="0">
    <w:p w:rsidR="00A11921" w:rsidRDefault="00A11921" w:rsidP="003F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TimesNewRomanPSMT">
    <w:altName w:val="Arial"/>
    <w:panose1 w:val="00000000000000000000"/>
    <w:charset w:val="00"/>
    <w:family w:val="swiss"/>
    <w:notTrueType/>
    <w:pitch w:val="default"/>
    <w:sig w:usb0="00002203" w:usb1="00000000" w:usb2="00000000" w:usb3="00000000" w:csb0="0000004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21" w:rsidRDefault="00A11921" w:rsidP="003F2B81">
      <w:r>
        <w:separator/>
      </w:r>
    </w:p>
  </w:footnote>
  <w:footnote w:type="continuationSeparator" w:id="0">
    <w:p w:rsidR="00A11921" w:rsidRDefault="00A11921" w:rsidP="003F2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294484"/>
      <w:docPartObj>
        <w:docPartGallery w:val="Page Numbers (Top of Page)"/>
        <w:docPartUnique/>
      </w:docPartObj>
    </w:sdtPr>
    <w:sdtContent>
      <w:p w:rsidR="00046659" w:rsidRDefault="000466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6B7">
          <w:rPr>
            <w:noProof/>
          </w:rPr>
          <w:t>5</w:t>
        </w:r>
        <w:r>
          <w:fldChar w:fldCharType="end"/>
        </w:r>
      </w:p>
    </w:sdtContent>
  </w:sdt>
  <w:p w:rsidR="00046659" w:rsidRDefault="00046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6C6"/>
    <w:multiLevelType w:val="hybridMultilevel"/>
    <w:tmpl w:val="7042FF82"/>
    <w:lvl w:ilvl="0" w:tplc="C00037FA">
      <w:start w:val="1"/>
      <w:numFmt w:val="decimal"/>
      <w:lvlText w:val="%1."/>
      <w:lvlJc w:val="left"/>
      <w:pPr>
        <w:ind w:left="86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715B06"/>
    <w:multiLevelType w:val="hybridMultilevel"/>
    <w:tmpl w:val="44525DF2"/>
    <w:lvl w:ilvl="0" w:tplc="78B40A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3373F40"/>
    <w:multiLevelType w:val="hybridMultilevel"/>
    <w:tmpl w:val="38C42A7A"/>
    <w:lvl w:ilvl="0" w:tplc="E3A6D29A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9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25"/>
  </w:num>
  <w:num w:numId="5">
    <w:abstractNumId w:val="29"/>
  </w:num>
  <w:num w:numId="6">
    <w:abstractNumId w:val="32"/>
  </w:num>
  <w:num w:numId="7">
    <w:abstractNumId w:val="18"/>
  </w:num>
  <w:num w:numId="8">
    <w:abstractNumId w:val="9"/>
  </w:num>
  <w:num w:numId="9">
    <w:abstractNumId w:val="39"/>
  </w:num>
  <w:num w:numId="10">
    <w:abstractNumId w:val="23"/>
  </w:num>
  <w:num w:numId="11">
    <w:abstractNumId w:val="40"/>
  </w:num>
  <w:num w:numId="12">
    <w:abstractNumId w:val="34"/>
  </w:num>
  <w:num w:numId="13">
    <w:abstractNumId w:val="37"/>
  </w:num>
  <w:num w:numId="14">
    <w:abstractNumId w:val="1"/>
  </w:num>
  <w:num w:numId="15">
    <w:abstractNumId w:val="8"/>
  </w:num>
  <w:num w:numId="16">
    <w:abstractNumId w:val="5"/>
  </w:num>
  <w:num w:numId="17">
    <w:abstractNumId w:val="22"/>
  </w:num>
  <w:num w:numId="18">
    <w:abstractNumId w:val="19"/>
  </w:num>
  <w:num w:numId="19">
    <w:abstractNumId w:val="26"/>
  </w:num>
  <w:num w:numId="20">
    <w:abstractNumId w:val="4"/>
  </w:num>
  <w:num w:numId="21">
    <w:abstractNumId w:val="35"/>
  </w:num>
  <w:num w:numId="22">
    <w:abstractNumId w:val="17"/>
  </w:num>
  <w:num w:numId="23">
    <w:abstractNumId w:val="14"/>
  </w:num>
  <w:num w:numId="24">
    <w:abstractNumId w:val="20"/>
  </w:num>
  <w:num w:numId="25">
    <w:abstractNumId w:val="24"/>
  </w:num>
  <w:num w:numId="26">
    <w:abstractNumId w:val="15"/>
  </w:num>
  <w:num w:numId="27">
    <w:abstractNumId w:val="2"/>
  </w:num>
  <w:num w:numId="28">
    <w:abstractNumId w:val="3"/>
  </w:num>
  <w:num w:numId="29">
    <w:abstractNumId w:val="27"/>
  </w:num>
  <w:num w:numId="30">
    <w:abstractNumId w:val="1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3"/>
  </w:num>
  <w:num w:numId="34">
    <w:abstractNumId w:val="7"/>
  </w:num>
  <w:num w:numId="35">
    <w:abstractNumId w:val="38"/>
  </w:num>
  <w:num w:numId="36">
    <w:abstractNumId w:val="12"/>
  </w:num>
  <w:num w:numId="37">
    <w:abstractNumId w:val="11"/>
  </w:num>
  <w:num w:numId="38">
    <w:abstractNumId w:val="30"/>
  </w:num>
  <w:num w:numId="39">
    <w:abstractNumId w:val="36"/>
  </w:num>
  <w:num w:numId="40">
    <w:abstractNumId w:val="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14"/>
    <w:rsid w:val="00030CCB"/>
    <w:rsid w:val="00046659"/>
    <w:rsid w:val="00120D28"/>
    <w:rsid w:val="001C5A64"/>
    <w:rsid w:val="003F2B81"/>
    <w:rsid w:val="004B64BD"/>
    <w:rsid w:val="00511326"/>
    <w:rsid w:val="0062408E"/>
    <w:rsid w:val="007046B7"/>
    <w:rsid w:val="007A541D"/>
    <w:rsid w:val="008311DB"/>
    <w:rsid w:val="00941259"/>
    <w:rsid w:val="009C2C9F"/>
    <w:rsid w:val="009E65E8"/>
    <w:rsid w:val="00A11921"/>
    <w:rsid w:val="00C2050B"/>
    <w:rsid w:val="00C50E99"/>
    <w:rsid w:val="00C722AE"/>
    <w:rsid w:val="00CC13DD"/>
    <w:rsid w:val="00CD2A14"/>
    <w:rsid w:val="00D5545F"/>
    <w:rsid w:val="00D57736"/>
    <w:rsid w:val="00E172EC"/>
    <w:rsid w:val="00EA7FF7"/>
    <w:rsid w:val="00F35DAD"/>
    <w:rsid w:val="00F94FCF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A14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CD2A1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14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D2A14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2A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2A14"/>
  </w:style>
  <w:style w:type="paragraph" w:customStyle="1" w:styleId="caaieiaie4">
    <w:name w:val="caaieiaie 4"/>
    <w:basedOn w:val="a"/>
    <w:next w:val="a"/>
    <w:rsid w:val="00CD2A14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CD2A14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CD2A14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D2A14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CD2A14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CD2A1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D2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D2A14"/>
  </w:style>
  <w:style w:type="paragraph" w:customStyle="1" w:styleId="a8">
    <w:name w:val="Знак Знак Знак Знак Знак Знак"/>
    <w:basedOn w:val="a"/>
    <w:rsid w:val="00CD2A14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CD2A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CD2A14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CD2A14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D2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4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CD2A1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D2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D2A14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CD2A14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D2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CD2A14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CD2A14"/>
    <w:rPr>
      <w:color w:val="2C539E"/>
      <w:u w:val="single"/>
    </w:rPr>
  </w:style>
  <w:style w:type="paragraph" w:customStyle="1" w:styleId="ParaAttribute11">
    <w:name w:val="ParaAttribute11"/>
    <w:rsid w:val="00CD2A14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D2A1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D2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2A1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CD2A14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D2A14"/>
    <w:rPr>
      <w:b/>
      <w:bCs/>
    </w:rPr>
  </w:style>
  <w:style w:type="paragraph" w:styleId="af4">
    <w:name w:val="Block Text"/>
    <w:basedOn w:val="a"/>
    <w:uiPriority w:val="99"/>
    <w:semiHidden/>
    <w:unhideWhenUsed/>
    <w:rsid w:val="00CD2A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CD2A1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D2A14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semiHidden/>
    <w:unhideWhenUsed/>
    <w:rsid w:val="00CD2A14"/>
    <w:rPr>
      <w:vertAlign w:val="superscript"/>
    </w:rPr>
  </w:style>
  <w:style w:type="paragraph" w:customStyle="1" w:styleId="Default">
    <w:name w:val="Default"/>
    <w:rsid w:val="00CD2A1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D2A1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CD2A14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A14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CD2A1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A14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D2A14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2A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2A14"/>
  </w:style>
  <w:style w:type="paragraph" w:customStyle="1" w:styleId="caaieiaie4">
    <w:name w:val="caaieiaie 4"/>
    <w:basedOn w:val="a"/>
    <w:next w:val="a"/>
    <w:rsid w:val="00CD2A14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CD2A14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CD2A14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D2A14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CD2A14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CD2A1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D2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D2A14"/>
  </w:style>
  <w:style w:type="paragraph" w:customStyle="1" w:styleId="a8">
    <w:name w:val="Знак Знак Знак Знак Знак Знак"/>
    <w:basedOn w:val="a"/>
    <w:rsid w:val="00CD2A14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CD2A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CD2A14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CD2A14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D2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4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CD2A14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D2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D2A14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CD2A14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CD2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CD2A14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CD2A14"/>
    <w:rPr>
      <w:color w:val="2C539E"/>
      <w:u w:val="single"/>
    </w:rPr>
  </w:style>
  <w:style w:type="paragraph" w:customStyle="1" w:styleId="ParaAttribute11">
    <w:name w:val="ParaAttribute11"/>
    <w:rsid w:val="00CD2A14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CD2A14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D2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2A1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CD2A14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D2A14"/>
    <w:rPr>
      <w:b/>
      <w:bCs/>
    </w:rPr>
  </w:style>
  <w:style w:type="paragraph" w:styleId="af4">
    <w:name w:val="Block Text"/>
    <w:basedOn w:val="a"/>
    <w:uiPriority w:val="99"/>
    <w:semiHidden/>
    <w:unhideWhenUsed/>
    <w:rsid w:val="00CD2A1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CD2A14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D2A14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semiHidden/>
    <w:unhideWhenUsed/>
    <w:rsid w:val="00CD2A14"/>
    <w:rPr>
      <w:vertAlign w:val="superscript"/>
    </w:rPr>
  </w:style>
  <w:style w:type="paragraph" w:customStyle="1" w:styleId="Default">
    <w:name w:val="Default"/>
    <w:rsid w:val="00CD2A14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CD2A1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CD2A14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9F9A2-26E7-482E-BCA2-080092F3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9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19</cp:revision>
  <cp:lastPrinted>2020-03-24T04:22:00Z</cp:lastPrinted>
  <dcterms:created xsi:type="dcterms:W3CDTF">2020-03-24T01:07:00Z</dcterms:created>
  <dcterms:modified xsi:type="dcterms:W3CDTF">2020-03-24T04:25:00Z</dcterms:modified>
</cp:coreProperties>
</file>