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6F" w:rsidRPr="00D2151E" w:rsidRDefault="00E8536F" w:rsidP="00E853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КОНТРОЛЬНО-СЧЕТНАЯ ПАЛАТА</w:t>
      </w:r>
    </w:p>
    <w:p w:rsidR="00E8536F" w:rsidRPr="00D2151E" w:rsidRDefault="00E8536F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ЛЕСОЗАВОДСКОГО ГОРОДСКОГО ОКРУГА</w:t>
      </w:r>
    </w:p>
    <w:p w:rsidR="00E8536F" w:rsidRPr="00D2151E" w:rsidRDefault="00E8536F" w:rsidP="00E85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8536F" w:rsidRDefault="00E8536F" w:rsidP="00E85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8536F" w:rsidRPr="00D2151E" w:rsidRDefault="00E8536F" w:rsidP="00E85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215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Заключение</w:t>
      </w:r>
    </w:p>
    <w:p w:rsidR="00E8536F" w:rsidRPr="00D2151E" w:rsidRDefault="00E8536F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проект решения </w:t>
      </w:r>
      <w:r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Думы Лесозаводского городского округа</w:t>
      </w:r>
    </w:p>
    <w:p w:rsidR="00E8536F" w:rsidRPr="00D2151E" w:rsidRDefault="00E8536F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бюджете Лесозаводского городского округа на 20</w:t>
      </w:r>
      <w:r w:rsidR="002C0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</w:t>
      </w:r>
    </w:p>
    <w:p w:rsidR="00E8536F" w:rsidRPr="00D2151E" w:rsidRDefault="00CE4CE4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</w:t>
      </w:r>
      <w:r w:rsidR="00C97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C0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8536F"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C0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8536F" w:rsidRPr="00D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годов»</w:t>
      </w:r>
    </w:p>
    <w:p w:rsidR="00E8536F" w:rsidRDefault="00E8536F" w:rsidP="00E85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A4E43" w:rsidRPr="00D2151E" w:rsidRDefault="003A4E43" w:rsidP="00E85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8536F" w:rsidRPr="00D2151E" w:rsidRDefault="00581750" w:rsidP="00E853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CE35DE" w:rsidRPr="0058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FF2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3779E" w:rsidRPr="0058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.11.</w:t>
      </w:r>
      <w:r w:rsidR="00E8536F" w:rsidRPr="0058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085489" w:rsidRPr="0058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E8536F" w:rsidRPr="0058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="008C2021" w:rsidRPr="0058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8536F" w:rsidRPr="0058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8C2021" w:rsidRPr="0058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779E" w:rsidRPr="0058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43779E" w:rsidRPr="0058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8C2021" w:rsidRPr="0058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8536F" w:rsidRPr="0058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Pr="0058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</w:p>
    <w:p w:rsidR="008C0F95" w:rsidRPr="00297CCC" w:rsidRDefault="008C0F95" w:rsidP="008C0F95">
      <w:pPr>
        <w:pStyle w:val="a3"/>
        <w:widowControl w:val="0"/>
        <w:snapToGrid w:val="0"/>
        <w:ind w:left="2880" w:right="-57"/>
        <w:jc w:val="left"/>
        <w:rPr>
          <w:sz w:val="24"/>
          <w:szCs w:val="24"/>
          <w:lang w:eastAsia="ar-SA"/>
        </w:rPr>
      </w:pPr>
    </w:p>
    <w:p w:rsidR="008C0F95" w:rsidRPr="00581DF1" w:rsidRDefault="00E8536F" w:rsidP="00581DF1">
      <w:pPr>
        <w:pStyle w:val="Default"/>
        <w:ind w:firstLine="708"/>
        <w:jc w:val="both"/>
      </w:pPr>
      <w:r w:rsidRPr="00581DF1">
        <w:t xml:space="preserve">Заключение </w:t>
      </w:r>
      <w:r w:rsidR="00613D50" w:rsidRPr="00581DF1">
        <w:t xml:space="preserve">Контрольно-счетной палаты Лесозаводского городского округа </w:t>
      </w:r>
      <w:r w:rsidRPr="00581DF1">
        <w:rPr>
          <w:bCs/>
          <w:lang w:eastAsia="ar-SA"/>
        </w:rPr>
        <w:t xml:space="preserve">на проект решения </w:t>
      </w:r>
      <w:r w:rsidRPr="00581DF1">
        <w:t>Думы Лесозаводского</w:t>
      </w:r>
      <w:r w:rsidRPr="00581DF1">
        <w:rPr>
          <w:b/>
        </w:rPr>
        <w:t xml:space="preserve"> </w:t>
      </w:r>
      <w:r w:rsidRPr="00581DF1">
        <w:t>городского округа «О бюджете Лесозаводского городского округа на 20</w:t>
      </w:r>
      <w:r w:rsidR="002C06C5" w:rsidRPr="00581DF1">
        <w:t>20</w:t>
      </w:r>
      <w:r w:rsidRPr="00581DF1">
        <w:t xml:space="preserve"> год и</w:t>
      </w:r>
      <w:r w:rsidR="00C26869" w:rsidRPr="00581DF1">
        <w:t xml:space="preserve"> </w:t>
      </w:r>
      <w:r w:rsidRPr="00581DF1">
        <w:t>плановый период 20</w:t>
      </w:r>
      <w:r w:rsidR="00C971D7" w:rsidRPr="00581DF1">
        <w:t>2</w:t>
      </w:r>
      <w:r w:rsidR="002C06C5" w:rsidRPr="00581DF1">
        <w:t>1</w:t>
      </w:r>
      <w:r w:rsidRPr="00581DF1">
        <w:t xml:space="preserve"> и 20</w:t>
      </w:r>
      <w:r w:rsidR="00E14990" w:rsidRPr="00581DF1">
        <w:t>2</w:t>
      </w:r>
      <w:r w:rsidR="002C06C5" w:rsidRPr="00581DF1">
        <w:t>2</w:t>
      </w:r>
      <w:r w:rsidRPr="00581DF1">
        <w:t xml:space="preserve"> годов» подготовлено</w:t>
      </w:r>
      <w:r w:rsidR="00BF4A4C" w:rsidRPr="00581DF1">
        <w:rPr>
          <w:rFonts w:eastAsia="Calibri"/>
        </w:rPr>
        <w:t xml:space="preserve"> </w:t>
      </w:r>
      <w:r w:rsidR="002C06C5" w:rsidRPr="00581DF1">
        <w:t>в соответствии с бюджетными полномочиями органа внешнего муниципального финансового контроля, определенными статьей 157 Бюджетного кодекса Российской Федерации</w:t>
      </w:r>
      <w:r w:rsidR="00581DF1" w:rsidRPr="00581DF1">
        <w:t xml:space="preserve">;  </w:t>
      </w:r>
      <w:r w:rsidR="00581DF1" w:rsidRPr="00581DF1">
        <w:rPr>
          <w:rFonts w:eastAsiaTheme="minorHAnsi"/>
          <w:lang w:eastAsia="en-US"/>
        </w:rPr>
        <w:t xml:space="preserve"> </w:t>
      </w:r>
      <w:proofErr w:type="gramStart"/>
      <w:r w:rsidR="00581DF1" w:rsidRPr="00581DF1">
        <w:rPr>
          <w:rFonts w:eastAsiaTheme="minorHAnsi"/>
          <w:lang w:eastAsia="en-US"/>
        </w:rPr>
        <w:t xml:space="preserve">частью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581DF1" w:rsidRPr="00581DF1">
        <w:t xml:space="preserve">статьей 37 </w:t>
      </w:r>
      <w:r w:rsidR="00317228" w:rsidRPr="00581DF1">
        <w:t>Положени</w:t>
      </w:r>
      <w:r w:rsidR="00BF4A4C" w:rsidRPr="00581DF1">
        <w:t>я</w:t>
      </w:r>
      <w:r w:rsidR="00317228" w:rsidRPr="00581DF1">
        <w:t xml:space="preserve">  </w:t>
      </w:r>
      <w:r w:rsidR="00581DF1" w:rsidRPr="00581DF1">
        <w:t>о бюджетном процессе в Лесозаводском городском округе, утвержденного решением Думы Лесозаводского</w:t>
      </w:r>
      <w:r w:rsidR="00581DF1" w:rsidRPr="00581DF1">
        <w:rPr>
          <w:b/>
        </w:rPr>
        <w:t xml:space="preserve"> </w:t>
      </w:r>
      <w:r w:rsidR="00581DF1" w:rsidRPr="00581DF1">
        <w:t xml:space="preserve">городского округа от 25.07.2019 №107-НПА </w:t>
      </w:r>
      <w:r w:rsidR="0044263F" w:rsidRPr="00581DF1">
        <w:t>(далее  - Положение  о бюджетном процессе)</w:t>
      </w:r>
      <w:r w:rsidR="00317228" w:rsidRPr="00581DF1">
        <w:t xml:space="preserve">, </w:t>
      </w:r>
      <w:r w:rsidR="002578CD" w:rsidRPr="00581DF1">
        <w:t xml:space="preserve">  Положени</w:t>
      </w:r>
      <w:r w:rsidR="00FF7B17">
        <w:t>ем</w:t>
      </w:r>
      <w:r w:rsidR="002578CD" w:rsidRPr="00581DF1">
        <w:t xml:space="preserve"> о Контрольно-счетной палате  Лесозаводского городского округа</w:t>
      </w:r>
      <w:r w:rsidR="00317228" w:rsidRPr="00581DF1">
        <w:t>, утвержденн</w:t>
      </w:r>
      <w:r w:rsidR="00BF4A4C" w:rsidRPr="00581DF1">
        <w:t>ого</w:t>
      </w:r>
      <w:r w:rsidR="00317228" w:rsidRPr="00581DF1">
        <w:t xml:space="preserve"> решением Думы Лесозаводского</w:t>
      </w:r>
      <w:r w:rsidR="00317228" w:rsidRPr="00581DF1">
        <w:rPr>
          <w:b/>
        </w:rPr>
        <w:t xml:space="preserve"> </w:t>
      </w:r>
      <w:r w:rsidR="00317228" w:rsidRPr="00581DF1">
        <w:t>городского округа</w:t>
      </w:r>
      <w:proofErr w:type="gramEnd"/>
      <w:r w:rsidR="00317228" w:rsidRPr="00581DF1">
        <w:t xml:space="preserve"> 04.12.2012 N 585-НПА</w:t>
      </w:r>
      <w:r w:rsidR="00FF7B17">
        <w:t>.</w:t>
      </w:r>
    </w:p>
    <w:p w:rsidR="008C0F95" w:rsidRDefault="00AE4FC0" w:rsidP="00153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6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 </w:t>
      </w:r>
      <w:r w:rsidR="00EE6789" w:rsidRPr="0044263F">
        <w:rPr>
          <w:rFonts w:ascii="Times New Roman" w:hAnsi="Times New Roman" w:cs="Times New Roman"/>
          <w:b/>
          <w:color w:val="000000"/>
          <w:sz w:val="24"/>
          <w:szCs w:val="24"/>
        </w:rPr>
        <w:t>экспертизы</w:t>
      </w:r>
      <w:r w:rsidR="00317228" w:rsidRPr="0044263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317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71D7" w:rsidRPr="002578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проект решения </w:t>
      </w:r>
      <w:r w:rsidR="00C971D7" w:rsidRPr="002578C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Лесозаводского</w:t>
      </w:r>
      <w:r w:rsidR="00C971D7" w:rsidRPr="00257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971D7" w:rsidRPr="002578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«О бюджете Лесозаводского городского округа на 20</w:t>
      </w:r>
      <w:r w:rsidR="002C0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C971D7" w:rsidRPr="002578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плановый период 20</w:t>
      </w:r>
      <w:r w:rsidR="00C971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06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971D7" w:rsidRPr="00257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C06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971D7" w:rsidRPr="00257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</w:t>
      </w:r>
      <w:r w:rsidR="00BF4A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E4FC0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 и материалы, представляемые одновременно с ним. </w:t>
      </w:r>
    </w:p>
    <w:p w:rsidR="0044263F" w:rsidRDefault="00AE4FC0" w:rsidP="00C67B91">
      <w:pPr>
        <w:pStyle w:val="Default"/>
        <w:ind w:firstLine="708"/>
        <w:jc w:val="both"/>
        <w:rPr>
          <w:rFonts w:ascii="Arial" w:hAnsi="Arial" w:cs="Arial"/>
        </w:rPr>
      </w:pPr>
      <w:proofErr w:type="gramStart"/>
      <w:r w:rsidRPr="0044263F">
        <w:rPr>
          <w:b/>
        </w:rPr>
        <w:t xml:space="preserve">Цель </w:t>
      </w:r>
      <w:r w:rsidR="00EE6789" w:rsidRPr="0044263F">
        <w:rPr>
          <w:b/>
        </w:rPr>
        <w:t>экспертизы</w:t>
      </w:r>
      <w:r w:rsidR="00317228" w:rsidRPr="0044263F">
        <w:rPr>
          <w:b/>
        </w:rPr>
        <w:t>:</w:t>
      </w:r>
      <w:r w:rsidR="009B4B18">
        <w:t xml:space="preserve"> </w:t>
      </w:r>
      <w:r w:rsidRPr="00AE4FC0">
        <w:t xml:space="preserve"> </w:t>
      </w:r>
      <w:r w:rsidR="0044263F" w:rsidRPr="0044263F">
        <w:rPr>
          <w:lang w:eastAsia="zh-CN"/>
        </w:rPr>
        <w:t>оценка соответствия Проекта бюджета сведениям и документам, являющимися основ</w:t>
      </w:r>
      <w:r w:rsidR="003C3A4F">
        <w:rPr>
          <w:lang w:eastAsia="zh-CN"/>
        </w:rPr>
        <w:t>ой</w:t>
      </w:r>
      <w:r w:rsidR="0044263F" w:rsidRPr="0044263F">
        <w:rPr>
          <w:lang w:eastAsia="zh-CN"/>
        </w:rPr>
        <w:t xml:space="preserve"> составления бюджет</w:t>
      </w:r>
      <w:r w:rsidR="00C67B91">
        <w:rPr>
          <w:lang w:eastAsia="zh-CN"/>
        </w:rPr>
        <w:t>а</w:t>
      </w:r>
      <w:r w:rsidR="0044263F" w:rsidRPr="0044263F">
        <w:rPr>
          <w:lang w:eastAsia="zh-CN"/>
        </w:rPr>
        <w:t xml:space="preserve">; </w:t>
      </w:r>
      <w:r w:rsidR="00605058" w:rsidRPr="0044263F">
        <w:rPr>
          <w:lang w:eastAsia="zh-CN"/>
        </w:rPr>
        <w:t>оценка</w:t>
      </w:r>
      <w:r w:rsidR="00605058">
        <w:rPr>
          <w:lang w:eastAsia="zh-CN"/>
        </w:rPr>
        <w:t xml:space="preserve"> </w:t>
      </w:r>
      <w:r w:rsidR="003C3A4F">
        <w:rPr>
          <w:lang w:eastAsia="zh-CN"/>
        </w:rPr>
        <w:t xml:space="preserve">соответствия </w:t>
      </w:r>
      <w:r w:rsidR="00605058" w:rsidRPr="0044263F">
        <w:rPr>
          <w:lang w:eastAsia="zh-CN"/>
        </w:rPr>
        <w:t xml:space="preserve">Проекта бюджета </w:t>
      </w:r>
      <w:r w:rsidR="003C3A4F" w:rsidRPr="0044263F">
        <w:rPr>
          <w:lang w:eastAsia="zh-CN"/>
        </w:rPr>
        <w:t>бюджетному законодательству и Положению о бюджетном процессе</w:t>
      </w:r>
      <w:r w:rsidR="003C3A4F">
        <w:rPr>
          <w:lang w:eastAsia="zh-CN"/>
        </w:rPr>
        <w:t>;</w:t>
      </w:r>
      <w:r w:rsidR="003C3A4F" w:rsidRPr="0044263F">
        <w:rPr>
          <w:lang w:eastAsia="zh-CN"/>
        </w:rPr>
        <w:t xml:space="preserve"> </w:t>
      </w:r>
      <w:r w:rsidR="0044263F" w:rsidRPr="0044263F">
        <w:rPr>
          <w:lang w:eastAsia="zh-CN"/>
        </w:rPr>
        <w:t xml:space="preserve">оценка </w:t>
      </w:r>
      <w:r w:rsidR="00C67B91" w:rsidRPr="00C67B91">
        <w:t>бюджетно</w:t>
      </w:r>
      <w:r w:rsidR="00C67B91">
        <w:t>го</w:t>
      </w:r>
      <w:r w:rsidR="00C67B91" w:rsidRPr="00C67B91">
        <w:t xml:space="preserve"> планировани</w:t>
      </w:r>
      <w:r w:rsidR="00C67B91">
        <w:t>я</w:t>
      </w:r>
      <w:r w:rsidR="00C67B91" w:rsidRPr="00C67B91">
        <w:t xml:space="preserve"> показателей доходов и расходов бюджета</w:t>
      </w:r>
      <w:r w:rsidR="00C67B91">
        <w:t xml:space="preserve">; анализ </w:t>
      </w:r>
      <w:r w:rsidR="0044263F" w:rsidRPr="0044263F">
        <w:rPr>
          <w:lang w:eastAsia="zh-CN"/>
        </w:rPr>
        <w:t xml:space="preserve">бюджетных ассигнований на реализацию муниципальных программ и непрограммных направлений деятельности; </w:t>
      </w:r>
      <w:r w:rsidR="003C3A4F" w:rsidRPr="003C3A4F">
        <w:t>анализ муниципального долга и предельного объёма расходов на его обслуживани</w:t>
      </w:r>
      <w:r w:rsidR="003C3A4F" w:rsidRPr="00FF7B17">
        <w:t>е</w:t>
      </w:r>
      <w:r w:rsidR="00FF7B17" w:rsidRPr="00FF7B17">
        <w:rPr>
          <w:lang w:eastAsia="zh-CN"/>
        </w:rPr>
        <w:t>;</w:t>
      </w:r>
      <w:proofErr w:type="gramEnd"/>
      <w:r w:rsidR="0044263F" w:rsidRPr="0044263F">
        <w:rPr>
          <w:rFonts w:ascii="TimesNewRomanPSMT" w:hAnsi="TimesNewRomanPSMT" w:cs="Calibri"/>
          <w:sz w:val="28"/>
          <w:szCs w:val="28"/>
          <w:lang w:eastAsia="zh-CN"/>
        </w:rPr>
        <w:t xml:space="preserve"> </w:t>
      </w:r>
      <w:r w:rsidR="0044263F" w:rsidRPr="0044263F">
        <w:rPr>
          <w:lang w:eastAsia="zh-CN"/>
        </w:rPr>
        <w:t>формирование заключения по результатам оценки полноты, обоснованности и достоверности плановых (прогнозных) показателей в проекте бюджета.</w:t>
      </w:r>
      <w:r w:rsidR="003C3A4F" w:rsidRPr="003C3A4F">
        <w:rPr>
          <w:rFonts w:ascii="Arial" w:hAnsi="Arial" w:cs="Arial"/>
        </w:rPr>
        <w:t xml:space="preserve"> </w:t>
      </w:r>
    </w:p>
    <w:p w:rsidR="00FF7B17" w:rsidRDefault="00FF7B17" w:rsidP="00FF7B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0E3" w:rsidRDefault="000210E3" w:rsidP="000210E3">
      <w:pPr>
        <w:pStyle w:val="a3"/>
        <w:widowControl w:val="0"/>
        <w:numPr>
          <w:ilvl w:val="0"/>
          <w:numId w:val="6"/>
        </w:numPr>
        <w:snapToGrid w:val="0"/>
        <w:ind w:right="-57"/>
        <w:jc w:val="left"/>
        <w:rPr>
          <w:sz w:val="24"/>
          <w:szCs w:val="24"/>
          <w:lang w:eastAsia="ar-SA"/>
        </w:rPr>
      </w:pPr>
      <w:r w:rsidRPr="00297CCC">
        <w:rPr>
          <w:sz w:val="24"/>
          <w:szCs w:val="24"/>
          <w:lang w:eastAsia="ar-SA"/>
        </w:rPr>
        <w:t>Общие положения</w:t>
      </w:r>
    </w:p>
    <w:p w:rsidR="000210E3" w:rsidRDefault="000210E3" w:rsidP="00FF7B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7B17" w:rsidRDefault="00FF7B17" w:rsidP="00FF7B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7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F4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решения Думы </w:t>
      </w:r>
      <w:r w:rsidRPr="00BF4A4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BF4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4A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«О бюджете Лесозаводского городского округа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F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</w:t>
      </w:r>
      <w:r w:rsidRPr="00BF4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F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BF4A4C">
        <w:rPr>
          <w:rFonts w:ascii="Times New Roman" w:hAnsi="Times New Roman" w:cs="Times New Roman"/>
          <w:color w:val="000000"/>
          <w:sz w:val="24"/>
          <w:szCs w:val="24"/>
        </w:rPr>
        <w:t>Проект  бюджета)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7B17">
        <w:rPr>
          <w:rFonts w:ascii="Times New Roman" w:hAnsi="Times New Roman" w:cs="Times New Roman"/>
          <w:color w:val="000000"/>
          <w:sz w:val="24"/>
          <w:szCs w:val="24"/>
        </w:rPr>
        <w:t xml:space="preserve">поступил в Контрольно-счетную </w:t>
      </w:r>
      <w:r w:rsidRPr="00782746">
        <w:rPr>
          <w:rFonts w:ascii="Times New Roman" w:hAnsi="Times New Roman" w:cs="Times New Roman"/>
          <w:color w:val="000000"/>
          <w:sz w:val="24"/>
          <w:szCs w:val="24"/>
        </w:rPr>
        <w:t xml:space="preserve">палату </w:t>
      </w:r>
      <w:r w:rsidRPr="00782746">
        <w:rPr>
          <w:rFonts w:ascii="Times New Roman" w:hAnsi="Times New Roman" w:cs="Times New Roman"/>
          <w:sz w:val="24"/>
          <w:szCs w:val="24"/>
        </w:rPr>
        <w:t>15 октября 2019 года,</w:t>
      </w:r>
      <w:r w:rsidRPr="00FF7B17">
        <w:rPr>
          <w:rFonts w:ascii="Times New Roman" w:hAnsi="Times New Roman" w:cs="Times New Roman"/>
          <w:sz w:val="24"/>
          <w:szCs w:val="24"/>
        </w:rPr>
        <w:t xml:space="preserve"> </w:t>
      </w:r>
      <w:r w:rsidRPr="00FF7B17">
        <w:rPr>
          <w:rFonts w:ascii="Times New Roman" w:hAnsi="Times New Roman" w:cs="Times New Roman"/>
          <w:color w:val="000000"/>
          <w:sz w:val="24"/>
          <w:szCs w:val="24"/>
        </w:rPr>
        <w:t>с соблюдением срока, установленного статьей</w:t>
      </w:r>
      <w:r w:rsidRPr="00FF7B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7B17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FF7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</w:t>
      </w:r>
      <w:r w:rsidRPr="00AE4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578C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 процессе в Лесозаводском городском округе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решением Думы </w:t>
      </w:r>
      <w:r w:rsidRPr="00BF4A4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BF4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4A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25.07.2019 №107-НПА </w:t>
      </w:r>
      <w:r w:rsidRPr="00D215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 - Положение  о бюджетном процессе)</w:t>
      </w:r>
      <w:r w:rsidR="006212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6212CB" w:rsidRDefault="006212CB" w:rsidP="006212CB">
      <w:pPr>
        <w:suppressAutoHyphens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722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 соответствии со 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D722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171 </w:t>
      </w:r>
      <w:r w:rsidRPr="001D7228">
        <w:rPr>
          <w:rFonts w:ascii="Times New Roman" w:eastAsia="Calibri" w:hAnsi="Times New Roman" w:cs="Times New Roman"/>
          <w:sz w:val="24"/>
          <w:szCs w:val="24"/>
        </w:rPr>
        <w:t>Бюджетного кодекса</w:t>
      </w:r>
      <w:r w:rsidRPr="001D722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РФ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п.1 ст.10 </w:t>
      </w:r>
      <w:r w:rsidRPr="00BD243B">
        <w:rPr>
          <w:rFonts w:ascii="Times New Roman" w:eastAsia="Calibri" w:hAnsi="Times New Roman" w:cs="Times New Roman"/>
          <w:sz w:val="24"/>
          <w:szCs w:val="24"/>
        </w:rPr>
        <w:t>Положения о бюджетном процессе</w:t>
      </w:r>
      <w:r w:rsidRPr="001D722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непосредственное составление </w:t>
      </w:r>
      <w:r w:rsidRPr="001D7228">
        <w:rPr>
          <w:rFonts w:ascii="Times New Roman" w:eastAsia="Calibri" w:hAnsi="Times New Roman" w:cs="Times New Roman"/>
          <w:sz w:val="24"/>
          <w:szCs w:val="24"/>
        </w:rPr>
        <w:t>Проекта</w:t>
      </w:r>
      <w:r w:rsidRPr="001D722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бюджета осуществляло финансовое управление администрации</w:t>
      </w:r>
      <w:r w:rsidRPr="001D72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Лесозаводского городского округа</w:t>
      </w:r>
      <w:r w:rsidRPr="001D722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</w:t>
      </w:r>
    </w:p>
    <w:p w:rsidR="006212CB" w:rsidRPr="00FF7B17" w:rsidRDefault="006212CB" w:rsidP="006212C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B17">
        <w:rPr>
          <w:rFonts w:ascii="Times New Roman" w:hAnsi="Times New Roman" w:cs="Times New Roman"/>
          <w:color w:val="000000"/>
          <w:sz w:val="24"/>
          <w:szCs w:val="24"/>
        </w:rPr>
        <w:t xml:space="preserve"> Перечень документов и материалов, представленных одновременно с проектом муниципального правового акта, по своему составу и содержанию соответствует статье 184.2 Бюджетного кодекса РФ и статье 21</w:t>
      </w:r>
      <w:r w:rsidRPr="00FF7B17"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ar-SA"/>
        </w:rPr>
        <w:t xml:space="preserve"> Положения о бюджетном процессе.</w:t>
      </w:r>
    </w:p>
    <w:p w:rsidR="00C67B91" w:rsidRPr="0090177D" w:rsidRDefault="00C67B91" w:rsidP="00C67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77D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пунктом 4 статьи 169 Бюджетного кодекса РФ, статьи 10 Положения о бюджетном </w:t>
      </w:r>
      <w:r>
        <w:rPr>
          <w:rFonts w:ascii="Times New Roman" w:hAnsi="Times New Roman" w:cs="Times New Roman"/>
          <w:sz w:val="24"/>
          <w:szCs w:val="24"/>
        </w:rPr>
        <w:t xml:space="preserve">процессе </w:t>
      </w:r>
      <w:r w:rsidRPr="0090177D">
        <w:rPr>
          <w:rFonts w:ascii="Times New Roman" w:hAnsi="Times New Roman" w:cs="Times New Roman"/>
          <w:sz w:val="24"/>
          <w:szCs w:val="24"/>
        </w:rPr>
        <w:t>Проект бюджета сформирован на 3 года: очередной 2020 финансовый год и плановый период 2021 и 2022 годов.</w:t>
      </w:r>
    </w:p>
    <w:p w:rsidR="00363F92" w:rsidRPr="00605058" w:rsidRDefault="00C67B91" w:rsidP="00605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505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бюджета осуществлено с использованием программно-целевого </w:t>
      </w:r>
      <w:r w:rsidR="00605058" w:rsidRPr="00605058">
        <w:rPr>
          <w:rFonts w:ascii="Times New Roman" w:hAnsi="Times New Roman" w:cs="Times New Roman"/>
          <w:color w:val="000000"/>
          <w:sz w:val="24"/>
          <w:szCs w:val="24"/>
        </w:rPr>
        <w:t>принципа</w:t>
      </w:r>
      <w:r w:rsidRPr="00605058">
        <w:rPr>
          <w:rFonts w:ascii="Times New Roman" w:hAnsi="Times New Roman" w:cs="Times New Roman"/>
          <w:color w:val="000000"/>
          <w:sz w:val="24"/>
          <w:szCs w:val="24"/>
        </w:rPr>
        <w:t xml:space="preserve"> и направлено на достижение целевых показателей в рамках реализации 1</w:t>
      </w:r>
      <w:r w:rsidR="00605058" w:rsidRPr="0060505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0505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 программ.</w:t>
      </w:r>
    </w:p>
    <w:p w:rsidR="002906F1" w:rsidRPr="002906F1" w:rsidRDefault="002906F1" w:rsidP="006050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 бюджета составлен в соответствии с требованиями, установленными статьей 172 Б</w:t>
      </w:r>
      <w:r w:rsidRPr="00605058">
        <w:rPr>
          <w:rFonts w:ascii="Times New Roman" w:eastAsia="Times New Roman" w:hAnsi="Times New Roman" w:cs="Times New Roman"/>
          <w:sz w:val="24"/>
          <w:szCs w:val="24"/>
          <w:lang w:eastAsia="ar-SA"/>
        </w:rPr>
        <w:t>юджетного кодекса</w:t>
      </w:r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РФ, и основывается </w:t>
      </w:r>
      <w:proofErr w:type="gramStart"/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906F1" w:rsidRPr="002906F1" w:rsidRDefault="002906F1" w:rsidP="006050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основных </w:t>
      </w:r>
      <w:proofErr w:type="gramStart"/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направлениях</w:t>
      </w:r>
      <w:proofErr w:type="gramEnd"/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бюджетной и налоговой политики </w:t>
      </w:r>
      <w:r w:rsidRPr="00605058">
        <w:rPr>
          <w:rFonts w:ascii="Times New Roman" w:hAnsi="Times New Roman" w:cs="Times New Roman"/>
          <w:bCs/>
          <w:sz w:val="24"/>
          <w:szCs w:val="24"/>
        </w:rPr>
        <w:t>Лесозаводского городского округа</w:t>
      </w:r>
      <w:r w:rsidRPr="00605058">
        <w:rPr>
          <w:rFonts w:ascii="Times New Roman" w:eastAsia="Calibri" w:hAnsi="Times New Roman" w:cs="Times New Roman"/>
          <w:sz w:val="24"/>
          <w:szCs w:val="24"/>
        </w:rPr>
        <w:t xml:space="preserve"> на 2020 год и плановый период 2021 и 2022 годов</w:t>
      </w:r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906F1" w:rsidRPr="002906F1" w:rsidRDefault="002906F1" w:rsidP="006050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прогнозе</w:t>
      </w:r>
      <w:proofErr w:type="gramEnd"/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социально-экономического развития </w:t>
      </w:r>
      <w:r w:rsidRPr="00605058">
        <w:rPr>
          <w:rFonts w:ascii="Times New Roman" w:hAnsi="Times New Roman" w:cs="Times New Roman"/>
          <w:bCs/>
          <w:sz w:val="24"/>
          <w:szCs w:val="24"/>
        </w:rPr>
        <w:t>Лесозаводского городского округа</w:t>
      </w:r>
      <w:r w:rsidRPr="00605058">
        <w:rPr>
          <w:rFonts w:ascii="Times New Roman" w:eastAsia="Calibri" w:hAnsi="Times New Roman" w:cs="Times New Roman"/>
          <w:sz w:val="24"/>
          <w:szCs w:val="24"/>
        </w:rPr>
        <w:t xml:space="preserve"> на 2020 год и плановый период 2021- 2022 годов</w:t>
      </w:r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906F1" w:rsidRPr="002906F1" w:rsidRDefault="002906F1" w:rsidP="006050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муниципальных </w:t>
      </w:r>
      <w:proofErr w:type="gramStart"/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программах</w:t>
      </w:r>
      <w:proofErr w:type="gramEnd"/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5058">
        <w:rPr>
          <w:rFonts w:ascii="Times New Roman" w:hAnsi="Times New Roman" w:cs="Times New Roman"/>
          <w:bCs/>
          <w:sz w:val="24"/>
          <w:szCs w:val="24"/>
        </w:rPr>
        <w:t>Лесозаводского городского округа</w:t>
      </w:r>
      <w:r w:rsidRPr="00605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(проектах изменений муниципальных программ).</w:t>
      </w:r>
    </w:p>
    <w:p w:rsidR="002906F1" w:rsidRDefault="002906F1" w:rsidP="0060505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6F1">
        <w:rPr>
          <w:rFonts w:ascii="Times New Roman" w:eastAsia="Arial" w:hAnsi="Times New Roman" w:cs="Times New Roman"/>
          <w:sz w:val="24"/>
          <w:szCs w:val="24"/>
          <w:lang w:eastAsia="ar-SA"/>
        </w:rPr>
        <w:t>Однако</w:t>
      </w:r>
      <w:proofErr w:type="gramStart"/>
      <w:r w:rsidRPr="002906F1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Pr="002906F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согласно абзаца шестого</w:t>
      </w:r>
      <w:r w:rsidRPr="002906F1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906F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пункта 2 статьи 172 </w:t>
      </w:r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605058">
        <w:rPr>
          <w:rFonts w:ascii="Times New Roman" w:eastAsia="Times New Roman" w:hAnsi="Times New Roman" w:cs="Times New Roman"/>
          <w:sz w:val="24"/>
          <w:szCs w:val="24"/>
          <w:lang w:eastAsia="ar-SA"/>
        </w:rPr>
        <w:t>юджетного кодекса</w:t>
      </w:r>
      <w:r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</w:t>
      </w:r>
      <w:r w:rsidRPr="0060505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2906F1">
        <w:rPr>
          <w:rFonts w:ascii="Times New Roman" w:eastAsia="Arial" w:hAnsi="Times New Roman" w:cs="Times New Roman"/>
          <w:sz w:val="24"/>
          <w:szCs w:val="24"/>
          <w:lang w:eastAsia="ar-SA"/>
        </w:rPr>
        <w:t>с</w:t>
      </w:r>
      <w:r w:rsidRPr="002906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проектов бюджетов основывается в том числе на бюджетном прогнозе (проекте бюджетного прогноза, проекте изменений бюджетного прогноза) на долгосрочный период.</w:t>
      </w:r>
    </w:p>
    <w:p w:rsidR="00370CC6" w:rsidRPr="00370CC6" w:rsidRDefault="00370CC6" w:rsidP="00370C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C6">
        <w:rPr>
          <w:rFonts w:ascii="Times New Roman" w:eastAsia="Calibri" w:hAnsi="Times New Roman" w:cs="Times New Roman"/>
          <w:sz w:val="24"/>
          <w:szCs w:val="24"/>
        </w:rPr>
        <w:t xml:space="preserve">Согласно ст.170.1 </w:t>
      </w:r>
      <w:r w:rsidRPr="00370CC6">
        <w:rPr>
          <w:rFonts w:ascii="Times New Roman" w:eastAsia="Calibri" w:hAnsi="Times New Roman" w:cs="Times New Roman"/>
          <w:sz w:val="24"/>
          <w:szCs w:val="24"/>
          <w:lang w:eastAsia="ru-RU"/>
        </w:rPr>
        <w:t>Бюджетного кодекса</w:t>
      </w:r>
      <w:r w:rsidRPr="00370CC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r w:rsidRPr="0037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РФ, </w:t>
      </w:r>
      <w:r w:rsidRPr="00370CC6">
        <w:rPr>
          <w:rFonts w:ascii="Times New Roman" w:eastAsia="Calibri" w:hAnsi="Times New Roman" w:cs="Times New Roman"/>
          <w:sz w:val="24"/>
          <w:szCs w:val="24"/>
        </w:rPr>
        <w:t>п</w:t>
      </w:r>
      <w:r w:rsidRPr="00370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бюджетным прогнозом на долгосрочный период</w:t>
      </w:r>
      <w:r w:rsidRPr="00370C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7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понимается документ, содержащий прогноз основных характеристик бюджета, показатели финансового обеспечения муниципальных программ на период их действия, иные показатели, характеризующие бюджет, а также содержащий основные подходы к формированию бюджетной </w:t>
      </w:r>
      <w:proofErr w:type="gramStart"/>
      <w:r w:rsidRPr="00370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 на</w:t>
      </w:r>
      <w:proofErr w:type="gramEnd"/>
      <w:r w:rsidRPr="0037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долгосрочный период. Бюджетный прогноз может разрабатываться каждые три года на шесть и более лет</w:t>
      </w:r>
      <w:r w:rsidRPr="0037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7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прогноза социально-экономического развития муниципального образования на соответствующий период.</w:t>
      </w:r>
    </w:p>
    <w:p w:rsidR="00D53051" w:rsidRDefault="002906F1" w:rsidP="0060505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статьи 170.1 </w:t>
      </w:r>
      <w:r w:rsidR="00605058"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="00605058" w:rsidRPr="00605058">
        <w:rPr>
          <w:rFonts w:ascii="Times New Roman" w:eastAsia="Times New Roman" w:hAnsi="Times New Roman" w:cs="Times New Roman"/>
          <w:sz w:val="24"/>
          <w:szCs w:val="24"/>
          <w:lang w:eastAsia="ar-SA"/>
        </w:rPr>
        <w:t>юджетного кодекса</w:t>
      </w:r>
      <w:r w:rsidR="00605058"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</w:t>
      </w:r>
      <w:r w:rsidR="00605058" w:rsidRPr="0060505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05058" w:rsidRPr="0060505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60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определяющей основы долгосрочного бюджетного планирования, бюджетный прогноз муниципального образования формируется в случае, если представительный орган муниципального образования принял решение о его формировании в соответствии с требованиями </w:t>
      </w:r>
      <w:r w:rsidR="00605058"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="00605058" w:rsidRPr="00605058">
        <w:rPr>
          <w:rFonts w:ascii="Times New Roman" w:eastAsia="Times New Roman" w:hAnsi="Times New Roman" w:cs="Times New Roman"/>
          <w:sz w:val="24"/>
          <w:szCs w:val="24"/>
          <w:lang w:eastAsia="ar-SA"/>
        </w:rPr>
        <w:t>юджетного кодекса</w:t>
      </w:r>
      <w:r w:rsidR="00605058" w:rsidRPr="002906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</w:t>
      </w:r>
      <w:r w:rsidR="00605058" w:rsidRPr="0060505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F3860" w:rsidRPr="00BF3860" w:rsidRDefault="00605058" w:rsidP="00BF38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F3860">
        <w:rPr>
          <w:rFonts w:ascii="Times New Roman" w:hAnsi="Times New Roman" w:cs="Times New Roman"/>
          <w:i/>
          <w:sz w:val="24"/>
          <w:szCs w:val="24"/>
          <w:u w:val="single"/>
        </w:rPr>
        <w:t xml:space="preserve">Думой Лесозаводского городского округа </w:t>
      </w:r>
      <w:r w:rsidRPr="00BF386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</w:t>
      </w:r>
      <w:r w:rsidRPr="00BF3860">
        <w:rPr>
          <w:rFonts w:ascii="Times New Roman" w:hAnsi="Times New Roman" w:cs="Times New Roman"/>
          <w:i/>
          <w:sz w:val="24"/>
          <w:szCs w:val="24"/>
          <w:u w:val="single"/>
        </w:rPr>
        <w:t>о настоящего времени не реализовано полномочие</w:t>
      </w:r>
      <w:r w:rsidRPr="00BF3860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proofErr w:type="gramStart"/>
      <w:r w:rsidRPr="00BF386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по </w:t>
      </w:r>
      <w:r w:rsidRPr="00BF3860">
        <w:rPr>
          <w:rFonts w:ascii="Times New Roman" w:hAnsi="Times New Roman" w:cs="Times New Roman"/>
          <w:i/>
          <w:sz w:val="24"/>
          <w:szCs w:val="24"/>
          <w:u w:val="single"/>
        </w:rPr>
        <w:t>принятию решения о формировании бюджетного прогноза на долгосрочный период в соответствии с требованиями</w:t>
      </w:r>
      <w:proofErr w:type="gramEnd"/>
      <w:r w:rsidRPr="00BF3860">
        <w:rPr>
          <w:rFonts w:ascii="Times New Roman" w:hAnsi="Times New Roman" w:cs="Times New Roman"/>
          <w:i/>
          <w:sz w:val="24"/>
          <w:szCs w:val="24"/>
          <w:u w:val="single"/>
        </w:rPr>
        <w:t xml:space="preserve"> Бюджетного кодекса РФ.</w:t>
      </w:r>
      <w:r w:rsidRPr="00BF386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</w:p>
    <w:p w:rsidR="00BF3860" w:rsidRDefault="00BF3860" w:rsidP="00BF38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05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разработки и утверждения бюджетного прогноза Лесозаводского городского  округа на долгосрочный период</w:t>
      </w:r>
      <w:r w:rsidRPr="00BF3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DD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90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администрации Лесозаводского городского округа от </w:t>
      </w:r>
      <w:r w:rsidRPr="00905DDB">
        <w:rPr>
          <w:rFonts w:ascii="Times New Roman" w:eastAsia="Calibri" w:hAnsi="Times New Roman" w:cs="Times New Roman"/>
          <w:sz w:val="24"/>
          <w:szCs w:val="24"/>
        </w:rPr>
        <w:t>11.12.2015  № 1615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A6F16" w:rsidRDefault="00605058" w:rsidP="00BF38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0C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CC6" w:rsidRPr="00370CC6">
        <w:rPr>
          <w:rFonts w:ascii="Times New Roman" w:hAnsi="Times New Roman" w:cs="Times New Roman"/>
          <w:i/>
          <w:sz w:val="24"/>
          <w:szCs w:val="24"/>
        </w:rPr>
        <w:tab/>
      </w:r>
    </w:p>
    <w:p w:rsidR="007578FF" w:rsidRDefault="004A6F16" w:rsidP="00370CC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7578FF" w:rsidRPr="00BF3860">
        <w:rPr>
          <w:rFonts w:ascii="Times New Roman" w:eastAsia="Calibri" w:hAnsi="Times New Roman" w:cs="Times New Roman"/>
          <w:sz w:val="24"/>
          <w:szCs w:val="24"/>
        </w:rPr>
        <w:t xml:space="preserve">Основные направления бюджетной и налоговой политики </w:t>
      </w:r>
      <w:r w:rsidR="007578FF" w:rsidRPr="00BF3860">
        <w:rPr>
          <w:rFonts w:ascii="Times New Roman" w:hAnsi="Times New Roman" w:cs="Times New Roman"/>
          <w:bCs/>
          <w:sz w:val="24"/>
          <w:szCs w:val="24"/>
        </w:rPr>
        <w:t>Лесозаводского городского округа</w:t>
      </w:r>
      <w:r w:rsidR="007578FF" w:rsidRPr="00BF3860">
        <w:rPr>
          <w:rFonts w:ascii="Times New Roman" w:eastAsia="Calibri" w:hAnsi="Times New Roman" w:cs="Times New Roman"/>
          <w:sz w:val="24"/>
          <w:szCs w:val="24"/>
        </w:rPr>
        <w:t xml:space="preserve"> на 2020 год и плановый период 2021 и 2022 годов</w:t>
      </w:r>
      <w:r w:rsidR="007578FF" w:rsidRPr="00370C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78FF" w:rsidRPr="008E24E5">
        <w:rPr>
          <w:rFonts w:ascii="Times New Roman" w:eastAsia="Calibri" w:hAnsi="Times New Roman" w:cs="Times New Roman"/>
          <w:sz w:val="24"/>
          <w:szCs w:val="24"/>
        </w:rPr>
        <w:t>(далее – Основные направления)</w:t>
      </w:r>
      <w:r w:rsidR="007578FF" w:rsidRPr="008E24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78FF" w:rsidRPr="008E24E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578FF" w:rsidRPr="00D41854">
        <w:rPr>
          <w:rFonts w:ascii="Times New Roman" w:hAnsi="Times New Roman" w:cs="Times New Roman"/>
          <w:sz w:val="24"/>
          <w:szCs w:val="24"/>
        </w:rPr>
        <w:t>утвержден</w:t>
      </w:r>
      <w:r w:rsidR="007578FF">
        <w:rPr>
          <w:rFonts w:ascii="Times New Roman" w:hAnsi="Times New Roman" w:cs="Times New Roman"/>
          <w:sz w:val="24"/>
          <w:szCs w:val="24"/>
        </w:rPr>
        <w:t xml:space="preserve">ы </w:t>
      </w:r>
      <w:r w:rsidR="007578FF" w:rsidRPr="00D4185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Лесозаводского городского округа </w:t>
      </w:r>
      <w:r w:rsidR="007578FF" w:rsidRPr="00BE57F7">
        <w:rPr>
          <w:rFonts w:ascii="Times New Roman" w:hAnsi="Times New Roman" w:cs="Times New Roman"/>
          <w:sz w:val="24"/>
          <w:szCs w:val="24"/>
        </w:rPr>
        <w:t>от 27.08.2019 №1119.</w:t>
      </w:r>
      <w:r w:rsidR="007578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8FF" w:rsidRDefault="007578FF" w:rsidP="00757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92D07">
        <w:rPr>
          <w:rFonts w:ascii="Times New Roman" w:eastAsia="Calibri" w:hAnsi="Times New Roman" w:cs="Times New Roman"/>
          <w:sz w:val="24"/>
          <w:szCs w:val="24"/>
        </w:rPr>
        <w:t>Основны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992D07">
        <w:rPr>
          <w:rFonts w:ascii="Times New Roman" w:eastAsia="Calibri" w:hAnsi="Times New Roman" w:cs="Times New Roman"/>
          <w:sz w:val="24"/>
          <w:szCs w:val="24"/>
        </w:rPr>
        <w:t xml:space="preserve"> направлени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992D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21DE0">
        <w:rPr>
          <w:rFonts w:ascii="Times New Roman" w:hAnsi="Times New Roman" w:cs="Times New Roman"/>
          <w:sz w:val="24"/>
          <w:szCs w:val="24"/>
        </w:rPr>
        <w:t>юджетн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21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налоговая</w:t>
      </w:r>
      <w:r w:rsidRPr="00621DE0">
        <w:rPr>
          <w:rFonts w:ascii="Times New Roman" w:hAnsi="Times New Roman" w:cs="Times New Roman"/>
          <w:sz w:val="24"/>
          <w:szCs w:val="24"/>
        </w:rPr>
        <w:t xml:space="preserve"> полити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621DE0">
        <w:rPr>
          <w:rFonts w:ascii="Times New Roman" w:hAnsi="Times New Roman" w:cs="Times New Roman"/>
          <w:sz w:val="24"/>
          <w:szCs w:val="24"/>
        </w:rPr>
        <w:t xml:space="preserve"> </w:t>
      </w:r>
      <w:r w:rsidRPr="00621DE0">
        <w:rPr>
          <w:rFonts w:ascii="Times New Roman" w:hAnsi="Times New Roman" w:cs="Times New Roman"/>
          <w:bCs/>
          <w:sz w:val="24"/>
          <w:szCs w:val="24"/>
        </w:rPr>
        <w:t>Лесозаводского городского округа</w:t>
      </w:r>
      <w:r w:rsidRPr="00621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2020 год и </w:t>
      </w:r>
      <w:r w:rsidRPr="00BE57F7">
        <w:rPr>
          <w:rFonts w:ascii="Times New Roman" w:eastAsia="Calibri" w:hAnsi="Times New Roman" w:cs="Times New Roman"/>
          <w:sz w:val="24"/>
          <w:szCs w:val="24"/>
        </w:rPr>
        <w:t>плановый период 2021 и 2022 годов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сохранит свою направленность на </w:t>
      </w:r>
      <w:r w:rsidRPr="00621D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сбалансированности 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финансовой </w:t>
      </w:r>
      <w:r w:rsidRPr="00621DE0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устойчивости бюджет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а, повышения эффективности бюджетных расходов.</w:t>
      </w:r>
      <w:r w:rsidRPr="00621D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578FF" w:rsidRDefault="007578FF" w:rsidP="00757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Бюджетная политика </w:t>
      </w:r>
      <w:r w:rsidRPr="000D6841">
        <w:rPr>
          <w:rFonts w:ascii="Times New Roman" w:hAnsi="Times New Roman" w:cs="Times New Roman"/>
          <w:bCs/>
          <w:sz w:val="24"/>
          <w:szCs w:val="24"/>
        </w:rPr>
        <w:t>Лесозаводского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округа продолжит реализовываться по следующим направлениям: приоритетность бюджетных расходов с учетом достижения целей  в соответствии с Указом Президента РФ от 07 мая 2019 года №204 и реализация муниципальных программ на территории городского округа; повышение эффективности бюджетных расходов; совершенствование инструментов  программно-целевого планирования</w:t>
      </w:r>
      <w:r w:rsidRPr="00C568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управления; усиление внутреннего муниципального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финансового контроля целевого и результативного использования бюджетных средств;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обеспечение прозрачности и открытости бюджета.</w:t>
      </w:r>
    </w:p>
    <w:p w:rsidR="007578FF" w:rsidRDefault="007578FF" w:rsidP="007578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Налоговая политика </w:t>
      </w:r>
      <w:r w:rsidRPr="000D6841">
        <w:rPr>
          <w:rFonts w:ascii="Times New Roman" w:hAnsi="Times New Roman" w:cs="Times New Roman"/>
          <w:bCs/>
          <w:sz w:val="24"/>
          <w:szCs w:val="24"/>
        </w:rPr>
        <w:t>Лесозаводского</w:t>
      </w:r>
      <w:r w:rsidRPr="000D6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0D6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D6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и в предыдущие годы, </w:t>
      </w:r>
      <w:r w:rsidRPr="000D6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направлена на сохранение, укрепление и развитие доходного потенциала</w:t>
      </w:r>
      <w:r w:rsidRPr="000D6841">
        <w:rPr>
          <w:rFonts w:ascii="Times New Roman" w:hAnsi="Times New Roman" w:cs="Times New Roman"/>
          <w:bCs/>
          <w:sz w:val="24"/>
          <w:szCs w:val="24"/>
        </w:rPr>
        <w:t xml:space="preserve"> Лесозаводского</w:t>
      </w:r>
      <w:r w:rsidRPr="000D6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путем: обеспечения стабильности и предсказуемости местных налогов и неналоговых платежей; содействия инвестиционным процессам в экономике городского округа и развитию малого и среднего предпринимательства; выявления бесхозяйного имущества, неиспользуемых или используемых не по назначению земельных участков с целью вовлечения их в хозяйственный оборот; повышения уровня собираемости налогов и неналоговых платежей.</w:t>
      </w:r>
    </w:p>
    <w:p w:rsidR="004A6F16" w:rsidRDefault="004A6F16" w:rsidP="007578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8FF" w:rsidRDefault="007578FF" w:rsidP="007578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2D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BF38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Прогноз социально-экономического развития</w:t>
      </w:r>
      <w:r w:rsidRPr="00BF38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Лесозаводского</w:t>
      </w:r>
      <w:r w:rsidRPr="00BF38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городского округа </w:t>
      </w:r>
      <w:r w:rsidR="00662134" w:rsidRPr="00BF3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BF38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2020 год и плановый период 2021-2022 годов</w:t>
      </w:r>
      <w:r w:rsidRPr="001F75E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1F75E6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по тексту – Прогноз СЭР)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утвержден</w:t>
      </w:r>
      <w:r w:rsidRPr="007A5E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A5ED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дминистрации</w:t>
      </w:r>
      <w:r w:rsidRPr="007A5E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Лесозаводского</w:t>
      </w:r>
      <w:r w:rsidRPr="007A5E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 от </w:t>
      </w:r>
      <w:r w:rsidRPr="00F0352B">
        <w:rPr>
          <w:rFonts w:ascii="Times New Roman" w:hAnsi="Times New Roman" w:cs="Times New Roman"/>
          <w:sz w:val="24"/>
          <w:szCs w:val="24"/>
        </w:rPr>
        <w:t>26.09.2019 № 1245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E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внесен на рассмотрение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Думу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Лесозаводского</w:t>
      </w:r>
      <w:r w:rsidRPr="007A5E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 одновременно с Проектом бюджета, что соответствует требованиям статьи 173</w:t>
      </w:r>
      <w:r w:rsidRPr="007A5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0347B">
        <w:rPr>
          <w:rFonts w:ascii="Times New Roman" w:eastAsia="Calibri" w:hAnsi="Times New Roman" w:cs="Times New Roman"/>
          <w:sz w:val="24"/>
          <w:szCs w:val="24"/>
          <w:lang w:eastAsia="ru-RU"/>
        </w:rPr>
        <w:t>Бюджетного кодекса</w:t>
      </w:r>
      <w:r w:rsidRPr="007A5ED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r w:rsidRPr="007A5ED1">
        <w:rPr>
          <w:rFonts w:ascii="Times New Roman" w:eastAsia="Times New Roman" w:hAnsi="Times New Roman" w:cs="Times New Roman"/>
          <w:sz w:val="24"/>
          <w:szCs w:val="24"/>
          <w:lang w:eastAsia="ar-SA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ст.11</w:t>
      </w:r>
      <w:r w:rsidRPr="003C65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78274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Положения о бюджетном процессе</w:t>
      </w:r>
      <w:r w:rsidRPr="007A5ED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6B6E0D" w:rsidRDefault="00961764" w:rsidP="00A2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68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п.1</w:t>
      </w:r>
      <w:r w:rsidRPr="00961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ст.169 </w:t>
      </w:r>
      <w:r w:rsidR="00687755" w:rsidRPr="00FC30E9">
        <w:rPr>
          <w:rFonts w:ascii="Times New Roman" w:eastAsia="Calibri" w:hAnsi="Times New Roman" w:cs="Times New Roman"/>
          <w:sz w:val="24"/>
          <w:szCs w:val="24"/>
        </w:rPr>
        <w:t>Бюджетного кодекса</w:t>
      </w:r>
      <w:r w:rsidRPr="00961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проект бюджета составляется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1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прогноза социально-экономического развития в целях финансового обеспечения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1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расходных обязательств.</w:t>
      </w:r>
      <w:r w:rsidRPr="00961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549" w:rsidRDefault="00AD3549" w:rsidP="00AD3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F75E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Прогноз СЭР</w:t>
      </w:r>
      <w:r w:rsidRPr="001F75E6">
        <w:rPr>
          <w:rFonts w:ascii="Times New Roman" w:hAnsi="Times New Roman" w:cs="Times New Roman"/>
          <w:sz w:val="24"/>
          <w:szCs w:val="24"/>
        </w:rPr>
        <w:t xml:space="preserve"> </w:t>
      </w:r>
      <w:r w:rsidR="00FA540A" w:rsidRPr="006B6E0D">
        <w:rPr>
          <w:rFonts w:ascii="Times New Roman" w:eastAsia="Calibri" w:hAnsi="Times New Roman" w:cs="Times New Roman"/>
          <w:sz w:val="24"/>
          <w:szCs w:val="24"/>
        </w:rPr>
        <w:t>Лесозаводского городского округа</w:t>
      </w:r>
      <w:r w:rsidR="00FA540A" w:rsidRPr="006B6E0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2020-2022 годы </w:t>
      </w:r>
      <w:r w:rsidRPr="001F75E6">
        <w:rPr>
          <w:rFonts w:ascii="Times New Roman" w:hAnsi="Times New Roman" w:cs="Times New Roman"/>
          <w:sz w:val="24"/>
          <w:szCs w:val="24"/>
        </w:rPr>
        <w:t>разработан</w:t>
      </w:r>
      <w:r w:rsidRPr="00FA540A">
        <w:rPr>
          <w:rFonts w:ascii="Times New Roman" w:hAnsi="Times New Roman" w:cs="Times New Roman"/>
          <w:sz w:val="24"/>
          <w:szCs w:val="24"/>
        </w:rPr>
        <w:t xml:space="preserve"> </w:t>
      </w:r>
      <w:r w:rsidRPr="00FA540A">
        <w:rPr>
          <w:rFonts w:ascii="Times New Roman" w:hAnsi="Times New Roman" w:cs="Times New Roman"/>
          <w:sz w:val="23"/>
          <w:szCs w:val="23"/>
        </w:rPr>
        <w:t>в двух вариантах</w:t>
      </w:r>
      <w:r w:rsidR="00FA540A">
        <w:rPr>
          <w:rFonts w:ascii="Times New Roman" w:hAnsi="Times New Roman" w:cs="Times New Roman"/>
          <w:sz w:val="23"/>
          <w:szCs w:val="23"/>
        </w:rPr>
        <w:t xml:space="preserve"> – консервативном и базовом.</w:t>
      </w:r>
    </w:p>
    <w:p w:rsidR="00FA540A" w:rsidRDefault="00FA540A" w:rsidP="00AD3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40A">
        <w:rPr>
          <w:rFonts w:ascii="Times New Roman" w:hAnsi="Times New Roman" w:cs="Times New Roman"/>
          <w:sz w:val="24"/>
          <w:szCs w:val="24"/>
        </w:rPr>
        <w:t>Консервативный вариант прогноза 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относительно устойчивую ситуацию экономики, в том числе учитывает</w:t>
      </w:r>
      <w:r w:rsidRPr="00FA540A">
        <w:rPr>
          <w:rFonts w:ascii="Times New Roman" w:hAnsi="Times New Roman" w:cs="Times New Roman"/>
          <w:sz w:val="24"/>
          <w:szCs w:val="24"/>
        </w:rPr>
        <w:t xml:space="preserve"> возможность некоторого ухудшения социально-экономического развития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по сравнению с текущим периодом. </w:t>
      </w:r>
    </w:p>
    <w:p w:rsidR="00FA540A" w:rsidRDefault="00FA540A" w:rsidP="00AD3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Базовый вариант прогноза </w:t>
      </w:r>
      <w:r w:rsidRPr="00FA540A">
        <w:rPr>
          <w:rFonts w:ascii="Times New Roman" w:hAnsi="Times New Roman" w:cs="Times New Roman"/>
          <w:sz w:val="24"/>
          <w:szCs w:val="24"/>
        </w:rPr>
        <w:t xml:space="preserve">ориентирован на более высокие темпы социально-экономического развития в сравнении с </w:t>
      </w:r>
      <w:proofErr w:type="gramStart"/>
      <w:r w:rsidRPr="00FA540A">
        <w:rPr>
          <w:rFonts w:ascii="Times New Roman" w:hAnsi="Times New Roman" w:cs="Times New Roman"/>
          <w:sz w:val="24"/>
          <w:szCs w:val="24"/>
        </w:rPr>
        <w:t>консервативным</w:t>
      </w:r>
      <w:proofErr w:type="gramEnd"/>
      <w:r w:rsidRPr="00FA540A">
        <w:rPr>
          <w:rFonts w:ascii="Times New Roman" w:hAnsi="Times New Roman" w:cs="Times New Roman"/>
          <w:sz w:val="24"/>
          <w:szCs w:val="24"/>
        </w:rPr>
        <w:t xml:space="preserve"> и отражает более благоприятное развитие экономики.</w:t>
      </w:r>
    </w:p>
    <w:p w:rsidR="008B59D6" w:rsidRPr="008B59D6" w:rsidRDefault="006F3858" w:rsidP="008B5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Контрольно-счетной </w:t>
      </w:r>
      <w:r w:rsidR="008B59D6" w:rsidRPr="008B59D6">
        <w:rPr>
          <w:rFonts w:ascii="Times New Roman" w:eastAsia="Calibri" w:hAnsi="Times New Roman" w:cs="Times New Roman"/>
          <w:sz w:val="24"/>
          <w:szCs w:val="24"/>
        </w:rPr>
        <w:t>палатой анализировались показатели</w:t>
      </w:r>
      <w:r w:rsidR="00852B9C" w:rsidRPr="00852B9C">
        <w:t xml:space="preserve"> </w:t>
      </w:r>
      <w:r w:rsidR="00852B9C" w:rsidRPr="00852B9C">
        <w:rPr>
          <w:rFonts w:ascii="Times New Roman" w:hAnsi="Times New Roman" w:cs="Times New Roman"/>
          <w:sz w:val="24"/>
          <w:szCs w:val="24"/>
        </w:rPr>
        <w:t>Прогноза СЭР</w:t>
      </w:r>
      <w:r w:rsidR="008B59D6" w:rsidRPr="008B59D6">
        <w:rPr>
          <w:rFonts w:ascii="Times New Roman" w:eastAsia="Calibri" w:hAnsi="Times New Roman" w:cs="Times New Roman"/>
          <w:sz w:val="24"/>
          <w:szCs w:val="24"/>
        </w:rPr>
        <w:t xml:space="preserve"> по консервативному варианту развития экономики</w:t>
      </w:r>
      <w:r w:rsidR="00852B9C" w:rsidRPr="00852B9C">
        <w:t xml:space="preserve"> </w:t>
      </w:r>
      <w:r w:rsidR="00852B9C" w:rsidRPr="006D6E1F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852B9C">
        <w:rPr>
          <w:rFonts w:ascii="Times New Roman" w:hAnsi="Times New Roman" w:cs="Times New Roman"/>
          <w:sz w:val="24"/>
          <w:szCs w:val="24"/>
        </w:rPr>
        <w:t>.</w:t>
      </w:r>
    </w:p>
    <w:p w:rsidR="00781A55" w:rsidRDefault="00781A55" w:rsidP="00781A55">
      <w:pPr>
        <w:pStyle w:val="Default"/>
        <w:jc w:val="both"/>
      </w:pPr>
      <w:r>
        <w:rPr>
          <w:b/>
          <w:bCs/>
          <w:i/>
          <w:iCs/>
        </w:rPr>
        <w:tab/>
      </w:r>
      <w:r w:rsidRPr="006D29AD">
        <w:t xml:space="preserve">Прогноз </w:t>
      </w:r>
      <w:r>
        <w:t>СЭР содержит</w:t>
      </w:r>
      <w:r w:rsidRPr="006D29AD">
        <w:t xml:space="preserve"> </w:t>
      </w:r>
      <w:r>
        <w:t>фактические</w:t>
      </w:r>
      <w:r w:rsidR="00852B9C">
        <w:t xml:space="preserve"> </w:t>
      </w:r>
      <w:r>
        <w:t xml:space="preserve">данные </w:t>
      </w:r>
      <w:r w:rsidRPr="0011418D">
        <w:t xml:space="preserve">социально-экономического </w:t>
      </w:r>
      <w:r>
        <w:t xml:space="preserve">развития </w:t>
      </w:r>
      <w:r w:rsidRPr="005B638B">
        <w:t xml:space="preserve">Лесозаводского городского округа </w:t>
      </w:r>
      <w:r>
        <w:t xml:space="preserve">за 2017 и </w:t>
      </w:r>
      <w:r w:rsidRPr="006D29AD">
        <w:t>201</w:t>
      </w:r>
      <w:r>
        <w:t>8 годы</w:t>
      </w:r>
      <w:r w:rsidR="00852B9C">
        <w:t xml:space="preserve"> (отчет)</w:t>
      </w:r>
      <w:r w:rsidRPr="006D29AD">
        <w:t xml:space="preserve">, </w:t>
      </w:r>
      <w:r>
        <w:t>ожидаемые итоги</w:t>
      </w:r>
      <w:r w:rsidRPr="006D29AD">
        <w:t xml:space="preserve"> </w:t>
      </w:r>
      <w:r>
        <w:t xml:space="preserve">2019 </w:t>
      </w:r>
      <w:r w:rsidRPr="006D29AD">
        <w:t>год</w:t>
      </w:r>
      <w:r w:rsidR="00852B9C">
        <w:t>а (оценка)</w:t>
      </w:r>
      <w:r w:rsidRPr="006D29AD">
        <w:t xml:space="preserve"> и </w:t>
      </w:r>
      <w:r>
        <w:t>прогноз на</w:t>
      </w:r>
      <w:r w:rsidRPr="006D29AD">
        <w:t xml:space="preserve"> 20</w:t>
      </w:r>
      <w:r>
        <w:t>20</w:t>
      </w:r>
      <w:r w:rsidRPr="006D29AD">
        <w:t>-202</w:t>
      </w:r>
      <w:r>
        <w:t>2 годы.</w:t>
      </w:r>
    </w:p>
    <w:p w:rsidR="00781A55" w:rsidRPr="00781A55" w:rsidRDefault="005B638B" w:rsidP="006D6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 w:rsidR="002A4B69">
        <w:rPr>
          <w:rFonts w:ascii="Times New Roman" w:hAnsi="Times New Roman" w:cs="Times New Roman"/>
          <w:sz w:val="24"/>
          <w:szCs w:val="24"/>
        </w:rPr>
        <w:t xml:space="preserve"> </w:t>
      </w:r>
      <w:r w:rsidR="00781A55" w:rsidRPr="00781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Значения основных макроэкономических показателей </w:t>
      </w:r>
      <w:r w:rsidR="006D6E1F" w:rsidRPr="006D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781A55" w:rsidRPr="00781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рогноза, характеризующих </w:t>
      </w:r>
      <w:r w:rsidR="006D6E1F" w:rsidRPr="006D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социально-экономическое</w:t>
      </w:r>
      <w:r w:rsidR="00781A55" w:rsidRPr="00781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6E1F" w:rsidRPr="00781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781A55" w:rsidRPr="00781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6E1F" w:rsidRPr="006D6E1F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</w:t>
      </w:r>
      <w:r w:rsidR="00781A55" w:rsidRPr="00781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6D6E1F" w:rsidRPr="006D6E1F">
        <w:rPr>
          <w:rFonts w:ascii="Times New Roman" w:hAnsi="Times New Roman" w:cs="Times New Roman"/>
          <w:sz w:val="24"/>
          <w:szCs w:val="24"/>
        </w:rPr>
        <w:t xml:space="preserve">консервативному </w:t>
      </w:r>
      <w:r w:rsidR="00781A55" w:rsidRPr="00781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варианту </w:t>
      </w:r>
      <w:r w:rsidR="001A5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2018 год, ожидаемое исполнение 2019 года и прогноз на</w:t>
      </w:r>
      <w:r w:rsidR="00781A55" w:rsidRPr="00781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6D6E1F" w:rsidRPr="006D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781A55" w:rsidRPr="00781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6D6E1F" w:rsidRPr="006D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81A55" w:rsidRPr="00781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1A5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7B7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81A55" w:rsidRPr="00781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представлены в таблице</w:t>
      </w:r>
      <w:r w:rsidR="006D6E1F" w:rsidRPr="006D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81A55" w:rsidRPr="00781A55" w:rsidRDefault="00781A55" w:rsidP="00781A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501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12"/>
        <w:gridCol w:w="826"/>
        <w:gridCol w:w="834"/>
        <w:gridCol w:w="789"/>
        <w:gridCol w:w="805"/>
        <w:gridCol w:w="910"/>
        <w:gridCol w:w="923"/>
        <w:gridCol w:w="798"/>
      </w:tblGrid>
      <w:tr w:rsidR="00014554" w:rsidRPr="00781A55" w:rsidTr="00014554">
        <w:trPr>
          <w:trHeight w:val="69"/>
          <w:tblHeader/>
        </w:trPr>
        <w:tc>
          <w:tcPr>
            <w:tcW w:w="1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4554" w:rsidRPr="00781A55" w:rsidRDefault="00014554" w:rsidP="0078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4554" w:rsidRPr="00781A55" w:rsidRDefault="00014554" w:rsidP="006D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8 </w:t>
            </w: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4554" w:rsidRPr="00781A55" w:rsidRDefault="00014554" w:rsidP="006D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3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14554" w:rsidRPr="00781A55" w:rsidRDefault="00014554" w:rsidP="0078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Прогноз СЭР</w:t>
            </w:r>
          </w:p>
        </w:tc>
      </w:tr>
      <w:tr w:rsidR="00014554" w:rsidRPr="00781A55" w:rsidTr="00014554">
        <w:trPr>
          <w:trHeight w:val="56"/>
          <w:tblHeader/>
        </w:trPr>
        <w:tc>
          <w:tcPr>
            <w:tcW w:w="1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4554" w:rsidRPr="00781A55" w:rsidRDefault="00014554" w:rsidP="00781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4554" w:rsidRPr="00781A55" w:rsidRDefault="00014554" w:rsidP="00781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4554" w:rsidRPr="00781A55" w:rsidRDefault="00014554" w:rsidP="0001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4554" w:rsidRPr="00781A55" w:rsidRDefault="00014554" w:rsidP="00B05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прогноз</w:t>
            </w: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4554" w:rsidRPr="00781A55" w:rsidRDefault="00014554" w:rsidP="0001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4554" w:rsidRPr="00781A55" w:rsidRDefault="00014554" w:rsidP="006D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4554" w:rsidRPr="00781A55" w:rsidRDefault="00014554" w:rsidP="006D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4554" w:rsidRPr="00781A55" w:rsidRDefault="00014554" w:rsidP="006D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781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014554" w:rsidRPr="00781A55" w:rsidTr="00821842">
        <w:trPr>
          <w:trHeight w:val="69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54" w:rsidRPr="00781A55" w:rsidRDefault="00014554" w:rsidP="0078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Среднегодовая численность населения, </w:t>
            </w:r>
            <w:r w:rsidRPr="00781A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42,79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42,78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42,38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42,21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41,74</w:t>
            </w:r>
          </w:p>
        </w:tc>
      </w:tr>
      <w:tr w:rsidR="00014554" w:rsidRPr="00781A55" w:rsidTr="00821842">
        <w:trPr>
          <w:trHeight w:val="300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54" w:rsidRPr="00781A55" w:rsidRDefault="00014554" w:rsidP="0078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5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отгруженной продукции (работ, услуг</w:t>
            </w:r>
            <w:r w:rsidRPr="000257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025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Start"/>
            <w:r w:rsidRPr="00025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025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ублей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2759,81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4F0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3072,6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2792,93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3412,6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3586,5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3781,8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4006,2</w:t>
            </w:r>
          </w:p>
        </w:tc>
      </w:tr>
      <w:tr w:rsidR="00014554" w:rsidRPr="00781A55" w:rsidTr="00821842">
        <w:trPr>
          <w:trHeight w:val="300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554" w:rsidRPr="000257F7" w:rsidRDefault="00014554" w:rsidP="0041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5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промышленного производства,%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257F7" w:rsidRDefault="00014554" w:rsidP="0082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4F0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101,83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102,36</w:t>
            </w:r>
          </w:p>
        </w:tc>
      </w:tr>
      <w:tr w:rsidR="00014554" w:rsidRPr="00781A55" w:rsidTr="00821842">
        <w:trPr>
          <w:trHeight w:val="69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54" w:rsidRPr="00781A55" w:rsidRDefault="00014554" w:rsidP="0078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Ввод в действие жилых домов, </w:t>
            </w:r>
            <w:r w:rsidRPr="00781A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тыс. кв. м. в общей площади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1051,5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</w:tr>
      <w:tr w:rsidR="007628B5" w:rsidRPr="00781A55" w:rsidTr="00821842">
        <w:trPr>
          <w:trHeight w:val="69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B5" w:rsidRPr="00781A55" w:rsidRDefault="007628B5" w:rsidP="0078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Производство продукции сельского хозяйства, </w:t>
            </w:r>
            <w:r w:rsidRPr="007628B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B5" w:rsidRDefault="007628B5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B5" w:rsidRDefault="007628B5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B5" w:rsidRDefault="007628B5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771,12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B5" w:rsidRPr="00014554" w:rsidRDefault="007628B5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B5" w:rsidRDefault="007628B5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707,2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B5" w:rsidRDefault="007628B5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724,8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8B5" w:rsidRDefault="007628B5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737,9</w:t>
            </w:r>
          </w:p>
        </w:tc>
      </w:tr>
      <w:tr w:rsidR="00014554" w:rsidRPr="00781A55" w:rsidTr="00821842">
        <w:trPr>
          <w:trHeight w:val="345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54" w:rsidRPr="00781A55" w:rsidRDefault="00014554" w:rsidP="00990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Индекс потребительских цен за период с начала года, </w:t>
            </w:r>
            <w:r w:rsidRPr="00781A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% к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декабрю</w:t>
            </w: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81A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предыдущего года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103,9</w:t>
            </w:r>
          </w:p>
        </w:tc>
      </w:tr>
      <w:tr w:rsidR="00014554" w:rsidRPr="00781A55" w:rsidTr="00821842">
        <w:trPr>
          <w:trHeight w:val="69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54" w:rsidRPr="00781A55" w:rsidRDefault="00014554" w:rsidP="009905BD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Оборот розничной торговли по крупным и средним организациям, </w:t>
            </w:r>
            <w:r w:rsidRPr="00781A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млн. рублей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821842" w:rsidP="00821842">
            <w:pPr>
              <w:spacing w:after="0" w:line="240" w:lineRule="auto"/>
              <w:ind w:right="-6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ind w:left="-8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</w:tr>
      <w:tr w:rsidR="00014554" w:rsidRPr="00781A55" w:rsidTr="00821842">
        <w:trPr>
          <w:trHeight w:val="405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54" w:rsidRPr="00781A55" w:rsidRDefault="00014554" w:rsidP="00990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Объем платных услуг населению, </w:t>
            </w:r>
            <w:r w:rsidRPr="00781A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821842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ind w:left="-8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</w:tr>
      <w:tr w:rsidR="00014554" w:rsidRPr="00781A55" w:rsidTr="00821842">
        <w:trPr>
          <w:trHeight w:val="390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54" w:rsidRPr="00781A55" w:rsidRDefault="00014554" w:rsidP="0078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</w:t>
            </w: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малых и средних организаций, включая микро предприятия, </w:t>
            </w:r>
            <w:r w:rsidRPr="00781A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единиц на конец года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821842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1345</w:t>
            </w:r>
          </w:p>
        </w:tc>
      </w:tr>
      <w:tr w:rsidR="00014554" w:rsidRPr="00781A55" w:rsidTr="00821842">
        <w:trPr>
          <w:trHeight w:val="480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54" w:rsidRPr="00781A55" w:rsidRDefault="00014554" w:rsidP="0078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Среднесписочная численность работников малых и средних организаций, включая микро предприятия, </w:t>
            </w:r>
            <w:r w:rsidRPr="00781A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821842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990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</w:tr>
      <w:tr w:rsidR="00014554" w:rsidRPr="00781A55" w:rsidTr="00821842">
        <w:trPr>
          <w:trHeight w:val="375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54" w:rsidRPr="00781A55" w:rsidRDefault="00014554" w:rsidP="00781A55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Оборот малых и средних организаций, включая </w:t>
            </w:r>
            <w:proofErr w:type="spellStart"/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микропредприятия</w:t>
            </w:r>
            <w:proofErr w:type="spellEnd"/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781A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млрд. рублей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821842" w:rsidP="0082184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014554" w:rsidRPr="00781A55" w:rsidTr="00821842">
        <w:trPr>
          <w:trHeight w:val="330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54" w:rsidRPr="00781A55" w:rsidRDefault="00014554" w:rsidP="0078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инвестиций в основной капитал за счет всех источников финансирования, </w:t>
            </w:r>
            <w:r w:rsidRPr="00781A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млрд. рублей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821842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0,342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0,352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0,367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0,383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ind w:left="-8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0,399</w:t>
            </w:r>
          </w:p>
        </w:tc>
      </w:tr>
      <w:tr w:rsidR="00014554" w:rsidRPr="00781A55" w:rsidTr="00821842">
        <w:trPr>
          <w:trHeight w:val="330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554" w:rsidRPr="00781A55" w:rsidRDefault="00014554" w:rsidP="0078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5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Численность занятых в экономике (среднегодовая), </w:t>
            </w:r>
            <w:proofErr w:type="spellStart"/>
            <w:r w:rsidRPr="00025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025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025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</w:t>
            </w:r>
            <w:proofErr w:type="spellEnd"/>
            <w:r w:rsidRPr="00025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821842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10,35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11,61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11,49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ind w:left="-8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11,26</w:t>
            </w:r>
          </w:p>
        </w:tc>
      </w:tr>
      <w:tr w:rsidR="00014554" w:rsidRPr="00781A55" w:rsidTr="00821842">
        <w:trPr>
          <w:trHeight w:val="227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54" w:rsidRPr="00781A55" w:rsidRDefault="00014554" w:rsidP="001B63CD">
            <w:pPr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оминальная начисленная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среднемесячная </w:t>
            </w: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заработная плата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работников </w:t>
            </w: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й, </w:t>
            </w: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81A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рублей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821842" w:rsidP="00821842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38087,82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39992,21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41963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44271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47015,8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50024,8</w:t>
            </w:r>
          </w:p>
        </w:tc>
      </w:tr>
      <w:tr w:rsidR="00014554" w:rsidRPr="00781A55" w:rsidTr="00821842">
        <w:trPr>
          <w:trHeight w:val="79"/>
        </w:trPr>
        <w:tc>
          <w:tcPr>
            <w:tcW w:w="1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54" w:rsidRPr="00781A55" w:rsidRDefault="00014554" w:rsidP="00781A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821842" w:rsidRDefault="00821842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2184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110,4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106,4</w:t>
            </w:r>
          </w:p>
        </w:tc>
      </w:tr>
      <w:tr w:rsidR="00014554" w:rsidRPr="00781A55" w:rsidTr="00821842">
        <w:trPr>
          <w:trHeight w:val="405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54" w:rsidRPr="00781A55" w:rsidRDefault="00014554" w:rsidP="001B6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Фонд начисленной заработной платы работников организаций, </w:t>
            </w:r>
            <w:r w:rsidRPr="00781A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821842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4906,27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4804,95</w:t>
            </w:r>
          </w:p>
          <w:p w:rsidR="00014554" w:rsidRPr="00781A55" w:rsidRDefault="00014554" w:rsidP="001B63CD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5097,61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4987,53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5162,1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5162,09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014554" w:rsidP="00781A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5501,2</w:t>
            </w:r>
          </w:p>
        </w:tc>
      </w:tr>
      <w:tr w:rsidR="00014554" w:rsidRPr="00781A55" w:rsidTr="00821842">
        <w:trPr>
          <w:trHeight w:val="405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554" w:rsidRPr="00781A55" w:rsidRDefault="00014554" w:rsidP="001B6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Реальная заработная плата работников </w:t>
            </w:r>
            <w:r w:rsidRPr="00781A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й,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/г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781A55" w:rsidRDefault="00821842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014554" w:rsidRDefault="00014554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</w:tr>
      <w:tr w:rsidR="00014554" w:rsidRPr="00781A55" w:rsidTr="00821842">
        <w:trPr>
          <w:trHeight w:val="405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554" w:rsidRPr="001B63CD" w:rsidRDefault="00014554" w:rsidP="001B6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Среднемесячная начисленная заработная плата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наемных </w:t>
            </w:r>
            <w:r w:rsidRPr="001B6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1B6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ях</w:t>
            </w:r>
            <w:r w:rsidRPr="001B6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 ИП и физических лиц,</w:t>
            </w:r>
            <w:r w:rsidRPr="001B63C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рублей</w:t>
            </w:r>
            <w:r w:rsidRPr="001B6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14554" w:rsidRPr="001B63CD" w:rsidRDefault="00014554" w:rsidP="001B63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1B63C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Pr="00821842" w:rsidRDefault="00821842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8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17474,7</w:t>
            </w:r>
          </w:p>
          <w:p w:rsidR="00821842" w:rsidRPr="00821842" w:rsidRDefault="00821842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21842" w:rsidRDefault="00821842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21842" w:rsidRPr="001B63CD" w:rsidRDefault="00821842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8218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17625</w:t>
            </w:r>
          </w:p>
          <w:p w:rsidR="00014554" w:rsidRDefault="00014554" w:rsidP="00781A55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21842" w:rsidRDefault="00821842" w:rsidP="00781A55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14554" w:rsidRDefault="00014554" w:rsidP="00781A55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17614,2</w:t>
            </w:r>
          </w:p>
          <w:p w:rsidR="00014554" w:rsidRDefault="00014554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21842" w:rsidRDefault="00821842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14554" w:rsidRDefault="00014554" w:rsidP="00B05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18153,8</w:t>
            </w:r>
          </w:p>
          <w:p w:rsidR="00014554" w:rsidRDefault="00014554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21842" w:rsidRDefault="00821842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14554" w:rsidRDefault="00014554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19152,2</w:t>
            </w:r>
          </w:p>
          <w:p w:rsid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21842" w:rsidRDefault="00821842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14554" w:rsidRDefault="00014554" w:rsidP="0078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20339,6</w:t>
            </w:r>
          </w:p>
          <w:p w:rsidR="00014554" w:rsidRDefault="00014554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21842" w:rsidRDefault="00821842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14554" w:rsidRDefault="00014554" w:rsidP="00781A5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4" w:rsidRDefault="00014554" w:rsidP="00781A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21641,6</w:t>
            </w:r>
          </w:p>
          <w:p w:rsidR="00014554" w:rsidRDefault="00014554" w:rsidP="00781A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21842" w:rsidRDefault="00821842" w:rsidP="00781A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14554" w:rsidRDefault="00014554" w:rsidP="00781A5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106,4</w:t>
            </w:r>
          </w:p>
        </w:tc>
      </w:tr>
      <w:tr w:rsidR="00014554" w:rsidRPr="00781A55" w:rsidTr="00821842">
        <w:trPr>
          <w:trHeight w:val="405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554" w:rsidRPr="001B63CD" w:rsidRDefault="00014554" w:rsidP="0001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4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Численность безработных, официально зарегистрированных, </w:t>
            </w:r>
            <w:proofErr w:type="spellStart"/>
            <w:r w:rsidRPr="0001455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01455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01455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ел</w:t>
            </w:r>
            <w:proofErr w:type="spellEnd"/>
            <w:r w:rsidRPr="0001455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CDE" w:rsidRDefault="00CD4CDE" w:rsidP="00CD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0,384</w:t>
            </w:r>
          </w:p>
          <w:p w:rsidR="00014554" w:rsidRPr="001B63CD" w:rsidRDefault="00014554" w:rsidP="00CD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554" w:rsidRDefault="00014554" w:rsidP="00821842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0,310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554" w:rsidRDefault="00014554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0,396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554" w:rsidRDefault="00014554" w:rsidP="0082184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554" w:rsidRDefault="00014554" w:rsidP="0082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0,358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554" w:rsidRDefault="00014554" w:rsidP="0082184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0,358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554" w:rsidRDefault="00014554" w:rsidP="0082184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0,358</w:t>
            </w:r>
          </w:p>
        </w:tc>
      </w:tr>
    </w:tbl>
    <w:p w:rsidR="00781A55" w:rsidRDefault="00781A55" w:rsidP="005B6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27" w:rsidRPr="00370CC6" w:rsidRDefault="000C5C27" w:rsidP="000C5C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370CC6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экспертизы представленного  Прогноза СЭР установлено. </w:t>
      </w:r>
    </w:p>
    <w:p w:rsidR="00E51850" w:rsidRDefault="00DF5973" w:rsidP="00CD4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D4404" w:rsidRPr="00741373">
        <w:rPr>
          <w:rFonts w:ascii="Times New Roman" w:hAnsi="Times New Roman" w:cs="Times New Roman"/>
          <w:sz w:val="24"/>
          <w:szCs w:val="24"/>
        </w:rPr>
        <w:t xml:space="preserve">Сравнительный анализ </w:t>
      </w:r>
      <w:r w:rsidR="000772E0">
        <w:rPr>
          <w:rFonts w:ascii="Times New Roman" w:hAnsi="Times New Roman" w:cs="Times New Roman"/>
          <w:sz w:val="24"/>
          <w:szCs w:val="24"/>
          <w:u w:val="single"/>
        </w:rPr>
        <w:t>оценки</w:t>
      </w:r>
      <w:r w:rsidR="004B527E" w:rsidRPr="004B52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772E0">
        <w:rPr>
          <w:rFonts w:ascii="Times New Roman" w:hAnsi="Times New Roman" w:cs="Times New Roman"/>
          <w:sz w:val="24"/>
          <w:szCs w:val="24"/>
          <w:u w:val="single"/>
        </w:rPr>
        <w:t xml:space="preserve">(ожидаемых </w:t>
      </w:r>
      <w:r w:rsidR="004B527E" w:rsidRPr="004B527E">
        <w:rPr>
          <w:rFonts w:ascii="Times New Roman" w:hAnsi="Times New Roman" w:cs="Times New Roman"/>
          <w:sz w:val="24"/>
          <w:szCs w:val="24"/>
          <w:u w:val="single"/>
        </w:rPr>
        <w:t>значений</w:t>
      </w:r>
      <w:r w:rsidR="000772E0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4B527E" w:rsidRPr="004B52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726E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="00B5726E" w:rsidRPr="004B527E">
        <w:rPr>
          <w:rFonts w:ascii="Times New Roman" w:hAnsi="Times New Roman" w:cs="Times New Roman"/>
          <w:sz w:val="24"/>
          <w:szCs w:val="24"/>
          <w:u w:val="single"/>
        </w:rPr>
        <w:t xml:space="preserve">отчетных </w:t>
      </w:r>
      <w:r w:rsidR="00B5726E">
        <w:rPr>
          <w:rFonts w:ascii="Times New Roman" w:hAnsi="Times New Roman" w:cs="Times New Roman"/>
          <w:sz w:val="24"/>
          <w:szCs w:val="24"/>
          <w:u w:val="single"/>
        </w:rPr>
        <w:t xml:space="preserve">(фактических) </w:t>
      </w:r>
      <w:r w:rsidR="004B527E" w:rsidRPr="00B5726E">
        <w:rPr>
          <w:rFonts w:ascii="Times New Roman" w:hAnsi="Times New Roman" w:cs="Times New Roman"/>
          <w:sz w:val="24"/>
          <w:szCs w:val="24"/>
          <w:u w:val="single"/>
        </w:rPr>
        <w:t xml:space="preserve">показателей </w:t>
      </w:r>
      <w:r w:rsidR="00483EDE" w:rsidRPr="00B5726E">
        <w:rPr>
          <w:rFonts w:ascii="Times New Roman" w:hAnsi="Times New Roman" w:cs="Times New Roman"/>
          <w:sz w:val="24"/>
          <w:szCs w:val="24"/>
          <w:u w:val="single"/>
        </w:rPr>
        <w:t>за</w:t>
      </w:r>
      <w:r w:rsidR="00483EDE" w:rsidRPr="00D1639E">
        <w:rPr>
          <w:rFonts w:ascii="Times New Roman" w:hAnsi="Times New Roman" w:cs="Times New Roman"/>
          <w:sz w:val="24"/>
          <w:szCs w:val="24"/>
          <w:u w:val="single"/>
        </w:rPr>
        <w:t xml:space="preserve"> 2018 год </w:t>
      </w:r>
      <w:r w:rsidR="004B527E" w:rsidRPr="000772E0">
        <w:rPr>
          <w:rFonts w:ascii="Times New Roman" w:hAnsi="Times New Roman" w:cs="Times New Roman"/>
          <w:sz w:val="24"/>
          <w:szCs w:val="24"/>
        </w:rPr>
        <w:t>показывает</w:t>
      </w:r>
      <w:r w:rsidR="000772E0" w:rsidRPr="000772E0">
        <w:rPr>
          <w:rFonts w:ascii="Times New Roman" w:hAnsi="Times New Roman" w:cs="Times New Roman"/>
          <w:sz w:val="24"/>
          <w:szCs w:val="24"/>
        </w:rPr>
        <w:t>, что</w:t>
      </w:r>
      <w:r w:rsidR="004B527E">
        <w:rPr>
          <w:rFonts w:ascii="Times New Roman" w:hAnsi="Times New Roman" w:cs="Times New Roman"/>
          <w:sz w:val="24"/>
          <w:szCs w:val="24"/>
        </w:rPr>
        <w:t xml:space="preserve"> </w:t>
      </w:r>
      <w:r w:rsidR="000C5C27">
        <w:rPr>
          <w:rFonts w:ascii="Times New Roman" w:hAnsi="Times New Roman" w:cs="Times New Roman"/>
          <w:sz w:val="24"/>
          <w:szCs w:val="24"/>
        </w:rPr>
        <w:t xml:space="preserve"> </w:t>
      </w:r>
      <w:r w:rsidR="00CD4404" w:rsidRPr="00547542">
        <w:rPr>
          <w:rFonts w:ascii="Times New Roman" w:hAnsi="Times New Roman" w:cs="Times New Roman"/>
          <w:i/>
          <w:sz w:val="24"/>
          <w:szCs w:val="24"/>
        </w:rPr>
        <w:t>не дости</w:t>
      </w:r>
      <w:r w:rsidR="000772E0">
        <w:rPr>
          <w:rFonts w:ascii="Times New Roman" w:hAnsi="Times New Roman" w:cs="Times New Roman"/>
          <w:i/>
          <w:sz w:val="24"/>
          <w:szCs w:val="24"/>
        </w:rPr>
        <w:t>гнуты</w:t>
      </w:r>
      <w:r w:rsidR="00CD4404" w:rsidRPr="00741373">
        <w:rPr>
          <w:rFonts w:ascii="Times New Roman" w:hAnsi="Times New Roman" w:cs="Times New Roman"/>
          <w:sz w:val="24"/>
          <w:szCs w:val="24"/>
        </w:rPr>
        <w:t xml:space="preserve"> </w:t>
      </w:r>
      <w:r w:rsidR="00547542">
        <w:rPr>
          <w:rFonts w:ascii="Times New Roman" w:hAnsi="Times New Roman" w:cs="Times New Roman"/>
          <w:sz w:val="24"/>
          <w:szCs w:val="24"/>
        </w:rPr>
        <w:t>основны</w:t>
      </w:r>
      <w:r w:rsidR="000772E0">
        <w:rPr>
          <w:rFonts w:ascii="Times New Roman" w:hAnsi="Times New Roman" w:cs="Times New Roman"/>
          <w:sz w:val="24"/>
          <w:szCs w:val="24"/>
        </w:rPr>
        <w:t>е</w:t>
      </w:r>
      <w:r w:rsidR="00547542">
        <w:rPr>
          <w:rFonts w:ascii="Times New Roman" w:hAnsi="Times New Roman" w:cs="Times New Roman"/>
          <w:sz w:val="24"/>
          <w:szCs w:val="24"/>
        </w:rPr>
        <w:t xml:space="preserve"> </w:t>
      </w:r>
      <w:r w:rsidR="00CD4404" w:rsidRPr="00741373">
        <w:rPr>
          <w:rFonts w:ascii="Times New Roman" w:hAnsi="Times New Roman" w:cs="Times New Roman"/>
          <w:sz w:val="24"/>
          <w:szCs w:val="24"/>
        </w:rPr>
        <w:t>макроэкономически</w:t>
      </w:r>
      <w:r w:rsidR="000772E0">
        <w:rPr>
          <w:rFonts w:ascii="Times New Roman" w:hAnsi="Times New Roman" w:cs="Times New Roman"/>
          <w:sz w:val="24"/>
          <w:szCs w:val="24"/>
        </w:rPr>
        <w:t>е</w:t>
      </w:r>
      <w:r w:rsidR="00CD4404" w:rsidRPr="0074137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0772E0">
        <w:rPr>
          <w:rFonts w:ascii="Times New Roman" w:hAnsi="Times New Roman" w:cs="Times New Roman"/>
          <w:sz w:val="24"/>
          <w:szCs w:val="24"/>
        </w:rPr>
        <w:t>и</w:t>
      </w:r>
      <w:r w:rsidR="00CD4404" w:rsidRPr="00741373">
        <w:rPr>
          <w:rFonts w:ascii="Times New Roman" w:hAnsi="Times New Roman" w:cs="Times New Roman"/>
          <w:sz w:val="24"/>
          <w:szCs w:val="24"/>
        </w:rPr>
        <w:t xml:space="preserve"> </w:t>
      </w:r>
      <w:r w:rsidR="007628B5" w:rsidRPr="00762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B57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628B5" w:rsidRPr="00762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производству продукции сельского хозяйства</w:t>
      </w:r>
      <w:r w:rsidR="007628B5" w:rsidRPr="007628B5">
        <w:rPr>
          <w:rFonts w:ascii="Times New Roman" w:hAnsi="Times New Roman" w:cs="Times New Roman"/>
          <w:sz w:val="24"/>
          <w:szCs w:val="24"/>
        </w:rPr>
        <w:t xml:space="preserve"> </w:t>
      </w:r>
      <w:r w:rsidR="007628B5">
        <w:rPr>
          <w:rFonts w:ascii="Times New Roman" w:hAnsi="Times New Roman" w:cs="Times New Roman"/>
          <w:sz w:val="24"/>
          <w:szCs w:val="24"/>
        </w:rPr>
        <w:t>(на 4%</w:t>
      </w:r>
      <w:r w:rsidR="00777973">
        <w:rPr>
          <w:rFonts w:ascii="Times New Roman" w:hAnsi="Times New Roman" w:cs="Times New Roman"/>
          <w:sz w:val="24"/>
          <w:szCs w:val="24"/>
        </w:rPr>
        <w:t xml:space="preserve"> или на 29</w:t>
      </w:r>
      <w:r w:rsidR="00777973" w:rsidRPr="0077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7973" w:rsidRPr="0075159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 w:rsidR="00777973" w:rsidRPr="0075159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77973" w:rsidRPr="0075159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="007628B5">
        <w:rPr>
          <w:rFonts w:ascii="Times New Roman" w:hAnsi="Times New Roman" w:cs="Times New Roman"/>
          <w:sz w:val="24"/>
          <w:szCs w:val="24"/>
        </w:rPr>
        <w:t xml:space="preserve">), </w:t>
      </w:r>
      <w:r w:rsidR="00CD4404">
        <w:rPr>
          <w:rFonts w:ascii="Times New Roman" w:hAnsi="Times New Roman" w:cs="Times New Roman"/>
          <w:sz w:val="24"/>
          <w:szCs w:val="24"/>
        </w:rPr>
        <w:t>объему инвестиций (на 2%</w:t>
      </w:r>
      <w:r w:rsidR="00777973">
        <w:rPr>
          <w:rFonts w:ascii="Times New Roman" w:hAnsi="Times New Roman" w:cs="Times New Roman"/>
          <w:sz w:val="24"/>
          <w:szCs w:val="24"/>
        </w:rPr>
        <w:t xml:space="preserve"> или на 7</w:t>
      </w:r>
      <w:r w:rsidR="00777973" w:rsidRPr="00777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7973">
        <w:rPr>
          <w:rFonts w:ascii="Times New Roman" w:hAnsi="Times New Roman" w:cs="Times New Roman"/>
          <w:color w:val="000000"/>
          <w:sz w:val="24"/>
          <w:szCs w:val="24"/>
        </w:rPr>
        <w:t>млрд.рублей</w:t>
      </w:r>
      <w:proofErr w:type="spellEnd"/>
      <w:r w:rsidR="00777973">
        <w:rPr>
          <w:rFonts w:ascii="Times New Roman" w:hAnsi="Times New Roman" w:cs="Times New Roman"/>
          <w:sz w:val="24"/>
          <w:szCs w:val="24"/>
        </w:rPr>
        <w:t xml:space="preserve"> </w:t>
      </w:r>
      <w:r w:rsidR="00CD4404">
        <w:rPr>
          <w:rFonts w:ascii="Times New Roman" w:hAnsi="Times New Roman" w:cs="Times New Roman"/>
          <w:sz w:val="24"/>
          <w:szCs w:val="24"/>
        </w:rPr>
        <w:t>), обороту розничной торговли (на 1%</w:t>
      </w:r>
      <w:r w:rsidR="00777973">
        <w:rPr>
          <w:rFonts w:ascii="Times New Roman" w:hAnsi="Times New Roman" w:cs="Times New Roman"/>
          <w:sz w:val="24"/>
          <w:szCs w:val="24"/>
        </w:rPr>
        <w:t xml:space="preserve"> или на 3 </w:t>
      </w:r>
      <w:proofErr w:type="spellStart"/>
      <w:r w:rsidR="00777973">
        <w:rPr>
          <w:rFonts w:ascii="Times New Roman" w:hAnsi="Times New Roman" w:cs="Times New Roman"/>
          <w:color w:val="000000"/>
          <w:sz w:val="24"/>
          <w:szCs w:val="24"/>
        </w:rPr>
        <w:t>млн.рублей</w:t>
      </w:r>
      <w:proofErr w:type="spellEnd"/>
      <w:r w:rsidR="00CD4404">
        <w:rPr>
          <w:rFonts w:ascii="Times New Roman" w:hAnsi="Times New Roman" w:cs="Times New Roman"/>
          <w:sz w:val="24"/>
          <w:szCs w:val="24"/>
        </w:rPr>
        <w:t xml:space="preserve">), </w:t>
      </w:r>
      <w:r w:rsidR="00CD4404" w:rsidRPr="00D8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объему платных услуг населению</w:t>
      </w:r>
      <w:r w:rsidR="00CD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5,8%</w:t>
      </w:r>
      <w:r w:rsidR="00777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на 26</w:t>
      </w:r>
      <w:r w:rsidR="00777973" w:rsidRPr="00777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7973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gramStart"/>
      <w:r w:rsidR="00777973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777973">
        <w:rPr>
          <w:rFonts w:ascii="Times New Roman" w:hAnsi="Times New Roman" w:cs="Times New Roman"/>
          <w:color w:val="000000"/>
          <w:sz w:val="24"/>
          <w:szCs w:val="24"/>
        </w:rPr>
        <w:t>ублей</w:t>
      </w:r>
      <w:proofErr w:type="spellEnd"/>
      <w:r w:rsidR="00CD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D4404" w:rsidRPr="00D8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D4404" w:rsidRPr="00D82BF8">
        <w:rPr>
          <w:rFonts w:ascii="Times New Roman" w:hAnsi="Times New Roman" w:cs="Times New Roman"/>
          <w:sz w:val="24"/>
          <w:szCs w:val="24"/>
        </w:rPr>
        <w:t xml:space="preserve"> </w:t>
      </w:r>
      <w:r w:rsidR="00CD4404" w:rsidRPr="00D8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фонду заработной</w:t>
      </w:r>
      <w:r w:rsidR="00CD4404" w:rsidRPr="00781A5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CD4404" w:rsidRPr="00D8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</w:t>
      </w:r>
      <w:r w:rsidR="00CD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2,1%)</w:t>
      </w:r>
      <w:r w:rsidR="00CD44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404" w:rsidRDefault="00CD4404" w:rsidP="00CD4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72E0" w:rsidRDefault="00DF5973" w:rsidP="00AF1A79">
      <w:pPr>
        <w:pStyle w:val="Default"/>
        <w:ind w:firstLine="708"/>
        <w:jc w:val="both"/>
        <w:rPr>
          <w:rFonts w:eastAsia="Calibri"/>
          <w:color w:val="auto"/>
          <w:lang w:eastAsia="en-US"/>
        </w:rPr>
      </w:pPr>
      <w:r>
        <w:t xml:space="preserve">2) </w:t>
      </w:r>
      <w:r w:rsidR="000772E0" w:rsidRPr="00741373">
        <w:t xml:space="preserve">Сравнительный анализ </w:t>
      </w:r>
      <w:r w:rsidR="000772E0" w:rsidRPr="00D1639E">
        <w:rPr>
          <w:u w:val="single"/>
        </w:rPr>
        <w:t>оценк</w:t>
      </w:r>
      <w:r w:rsidR="000772E0">
        <w:rPr>
          <w:u w:val="single"/>
        </w:rPr>
        <w:t>и</w:t>
      </w:r>
      <w:r w:rsidR="000772E0" w:rsidRPr="00D1639E">
        <w:rPr>
          <w:u w:val="single"/>
        </w:rPr>
        <w:t xml:space="preserve"> </w:t>
      </w:r>
      <w:r w:rsidR="000772E0">
        <w:rPr>
          <w:u w:val="single"/>
        </w:rPr>
        <w:t xml:space="preserve">(ожидаемых </w:t>
      </w:r>
      <w:r w:rsidR="000772E0" w:rsidRPr="004B527E">
        <w:rPr>
          <w:u w:val="single"/>
        </w:rPr>
        <w:t>значений</w:t>
      </w:r>
      <w:r w:rsidR="000772E0">
        <w:rPr>
          <w:u w:val="single"/>
        </w:rPr>
        <w:t>)</w:t>
      </w:r>
      <w:r w:rsidR="000772E0" w:rsidRPr="004B527E">
        <w:rPr>
          <w:u w:val="single"/>
        </w:rPr>
        <w:t xml:space="preserve"> </w:t>
      </w:r>
      <w:r w:rsidR="000772E0" w:rsidRPr="00D1639E">
        <w:rPr>
          <w:rFonts w:eastAsiaTheme="minorHAnsi"/>
          <w:u w:val="single"/>
          <w:lang w:eastAsia="en-US"/>
        </w:rPr>
        <w:t>за 2019 год</w:t>
      </w:r>
      <w:r w:rsidR="000772E0" w:rsidRPr="00B5726E">
        <w:rPr>
          <w:u w:val="single"/>
        </w:rPr>
        <w:t xml:space="preserve"> и показателей</w:t>
      </w:r>
      <w:r w:rsidR="000772E0" w:rsidRPr="00622D41">
        <w:t xml:space="preserve"> </w:t>
      </w:r>
      <w:r w:rsidR="000772E0">
        <w:t>Прогноз</w:t>
      </w:r>
      <w:r w:rsidR="00622D41">
        <w:t>а</w:t>
      </w:r>
      <w:r w:rsidR="000772E0">
        <w:t xml:space="preserve"> СЭР на 2019</w:t>
      </w:r>
      <w:r w:rsidR="00622D41">
        <w:t xml:space="preserve"> </w:t>
      </w:r>
      <w:r w:rsidR="000772E0">
        <w:t>год,</w:t>
      </w:r>
      <w:r w:rsidR="000772E0" w:rsidRPr="00F01B7E">
        <w:t xml:space="preserve"> утвержден</w:t>
      </w:r>
      <w:r w:rsidR="000772E0">
        <w:t>но</w:t>
      </w:r>
      <w:r w:rsidR="00622D41">
        <w:t>го</w:t>
      </w:r>
      <w:r w:rsidR="000772E0" w:rsidRPr="00F01B7E">
        <w:t xml:space="preserve"> постановлением</w:t>
      </w:r>
      <w:r w:rsidR="000772E0">
        <w:t xml:space="preserve"> администрации ЛГО</w:t>
      </w:r>
      <w:r w:rsidR="000772E0" w:rsidRPr="00F01B7E">
        <w:t xml:space="preserve"> от </w:t>
      </w:r>
      <w:r w:rsidR="000772E0" w:rsidRPr="00CD4404">
        <w:t>28.09.2018 №1427</w:t>
      </w:r>
      <w:r w:rsidR="000772E0">
        <w:t xml:space="preserve">, показал </w:t>
      </w:r>
      <w:r w:rsidR="005D58DF">
        <w:t>следующее</w:t>
      </w:r>
      <w:r w:rsidR="005D58DF">
        <w:rPr>
          <w:rFonts w:eastAsia="Calibri"/>
          <w:color w:val="auto"/>
          <w:lang w:eastAsia="en-US"/>
        </w:rPr>
        <w:t>.</w:t>
      </w:r>
    </w:p>
    <w:p w:rsidR="00D75F2C" w:rsidRDefault="00D75F2C" w:rsidP="00D75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5EA">
        <w:rPr>
          <w:rFonts w:ascii="Times New Roman" w:eastAsia="Calibri" w:hAnsi="Times New Roman" w:cs="Times New Roman"/>
          <w:sz w:val="24"/>
          <w:szCs w:val="24"/>
        </w:rPr>
        <w:t xml:space="preserve">По оценке в 2019 году </w:t>
      </w:r>
      <w:r w:rsidRPr="005775EA">
        <w:rPr>
          <w:rFonts w:ascii="Times New Roman" w:eastAsia="Calibri" w:hAnsi="Times New Roman" w:cs="Times New Roman"/>
          <w:i/>
          <w:sz w:val="24"/>
          <w:szCs w:val="24"/>
        </w:rPr>
        <w:t xml:space="preserve">не достигнут прогнозного уровня </w:t>
      </w:r>
      <w:r w:rsidRPr="005775EA">
        <w:rPr>
          <w:rFonts w:ascii="Times New Roman" w:eastAsia="Calibri" w:hAnsi="Times New Roman" w:cs="Times New Roman"/>
          <w:sz w:val="24"/>
          <w:szCs w:val="24"/>
        </w:rPr>
        <w:t>такие  макроэкономические показатели, как</w:t>
      </w:r>
      <w:r w:rsidRPr="00CD1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производство </w:t>
      </w:r>
      <w:r w:rsidRPr="00EC5CA9">
        <w:rPr>
          <w:rFonts w:ascii="Times New Roman" w:hAnsi="Times New Roman" w:cs="Times New Roman"/>
          <w:sz w:val="24"/>
          <w:szCs w:val="24"/>
        </w:rPr>
        <w:t>продукци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C5CA9">
        <w:rPr>
          <w:rFonts w:ascii="Times New Roman" w:hAnsi="Times New Roman" w:cs="Times New Roman"/>
          <w:sz w:val="24"/>
          <w:szCs w:val="24"/>
        </w:rPr>
        <w:t xml:space="preserve"> сельского хозяйства</w:t>
      </w:r>
      <w:r w:rsidRPr="00703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8,2% или на 63,1</w:t>
      </w:r>
      <w:r w:rsidRPr="007515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159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 w:rsidRPr="0075159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5159A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98E">
        <w:rPr>
          <w:rFonts w:ascii="Times New Roman" w:hAnsi="Times New Roman" w:cs="Times New Roman"/>
          <w:sz w:val="24"/>
          <w:szCs w:val="24"/>
        </w:rPr>
        <w:t xml:space="preserve"> </w:t>
      </w:r>
      <w:r w:rsidRPr="00D8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платных услуг населению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 2,5% или на 11</w:t>
      </w:r>
      <w:r w:rsidRPr="00A20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159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численность </w:t>
      </w:r>
      <w:r w:rsidRPr="00411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малых и средних организаций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411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1,9% или на 0,04</w:t>
      </w:r>
      <w:r w:rsidRPr="004119B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тыс.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11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</w:t>
      </w:r>
      <w:r w:rsidRPr="00703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начисленной заработной платы работников организаций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11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2,2</w:t>
      </w:r>
      <w:r w:rsidRPr="00411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или на 110,08 </w:t>
      </w:r>
      <w:r w:rsidRPr="004119B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млн. руб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A20549" w:rsidRPr="00A20549" w:rsidRDefault="00F44D74" w:rsidP="00AF1A79">
      <w:pPr>
        <w:pStyle w:val="Default"/>
        <w:ind w:firstLine="708"/>
        <w:jc w:val="both"/>
        <w:rPr>
          <w:i/>
          <w:iCs/>
        </w:rPr>
      </w:pPr>
      <w:r w:rsidRPr="00F44D74">
        <w:rPr>
          <w:rFonts w:eastAsia="Calibri"/>
          <w:color w:val="auto"/>
          <w:lang w:eastAsia="en-US"/>
        </w:rPr>
        <w:t xml:space="preserve">По оценке в 2019 году </w:t>
      </w:r>
      <w:r w:rsidRPr="00F44D74">
        <w:rPr>
          <w:rFonts w:eastAsia="Calibri"/>
          <w:i/>
          <w:color w:val="auto"/>
          <w:lang w:eastAsia="en-US"/>
        </w:rPr>
        <w:t>достигнут прогнозного уровня</w:t>
      </w:r>
      <w:r>
        <w:rPr>
          <w:rFonts w:eastAsiaTheme="minorHAnsi"/>
          <w:lang w:eastAsia="en-US"/>
        </w:rPr>
        <w:t xml:space="preserve"> </w:t>
      </w:r>
      <w:r w:rsidR="00A74DE4" w:rsidRPr="00A74DE4">
        <w:rPr>
          <w:rFonts w:eastAsia="Calibri"/>
          <w:color w:val="auto"/>
          <w:lang w:eastAsia="en-US"/>
        </w:rPr>
        <w:t xml:space="preserve">оценочные </w:t>
      </w:r>
      <w:r w:rsidR="001641A6" w:rsidRPr="00EC5CA9">
        <w:t>экономические</w:t>
      </w:r>
      <w:r w:rsidR="001641A6" w:rsidRPr="00A74DE4">
        <w:rPr>
          <w:rFonts w:eastAsia="Calibri"/>
          <w:color w:val="auto"/>
          <w:lang w:eastAsia="en-US"/>
        </w:rPr>
        <w:t xml:space="preserve"> </w:t>
      </w:r>
      <w:r w:rsidR="00A74DE4" w:rsidRPr="00A74DE4">
        <w:rPr>
          <w:rFonts w:eastAsia="Calibri"/>
          <w:color w:val="auto"/>
          <w:lang w:eastAsia="en-US"/>
        </w:rPr>
        <w:t>показатели</w:t>
      </w:r>
      <w:r w:rsidR="00AC1ABA" w:rsidRPr="00D75F2C">
        <w:rPr>
          <w:rFonts w:eastAsia="Calibri"/>
          <w:color w:val="auto"/>
          <w:lang w:eastAsia="en-US"/>
        </w:rPr>
        <w:t>:</w:t>
      </w:r>
      <w:r w:rsidR="00AC1ABA" w:rsidRPr="00D75F2C">
        <w:t xml:space="preserve"> </w:t>
      </w:r>
      <w:r w:rsidR="00F7400A">
        <w:t xml:space="preserve">увеличится </w:t>
      </w:r>
      <w:r w:rsidR="0075159A" w:rsidRPr="0075159A">
        <w:t>среднегодов</w:t>
      </w:r>
      <w:r w:rsidR="008669F7">
        <w:t>ая</w:t>
      </w:r>
      <w:r w:rsidR="0075159A" w:rsidRPr="0075159A">
        <w:t xml:space="preserve"> численност</w:t>
      </w:r>
      <w:r w:rsidR="008669F7">
        <w:t xml:space="preserve">ь </w:t>
      </w:r>
      <w:r w:rsidR="0075159A" w:rsidRPr="0075159A">
        <w:t>населения</w:t>
      </w:r>
      <w:r w:rsidR="0075159A">
        <w:t>;</w:t>
      </w:r>
      <w:r w:rsidR="00AF1A79">
        <w:t xml:space="preserve"> </w:t>
      </w:r>
      <w:r w:rsidR="0075159A" w:rsidRPr="0075159A">
        <w:t xml:space="preserve">объем </w:t>
      </w:r>
      <w:r w:rsidR="00F77ACA" w:rsidRPr="00F77ACA">
        <w:t>отгруженной продукции (работ, услуг)</w:t>
      </w:r>
      <w:r w:rsidR="00AF1A79">
        <w:t xml:space="preserve">; </w:t>
      </w:r>
      <w:r w:rsidR="0038199B" w:rsidRPr="0038199B">
        <w:t>индекс промышленного производства</w:t>
      </w:r>
      <w:r w:rsidR="00AF1A79">
        <w:t xml:space="preserve">; </w:t>
      </w:r>
      <w:r w:rsidR="00AC1ABA">
        <w:t xml:space="preserve"> </w:t>
      </w:r>
      <w:r w:rsidR="0038199B">
        <w:t>оборот розничной торговли</w:t>
      </w:r>
      <w:r w:rsidR="0038199B" w:rsidRPr="0075159A">
        <w:t>;</w:t>
      </w:r>
      <w:r w:rsidR="00AF1A79">
        <w:t xml:space="preserve"> </w:t>
      </w:r>
      <w:r w:rsidR="00AC1ABA">
        <w:t xml:space="preserve"> </w:t>
      </w:r>
      <w:r w:rsidR="0038199B" w:rsidRPr="0038199B">
        <w:t>количеств</w:t>
      </w:r>
      <w:r w:rsidR="008669F7">
        <w:t>о</w:t>
      </w:r>
      <w:r w:rsidR="0038199B" w:rsidRPr="0038199B">
        <w:t xml:space="preserve"> малых и средних организаций</w:t>
      </w:r>
      <w:r w:rsidR="00AF1A79">
        <w:t xml:space="preserve">; </w:t>
      </w:r>
      <w:r w:rsidR="0038199B" w:rsidRPr="0075159A">
        <w:t xml:space="preserve">оборот организаций малого </w:t>
      </w:r>
      <w:r w:rsidR="0038199B">
        <w:t xml:space="preserve">и среднего </w:t>
      </w:r>
      <w:r w:rsidR="0038199B" w:rsidRPr="0075159A">
        <w:t>бизнеса</w:t>
      </w:r>
      <w:r w:rsidR="00AF1A79">
        <w:t xml:space="preserve">; </w:t>
      </w:r>
      <w:r w:rsidR="00A20549" w:rsidRPr="00A20549">
        <w:t>численност</w:t>
      </w:r>
      <w:r w:rsidR="008669F7">
        <w:t>ь</w:t>
      </w:r>
      <w:r w:rsidR="00A20549" w:rsidRPr="00A20549">
        <w:t xml:space="preserve"> занятых в экономике</w:t>
      </w:r>
      <w:r w:rsidR="00AF1A79">
        <w:t xml:space="preserve">; </w:t>
      </w:r>
      <w:r w:rsidR="00AC1ABA">
        <w:t xml:space="preserve"> </w:t>
      </w:r>
      <w:r w:rsidR="00A20549" w:rsidRPr="00A20549">
        <w:t>среднемесячн</w:t>
      </w:r>
      <w:r w:rsidR="008669F7">
        <w:t>ая</w:t>
      </w:r>
      <w:r w:rsidR="00A20549" w:rsidRPr="00A20549">
        <w:t xml:space="preserve"> заработн</w:t>
      </w:r>
      <w:r w:rsidR="008669F7">
        <w:t xml:space="preserve">ая </w:t>
      </w:r>
      <w:r w:rsidR="00A20549" w:rsidRPr="00A20549">
        <w:t>плат</w:t>
      </w:r>
      <w:r w:rsidR="008669F7">
        <w:t>а</w:t>
      </w:r>
      <w:r w:rsidR="00AF1A79">
        <w:t xml:space="preserve">; </w:t>
      </w:r>
      <w:r w:rsidR="00AF1A79" w:rsidRPr="00552B79">
        <w:t>объем инвестиций.</w:t>
      </w:r>
    </w:p>
    <w:p w:rsidR="008A75AD" w:rsidRPr="001641A6" w:rsidRDefault="008D0082" w:rsidP="008D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7400A" w:rsidRPr="00552B79">
        <w:rPr>
          <w:rFonts w:ascii="Times New Roman" w:hAnsi="Times New Roman" w:cs="Times New Roman"/>
          <w:bCs/>
          <w:color w:val="000000"/>
          <w:sz w:val="24"/>
          <w:szCs w:val="24"/>
        </w:rPr>
        <w:t>Контрольно-счетная палата</w:t>
      </w:r>
      <w:r w:rsidR="008A75AD" w:rsidRPr="00552B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</w:t>
      </w:r>
      <w:r w:rsidR="00F7400A" w:rsidRPr="00552B79">
        <w:rPr>
          <w:rFonts w:ascii="Times New Roman" w:hAnsi="Times New Roman" w:cs="Times New Roman"/>
          <w:bCs/>
          <w:color w:val="000000"/>
          <w:sz w:val="24"/>
          <w:szCs w:val="24"/>
        </w:rPr>
        <w:t>чает</w:t>
      </w:r>
      <w:r w:rsidR="008A75AD" w:rsidRPr="00552B7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8A75AD" w:rsidRPr="00F44D7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8A75AD" w:rsidRPr="008D0082">
        <w:rPr>
          <w:rFonts w:ascii="Times New Roman" w:hAnsi="Times New Roman" w:cs="Times New Roman"/>
          <w:bCs/>
          <w:color w:val="000000"/>
          <w:sz w:val="24"/>
          <w:szCs w:val="24"/>
        </w:rPr>
        <w:t>что</w:t>
      </w:r>
      <w:r w:rsidR="00F44D74" w:rsidRPr="00F44D7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D0082">
        <w:rPr>
          <w:rFonts w:ascii="Times New Roman" w:eastAsia="Calibri" w:hAnsi="Times New Roman" w:cs="Times New Roman"/>
          <w:sz w:val="24"/>
          <w:szCs w:val="24"/>
        </w:rPr>
        <w:t xml:space="preserve">жидаемый объем инвестиций на 2019 год с ростом на 5,0 % к  2018 году имеет значительные риски </w:t>
      </w:r>
      <w:proofErr w:type="spellStart"/>
      <w:r w:rsidRPr="008D0082">
        <w:rPr>
          <w:rFonts w:ascii="Times New Roman" w:eastAsia="Calibri" w:hAnsi="Times New Roman" w:cs="Times New Roman"/>
          <w:sz w:val="24"/>
          <w:szCs w:val="24"/>
        </w:rPr>
        <w:t>недостижения</w:t>
      </w:r>
      <w:proofErr w:type="spellEnd"/>
      <w:r w:rsidRPr="008D0082">
        <w:rPr>
          <w:rFonts w:ascii="Times New Roman" w:eastAsia="Calibri" w:hAnsi="Times New Roman" w:cs="Times New Roman"/>
          <w:sz w:val="24"/>
          <w:szCs w:val="24"/>
        </w:rPr>
        <w:t xml:space="preserve"> ожидаемых результатов. Так, за 2018 год объем инвестиций </w:t>
      </w:r>
      <w:proofErr w:type="gramStart"/>
      <w:r w:rsidRPr="008D0082">
        <w:rPr>
          <w:rFonts w:ascii="Times New Roman" w:eastAsia="Calibri" w:hAnsi="Times New Roman" w:cs="Times New Roman"/>
          <w:sz w:val="24"/>
          <w:szCs w:val="24"/>
        </w:rPr>
        <w:t>не достиг</w:t>
      </w:r>
      <w:proofErr w:type="gramEnd"/>
      <w:r w:rsidRPr="008D0082">
        <w:rPr>
          <w:rFonts w:ascii="Times New Roman" w:eastAsia="Calibri" w:hAnsi="Times New Roman" w:cs="Times New Roman"/>
          <w:sz w:val="24"/>
          <w:szCs w:val="24"/>
        </w:rPr>
        <w:t xml:space="preserve"> планируемый уровень на 2%.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381A" w:rsidRDefault="00C7381A" w:rsidP="00751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22D41" w:rsidRPr="00536037" w:rsidRDefault="00777973" w:rsidP="00622D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D4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DF5973" w:rsidRPr="00622D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="00622D41" w:rsidRPr="00622D41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="00622D41" w:rsidRPr="00536037">
        <w:rPr>
          <w:rFonts w:ascii="Times New Roman" w:eastAsia="Calibri" w:hAnsi="Times New Roman" w:cs="Times New Roman"/>
          <w:sz w:val="24"/>
          <w:szCs w:val="24"/>
          <w:u w:val="single"/>
        </w:rPr>
        <w:t>сравнении ожидаемых итогов социально-экономического развития Лесозаводского городского округа за 2019 год с 2018 годом</w:t>
      </w:r>
      <w:r w:rsidR="00622D41" w:rsidRPr="00622D41">
        <w:rPr>
          <w:rFonts w:ascii="Times New Roman" w:eastAsia="Calibri" w:hAnsi="Times New Roman" w:cs="Times New Roman"/>
          <w:sz w:val="24"/>
          <w:szCs w:val="24"/>
        </w:rPr>
        <w:t xml:space="preserve"> отмечаются изменения следую</w:t>
      </w:r>
      <w:r w:rsidR="00622D41" w:rsidRPr="00536037">
        <w:rPr>
          <w:rFonts w:ascii="Times New Roman" w:eastAsia="Calibri" w:hAnsi="Times New Roman" w:cs="Times New Roman"/>
          <w:sz w:val="24"/>
          <w:szCs w:val="24"/>
        </w:rPr>
        <w:t>щих основных экономических показателей:</w:t>
      </w:r>
    </w:p>
    <w:p w:rsidR="00536037" w:rsidRPr="00536037" w:rsidRDefault="00536037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37">
        <w:rPr>
          <w:rFonts w:ascii="Times New Roman" w:eastAsia="Calibri" w:hAnsi="Times New Roman" w:cs="Times New Roman"/>
          <w:i/>
          <w:sz w:val="24"/>
          <w:szCs w:val="24"/>
        </w:rPr>
        <w:t>снижение:</w:t>
      </w:r>
    </w:p>
    <w:p w:rsidR="00536037" w:rsidRPr="00536037" w:rsidRDefault="00536037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37">
        <w:rPr>
          <w:rFonts w:ascii="Times New Roman" w:eastAsia="Calibri" w:hAnsi="Times New Roman" w:cs="Times New Roman"/>
          <w:sz w:val="24"/>
          <w:szCs w:val="24"/>
        </w:rPr>
        <w:t>среднегодовой численности населения на 0,4 тыс. человек, что обусловлено снижением рождаемости и миграционным оттоком населения;</w:t>
      </w:r>
    </w:p>
    <w:p w:rsidR="00536037" w:rsidRPr="00536037" w:rsidRDefault="00536037" w:rsidP="005360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37">
        <w:rPr>
          <w:rFonts w:ascii="Times New Roman" w:eastAsia="Calibri" w:hAnsi="Times New Roman" w:cs="Times New Roman"/>
          <w:sz w:val="24"/>
          <w:szCs w:val="24"/>
        </w:rPr>
        <w:t>индекса промышленного производства на 2%;</w:t>
      </w:r>
    </w:p>
    <w:p w:rsidR="00536037" w:rsidRPr="00536037" w:rsidRDefault="00536037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37">
        <w:rPr>
          <w:rFonts w:ascii="Times New Roman" w:eastAsia="Calibri" w:hAnsi="Times New Roman" w:cs="Times New Roman"/>
          <w:sz w:val="24"/>
          <w:szCs w:val="24"/>
        </w:rPr>
        <w:t>ввода в эксплуатацию жилых домов на 111 тыс. кв. м;</w:t>
      </w:r>
    </w:p>
    <w:p w:rsidR="00536037" w:rsidRPr="00536037" w:rsidRDefault="00536037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37">
        <w:rPr>
          <w:rFonts w:ascii="Times New Roman" w:eastAsia="Calibri" w:hAnsi="Times New Roman" w:cs="Times New Roman"/>
          <w:sz w:val="24"/>
          <w:szCs w:val="24"/>
        </w:rPr>
        <w:t xml:space="preserve">среднесписочной численности работников малых и средних предприятий, включая </w:t>
      </w:r>
      <w:proofErr w:type="spellStart"/>
      <w:r w:rsidRPr="00536037">
        <w:rPr>
          <w:rFonts w:ascii="Times New Roman" w:eastAsia="Calibri" w:hAnsi="Times New Roman" w:cs="Times New Roman"/>
          <w:sz w:val="24"/>
          <w:szCs w:val="24"/>
        </w:rPr>
        <w:t>микропредприятия</w:t>
      </w:r>
      <w:proofErr w:type="spellEnd"/>
      <w:r w:rsidRPr="00536037">
        <w:rPr>
          <w:rFonts w:ascii="Times New Roman" w:eastAsia="Calibri" w:hAnsi="Times New Roman" w:cs="Times New Roman"/>
          <w:sz w:val="24"/>
          <w:szCs w:val="24"/>
        </w:rPr>
        <w:t xml:space="preserve"> на 0,09 тыс. человек;</w:t>
      </w:r>
    </w:p>
    <w:p w:rsidR="00536037" w:rsidRPr="00536037" w:rsidRDefault="00536037" w:rsidP="005360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37">
        <w:rPr>
          <w:rFonts w:ascii="Times New Roman" w:eastAsia="Calibri" w:hAnsi="Times New Roman" w:cs="Times New Roman"/>
          <w:sz w:val="24"/>
          <w:szCs w:val="24"/>
        </w:rPr>
        <w:t>численности занятых в экономике на 0,12 тыс. человек;</w:t>
      </w:r>
    </w:p>
    <w:p w:rsidR="00536037" w:rsidRPr="00536037" w:rsidRDefault="00536037" w:rsidP="005360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реальной заработной платы на 0,2%.</w:t>
      </w:r>
    </w:p>
    <w:p w:rsidR="00536037" w:rsidRPr="00536037" w:rsidRDefault="00536037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6037">
        <w:rPr>
          <w:rFonts w:ascii="Times New Roman" w:eastAsia="Calibri" w:hAnsi="Times New Roman" w:cs="Times New Roman"/>
          <w:i/>
          <w:sz w:val="24"/>
          <w:szCs w:val="24"/>
        </w:rPr>
        <w:t>увеличение:</w:t>
      </w:r>
    </w:p>
    <w:p w:rsidR="00536037" w:rsidRPr="00536037" w:rsidRDefault="00D445E8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 w:rsidRPr="0075159A">
        <w:rPr>
          <w:rFonts w:ascii="Times New Roman" w:hAnsi="Times New Roman" w:cs="Times New Roman"/>
          <w:color w:val="000000"/>
          <w:sz w:val="24"/>
          <w:szCs w:val="24"/>
        </w:rPr>
        <w:t>объем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1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A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отгруженной продукции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7A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037" w:rsidRPr="00536037">
        <w:rPr>
          <w:rFonts w:ascii="Times New Roman" w:eastAsia="Calibri" w:hAnsi="Times New Roman" w:cs="Times New Roman"/>
          <w:sz w:val="26"/>
          <w:szCs w:val="26"/>
        </w:rPr>
        <w:t xml:space="preserve">- с </w:t>
      </w:r>
      <w:r>
        <w:rPr>
          <w:rFonts w:ascii="Times New Roman" w:eastAsia="Calibri" w:hAnsi="Times New Roman" w:cs="Times New Roman"/>
          <w:sz w:val="26"/>
          <w:szCs w:val="26"/>
        </w:rPr>
        <w:t>3072,6 млн.</w:t>
      </w:r>
      <w:r w:rsidRPr="00D445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36037">
        <w:rPr>
          <w:rFonts w:ascii="Times New Roman" w:eastAsia="Calibri" w:hAnsi="Times New Roman" w:cs="Times New Roman"/>
          <w:sz w:val="26"/>
          <w:szCs w:val="26"/>
        </w:rPr>
        <w:t xml:space="preserve">рублей </w:t>
      </w:r>
      <w:r w:rsidR="00536037" w:rsidRPr="00536037">
        <w:rPr>
          <w:rFonts w:ascii="Times New Roman" w:eastAsia="Calibri" w:hAnsi="Times New Roman" w:cs="Times New Roman"/>
          <w:sz w:val="26"/>
          <w:szCs w:val="26"/>
        </w:rPr>
        <w:t>в 201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="00536037" w:rsidRPr="0053603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36037" w:rsidRPr="00536037">
        <w:rPr>
          <w:rFonts w:ascii="Times New Roman" w:eastAsia="Calibri" w:hAnsi="Times New Roman" w:cs="Times New Roman"/>
          <w:sz w:val="24"/>
          <w:szCs w:val="24"/>
        </w:rPr>
        <w:t>году до </w:t>
      </w:r>
      <w:r w:rsidRPr="00D445E8">
        <w:rPr>
          <w:rFonts w:ascii="Times New Roman" w:eastAsia="Calibri" w:hAnsi="Times New Roman" w:cs="Times New Roman"/>
          <w:sz w:val="24"/>
          <w:szCs w:val="24"/>
        </w:rPr>
        <w:t>3412,6</w:t>
      </w:r>
      <w:r w:rsidR="00536037" w:rsidRPr="005360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45E8">
        <w:rPr>
          <w:rFonts w:ascii="Times New Roman" w:eastAsia="Calibri" w:hAnsi="Times New Roman" w:cs="Times New Roman"/>
          <w:sz w:val="24"/>
          <w:szCs w:val="24"/>
        </w:rPr>
        <w:t xml:space="preserve">млн. </w:t>
      </w:r>
      <w:r w:rsidRPr="00536037">
        <w:rPr>
          <w:rFonts w:ascii="Times New Roman" w:eastAsia="Calibri" w:hAnsi="Times New Roman" w:cs="Times New Roman"/>
          <w:sz w:val="24"/>
          <w:szCs w:val="24"/>
        </w:rPr>
        <w:t>рублей</w:t>
      </w:r>
      <w:r w:rsidRPr="00D445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6037" w:rsidRPr="00536037">
        <w:rPr>
          <w:rFonts w:ascii="Times New Roman" w:eastAsia="Calibri" w:hAnsi="Times New Roman" w:cs="Times New Roman"/>
          <w:sz w:val="24"/>
          <w:szCs w:val="24"/>
        </w:rPr>
        <w:t>в 201</w:t>
      </w:r>
      <w:r w:rsidRPr="00D445E8">
        <w:rPr>
          <w:rFonts w:ascii="Times New Roman" w:eastAsia="Calibri" w:hAnsi="Times New Roman" w:cs="Times New Roman"/>
          <w:sz w:val="24"/>
          <w:szCs w:val="24"/>
        </w:rPr>
        <w:t>9</w:t>
      </w:r>
      <w:r w:rsidR="00536037" w:rsidRPr="00536037">
        <w:rPr>
          <w:rFonts w:ascii="Times New Roman" w:eastAsia="Calibri" w:hAnsi="Times New Roman" w:cs="Times New Roman"/>
          <w:sz w:val="24"/>
          <w:szCs w:val="24"/>
        </w:rPr>
        <w:t xml:space="preserve"> году;</w:t>
      </w:r>
    </w:p>
    <w:p w:rsidR="00536037" w:rsidRPr="00536037" w:rsidRDefault="00D445E8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производству продукции сельского хозяйства с 691 </w:t>
      </w:r>
      <w:r w:rsidRPr="00D445E8">
        <w:rPr>
          <w:rFonts w:ascii="Times New Roman" w:eastAsia="Calibri" w:hAnsi="Times New Roman" w:cs="Times New Roman"/>
          <w:sz w:val="24"/>
          <w:szCs w:val="24"/>
        </w:rPr>
        <w:t xml:space="preserve">млн. </w:t>
      </w:r>
      <w:r w:rsidRPr="00536037">
        <w:rPr>
          <w:rFonts w:ascii="Times New Roman" w:eastAsia="Calibri" w:hAnsi="Times New Roman" w:cs="Times New Roman"/>
          <w:sz w:val="24"/>
          <w:szCs w:val="24"/>
        </w:rPr>
        <w:t>рублей</w:t>
      </w:r>
      <w:r w:rsidRPr="00D445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6037">
        <w:rPr>
          <w:rFonts w:ascii="Times New Roman" w:eastAsia="Calibri" w:hAnsi="Times New Roman" w:cs="Times New Roman"/>
          <w:sz w:val="24"/>
          <w:szCs w:val="24"/>
        </w:rPr>
        <w:t>в 201</w:t>
      </w:r>
      <w:r w:rsidRPr="00D445E8">
        <w:rPr>
          <w:rFonts w:ascii="Times New Roman" w:eastAsia="Calibri" w:hAnsi="Times New Roman" w:cs="Times New Roman"/>
          <w:sz w:val="24"/>
          <w:szCs w:val="24"/>
        </w:rPr>
        <w:t>8</w:t>
      </w:r>
      <w:r w:rsidRPr="00536037">
        <w:rPr>
          <w:rFonts w:ascii="Times New Roman" w:eastAsia="Calibri" w:hAnsi="Times New Roman" w:cs="Times New Roman"/>
          <w:sz w:val="24"/>
          <w:szCs w:val="24"/>
        </w:rPr>
        <w:t xml:space="preserve"> году до </w:t>
      </w:r>
      <w:r w:rsidRPr="00D445E8">
        <w:rPr>
          <w:rFonts w:ascii="Times New Roman" w:eastAsia="Calibri" w:hAnsi="Times New Roman" w:cs="Times New Roman"/>
          <w:sz w:val="24"/>
          <w:szCs w:val="24"/>
        </w:rPr>
        <w:t>708</w:t>
      </w:r>
      <w:r w:rsidRPr="005360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45E8">
        <w:rPr>
          <w:rFonts w:ascii="Times New Roman" w:eastAsia="Calibri" w:hAnsi="Times New Roman" w:cs="Times New Roman"/>
          <w:sz w:val="24"/>
          <w:szCs w:val="24"/>
        </w:rPr>
        <w:t xml:space="preserve">млн. </w:t>
      </w:r>
      <w:r w:rsidRPr="00536037">
        <w:rPr>
          <w:rFonts w:ascii="Times New Roman" w:eastAsia="Calibri" w:hAnsi="Times New Roman" w:cs="Times New Roman"/>
          <w:sz w:val="24"/>
          <w:szCs w:val="24"/>
        </w:rPr>
        <w:t>рублей</w:t>
      </w:r>
      <w:r w:rsidRPr="00D445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6037">
        <w:rPr>
          <w:rFonts w:ascii="Times New Roman" w:eastAsia="Calibri" w:hAnsi="Times New Roman" w:cs="Times New Roman"/>
          <w:sz w:val="24"/>
          <w:szCs w:val="24"/>
        </w:rPr>
        <w:t>в 201</w:t>
      </w:r>
      <w:r w:rsidRPr="00D445E8">
        <w:rPr>
          <w:rFonts w:ascii="Times New Roman" w:eastAsia="Calibri" w:hAnsi="Times New Roman" w:cs="Times New Roman"/>
          <w:sz w:val="24"/>
          <w:szCs w:val="24"/>
        </w:rPr>
        <w:t>9</w:t>
      </w:r>
      <w:r w:rsidRPr="00536037">
        <w:rPr>
          <w:rFonts w:ascii="Times New Roman" w:eastAsia="Calibri" w:hAnsi="Times New Roman" w:cs="Times New Roman"/>
          <w:sz w:val="24"/>
          <w:szCs w:val="24"/>
        </w:rPr>
        <w:t xml:space="preserve"> году;</w:t>
      </w:r>
    </w:p>
    <w:p w:rsidR="00536037" w:rsidRPr="00536037" w:rsidRDefault="00536037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37">
        <w:rPr>
          <w:rFonts w:ascii="Times New Roman" w:eastAsia="Calibri" w:hAnsi="Times New Roman" w:cs="Times New Roman"/>
          <w:sz w:val="24"/>
          <w:szCs w:val="24"/>
        </w:rPr>
        <w:t>оборота розничной торговли по крупным и средним организациям на </w:t>
      </w:r>
      <w:r w:rsidR="00D445E8" w:rsidRPr="00D445E8">
        <w:rPr>
          <w:rFonts w:ascii="Times New Roman" w:eastAsia="Calibri" w:hAnsi="Times New Roman" w:cs="Times New Roman"/>
          <w:sz w:val="24"/>
          <w:szCs w:val="24"/>
        </w:rPr>
        <w:t>13</w:t>
      </w:r>
      <w:r w:rsidRPr="00536037">
        <w:rPr>
          <w:rFonts w:ascii="Times New Roman" w:eastAsia="Calibri" w:hAnsi="Times New Roman" w:cs="Times New Roman"/>
          <w:sz w:val="24"/>
          <w:szCs w:val="24"/>
        </w:rPr>
        <w:t> млн. рублей в ценах соответствующих лет;</w:t>
      </w:r>
    </w:p>
    <w:p w:rsidR="00536037" w:rsidRPr="00536037" w:rsidRDefault="00536037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37">
        <w:rPr>
          <w:rFonts w:ascii="Times New Roman" w:eastAsia="Calibri" w:hAnsi="Times New Roman" w:cs="Times New Roman"/>
          <w:sz w:val="24"/>
          <w:szCs w:val="24"/>
        </w:rPr>
        <w:t>объема платных услуг населению на </w:t>
      </w:r>
      <w:r w:rsidR="00D445E8" w:rsidRPr="00D445E8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536037">
        <w:rPr>
          <w:rFonts w:ascii="Times New Roman" w:eastAsia="Calibri" w:hAnsi="Times New Roman" w:cs="Times New Roman"/>
          <w:sz w:val="24"/>
          <w:szCs w:val="24"/>
        </w:rPr>
        <w:t>млн. рублей;</w:t>
      </w:r>
    </w:p>
    <w:p w:rsidR="00536037" w:rsidRPr="00536037" w:rsidRDefault="00D445E8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5E8">
        <w:rPr>
          <w:rFonts w:ascii="Times New Roman" w:eastAsia="Calibri" w:hAnsi="Times New Roman" w:cs="Times New Roman"/>
          <w:sz w:val="24"/>
          <w:szCs w:val="24"/>
        </w:rPr>
        <w:t>количества</w:t>
      </w:r>
      <w:r w:rsidR="00536037" w:rsidRPr="00536037">
        <w:rPr>
          <w:rFonts w:ascii="Times New Roman" w:eastAsia="Calibri" w:hAnsi="Times New Roman" w:cs="Times New Roman"/>
          <w:sz w:val="24"/>
          <w:szCs w:val="24"/>
        </w:rPr>
        <w:t xml:space="preserve"> малых и средних предприятий, включая </w:t>
      </w:r>
      <w:proofErr w:type="spellStart"/>
      <w:r w:rsidR="00536037" w:rsidRPr="00536037">
        <w:rPr>
          <w:rFonts w:ascii="Times New Roman" w:eastAsia="Calibri" w:hAnsi="Times New Roman" w:cs="Times New Roman"/>
          <w:sz w:val="24"/>
          <w:szCs w:val="24"/>
        </w:rPr>
        <w:t>микропредприятия</w:t>
      </w:r>
      <w:proofErr w:type="spellEnd"/>
      <w:r w:rsidR="00536037" w:rsidRPr="00536037">
        <w:rPr>
          <w:rFonts w:ascii="Times New Roman" w:eastAsia="Calibri" w:hAnsi="Times New Roman" w:cs="Times New Roman"/>
          <w:sz w:val="24"/>
          <w:szCs w:val="24"/>
        </w:rPr>
        <w:t xml:space="preserve"> на </w:t>
      </w:r>
      <w:r w:rsidRPr="00D445E8">
        <w:rPr>
          <w:rFonts w:ascii="Times New Roman" w:eastAsia="Calibri" w:hAnsi="Times New Roman" w:cs="Times New Roman"/>
          <w:sz w:val="24"/>
          <w:szCs w:val="24"/>
        </w:rPr>
        <w:t>10</w:t>
      </w:r>
      <w:r w:rsidR="00536037" w:rsidRPr="00536037">
        <w:rPr>
          <w:rFonts w:ascii="Times New Roman" w:eastAsia="Calibri" w:hAnsi="Times New Roman" w:cs="Times New Roman"/>
          <w:sz w:val="24"/>
          <w:szCs w:val="24"/>
        </w:rPr>
        <w:t> единиц;</w:t>
      </w:r>
    </w:p>
    <w:p w:rsidR="00536037" w:rsidRPr="00536037" w:rsidRDefault="00536037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37">
        <w:rPr>
          <w:rFonts w:ascii="Times New Roman" w:eastAsia="Calibri" w:hAnsi="Times New Roman" w:cs="Times New Roman"/>
          <w:sz w:val="24"/>
          <w:szCs w:val="24"/>
        </w:rPr>
        <w:t xml:space="preserve">оборота малых и средних предприятий, включая </w:t>
      </w:r>
      <w:proofErr w:type="spellStart"/>
      <w:r w:rsidRPr="00536037">
        <w:rPr>
          <w:rFonts w:ascii="Times New Roman" w:eastAsia="Calibri" w:hAnsi="Times New Roman" w:cs="Times New Roman"/>
          <w:sz w:val="24"/>
          <w:szCs w:val="24"/>
        </w:rPr>
        <w:t>микропредприятия</w:t>
      </w:r>
      <w:proofErr w:type="spellEnd"/>
      <w:r w:rsidRPr="00536037">
        <w:rPr>
          <w:rFonts w:ascii="Times New Roman" w:eastAsia="Calibri" w:hAnsi="Times New Roman" w:cs="Times New Roman"/>
          <w:sz w:val="24"/>
          <w:szCs w:val="24"/>
        </w:rPr>
        <w:t xml:space="preserve"> на </w:t>
      </w:r>
      <w:r w:rsidR="00D445E8" w:rsidRPr="00D445E8">
        <w:rPr>
          <w:rFonts w:ascii="Times New Roman" w:eastAsia="Calibri" w:hAnsi="Times New Roman" w:cs="Times New Roman"/>
          <w:sz w:val="24"/>
          <w:szCs w:val="24"/>
        </w:rPr>
        <w:t>0,2</w:t>
      </w:r>
      <w:r w:rsidRPr="00536037">
        <w:rPr>
          <w:rFonts w:ascii="Times New Roman" w:eastAsia="Calibri" w:hAnsi="Times New Roman" w:cs="Times New Roman"/>
          <w:sz w:val="24"/>
          <w:szCs w:val="24"/>
        </w:rPr>
        <w:t> млрд. рублей;</w:t>
      </w:r>
    </w:p>
    <w:p w:rsidR="00536037" w:rsidRPr="00536037" w:rsidRDefault="00536037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37">
        <w:rPr>
          <w:rFonts w:ascii="Times New Roman" w:eastAsia="Calibri" w:hAnsi="Times New Roman" w:cs="Times New Roman"/>
          <w:sz w:val="24"/>
          <w:szCs w:val="24"/>
        </w:rPr>
        <w:t xml:space="preserve">объема инвестиций в основной капитал всего на </w:t>
      </w:r>
      <w:r w:rsidR="00D445E8" w:rsidRPr="00D445E8">
        <w:rPr>
          <w:rFonts w:ascii="Times New Roman" w:eastAsia="Calibri" w:hAnsi="Times New Roman" w:cs="Times New Roman"/>
          <w:sz w:val="24"/>
          <w:szCs w:val="24"/>
        </w:rPr>
        <w:t>0,017</w:t>
      </w:r>
      <w:r w:rsidRPr="00536037">
        <w:rPr>
          <w:rFonts w:ascii="Times New Roman" w:eastAsia="Calibri" w:hAnsi="Times New Roman" w:cs="Times New Roman"/>
          <w:sz w:val="24"/>
          <w:szCs w:val="24"/>
        </w:rPr>
        <w:t xml:space="preserve"> мл</w:t>
      </w:r>
      <w:r w:rsidR="00D445E8" w:rsidRPr="00D445E8">
        <w:rPr>
          <w:rFonts w:ascii="Times New Roman" w:eastAsia="Calibri" w:hAnsi="Times New Roman" w:cs="Times New Roman"/>
          <w:sz w:val="24"/>
          <w:szCs w:val="24"/>
        </w:rPr>
        <w:t>рд</w:t>
      </w:r>
      <w:r w:rsidRPr="00536037">
        <w:rPr>
          <w:rFonts w:ascii="Times New Roman" w:eastAsia="Calibri" w:hAnsi="Times New Roman" w:cs="Times New Roman"/>
          <w:sz w:val="24"/>
          <w:szCs w:val="24"/>
        </w:rPr>
        <w:t>. рублей;</w:t>
      </w:r>
    </w:p>
    <w:p w:rsidR="00536037" w:rsidRPr="00536037" w:rsidRDefault="00536037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37">
        <w:rPr>
          <w:rFonts w:ascii="Times New Roman" w:eastAsia="Calibri" w:hAnsi="Times New Roman" w:cs="Times New Roman"/>
          <w:sz w:val="24"/>
          <w:szCs w:val="24"/>
        </w:rPr>
        <w:t xml:space="preserve">фонда начисленной заработной платы работников крупных и средних организаций на </w:t>
      </w:r>
      <w:r w:rsidR="00D445E8" w:rsidRPr="00D445E8">
        <w:rPr>
          <w:rFonts w:ascii="Times New Roman" w:eastAsia="Calibri" w:hAnsi="Times New Roman" w:cs="Times New Roman"/>
          <w:sz w:val="24"/>
          <w:szCs w:val="24"/>
        </w:rPr>
        <w:t>182,58</w:t>
      </w:r>
      <w:r w:rsidRPr="00536037">
        <w:rPr>
          <w:rFonts w:ascii="Times New Roman" w:eastAsia="Calibri" w:hAnsi="Times New Roman" w:cs="Times New Roman"/>
          <w:sz w:val="24"/>
          <w:szCs w:val="24"/>
        </w:rPr>
        <w:t xml:space="preserve"> млн. рублей;</w:t>
      </w:r>
    </w:p>
    <w:p w:rsidR="00536037" w:rsidRDefault="00536037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37">
        <w:rPr>
          <w:rFonts w:ascii="Times New Roman" w:eastAsia="Calibri" w:hAnsi="Times New Roman" w:cs="Times New Roman"/>
          <w:sz w:val="24"/>
          <w:szCs w:val="24"/>
        </w:rPr>
        <w:t>среднемесячной номинальной начисленной заработной платы работник</w:t>
      </w:r>
      <w:r w:rsidR="00D445E8" w:rsidRPr="00D445E8">
        <w:rPr>
          <w:rFonts w:ascii="Times New Roman" w:eastAsia="Calibri" w:hAnsi="Times New Roman" w:cs="Times New Roman"/>
          <w:sz w:val="24"/>
          <w:szCs w:val="24"/>
        </w:rPr>
        <w:t xml:space="preserve">ов </w:t>
      </w:r>
      <w:r w:rsidRPr="00536037">
        <w:rPr>
          <w:rFonts w:ascii="Times New Roman" w:eastAsia="Calibri" w:hAnsi="Times New Roman" w:cs="Times New Roman"/>
          <w:sz w:val="24"/>
          <w:szCs w:val="24"/>
        </w:rPr>
        <w:t>организаци</w:t>
      </w:r>
      <w:r w:rsidR="00D445E8" w:rsidRPr="00D445E8">
        <w:rPr>
          <w:rFonts w:ascii="Times New Roman" w:eastAsia="Calibri" w:hAnsi="Times New Roman" w:cs="Times New Roman"/>
          <w:sz w:val="24"/>
          <w:szCs w:val="24"/>
        </w:rPr>
        <w:t>й</w:t>
      </w:r>
      <w:r w:rsidRPr="0053603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D445E8" w:rsidRPr="00D445E8">
        <w:rPr>
          <w:rFonts w:ascii="Times New Roman" w:eastAsia="Calibri" w:hAnsi="Times New Roman" w:cs="Times New Roman"/>
          <w:sz w:val="24"/>
          <w:szCs w:val="24"/>
        </w:rPr>
        <w:t>1998</w:t>
      </w:r>
      <w:r w:rsidRPr="00536037">
        <w:rPr>
          <w:rFonts w:ascii="Times New Roman" w:eastAsia="Calibri" w:hAnsi="Times New Roman" w:cs="Times New Roman"/>
          <w:sz w:val="24"/>
          <w:szCs w:val="24"/>
        </w:rPr>
        <w:t xml:space="preserve"> рублей</w:t>
      </w:r>
      <w:r w:rsidR="00D445E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45E8" w:rsidRPr="00536037" w:rsidRDefault="00D445E8" w:rsidP="00536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численности официально зарегистрированных безработных на 0,027</w:t>
      </w:r>
      <w:r w:rsidRPr="00D445E8">
        <w:rPr>
          <w:rFonts w:ascii="Times New Roman" w:eastAsia="Calibri" w:hAnsi="Times New Roman" w:cs="Times New Roman"/>
          <w:sz w:val="24"/>
          <w:szCs w:val="24"/>
        </w:rPr>
        <w:t xml:space="preserve"> тыс. человек.</w:t>
      </w:r>
    </w:p>
    <w:p w:rsidR="00622D41" w:rsidRDefault="00622D41" w:rsidP="00751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51850" w:rsidRDefault="00D445E8" w:rsidP="00D44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4) </w:t>
      </w:r>
      <w:r w:rsidR="00C7381A" w:rsidRPr="008A75A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Анализ </w:t>
      </w:r>
      <w:r w:rsidR="00C7381A" w:rsidRPr="0090265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показател</w:t>
      </w:r>
      <w:r w:rsidR="008A75AD" w:rsidRPr="0090265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е</w:t>
      </w:r>
      <w:r w:rsidR="00C7381A" w:rsidRPr="0090265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й</w:t>
      </w:r>
      <w:r w:rsidR="00C7381A" w:rsidRPr="009026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77973" w:rsidRPr="0090265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</w:t>
      </w:r>
      <w:r w:rsidR="00777973" w:rsidRPr="00D1639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рогноз</w:t>
      </w:r>
      <w:r w:rsidR="008A75A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</w:t>
      </w:r>
      <w:r w:rsidR="00777973" w:rsidRPr="00D1639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СЭР </w:t>
      </w:r>
      <w:r w:rsidR="00C7381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на</w:t>
      </w:r>
      <w:r w:rsidR="00777973" w:rsidRPr="00D1639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="00D75F2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очередные три года (</w:t>
      </w:r>
      <w:r w:rsidR="00777973" w:rsidRPr="00D1639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2020</w:t>
      </w:r>
      <w:r w:rsidR="0090265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-2022 годы</w:t>
      </w:r>
      <w:r w:rsidR="00D75F2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)</w:t>
      </w:r>
      <w:r w:rsidR="007D14A0" w:rsidRPr="00D1639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по сравнению с </w:t>
      </w:r>
      <w:r w:rsidR="0090265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ожидаемой</w:t>
      </w:r>
      <w:r w:rsidR="00E5185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="007D14A0" w:rsidRPr="00D1639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оценкой</w:t>
      </w:r>
      <w:r w:rsidR="00E5185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="007D14A0" w:rsidRPr="00D1639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2019 год</w:t>
      </w:r>
      <w:r w:rsidR="00C7381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</w:t>
      </w:r>
      <w:r w:rsidR="00E5185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="008A75A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показал следующее:</w:t>
      </w:r>
    </w:p>
    <w:p w:rsidR="00AC1ABA" w:rsidRDefault="002B11CA" w:rsidP="00751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="007D14A0" w:rsidRPr="007D14A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</w:t>
      </w:r>
      <w:r w:rsidR="00211F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рогнозируется рост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2020 году </w:t>
      </w:r>
      <w:r w:rsidR="00777973" w:rsidRPr="007D14A0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</w:t>
      </w:r>
      <w:r w:rsidR="00C71F2C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777973" w:rsidRPr="007D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показател</w:t>
      </w:r>
      <w:r w:rsidR="00C71F2C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="00777973" w:rsidRPr="007D14A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F7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D58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11F6E" w:rsidRPr="00D1639E">
        <w:rPr>
          <w:rFonts w:ascii="Times New Roman" w:eastAsia="Calibri" w:hAnsi="Times New Roman" w:cs="Times New Roman"/>
          <w:sz w:val="24"/>
          <w:szCs w:val="24"/>
          <w:lang w:eastAsia="ru-RU"/>
        </w:rPr>
        <w:t>темп роста</w:t>
      </w:r>
      <w:r w:rsidR="00211F6E" w:rsidRPr="007D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11F6E" w:rsidRPr="004B054C">
        <w:rPr>
          <w:rFonts w:ascii="Times New Roman" w:eastAsia="Calibri" w:hAnsi="Times New Roman" w:cs="Times New Roman"/>
          <w:sz w:val="24"/>
          <w:szCs w:val="24"/>
          <w:lang w:eastAsia="ru-RU"/>
        </w:rPr>
        <w:t>105%</w:t>
      </w:r>
      <w:r w:rsidR="00C71F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8A75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11F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="00F77ACA" w:rsidRPr="0075159A">
        <w:rPr>
          <w:rFonts w:ascii="Times New Roman" w:hAnsi="Times New Roman" w:cs="Times New Roman"/>
          <w:color w:val="000000"/>
          <w:sz w:val="24"/>
          <w:szCs w:val="24"/>
        </w:rPr>
        <w:t>объем</w:t>
      </w:r>
      <w:r w:rsidR="00211F6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F77ACA" w:rsidRPr="00751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7ACA" w:rsidRPr="00F77A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отгруженной продукции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77ACA" w:rsidRPr="00F77A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Pr="002B11CA">
        <w:rPr>
          <w:rFonts w:ascii="Times New Roman" w:hAnsi="Times New Roman" w:cs="Times New Roman"/>
          <w:sz w:val="24"/>
          <w:szCs w:val="24"/>
        </w:rPr>
        <w:t>оложительная динамика по Прогнозу будет обеспечена за счет организаций обрабатывающих производств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211F6E" w:rsidRPr="002B11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1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F6E" w:rsidRPr="004B054C">
        <w:rPr>
          <w:rFonts w:ascii="Times New Roman" w:eastAsia="Times New Roman" w:hAnsi="Times New Roman" w:cs="Times New Roman"/>
          <w:sz w:val="24"/>
          <w:szCs w:val="24"/>
          <w:lang w:eastAsia="ru-RU"/>
        </w:rPr>
        <w:t>106,1%</w:t>
      </w:r>
      <w:r w:rsidR="0021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B0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77A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</w:t>
      </w:r>
      <w:r w:rsidR="004B054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7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7ACA">
        <w:rPr>
          <w:rFonts w:ascii="Times New Roman" w:hAnsi="Times New Roman" w:cs="Times New Roman"/>
          <w:sz w:val="24"/>
          <w:szCs w:val="24"/>
        </w:rPr>
        <w:t xml:space="preserve">розничной торговли; </w:t>
      </w:r>
      <w:r w:rsidR="004B054C">
        <w:rPr>
          <w:rFonts w:ascii="Times New Roman" w:hAnsi="Times New Roman" w:cs="Times New Roman"/>
          <w:sz w:val="24"/>
          <w:szCs w:val="24"/>
        </w:rPr>
        <w:t>106,3%</w:t>
      </w:r>
      <w:r w:rsidR="00C71F2C">
        <w:rPr>
          <w:rFonts w:ascii="Times New Roman" w:hAnsi="Times New Roman" w:cs="Times New Roman"/>
          <w:sz w:val="24"/>
          <w:szCs w:val="24"/>
        </w:rPr>
        <w:t xml:space="preserve"> -</w:t>
      </w:r>
      <w:r w:rsidR="004B054C">
        <w:rPr>
          <w:rFonts w:ascii="Times New Roman" w:hAnsi="Times New Roman" w:cs="Times New Roman"/>
          <w:sz w:val="24"/>
          <w:szCs w:val="24"/>
        </w:rPr>
        <w:t xml:space="preserve"> по </w:t>
      </w:r>
      <w:r w:rsidR="00F77ACA" w:rsidRPr="00D8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r w:rsidR="004B0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77ACA" w:rsidRPr="00D8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платных услуг населению</w:t>
      </w:r>
      <w:r w:rsidR="00F7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77ACA" w:rsidRPr="00F7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7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0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102%</w:t>
      </w:r>
      <w:r w:rsidR="00C71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4B0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4B054C" w:rsidRPr="0075159A">
        <w:rPr>
          <w:rFonts w:ascii="Times New Roman" w:hAnsi="Times New Roman" w:cs="Times New Roman"/>
          <w:color w:val="000000"/>
          <w:sz w:val="24"/>
          <w:szCs w:val="24"/>
        </w:rPr>
        <w:t>оборот</w:t>
      </w:r>
      <w:r w:rsidR="004B054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4B054C" w:rsidRPr="0075159A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организаций малого </w:t>
      </w:r>
      <w:r w:rsidR="004B054C">
        <w:rPr>
          <w:rFonts w:ascii="Times New Roman" w:hAnsi="Times New Roman" w:cs="Times New Roman"/>
          <w:color w:val="000000"/>
          <w:sz w:val="24"/>
          <w:szCs w:val="24"/>
        </w:rPr>
        <w:t xml:space="preserve">и среднего </w:t>
      </w:r>
      <w:r w:rsidR="004B054C" w:rsidRPr="0075159A">
        <w:rPr>
          <w:rFonts w:ascii="Times New Roman" w:hAnsi="Times New Roman" w:cs="Times New Roman"/>
          <w:color w:val="000000"/>
          <w:sz w:val="24"/>
          <w:szCs w:val="24"/>
        </w:rPr>
        <w:t>бизнеса</w:t>
      </w:r>
      <w:r w:rsidR="004B054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4B054C" w:rsidRPr="00411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7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101,9% </w:t>
      </w:r>
      <w:r w:rsidR="00C71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A7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</w:t>
      </w:r>
      <w:r w:rsidR="00C71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8A75AD" w:rsidRPr="00411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малых и средних организаций</w:t>
      </w:r>
      <w:r w:rsidR="008A7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="008A7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103,5% </w:t>
      </w:r>
      <w:r w:rsidR="00C71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340EF" w:rsidRPr="00634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фонд начисленной заработной платы работников организаций;  105,5% </w:t>
      </w:r>
      <w:r w:rsidR="00C71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77ACA" w:rsidRPr="00634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среднемесячн</w:t>
      </w:r>
      <w:r w:rsidR="00C71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="00F77ACA" w:rsidRPr="00634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заработн</w:t>
      </w:r>
      <w:r w:rsidR="00C71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F77ACA" w:rsidRPr="00634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</w:t>
      </w:r>
      <w:r w:rsidR="00C71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7ACA" w:rsidRPr="00634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4B054C" w:rsidRPr="00634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103,3% </w:t>
      </w:r>
      <w:r w:rsidR="00C71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темп роста </w:t>
      </w:r>
      <w:r w:rsidR="004B054C" w:rsidRPr="00634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F77ACA" w:rsidRPr="006340EF">
        <w:rPr>
          <w:rFonts w:ascii="Times New Roman" w:hAnsi="Times New Roman" w:cs="Times New Roman"/>
          <w:sz w:val="24"/>
          <w:szCs w:val="24"/>
        </w:rPr>
        <w:t>объем</w:t>
      </w:r>
      <w:r w:rsidR="004B054C" w:rsidRPr="006340EF">
        <w:rPr>
          <w:rFonts w:ascii="Times New Roman" w:hAnsi="Times New Roman" w:cs="Times New Roman"/>
          <w:sz w:val="24"/>
          <w:szCs w:val="24"/>
        </w:rPr>
        <w:t>у</w:t>
      </w:r>
      <w:r w:rsidR="00F77ACA" w:rsidRPr="006340EF">
        <w:rPr>
          <w:rFonts w:ascii="Times New Roman" w:hAnsi="Times New Roman" w:cs="Times New Roman"/>
          <w:sz w:val="24"/>
          <w:szCs w:val="24"/>
        </w:rPr>
        <w:t xml:space="preserve"> инвестиций</w:t>
      </w:r>
      <w:r w:rsidR="00D1639E" w:rsidRPr="006340EF">
        <w:rPr>
          <w:rFonts w:ascii="Times New Roman" w:hAnsi="Times New Roman" w:cs="Times New Roman"/>
          <w:sz w:val="24"/>
          <w:szCs w:val="24"/>
        </w:rPr>
        <w:t>.</w:t>
      </w:r>
    </w:p>
    <w:p w:rsidR="00E51850" w:rsidRPr="00B34CCC" w:rsidRDefault="00E51850" w:rsidP="00E518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CC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Неравномерной динамикой</w:t>
      </w:r>
      <w:r w:rsidRPr="00B34C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характеризу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B34C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тся </w:t>
      </w:r>
      <w:r w:rsidR="00C71F2C">
        <w:rPr>
          <w:rFonts w:ascii="Times New Roman" w:eastAsia="Calibri" w:hAnsi="Times New Roman" w:cs="Times New Roman"/>
          <w:sz w:val="24"/>
          <w:szCs w:val="24"/>
          <w:lang w:eastAsia="ru-RU"/>
        </w:rPr>
        <w:t>индекс</w:t>
      </w:r>
      <w:r w:rsidRPr="00B34C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промышленного производства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резкое </w:t>
      </w:r>
      <w:r w:rsidRPr="00B34C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снижение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6,7% </w:t>
      </w:r>
      <w:r w:rsidRPr="00B34CCC">
        <w:rPr>
          <w:rFonts w:ascii="Times New Roman" w:eastAsia="Calibri" w:hAnsi="Times New Roman" w:cs="Times New Roman"/>
          <w:sz w:val="24"/>
          <w:szCs w:val="24"/>
          <w:lang w:eastAsia="ru-RU"/>
        </w:rPr>
        <w:t>в 2020 и рост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0,4%-0,5% в 2021 и 2022 годах).</w:t>
      </w:r>
    </w:p>
    <w:p w:rsidR="00211F6E" w:rsidRDefault="00CC1766" w:rsidP="00751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ab/>
      </w:r>
      <w:r w:rsidRPr="00CC1766">
        <w:rPr>
          <w:rFonts w:ascii="Times New Roman" w:hAnsi="Times New Roman" w:cs="Times New Roman"/>
          <w:i/>
          <w:sz w:val="24"/>
          <w:szCs w:val="24"/>
        </w:rPr>
        <w:t>П</w:t>
      </w:r>
      <w:r w:rsidR="00E5185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рогнозируется</w:t>
      </w:r>
      <w:r w:rsidR="007D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14A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снижение</w:t>
      </w:r>
      <w:r w:rsidR="00211F6E" w:rsidRPr="00211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1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2020 году</w:t>
      </w:r>
      <w:r w:rsidR="001F5C5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="001F5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5C5F" w:rsidRPr="00762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</w:t>
      </w:r>
      <w:r w:rsidR="001F5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F5C5F" w:rsidRPr="00762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сельского хозяйства</w:t>
      </w:r>
      <w:r w:rsidR="001F5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0,8 </w:t>
      </w:r>
      <w:proofErr w:type="spellStart"/>
      <w:r w:rsidR="001F5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Start"/>
      <w:r w:rsidR="001F5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1F5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</w:t>
      </w:r>
      <w:proofErr w:type="spellEnd"/>
      <w:r w:rsidR="001F5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; </w:t>
      </w:r>
      <w:r w:rsidR="004B054C" w:rsidRPr="00CC1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</w:t>
      </w:r>
      <w:r w:rsidR="00E5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B054C" w:rsidRPr="00CC1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действие жилых домов</w:t>
      </w:r>
      <w:r w:rsidR="004B0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2309 </w:t>
      </w:r>
      <w:r w:rsidR="004B054C" w:rsidRPr="004B054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тыс. кв. м;</w:t>
      </w:r>
      <w:r w:rsidR="004B054C" w:rsidRPr="00781A5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</w:t>
      </w:r>
      <w:r w:rsidR="00B34CCC" w:rsidRPr="00A20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</w:t>
      </w:r>
      <w:r w:rsidR="00B3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34CCC" w:rsidRPr="00A20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занятых в экономике</w:t>
      </w:r>
      <w:r w:rsidR="00B3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5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220 чел.</w:t>
      </w:r>
      <w:r w:rsidR="00B3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1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211F6E" w:rsidRPr="00B34CCC">
        <w:rPr>
          <w:rFonts w:ascii="Times New Roman" w:eastAsia="Calibri" w:hAnsi="Times New Roman" w:cs="Times New Roman"/>
          <w:sz w:val="24"/>
          <w:szCs w:val="24"/>
          <w:lang w:eastAsia="ru-RU"/>
        </w:rPr>
        <w:t>индекс</w:t>
      </w:r>
      <w:r w:rsidR="00211F6E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211F6E" w:rsidRPr="00B34C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потребительских цен в 2020 году </w:t>
      </w:r>
      <w:r w:rsidR="00211F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0,1%; </w:t>
      </w:r>
      <w:r w:rsidR="00211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реальной заработной платы на 0,1%.</w:t>
      </w:r>
    </w:p>
    <w:p w:rsidR="00CC1766" w:rsidRDefault="00211F6E" w:rsidP="00751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211F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="00B34CCC" w:rsidRPr="00B34C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ост </w:t>
      </w:r>
      <w:r w:rsidRPr="00B3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2020 году</w:t>
      </w:r>
      <w:r w:rsidR="00B34CCC" w:rsidRPr="00B34C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211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 зарегистрированных</w:t>
      </w:r>
      <w:r w:rsidR="00B34CCC" w:rsidRPr="00B3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безработных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прогнозируется</w:t>
      </w:r>
      <w:r w:rsidRPr="00211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6,2%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количестве </w:t>
      </w:r>
      <w:r w:rsidR="001F5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чел.</w:t>
      </w:r>
    </w:p>
    <w:p w:rsidR="00B41D75" w:rsidRPr="0075159A" w:rsidRDefault="00B41D75" w:rsidP="00B41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51850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B41D75">
        <w:rPr>
          <w:rFonts w:ascii="Times New Roman" w:hAnsi="Times New Roman" w:cs="Times New Roman"/>
          <w:i/>
          <w:color w:val="000000"/>
          <w:sz w:val="24"/>
          <w:szCs w:val="24"/>
        </w:rPr>
        <w:t>егативная тенденция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D75">
        <w:rPr>
          <w:rFonts w:ascii="Times New Roman" w:hAnsi="Times New Roman" w:cs="Times New Roman"/>
          <w:i/>
          <w:color w:val="000000"/>
          <w:sz w:val="24"/>
          <w:szCs w:val="24"/>
        </w:rPr>
        <w:t>по снижению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159A">
        <w:rPr>
          <w:rFonts w:ascii="Times New Roman" w:hAnsi="Times New Roman" w:cs="Times New Roman"/>
          <w:color w:val="000000"/>
          <w:sz w:val="24"/>
          <w:szCs w:val="24"/>
        </w:rPr>
        <w:t>среднегодовой численности населения</w:t>
      </w:r>
      <w:r w:rsidR="00E51850" w:rsidRPr="00E51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1F2C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продолжится </w:t>
      </w:r>
      <w:r w:rsidR="00E51850">
        <w:rPr>
          <w:rFonts w:ascii="Times New Roman" w:hAnsi="Times New Roman" w:cs="Times New Roman"/>
          <w:color w:val="000000"/>
          <w:sz w:val="24"/>
          <w:szCs w:val="24"/>
        </w:rPr>
        <w:t>в 2020-2022 годах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5159A">
        <w:rPr>
          <w:rFonts w:ascii="Times New Roman" w:hAnsi="Times New Roman" w:cs="Times New Roman"/>
          <w:color w:val="000000"/>
          <w:sz w:val="24"/>
          <w:szCs w:val="24"/>
        </w:rPr>
        <w:t>что обусловлено снижением рождаемости и миграционным оттоком населения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округа.</w:t>
      </w:r>
    </w:p>
    <w:p w:rsidR="00ED454D" w:rsidRPr="00662134" w:rsidRDefault="00ED454D" w:rsidP="00ED45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21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В числе документов стратегического планирования на уровне муниципального образования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Лесозаводский городской округ</w:t>
      </w:r>
      <w:r w:rsidRPr="006621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также утвержден </w:t>
      </w:r>
      <w:r w:rsidRPr="00561A4B">
        <w:rPr>
          <w:rFonts w:ascii="Times New Roman" w:eastAsia="Calibri" w:hAnsi="Times New Roman" w:cs="Times New Roman"/>
          <w:b/>
          <w:sz w:val="24"/>
          <w:szCs w:val="24"/>
        </w:rPr>
        <w:t xml:space="preserve">прогноз СЭР на долгосрочный период до 2030 года </w:t>
      </w:r>
      <w:r w:rsidRPr="00662134">
        <w:rPr>
          <w:rFonts w:ascii="Times New Roman" w:eastAsia="Calibri" w:hAnsi="Times New Roman" w:cs="Times New Roman"/>
          <w:sz w:val="24"/>
          <w:szCs w:val="24"/>
        </w:rPr>
        <w:t>(п</w:t>
      </w:r>
      <w:r w:rsidRPr="00662134">
        <w:rPr>
          <w:rFonts w:ascii="Times New Roman" w:hAnsi="Times New Roman" w:cs="Times New Roman"/>
          <w:sz w:val="24"/>
          <w:szCs w:val="24"/>
        </w:rPr>
        <w:t xml:space="preserve">остановление администрации Лесозаводского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662134">
        <w:rPr>
          <w:rFonts w:ascii="Times New Roman" w:hAnsi="Times New Roman" w:cs="Times New Roman"/>
          <w:sz w:val="24"/>
          <w:szCs w:val="24"/>
        </w:rPr>
        <w:t>округа от 30.12.2016 №1984)</w:t>
      </w:r>
      <w:r w:rsidRPr="00662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05307" w:rsidRPr="00005307" w:rsidRDefault="00ED454D" w:rsidP="00005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E7E">
        <w:rPr>
          <w:rFonts w:ascii="Times New Roman" w:hAnsi="Times New Roman" w:cs="Times New Roman"/>
          <w:sz w:val="24"/>
          <w:szCs w:val="24"/>
        </w:rPr>
        <w:t>При сравнительном анализе прогноза СЭР на долгосрочный период (на 2016-2030 годы) с представленным Прогнозом СЭР на 2020-2022 годы по аналогичным показателям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E7E">
        <w:rPr>
          <w:rFonts w:ascii="Times New Roman" w:hAnsi="Times New Roman" w:cs="Times New Roman"/>
          <w:sz w:val="24"/>
          <w:szCs w:val="24"/>
        </w:rPr>
        <w:t>2020</w:t>
      </w:r>
      <w:r w:rsidR="00005307">
        <w:rPr>
          <w:rFonts w:ascii="Times New Roman" w:hAnsi="Times New Roman" w:cs="Times New Roman"/>
          <w:sz w:val="24"/>
          <w:szCs w:val="24"/>
        </w:rPr>
        <w:t xml:space="preserve"> год</w:t>
      </w:r>
      <w:r w:rsidRPr="00D35E7E">
        <w:rPr>
          <w:rFonts w:ascii="Times New Roman" w:hAnsi="Times New Roman" w:cs="Times New Roman"/>
          <w:sz w:val="24"/>
          <w:szCs w:val="24"/>
        </w:rPr>
        <w:t xml:space="preserve"> установлено</w:t>
      </w:r>
      <w:r w:rsidR="00552B79" w:rsidRPr="00552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2B79" w:rsidRPr="002C03AC">
        <w:rPr>
          <w:rFonts w:ascii="Times New Roman" w:eastAsia="Calibri" w:hAnsi="Times New Roman" w:cs="Times New Roman"/>
          <w:sz w:val="24"/>
          <w:szCs w:val="24"/>
        </w:rPr>
        <w:t>их существенное отклонение</w:t>
      </w:r>
      <w:r w:rsidR="00552B79" w:rsidRPr="00552B79">
        <w:rPr>
          <w:rFonts w:ascii="Times New Roman" w:eastAsia="Calibri" w:hAnsi="Times New Roman" w:cs="Times New Roman"/>
          <w:sz w:val="24"/>
          <w:szCs w:val="24"/>
        </w:rPr>
        <w:t>.</w:t>
      </w:r>
      <w:r w:rsidR="00552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сравнению с </w:t>
      </w:r>
      <w:r w:rsidRPr="00581750">
        <w:rPr>
          <w:rFonts w:ascii="Times New Roman" w:eastAsia="Calibri" w:hAnsi="Times New Roman" w:cs="Times New Roman"/>
          <w:sz w:val="24"/>
          <w:szCs w:val="24"/>
        </w:rPr>
        <w:t>прогноз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581750">
        <w:rPr>
          <w:rFonts w:ascii="Times New Roman" w:eastAsia="Calibri" w:hAnsi="Times New Roman" w:cs="Times New Roman"/>
          <w:sz w:val="24"/>
          <w:szCs w:val="24"/>
        </w:rPr>
        <w:t xml:space="preserve"> СЭР на долгосрочный период до 2030 года</w:t>
      </w: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Pr="00581750">
        <w:rPr>
          <w:rFonts w:ascii="Times New Roman" w:hAnsi="Times New Roman" w:cs="Times New Roman"/>
          <w:bCs/>
          <w:sz w:val="24"/>
          <w:szCs w:val="24"/>
        </w:rPr>
        <w:t xml:space="preserve"> прогнозе на 2020-2022 годы</w:t>
      </w:r>
      <w:r>
        <w:rPr>
          <w:rFonts w:ascii="Times New Roman" w:hAnsi="Times New Roman" w:cs="Times New Roman"/>
          <w:bCs/>
          <w:sz w:val="24"/>
          <w:szCs w:val="24"/>
        </w:rPr>
        <w:t xml:space="preserve"> все показатели</w:t>
      </w:r>
      <w:r w:rsidRPr="00282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экономического развития ЛГО имеют более низкие значения,</w:t>
      </w:r>
      <w:r w:rsidRPr="00581750">
        <w:rPr>
          <w:rFonts w:ascii="Times New Roman" w:hAnsi="Times New Roman" w:cs="Times New Roman"/>
          <w:sz w:val="24"/>
          <w:szCs w:val="24"/>
        </w:rPr>
        <w:t xml:space="preserve"> за исключением индекса промышленного производства</w:t>
      </w:r>
      <w:r>
        <w:rPr>
          <w:rFonts w:ascii="Times New Roman" w:hAnsi="Times New Roman" w:cs="Times New Roman"/>
          <w:sz w:val="24"/>
          <w:szCs w:val="24"/>
        </w:rPr>
        <w:t>. Н</w:t>
      </w:r>
      <w:r w:rsidRPr="00581750">
        <w:rPr>
          <w:rFonts w:ascii="Times New Roman" w:hAnsi="Times New Roman" w:cs="Times New Roman"/>
          <w:sz w:val="24"/>
          <w:szCs w:val="24"/>
        </w:rPr>
        <w:t>аибольш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1750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снижение показателей отмечается </w:t>
      </w:r>
      <w:r w:rsidRPr="00581750">
        <w:rPr>
          <w:rFonts w:ascii="Times New Roman" w:hAnsi="Times New Roman" w:cs="Times New Roman"/>
          <w:sz w:val="24"/>
          <w:szCs w:val="24"/>
        </w:rPr>
        <w:t xml:space="preserve">по инвестициям в основной капитал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81750">
        <w:rPr>
          <w:rFonts w:ascii="Times New Roman" w:hAnsi="Times New Roman" w:cs="Times New Roman"/>
          <w:sz w:val="24"/>
          <w:szCs w:val="24"/>
        </w:rPr>
        <w:t xml:space="preserve">в 2 раза, среднегодовой численности занятых в экономике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1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81750">
        <w:rPr>
          <w:rFonts w:ascii="Times New Roman" w:hAnsi="Times New Roman" w:cs="Times New Roman"/>
          <w:sz w:val="24"/>
          <w:szCs w:val="24"/>
        </w:rPr>
        <w:t>41%, численности безработных – в 6,2 раза</w:t>
      </w:r>
      <w:r w:rsidR="00005307">
        <w:rPr>
          <w:rFonts w:ascii="Times New Roman" w:hAnsi="Times New Roman" w:cs="Times New Roman"/>
          <w:bCs/>
          <w:sz w:val="24"/>
          <w:szCs w:val="24"/>
        </w:rPr>
        <w:t xml:space="preserve">, что </w:t>
      </w:r>
      <w:r w:rsidR="00005307" w:rsidRPr="000053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307" w:rsidRPr="00005307">
        <w:rPr>
          <w:rFonts w:ascii="Times New Roman" w:eastAsia="Calibri" w:hAnsi="Times New Roman" w:cs="Times New Roman"/>
          <w:sz w:val="24"/>
          <w:szCs w:val="24"/>
        </w:rPr>
        <w:t xml:space="preserve">указывает на </w:t>
      </w:r>
      <w:proofErr w:type="spellStart"/>
      <w:r w:rsidR="00005307" w:rsidRPr="00005307">
        <w:rPr>
          <w:rFonts w:ascii="Times New Roman" w:eastAsia="Calibri" w:hAnsi="Times New Roman" w:cs="Times New Roman"/>
          <w:sz w:val="24"/>
          <w:szCs w:val="24"/>
        </w:rPr>
        <w:t>недостижение</w:t>
      </w:r>
      <w:proofErr w:type="spellEnd"/>
      <w:r w:rsidR="00005307" w:rsidRPr="00005307">
        <w:rPr>
          <w:rFonts w:ascii="Times New Roman" w:eastAsia="Calibri" w:hAnsi="Times New Roman" w:cs="Times New Roman"/>
          <w:sz w:val="24"/>
          <w:szCs w:val="24"/>
        </w:rPr>
        <w:t xml:space="preserve"> прогнозных оценок </w:t>
      </w:r>
      <w:r w:rsidR="00552B79" w:rsidRPr="002C03AC">
        <w:rPr>
          <w:rFonts w:ascii="Times New Roman" w:eastAsia="Calibri" w:hAnsi="Times New Roman" w:cs="Times New Roman"/>
          <w:sz w:val="24"/>
          <w:szCs w:val="24"/>
        </w:rPr>
        <w:t>как в 201</w:t>
      </w:r>
      <w:r w:rsidR="00552B79" w:rsidRPr="00552B79">
        <w:rPr>
          <w:rFonts w:ascii="Times New Roman" w:eastAsia="Calibri" w:hAnsi="Times New Roman" w:cs="Times New Roman"/>
          <w:sz w:val="24"/>
          <w:szCs w:val="24"/>
        </w:rPr>
        <w:t>9</w:t>
      </w:r>
      <w:r w:rsidR="00552B79" w:rsidRPr="002C03AC">
        <w:rPr>
          <w:rFonts w:ascii="Times New Roman" w:eastAsia="Calibri" w:hAnsi="Times New Roman" w:cs="Times New Roman"/>
          <w:sz w:val="24"/>
          <w:szCs w:val="24"/>
        </w:rPr>
        <w:t xml:space="preserve"> году, так и на 20</w:t>
      </w:r>
      <w:r w:rsidR="00552B79" w:rsidRPr="00552B79">
        <w:rPr>
          <w:rFonts w:ascii="Times New Roman" w:eastAsia="Calibri" w:hAnsi="Times New Roman" w:cs="Times New Roman"/>
          <w:sz w:val="24"/>
          <w:szCs w:val="24"/>
        </w:rPr>
        <w:t>20</w:t>
      </w:r>
      <w:r w:rsidR="00552B79" w:rsidRPr="002C03AC">
        <w:rPr>
          <w:rFonts w:ascii="Times New Roman" w:eastAsia="Calibri" w:hAnsi="Times New Roman" w:cs="Times New Roman"/>
          <w:sz w:val="24"/>
          <w:szCs w:val="24"/>
        </w:rPr>
        <w:t>-202</w:t>
      </w:r>
      <w:r w:rsidR="00552B79" w:rsidRPr="00552B79">
        <w:rPr>
          <w:rFonts w:ascii="Times New Roman" w:eastAsia="Calibri" w:hAnsi="Times New Roman" w:cs="Times New Roman"/>
          <w:sz w:val="24"/>
          <w:szCs w:val="24"/>
        </w:rPr>
        <w:t>2</w:t>
      </w:r>
      <w:r w:rsidR="00552B79" w:rsidRPr="002C03AC">
        <w:rPr>
          <w:rFonts w:ascii="Times New Roman" w:eastAsia="Calibri" w:hAnsi="Times New Roman" w:cs="Times New Roman"/>
          <w:sz w:val="24"/>
          <w:szCs w:val="24"/>
        </w:rPr>
        <w:t xml:space="preserve"> годы.</w:t>
      </w:r>
    </w:p>
    <w:p w:rsidR="00AD54A9" w:rsidRDefault="00AD54A9" w:rsidP="00C71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180" w:rsidRPr="008C460A" w:rsidRDefault="00D445E8" w:rsidP="00923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D4CD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71F2C">
        <w:rPr>
          <w:rFonts w:ascii="Times New Roman" w:hAnsi="Times New Roman" w:cs="Times New Roman"/>
          <w:sz w:val="24"/>
          <w:szCs w:val="24"/>
          <w:u w:val="single"/>
        </w:rPr>
        <w:t>нализ показателей бюджетных доходов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 Прогнозе СЭР</w:t>
      </w:r>
      <w:r w:rsidRPr="00561A4B">
        <w:rPr>
          <w:rFonts w:ascii="Times New Roman" w:hAnsi="Times New Roman" w:cs="Times New Roman"/>
          <w:sz w:val="24"/>
          <w:szCs w:val="24"/>
        </w:rPr>
        <w:t xml:space="preserve"> показывает</w:t>
      </w:r>
      <w:r w:rsidRPr="00561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A4B">
        <w:rPr>
          <w:rFonts w:ascii="Times New Roman" w:hAnsi="Times New Roman" w:cs="Times New Roman"/>
          <w:sz w:val="24"/>
          <w:szCs w:val="24"/>
        </w:rPr>
        <w:t>наличие</w:t>
      </w:r>
      <w:r w:rsidRPr="00561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A4B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расхождений с </w:t>
      </w:r>
      <w:r w:rsidRPr="00561A4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Проектом бюджета</w:t>
      </w:r>
      <w:r w:rsidRPr="00561A4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44184" w:rsidRPr="00561A4B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 2020 – 2022 годы  </w:t>
      </w:r>
      <w:r w:rsidRPr="00561A4B">
        <w:rPr>
          <w:rFonts w:ascii="Times New Roman" w:hAnsi="Times New Roman" w:cs="Times New Roman"/>
          <w:i/>
          <w:sz w:val="24"/>
          <w:szCs w:val="24"/>
          <w:u w:val="single"/>
        </w:rPr>
        <w:t>между показателями доходов бюджета</w:t>
      </w:r>
      <w:r w:rsidR="00744184" w:rsidRPr="00561A4B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 2020 год</w:t>
      </w:r>
      <w:r w:rsidR="00744184" w:rsidRPr="00561A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61A4B">
        <w:rPr>
          <w:rFonts w:ascii="Times New Roman" w:hAnsi="Times New Roman" w:cs="Times New Roman"/>
          <w:i/>
          <w:sz w:val="24"/>
          <w:szCs w:val="24"/>
          <w:u w:val="single"/>
        </w:rPr>
        <w:t>(в части налога на доходы физических лиц</w:t>
      </w:r>
      <w:r w:rsidR="00744184" w:rsidRPr="00561A4B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 23,7 </w:t>
      </w:r>
      <w:proofErr w:type="spellStart"/>
      <w:r w:rsidR="00744184" w:rsidRPr="00561A4B">
        <w:rPr>
          <w:rFonts w:ascii="Times New Roman" w:hAnsi="Times New Roman" w:cs="Times New Roman"/>
          <w:i/>
          <w:sz w:val="24"/>
          <w:szCs w:val="24"/>
          <w:u w:val="single"/>
        </w:rPr>
        <w:t>млн</w:t>
      </w:r>
      <w:proofErr w:type="gramStart"/>
      <w:r w:rsidR="00744184" w:rsidRPr="00561A4B">
        <w:rPr>
          <w:rFonts w:ascii="Times New Roman" w:hAnsi="Times New Roman" w:cs="Times New Roman"/>
          <w:i/>
          <w:sz w:val="24"/>
          <w:szCs w:val="24"/>
          <w:u w:val="single"/>
        </w:rPr>
        <w:t>.р</w:t>
      </w:r>
      <w:proofErr w:type="gramEnd"/>
      <w:r w:rsidR="00744184" w:rsidRPr="00561A4B">
        <w:rPr>
          <w:rFonts w:ascii="Times New Roman" w:hAnsi="Times New Roman" w:cs="Times New Roman"/>
          <w:i/>
          <w:sz w:val="24"/>
          <w:szCs w:val="24"/>
          <w:u w:val="single"/>
        </w:rPr>
        <w:t>уб</w:t>
      </w:r>
      <w:proofErr w:type="spellEnd"/>
      <w:r w:rsidR="00744184" w:rsidRPr="00561A4B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561A4B">
        <w:rPr>
          <w:rFonts w:ascii="Times New Roman" w:hAnsi="Times New Roman" w:cs="Times New Roman"/>
          <w:i/>
          <w:sz w:val="24"/>
          <w:szCs w:val="24"/>
          <w:u w:val="single"/>
        </w:rPr>
        <w:t xml:space="preserve"> и неналоговых доходов</w:t>
      </w:r>
      <w:r w:rsidR="00744184" w:rsidRPr="00561A4B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 0,65 </w:t>
      </w:r>
      <w:proofErr w:type="spellStart"/>
      <w:r w:rsidR="00744184" w:rsidRPr="00561A4B">
        <w:rPr>
          <w:rFonts w:ascii="Times New Roman" w:hAnsi="Times New Roman" w:cs="Times New Roman"/>
          <w:i/>
          <w:sz w:val="24"/>
          <w:szCs w:val="24"/>
          <w:u w:val="single"/>
        </w:rPr>
        <w:t>млн.руб</w:t>
      </w:r>
      <w:proofErr w:type="spellEnd"/>
      <w:r w:rsidR="00744184" w:rsidRPr="00561A4B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561A4B">
        <w:rPr>
          <w:rFonts w:ascii="Times New Roman" w:hAnsi="Times New Roman" w:cs="Times New Roman"/>
          <w:i/>
          <w:sz w:val="24"/>
          <w:szCs w:val="24"/>
          <w:u w:val="single"/>
        </w:rPr>
        <w:t>),</w:t>
      </w:r>
      <w:r w:rsidRPr="00561A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61A4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что не соответствует требованиям статьи </w:t>
      </w:r>
      <w:r w:rsidRPr="00561A4B">
        <w:rPr>
          <w:rFonts w:ascii="Times New Roman" w:hAnsi="Times New Roman" w:cs="Times New Roman"/>
          <w:i/>
          <w:sz w:val="24"/>
          <w:szCs w:val="24"/>
          <w:u w:val="single"/>
        </w:rPr>
        <w:t>37 Бюджетного кодекса РФ</w:t>
      </w:r>
      <w:r w:rsidR="00744184" w:rsidRPr="00561A4B">
        <w:rPr>
          <w:rFonts w:ascii="Times New Roman" w:hAnsi="Times New Roman" w:cs="Times New Roman"/>
          <w:i/>
          <w:sz w:val="24"/>
          <w:szCs w:val="24"/>
          <w:u w:val="single"/>
        </w:rPr>
        <w:t xml:space="preserve"> и свидетельствует о недостаточной надежности разработанного Прогноза СЭР.</w:t>
      </w:r>
      <w:r w:rsidRPr="00370CC6">
        <w:rPr>
          <w:rFonts w:ascii="Times New Roman" w:hAnsi="Times New Roman" w:cs="Times New Roman"/>
          <w:sz w:val="24"/>
          <w:szCs w:val="24"/>
        </w:rPr>
        <w:t xml:space="preserve"> </w:t>
      </w:r>
      <w:r w:rsidR="00370CC6">
        <w:rPr>
          <w:rFonts w:ascii="Times New Roman" w:hAnsi="Times New Roman" w:cs="Times New Roman"/>
          <w:sz w:val="24"/>
          <w:szCs w:val="24"/>
        </w:rPr>
        <w:t xml:space="preserve"> </w:t>
      </w:r>
      <w:r w:rsidR="00923180" w:rsidRPr="008C460A">
        <w:rPr>
          <w:rFonts w:ascii="Times New Roman" w:hAnsi="Times New Roman" w:cs="Times New Roman"/>
          <w:sz w:val="24"/>
          <w:szCs w:val="24"/>
        </w:rPr>
        <w:t>Контрольно-счетная палата указывала на такие недостатки в своих заключениях на проекты бюджетов прошлых лет.</w:t>
      </w:r>
    </w:p>
    <w:p w:rsidR="00AD54A9" w:rsidRDefault="00D445E8" w:rsidP="00AD5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923180">
        <w:rPr>
          <w:rFonts w:ascii="Times New Roman" w:hAnsi="Times New Roman" w:cs="Times New Roman"/>
          <w:sz w:val="24"/>
          <w:szCs w:val="24"/>
        </w:rPr>
        <w:t>П</w:t>
      </w:r>
      <w:r w:rsidR="00AD54A9" w:rsidRPr="001F2685">
        <w:rPr>
          <w:rFonts w:ascii="Times New Roman" w:hAnsi="Times New Roman" w:cs="Times New Roman"/>
          <w:sz w:val="24"/>
          <w:szCs w:val="24"/>
        </w:rPr>
        <w:t xml:space="preserve">ринцип достоверности бюджета, </w:t>
      </w:r>
      <w:r w:rsidR="00923180">
        <w:rPr>
          <w:rFonts w:ascii="Times New Roman" w:hAnsi="Times New Roman" w:cs="Times New Roman"/>
          <w:sz w:val="24"/>
          <w:szCs w:val="24"/>
        </w:rPr>
        <w:t>установленный статьей 37</w:t>
      </w:r>
      <w:r w:rsidR="00923180" w:rsidRPr="001F2685">
        <w:rPr>
          <w:rFonts w:ascii="Times New Roman" w:hAnsi="Times New Roman" w:cs="Times New Roman"/>
          <w:sz w:val="24"/>
          <w:szCs w:val="24"/>
        </w:rPr>
        <w:t xml:space="preserve"> Б</w:t>
      </w:r>
      <w:r w:rsidR="00923180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923180" w:rsidRPr="001F2685">
        <w:rPr>
          <w:rFonts w:ascii="Times New Roman" w:hAnsi="Times New Roman" w:cs="Times New Roman"/>
          <w:sz w:val="24"/>
          <w:szCs w:val="24"/>
        </w:rPr>
        <w:t xml:space="preserve"> РФ</w:t>
      </w:r>
      <w:r w:rsidR="00923180">
        <w:rPr>
          <w:rFonts w:ascii="Times New Roman" w:hAnsi="Times New Roman" w:cs="Times New Roman"/>
          <w:sz w:val="24"/>
          <w:szCs w:val="24"/>
        </w:rPr>
        <w:t xml:space="preserve">, </w:t>
      </w:r>
      <w:r w:rsidR="00AD54A9" w:rsidRPr="001F2685">
        <w:rPr>
          <w:rFonts w:ascii="Times New Roman" w:hAnsi="Times New Roman" w:cs="Times New Roman"/>
          <w:sz w:val="24"/>
          <w:szCs w:val="24"/>
        </w:rPr>
        <w:t xml:space="preserve"> означает надежность показателей прогноза социально-экономического развития соответствующей территории и реалистичность рас</w:t>
      </w:r>
      <w:r w:rsidR="00923180">
        <w:rPr>
          <w:rFonts w:ascii="Times New Roman" w:hAnsi="Times New Roman" w:cs="Times New Roman"/>
          <w:sz w:val="24"/>
          <w:szCs w:val="24"/>
        </w:rPr>
        <w:t>чета доходов и расходов бюджета.</w:t>
      </w:r>
    </w:p>
    <w:p w:rsidR="00BA6488" w:rsidRPr="002E08CD" w:rsidRDefault="00BA6488" w:rsidP="00BA64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BA6488" w:rsidRPr="00A55779" w:rsidRDefault="00260A02" w:rsidP="00260A02">
      <w:pPr>
        <w:suppressAutoHyphens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557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r w:rsidR="00BA6488" w:rsidRPr="00A557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Основные характеристики </w:t>
      </w:r>
      <w:r w:rsidR="00393C44" w:rsidRPr="00A557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 иные показатели бюджета </w:t>
      </w:r>
      <w:r w:rsidR="00BA6488" w:rsidRPr="00A557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Лесозаводского городского округа  </w:t>
      </w:r>
      <w:r w:rsidR="00BA6488" w:rsidRPr="00A55779">
        <w:rPr>
          <w:rFonts w:ascii="Times New Roman" w:hAnsi="Times New Roman" w:cs="Times New Roman"/>
          <w:b/>
          <w:sz w:val="24"/>
          <w:szCs w:val="24"/>
        </w:rPr>
        <w:t>на 20</w:t>
      </w:r>
      <w:r w:rsidR="001113A5" w:rsidRPr="00A55779">
        <w:rPr>
          <w:rFonts w:ascii="Times New Roman" w:hAnsi="Times New Roman" w:cs="Times New Roman"/>
          <w:b/>
          <w:sz w:val="24"/>
          <w:szCs w:val="24"/>
        </w:rPr>
        <w:t>20</w:t>
      </w:r>
      <w:r w:rsidR="00BA6488" w:rsidRPr="00A55779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1113A5" w:rsidRPr="00A55779">
        <w:rPr>
          <w:rFonts w:ascii="Times New Roman" w:hAnsi="Times New Roman" w:cs="Times New Roman"/>
          <w:b/>
          <w:sz w:val="24"/>
          <w:szCs w:val="24"/>
        </w:rPr>
        <w:t>1</w:t>
      </w:r>
      <w:r w:rsidR="00BA6488" w:rsidRPr="00A55779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113A5" w:rsidRPr="00A55779">
        <w:rPr>
          <w:rFonts w:ascii="Times New Roman" w:hAnsi="Times New Roman" w:cs="Times New Roman"/>
          <w:b/>
          <w:sz w:val="24"/>
          <w:szCs w:val="24"/>
        </w:rPr>
        <w:t>2</w:t>
      </w:r>
      <w:r w:rsidR="00BA6488" w:rsidRPr="00A5577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BA6488" w:rsidRPr="00A557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FE52B4" w:rsidRDefault="00FE52B4" w:rsidP="00FE52B4">
      <w:pPr>
        <w:pStyle w:val="a9"/>
        <w:suppressAutoHyphens/>
        <w:autoSpaceDE w:val="0"/>
        <w:autoSpaceDN w:val="0"/>
        <w:adjustRightInd w:val="0"/>
        <w:spacing w:after="0" w:line="240" w:lineRule="auto"/>
        <w:ind w:left="0" w:right="-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C25" w:rsidRDefault="00C16C25" w:rsidP="00C16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25">
        <w:rPr>
          <w:rFonts w:ascii="Times New Roman" w:eastAsia="Times New Roman" w:hAnsi="Times New Roman" w:cs="Times New Roman"/>
          <w:sz w:val="24"/>
          <w:szCs w:val="24"/>
        </w:rPr>
        <w:t>Состав основных характеристик бюджета</w:t>
      </w:r>
      <w:r w:rsidRPr="00C16C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Лесозаводского городского округа на 2020 год и на плановый период 2021 и 2022 годов</w:t>
      </w:r>
      <w:r w:rsidRPr="00C16C25">
        <w:rPr>
          <w:rFonts w:ascii="Times New Roman" w:eastAsia="Times New Roman" w:hAnsi="Times New Roman" w:cs="Times New Roman"/>
          <w:sz w:val="24"/>
          <w:szCs w:val="24"/>
        </w:rPr>
        <w:t xml:space="preserve"> (общий объем доходов, общий объем расходов, дефицит бюджета)</w:t>
      </w:r>
      <w:r w:rsidR="00370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C25">
        <w:rPr>
          <w:rFonts w:ascii="Times New Roman" w:eastAsia="Times New Roman" w:hAnsi="Times New Roman" w:cs="Times New Roman"/>
          <w:sz w:val="24"/>
          <w:szCs w:val="24"/>
        </w:rPr>
        <w:t>соответствует пункту 1 статьи 184.1 Бюджетного кодекса РФ и пункту 1 статьи 20 Положения о бюджетном процессе.</w:t>
      </w:r>
    </w:p>
    <w:p w:rsidR="00F222A9" w:rsidRDefault="004C3F6B" w:rsidP="004E1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945">
        <w:rPr>
          <w:rFonts w:ascii="Times New Roman" w:hAnsi="Times New Roman" w:cs="Times New Roman"/>
          <w:sz w:val="24"/>
          <w:szCs w:val="24"/>
        </w:rPr>
        <w:t xml:space="preserve">Объем доходов и расходов </w:t>
      </w:r>
      <w:r w:rsidR="004E1945" w:rsidRPr="004E1945">
        <w:rPr>
          <w:rFonts w:ascii="Times New Roman" w:hAnsi="Times New Roman" w:cs="Times New Roman"/>
          <w:sz w:val="24"/>
          <w:szCs w:val="24"/>
        </w:rPr>
        <w:t>П</w:t>
      </w:r>
      <w:r w:rsidRPr="004E1945">
        <w:rPr>
          <w:rFonts w:ascii="Times New Roman" w:hAnsi="Times New Roman" w:cs="Times New Roman"/>
          <w:sz w:val="24"/>
          <w:szCs w:val="24"/>
        </w:rPr>
        <w:t xml:space="preserve">роекта бюджета </w:t>
      </w:r>
      <w:r w:rsidR="004E1945" w:rsidRPr="004E1945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</w:t>
      </w:r>
      <w:r w:rsidRPr="004E1945">
        <w:rPr>
          <w:rFonts w:ascii="Times New Roman" w:hAnsi="Times New Roman" w:cs="Times New Roman"/>
          <w:sz w:val="24"/>
          <w:szCs w:val="24"/>
        </w:rPr>
        <w:t>сформирован с учетом показателей межбюджетных трансфертов,</w:t>
      </w:r>
      <w:r w:rsidR="004E1945" w:rsidRPr="004E1945">
        <w:rPr>
          <w:rFonts w:ascii="Times New Roman" w:hAnsi="Times New Roman" w:cs="Times New Roman"/>
          <w:sz w:val="24"/>
          <w:szCs w:val="24"/>
        </w:rPr>
        <w:t xml:space="preserve"> содержащихся в проекте бюджета Приморского края на 2020</w:t>
      </w:r>
      <w:r w:rsidR="00F222A9">
        <w:rPr>
          <w:rFonts w:ascii="Times New Roman" w:hAnsi="Times New Roman" w:cs="Times New Roman"/>
          <w:sz w:val="24"/>
          <w:szCs w:val="24"/>
        </w:rPr>
        <w:t xml:space="preserve"> год и плановый период 2021 и </w:t>
      </w:r>
      <w:r w:rsidR="004E1945" w:rsidRPr="004E1945">
        <w:rPr>
          <w:rFonts w:ascii="Times New Roman" w:hAnsi="Times New Roman" w:cs="Times New Roman"/>
          <w:sz w:val="24"/>
          <w:szCs w:val="24"/>
        </w:rPr>
        <w:t>2022 годы.</w:t>
      </w:r>
      <w:r w:rsidR="004E1945">
        <w:rPr>
          <w:rFonts w:ascii="Times New Roman" w:hAnsi="Times New Roman" w:cs="Times New Roman"/>
          <w:sz w:val="24"/>
          <w:szCs w:val="24"/>
        </w:rPr>
        <w:t xml:space="preserve"> </w:t>
      </w:r>
      <w:r w:rsidR="00722523" w:rsidRPr="003A1E3B">
        <w:rPr>
          <w:rFonts w:ascii="Times New Roman" w:hAnsi="Times New Roman" w:cs="Times New Roman"/>
          <w:sz w:val="24"/>
          <w:szCs w:val="24"/>
        </w:rPr>
        <w:t>Объём</w:t>
      </w:r>
      <w:r w:rsidR="00722523">
        <w:rPr>
          <w:rFonts w:ascii="Times New Roman" w:hAnsi="Times New Roman" w:cs="Times New Roman"/>
          <w:sz w:val="24"/>
          <w:szCs w:val="24"/>
        </w:rPr>
        <w:t>ы</w:t>
      </w:r>
      <w:r w:rsidR="00722523" w:rsidRPr="003A1E3B">
        <w:rPr>
          <w:rFonts w:ascii="Times New Roman" w:hAnsi="Times New Roman" w:cs="Times New Roman"/>
          <w:sz w:val="24"/>
          <w:szCs w:val="24"/>
        </w:rPr>
        <w:t xml:space="preserve"> </w:t>
      </w:r>
      <w:r w:rsidR="00722523" w:rsidRPr="003A1E3B">
        <w:rPr>
          <w:rFonts w:ascii="Times New Roman" w:hAnsi="Times New Roman" w:cs="Times New Roman"/>
          <w:color w:val="000000"/>
          <w:sz w:val="24"/>
          <w:szCs w:val="24"/>
        </w:rPr>
        <w:t>безвозмездных поступлений</w:t>
      </w:r>
      <w:r w:rsidR="00722523" w:rsidRPr="003A1E3B">
        <w:rPr>
          <w:rFonts w:ascii="Times New Roman" w:hAnsi="Times New Roman" w:cs="Times New Roman"/>
          <w:sz w:val="24"/>
          <w:szCs w:val="24"/>
        </w:rPr>
        <w:t xml:space="preserve"> на 20</w:t>
      </w:r>
      <w:r w:rsidR="00722523">
        <w:rPr>
          <w:rFonts w:ascii="Times New Roman" w:hAnsi="Times New Roman" w:cs="Times New Roman"/>
          <w:sz w:val="24"/>
          <w:szCs w:val="24"/>
        </w:rPr>
        <w:t>20</w:t>
      </w:r>
      <w:r w:rsidR="00722523" w:rsidRPr="003A1E3B">
        <w:rPr>
          <w:rFonts w:ascii="Times New Roman" w:hAnsi="Times New Roman" w:cs="Times New Roman"/>
          <w:sz w:val="24"/>
          <w:szCs w:val="24"/>
        </w:rPr>
        <w:t>-202</w:t>
      </w:r>
      <w:r w:rsidR="00722523">
        <w:rPr>
          <w:rFonts w:ascii="Times New Roman" w:hAnsi="Times New Roman" w:cs="Times New Roman"/>
          <w:sz w:val="24"/>
          <w:szCs w:val="24"/>
        </w:rPr>
        <w:t>2</w:t>
      </w:r>
      <w:r w:rsidR="00722523" w:rsidRPr="003A1E3B">
        <w:rPr>
          <w:rFonts w:ascii="Times New Roman" w:hAnsi="Times New Roman" w:cs="Times New Roman"/>
          <w:sz w:val="24"/>
          <w:szCs w:val="24"/>
        </w:rPr>
        <w:t xml:space="preserve"> годы</w:t>
      </w:r>
      <w:r w:rsidR="00722523" w:rsidRPr="003A1E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523" w:rsidRPr="003A1E3B">
        <w:rPr>
          <w:rFonts w:ascii="Times New Roman" w:hAnsi="Times New Roman" w:cs="Times New Roman"/>
          <w:sz w:val="24"/>
          <w:szCs w:val="24"/>
        </w:rPr>
        <w:t>бюджету</w:t>
      </w:r>
      <w:r w:rsidR="00722523">
        <w:rPr>
          <w:sz w:val="27"/>
          <w:szCs w:val="27"/>
        </w:rPr>
        <w:t xml:space="preserve"> </w:t>
      </w:r>
      <w:r w:rsidR="00722523" w:rsidRPr="001D134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722523">
        <w:rPr>
          <w:rFonts w:ascii="Times New Roman" w:hAnsi="Times New Roman" w:cs="Times New Roman"/>
          <w:color w:val="000000"/>
          <w:sz w:val="24"/>
          <w:szCs w:val="24"/>
        </w:rPr>
        <w:t>будут</w:t>
      </w:r>
      <w:r w:rsidR="00722523" w:rsidRPr="00F011AA">
        <w:rPr>
          <w:rFonts w:ascii="Times New Roman" w:hAnsi="Times New Roman" w:cs="Times New Roman"/>
          <w:color w:val="000000"/>
          <w:sz w:val="24"/>
          <w:szCs w:val="24"/>
        </w:rPr>
        <w:t xml:space="preserve"> уточнены по результатам </w:t>
      </w:r>
      <w:r w:rsidR="00722523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утверждения </w:t>
      </w:r>
      <w:r w:rsidR="00722523" w:rsidRPr="00F011AA">
        <w:rPr>
          <w:rFonts w:ascii="Times New Roman" w:hAnsi="Times New Roman" w:cs="Times New Roman"/>
          <w:color w:val="000000"/>
          <w:sz w:val="24"/>
          <w:szCs w:val="24"/>
        </w:rPr>
        <w:t>бюджета Приморского края  на 20</w:t>
      </w:r>
      <w:r w:rsidR="0072252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22523" w:rsidRPr="00F011AA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72252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22523" w:rsidRPr="00F011AA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72252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22523" w:rsidRPr="00F011AA">
        <w:rPr>
          <w:rFonts w:ascii="Times New Roman" w:hAnsi="Times New Roman" w:cs="Times New Roman"/>
          <w:color w:val="000000"/>
          <w:sz w:val="24"/>
          <w:szCs w:val="24"/>
        </w:rPr>
        <w:t xml:space="preserve"> годов.</w:t>
      </w:r>
    </w:p>
    <w:p w:rsidR="00677477" w:rsidRDefault="00F222A9" w:rsidP="004E1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F17CAD">
        <w:rPr>
          <w:rFonts w:ascii="Times New Roman" w:eastAsia="Times New Roman" w:hAnsi="Times New Roman" w:cs="Times New Roman"/>
          <w:sz w:val="24"/>
          <w:szCs w:val="24"/>
        </w:rPr>
        <w:t>ля объективно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F17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F17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бюджета на 2020-2022 годы </w:t>
      </w:r>
      <w:r w:rsidR="00C16C25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="00F17CAD">
        <w:rPr>
          <w:rFonts w:ascii="Times New Roman" w:eastAsia="Times New Roman" w:hAnsi="Times New Roman" w:cs="Times New Roman"/>
          <w:sz w:val="24"/>
          <w:szCs w:val="24"/>
        </w:rPr>
        <w:t xml:space="preserve"> Проекта бюджета</w:t>
      </w:r>
      <w:r w:rsidRPr="00F22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CAD">
        <w:rPr>
          <w:rFonts w:ascii="Times New Roman" w:eastAsia="Times New Roman" w:hAnsi="Times New Roman" w:cs="Times New Roman"/>
          <w:sz w:val="24"/>
          <w:szCs w:val="24"/>
        </w:rPr>
        <w:t>сопоставл</w:t>
      </w:r>
      <w:r w:rsidR="00CF5EF9">
        <w:rPr>
          <w:rFonts w:ascii="Times New Roman" w:eastAsia="Times New Roman" w:hAnsi="Times New Roman" w:cs="Times New Roman"/>
          <w:sz w:val="24"/>
          <w:szCs w:val="24"/>
        </w:rPr>
        <w:t>ены</w:t>
      </w:r>
      <w:r w:rsidR="00F17CAD">
        <w:rPr>
          <w:rFonts w:ascii="Times New Roman" w:eastAsia="Times New Roman" w:hAnsi="Times New Roman" w:cs="Times New Roman"/>
          <w:sz w:val="24"/>
          <w:szCs w:val="24"/>
        </w:rPr>
        <w:t xml:space="preserve"> с первоначальн</w:t>
      </w:r>
      <w:r w:rsidR="00370CC6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F17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2B4">
        <w:rPr>
          <w:rFonts w:ascii="Times New Roman" w:eastAsia="Times New Roman" w:hAnsi="Times New Roman" w:cs="Times New Roman"/>
          <w:sz w:val="24"/>
          <w:szCs w:val="24"/>
        </w:rPr>
        <w:t>бюджетом</w:t>
      </w:r>
      <w:r w:rsidR="00F17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070">
        <w:rPr>
          <w:rFonts w:ascii="Times New Roman" w:eastAsia="Times New Roman" w:hAnsi="Times New Roman" w:cs="Times New Roman"/>
          <w:sz w:val="24"/>
          <w:szCs w:val="24"/>
        </w:rPr>
        <w:t>на 201</w:t>
      </w:r>
      <w:r w:rsidR="00FA62B5">
        <w:rPr>
          <w:rFonts w:ascii="Times New Roman" w:eastAsia="Times New Roman" w:hAnsi="Times New Roman" w:cs="Times New Roman"/>
          <w:sz w:val="24"/>
          <w:szCs w:val="24"/>
        </w:rPr>
        <w:t>9</w:t>
      </w:r>
      <w:r w:rsidR="0071407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70CC6">
        <w:rPr>
          <w:rFonts w:ascii="Times New Roman" w:eastAsia="Times New Roman" w:hAnsi="Times New Roman" w:cs="Times New Roman"/>
          <w:sz w:val="24"/>
          <w:szCs w:val="24"/>
        </w:rPr>
        <w:t>, утвержденным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</w:t>
      </w:r>
      <w:r w:rsidR="00370CC6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Думы </w:t>
      </w:r>
      <w:r w:rsidR="00370CC6" w:rsidRPr="00384242">
        <w:rPr>
          <w:rFonts w:ascii="Times New Roman" w:eastAsia="Calibri" w:hAnsi="Times New Roman" w:cs="Times New Roman"/>
          <w:color w:val="000000"/>
          <w:sz w:val="24"/>
          <w:szCs w:val="24"/>
        </w:rPr>
        <w:t>Лесозаводского городского округа</w:t>
      </w:r>
      <w:r w:rsidR="00370C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222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21.12.2018 №54-НПА</w:t>
      </w:r>
      <w:r w:rsidR="00370C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F222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17CAD">
        <w:rPr>
          <w:rFonts w:ascii="Times New Roman" w:eastAsia="Times New Roman" w:hAnsi="Times New Roman" w:cs="Times New Roman"/>
          <w:sz w:val="24"/>
          <w:szCs w:val="24"/>
        </w:rPr>
        <w:t xml:space="preserve">и оценкой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ожидаемого исполнения </w:t>
      </w:r>
      <w:r w:rsidR="00F17CAD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A62B5">
        <w:rPr>
          <w:rFonts w:ascii="Times New Roman" w:eastAsia="Times New Roman" w:hAnsi="Times New Roman" w:cs="Times New Roman"/>
          <w:sz w:val="24"/>
          <w:szCs w:val="24"/>
        </w:rPr>
        <w:t>9</w:t>
      </w:r>
      <w:r w:rsidR="00F17CAD">
        <w:rPr>
          <w:rFonts w:ascii="Times New Roman" w:eastAsia="Times New Roman" w:hAnsi="Times New Roman" w:cs="Times New Roman"/>
          <w:sz w:val="24"/>
          <w:szCs w:val="24"/>
        </w:rPr>
        <w:t xml:space="preserve"> года.  </w:t>
      </w:r>
    </w:p>
    <w:p w:rsidR="00097006" w:rsidRDefault="00C5636E" w:rsidP="0048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773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F222A9">
        <w:rPr>
          <w:rFonts w:ascii="Times New Roman" w:eastAsia="Calibri" w:hAnsi="Times New Roman" w:cs="Times New Roman"/>
          <w:sz w:val="24"/>
          <w:szCs w:val="24"/>
        </w:rPr>
        <w:t>П</w:t>
      </w:r>
      <w:r w:rsidR="00714070">
        <w:rPr>
          <w:rFonts w:ascii="Times New Roman" w:eastAsia="Calibri" w:hAnsi="Times New Roman" w:cs="Times New Roman"/>
          <w:sz w:val="24"/>
          <w:szCs w:val="24"/>
        </w:rPr>
        <w:t>араметр</w:t>
      </w:r>
      <w:r w:rsidR="00F222A9">
        <w:rPr>
          <w:rFonts w:ascii="Times New Roman" w:eastAsia="Calibri" w:hAnsi="Times New Roman" w:cs="Times New Roman"/>
          <w:sz w:val="24"/>
          <w:szCs w:val="24"/>
        </w:rPr>
        <w:t>ы</w:t>
      </w:r>
      <w:r w:rsidR="00AB1773" w:rsidRPr="00AB17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242">
        <w:rPr>
          <w:rFonts w:ascii="Times New Roman" w:eastAsia="Calibri" w:hAnsi="Times New Roman" w:cs="Times New Roman"/>
          <w:sz w:val="24"/>
          <w:szCs w:val="24"/>
        </w:rPr>
        <w:t xml:space="preserve"> бюджета </w:t>
      </w:r>
      <w:r w:rsidR="00384242" w:rsidRPr="00384242">
        <w:rPr>
          <w:rFonts w:ascii="Times New Roman" w:eastAsia="Calibri" w:hAnsi="Times New Roman" w:cs="Times New Roman"/>
          <w:color w:val="000000"/>
          <w:sz w:val="24"/>
          <w:szCs w:val="24"/>
        </w:rPr>
        <w:t>Лесозаводского городского округа</w:t>
      </w:r>
      <w:r w:rsidR="00487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16C25">
        <w:rPr>
          <w:rFonts w:ascii="Times New Roman" w:hAnsi="Times New Roman" w:cs="Times New Roman"/>
          <w:sz w:val="24"/>
          <w:szCs w:val="24"/>
        </w:rPr>
        <w:t>з</w:t>
      </w:r>
      <w:r w:rsidR="00487232" w:rsidRPr="00487232">
        <w:rPr>
          <w:rFonts w:ascii="Times New Roman" w:hAnsi="Times New Roman" w:cs="Times New Roman"/>
          <w:sz w:val="24"/>
          <w:szCs w:val="24"/>
        </w:rPr>
        <w:t>а 201</w:t>
      </w:r>
      <w:r w:rsidR="00C16C25">
        <w:rPr>
          <w:rFonts w:ascii="Times New Roman" w:hAnsi="Times New Roman" w:cs="Times New Roman"/>
          <w:sz w:val="24"/>
          <w:szCs w:val="24"/>
        </w:rPr>
        <w:t>8</w:t>
      </w:r>
      <w:r w:rsidR="00487232" w:rsidRPr="00487232">
        <w:rPr>
          <w:rFonts w:ascii="Times New Roman" w:hAnsi="Times New Roman" w:cs="Times New Roman"/>
          <w:sz w:val="24"/>
          <w:szCs w:val="24"/>
        </w:rPr>
        <w:t xml:space="preserve"> год (исполненные), на 201</w:t>
      </w:r>
      <w:r w:rsidR="00C16C25">
        <w:rPr>
          <w:rFonts w:ascii="Times New Roman" w:hAnsi="Times New Roman" w:cs="Times New Roman"/>
          <w:sz w:val="24"/>
          <w:szCs w:val="24"/>
        </w:rPr>
        <w:t>9</w:t>
      </w:r>
      <w:r w:rsidR="00487232" w:rsidRPr="00487232">
        <w:rPr>
          <w:rFonts w:ascii="Times New Roman" w:hAnsi="Times New Roman" w:cs="Times New Roman"/>
          <w:sz w:val="24"/>
          <w:szCs w:val="24"/>
        </w:rPr>
        <w:t xml:space="preserve"> год (п</w:t>
      </w:r>
      <w:r w:rsidR="002702C8">
        <w:rPr>
          <w:rFonts w:ascii="Times New Roman" w:hAnsi="Times New Roman" w:cs="Times New Roman"/>
          <w:sz w:val="24"/>
          <w:szCs w:val="24"/>
        </w:rPr>
        <w:t>ервоначально утвержденные</w:t>
      </w:r>
      <w:r w:rsidR="0043217D">
        <w:rPr>
          <w:rFonts w:ascii="Times New Roman" w:hAnsi="Times New Roman" w:cs="Times New Roman"/>
          <w:sz w:val="24"/>
          <w:szCs w:val="24"/>
        </w:rPr>
        <w:t xml:space="preserve"> и ожидаемые</w:t>
      </w:r>
      <w:r w:rsidR="00487232" w:rsidRPr="00487232">
        <w:rPr>
          <w:rFonts w:ascii="Times New Roman" w:hAnsi="Times New Roman" w:cs="Times New Roman"/>
          <w:sz w:val="24"/>
          <w:szCs w:val="24"/>
        </w:rPr>
        <w:t>)</w:t>
      </w:r>
      <w:r w:rsidR="002702C8">
        <w:rPr>
          <w:rFonts w:ascii="Times New Roman" w:hAnsi="Times New Roman" w:cs="Times New Roman"/>
          <w:sz w:val="24"/>
          <w:szCs w:val="24"/>
        </w:rPr>
        <w:t xml:space="preserve">, </w:t>
      </w:r>
      <w:r w:rsidR="00257A35" w:rsidRPr="00487232">
        <w:rPr>
          <w:rFonts w:ascii="Times New Roman" w:hAnsi="Times New Roman" w:cs="Times New Roman"/>
          <w:color w:val="000000"/>
          <w:sz w:val="24"/>
          <w:szCs w:val="24"/>
        </w:rPr>
        <w:t>на 20</w:t>
      </w:r>
      <w:r w:rsidR="00C16C25">
        <w:rPr>
          <w:rFonts w:ascii="Times New Roman" w:hAnsi="Times New Roman" w:cs="Times New Roman"/>
          <w:color w:val="000000"/>
          <w:sz w:val="24"/>
          <w:szCs w:val="24"/>
        </w:rPr>
        <w:t>20-</w:t>
      </w:r>
      <w:r w:rsidR="00257A35" w:rsidRPr="00487232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16C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57A35" w:rsidRPr="0048723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C16C2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487232" w:rsidRPr="00487232">
        <w:rPr>
          <w:rFonts w:ascii="Times New Roman" w:hAnsi="Times New Roman" w:cs="Times New Roman"/>
          <w:color w:val="000000"/>
          <w:sz w:val="24"/>
          <w:szCs w:val="24"/>
        </w:rPr>
        <w:t xml:space="preserve"> (проект)</w:t>
      </w:r>
      <w:r w:rsidR="004872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7A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7006">
        <w:rPr>
          <w:rFonts w:ascii="Times New Roman" w:hAnsi="Times New Roman" w:cs="Times New Roman"/>
          <w:color w:val="000000"/>
          <w:sz w:val="24"/>
          <w:szCs w:val="24"/>
        </w:rPr>
        <w:t>представлен</w:t>
      </w:r>
      <w:r w:rsidR="0038424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097006">
        <w:rPr>
          <w:rFonts w:ascii="Times New Roman" w:hAnsi="Times New Roman" w:cs="Times New Roman"/>
          <w:color w:val="000000"/>
          <w:sz w:val="24"/>
          <w:szCs w:val="24"/>
        </w:rPr>
        <w:t xml:space="preserve"> в таблице</w:t>
      </w:r>
      <w:r w:rsidR="0038424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70CC6" w:rsidRDefault="00B00FB0" w:rsidP="0038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25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tbl>
      <w:tblPr>
        <w:tblW w:w="9860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2062"/>
        <w:gridCol w:w="1121"/>
        <w:gridCol w:w="989"/>
        <w:gridCol w:w="992"/>
        <w:gridCol w:w="1011"/>
        <w:gridCol w:w="981"/>
        <w:gridCol w:w="716"/>
        <w:gridCol w:w="996"/>
        <w:gridCol w:w="992"/>
      </w:tblGrid>
      <w:tr w:rsidR="00856C1A" w:rsidRPr="00B00FB0" w:rsidTr="00856C1A">
        <w:trPr>
          <w:trHeight w:val="216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C1A" w:rsidRPr="0043217D" w:rsidRDefault="00856C1A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3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C1A" w:rsidRDefault="00856C1A" w:rsidP="00C16C25">
            <w:pPr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3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43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  <w:p w:rsidR="00856C1A" w:rsidRPr="00302709" w:rsidRDefault="00856C1A" w:rsidP="008E1DCE">
            <w:pPr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27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Исполнено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1A" w:rsidRPr="00302709" w:rsidRDefault="00856C1A" w:rsidP="00856C1A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4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C1A" w:rsidRPr="0043217D" w:rsidRDefault="00856C1A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3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бюджета</w:t>
            </w:r>
          </w:p>
        </w:tc>
      </w:tr>
      <w:tr w:rsidR="00856C1A" w:rsidRPr="00B00FB0" w:rsidTr="00856C1A">
        <w:trPr>
          <w:trHeight w:val="471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6C1A" w:rsidRPr="0043217D" w:rsidRDefault="00856C1A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6C1A" w:rsidRPr="0043217D" w:rsidRDefault="00856C1A" w:rsidP="00C16C25">
            <w:pPr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6C1A" w:rsidRDefault="001607D2" w:rsidP="004A6F1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Первоначальный бюджет </w:t>
            </w:r>
            <w:r w:rsidR="009033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от 21.12.2018 №54-НПА</w:t>
            </w:r>
            <w:r w:rsidR="00856C1A" w:rsidRPr="003027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6C1A" w:rsidRPr="0043217D" w:rsidRDefault="00856C1A" w:rsidP="0085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27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Оценка исполнения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6C1A" w:rsidRPr="0043217D" w:rsidRDefault="00856C1A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856C1A" w:rsidRPr="0043217D" w:rsidRDefault="00856C1A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3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  <w:p w:rsidR="00856C1A" w:rsidRPr="0043217D" w:rsidRDefault="00856C1A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1A" w:rsidRPr="0043217D" w:rsidRDefault="00856C1A" w:rsidP="008E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 w:rsidRPr="00AB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 </w:t>
            </w:r>
            <w:r w:rsidRPr="00AB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плану </w:t>
            </w:r>
            <w:r w:rsidRPr="00AB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19 </w:t>
            </w:r>
            <w:r w:rsidRPr="00AB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6C1A" w:rsidRPr="0043217D" w:rsidRDefault="00856C1A" w:rsidP="00C1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3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6C1A" w:rsidRPr="0043217D" w:rsidRDefault="00856C1A" w:rsidP="00C1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3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56C1A" w:rsidRPr="00B00FB0" w:rsidTr="00856C1A">
        <w:trPr>
          <w:trHeight w:val="58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C1A" w:rsidRPr="0043217D" w:rsidRDefault="00856C1A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C1A" w:rsidRPr="0043217D" w:rsidRDefault="00856C1A" w:rsidP="0043217D">
            <w:pPr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1A" w:rsidRPr="0043217D" w:rsidRDefault="00856C1A" w:rsidP="0043217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C1A" w:rsidRPr="0043217D" w:rsidRDefault="00856C1A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C1A" w:rsidRPr="0043217D" w:rsidRDefault="00856C1A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C1A" w:rsidRPr="00302709" w:rsidRDefault="00856C1A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27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C1A" w:rsidRPr="00302709" w:rsidRDefault="00856C1A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27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C1A" w:rsidRPr="0043217D" w:rsidRDefault="00856C1A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C1A" w:rsidRPr="0043217D" w:rsidRDefault="00856C1A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77AE" w:rsidRPr="00B00FB0" w:rsidTr="003677AE">
        <w:trPr>
          <w:trHeight w:val="30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677AE" w:rsidRPr="0043217D" w:rsidRDefault="003677AE" w:rsidP="00B00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3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Доходы, всего: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871594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3677AE" w:rsidP="008D752D">
            <w:pPr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1023289,96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3677AE" w:rsidP="004B397B">
            <w:pPr>
              <w:spacing w:after="0" w:line="240" w:lineRule="auto"/>
              <w:ind w:hanging="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1309494,88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77AE" w:rsidRPr="00404E99" w:rsidRDefault="003677AE" w:rsidP="00455A26">
            <w:pPr>
              <w:autoSpaceDE w:val="0"/>
              <w:autoSpaceDN w:val="0"/>
              <w:adjustRightInd w:val="0"/>
              <w:spacing w:after="0" w:line="240" w:lineRule="auto"/>
              <w:ind w:hanging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1119322,58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77AE" w:rsidRPr="00404E99" w:rsidRDefault="003677AE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96032,62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3677AE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109,4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3677AE" w:rsidP="00455A26">
            <w:pPr>
              <w:autoSpaceDE w:val="0"/>
              <w:autoSpaceDN w:val="0"/>
              <w:adjustRightInd w:val="0"/>
              <w:spacing w:after="0" w:line="240" w:lineRule="auto"/>
              <w:ind w:hanging="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1013468,13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77AE" w:rsidRPr="00404E99" w:rsidRDefault="003677AE" w:rsidP="00455A26">
            <w:pPr>
              <w:autoSpaceDE w:val="0"/>
              <w:autoSpaceDN w:val="0"/>
              <w:adjustRightInd w:val="0"/>
              <w:spacing w:after="0" w:line="240" w:lineRule="auto"/>
              <w:ind w:hanging="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1011055,81</w:t>
            </w:r>
          </w:p>
        </w:tc>
      </w:tr>
      <w:tr w:rsidR="003677AE" w:rsidRPr="00B00FB0" w:rsidTr="003677AE">
        <w:trPr>
          <w:trHeight w:val="3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7AE" w:rsidRPr="0043217D" w:rsidRDefault="003677AE" w:rsidP="00B0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Налоговые доходы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406916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465285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509214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3677AE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53192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496271</w:t>
            </w:r>
          </w:p>
        </w:tc>
      </w:tr>
      <w:tr w:rsidR="003677AE" w:rsidRPr="00B00FB0" w:rsidTr="003677AE">
        <w:trPr>
          <w:trHeight w:val="3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7AE" w:rsidRPr="0043217D" w:rsidRDefault="003677AE" w:rsidP="00B0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35502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3677AE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-6310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33176</w:t>
            </w:r>
          </w:p>
        </w:tc>
      </w:tr>
      <w:tr w:rsidR="003677AE" w:rsidRPr="00B00FB0" w:rsidTr="003677AE">
        <w:trPr>
          <w:trHeight w:val="3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7AE" w:rsidRPr="0043217D" w:rsidRDefault="003677AE" w:rsidP="00B00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21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429175,8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528713,96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799290,88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577864,58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3677AE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49150,62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492780,13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481608,81</w:t>
            </w:r>
          </w:p>
        </w:tc>
      </w:tr>
      <w:tr w:rsidR="003677AE" w:rsidRPr="00B00FB0" w:rsidTr="003677AE">
        <w:trPr>
          <w:trHeight w:val="3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677AE" w:rsidRPr="0043217D" w:rsidRDefault="003677AE" w:rsidP="00EA6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3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Расходы, </w:t>
            </w:r>
            <w:r w:rsidR="00EA62A4" w:rsidRPr="00EA62A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886734,9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3677AE" w:rsidP="008D752D">
            <w:pPr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1047473,96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3677AE" w:rsidP="004B397B">
            <w:pPr>
              <w:spacing w:after="0" w:line="240" w:lineRule="auto"/>
              <w:ind w:hanging="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1328498,88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77AE" w:rsidRPr="00404E99" w:rsidRDefault="003677AE" w:rsidP="00455A26">
            <w:pPr>
              <w:spacing w:after="0" w:line="240" w:lineRule="auto"/>
              <w:ind w:hanging="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1135922,58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77AE" w:rsidRPr="00404E99" w:rsidRDefault="003677AE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88448,62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3677AE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EA62A4" w:rsidP="00455A26">
            <w:pPr>
              <w:spacing w:after="0" w:line="240" w:lineRule="auto"/>
              <w:ind w:hanging="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1027468,13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77AE" w:rsidRPr="00404E99" w:rsidRDefault="00EA62A4" w:rsidP="00455A26">
            <w:pPr>
              <w:spacing w:after="0" w:line="240" w:lineRule="auto"/>
              <w:ind w:hanging="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1024055,81</w:t>
            </w:r>
          </w:p>
        </w:tc>
      </w:tr>
      <w:tr w:rsidR="003677AE" w:rsidRPr="00B00FB0" w:rsidTr="003677AE">
        <w:trPr>
          <w:trHeight w:val="3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7AE" w:rsidRPr="0043217D" w:rsidRDefault="00EA62A4" w:rsidP="00B00F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у</w:t>
            </w:r>
            <w:r w:rsidR="003677AE" w:rsidRPr="0043217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словно утвержденные расходы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EA62A4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EA62A4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EA62A4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EA62A4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27000</w:t>
            </w:r>
          </w:p>
        </w:tc>
      </w:tr>
      <w:tr w:rsidR="003677AE" w:rsidRPr="00B00FB0" w:rsidTr="003677AE">
        <w:trPr>
          <w:trHeight w:val="3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677AE" w:rsidRPr="0043217D" w:rsidRDefault="003677AE" w:rsidP="00B00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321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Дефицит бюджета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5D79F2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  <w:r w:rsidR="003677AE"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15140,9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5D79F2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  <w:r w:rsidR="003677AE"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24184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5D79F2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  <w:r w:rsidR="003677AE"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19004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77AE" w:rsidRPr="00404E99" w:rsidRDefault="005D79F2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  <w:r w:rsidR="003677AE"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77AE" w:rsidRPr="00404E99" w:rsidRDefault="003677AE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-7584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3677AE" w:rsidP="00367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7AE" w:rsidRPr="00404E99" w:rsidRDefault="005D79F2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  <w:r w:rsidR="003677AE"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77AE" w:rsidRPr="00404E99" w:rsidRDefault="005D79F2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  <w:r w:rsidR="003677AE"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13000</w:t>
            </w:r>
          </w:p>
        </w:tc>
      </w:tr>
      <w:tr w:rsidR="003677AE" w:rsidRPr="00B00FB0" w:rsidTr="00856C1A">
        <w:trPr>
          <w:trHeight w:val="3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7AE" w:rsidRPr="00C16C25" w:rsidRDefault="003677AE" w:rsidP="00B00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Дорожный фонд 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24145,7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31736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F222A9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39019,28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EA62A4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26039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661393" w:rsidP="008D7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-5697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661393" w:rsidP="008D7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EA62A4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22039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EA62A4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22039</w:t>
            </w:r>
          </w:p>
        </w:tc>
      </w:tr>
      <w:tr w:rsidR="003677AE" w:rsidRPr="00B00FB0" w:rsidTr="00856C1A">
        <w:trPr>
          <w:trHeight w:val="277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7AE" w:rsidRPr="00C16C25" w:rsidRDefault="00F10242" w:rsidP="00B00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</w:t>
            </w:r>
            <w:r w:rsidR="003677AE" w:rsidRPr="00C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долга (на конец года)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137552,8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155552,8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F10242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156951,4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F10242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167951,2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661393" w:rsidP="008D7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12398,4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661393" w:rsidP="008D7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F10242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177451,4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F10242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185951,4</w:t>
            </w:r>
          </w:p>
        </w:tc>
      </w:tr>
      <w:tr w:rsidR="003677AE" w:rsidRPr="00B00FB0" w:rsidTr="00856C1A">
        <w:trPr>
          <w:trHeight w:val="305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7AE" w:rsidRPr="00C16C25" w:rsidRDefault="00EA62A4" w:rsidP="00B00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3677AE" w:rsidRPr="00C1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бъем расходов на обслуживание муниципального долга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11543,6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AE" w:rsidRPr="00404E99" w:rsidRDefault="003677AE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F222A9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12306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EA62A4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11125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661393" w:rsidP="008D7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-1181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661393" w:rsidP="008D7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4E9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AE" w:rsidRPr="00404E99" w:rsidRDefault="00EA62A4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7AE" w:rsidRPr="00404E99" w:rsidRDefault="00EA62A4" w:rsidP="008D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4E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11125</w:t>
            </w:r>
          </w:p>
        </w:tc>
      </w:tr>
    </w:tbl>
    <w:p w:rsidR="00384242" w:rsidRDefault="00384242" w:rsidP="00097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69F4" w:rsidRDefault="001607D2" w:rsidP="006D46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7D2">
        <w:rPr>
          <w:rFonts w:ascii="Times New Roman" w:hAnsi="Times New Roman" w:cs="Times New Roman"/>
          <w:sz w:val="24"/>
          <w:szCs w:val="24"/>
        </w:rPr>
        <w:t xml:space="preserve">Общий объем </w:t>
      </w:r>
      <w:r w:rsidRPr="00561A4B">
        <w:rPr>
          <w:rFonts w:ascii="Times New Roman" w:hAnsi="Times New Roman" w:cs="Times New Roman"/>
          <w:b/>
          <w:sz w:val="24"/>
          <w:szCs w:val="24"/>
        </w:rPr>
        <w:t>доходов</w:t>
      </w:r>
      <w:r w:rsidRPr="00561A4B">
        <w:rPr>
          <w:rFonts w:ascii="Times New Roman" w:hAnsi="Times New Roman" w:cs="Times New Roman"/>
          <w:sz w:val="24"/>
          <w:szCs w:val="24"/>
        </w:rPr>
        <w:t xml:space="preserve"> бюджета на </w:t>
      </w:r>
      <w:r w:rsidRPr="00561A4B">
        <w:rPr>
          <w:rFonts w:ascii="Times New Roman" w:hAnsi="Times New Roman" w:cs="Times New Roman"/>
          <w:b/>
          <w:sz w:val="24"/>
          <w:szCs w:val="24"/>
        </w:rPr>
        <w:t>2020 год</w:t>
      </w:r>
      <w:r w:rsidRPr="00561A4B">
        <w:rPr>
          <w:rFonts w:ascii="Times New Roman" w:hAnsi="Times New Roman" w:cs="Times New Roman"/>
          <w:sz w:val="24"/>
          <w:szCs w:val="24"/>
        </w:rPr>
        <w:t xml:space="preserve"> </w:t>
      </w:r>
      <w:r w:rsidRPr="001607D2">
        <w:rPr>
          <w:rFonts w:ascii="Times New Roman" w:hAnsi="Times New Roman" w:cs="Times New Roman"/>
          <w:sz w:val="24"/>
          <w:szCs w:val="24"/>
        </w:rPr>
        <w:t>запланирован в сумме</w:t>
      </w:r>
      <w:r w:rsidRPr="001607D2">
        <w:rPr>
          <w:sz w:val="23"/>
          <w:szCs w:val="23"/>
        </w:rPr>
        <w:t xml:space="preserve"> </w:t>
      </w:r>
      <w:r w:rsidR="00D16861" w:rsidRPr="001607D2">
        <w:rPr>
          <w:rFonts w:ascii="Times New Roman" w:hAnsi="Times New Roman" w:cs="Times New Roman"/>
          <w:b/>
          <w:bCs/>
          <w:sz w:val="24"/>
          <w:szCs w:val="24"/>
        </w:rPr>
        <w:t>1119322,58</w:t>
      </w:r>
      <w:r w:rsidR="00971866" w:rsidRPr="001607D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71866" w:rsidRPr="001607D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</w:t>
      </w:r>
      <w:r w:rsidR="006C2C75" w:rsidRPr="001607D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71866" w:rsidRPr="0016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C2C75" w:rsidRPr="0016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="00971866" w:rsidRPr="001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</w:t>
      </w:r>
      <w:r w:rsidR="006C2C75" w:rsidRPr="001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A69F4" w:rsidRPr="0016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 - </w:t>
      </w:r>
      <w:r w:rsidR="00D16861" w:rsidRPr="001607D2">
        <w:rPr>
          <w:rFonts w:ascii="Times New Roman" w:eastAsia="Times New Roman" w:hAnsi="Times New Roman" w:cs="Times New Roman"/>
          <w:sz w:val="24"/>
          <w:szCs w:val="24"/>
          <w:lang w:eastAsia="ru-RU"/>
        </w:rPr>
        <w:t>509214</w:t>
      </w:r>
      <w:r w:rsidR="00DA69F4" w:rsidRPr="0016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A69F4" w:rsidRPr="001607D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DA69F4" w:rsidRPr="001607D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A69F4" w:rsidRPr="001607D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DA69F4" w:rsidRPr="0016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A69F4" w:rsidRPr="001607D2">
        <w:rPr>
          <w:rFonts w:ascii="Times New Roman" w:hAnsi="Times New Roman" w:cs="Times New Roman"/>
          <w:sz w:val="24"/>
          <w:szCs w:val="24"/>
        </w:rPr>
        <w:t xml:space="preserve">или </w:t>
      </w:r>
      <w:r w:rsidR="00D16861" w:rsidRPr="001607D2">
        <w:rPr>
          <w:rFonts w:ascii="Times New Roman" w:hAnsi="Times New Roman" w:cs="Times New Roman"/>
          <w:sz w:val="24"/>
          <w:szCs w:val="24"/>
        </w:rPr>
        <w:t>45,5</w:t>
      </w:r>
      <w:r w:rsidR="00DA69F4" w:rsidRPr="001607D2">
        <w:rPr>
          <w:rFonts w:ascii="Times New Roman" w:hAnsi="Times New Roman" w:cs="Times New Roman"/>
          <w:sz w:val="24"/>
          <w:szCs w:val="24"/>
        </w:rPr>
        <w:t xml:space="preserve">% объема доходов  местного бюджета, неналоговые доходы – </w:t>
      </w:r>
      <w:r w:rsidR="00D16861" w:rsidRPr="001607D2">
        <w:rPr>
          <w:rFonts w:ascii="Times New Roman" w:hAnsi="Times New Roman" w:cs="Times New Roman"/>
          <w:sz w:val="24"/>
          <w:szCs w:val="24"/>
        </w:rPr>
        <w:t>32244</w:t>
      </w:r>
      <w:r w:rsidR="00DA69F4" w:rsidRPr="00160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9F4" w:rsidRPr="001607D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DA69F4" w:rsidRPr="001607D2">
        <w:rPr>
          <w:rFonts w:ascii="Times New Roman" w:hAnsi="Times New Roman" w:cs="Times New Roman"/>
          <w:sz w:val="24"/>
          <w:szCs w:val="24"/>
        </w:rPr>
        <w:t>. (</w:t>
      </w:r>
      <w:r w:rsidR="00D16861" w:rsidRPr="001607D2">
        <w:rPr>
          <w:rFonts w:ascii="Times New Roman" w:hAnsi="Times New Roman" w:cs="Times New Roman"/>
          <w:sz w:val="24"/>
          <w:szCs w:val="24"/>
        </w:rPr>
        <w:t>2,9</w:t>
      </w:r>
      <w:r w:rsidR="00DA69F4" w:rsidRPr="001607D2">
        <w:rPr>
          <w:rFonts w:ascii="Times New Roman" w:hAnsi="Times New Roman" w:cs="Times New Roman"/>
          <w:sz w:val="24"/>
          <w:szCs w:val="24"/>
        </w:rPr>
        <w:t xml:space="preserve">%), безвозмездные поступления – </w:t>
      </w:r>
      <w:r w:rsidR="009033F3" w:rsidRPr="001607D2">
        <w:rPr>
          <w:rFonts w:ascii="Times New Roman" w:hAnsi="Times New Roman" w:cs="Times New Roman"/>
          <w:sz w:val="24"/>
          <w:szCs w:val="24"/>
        </w:rPr>
        <w:t>577864,58</w:t>
      </w:r>
      <w:r w:rsidR="00DA69F4" w:rsidRPr="00160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9F4" w:rsidRPr="001607D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DA69F4" w:rsidRPr="001607D2">
        <w:rPr>
          <w:rFonts w:ascii="Times New Roman" w:hAnsi="Times New Roman" w:cs="Times New Roman"/>
          <w:sz w:val="24"/>
          <w:szCs w:val="24"/>
        </w:rPr>
        <w:t>. (</w:t>
      </w:r>
      <w:r w:rsidR="009033F3" w:rsidRPr="001607D2">
        <w:rPr>
          <w:rFonts w:ascii="Times New Roman" w:hAnsi="Times New Roman" w:cs="Times New Roman"/>
          <w:sz w:val="24"/>
          <w:szCs w:val="24"/>
        </w:rPr>
        <w:t>51,</w:t>
      </w:r>
      <w:r w:rsidR="009033F3">
        <w:rPr>
          <w:rFonts w:ascii="Times New Roman" w:hAnsi="Times New Roman" w:cs="Times New Roman"/>
          <w:sz w:val="24"/>
          <w:szCs w:val="24"/>
        </w:rPr>
        <w:t>6</w:t>
      </w:r>
      <w:r w:rsidR="00DA69F4">
        <w:rPr>
          <w:rFonts w:ascii="Times New Roman" w:hAnsi="Times New Roman" w:cs="Times New Roman"/>
          <w:sz w:val="24"/>
          <w:szCs w:val="24"/>
        </w:rPr>
        <w:t>%).</w:t>
      </w:r>
    </w:p>
    <w:p w:rsidR="00DE243F" w:rsidRDefault="002702C8" w:rsidP="0027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43F">
        <w:rPr>
          <w:rFonts w:ascii="Times New Roman" w:hAnsi="Times New Roman" w:cs="Times New Roman"/>
          <w:sz w:val="24"/>
          <w:szCs w:val="24"/>
        </w:rPr>
        <w:t>В сравнении с сопоставимыми показателями первоначального бюджета на 201</w:t>
      </w:r>
      <w:r w:rsidR="003677AE" w:rsidRPr="00DE243F">
        <w:rPr>
          <w:rFonts w:ascii="Times New Roman" w:hAnsi="Times New Roman" w:cs="Times New Roman"/>
          <w:sz w:val="24"/>
          <w:szCs w:val="24"/>
        </w:rPr>
        <w:t xml:space="preserve">9 </w:t>
      </w:r>
      <w:r w:rsidRPr="00DE243F">
        <w:rPr>
          <w:rFonts w:ascii="Times New Roman" w:hAnsi="Times New Roman" w:cs="Times New Roman"/>
          <w:sz w:val="24"/>
          <w:szCs w:val="24"/>
        </w:rPr>
        <w:t>год, в 20</w:t>
      </w:r>
      <w:r w:rsidR="003677AE" w:rsidRPr="00DE243F">
        <w:rPr>
          <w:rFonts w:ascii="Times New Roman" w:hAnsi="Times New Roman" w:cs="Times New Roman"/>
          <w:sz w:val="24"/>
          <w:szCs w:val="24"/>
        </w:rPr>
        <w:t xml:space="preserve">20 </w:t>
      </w:r>
      <w:r w:rsidRPr="00DE243F">
        <w:rPr>
          <w:rFonts w:ascii="Times New Roman" w:hAnsi="Times New Roman" w:cs="Times New Roman"/>
          <w:sz w:val="24"/>
          <w:szCs w:val="24"/>
        </w:rPr>
        <w:t xml:space="preserve">году </w:t>
      </w:r>
      <w:r w:rsidR="002D230D">
        <w:rPr>
          <w:rFonts w:ascii="Times New Roman" w:hAnsi="Times New Roman" w:cs="Times New Roman"/>
          <w:sz w:val="24"/>
          <w:szCs w:val="24"/>
        </w:rPr>
        <w:t>увеличение</w:t>
      </w:r>
      <w:r w:rsidRPr="00DE243F">
        <w:rPr>
          <w:rFonts w:ascii="Times New Roman" w:hAnsi="Times New Roman" w:cs="Times New Roman"/>
          <w:sz w:val="24"/>
          <w:szCs w:val="24"/>
        </w:rPr>
        <w:t xml:space="preserve"> доходов </w:t>
      </w:r>
      <w:r w:rsidR="00C40971" w:rsidRPr="00DE243F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Pr="00DE243F">
        <w:rPr>
          <w:rFonts w:ascii="Times New Roman" w:hAnsi="Times New Roman" w:cs="Times New Roman"/>
          <w:sz w:val="24"/>
          <w:szCs w:val="24"/>
        </w:rPr>
        <w:t xml:space="preserve">на </w:t>
      </w:r>
      <w:r w:rsidR="009033F3" w:rsidRPr="00DE243F">
        <w:rPr>
          <w:rFonts w:ascii="Times New Roman" w:hAnsi="Times New Roman" w:cs="Times New Roman"/>
          <w:sz w:val="24"/>
          <w:szCs w:val="24"/>
        </w:rPr>
        <w:t>9,4</w:t>
      </w:r>
      <w:r w:rsidRPr="00DE243F">
        <w:rPr>
          <w:rFonts w:ascii="Times New Roman" w:hAnsi="Times New Roman" w:cs="Times New Roman"/>
          <w:sz w:val="24"/>
          <w:szCs w:val="24"/>
        </w:rPr>
        <w:t xml:space="preserve">% (на </w:t>
      </w:r>
      <w:r w:rsidR="009033F3" w:rsidRPr="00DE243F">
        <w:rPr>
          <w:rFonts w:ascii="Times New Roman" w:hAnsi="Times New Roman" w:cs="Times New Roman"/>
          <w:sz w:val="24"/>
          <w:szCs w:val="24"/>
        </w:rPr>
        <w:t>96032,62</w:t>
      </w:r>
      <w:r w:rsidRPr="00DE2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43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E243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E243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E243F">
        <w:rPr>
          <w:rFonts w:ascii="Times New Roman" w:hAnsi="Times New Roman" w:cs="Times New Roman"/>
          <w:sz w:val="24"/>
          <w:szCs w:val="24"/>
        </w:rPr>
        <w:t>.)</w:t>
      </w:r>
      <w:r w:rsidR="009033F3" w:rsidRPr="00DE243F">
        <w:rPr>
          <w:rFonts w:ascii="Times New Roman" w:hAnsi="Times New Roman" w:cs="Times New Roman"/>
          <w:sz w:val="24"/>
          <w:szCs w:val="24"/>
        </w:rPr>
        <w:t xml:space="preserve"> за счет</w:t>
      </w:r>
      <w:r w:rsidR="009033F3" w:rsidRPr="00903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2D23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роста</w:t>
      </w:r>
      <w:r w:rsidR="009033F3" w:rsidRPr="00DE24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9033F3" w:rsidRPr="00903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налоговы</w:t>
      </w:r>
      <w:r w:rsidR="009033F3" w:rsidRPr="00DE24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х</w:t>
      </w:r>
      <w:r w:rsidR="009033F3" w:rsidRPr="00903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9033F3" w:rsidRPr="00DE24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доходов </w:t>
      </w:r>
      <w:r w:rsidR="009033F3" w:rsidRPr="00903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9033F3" w:rsidRPr="00DE243F">
        <w:rPr>
          <w:rFonts w:ascii="Times New Roman" w:eastAsia="Times New Roman" w:hAnsi="Times New Roman" w:cs="Times New Roman"/>
          <w:sz w:val="24"/>
          <w:szCs w:val="24"/>
          <w:lang w:eastAsia="ar-SA"/>
        </w:rPr>
        <w:t>53192</w:t>
      </w:r>
      <w:r w:rsidR="009033F3" w:rsidRPr="00903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</w:t>
      </w:r>
      <w:r w:rsidR="009033F3" w:rsidRPr="00DE2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E243F" w:rsidRPr="00DE2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(на 11,7%)</w:t>
      </w:r>
      <w:r w:rsidR="009033F3" w:rsidRPr="00DE2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="009033F3" w:rsidRPr="009033F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межбюджетны</w:t>
      </w:r>
      <w:r w:rsidR="009033F3" w:rsidRPr="00DE243F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="009033F3" w:rsidRPr="00903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трансферт</w:t>
      </w:r>
      <w:r w:rsidR="009033F3" w:rsidRPr="00DE2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на </w:t>
      </w:r>
      <w:r w:rsidR="009033F3" w:rsidRPr="00903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23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49150,62 </w:t>
      </w:r>
      <w:proofErr w:type="spellStart"/>
      <w:r w:rsidR="002D230D">
        <w:rPr>
          <w:rFonts w:ascii="Times New Roman" w:hAnsi="Times New Roman" w:cs="Times New Roman"/>
          <w:bCs/>
          <w:color w:val="000000"/>
          <w:sz w:val="24"/>
          <w:szCs w:val="24"/>
        </w:rPr>
        <w:t>тыс.руб</w:t>
      </w:r>
      <w:proofErr w:type="spellEnd"/>
      <w:r w:rsidR="002D230D">
        <w:rPr>
          <w:rFonts w:ascii="Times New Roman" w:hAnsi="Times New Roman" w:cs="Times New Roman"/>
          <w:bCs/>
          <w:color w:val="000000"/>
          <w:sz w:val="24"/>
          <w:szCs w:val="24"/>
        </w:rPr>
        <w:t>. (на 9,3%).</w:t>
      </w:r>
      <w:r w:rsidR="00DE243F" w:rsidRPr="00DE24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607D2" w:rsidRPr="006A6E5D" w:rsidRDefault="001607D2" w:rsidP="001607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E5D">
        <w:rPr>
          <w:rFonts w:ascii="Times New Roman" w:hAnsi="Times New Roman" w:cs="Times New Roman"/>
          <w:sz w:val="24"/>
          <w:szCs w:val="24"/>
        </w:rPr>
        <w:t>По  отношению к  оценке ожидаемых поступлений 2019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планируемый </w:t>
      </w:r>
      <w:r w:rsidRPr="006A6E5D">
        <w:rPr>
          <w:rFonts w:ascii="Times New Roman" w:hAnsi="Times New Roman" w:cs="Times New Roman"/>
          <w:sz w:val="24"/>
          <w:szCs w:val="24"/>
        </w:rPr>
        <w:t xml:space="preserve">объем доходов на 2020 год меньше на 14,5%  или на 190172 </w:t>
      </w:r>
      <w:proofErr w:type="spellStart"/>
      <w:r w:rsidRPr="006A6E5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A6E5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A6E5D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A6E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что </w:t>
      </w:r>
      <w:r w:rsidRPr="006A6E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основном, связано с отсутствием информации о распределении </w:t>
      </w:r>
      <w:r w:rsidRPr="001607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Pr="006A6E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других бюджетов бюджетной системы РФ</w:t>
      </w:r>
      <w:r w:rsidR="00EE469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702C8" w:rsidRDefault="001607D2" w:rsidP="0027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7D2">
        <w:rPr>
          <w:rFonts w:ascii="Times New Roman" w:hAnsi="Times New Roman" w:cs="Times New Roman"/>
          <w:sz w:val="24"/>
          <w:szCs w:val="24"/>
        </w:rPr>
        <w:t xml:space="preserve">Общий объем </w:t>
      </w:r>
      <w:r w:rsidRPr="00561A4B">
        <w:rPr>
          <w:rFonts w:ascii="Times New Roman" w:hAnsi="Times New Roman" w:cs="Times New Roman"/>
          <w:b/>
          <w:sz w:val="24"/>
          <w:szCs w:val="24"/>
        </w:rPr>
        <w:t>расходов</w:t>
      </w:r>
      <w:r w:rsidRPr="00561A4B">
        <w:rPr>
          <w:rFonts w:ascii="Times New Roman" w:hAnsi="Times New Roman" w:cs="Times New Roman"/>
          <w:sz w:val="24"/>
          <w:szCs w:val="24"/>
        </w:rPr>
        <w:t xml:space="preserve"> </w:t>
      </w:r>
      <w:r w:rsidRPr="001607D2">
        <w:rPr>
          <w:rFonts w:ascii="Times New Roman" w:hAnsi="Times New Roman" w:cs="Times New Roman"/>
          <w:sz w:val="24"/>
          <w:szCs w:val="24"/>
        </w:rPr>
        <w:t xml:space="preserve">бюджета городского округа прогнозируется на </w:t>
      </w:r>
      <w:r w:rsidRPr="006D1B7C">
        <w:rPr>
          <w:rFonts w:ascii="Times New Roman" w:hAnsi="Times New Roman" w:cs="Times New Roman"/>
          <w:b/>
          <w:i/>
          <w:sz w:val="24"/>
          <w:szCs w:val="24"/>
        </w:rPr>
        <w:t>2020 год</w:t>
      </w:r>
      <w:r w:rsidRPr="001607D2">
        <w:rPr>
          <w:rFonts w:ascii="Times New Roman" w:hAnsi="Times New Roman" w:cs="Times New Roman"/>
          <w:sz w:val="24"/>
          <w:szCs w:val="24"/>
        </w:rPr>
        <w:t xml:space="preserve"> в сумме</w:t>
      </w:r>
      <w:r>
        <w:rPr>
          <w:sz w:val="23"/>
          <w:szCs w:val="23"/>
        </w:rPr>
        <w:t xml:space="preserve"> </w:t>
      </w:r>
      <w:r w:rsidR="00DE2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1135922,58</w:t>
      </w:r>
      <w:r w:rsidR="00DE24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DE243F" w:rsidRPr="00A036A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DE243F" w:rsidRPr="00A036A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E243F" w:rsidRPr="00A036A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DE243F" w:rsidRPr="00A036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243F">
        <w:rPr>
          <w:rFonts w:ascii="Times New Roman" w:hAnsi="Times New Roman" w:cs="Times New Roman"/>
          <w:sz w:val="24"/>
          <w:szCs w:val="24"/>
        </w:rPr>
        <w:t xml:space="preserve"> Р</w:t>
      </w:r>
      <w:r w:rsidR="002702C8">
        <w:rPr>
          <w:rFonts w:ascii="Times New Roman" w:hAnsi="Times New Roman" w:cs="Times New Roman"/>
          <w:sz w:val="24"/>
          <w:szCs w:val="24"/>
        </w:rPr>
        <w:t xml:space="preserve">ост расходов </w:t>
      </w:r>
      <w:r w:rsidR="00DE243F">
        <w:rPr>
          <w:rFonts w:ascii="Times New Roman" w:hAnsi="Times New Roman" w:cs="Times New Roman"/>
          <w:sz w:val="24"/>
          <w:szCs w:val="24"/>
        </w:rPr>
        <w:t xml:space="preserve">по отношению к </w:t>
      </w:r>
      <w:r w:rsidR="00DE243F" w:rsidRPr="00DE243F">
        <w:rPr>
          <w:rFonts w:ascii="Times New Roman" w:hAnsi="Times New Roman" w:cs="Times New Roman"/>
          <w:sz w:val="24"/>
          <w:szCs w:val="24"/>
        </w:rPr>
        <w:t>первоначально</w:t>
      </w:r>
      <w:r w:rsidR="00DE243F">
        <w:rPr>
          <w:rFonts w:ascii="Times New Roman" w:hAnsi="Times New Roman" w:cs="Times New Roman"/>
          <w:sz w:val="24"/>
          <w:szCs w:val="24"/>
        </w:rPr>
        <w:t xml:space="preserve">му </w:t>
      </w:r>
      <w:r w:rsidR="00DE243F" w:rsidRPr="00DE243F">
        <w:rPr>
          <w:rFonts w:ascii="Times New Roman" w:hAnsi="Times New Roman" w:cs="Times New Roman"/>
          <w:sz w:val="24"/>
          <w:szCs w:val="24"/>
        </w:rPr>
        <w:t>бюджет</w:t>
      </w:r>
      <w:r w:rsidR="00DE243F">
        <w:rPr>
          <w:rFonts w:ascii="Times New Roman" w:hAnsi="Times New Roman" w:cs="Times New Roman"/>
          <w:sz w:val="24"/>
          <w:szCs w:val="24"/>
        </w:rPr>
        <w:t>у</w:t>
      </w:r>
      <w:r w:rsidR="00DE243F" w:rsidRPr="00DE243F">
        <w:rPr>
          <w:rFonts w:ascii="Times New Roman" w:hAnsi="Times New Roman" w:cs="Times New Roman"/>
          <w:sz w:val="24"/>
          <w:szCs w:val="24"/>
        </w:rPr>
        <w:t xml:space="preserve"> на 2019 год</w:t>
      </w:r>
      <w:r w:rsidR="00DE243F">
        <w:rPr>
          <w:rFonts w:ascii="Times New Roman" w:hAnsi="Times New Roman" w:cs="Times New Roman"/>
          <w:sz w:val="24"/>
          <w:szCs w:val="24"/>
        </w:rPr>
        <w:t xml:space="preserve"> планируется</w:t>
      </w:r>
      <w:r w:rsidR="00DE243F" w:rsidRPr="00DE243F">
        <w:rPr>
          <w:rFonts w:ascii="Times New Roman" w:hAnsi="Times New Roman" w:cs="Times New Roman"/>
          <w:sz w:val="24"/>
          <w:szCs w:val="24"/>
        </w:rPr>
        <w:t xml:space="preserve"> </w:t>
      </w:r>
      <w:r w:rsidR="002702C8">
        <w:rPr>
          <w:rFonts w:ascii="Times New Roman" w:hAnsi="Times New Roman" w:cs="Times New Roman"/>
          <w:sz w:val="24"/>
          <w:szCs w:val="24"/>
        </w:rPr>
        <w:t xml:space="preserve">на </w:t>
      </w:r>
      <w:r w:rsidR="009033F3">
        <w:rPr>
          <w:rFonts w:ascii="Times New Roman" w:hAnsi="Times New Roman" w:cs="Times New Roman"/>
          <w:sz w:val="24"/>
          <w:szCs w:val="24"/>
        </w:rPr>
        <w:t>8</w:t>
      </w:r>
      <w:r w:rsidR="002702C8">
        <w:rPr>
          <w:rFonts w:ascii="Times New Roman" w:hAnsi="Times New Roman" w:cs="Times New Roman"/>
          <w:sz w:val="24"/>
          <w:szCs w:val="24"/>
        </w:rPr>
        <w:t xml:space="preserve">,4% (на </w:t>
      </w:r>
      <w:r w:rsidR="009033F3">
        <w:rPr>
          <w:rFonts w:ascii="Times New Roman" w:hAnsi="Times New Roman" w:cs="Times New Roman"/>
          <w:sz w:val="24"/>
          <w:szCs w:val="24"/>
        </w:rPr>
        <w:t xml:space="preserve">88448,62 </w:t>
      </w:r>
      <w:proofErr w:type="spellStart"/>
      <w:r w:rsidR="002702C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702C8">
        <w:rPr>
          <w:rFonts w:ascii="Times New Roman" w:hAnsi="Times New Roman" w:cs="Times New Roman"/>
          <w:sz w:val="24"/>
          <w:szCs w:val="24"/>
        </w:rPr>
        <w:t>.).</w:t>
      </w:r>
    </w:p>
    <w:p w:rsidR="00D61019" w:rsidRDefault="002702C8" w:rsidP="00D61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E5D">
        <w:rPr>
          <w:rFonts w:ascii="Times New Roman" w:hAnsi="Times New Roman" w:cs="Times New Roman"/>
          <w:sz w:val="24"/>
          <w:szCs w:val="24"/>
        </w:rPr>
        <w:t>П</w:t>
      </w:r>
      <w:r w:rsidR="006D468F" w:rsidRPr="006A6E5D">
        <w:rPr>
          <w:rFonts w:ascii="Times New Roman" w:hAnsi="Times New Roman" w:cs="Times New Roman"/>
          <w:sz w:val="24"/>
          <w:szCs w:val="24"/>
        </w:rPr>
        <w:t xml:space="preserve">о </w:t>
      </w:r>
      <w:r w:rsidR="006460E5" w:rsidRPr="006A6E5D">
        <w:rPr>
          <w:rFonts w:ascii="Times New Roman" w:hAnsi="Times New Roman" w:cs="Times New Roman"/>
          <w:sz w:val="24"/>
          <w:szCs w:val="24"/>
        </w:rPr>
        <w:t xml:space="preserve"> отношению к </w:t>
      </w:r>
      <w:r w:rsidR="006D468F" w:rsidRPr="006A6E5D">
        <w:rPr>
          <w:rFonts w:ascii="Times New Roman" w:hAnsi="Times New Roman" w:cs="Times New Roman"/>
          <w:sz w:val="24"/>
          <w:szCs w:val="24"/>
        </w:rPr>
        <w:t xml:space="preserve"> </w:t>
      </w:r>
      <w:r w:rsidR="001D1348" w:rsidRPr="006A6E5D">
        <w:rPr>
          <w:rFonts w:ascii="Times New Roman" w:hAnsi="Times New Roman" w:cs="Times New Roman"/>
          <w:sz w:val="24"/>
          <w:szCs w:val="24"/>
        </w:rPr>
        <w:t xml:space="preserve">оценке </w:t>
      </w:r>
      <w:r w:rsidR="006460E5" w:rsidRPr="006A6E5D">
        <w:rPr>
          <w:rFonts w:ascii="Times New Roman" w:hAnsi="Times New Roman" w:cs="Times New Roman"/>
          <w:sz w:val="24"/>
          <w:szCs w:val="24"/>
        </w:rPr>
        <w:t>ожидаемы</w:t>
      </w:r>
      <w:r w:rsidR="001D1348" w:rsidRPr="006A6E5D">
        <w:rPr>
          <w:rFonts w:ascii="Times New Roman" w:hAnsi="Times New Roman" w:cs="Times New Roman"/>
          <w:sz w:val="24"/>
          <w:szCs w:val="24"/>
        </w:rPr>
        <w:t>х</w:t>
      </w:r>
      <w:r w:rsidR="006460E5" w:rsidRPr="006A6E5D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1D1348" w:rsidRPr="006A6E5D">
        <w:rPr>
          <w:rFonts w:ascii="Times New Roman" w:hAnsi="Times New Roman" w:cs="Times New Roman"/>
          <w:sz w:val="24"/>
          <w:szCs w:val="24"/>
        </w:rPr>
        <w:t>й</w:t>
      </w:r>
      <w:r w:rsidR="006460E5" w:rsidRPr="006A6E5D">
        <w:rPr>
          <w:rFonts w:ascii="Times New Roman" w:hAnsi="Times New Roman" w:cs="Times New Roman"/>
          <w:sz w:val="24"/>
          <w:szCs w:val="24"/>
        </w:rPr>
        <w:t xml:space="preserve"> 201</w:t>
      </w:r>
      <w:r w:rsidR="00DE243F" w:rsidRPr="006A6E5D">
        <w:rPr>
          <w:rFonts w:ascii="Times New Roman" w:hAnsi="Times New Roman" w:cs="Times New Roman"/>
          <w:sz w:val="24"/>
          <w:szCs w:val="24"/>
        </w:rPr>
        <w:t>9</w:t>
      </w:r>
      <w:r w:rsidR="006460E5" w:rsidRPr="006A6E5D">
        <w:rPr>
          <w:rFonts w:ascii="Times New Roman" w:hAnsi="Times New Roman" w:cs="Times New Roman"/>
          <w:sz w:val="24"/>
          <w:szCs w:val="24"/>
        </w:rPr>
        <w:t xml:space="preserve"> года</w:t>
      </w:r>
      <w:r w:rsidR="00C77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D2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бъем расходов </w:t>
      </w:r>
      <w:r w:rsidR="006D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2019 год </w:t>
      </w:r>
      <w:r w:rsidR="00D22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97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ньше</w:t>
      </w:r>
      <w:r w:rsidR="00C40971">
        <w:rPr>
          <w:rFonts w:ascii="Times New Roman" w:hAnsi="Times New Roman" w:cs="Times New Roman"/>
          <w:bCs/>
          <w:color w:val="000000"/>
          <w:sz w:val="24"/>
          <w:szCs w:val="24"/>
        </w:rPr>
        <w:t>нием</w:t>
      </w:r>
      <w:r w:rsidR="006D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6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="006A6E5D">
        <w:rPr>
          <w:rFonts w:ascii="Times New Roman" w:hAnsi="Times New Roman" w:cs="Times New Roman"/>
          <w:bCs/>
          <w:color w:val="000000"/>
          <w:sz w:val="24"/>
          <w:szCs w:val="24"/>
        </w:rPr>
        <w:t>14,5</w:t>
      </w:r>
      <w:r w:rsidR="006D46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%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или </w:t>
      </w:r>
      <w:r w:rsidR="006D46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="006A6E5D">
        <w:rPr>
          <w:rFonts w:ascii="Times New Roman" w:hAnsi="Times New Roman" w:cs="Times New Roman"/>
          <w:bCs/>
          <w:color w:val="000000"/>
          <w:sz w:val="24"/>
          <w:szCs w:val="24"/>
        </w:rPr>
        <w:t>192576</w:t>
      </w:r>
      <w:r w:rsidR="006D46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D468F">
        <w:rPr>
          <w:rFonts w:ascii="Times New Roman" w:hAnsi="Times New Roman" w:cs="Times New Roman"/>
          <w:bCs/>
          <w:color w:val="000000"/>
          <w:sz w:val="24"/>
          <w:szCs w:val="24"/>
        </w:rPr>
        <w:t>тыс</w:t>
      </w:r>
      <w:proofErr w:type="gramStart"/>
      <w:r w:rsidR="006D468F">
        <w:rPr>
          <w:rFonts w:ascii="Times New Roman" w:hAnsi="Times New Roman" w:cs="Times New Roman"/>
          <w:bCs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6A6E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что </w:t>
      </w:r>
      <w:r w:rsidR="00D610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обусловлено тем, что</w:t>
      </w:r>
      <w:r w:rsidR="001D1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61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</w:t>
      </w:r>
      <w:r w:rsidR="001D1348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D61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расходов </w:t>
      </w:r>
      <w:r w:rsidR="00D6101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6A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13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D1348" w:rsidRPr="00F011AA">
        <w:rPr>
          <w:rFonts w:ascii="Times New Roman" w:hAnsi="Times New Roman" w:cs="Times New Roman"/>
          <w:color w:val="000000"/>
          <w:sz w:val="24"/>
          <w:szCs w:val="24"/>
        </w:rPr>
        <w:t xml:space="preserve">ак и в предыдущие </w:t>
      </w:r>
      <w:r w:rsidR="001D1348">
        <w:rPr>
          <w:rFonts w:ascii="Times New Roman" w:hAnsi="Times New Roman" w:cs="Times New Roman"/>
          <w:color w:val="000000"/>
          <w:sz w:val="24"/>
          <w:szCs w:val="24"/>
        </w:rPr>
        <w:t xml:space="preserve">годы, </w:t>
      </w:r>
      <w:r w:rsidR="001D1348" w:rsidRPr="006C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1348" w:rsidRPr="00F011AA">
        <w:rPr>
          <w:rFonts w:ascii="Times New Roman" w:hAnsi="Times New Roman" w:cs="Times New Roman"/>
          <w:color w:val="000000"/>
          <w:sz w:val="24"/>
          <w:szCs w:val="24"/>
        </w:rPr>
        <w:t xml:space="preserve">размер безвозмездных поступлений (межбюджетных трансфертов) из </w:t>
      </w:r>
      <w:r w:rsidR="006D1B7C">
        <w:rPr>
          <w:rFonts w:ascii="Times New Roman" w:hAnsi="Times New Roman" w:cs="Times New Roman"/>
          <w:color w:val="000000"/>
          <w:sz w:val="24"/>
          <w:szCs w:val="24"/>
        </w:rPr>
        <w:t>вышестоящих</w:t>
      </w:r>
      <w:r w:rsidR="001D1348" w:rsidRPr="00F011AA">
        <w:rPr>
          <w:rFonts w:ascii="Times New Roman" w:hAnsi="Times New Roman" w:cs="Times New Roman"/>
          <w:color w:val="000000"/>
          <w:sz w:val="24"/>
          <w:szCs w:val="24"/>
        </w:rPr>
        <w:t xml:space="preserve"> бюджет</w:t>
      </w:r>
      <w:r w:rsidR="006D1B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1D1348" w:rsidRPr="00F011AA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 не в полном объеме</w:t>
      </w:r>
      <w:r w:rsidR="001D13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10242" w:rsidRDefault="00487167" w:rsidP="007225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1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</w:t>
      </w:r>
      <w:r w:rsidRPr="00AA2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036A4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9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 </w:t>
      </w:r>
      <w:r w:rsidRPr="00A03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232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6A6E5D" w:rsidRPr="00232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6600</w:t>
      </w:r>
      <w:r w:rsidRPr="00A03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36A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A036A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036A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5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0242" w:rsidRPr="00F10242">
        <w:rPr>
          <w:rFonts w:ascii="Times New Roman" w:eastAsia="Arial" w:hAnsi="Times New Roman" w:cs="Times New Roman"/>
          <w:sz w:val="24"/>
          <w:szCs w:val="24"/>
          <w:lang w:eastAsia="ar-SA"/>
        </w:rPr>
        <w:t>Размер дефицита бюджета соответствует требованиям пункта 3 статьи 92.1 Б</w:t>
      </w:r>
      <w:r w:rsidR="00BC596B" w:rsidRPr="00BC596B">
        <w:rPr>
          <w:rFonts w:ascii="Times New Roman" w:eastAsia="Arial" w:hAnsi="Times New Roman" w:cs="Times New Roman"/>
          <w:sz w:val="24"/>
          <w:szCs w:val="24"/>
          <w:lang w:eastAsia="ar-SA"/>
        </w:rPr>
        <w:t>юджетного кодекса</w:t>
      </w:r>
      <w:r w:rsidR="00F10242" w:rsidRPr="00F1024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РФ (</w:t>
      </w:r>
      <w:r w:rsidR="00F10242" w:rsidRPr="00F1024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 превышает 10</w:t>
      </w:r>
      <w:r w:rsidR="00BC596B" w:rsidRPr="00BC59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%</w:t>
      </w:r>
      <w:r w:rsidR="00F10242" w:rsidRPr="00F1024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отчислений).</w:t>
      </w:r>
    </w:p>
    <w:p w:rsidR="00722523" w:rsidRDefault="00722523" w:rsidP="007225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D1B7C" w:rsidRDefault="00722523" w:rsidP="00722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D1B7C"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плановый период </w:t>
      </w:r>
      <w:r w:rsidRPr="00561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2021-2022</w:t>
      </w:r>
      <w:r w:rsidRPr="0056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</w:t>
      </w:r>
      <w:r w:rsidRPr="00561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доходы</w:t>
      </w:r>
      <w:r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планируются в объемах </w:t>
      </w:r>
      <w:r w:rsidRPr="004A6F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1013468,13 </w:t>
      </w:r>
      <w:proofErr w:type="spellStart"/>
      <w:r w:rsidRPr="004A6F1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4A6F1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A6F1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4A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A6F16">
        <w:rPr>
          <w:rFonts w:ascii="Times New Roman" w:hAnsi="Times New Roman" w:cs="Times New Roman"/>
          <w:bCs/>
          <w:color w:val="000000"/>
          <w:sz w:val="24"/>
          <w:szCs w:val="24"/>
        </w:rPr>
        <w:t>1011055,81</w:t>
      </w:r>
      <w:r w:rsidRPr="007225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722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 При этом к уровню предыдущего года</w:t>
      </w:r>
      <w:r w:rsidR="006D1B7C"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B7C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прогнозируется</w:t>
      </w:r>
      <w:r w:rsid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1B7C" w:rsidRDefault="006D1B7C" w:rsidP="006D1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2021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налоговых и неналоговых доходов на 20770 </w:t>
      </w:r>
      <w:proofErr w:type="spellStart"/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>., или на 3,8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6D1B7C" w:rsidRDefault="006D1B7C" w:rsidP="006D1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 </w:t>
      </w:r>
      <w:r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налоговых и неналоговых доходов </w:t>
      </w:r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8759 </w:t>
      </w:r>
      <w:proofErr w:type="spellStart"/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722523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или на 1,7%. </w:t>
      </w:r>
    </w:p>
    <w:p w:rsidR="00722523" w:rsidRPr="00722523" w:rsidRDefault="00722523" w:rsidP="00722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Безвозмездные поступления планируются </w:t>
      </w:r>
      <w:r w:rsidR="00C40971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2021 год </w:t>
      </w:r>
      <w:r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</w:t>
      </w:r>
      <w:r w:rsidRPr="0072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492780,13 </w:t>
      </w:r>
      <w:proofErr w:type="spellStart"/>
      <w:r w:rsidRPr="0072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72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72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</w:t>
      </w:r>
      <w:proofErr w:type="spellEnd"/>
      <w:r w:rsidRPr="0072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2022 год – </w:t>
      </w:r>
      <w:r w:rsidRPr="0072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481608,81 </w:t>
      </w:r>
      <w:proofErr w:type="spellStart"/>
      <w:r w:rsidRPr="0072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тыс.руб</w:t>
      </w:r>
      <w:proofErr w:type="spellEnd"/>
      <w:r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B7C" w:rsidRPr="006D1B7C" w:rsidRDefault="006D1B7C" w:rsidP="007225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плановый период </w:t>
      </w:r>
      <w:r w:rsidR="00C40971"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971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40971"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40971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40971"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0971" w:rsidRPr="0072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</w:t>
      </w:r>
      <w:r w:rsidRPr="00561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расходы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прогнозируются со снижением к предыдущему году: </w:t>
      </w:r>
    </w:p>
    <w:p w:rsidR="006D1B7C" w:rsidRPr="00875A88" w:rsidRDefault="006D1B7C" w:rsidP="007225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  - на 108454 </w:t>
      </w:r>
      <w:proofErr w:type="spellStart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или 9,5%, и составят </w:t>
      </w:r>
      <w:r w:rsidRPr="00875A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1027468,13 </w:t>
      </w:r>
      <w:proofErr w:type="spellStart"/>
      <w:r w:rsidRPr="00875A8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7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 </w:t>
      </w:r>
    </w:p>
    <w:p w:rsidR="00722523" w:rsidRPr="006D1B7C" w:rsidRDefault="006D1B7C" w:rsidP="007225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  - на 3412,32 </w:t>
      </w:r>
      <w:proofErr w:type="spellStart"/>
      <w:r w:rsidRPr="00875A8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75A8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75A8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75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или на 0,3% и составят </w:t>
      </w:r>
      <w:r w:rsidRPr="00875A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1024055,81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523" w:rsidRDefault="00232D01" w:rsidP="007225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Дефицит</w:t>
      </w:r>
      <w:r w:rsidRPr="00561A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32D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бюджета </w:t>
      </w:r>
      <w:r w:rsidRPr="0023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с ежегодным сокращением размера и составит: на 2021 год - 14000 </w:t>
      </w:r>
      <w:proofErr w:type="spellStart"/>
      <w:r w:rsidRPr="00232D0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32D0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32D0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23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 2022 год – 13000 </w:t>
      </w:r>
      <w:proofErr w:type="spellStart"/>
      <w:r w:rsidRPr="00232D0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232D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D01" w:rsidRPr="00232D01" w:rsidRDefault="00232D01" w:rsidP="007225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C11FA" w:rsidRDefault="00FC11FA" w:rsidP="00FC1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24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Проектом </w:t>
      </w:r>
      <w:r w:rsidR="00232D01">
        <w:rPr>
          <w:rFonts w:ascii="Times New Roman" w:eastAsia="Arial" w:hAnsi="Times New Roman" w:cs="Times New Roman"/>
          <w:sz w:val="24"/>
          <w:szCs w:val="24"/>
          <w:lang w:eastAsia="ar-SA"/>
        </w:rPr>
        <w:t>бюджета</w:t>
      </w:r>
      <w:r w:rsidRPr="00F1024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232D01">
        <w:rPr>
          <w:rFonts w:ascii="Times New Roman" w:eastAsia="Times New Roman" w:hAnsi="Times New Roman" w:cs="Times New Roman"/>
          <w:sz w:val="24"/>
          <w:szCs w:val="24"/>
        </w:rPr>
        <w:t>предусмотрены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61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561A4B">
        <w:rPr>
          <w:rFonts w:ascii="Times New Roman" w:eastAsia="Times New Roman" w:hAnsi="Times New Roman" w:cs="Times New Roman"/>
          <w:b/>
          <w:sz w:val="24"/>
          <w:szCs w:val="24"/>
        </w:rPr>
        <w:t>словно утверждаемые расходы</w:t>
      </w:r>
      <w:r w:rsidRPr="00487167">
        <w:rPr>
          <w:rFonts w:ascii="Times New Roman" w:eastAsia="Times New Roman" w:hAnsi="Times New Roman" w:cs="Times New Roman"/>
          <w:sz w:val="24"/>
          <w:szCs w:val="24"/>
        </w:rPr>
        <w:t xml:space="preserve"> бюджета  Лесозаводского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</w:rPr>
        <w:t>(не распределенные в плановом периоде в соответствии с классификацией расходов бюджетов бюджетные ассигнования)</w:t>
      </w:r>
      <w:r w:rsidR="00232D0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716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6D1B7C">
        <w:rPr>
          <w:rFonts w:ascii="Times New Roman" w:eastAsia="Times New Roman" w:hAnsi="Times New Roman" w:cs="Times New Roman"/>
          <w:b/>
          <w:i/>
          <w:sz w:val="24"/>
          <w:szCs w:val="24"/>
        </w:rPr>
        <w:t>2021</w:t>
      </w:r>
      <w:r w:rsidRPr="00487167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>в объеме</w:t>
      </w:r>
      <w:r w:rsidRPr="006D1B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D1B7C">
        <w:rPr>
          <w:rFonts w:ascii="Times New Roman" w:eastAsia="Times New Roman" w:hAnsi="Times New Roman" w:cs="Times New Roman"/>
          <w:b/>
          <w:i/>
          <w:sz w:val="24"/>
          <w:szCs w:val="24"/>
        </w:rPr>
        <w:t>14000</w:t>
      </w:r>
      <w:r w:rsidRPr="008646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7167">
        <w:rPr>
          <w:rFonts w:ascii="Times New Roman" w:eastAsia="Times New Roman" w:hAnsi="Times New Roman" w:cs="Times New Roman"/>
          <w:sz w:val="24"/>
          <w:szCs w:val="24"/>
        </w:rPr>
        <w:t>тыс. руб.</w:t>
      </w:r>
      <w:r w:rsidRPr="00487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3756B7">
        <w:rPr>
          <w:rFonts w:ascii="Times New Roman" w:hAnsi="Times New Roman" w:cs="Times New Roman"/>
          <w:b/>
          <w:sz w:val="24"/>
          <w:szCs w:val="24"/>
        </w:rPr>
        <w:t>2,7%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167">
        <w:rPr>
          <w:rFonts w:ascii="Times New Roman" w:hAnsi="Times New Roman" w:cs="Times New Roman"/>
          <w:sz w:val="24"/>
          <w:szCs w:val="24"/>
        </w:rPr>
        <w:t>от общего объема расходов без учета расходов бюджета, предусмотренных за счет межбюджетных трансфертов из других бюджетов бюджетной системы Российской Феде</w:t>
      </w:r>
      <w:r>
        <w:rPr>
          <w:rFonts w:ascii="Times New Roman" w:hAnsi="Times New Roman" w:cs="Times New Roman"/>
          <w:sz w:val="24"/>
          <w:szCs w:val="24"/>
        </w:rPr>
        <w:t>рации, имеющих целевое значение</w:t>
      </w:r>
      <w:r w:rsidRPr="00487167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r w:rsidRPr="006D1B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2022 </w:t>
      </w:r>
      <w:r w:rsidRPr="00487167">
        <w:rPr>
          <w:rFonts w:ascii="Times New Roman" w:eastAsia="Times New Roman" w:hAnsi="Times New Roman" w:cs="Times New Roman"/>
          <w:sz w:val="24"/>
          <w:szCs w:val="24"/>
        </w:rPr>
        <w:t xml:space="preserve">год – </w:t>
      </w:r>
      <w:r w:rsidRPr="006D1B7C">
        <w:rPr>
          <w:rFonts w:ascii="Times New Roman" w:eastAsia="Times New Roman" w:hAnsi="Times New Roman" w:cs="Times New Roman"/>
          <w:b/>
          <w:i/>
          <w:sz w:val="24"/>
          <w:szCs w:val="24"/>
        </w:rPr>
        <w:t>27000</w:t>
      </w:r>
      <w:proofErr w:type="gramEnd"/>
      <w:r w:rsidRPr="008646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7167">
        <w:rPr>
          <w:rFonts w:ascii="Times New Roman" w:eastAsia="Times New Roman" w:hAnsi="Times New Roman" w:cs="Times New Roman"/>
          <w:sz w:val="24"/>
          <w:szCs w:val="24"/>
        </w:rPr>
        <w:t xml:space="preserve">тыс. руб.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Pr="003756B7">
        <w:rPr>
          <w:rFonts w:ascii="Times New Roman" w:eastAsia="Times New Roman" w:hAnsi="Times New Roman" w:cs="Times New Roman"/>
          <w:b/>
          <w:sz w:val="24"/>
          <w:szCs w:val="24"/>
        </w:rPr>
        <w:t>5,2%</w:t>
      </w:r>
      <w:r w:rsidRPr="003756B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что по объемам соответствует нормам</w:t>
      </w:r>
      <w:r w:rsidRPr="00487167">
        <w:rPr>
          <w:rFonts w:ascii="Times New Roman" w:eastAsia="Times New Roman" w:hAnsi="Times New Roman" w:cs="Times New Roman"/>
          <w:sz w:val="24"/>
          <w:szCs w:val="24"/>
        </w:rPr>
        <w:t>, установленных 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7167">
        <w:rPr>
          <w:rFonts w:ascii="Times New Roman" w:eastAsia="Times New Roman" w:hAnsi="Times New Roman" w:cs="Times New Roman"/>
          <w:sz w:val="24"/>
          <w:szCs w:val="24"/>
        </w:rPr>
        <w:t>3 ст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7167">
        <w:rPr>
          <w:rFonts w:ascii="Times New Roman" w:eastAsia="Times New Roman" w:hAnsi="Times New Roman" w:cs="Times New Roman"/>
          <w:sz w:val="24"/>
          <w:szCs w:val="24"/>
        </w:rPr>
        <w:t xml:space="preserve"> 184.1 Бюджетного кодекса РФ</w:t>
      </w:r>
      <w:r>
        <w:rPr>
          <w:rFonts w:ascii="Times New Roman" w:hAnsi="Times New Roman" w:cs="Times New Roman"/>
          <w:sz w:val="24"/>
          <w:szCs w:val="24"/>
        </w:rPr>
        <w:t xml:space="preserve"> (на первый год планового периода в объеме не менее 2,5%, на второй год планового периода в объеме не менее 5%).</w:t>
      </w:r>
    </w:p>
    <w:p w:rsidR="00FC11FA" w:rsidRDefault="00FC11FA" w:rsidP="00FC1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FA" w:rsidRDefault="00FC11FA" w:rsidP="00FC1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На исполнение</w:t>
      </w:r>
      <w:r w:rsidRPr="003A1E3B">
        <w:rPr>
          <w:rFonts w:ascii="Times New Roman" w:hAnsi="Times New Roman" w:cs="Times New Roman"/>
          <w:sz w:val="24"/>
          <w:szCs w:val="24"/>
        </w:rPr>
        <w:t xml:space="preserve"> </w:t>
      </w:r>
      <w:r w:rsidRPr="00561A4B">
        <w:rPr>
          <w:rFonts w:ascii="Times New Roman" w:hAnsi="Times New Roman" w:cs="Times New Roman"/>
          <w:b/>
          <w:sz w:val="24"/>
          <w:szCs w:val="24"/>
        </w:rPr>
        <w:t>публичных нормативных обязательств</w:t>
      </w:r>
      <w:r w:rsidRPr="003A1E3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компенсация части родител</w:t>
      </w:r>
      <w:r w:rsidRPr="00B07DEA">
        <w:rPr>
          <w:rFonts w:ascii="Times New Roman" w:hAnsi="Times New Roman" w:cs="Times New Roman"/>
          <w:sz w:val="24"/>
          <w:szCs w:val="24"/>
        </w:rPr>
        <w:t>ьской платы</w:t>
      </w:r>
      <w:r w:rsidRPr="00B07DEA">
        <w:rPr>
          <w:rFonts w:ascii="Times New Roman" w:eastAsia="Calibri" w:hAnsi="Times New Roman" w:cs="Times New Roman"/>
          <w:sz w:val="24"/>
          <w:szCs w:val="24"/>
        </w:rPr>
        <w:t xml:space="preserve"> за содержание ребенка в муниципальных образовательных учреждениях, реализующих основную общеобразовательную программу дошкольного образования; компенсация части расходов на оплату стоимости путёвки, приобретённой в организациях и (или) у индивидуальных предпринимателей, оказывающих услуги по организации отдыха и оздоровления детей</w:t>
      </w:r>
      <w:r w:rsidRPr="003A1E3B">
        <w:rPr>
          <w:rFonts w:ascii="Times New Roman" w:hAnsi="Times New Roman" w:cs="Times New Roman"/>
          <w:sz w:val="24"/>
          <w:szCs w:val="24"/>
        </w:rPr>
        <w:t>)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A1E3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1E3B">
        <w:rPr>
          <w:rFonts w:ascii="Times New Roman" w:hAnsi="Times New Roman" w:cs="Times New Roman"/>
          <w:sz w:val="24"/>
          <w:szCs w:val="24"/>
        </w:rPr>
        <w:t xml:space="preserve"> годы п</w:t>
      </w:r>
      <w:r w:rsidR="00875A88">
        <w:rPr>
          <w:rFonts w:ascii="Times New Roman" w:hAnsi="Times New Roman" w:cs="Times New Roman"/>
          <w:sz w:val="24"/>
          <w:szCs w:val="24"/>
        </w:rPr>
        <w:t>ланируется</w:t>
      </w:r>
      <w:r w:rsidRPr="003A1E3B">
        <w:rPr>
          <w:rFonts w:ascii="Times New Roman" w:hAnsi="Times New Roman" w:cs="Times New Roman"/>
          <w:sz w:val="24"/>
          <w:szCs w:val="24"/>
        </w:rPr>
        <w:t xml:space="preserve"> направлять бюджетные ассигнования в объеме </w:t>
      </w:r>
      <w:r w:rsidRPr="00232D01">
        <w:rPr>
          <w:rFonts w:ascii="Times New Roman" w:hAnsi="Times New Roman" w:cs="Times New Roman"/>
          <w:b/>
          <w:i/>
          <w:sz w:val="24"/>
          <w:szCs w:val="24"/>
        </w:rPr>
        <w:t xml:space="preserve">11527 </w:t>
      </w:r>
      <w:proofErr w:type="spellStart"/>
      <w:r w:rsidRPr="003A1E3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A1E3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A1E3B"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A1E3B">
        <w:rPr>
          <w:rFonts w:ascii="Times New Roman" w:hAnsi="Times New Roman" w:cs="Times New Roman"/>
          <w:sz w:val="24"/>
          <w:szCs w:val="24"/>
        </w:rPr>
        <w:t xml:space="preserve"> ежегодно.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92C">
        <w:rPr>
          <w:rFonts w:ascii="Times New Roman" w:eastAsia="Calibri" w:hAnsi="Times New Roman" w:cs="Times New Roman"/>
          <w:sz w:val="24"/>
          <w:szCs w:val="24"/>
        </w:rPr>
        <w:t xml:space="preserve">Вся сумма  данных расходов исполняется за счет средств субвенций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Pr="0056592C">
        <w:rPr>
          <w:rFonts w:ascii="Times New Roman" w:eastAsia="Calibri" w:hAnsi="Times New Roman" w:cs="Times New Roman"/>
          <w:sz w:val="24"/>
          <w:szCs w:val="24"/>
        </w:rPr>
        <w:t>вышестоящего бюджета.</w:t>
      </w:r>
    </w:p>
    <w:p w:rsidR="007172C1" w:rsidRDefault="007172C1" w:rsidP="00FC1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3"/>
          <w:szCs w:val="23"/>
        </w:rPr>
      </w:pPr>
    </w:p>
    <w:p w:rsidR="00FC11FA" w:rsidRPr="00561A4B" w:rsidRDefault="007172C1" w:rsidP="00FC1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</w:t>
      </w:r>
      <w:r w:rsidRPr="00561A4B">
        <w:rPr>
          <w:rFonts w:ascii="Times New Roman" w:hAnsi="Times New Roman" w:cs="Times New Roman"/>
          <w:b/>
          <w:bCs/>
          <w:sz w:val="24"/>
          <w:szCs w:val="24"/>
        </w:rPr>
        <w:t>Резервный и дорожный фонды</w:t>
      </w:r>
    </w:p>
    <w:p w:rsidR="007172C1" w:rsidRPr="0012297D" w:rsidRDefault="007172C1" w:rsidP="0071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A4B">
        <w:rPr>
          <w:rFonts w:ascii="Times New Roman" w:hAnsi="Times New Roman" w:cs="Times New Roman"/>
          <w:sz w:val="24"/>
          <w:szCs w:val="24"/>
          <w:u w:val="single"/>
        </w:rPr>
        <w:t>Резервный фонд</w:t>
      </w:r>
      <w:r>
        <w:rPr>
          <w:sz w:val="23"/>
          <w:szCs w:val="23"/>
        </w:rPr>
        <w:t xml:space="preserve"> </w:t>
      </w:r>
      <w:r w:rsidRPr="00D84CD1">
        <w:rPr>
          <w:rFonts w:ascii="Times New Roman" w:hAnsi="Times New Roman" w:cs="Times New Roman"/>
          <w:sz w:val="24"/>
          <w:szCs w:val="24"/>
        </w:rPr>
        <w:t xml:space="preserve">администрации Лесозаводского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сформирован в </w:t>
      </w:r>
      <w:r w:rsidRPr="00D84CD1">
        <w:rPr>
          <w:rFonts w:ascii="Times New Roman" w:hAnsi="Times New Roman" w:cs="Times New Roman"/>
          <w:sz w:val="24"/>
          <w:szCs w:val="24"/>
        </w:rPr>
        <w:t xml:space="preserve"> расходной части бюджета на 20</w:t>
      </w:r>
      <w:r>
        <w:rPr>
          <w:rFonts w:ascii="Times New Roman" w:hAnsi="Times New Roman" w:cs="Times New Roman"/>
          <w:sz w:val="24"/>
          <w:szCs w:val="24"/>
        </w:rPr>
        <w:t xml:space="preserve">20-2022 годы </w:t>
      </w:r>
      <w:r w:rsidRPr="00D84CD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объеме 500 </w:t>
      </w:r>
      <w:proofErr w:type="spellStart"/>
      <w:r w:rsidRPr="003A1E3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A1E3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A1E3B"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A1E3B">
        <w:rPr>
          <w:rFonts w:ascii="Times New Roman" w:hAnsi="Times New Roman" w:cs="Times New Roman"/>
          <w:sz w:val="24"/>
          <w:szCs w:val="24"/>
        </w:rPr>
        <w:t xml:space="preserve"> ежегодно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72C1" w:rsidRDefault="007172C1" w:rsidP="0071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BB3">
        <w:rPr>
          <w:rFonts w:ascii="Times New Roman" w:hAnsi="Times New Roman" w:cs="Times New Roman"/>
          <w:sz w:val="24"/>
          <w:szCs w:val="24"/>
        </w:rPr>
        <w:t>Размер резервного фонда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на 2020 год -</w:t>
      </w:r>
      <w:r w:rsidRPr="00F14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0,044</w:t>
      </w:r>
      <w:r w:rsidRPr="00F14BB3">
        <w:rPr>
          <w:rFonts w:ascii="Times New Roman" w:hAnsi="Times New Roman" w:cs="Times New Roman"/>
          <w:sz w:val="24"/>
          <w:szCs w:val="24"/>
        </w:rPr>
        <w:t xml:space="preserve">% общего объема расходов, </w:t>
      </w:r>
      <w:r>
        <w:rPr>
          <w:rFonts w:ascii="Times New Roman" w:hAnsi="Times New Roman" w:cs="Times New Roman"/>
          <w:sz w:val="24"/>
          <w:szCs w:val="24"/>
        </w:rPr>
        <w:t xml:space="preserve">на 2021 год – 0,049%, на 2022 год – 0,05%. </w:t>
      </w:r>
      <w:r w:rsidRPr="0012297D">
        <w:rPr>
          <w:rFonts w:ascii="Times New Roman" w:hAnsi="Times New Roman" w:cs="Times New Roman"/>
          <w:sz w:val="24"/>
          <w:szCs w:val="24"/>
        </w:rPr>
        <w:t xml:space="preserve">Размер резервного фонда не превышает предельный размер, установленный ст. 81 </w:t>
      </w:r>
      <w:r w:rsidRPr="00F14BB3">
        <w:rPr>
          <w:rFonts w:ascii="Times New Roman" w:eastAsia="Times New Roman" w:hAnsi="Times New Roman" w:cs="Times New Roman"/>
          <w:sz w:val="24"/>
          <w:szCs w:val="24"/>
        </w:rPr>
        <w:t>Бюджетного кодекса</w:t>
      </w:r>
      <w:r w:rsidRPr="00F14BB3">
        <w:rPr>
          <w:rFonts w:ascii="Times New Roman" w:hAnsi="Times New Roman" w:cs="Times New Roman"/>
          <w:sz w:val="24"/>
          <w:szCs w:val="24"/>
        </w:rPr>
        <w:t xml:space="preserve"> РФ.  </w:t>
      </w:r>
    </w:p>
    <w:p w:rsidR="007172C1" w:rsidRDefault="007172C1" w:rsidP="0071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</w:t>
      </w:r>
      <w:r w:rsidRPr="00852D03">
        <w:rPr>
          <w:rFonts w:ascii="Times New Roman" w:eastAsia="Arial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.3 ст.81 </w:t>
      </w:r>
      <w:r w:rsidRPr="00852D03">
        <w:rPr>
          <w:rFonts w:ascii="Times New Roman" w:eastAsia="Times New Roman" w:hAnsi="Times New Roman" w:cs="Times New Roman"/>
          <w:sz w:val="24"/>
          <w:szCs w:val="24"/>
        </w:rPr>
        <w:t>Бюджетного кодекса</w:t>
      </w:r>
      <w:r w:rsidRPr="00852D0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РФ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12297D">
        <w:rPr>
          <w:rFonts w:ascii="Times New Roman" w:hAnsi="Times New Roman" w:cs="Times New Roman"/>
          <w:sz w:val="24"/>
          <w:szCs w:val="24"/>
        </w:rPr>
        <w:t>размер</w:t>
      </w:r>
      <w:r w:rsidRPr="001229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72C1">
        <w:rPr>
          <w:rFonts w:ascii="Times New Roman" w:hAnsi="Times New Roman" w:cs="Times New Roman"/>
          <w:sz w:val="24"/>
          <w:szCs w:val="24"/>
        </w:rPr>
        <w:t>резервных фондов</w:t>
      </w:r>
      <w:r w:rsidRPr="0012297D">
        <w:rPr>
          <w:rFonts w:ascii="Times New Roman" w:hAnsi="Times New Roman" w:cs="Times New Roman"/>
          <w:sz w:val="24"/>
          <w:szCs w:val="24"/>
        </w:rPr>
        <w:t xml:space="preserve"> исполнительных органов государственной власти (местных администраций) </w:t>
      </w:r>
      <w:r w:rsidRPr="00875A88">
        <w:rPr>
          <w:rFonts w:ascii="Times New Roman" w:hAnsi="Times New Roman" w:cs="Times New Roman"/>
          <w:sz w:val="24"/>
          <w:szCs w:val="24"/>
          <w:u w:val="single"/>
        </w:rPr>
        <w:t>устанавливается законами (решениями) о бюджетах</w:t>
      </w:r>
      <w:r w:rsidRPr="00122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не может превышать 3 процента утвержденного указанными законами (решениями) общего объема расходов.</w:t>
      </w:r>
    </w:p>
    <w:p w:rsidR="007172C1" w:rsidRDefault="007172C1" w:rsidP="007172C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172C1">
        <w:rPr>
          <w:rFonts w:ascii="Times New Roman" w:hAnsi="Times New Roman" w:cs="Times New Roman"/>
          <w:b/>
          <w:bCs/>
          <w:i/>
          <w:sz w:val="24"/>
          <w:szCs w:val="24"/>
        </w:rPr>
        <w:t>В нарушение п. 3 ст.81 Бюджетного кодекса РФ, п.2 ст.18 Положения о бюджетном процессе</w:t>
      </w:r>
      <w:r w:rsidR="00C40971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Pr="007172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C409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172C1">
        <w:rPr>
          <w:rFonts w:ascii="Times New Roman" w:hAnsi="Times New Roman" w:cs="Times New Roman"/>
          <w:b/>
          <w:bCs/>
          <w:i/>
          <w:sz w:val="24"/>
          <w:szCs w:val="24"/>
        </w:rPr>
        <w:t>Проект</w:t>
      </w:r>
      <w:r w:rsidR="00C40971">
        <w:rPr>
          <w:rFonts w:ascii="Times New Roman" w:hAnsi="Times New Roman" w:cs="Times New Roman"/>
          <w:b/>
          <w:bCs/>
          <w:i/>
          <w:sz w:val="24"/>
          <w:szCs w:val="24"/>
        </w:rPr>
        <w:t>ом решения о</w:t>
      </w:r>
      <w:r w:rsidRPr="007172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бюджет</w:t>
      </w:r>
      <w:r w:rsidR="00C40971">
        <w:rPr>
          <w:rFonts w:ascii="Times New Roman" w:hAnsi="Times New Roman" w:cs="Times New Roman"/>
          <w:b/>
          <w:bCs/>
          <w:i/>
          <w:sz w:val="24"/>
          <w:szCs w:val="24"/>
        </w:rPr>
        <w:t>е</w:t>
      </w:r>
      <w:r w:rsidRPr="007172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r w:rsidRPr="007172C1">
        <w:rPr>
          <w:rFonts w:ascii="Times New Roman" w:hAnsi="Times New Roman" w:cs="Times New Roman"/>
          <w:b/>
          <w:i/>
          <w:sz w:val="24"/>
          <w:szCs w:val="24"/>
        </w:rPr>
        <w:t>размер</w:t>
      </w:r>
      <w:r w:rsidRPr="00A013EB">
        <w:rPr>
          <w:rFonts w:ascii="Times New Roman" w:hAnsi="Times New Roman" w:cs="Times New Roman"/>
          <w:b/>
          <w:i/>
          <w:sz w:val="24"/>
          <w:szCs w:val="24"/>
        </w:rPr>
        <w:t xml:space="preserve"> Резервного фонда</w:t>
      </w:r>
      <w:r w:rsidRPr="007172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60ECB">
        <w:rPr>
          <w:rFonts w:ascii="Times New Roman" w:hAnsi="Times New Roman" w:cs="Times New Roman"/>
          <w:b/>
          <w:i/>
          <w:sz w:val="24"/>
          <w:szCs w:val="24"/>
        </w:rPr>
        <w:t>не установлен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7172C1" w:rsidRDefault="007172C1" w:rsidP="0071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E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</w:t>
      </w:r>
      <w:r w:rsidRPr="00A0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4097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Необходимо отметить</w:t>
      </w:r>
      <w:r w:rsidRPr="00C409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 w:rsidRPr="00A0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текущий 2019 год и на 2020-2021 годы  размер </w:t>
      </w:r>
      <w:r w:rsidRPr="00A013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0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01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97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C409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установлен статьей 11 </w:t>
      </w:r>
      <w:r w:rsidRPr="00C4097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Бюджета</w:t>
      </w:r>
      <w:r w:rsidRPr="00A013EB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Pr="00A0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Думы </w:t>
      </w:r>
      <w:r w:rsidRPr="00A013EB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A0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21.12.2018 №54-НПА. </w:t>
      </w:r>
    </w:p>
    <w:p w:rsidR="007172C1" w:rsidRPr="008C3DC6" w:rsidRDefault="008C3DC6" w:rsidP="00FC1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D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Контрольно-счетная палата предлагает</w:t>
      </w:r>
      <w:r w:rsidRPr="008C3D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7011D">
        <w:rPr>
          <w:rFonts w:ascii="Times New Roman" w:eastAsia="Calibri" w:hAnsi="Times New Roman" w:cs="Times New Roman"/>
          <w:b/>
          <w:sz w:val="24"/>
          <w:szCs w:val="24"/>
        </w:rPr>
        <w:t>устранить несоответствие.</w:t>
      </w:r>
    </w:p>
    <w:p w:rsidR="008C3DC6" w:rsidRDefault="008C3DC6" w:rsidP="00FC1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172C1" w:rsidRDefault="007172C1" w:rsidP="00717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172C1">
        <w:rPr>
          <w:rFonts w:ascii="Times New Roman" w:hAnsi="Times New Roman" w:cs="Times New Roman"/>
          <w:sz w:val="24"/>
          <w:szCs w:val="24"/>
        </w:rPr>
        <w:t xml:space="preserve">Объем ассигнований </w:t>
      </w:r>
      <w:r w:rsidRPr="00561A4B">
        <w:rPr>
          <w:rFonts w:ascii="Times New Roman" w:hAnsi="Times New Roman" w:cs="Times New Roman"/>
          <w:sz w:val="24"/>
          <w:szCs w:val="24"/>
          <w:u w:val="single"/>
        </w:rPr>
        <w:t>дорожного фонда</w:t>
      </w:r>
      <w:r w:rsidRPr="00561A4B">
        <w:rPr>
          <w:rFonts w:ascii="Times New Roman" w:eastAsia="Arial" w:hAnsi="Times New Roman" w:cs="Times New Roman"/>
          <w:sz w:val="24"/>
          <w:szCs w:val="24"/>
          <w:u w:val="single"/>
          <w:lang w:eastAsia="ar-SA"/>
        </w:rPr>
        <w:t xml:space="preserve"> Лесозаводского городского округа</w:t>
      </w:r>
      <w:r w:rsidRPr="007172C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установлен </w:t>
      </w:r>
      <w:r w:rsidRPr="007172C1">
        <w:rPr>
          <w:rFonts w:ascii="Times New Roman" w:hAnsi="Times New Roman" w:cs="Times New Roman"/>
          <w:sz w:val="24"/>
          <w:szCs w:val="24"/>
        </w:rPr>
        <w:t xml:space="preserve"> статьей</w:t>
      </w:r>
      <w:r w:rsidRPr="007172C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5 Проекта бюджета: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</w:t>
      </w:r>
      <w:r w:rsidRPr="00520F3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 </w:t>
      </w:r>
      <w:r w:rsidRPr="00852D0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20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20 </w:t>
      </w:r>
      <w:r w:rsidRPr="00852D0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год</w:t>
      </w:r>
      <w:r w:rsidRPr="00520F3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в</w:t>
      </w:r>
      <w:r w:rsidRPr="00520F3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сумме</w:t>
      </w:r>
      <w:r w:rsidRPr="00520F3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852D0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2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6039</w:t>
      </w:r>
      <w:r w:rsidRPr="00852D0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 w:rsidRPr="00520F32">
        <w:rPr>
          <w:rFonts w:ascii="Times New Roman" w:eastAsia="Arial" w:hAnsi="Times New Roman" w:cs="Times New Roman"/>
          <w:sz w:val="24"/>
          <w:szCs w:val="24"/>
          <w:lang w:eastAsia="ar-SA"/>
        </w:rPr>
        <w:t>тыс. руб</w:t>
      </w:r>
      <w:r w:rsidRPr="00FC3D9D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Pr="00520F3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на </w:t>
      </w:r>
      <w:r w:rsidRPr="00852D0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202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1</w:t>
      </w:r>
      <w:r w:rsidRPr="00852D0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год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- </w:t>
      </w:r>
      <w:r w:rsidRPr="0012087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22039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., на </w:t>
      </w:r>
      <w:r w:rsidRPr="00520F3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852D0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202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2</w:t>
      </w:r>
      <w:r w:rsidRPr="00852D0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год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-</w:t>
      </w:r>
      <w:r w:rsidRPr="00520F3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12087B">
        <w:rPr>
          <w:rFonts w:ascii="Times New Roman" w:eastAsia="Arial" w:hAnsi="Times New Roman" w:cs="Times New Roman"/>
          <w:sz w:val="24"/>
          <w:szCs w:val="24"/>
          <w:lang w:eastAsia="ar-SA"/>
        </w:rPr>
        <w:t>22039</w:t>
      </w:r>
      <w:r w:rsidRPr="00520F3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</w:t>
      </w:r>
      <w:r w:rsidRPr="00FC3D9D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Pr="00520F3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12297D" w:rsidRPr="0012297D" w:rsidRDefault="0012297D" w:rsidP="00122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97D">
        <w:rPr>
          <w:rFonts w:ascii="Times New Roman" w:hAnsi="Times New Roman" w:cs="Times New Roman"/>
          <w:color w:val="000000"/>
          <w:sz w:val="24"/>
          <w:szCs w:val="24"/>
        </w:rPr>
        <w:t>Согласно п.1 статьи 179.4 Б</w:t>
      </w:r>
      <w:r>
        <w:rPr>
          <w:rFonts w:ascii="Times New Roman" w:hAnsi="Times New Roman" w:cs="Times New Roman"/>
          <w:color w:val="000000"/>
          <w:sz w:val="24"/>
          <w:szCs w:val="24"/>
        </w:rPr>
        <w:t>юджетного кодекса</w:t>
      </w:r>
      <w:r w:rsidRPr="0012297D">
        <w:rPr>
          <w:rFonts w:ascii="Times New Roman" w:hAnsi="Times New Roman" w:cs="Times New Roman"/>
          <w:color w:val="000000"/>
          <w:sz w:val="24"/>
          <w:szCs w:val="24"/>
        </w:rPr>
        <w:t xml:space="preserve"> РФ, дорожный фонд - 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 </w:t>
      </w:r>
    </w:p>
    <w:p w:rsidR="00247967" w:rsidRPr="006D378D" w:rsidRDefault="00EB217F" w:rsidP="00EB2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Порядком формирования и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использования дорожного фонда Лесозаводского городского округа, утвержденного решением Думы ЛГО от 31.10.2013 №36-НПА</w:t>
      </w:r>
      <w:r w:rsidRPr="00EB217F">
        <w:rPr>
          <w:sz w:val="23"/>
          <w:szCs w:val="23"/>
        </w:rPr>
        <w:t xml:space="preserve"> </w:t>
      </w:r>
      <w:r w:rsidRPr="00EB217F">
        <w:rPr>
          <w:rFonts w:ascii="Times New Roman" w:hAnsi="Times New Roman" w:cs="Times New Roman"/>
          <w:sz w:val="24"/>
          <w:szCs w:val="24"/>
        </w:rPr>
        <w:t>определены</w:t>
      </w:r>
      <w:proofErr w:type="gramEnd"/>
      <w:r w:rsidRPr="00EB217F">
        <w:rPr>
          <w:rFonts w:ascii="Times New Roman" w:hAnsi="Times New Roman" w:cs="Times New Roman"/>
          <w:sz w:val="24"/>
          <w:szCs w:val="24"/>
        </w:rPr>
        <w:t xml:space="preserve"> источники формирования муниципального дорожного фонда</w:t>
      </w:r>
      <w:r w:rsidRPr="00EB217F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</w:t>
      </w:r>
      <w:r w:rsidRPr="00EB217F">
        <w:rPr>
          <w:rFonts w:ascii="Times New Roman" w:eastAsia="Arial" w:hAnsi="Times New Roman" w:cs="Times New Roman"/>
          <w:sz w:val="24"/>
          <w:szCs w:val="24"/>
          <w:lang w:eastAsia="ar-SA"/>
        </w:rPr>
        <w:t>оход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ы</w:t>
      </w:r>
      <w:r w:rsidRPr="00EB217F">
        <w:rPr>
          <w:rFonts w:ascii="Times New Roman" w:eastAsia="Calibri" w:hAnsi="Times New Roman" w:cs="Times New Roman"/>
          <w:sz w:val="24"/>
          <w:szCs w:val="24"/>
        </w:rPr>
        <w:t xml:space="preserve"> дорожного фонда </w:t>
      </w:r>
      <w:r w:rsidRPr="00EB21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Лесозаводского городского округа на 2020-2022 годы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с</w:t>
      </w:r>
      <w:r w:rsidRPr="00EB217F">
        <w:rPr>
          <w:rFonts w:ascii="Times New Roman" w:eastAsia="Arial" w:hAnsi="Times New Roman" w:cs="Times New Roman"/>
          <w:sz w:val="24"/>
          <w:szCs w:val="24"/>
          <w:lang w:eastAsia="ar-SA"/>
        </w:rPr>
        <w:t>формирован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размере </w:t>
      </w:r>
      <w:r w:rsidRPr="00EB217F">
        <w:rPr>
          <w:rFonts w:ascii="Times New Roman" w:eastAsia="Calibri" w:hAnsi="Times New Roman" w:cs="Times New Roman"/>
          <w:sz w:val="24"/>
          <w:szCs w:val="24"/>
        </w:rPr>
        <w:t>прогнозируемы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EB217F">
        <w:rPr>
          <w:rFonts w:ascii="Times New Roman" w:eastAsia="Calibri" w:hAnsi="Times New Roman" w:cs="Times New Roman"/>
          <w:sz w:val="24"/>
          <w:szCs w:val="24"/>
        </w:rPr>
        <w:t xml:space="preserve"> доход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EB217F">
        <w:rPr>
          <w:rFonts w:ascii="Times New Roman" w:eastAsia="Calibri" w:hAnsi="Times New Roman" w:cs="Times New Roman"/>
          <w:sz w:val="24"/>
          <w:szCs w:val="24"/>
        </w:rPr>
        <w:t xml:space="preserve"> от акцизов</w:t>
      </w:r>
      <w:r w:rsidRPr="00EB217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EB217F">
        <w:rPr>
          <w:rFonts w:ascii="Times New Roman" w:eastAsia="Arial" w:hAnsi="Times New Roman" w:cs="Times New Roman"/>
          <w:sz w:val="24"/>
          <w:szCs w:val="24"/>
          <w:lang w:eastAsia="ar-SA"/>
        </w:rPr>
        <w:t>на дизельное топливо, моторные масла и автомобильный бензин</w:t>
      </w:r>
      <w:r w:rsidRPr="00EB217F">
        <w:rPr>
          <w:rFonts w:ascii="Times New Roman" w:eastAsia="Calibri" w:hAnsi="Times New Roman" w:cs="Times New Roman"/>
          <w:sz w:val="24"/>
          <w:szCs w:val="24"/>
        </w:rPr>
        <w:t>, подлежащих зачислению в местный бюджет</w:t>
      </w:r>
      <w:r>
        <w:rPr>
          <w:rFonts w:ascii="Times New Roman" w:eastAsia="Calibri" w:hAnsi="Times New Roman" w:cs="Times New Roman"/>
          <w:sz w:val="24"/>
          <w:szCs w:val="24"/>
        </w:rPr>
        <w:t>, а также</w:t>
      </w:r>
      <w:r w:rsidR="00875A88" w:rsidRPr="00875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A88">
        <w:rPr>
          <w:rFonts w:ascii="Times New Roman" w:eastAsia="Calibri" w:hAnsi="Times New Roman" w:cs="Times New Roman"/>
          <w:sz w:val="24"/>
          <w:szCs w:val="24"/>
        </w:rPr>
        <w:t>н</w:t>
      </w:r>
      <w:r w:rsidR="00875A88">
        <w:rPr>
          <w:rFonts w:ascii="Times New Roman" w:hAnsi="Times New Roman" w:cs="Times New Roman"/>
          <w:sz w:val="24"/>
          <w:szCs w:val="24"/>
        </w:rPr>
        <w:t>а 2020 год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доходы дорожного фонда</w:t>
      </w:r>
      <w:r w:rsidRPr="00EB21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7CC0">
        <w:rPr>
          <w:rFonts w:ascii="Times New Roman" w:hAnsi="Times New Roman" w:cs="Times New Roman"/>
          <w:sz w:val="24"/>
          <w:szCs w:val="24"/>
        </w:rPr>
        <w:t xml:space="preserve">включены </w:t>
      </w:r>
      <w:r w:rsidR="006D378D" w:rsidRPr="006D378D">
        <w:rPr>
          <w:rFonts w:ascii="Times New Roman" w:eastAsia="Calibri" w:hAnsi="Times New Roman" w:cs="Times New Roman"/>
          <w:sz w:val="24"/>
          <w:szCs w:val="24"/>
        </w:rPr>
        <w:t>субсиди</w:t>
      </w:r>
      <w:r w:rsidR="00DC7CC0">
        <w:rPr>
          <w:rFonts w:ascii="Times New Roman" w:eastAsia="Calibri" w:hAnsi="Times New Roman" w:cs="Times New Roman"/>
          <w:sz w:val="24"/>
          <w:szCs w:val="24"/>
        </w:rPr>
        <w:t>и</w:t>
      </w:r>
      <w:r w:rsidR="006D378D" w:rsidRPr="006D378D">
        <w:rPr>
          <w:rFonts w:ascii="Times New Roman" w:eastAsia="Calibri" w:hAnsi="Times New Roman" w:cs="Times New Roman"/>
          <w:sz w:val="24"/>
          <w:szCs w:val="24"/>
        </w:rPr>
        <w:t xml:space="preserve"> из дорожного фонда Приморского края в сумме 4000 </w:t>
      </w:r>
      <w:proofErr w:type="spellStart"/>
      <w:r w:rsidR="006D378D" w:rsidRPr="006D378D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="006D378D" w:rsidRPr="006D378D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="006D378D" w:rsidRPr="006D378D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56CB" w:rsidRPr="00583FF1" w:rsidRDefault="006C57E9" w:rsidP="00BB02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Доходы</w:t>
      </w:r>
      <w:r w:rsidR="00776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56CB" w:rsidRPr="000C56CB">
        <w:rPr>
          <w:rFonts w:ascii="Times New Roman" w:hAnsi="Times New Roman" w:cs="Times New Roman"/>
          <w:color w:val="000000"/>
          <w:sz w:val="24"/>
          <w:szCs w:val="24"/>
        </w:rPr>
        <w:t xml:space="preserve">дорожного фонда </w:t>
      </w:r>
      <w:r w:rsidR="006D378D" w:rsidRPr="000C56CB">
        <w:rPr>
          <w:rFonts w:ascii="Times New Roman" w:hAnsi="Times New Roman" w:cs="Times New Roman"/>
          <w:color w:val="000000"/>
          <w:sz w:val="24"/>
          <w:szCs w:val="24"/>
        </w:rPr>
        <w:t>на 20</w:t>
      </w:r>
      <w:r w:rsidR="006D378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D378D" w:rsidRPr="000C56CB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r w:rsidR="00DC7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сравнению с </w:t>
      </w:r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 xml:space="preserve"> первоначальн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 xml:space="preserve"> на 20</w:t>
      </w:r>
      <w:r w:rsidR="006E67A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378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622EFE" w:rsidRPr="00622E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D378D">
        <w:rPr>
          <w:rFonts w:ascii="Times New Roman" w:hAnsi="Times New Roman" w:cs="Times New Roman"/>
          <w:color w:val="000000"/>
          <w:sz w:val="24"/>
          <w:szCs w:val="24"/>
        </w:rPr>
        <w:t>31736</w:t>
      </w:r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 xml:space="preserve">.) </w:t>
      </w:r>
      <w:r w:rsidR="00C40971">
        <w:rPr>
          <w:rFonts w:ascii="Times New Roman" w:hAnsi="Times New Roman" w:cs="Times New Roman"/>
          <w:color w:val="000000"/>
          <w:sz w:val="24"/>
          <w:szCs w:val="24"/>
        </w:rPr>
        <w:t>меньше</w:t>
      </w:r>
      <w:r w:rsidR="00C40971" w:rsidRPr="00BB0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2EFE" w:rsidRPr="00BB0241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622EFE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622EFE" w:rsidRPr="00BB0241">
        <w:rPr>
          <w:rFonts w:ascii="Times New Roman" w:hAnsi="Times New Roman" w:cs="Times New Roman"/>
          <w:color w:val="000000"/>
          <w:sz w:val="24"/>
          <w:szCs w:val="24"/>
        </w:rPr>
        <w:t xml:space="preserve">%  </w:t>
      </w:r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 xml:space="preserve">или на  </w:t>
      </w:r>
      <w:r w:rsidR="006D378D">
        <w:rPr>
          <w:rFonts w:ascii="Times New Roman" w:hAnsi="Times New Roman" w:cs="Times New Roman"/>
          <w:color w:val="000000"/>
          <w:sz w:val="24"/>
          <w:szCs w:val="24"/>
        </w:rPr>
        <w:t>5697</w:t>
      </w:r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, что</w:t>
      </w:r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56CB" w:rsidRPr="000C56CB">
        <w:rPr>
          <w:rFonts w:ascii="Times New Roman" w:hAnsi="Times New Roman" w:cs="Times New Roman"/>
          <w:color w:val="000000"/>
          <w:sz w:val="24"/>
          <w:szCs w:val="24"/>
        </w:rPr>
        <w:t xml:space="preserve">обусловлено </w:t>
      </w:r>
      <w:r w:rsidR="006D378D">
        <w:rPr>
          <w:rFonts w:ascii="Times New Roman" w:hAnsi="Times New Roman" w:cs="Times New Roman"/>
          <w:color w:val="000000"/>
          <w:sz w:val="24"/>
          <w:szCs w:val="24"/>
        </w:rPr>
        <w:t>уменьшением</w:t>
      </w:r>
      <w:r w:rsidR="00BB0241" w:rsidRPr="00BB0241">
        <w:rPr>
          <w:rFonts w:ascii="Times New Roman" w:hAnsi="Times New Roman" w:cs="Times New Roman"/>
          <w:color w:val="000000"/>
          <w:sz w:val="24"/>
          <w:szCs w:val="24"/>
        </w:rPr>
        <w:t xml:space="preserve"> субсидии из д</w:t>
      </w:r>
      <w:r w:rsidR="00622EFE">
        <w:rPr>
          <w:rFonts w:ascii="Times New Roman" w:hAnsi="Times New Roman" w:cs="Times New Roman"/>
          <w:color w:val="000000"/>
          <w:sz w:val="24"/>
          <w:szCs w:val="24"/>
        </w:rPr>
        <w:t>орожного фонда Приморского края</w:t>
      </w:r>
      <w:r w:rsidR="000C56CB" w:rsidRPr="000C56CB">
        <w:rPr>
          <w:rFonts w:ascii="Times New Roman" w:hAnsi="Times New Roman" w:cs="Times New Roman"/>
          <w:color w:val="000000"/>
          <w:sz w:val="24"/>
          <w:szCs w:val="24"/>
        </w:rPr>
        <w:t xml:space="preserve"> на финансовое обеспечение дорожной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57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FF1" w:rsidRPr="00583FF1">
        <w:rPr>
          <w:rFonts w:ascii="Times New Roman" w:hAnsi="Times New Roman" w:cs="Times New Roman"/>
          <w:sz w:val="24"/>
          <w:szCs w:val="24"/>
        </w:rPr>
        <w:t xml:space="preserve">В </w:t>
      </w:r>
      <w:r w:rsidR="00307657">
        <w:rPr>
          <w:rFonts w:ascii="Times New Roman" w:hAnsi="Times New Roman" w:cs="Times New Roman"/>
          <w:sz w:val="24"/>
          <w:szCs w:val="24"/>
        </w:rPr>
        <w:t xml:space="preserve">уточненном </w:t>
      </w:r>
      <w:r w:rsidR="00896F31">
        <w:rPr>
          <w:rFonts w:ascii="Times New Roman" w:hAnsi="Times New Roman" w:cs="Times New Roman"/>
          <w:sz w:val="24"/>
          <w:szCs w:val="24"/>
        </w:rPr>
        <w:t xml:space="preserve">бюджете на </w:t>
      </w:r>
      <w:r w:rsidR="00583FF1" w:rsidRPr="00583FF1">
        <w:rPr>
          <w:rFonts w:ascii="Times New Roman" w:hAnsi="Times New Roman" w:cs="Times New Roman"/>
          <w:sz w:val="24"/>
          <w:szCs w:val="24"/>
        </w:rPr>
        <w:t xml:space="preserve">2019 год </w:t>
      </w:r>
      <w:r w:rsidR="00896F31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307657" w:rsidRPr="006D378D">
        <w:rPr>
          <w:rFonts w:ascii="Times New Roman" w:eastAsia="Calibri" w:hAnsi="Times New Roman" w:cs="Times New Roman"/>
          <w:sz w:val="24"/>
          <w:szCs w:val="24"/>
        </w:rPr>
        <w:t xml:space="preserve">из дорожного фонда Приморского края </w:t>
      </w:r>
      <w:r w:rsidR="00307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7657">
        <w:rPr>
          <w:rFonts w:ascii="Times New Roman" w:hAnsi="Times New Roman" w:cs="Times New Roman"/>
          <w:sz w:val="24"/>
          <w:szCs w:val="24"/>
        </w:rPr>
        <w:t xml:space="preserve">составляют </w:t>
      </w:r>
      <w:r w:rsidR="00583FF1" w:rsidRPr="00583FF1">
        <w:rPr>
          <w:rFonts w:ascii="Times New Roman" w:hAnsi="Times New Roman" w:cs="Times New Roman"/>
          <w:sz w:val="24"/>
          <w:szCs w:val="24"/>
        </w:rPr>
        <w:t>10300 тыс. руб.</w:t>
      </w:r>
    </w:p>
    <w:p w:rsidR="00247967" w:rsidRDefault="00622EFE" w:rsidP="00BB02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Бюджетные ассигнования </w:t>
      </w:r>
      <w:r w:rsidR="00C3303C">
        <w:rPr>
          <w:rFonts w:ascii="Times New Roman" w:hAnsi="Times New Roman" w:cs="Times New Roman"/>
          <w:color w:val="000000"/>
          <w:sz w:val="24"/>
          <w:szCs w:val="24"/>
        </w:rPr>
        <w:t>дорожного фонда</w:t>
      </w:r>
      <w:r w:rsidR="00776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2020 году </w:t>
      </w:r>
      <w:r w:rsidR="000C56CB" w:rsidRPr="00402F76">
        <w:rPr>
          <w:rFonts w:ascii="Times New Roman" w:hAnsi="Times New Roman" w:cs="Times New Roman"/>
          <w:color w:val="000000"/>
          <w:sz w:val="24"/>
          <w:szCs w:val="24"/>
        </w:rPr>
        <w:t xml:space="preserve">планируется </w:t>
      </w:r>
      <w:r w:rsidR="0012297D">
        <w:rPr>
          <w:rFonts w:ascii="Times New Roman" w:hAnsi="Times New Roman" w:cs="Times New Roman"/>
          <w:color w:val="000000"/>
          <w:sz w:val="24"/>
          <w:szCs w:val="24"/>
        </w:rPr>
        <w:t>направить</w:t>
      </w:r>
      <w:r w:rsidR="0077621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C56CB" w:rsidRPr="00402F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2F76" w:rsidRPr="00402F76">
        <w:rPr>
          <w:rFonts w:ascii="Times New Roman" w:hAnsi="Times New Roman" w:cs="Times New Roman"/>
          <w:color w:val="000000"/>
          <w:sz w:val="24"/>
          <w:szCs w:val="24"/>
        </w:rPr>
        <w:t>на проектирование, строительство</w:t>
      </w:r>
      <w:r w:rsidR="00BB0241" w:rsidRPr="00402F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2F76" w:rsidRPr="00402F76">
        <w:rPr>
          <w:rFonts w:ascii="Times New Roman" w:hAnsi="Times New Roman" w:cs="Times New Roman"/>
          <w:color w:val="000000"/>
          <w:sz w:val="24"/>
          <w:szCs w:val="24"/>
        </w:rPr>
        <w:t>автомобильных д</w:t>
      </w:r>
      <w:r w:rsidR="00402F76" w:rsidRPr="00776214">
        <w:rPr>
          <w:rFonts w:ascii="Times New Roman" w:hAnsi="Times New Roman" w:cs="Times New Roman"/>
          <w:sz w:val="24"/>
          <w:szCs w:val="24"/>
        </w:rPr>
        <w:t>орог общего пользования местного значения (10</w:t>
      </w:r>
      <w:r w:rsidR="00776214" w:rsidRPr="00776214">
        <w:rPr>
          <w:rFonts w:ascii="Times New Roman" w:hAnsi="Times New Roman" w:cs="Times New Roman"/>
          <w:sz w:val="24"/>
          <w:szCs w:val="24"/>
        </w:rPr>
        <w:t>37</w:t>
      </w:r>
      <w:r w:rsidR="00402F76" w:rsidRPr="0077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76" w:rsidRPr="007762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02F76" w:rsidRPr="007762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02F76" w:rsidRPr="007762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402F76" w:rsidRPr="00776214">
        <w:rPr>
          <w:rFonts w:ascii="Times New Roman" w:hAnsi="Times New Roman" w:cs="Times New Roman"/>
          <w:sz w:val="24"/>
          <w:szCs w:val="24"/>
        </w:rPr>
        <w:t xml:space="preserve">.), </w:t>
      </w:r>
      <w:r w:rsidR="00776214" w:rsidRPr="00776214">
        <w:rPr>
          <w:rFonts w:ascii="Times New Roman" w:hAnsi="Times New Roman" w:cs="Times New Roman"/>
          <w:sz w:val="24"/>
          <w:szCs w:val="24"/>
        </w:rPr>
        <w:t>на к</w:t>
      </w:r>
      <w:r w:rsidR="00776214" w:rsidRPr="00776214">
        <w:rPr>
          <w:rFonts w:ascii="Times New Roman" w:eastAsia="Calibri" w:hAnsi="Times New Roman" w:cs="Times New Roman"/>
          <w:sz w:val="24"/>
          <w:szCs w:val="24"/>
        </w:rPr>
        <w:t xml:space="preserve">апитальный ремонт и ремонт автомобильных дорог общего пользования местного значения городского округа и искусственных сооружений на них (8500 </w:t>
      </w:r>
      <w:proofErr w:type="spellStart"/>
      <w:r w:rsidR="00776214" w:rsidRPr="0077621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="00776214" w:rsidRPr="00776214">
        <w:rPr>
          <w:rFonts w:ascii="Times New Roman" w:eastAsia="Calibri" w:hAnsi="Times New Roman" w:cs="Times New Roman"/>
          <w:sz w:val="24"/>
          <w:szCs w:val="24"/>
        </w:rPr>
        <w:t>.),</w:t>
      </w:r>
      <w:r w:rsidR="00776214" w:rsidRPr="00776214">
        <w:rPr>
          <w:rFonts w:ascii="Times New Roman" w:hAnsi="Times New Roman" w:cs="Times New Roman"/>
          <w:sz w:val="24"/>
          <w:szCs w:val="24"/>
        </w:rPr>
        <w:t xml:space="preserve"> </w:t>
      </w:r>
      <w:r w:rsidR="000C56CB" w:rsidRPr="00776214">
        <w:rPr>
          <w:rFonts w:ascii="Times New Roman" w:hAnsi="Times New Roman" w:cs="Times New Roman"/>
          <w:sz w:val="24"/>
          <w:szCs w:val="24"/>
        </w:rPr>
        <w:t>на содержание автомобильных дорог общего пользования местного значения (</w:t>
      </w:r>
      <w:r w:rsidR="00776214" w:rsidRPr="00776214">
        <w:rPr>
          <w:rFonts w:ascii="Times New Roman" w:hAnsi="Times New Roman" w:cs="Times New Roman"/>
          <w:sz w:val="24"/>
          <w:szCs w:val="24"/>
        </w:rPr>
        <w:t>14002</w:t>
      </w:r>
      <w:r w:rsidR="000C56CB" w:rsidRPr="0077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6CB" w:rsidRPr="007762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402F76" w:rsidRPr="00776214">
        <w:rPr>
          <w:rFonts w:ascii="Times New Roman" w:hAnsi="Times New Roman" w:cs="Times New Roman"/>
          <w:sz w:val="24"/>
          <w:szCs w:val="24"/>
        </w:rPr>
        <w:t>.</w:t>
      </w:r>
      <w:r w:rsidR="000C56CB" w:rsidRPr="00776214">
        <w:rPr>
          <w:rFonts w:ascii="Times New Roman" w:hAnsi="Times New Roman" w:cs="Times New Roman"/>
          <w:sz w:val="24"/>
          <w:szCs w:val="24"/>
        </w:rPr>
        <w:t xml:space="preserve">), </w:t>
      </w:r>
      <w:r w:rsidR="00402F76" w:rsidRPr="00776214">
        <w:rPr>
          <w:rFonts w:ascii="Times New Roman" w:hAnsi="Times New Roman" w:cs="Times New Roman"/>
          <w:sz w:val="24"/>
          <w:szCs w:val="24"/>
        </w:rPr>
        <w:t xml:space="preserve">на повышение уровня безопасности дорожного движения (2000 </w:t>
      </w:r>
      <w:proofErr w:type="spellStart"/>
      <w:r w:rsidR="00402F76" w:rsidRPr="007762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02F76" w:rsidRPr="007762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02F76" w:rsidRPr="007762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402F76" w:rsidRPr="00776214">
        <w:rPr>
          <w:rFonts w:ascii="Times New Roman" w:hAnsi="Times New Roman" w:cs="Times New Roman"/>
          <w:sz w:val="24"/>
          <w:szCs w:val="24"/>
        </w:rPr>
        <w:t xml:space="preserve">.), </w:t>
      </w:r>
      <w:r w:rsidR="000C56CB" w:rsidRPr="00776214">
        <w:rPr>
          <w:rFonts w:ascii="Times New Roman" w:hAnsi="Times New Roman" w:cs="Times New Roman"/>
          <w:sz w:val="24"/>
          <w:szCs w:val="24"/>
        </w:rPr>
        <w:t>на разработку проектно</w:t>
      </w:r>
      <w:r w:rsidR="00402F76" w:rsidRPr="00776214">
        <w:rPr>
          <w:rFonts w:ascii="Times New Roman" w:hAnsi="Times New Roman" w:cs="Times New Roman"/>
          <w:sz w:val="24"/>
          <w:szCs w:val="24"/>
        </w:rPr>
        <w:t xml:space="preserve">-сметной документации, паспортизация автомобильных </w:t>
      </w:r>
      <w:r w:rsidR="000C56CB" w:rsidRPr="00776214">
        <w:rPr>
          <w:rFonts w:ascii="Times New Roman" w:hAnsi="Times New Roman" w:cs="Times New Roman"/>
          <w:sz w:val="24"/>
          <w:szCs w:val="24"/>
        </w:rPr>
        <w:t xml:space="preserve">дорог </w:t>
      </w:r>
      <w:r w:rsidR="00776214" w:rsidRPr="00776214">
        <w:rPr>
          <w:rFonts w:ascii="Times New Roman" w:hAnsi="Times New Roman" w:cs="Times New Roman"/>
          <w:sz w:val="24"/>
          <w:szCs w:val="24"/>
        </w:rPr>
        <w:t>(500</w:t>
      </w:r>
      <w:r w:rsidR="000C56CB" w:rsidRPr="0077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6CB" w:rsidRPr="007762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402F76" w:rsidRPr="00776214">
        <w:rPr>
          <w:rFonts w:ascii="Times New Roman" w:hAnsi="Times New Roman" w:cs="Times New Roman"/>
          <w:sz w:val="24"/>
          <w:szCs w:val="24"/>
        </w:rPr>
        <w:t>.</w:t>
      </w:r>
      <w:r w:rsidR="000C56CB" w:rsidRPr="00776214">
        <w:rPr>
          <w:rFonts w:ascii="Times New Roman" w:hAnsi="Times New Roman" w:cs="Times New Roman"/>
          <w:sz w:val="24"/>
          <w:szCs w:val="24"/>
        </w:rPr>
        <w:t>).</w:t>
      </w:r>
    </w:p>
    <w:p w:rsidR="00402F76" w:rsidRPr="00402F76" w:rsidRDefault="00402F76" w:rsidP="00BB02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1371E6" w:rsidRPr="00561A4B" w:rsidRDefault="006372B2" w:rsidP="001371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2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</w:t>
      </w:r>
      <w:r w:rsidR="001371E6" w:rsidRPr="007172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="001371E6" w:rsidRPr="00561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внутреннего финансирования  дефицита бюджета</w:t>
      </w:r>
    </w:p>
    <w:p w:rsidR="003E7EDA" w:rsidRPr="003E7EDA" w:rsidRDefault="003E7EDA" w:rsidP="003E7ED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 Лесозаводского городского округа планируется с дефицитом </w:t>
      </w:r>
      <w:r w:rsidRPr="003E7EDA">
        <w:rPr>
          <w:rFonts w:ascii="Times New Roman" w:eastAsia="Arial" w:hAnsi="Times New Roman" w:cs="Times New Roman"/>
          <w:sz w:val="24"/>
          <w:szCs w:val="24"/>
          <w:lang w:eastAsia="ar-SA"/>
        </w:rPr>
        <w:t>(</w:t>
      </w:r>
      <w:r w:rsidRPr="003E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превышение расходов бюджета над его доходами): на 2020 год </w:t>
      </w:r>
      <w:r w:rsidR="000C39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Pr="003E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16600 </w:t>
      </w:r>
      <w:proofErr w:type="spellStart"/>
      <w:r w:rsidRPr="003E7ED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3E7ED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E7EDA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3E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 2021 год – 14000  </w:t>
      </w:r>
      <w:proofErr w:type="spellStart"/>
      <w:r w:rsidRPr="003E7ED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3E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на 2022 год  - 13000 </w:t>
      </w:r>
      <w:proofErr w:type="spellStart"/>
      <w:r w:rsidRPr="003E7ED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3E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7EDA" w:rsidRDefault="003E7EDA" w:rsidP="003E7ED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EDA">
        <w:rPr>
          <w:rFonts w:ascii="Times New Roman" w:hAnsi="Times New Roman" w:cs="Times New Roman"/>
          <w:sz w:val="24"/>
          <w:szCs w:val="24"/>
        </w:rPr>
        <w:t xml:space="preserve">Запланированные значения </w:t>
      </w:r>
      <w:r w:rsidRPr="003E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дефицита бюджета  (2020 год – 6,7%, 2021 год – 6,2%, 2020 год – 5,7%) соответствуют ст.92.1 </w:t>
      </w:r>
      <w:r w:rsidRPr="003E7EDA">
        <w:rPr>
          <w:rFonts w:ascii="Times New Roman" w:hAnsi="Times New Roman" w:cs="Times New Roman"/>
          <w:bCs/>
          <w:sz w:val="24"/>
          <w:szCs w:val="24"/>
        </w:rPr>
        <w:t>Бюджетного кодекса</w:t>
      </w:r>
      <w:r w:rsidRPr="003E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</w:t>
      </w:r>
      <w:r w:rsidRPr="000E2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0E2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дефицит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местного </w:t>
      </w:r>
      <w:r w:rsidRPr="000E2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 не должен превышать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40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2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утвержденного общего годового объема доходов бюджета без учета объема безвозмездных поступлений</w:t>
      </w:r>
      <w:r>
        <w:rPr>
          <w:rFonts w:ascii="Times New Roman" w:hAnsi="Times New Roman" w:cs="Times New Roman"/>
          <w:sz w:val="24"/>
          <w:szCs w:val="24"/>
        </w:rPr>
        <w:t xml:space="preserve"> и (или) поступлений налоговых доходов по дополнительным нормативам отчислений.</w:t>
      </w:r>
    </w:p>
    <w:p w:rsidR="008F014E" w:rsidRDefault="00C37BBB" w:rsidP="00C409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5A05">
        <w:rPr>
          <w:rFonts w:ascii="Times New Roman" w:hAnsi="Times New Roman" w:cs="Times New Roman"/>
          <w:sz w:val="24"/>
          <w:szCs w:val="24"/>
        </w:rPr>
        <w:t>На сумму  дефицита местного бюджета на 2020 –</w:t>
      </w:r>
      <w:r w:rsidR="00675A05">
        <w:rPr>
          <w:rFonts w:ascii="Times New Roman" w:hAnsi="Times New Roman" w:cs="Times New Roman"/>
          <w:sz w:val="24"/>
          <w:szCs w:val="24"/>
        </w:rPr>
        <w:t xml:space="preserve"> </w:t>
      </w:r>
      <w:r w:rsidRPr="00675A05">
        <w:rPr>
          <w:rFonts w:ascii="Times New Roman" w:hAnsi="Times New Roman" w:cs="Times New Roman"/>
          <w:sz w:val="24"/>
          <w:szCs w:val="24"/>
        </w:rPr>
        <w:t xml:space="preserve">2022 годы </w:t>
      </w:r>
      <w:r w:rsidR="005E6212" w:rsidRPr="005E6212">
        <w:rPr>
          <w:rFonts w:ascii="Times New Roman" w:hAnsi="Times New Roman" w:cs="Times New Roman"/>
          <w:bCs/>
          <w:iCs/>
          <w:sz w:val="24"/>
          <w:szCs w:val="24"/>
        </w:rPr>
        <w:t>Проект</w:t>
      </w:r>
      <w:r w:rsidR="00675A05">
        <w:rPr>
          <w:rFonts w:ascii="Times New Roman" w:hAnsi="Times New Roman" w:cs="Times New Roman"/>
          <w:bCs/>
          <w:iCs/>
          <w:sz w:val="24"/>
          <w:szCs w:val="24"/>
        </w:rPr>
        <w:t>ом</w:t>
      </w:r>
      <w:r w:rsidR="005E6212" w:rsidRPr="005E6212">
        <w:rPr>
          <w:rFonts w:ascii="Times New Roman" w:hAnsi="Times New Roman" w:cs="Times New Roman"/>
          <w:bCs/>
          <w:iCs/>
          <w:sz w:val="24"/>
          <w:szCs w:val="24"/>
        </w:rPr>
        <w:t xml:space="preserve"> бюджета </w:t>
      </w:r>
      <w:r w:rsidR="00675A05">
        <w:rPr>
          <w:rFonts w:ascii="Times New Roman" w:hAnsi="Times New Roman" w:cs="Times New Roman"/>
          <w:bCs/>
          <w:sz w:val="24"/>
          <w:szCs w:val="24"/>
        </w:rPr>
        <w:t>планируются источники</w:t>
      </w:r>
      <w:r w:rsidR="00C40971">
        <w:rPr>
          <w:rFonts w:ascii="Times New Roman" w:hAnsi="Times New Roman" w:cs="Times New Roman"/>
          <w:bCs/>
          <w:sz w:val="24"/>
          <w:szCs w:val="24"/>
        </w:rPr>
        <w:t xml:space="preserve"> внутреннего </w:t>
      </w:r>
      <w:r w:rsidR="00675A05">
        <w:rPr>
          <w:rFonts w:ascii="Times New Roman" w:hAnsi="Times New Roman" w:cs="Times New Roman"/>
          <w:bCs/>
          <w:sz w:val="24"/>
          <w:szCs w:val="24"/>
        </w:rPr>
        <w:t xml:space="preserve"> финансирования дефицита бюджета</w:t>
      </w:r>
      <w:r w:rsidR="00C40971" w:rsidRPr="00C40971">
        <w:rPr>
          <w:rFonts w:ascii="Times New Roman" w:hAnsi="Times New Roman" w:cs="Times New Roman"/>
          <w:sz w:val="24"/>
          <w:szCs w:val="24"/>
        </w:rPr>
        <w:t xml:space="preserve"> </w:t>
      </w:r>
      <w:r w:rsidR="00C40971">
        <w:rPr>
          <w:rFonts w:ascii="Times New Roman" w:hAnsi="Times New Roman" w:cs="Times New Roman"/>
          <w:sz w:val="24"/>
          <w:szCs w:val="24"/>
        </w:rPr>
        <w:t>(приложения</w:t>
      </w:r>
      <w:r w:rsidR="00C40971" w:rsidRPr="00675A05">
        <w:rPr>
          <w:rFonts w:ascii="Times New Roman" w:hAnsi="Times New Roman" w:cs="Times New Roman"/>
          <w:sz w:val="24"/>
          <w:szCs w:val="24"/>
        </w:rPr>
        <w:t xml:space="preserve"> № 1, 3 к Проекту бюджета</w:t>
      </w:r>
      <w:r w:rsidR="00C40971">
        <w:rPr>
          <w:rFonts w:ascii="Times New Roman" w:hAnsi="Times New Roman" w:cs="Times New Roman"/>
          <w:sz w:val="24"/>
          <w:szCs w:val="24"/>
        </w:rPr>
        <w:t>)</w:t>
      </w:r>
      <w:r w:rsidR="001371E6" w:rsidRPr="00D43107">
        <w:rPr>
          <w:rFonts w:ascii="Times New Roman" w:hAnsi="Times New Roman" w:cs="Times New Roman"/>
          <w:bCs/>
          <w:sz w:val="24"/>
          <w:szCs w:val="24"/>
        </w:rPr>
        <w:t>:</w:t>
      </w:r>
      <w:r w:rsidR="001371E6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1371E6" w:rsidRPr="003258D8" w:rsidRDefault="008F014E" w:rsidP="001371E6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="001371E6"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="001371E6" w:rsidRPr="003258D8">
        <w:rPr>
          <w:rFonts w:ascii="Times New Roman" w:hAnsi="Times New Roman" w:cs="Times New Roman"/>
          <w:bCs/>
          <w:sz w:val="20"/>
          <w:szCs w:val="20"/>
        </w:rPr>
        <w:t>(тыс. 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7"/>
        <w:gridCol w:w="1571"/>
        <w:gridCol w:w="1320"/>
        <w:gridCol w:w="1434"/>
        <w:gridCol w:w="1421"/>
      </w:tblGrid>
      <w:tr w:rsidR="00DD6DF2" w:rsidRPr="00D43107" w:rsidTr="00404E99">
        <w:trPr>
          <w:trHeight w:val="291"/>
        </w:trPr>
        <w:tc>
          <w:tcPr>
            <w:tcW w:w="3717" w:type="dxa"/>
            <w:vMerge w:val="restart"/>
            <w:vAlign w:val="center"/>
          </w:tcPr>
          <w:p w:rsidR="00DD6DF2" w:rsidRPr="00FA4318" w:rsidRDefault="00DD6DF2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3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вида источника финансирования дефицита</w:t>
            </w:r>
          </w:p>
          <w:p w:rsidR="00DD6DF2" w:rsidRPr="00FA4318" w:rsidRDefault="00DD6DF2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vAlign w:val="center"/>
          </w:tcPr>
          <w:p w:rsidR="00DD6DF2" w:rsidRPr="00FA4318" w:rsidRDefault="00DD6DF2" w:rsidP="0040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31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201</w:t>
            </w:r>
            <w:r w:rsidR="00404E9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9 </w:t>
            </w:r>
            <w:r w:rsidRPr="00FA431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год</w:t>
            </w:r>
            <w:r w:rsidR="00404E9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Первоначальный бюджет </w:t>
            </w:r>
          </w:p>
        </w:tc>
        <w:tc>
          <w:tcPr>
            <w:tcW w:w="4175" w:type="dxa"/>
            <w:gridSpan w:val="3"/>
            <w:vAlign w:val="center"/>
          </w:tcPr>
          <w:p w:rsidR="00DD6DF2" w:rsidRPr="00C52DF1" w:rsidRDefault="00DD6DF2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Проект бюджета</w:t>
            </w:r>
          </w:p>
        </w:tc>
      </w:tr>
      <w:tr w:rsidR="00DD6DF2" w:rsidRPr="00D43107" w:rsidTr="00404E99">
        <w:trPr>
          <w:trHeight w:val="449"/>
        </w:trPr>
        <w:tc>
          <w:tcPr>
            <w:tcW w:w="3717" w:type="dxa"/>
            <w:vMerge/>
            <w:vAlign w:val="center"/>
          </w:tcPr>
          <w:p w:rsidR="00DD6DF2" w:rsidRPr="00FA4318" w:rsidRDefault="00DD6DF2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Merge/>
            <w:vAlign w:val="center"/>
          </w:tcPr>
          <w:p w:rsidR="00DD6DF2" w:rsidRPr="00FA4318" w:rsidRDefault="00DD6DF2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DD6DF2" w:rsidRPr="00F472F4" w:rsidRDefault="00DD6DF2" w:rsidP="0040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2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404E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 </w:t>
            </w:r>
            <w:r w:rsidRPr="00F472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434" w:type="dxa"/>
            <w:vAlign w:val="center"/>
          </w:tcPr>
          <w:p w:rsidR="00DD6DF2" w:rsidRPr="00F472F4" w:rsidRDefault="00DD6DF2" w:rsidP="0040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2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04E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472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21" w:type="dxa"/>
            <w:vAlign w:val="center"/>
          </w:tcPr>
          <w:p w:rsidR="00DD6DF2" w:rsidRPr="00F472F4" w:rsidRDefault="00DD6DF2" w:rsidP="0040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2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04E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472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1371E6" w:rsidRPr="00D43107" w:rsidTr="00404E99">
        <w:tc>
          <w:tcPr>
            <w:tcW w:w="3717" w:type="dxa"/>
            <w:vAlign w:val="center"/>
          </w:tcPr>
          <w:p w:rsidR="001371E6" w:rsidRPr="00FA4318" w:rsidRDefault="001371E6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1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71" w:type="dxa"/>
            <w:vAlign w:val="center"/>
          </w:tcPr>
          <w:p w:rsidR="001371E6" w:rsidRPr="00FA4318" w:rsidRDefault="001371E6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18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320" w:type="dxa"/>
            <w:vAlign w:val="center"/>
          </w:tcPr>
          <w:p w:rsidR="001371E6" w:rsidRPr="00FA4318" w:rsidRDefault="001371E6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18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434" w:type="dxa"/>
            <w:vAlign w:val="center"/>
          </w:tcPr>
          <w:p w:rsidR="001371E6" w:rsidRPr="00FA4318" w:rsidRDefault="001371E6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18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421" w:type="dxa"/>
          </w:tcPr>
          <w:p w:rsidR="001371E6" w:rsidRPr="00FA4318" w:rsidRDefault="001371E6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4318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</w:tr>
      <w:tr w:rsidR="00404E99" w:rsidRPr="00D43107" w:rsidTr="00404E99">
        <w:tc>
          <w:tcPr>
            <w:tcW w:w="3717" w:type="dxa"/>
          </w:tcPr>
          <w:p w:rsidR="00404E99" w:rsidRPr="00FA4318" w:rsidRDefault="00404E99" w:rsidP="00E704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3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Источники внутреннего  финансирования дефицита, </w:t>
            </w:r>
            <w:r w:rsidRPr="00FA4318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571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24184</w:t>
            </w:r>
          </w:p>
        </w:tc>
        <w:tc>
          <w:tcPr>
            <w:tcW w:w="1320" w:type="dxa"/>
            <w:vAlign w:val="center"/>
          </w:tcPr>
          <w:p w:rsidR="00404E99" w:rsidRPr="00C52DF1" w:rsidRDefault="00404E99" w:rsidP="000C3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16600</w:t>
            </w:r>
          </w:p>
        </w:tc>
        <w:tc>
          <w:tcPr>
            <w:tcW w:w="1434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14000</w:t>
            </w:r>
          </w:p>
        </w:tc>
        <w:tc>
          <w:tcPr>
            <w:tcW w:w="1421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13000</w:t>
            </w:r>
          </w:p>
        </w:tc>
      </w:tr>
      <w:tr w:rsidR="00404E99" w:rsidRPr="00D43107" w:rsidTr="00404E99">
        <w:tc>
          <w:tcPr>
            <w:tcW w:w="3717" w:type="dxa"/>
          </w:tcPr>
          <w:p w:rsidR="00404E99" w:rsidRPr="00FA4318" w:rsidRDefault="00404E99" w:rsidP="00E704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3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Кредиты кредитных организаций, в том числе:</w:t>
            </w:r>
          </w:p>
        </w:tc>
        <w:tc>
          <w:tcPr>
            <w:tcW w:w="1571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20242,4</w:t>
            </w:r>
          </w:p>
        </w:tc>
        <w:tc>
          <w:tcPr>
            <w:tcW w:w="1320" w:type="dxa"/>
            <w:vAlign w:val="center"/>
          </w:tcPr>
          <w:p w:rsidR="00404E99" w:rsidRPr="00C52DF1" w:rsidRDefault="00404E99" w:rsidP="000C3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14363,6</w:t>
            </w:r>
          </w:p>
        </w:tc>
        <w:tc>
          <w:tcPr>
            <w:tcW w:w="1434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13984,8</w:t>
            </w:r>
          </w:p>
        </w:tc>
        <w:tc>
          <w:tcPr>
            <w:tcW w:w="1421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43712</w:t>
            </w:r>
          </w:p>
        </w:tc>
      </w:tr>
      <w:tr w:rsidR="00404E99" w:rsidRPr="00D43107" w:rsidTr="00404E99">
        <w:tc>
          <w:tcPr>
            <w:tcW w:w="3717" w:type="dxa"/>
          </w:tcPr>
          <w:p w:rsidR="00404E99" w:rsidRPr="00FA4318" w:rsidRDefault="00404E99" w:rsidP="00675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A431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</w:t>
            </w:r>
            <w:r w:rsidR="00675A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олучение</w:t>
            </w:r>
          </w:p>
        </w:tc>
        <w:tc>
          <w:tcPr>
            <w:tcW w:w="1571" w:type="dxa"/>
            <w:vAlign w:val="center"/>
          </w:tcPr>
          <w:p w:rsidR="00404E99" w:rsidRPr="00404E99" w:rsidRDefault="00404E99" w:rsidP="000C3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04E99">
              <w:rPr>
                <w:rFonts w:ascii="Times New Roman" w:hAnsi="Times New Roman" w:cs="Times New Roman"/>
                <w:bCs/>
                <w:i/>
              </w:rPr>
              <w:t>136492,4</w:t>
            </w:r>
          </w:p>
        </w:tc>
        <w:tc>
          <w:tcPr>
            <w:tcW w:w="1320" w:type="dxa"/>
            <w:vAlign w:val="center"/>
          </w:tcPr>
          <w:p w:rsidR="00404E99" w:rsidRPr="00C52DF1" w:rsidRDefault="00404E99" w:rsidP="000C3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128254,6</w:t>
            </w:r>
          </w:p>
        </w:tc>
        <w:tc>
          <w:tcPr>
            <w:tcW w:w="1434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142239,4</w:t>
            </w:r>
          </w:p>
        </w:tc>
        <w:tc>
          <w:tcPr>
            <w:tcW w:w="1421" w:type="dxa"/>
            <w:vAlign w:val="center"/>
          </w:tcPr>
          <w:p w:rsidR="00404E99" w:rsidRPr="00F75C83" w:rsidRDefault="00404E99" w:rsidP="005E62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185951,4</w:t>
            </w:r>
          </w:p>
        </w:tc>
      </w:tr>
      <w:tr w:rsidR="00404E99" w:rsidRPr="00D43107" w:rsidTr="00404E99">
        <w:tc>
          <w:tcPr>
            <w:tcW w:w="3717" w:type="dxa"/>
          </w:tcPr>
          <w:p w:rsidR="00404E99" w:rsidRPr="00FA4318" w:rsidRDefault="00404E99" w:rsidP="00E704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A431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погашение</w:t>
            </w:r>
          </w:p>
        </w:tc>
        <w:tc>
          <w:tcPr>
            <w:tcW w:w="1571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-116250</w:t>
            </w:r>
          </w:p>
        </w:tc>
        <w:tc>
          <w:tcPr>
            <w:tcW w:w="1320" w:type="dxa"/>
            <w:vAlign w:val="center"/>
          </w:tcPr>
          <w:p w:rsidR="00404E99" w:rsidRPr="00C52DF1" w:rsidRDefault="00404E99" w:rsidP="000C3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-113891</w:t>
            </w:r>
          </w:p>
        </w:tc>
        <w:tc>
          <w:tcPr>
            <w:tcW w:w="1434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-128254,6</w:t>
            </w:r>
          </w:p>
        </w:tc>
        <w:tc>
          <w:tcPr>
            <w:tcW w:w="1421" w:type="dxa"/>
            <w:vAlign w:val="center"/>
          </w:tcPr>
          <w:p w:rsidR="00404E99" w:rsidRPr="00F75C83" w:rsidRDefault="00404E99" w:rsidP="005E62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-142239,4</w:t>
            </w:r>
          </w:p>
        </w:tc>
      </w:tr>
      <w:tr w:rsidR="00404E99" w:rsidRPr="00D43107" w:rsidTr="00404E99">
        <w:tc>
          <w:tcPr>
            <w:tcW w:w="3717" w:type="dxa"/>
          </w:tcPr>
          <w:p w:rsidR="00404E99" w:rsidRPr="00FA4318" w:rsidRDefault="00404E99" w:rsidP="00E704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3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Бюджетные кредиты от других бюджетов бюджетной системы РФ, в том числе:</w:t>
            </w:r>
          </w:p>
        </w:tc>
        <w:tc>
          <w:tcPr>
            <w:tcW w:w="1571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-2242,4</w:t>
            </w:r>
          </w:p>
        </w:tc>
        <w:tc>
          <w:tcPr>
            <w:tcW w:w="1320" w:type="dxa"/>
            <w:vAlign w:val="center"/>
          </w:tcPr>
          <w:p w:rsidR="00404E99" w:rsidRPr="00C52DF1" w:rsidRDefault="00404E99" w:rsidP="000C3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-3363,6</w:t>
            </w:r>
          </w:p>
        </w:tc>
        <w:tc>
          <w:tcPr>
            <w:tcW w:w="1434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-4484,8</w:t>
            </w:r>
          </w:p>
        </w:tc>
        <w:tc>
          <w:tcPr>
            <w:tcW w:w="1421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-35212</w:t>
            </w:r>
          </w:p>
        </w:tc>
      </w:tr>
      <w:tr w:rsidR="00404E99" w:rsidRPr="00D43107" w:rsidTr="00404E99">
        <w:tc>
          <w:tcPr>
            <w:tcW w:w="3717" w:type="dxa"/>
          </w:tcPr>
          <w:p w:rsidR="00404E99" w:rsidRPr="00FA4318" w:rsidRDefault="00404E99" w:rsidP="00675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31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</w:t>
            </w:r>
            <w:r w:rsidR="00675A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олучение</w:t>
            </w:r>
          </w:p>
        </w:tc>
        <w:tc>
          <w:tcPr>
            <w:tcW w:w="1571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320" w:type="dxa"/>
            <w:vAlign w:val="center"/>
          </w:tcPr>
          <w:p w:rsidR="00404E99" w:rsidRPr="00C52DF1" w:rsidRDefault="00404E99" w:rsidP="000C3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434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421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404E99" w:rsidRPr="00D43107" w:rsidTr="00404E99">
        <w:tc>
          <w:tcPr>
            <w:tcW w:w="3717" w:type="dxa"/>
          </w:tcPr>
          <w:p w:rsidR="00404E99" w:rsidRPr="00FA4318" w:rsidRDefault="00404E99" w:rsidP="00E704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A431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погашение</w:t>
            </w:r>
          </w:p>
        </w:tc>
        <w:tc>
          <w:tcPr>
            <w:tcW w:w="1571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-2242,4</w:t>
            </w:r>
          </w:p>
        </w:tc>
        <w:tc>
          <w:tcPr>
            <w:tcW w:w="1320" w:type="dxa"/>
            <w:vAlign w:val="center"/>
          </w:tcPr>
          <w:p w:rsidR="00404E99" w:rsidRPr="00C52DF1" w:rsidRDefault="00404E99" w:rsidP="000C3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-3363,6</w:t>
            </w:r>
          </w:p>
        </w:tc>
        <w:tc>
          <w:tcPr>
            <w:tcW w:w="1434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-4484,8</w:t>
            </w:r>
          </w:p>
        </w:tc>
        <w:tc>
          <w:tcPr>
            <w:tcW w:w="1421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-35212</w:t>
            </w:r>
          </w:p>
        </w:tc>
      </w:tr>
      <w:tr w:rsidR="00404E99" w:rsidRPr="00D43107" w:rsidTr="00404E99">
        <w:tc>
          <w:tcPr>
            <w:tcW w:w="3717" w:type="dxa"/>
          </w:tcPr>
          <w:p w:rsidR="00404E99" w:rsidRPr="00FA4318" w:rsidRDefault="00404E99" w:rsidP="00E704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3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Изменения остатков средств на счетах по учету средств бюджета</w:t>
            </w:r>
          </w:p>
        </w:tc>
        <w:tc>
          <w:tcPr>
            <w:tcW w:w="1571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6184</w:t>
            </w:r>
          </w:p>
        </w:tc>
        <w:tc>
          <w:tcPr>
            <w:tcW w:w="1320" w:type="dxa"/>
            <w:vAlign w:val="center"/>
          </w:tcPr>
          <w:p w:rsidR="00404E99" w:rsidRPr="00C52DF1" w:rsidRDefault="00404E99" w:rsidP="000C3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5600</w:t>
            </w:r>
          </w:p>
        </w:tc>
        <w:tc>
          <w:tcPr>
            <w:tcW w:w="1434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4500</w:t>
            </w:r>
          </w:p>
        </w:tc>
        <w:tc>
          <w:tcPr>
            <w:tcW w:w="1421" w:type="dxa"/>
            <w:vAlign w:val="center"/>
          </w:tcPr>
          <w:p w:rsidR="00404E99" w:rsidRPr="00C52DF1" w:rsidRDefault="00404E99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4500</w:t>
            </w:r>
          </w:p>
        </w:tc>
      </w:tr>
      <w:tr w:rsidR="00404E99" w:rsidRPr="00D43107" w:rsidTr="00404E99">
        <w:tc>
          <w:tcPr>
            <w:tcW w:w="3717" w:type="dxa"/>
          </w:tcPr>
          <w:p w:rsidR="00404E99" w:rsidRPr="00FB12D9" w:rsidRDefault="00404E99" w:rsidP="00FB12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2D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71" w:type="dxa"/>
          </w:tcPr>
          <w:p w:rsidR="00404E99" w:rsidRPr="00FB12D9" w:rsidRDefault="00404E99" w:rsidP="00FB12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-1159782,36</w:t>
            </w:r>
          </w:p>
        </w:tc>
        <w:tc>
          <w:tcPr>
            <w:tcW w:w="1320" w:type="dxa"/>
          </w:tcPr>
          <w:p w:rsidR="00404E99" w:rsidRPr="00FB12D9" w:rsidRDefault="00404E99" w:rsidP="000C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-1247577,18</w:t>
            </w:r>
          </w:p>
        </w:tc>
        <w:tc>
          <w:tcPr>
            <w:tcW w:w="1434" w:type="dxa"/>
          </w:tcPr>
          <w:p w:rsidR="00404E99" w:rsidRPr="00FB12D9" w:rsidRDefault="00404E99" w:rsidP="002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-1155707,53</w:t>
            </w:r>
          </w:p>
        </w:tc>
        <w:tc>
          <w:tcPr>
            <w:tcW w:w="1421" w:type="dxa"/>
          </w:tcPr>
          <w:p w:rsidR="00404E99" w:rsidRPr="00FB12D9" w:rsidRDefault="00404E99" w:rsidP="002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-1197007,21</w:t>
            </w:r>
          </w:p>
        </w:tc>
      </w:tr>
      <w:tr w:rsidR="00404E99" w:rsidRPr="00D43107" w:rsidTr="00404E99">
        <w:tc>
          <w:tcPr>
            <w:tcW w:w="3717" w:type="dxa"/>
          </w:tcPr>
          <w:p w:rsidR="00404E99" w:rsidRPr="00FB12D9" w:rsidRDefault="00404E99" w:rsidP="00FB12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2D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городских округов</w:t>
            </w:r>
          </w:p>
        </w:tc>
        <w:tc>
          <w:tcPr>
            <w:tcW w:w="1571" w:type="dxa"/>
          </w:tcPr>
          <w:p w:rsidR="00404E99" w:rsidRPr="00FB12D9" w:rsidRDefault="00404E99" w:rsidP="00FB12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1165966,36</w:t>
            </w:r>
          </w:p>
        </w:tc>
        <w:tc>
          <w:tcPr>
            <w:tcW w:w="1320" w:type="dxa"/>
          </w:tcPr>
          <w:p w:rsidR="00404E99" w:rsidRPr="00FB12D9" w:rsidRDefault="00404E99" w:rsidP="000C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1253177,18</w:t>
            </w:r>
          </w:p>
        </w:tc>
        <w:tc>
          <w:tcPr>
            <w:tcW w:w="1434" w:type="dxa"/>
          </w:tcPr>
          <w:p w:rsidR="00404E99" w:rsidRPr="00FB12D9" w:rsidRDefault="00404E99" w:rsidP="002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1160207,53</w:t>
            </w:r>
          </w:p>
        </w:tc>
        <w:tc>
          <w:tcPr>
            <w:tcW w:w="1421" w:type="dxa"/>
          </w:tcPr>
          <w:p w:rsidR="00404E99" w:rsidRPr="00FB12D9" w:rsidRDefault="00404E99" w:rsidP="002C5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1201507,21</w:t>
            </w:r>
          </w:p>
        </w:tc>
      </w:tr>
    </w:tbl>
    <w:p w:rsidR="001371E6" w:rsidRDefault="001371E6" w:rsidP="001371E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675A05" w:rsidRDefault="00A054D4" w:rsidP="00675A05">
      <w:pPr>
        <w:tabs>
          <w:tab w:val="left" w:pos="567"/>
        </w:tabs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675A05">
        <w:rPr>
          <w:rFonts w:ascii="Times New Roman" w:hAnsi="Times New Roman" w:cs="Times New Roman"/>
          <w:sz w:val="24"/>
          <w:szCs w:val="24"/>
        </w:rPr>
        <w:t xml:space="preserve">     </w:t>
      </w:r>
      <w:r w:rsidR="00675A05">
        <w:rPr>
          <w:rFonts w:ascii="Times New Roman" w:hAnsi="Times New Roman" w:cs="Times New Roman"/>
          <w:kern w:val="2"/>
          <w:sz w:val="24"/>
          <w:szCs w:val="24"/>
        </w:rPr>
        <w:t>И</w:t>
      </w:r>
      <w:r w:rsidR="00675A05" w:rsidRPr="00F207F4">
        <w:rPr>
          <w:rFonts w:ascii="Times New Roman" w:hAnsi="Times New Roman" w:cs="Times New Roman"/>
          <w:kern w:val="2"/>
          <w:sz w:val="24"/>
          <w:szCs w:val="24"/>
        </w:rPr>
        <w:t>сточник</w:t>
      </w:r>
      <w:r w:rsidR="00675A05">
        <w:rPr>
          <w:rFonts w:ascii="Times New Roman" w:hAnsi="Times New Roman" w:cs="Times New Roman"/>
          <w:kern w:val="2"/>
          <w:sz w:val="24"/>
          <w:szCs w:val="24"/>
        </w:rPr>
        <w:t>ами</w:t>
      </w:r>
      <w:r w:rsidR="00675A05" w:rsidRPr="00F207F4">
        <w:rPr>
          <w:rFonts w:ascii="Times New Roman" w:hAnsi="Times New Roman" w:cs="Times New Roman"/>
          <w:kern w:val="2"/>
          <w:sz w:val="24"/>
          <w:szCs w:val="24"/>
        </w:rPr>
        <w:t xml:space="preserve"> внутреннего финансирования </w:t>
      </w:r>
      <w:r w:rsidR="00675A05">
        <w:rPr>
          <w:rFonts w:ascii="Times New Roman" w:hAnsi="Times New Roman" w:cs="Times New Roman"/>
          <w:kern w:val="2"/>
          <w:sz w:val="24"/>
          <w:szCs w:val="24"/>
        </w:rPr>
        <w:t xml:space="preserve">дефицита бюджета Лесозаводского </w:t>
      </w:r>
      <w:r w:rsidR="00675A05" w:rsidRPr="00F207F4">
        <w:rPr>
          <w:rFonts w:ascii="Times New Roman" w:hAnsi="Times New Roman" w:cs="Times New Roman"/>
          <w:kern w:val="2"/>
          <w:sz w:val="24"/>
          <w:szCs w:val="24"/>
        </w:rPr>
        <w:t>городского округа</w:t>
      </w:r>
      <w:r w:rsidR="00675A05">
        <w:rPr>
          <w:rFonts w:ascii="Times New Roman" w:hAnsi="Times New Roman" w:cs="Times New Roman"/>
          <w:kern w:val="2"/>
          <w:sz w:val="24"/>
          <w:szCs w:val="24"/>
        </w:rPr>
        <w:t xml:space="preserve"> запланированы: </w:t>
      </w:r>
      <w:r w:rsidR="00675A05" w:rsidRPr="00F207F4">
        <w:rPr>
          <w:rFonts w:ascii="Times New Roman" w:hAnsi="Times New Roman" w:cs="Times New Roman"/>
          <w:kern w:val="2"/>
          <w:sz w:val="24"/>
          <w:szCs w:val="24"/>
        </w:rPr>
        <w:t xml:space="preserve"> разниц</w:t>
      </w:r>
      <w:r w:rsidR="00675A05">
        <w:rPr>
          <w:rFonts w:ascii="Times New Roman" w:hAnsi="Times New Roman" w:cs="Times New Roman"/>
          <w:kern w:val="2"/>
          <w:sz w:val="24"/>
          <w:szCs w:val="24"/>
        </w:rPr>
        <w:t>а</w:t>
      </w:r>
      <w:r w:rsidR="00675A05" w:rsidRPr="00F207F4">
        <w:rPr>
          <w:rFonts w:ascii="Times New Roman" w:hAnsi="Times New Roman" w:cs="Times New Roman"/>
          <w:kern w:val="2"/>
          <w:sz w:val="24"/>
          <w:szCs w:val="24"/>
        </w:rPr>
        <w:t xml:space="preserve"> между </w:t>
      </w:r>
      <w:r w:rsidR="00675A05" w:rsidRPr="000C39E1">
        <w:rPr>
          <w:rFonts w:ascii="Times New Roman" w:hAnsi="Times New Roman" w:cs="Times New Roman"/>
          <w:i/>
          <w:kern w:val="2"/>
          <w:sz w:val="24"/>
          <w:szCs w:val="24"/>
          <w:u w:val="single"/>
        </w:rPr>
        <w:t>полученными</w:t>
      </w:r>
      <w:r w:rsidR="00675A05" w:rsidRPr="00F207F4">
        <w:rPr>
          <w:rFonts w:ascii="Times New Roman" w:hAnsi="Times New Roman" w:cs="Times New Roman"/>
          <w:kern w:val="2"/>
          <w:sz w:val="24"/>
          <w:szCs w:val="24"/>
        </w:rPr>
        <w:t xml:space="preserve"> и погашенными кредитами</w:t>
      </w:r>
      <w:r w:rsidR="00675A05">
        <w:rPr>
          <w:rFonts w:ascii="Times New Roman" w:hAnsi="Times New Roman" w:cs="Times New Roman"/>
          <w:kern w:val="2"/>
          <w:sz w:val="24"/>
          <w:szCs w:val="24"/>
        </w:rPr>
        <w:t xml:space="preserve">;  </w:t>
      </w:r>
      <w:r w:rsidR="00675A05" w:rsidRPr="00F207F4">
        <w:rPr>
          <w:rFonts w:ascii="Times New Roman" w:hAnsi="Times New Roman" w:cs="Times New Roman"/>
          <w:kern w:val="2"/>
          <w:sz w:val="24"/>
          <w:szCs w:val="24"/>
        </w:rPr>
        <w:t>изменени</w:t>
      </w:r>
      <w:r w:rsidR="00675A05">
        <w:rPr>
          <w:rFonts w:ascii="Times New Roman" w:hAnsi="Times New Roman" w:cs="Times New Roman"/>
          <w:kern w:val="2"/>
          <w:sz w:val="24"/>
          <w:szCs w:val="24"/>
        </w:rPr>
        <w:t>е</w:t>
      </w:r>
      <w:r w:rsidR="00675A05" w:rsidRPr="00F207F4">
        <w:rPr>
          <w:rFonts w:ascii="Times New Roman" w:hAnsi="Times New Roman" w:cs="Times New Roman"/>
          <w:kern w:val="2"/>
          <w:sz w:val="24"/>
          <w:szCs w:val="24"/>
        </w:rPr>
        <w:t xml:space="preserve"> остатков средств на счетах по учету средств </w:t>
      </w:r>
      <w:r w:rsidR="00675A05" w:rsidRPr="00DD6DF2">
        <w:rPr>
          <w:rFonts w:ascii="Times New Roman" w:hAnsi="Times New Roman" w:cs="Times New Roman"/>
          <w:kern w:val="2"/>
          <w:sz w:val="24"/>
          <w:szCs w:val="24"/>
        </w:rPr>
        <w:t>бюджета.</w:t>
      </w:r>
      <w:r w:rsidR="00675A05" w:rsidRPr="00DD6DF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ED5A40" w:rsidRPr="00ED5A40" w:rsidRDefault="00675A05" w:rsidP="002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ab/>
      </w:r>
      <w:proofErr w:type="gramStart"/>
      <w:r w:rsidRPr="00C40971">
        <w:rPr>
          <w:rFonts w:ascii="Times New Roman" w:hAnsi="Times New Roman" w:cs="Times New Roman"/>
          <w:i/>
          <w:sz w:val="24"/>
          <w:szCs w:val="24"/>
          <w:u w:val="single"/>
        </w:rPr>
        <w:t>Контрольно-счетная палата отмечает</w:t>
      </w:r>
      <w:r w:rsidRPr="008E24E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D5A40">
        <w:rPr>
          <w:rFonts w:ascii="Times New Roman" w:hAnsi="Times New Roman" w:cs="Times New Roman"/>
          <w:sz w:val="24"/>
          <w:szCs w:val="24"/>
        </w:rPr>
        <w:t>что</w:t>
      </w:r>
      <w:r w:rsidRPr="00ED5A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D5A40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Pr="00ED5A40">
        <w:rPr>
          <w:rFonts w:ascii="Times New Roman" w:eastAsia="Calibri" w:hAnsi="Times New Roman" w:cs="Times New Roman"/>
          <w:sz w:val="24"/>
          <w:szCs w:val="24"/>
        </w:rPr>
        <w:t>02.08.2019 N 278-ФЗ</w:t>
      </w:r>
      <w:r w:rsidRPr="00ED5A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D5A40" w:rsidRPr="00ED5A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внесены изменения </w:t>
      </w:r>
      <w:r w:rsidRPr="00ED5A40">
        <w:rPr>
          <w:rFonts w:ascii="Times New Roman" w:eastAsia="Calibri" w:hAnsi="Times New Roman" w:cs="Times New Roman"/>
          <w:sz w:val="24"/>
          <w:szCs w:val="24"/>
          <w:lang w:eastAsia="ru-RU"/>
        </w:rPr>
        <w:t>в  ст.96 Бюджетного кодекса РФ</w:t>
      </w:r>
      <w:r w:rsidRPr="00ED5A40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5A40">
        <w:rPr>
          <w:rFonts w:ascii="Times New Roman" w:hAnsi="Times New Roman" w:cs="Times New Roman"/>
          <w:i/>
          <w:sz w:val="24"/>
          <w:szCs w:val="24"/>
        </w:rPr>
        <w:t xml:space="preserve">в состав источников внутреннего финансирования дефицита местного бюджета включаются разница между </w:t>
      </w:r>
      <w:r w:rsidRPr="00ED5A40">
        <w:rPr>
          <w:rFonts w:ascii="Times New Roman" w:hAnsi="Times New Roman" w:cs="Times New Roman"/>
          <w:b/>
          <w:i/>
          <w:sz w:val="24"/>
          <w:szCs w:val="24"/>
        </w:rPr>
        <w:t>привлеченными</w:t>
      </w:r>
      <w:r w:rsidRPr="002F27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5A40">
        <w:rPr>
          <w:rFonts w:ascii="Times New Roman" w:hAnsi="Times New Roman" w:cs="Times New Roman"/>
          <w:i/>
          <w:sz w:val="24"/>
          <w:szCs w:val="24"/>
        </w:rPr>
        <w:t>и погашенными муниципальным образованием кредитами».</w:t>
      </w:r>
      <w:proofErr w:type="gramEnd"/>
      <w:r w:rsidR="002F27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A40">
        <w:rPr>
          <w:rFonts w:ascii="Times New Roman" w:hAnsi="Times New Roman" w:cs="Times New Roman"/>
          <w:b/>
          <w:i/>
          <w:sz w:val="24"/>
          <w:szCs w:val="24"/>
        </w:rPr>
        <w:t>Указанные изменения не учтены при составлении</w:t>
      </w:r>
      <w:r w:rsidR="00ED5A40" w:rsidRPr="00ED5A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A40" w:rsidRPr="00ED5A40">
        <w:rPr>
          <w:rFonts w:ascii="Times New Roman" w:hAnsi="Times New Roman" w:cs="Times New Roman"/>
          <w:b/>
          <w:i/>
          <w:sz w:val="24"/>
          <w:szCs w:val="24"/>
        </w:rPr>
        <w:t>приложений 1, 3 к Проекту бюджета.</w:t>
      </w:r>
    </w:p>
    <w:p w:rsidR="000C39E1" w:rsidRDefault="00675A05" w:rsidP="00A054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371E6">
        <w:rPr>
          <w:rFonts w:ascii="Times New Roman" w:hAnsi="Times New Roman" w:cs="Times New Roman"/>
          <w:sz w:val="24"/>
          <w:szCs w:val="24"/>
        </w:rPr>
        <w:t>О</w:t>
      </w:r>
      <w:r w:rsidR="00404E99">
        <w:rPr>
          <w:rFonts w:ascii="Times New Roman" w:hAnsi="Times New Roman" w:cs="Times New Roman"/>
          <w:bCs/>
          <w:sz w:val="24"/>
          <w:szCs w:val="24"/>
        </w:rPr>
        <w:t>сновным</w:t>
      </w:r>
      <w:r w:rsidR="000C3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71E6" w:rsidRPr="00013371">
        <w:rPr>
          <w:rFonts w:ascii="Times New Roman" w:hAnsi="Times New Roman" w:cs="Times New Roman"/>
          <w:bCs/>
          <w:sz w:val="24"/>
          <w:szCs w:val="24"/>
        </w:rPr>
        <w:t xml:space="preserve">источником внутреннего финансирования дефицита бюджета </w:t>
      </w:r>
      <w:r w:rsidR="00404E99">
        <w:rPr>
          <w:rFonts w:ascii="Times New Roman" w:hAnsi="Times New Roman" w:cs="Times New Roman"/>
          <w:bCs/>
          <w:sz w:val="24"/>
          <w:szCs w:val="24"/>
        </w:rPr>
        <w:t xml:space="preserve">Лесозаводского </w:t>
      </w:r>
      <w:r w:rsidR="001371E6" w:rsidRPr="00013371">
        <w:rPr>
          <w:rFonts w:ascii="Times New Roman" w:hAnsi="Times New Roman" w:cs="Times New Roman"/>
          <w:bCs/>
          <w:sz w:val="24"/>
          <w:szCs w:val="24"/>
        </w:rPr>
        <w:t>городского округа являются кредиты кредитных организаций.</w:t>
      </w:r>
    </w:p>
    <w:p w:rsidR="00B912C1" w:rsidRDefault="000C39E1" w:rsidP="00A054D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B2434"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4B2434" w:rsidRPr="004B24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2020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E236C"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 источников внутреннего финансирования дефицита местного бюджета планируется привлечение коммерческих кр</w:t>
      </w:r>
      <w:r w:rsidR="004B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едитов в сумме 128254,6 </w:t>
      </w:r>
      <w:proofErr w:type="spellStart"/>
      <w:r w:rsidR="004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4B243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4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4B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9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бюджетных кредитов не планируется.</w:t>
      </w:r>
    </w:p>
    <w:p w:rsidR="00CE236C" w:rsidRPr="00CE236C" w:rsidRDefault="00CE236C" w:rsidP="00CE2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Погашение обязательств предусмотрено в сумме 117254,6 </w:t>
      </w:r>
      <w:proofErr w:type="spellStart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том числе коммерческих кредитов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113891 </w:t>
      </w:r>
      <w:proofErr w:type="spellStart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., бюджетных кредитов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3363,6 </w:t>
      </w:r>
      <w:proofErr w:type="spellStart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36C" w:rsidRDefault="00CE236C" w:rsidP="00A054D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изменениях остатков средств на счетах по учету средств бюджета отражена разница между увеличением и уменьшением прочих остатков денежных средств местного бюджета, которая составит 5600 </w:t>
      </w:r>
      <w:proofErr w:type="spellStart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Увеличение прочих остатков средств на счетах по учету средств бюджета на 2020 год прогнозируется в сумме (-)1247577,18 </w:t>
      </w:r>
      <w:proofErr w:type="spellStart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уменьшение прочих остатков в сумме </w:t>
      </w:r>
      <w:r w:rsidRPr="00CE236C">
        <w:rPr>
          <w:rFonts w:ascii="Times New Roman" w:hAnsi="Times New Roman" w:cs="Times New Roman"/>
          <w:sz w:val="24"/>
          <w:szCs w:val="24"/>
        </w:rPr>
        <w:t xml:space="preserve">1253177,18 </w:t>
      </w:r>
      <w:proofErr w:type="spellStart"/>
      <w:r w:rsidRPr="00CE236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E236C">
        <w:rPr>
          <w:rFonts w:ascii="Times New Roman" w:hAnsi="Times New Roman" w:cs="Times New Roman"/>
          <w:sz w:val="24"/>
          <w:szCs w:val="24"/>
        </w:rPr>
        <w:t>.</w:t>
      </w:r>
    </w:p>
    <w:p w:rsidR="00CE236C" w:rsidRPr="00CE236C" w:rsidRDefault="00CE236C" w:rsidP="00CE23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CE23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2021 </w:t>
      </w: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бюджет запланирован с дефицитом бюджетных средств в размере 14000 </w:t>
      </w:r>
      <w:proofErr w:type="spellStart"/>
      <w:r w:rsidRPr="00CE236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E23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E236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E236C">
        <w:rPr>
          <w:rFonts w:ascii="Times New Roman" w:hAnsi="Times New Roman" w:cs="Times New Roman"/>
          <w:sz w:val="24"/>
          <w:szCs w:val="24"/>
        </w:rPr>
        <w:t>.</w:t>
      </w: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ниже предыдущего года на 2600 </w:t>
      </w:r>
      <w:proofErr w:type="spellStart"/>
      <w:r w:rsidRPr="00CE236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E236C">
        <w:rPr>
          <w:rFonts w:ascii="Times New Roman" w:hAnsi="Times New Roman" w:cs="Times New Roman"/>
          <w:sz w:val="24"/>
          <w:szCs w:val="24"/>
        </w:rPr>
        <w:t>.</w:t>
      </w: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на 15,7%.</w:t>
      </w:r>
    </w:p>
    <w:p w:rsidR="00CE236C" w:rsidRPr="00CE236C" w:rsidRDefault="00CE236C" w:rsidP="00CE23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привлечения источников внутреннего финансирования дефицита краевого бюджета на 202</w:t>
      </w:r>
      <w:r w:rsidR="00EC25D4"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планируется получение</w:t>
      </w:r>
      <w:r w:rsidR="00EC25D4"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коммерческих кредитов </w:t>
      </w:r>
      <w:r w:rsidR="00EC25D4"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EC25D4" w:rsidRPr="00EC25D4">
        <w:rPr>
          <w:rFonts w:ascii="Times New Roman" w:hAnsi="Times New Roman" w:cs="Times New Roman"/>
          <w:bCs/>
          <w:sz w:val="24"/>
          <w:szCs w:val="24"/>
        </w:rPr>
        <w:t xml:space="preserve">142239,4 </w:t>
      </w:r>
      <w:proofErr w:type="spellStart"/>
      <w:r w:rsidR="00EC25D4" w:rsidRPr="00EC25D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C25D4" w:rsidRPr="00EC25D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C25D4" w:rsidRPr="00EC25D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EC25D4" w:rsidRPr="00EC25D4">
        <w:rPr>
          <w:rFonts w:ascii="Times New Roman" w:hAnsi="Times New Roman" w:cs="Times New Roman"/>
          <w:sz w:val="24"/>
          <w:szCs w:val="24"/>
        </w:rPr>
        <w:t>.</w:t>
      </w:r>
    </w:p>
    <w:p w:rsidR="00CE236C" w:rsidRPr="00CE236C" w:rsidRDefault="00CE236C" w:rsidP="00EC2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Погашение обязательств предусмотрено в сумме </w:t>
      </w:r>
      <w:r w:rsidR="00EC25D4"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>132739,4</w:t>
      </w: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C25D4" w:rsidRPr="00EC25D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C25D4" w:rsidRPr="00EC25D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C25D4" w:rsidRPr="00EC25D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коммерческих кредитов –</w:t>
      </w:r>
      <w:r w:rsidR="00EC25D4"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5D4" w:rsidRPr="00EC25D4">
        <w:rPr>
          <w:rFonts w:ascii="Times New Roman" w:hAnsi="Times New Roman" w:cs="Times New Roman"/>
          <w:bCs/>
          <w:sz w:val="24"/>
          <w:szCs w:val="24"/>
        </w:rPr>
        <w:t xml:space="preserve">128254,6 </w:t>
      </w:r>
      <w:proofErr w:type="spellStart"/>
      <w:r w:rsidR="00EC25D4" w:rsidRPr="00EC25D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бюджетных кредитов – </w:t>
      </w:r>
      <w:r w:rsidR="00EC25D4" w:rsidRPr="00EC25D4">
        <w:rPr>
          <w:rFonts w:ascii="Times New Roman" w:hAnsi="Times New Roman" w:cs="Times New Roman"/>
          <w:bCs/>
          <w:sz w:val="24"/>
          <w:szCs w:val="24"/>
        </w:rPr>
        <w:t xml:space="preserve">4484,8 </w:t>
      </w:r>
      <w:proofErr w:type="spellStart"/>
      <w:r w:rsidR="00EC25D4" w:rsidRPr="00EC25D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C25D4" w:rsidRPr="00EC25D4">
        <w:rPr>
          <w:rFonts w:ascii="Times New Roman" w:hAnsi="Times New Roman" w:cs="Times New Roman"/>
          <w:sz w:val="24"/>
          <w:szCs w:val="24"/>
        </w:rPr>
        <w:t>.</w:t>
      </w:r>
    </w:p>
    <w:p w:rsidR="00CE236C" w:rsidRDefault="00EC25D4" w:rsidP="00EC2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остатков средств на счетах по учету средств 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составят 4500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25D4" w:rsidRPr="00EC25D4" w:rsidRDefault="00AE2323" w:rsidP="00EC2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D4">
        <w:rPr>
          <w:rFonts w:ascii="Times New Roman" w:hAnsi="Times New Roman" w:cs="Times New Roman"/>
          <w:sz w:val="24"/>
          <w:szCs w:val="24"/>
        </w:rPr>
        <w:t xml:space="preserve">На </w:t>
      </w:r>
      <w:r w:rsidRPr="00EC25D4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C25D4" w:rsidRPr="00EC25D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C25D4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EC25D4">
        <w:rPr>
          <w:rFonts w:ascii="Times New Roman" w:hAnsi="Times New Roman" w:cs="Times New Roman"/>
          <w:sz w:val="24"/>
          <w:szCs w:val="24"/>
        </w:rPr>
        <w:t xml:space="preserve"> </w:t>
      </w:r>
      <w:r w:rsidR="00EC25D4" w:rsidRPr="00EC25D4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EC25D4"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 с дефицитом в размере  13000 </w:t>
      </w:r>
      <w:proofErr w:type="spellStart"/>
      <w:r w:rsidR="00EC25D4"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EC25D4"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EC25D4"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EC25D4"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25D4" w:rsidRPr="00CE236C" w:rsidRDefault="00EC25D4" w:rsidP="00EC2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ланируется получение</w:t>
      </w:r>
      <w:r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коммерческих кредитов </w:t>
      </w:r>
      <w:r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Pr="00EC25D4">
        <w:rPr>
          <w:rFonts w:ascii="Times New Roman" w:hAnsi="Times New Roman" w:cs="Times New Roman"/>
          <w:bCs/>
          <w:sz w:val="24"/>
          <w:szCs w:val="24"/>
        </w:rPr>
        <w:t xml:space="preserve">185951,4 </w:t>
      </w:r>
      <w:proofErr w:type="spellStart"/>
      <w:r w:rsidRPr="00EC25D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C25D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C25D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C25D4">
        <w:rPr>
          <w:rFonts w:ascii="Times New Roman" w:hAnsi="Times New Roman" w:cs="Times New Roman"/>
          <w:sz w:val="24"/>
          <w:szCs w:val="24"/>
        </w:rPr>
        <w:t>.</w:t>
      </w:r>
    </w:p>
    <w:p w:rsidR="00EC25D4" w:rsidRPr="00CE236C" w:rsidRDefault="00EC25D4" w:rsidP="00EC2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Погашение обязательств предусмотрено в сумме </w:t>
      </w:r>
      <w:r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>177451,4</w:t>
      </w:r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25D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C25D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C25D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коммерческих кредитов –</w:t>
      </w:r>
      <w:r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5D4">
        <w:rPr>
          <w:rFonts w:ascii="Times New Roman" w:hAnsi="Times New Roman" w:cs="Times New Roman"/>
          <w:bCs/>
          <w:sz w:val="24"/>
          <w:szCs w:val="24"/>
        </w:rPr>
        <w:t xml:space="preserve">142239,4 </w:t>
      </w:r>
      <w:proofErr w:type="spellStart"/>
      <w:r w:rsidRPr="00EC25D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E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бюджетных кредитов – </w:t>
      </w:r>
      <w:r w:rsidRPr="00EC25D4">
        <w:rPr>
          <w:rFonts w:ascii="Times New Roman" w:hAnsi="Times New Roman" w:cs="Times New Roman"/>
          <w:bCs/>
          <w:sz w:val="24"/>
          <w:szCs w:val="24"/>
        </w:rPr>
        <w:t xml:space="preserve">35212 </w:t>
      </w:r>
      <w:proofErr w:type="spellStart"/>
      <w:r w:rsidRPr="00EC25D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C25D4">
        <w:rPr>
          <w:rFonts w:ascii="Times New Roman" w:hAnsi="Times New Roman" w:cs="Times New Roman"/>
          <w:sz w:val="24"/>
          <w:szCs w:val="24"/>
        </w:rPr>
        <w:t>.</w:t>
      </w:r>
    </w:p>
    <w:p w:rsidR="00EC25D4" w:rsidRPr="00EC25D4" w:rsidRDefault="00EC25D4" w:rsidP="00EC2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остатков средств на счетах по учету средств бюджета составят 4500 </w:t>
      </w:r>
      <w:proofErr w:type="spellStart"/>
      <w:r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EC25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4BF9" w:rsidRDefault="00D14BF9" w:rsidP="00505F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5A05" w:rsidRPr="00D14BF9" w:rsidRDefault="00675A05" w:rsidP="00D14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B801BD" w:rsidRPr="0039761F">
        <w:rPr>
          <w:rFonts w:ascii="Times New Roman" w:hAnsi="Times New Roman" w:cs="Times New Roman"/>
          <w:b/>
          <w:sz w:val="24"/>
          <w:szCs w:val="24"/>
        </w:rPr>
        <w:t>П</w:t>
      </w:r>
      <w:r w:rsidRPr="0039761F">
        <w:rPr>
          <w:rFonts w:ascii="Times New Roman" w:hAnsi="Times New Roman" w:cs="Times New Roman"/>
          <w:b/>
          <w:sz w:val="24"/>
          <w:szCs w:val="24"/>
        </w:rPr>
        <w:t>рограмм</w:t>
      </w:r>
      <w:r w:rsidR="00B801BD" w:rsidRPr="0039761F">
        <w:rPr>
          <w:rFonts w:ascii="Times New Roman" w:hAnsi="Times New Roman" w:cs="Times New Roman"/>
          <w:b/>
          <w:sz w:val="24"/>
          <w:szCs w:val="24"/>
        </w:rPr>
        <w:t>а</w:t>
      </w:r>
      <w:r w:rsidRPr="0039761F">
        <w:rPr>
          <w:rFonts w:ascii="Times New Roman" w:hAnsi="Times New Roman" w:cs="Times New Roman"/>
          <w:b/>
          <w:sz w:val="24"/>
          <w:szCs w:val="24"/>
        </w:rPr>
        <w:t xml:space="preserve"> муниципальных</w:t>
      </w:r>
      <w:r w:rsidR="00D14BF9" w:rsidRPr="00397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61F">
        <w:rPr>
          <w:rFonts w:ascii="Times New Roman" w:hAnsi="Times New Roman" w:cs="Times New Roman"/>
          <w:b/>
          <w:sz w:val="24"/>
          <w:szCs w:val="24"/>
        </w:rPr>
        <w:t>внутренних заимствований</w:t>
      </w:r>
      <w:r w:rsidR="00D14BF9" w:rsidRPr="000C64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4BF9" w:rsidRPr="00820AB1">
        <w:rPr>
          <w:rFonts w:ascii="Times New Roman" w:eastAsia="Calibri" w:hAnsi="Times New Roman" w:cs="Times New Roman"/>
          <w:sz w:val="24"/>
          <w:szCs w:val="24"/>
        </w:rPr>
        <w:t>Лесозаводского городского округа</w:t>
      </w:r>
      <w:r w:rsidRPr="00D14BF9">
        <w:rPr>
          <w:rFonts w:ascii="Times New Roman" w:hAnsi="Times New Roman" w:cs="Times New Roman"/>
          <w:sz w:val="24"/>
          <w:szCs w:val="24"/>
        </w:rPr>
        <w:t xml:space="preserve"> на 20</w:t>
      </w:r>
      <w:r w:rsidR="00D14BF9" w:rsidRPr="00D14BF9">
        <w:rPr>
          <w:rFonts w:ascii="Times New Roman" w:hAnsi="Times New Roman" w:cs="Times New Roman"/>
          <w:sz w:val="24"/>
          <w:szCs w:val="24"/>
        </w:rPr>
        <w:t>20</w:t>
      </w:r>
      <w:r w:rsidR="00B801BD">
        <w:rPr>
          <w:rFonts w:ascii="Times New Roman" w:hAnsi="Times New Roman" w:cs="Times New Roman"/>
          <w:sz w:val="24"/>
          <w:szCs w:val="24"/>
        </w:rPr>
        <w:t xml:space="preserve">, </w:t>
      </w:r>
      <w:r w:rsidR="00D14BF9" w:rsidRPr="00D14BF9">
        <w:rPr>
          <w:rFonts w:ascii="Times New Roman" w:hAnsi="Times New Roman" w:cs="Times New Roman"/>
          <w:sz w:val="24"/>
          <w:szCs w:val="24"/>
        </w:rPr>
        <w:t xml:space="preserve">на </w:t>
      </w:r>
      <w:r w:rsidRPr="00D14BF9">
        <w:rPr>
          <w:rFonts w:ascii="Times New Roman" w:hAnsi="Times New Roman" w:cs="Times New Roman"/>
          <w:sz w:val="24"/>
          <w:szCs w:val="24"/>
        </w:rPr>
        <w:t>202</w:t>
      </w:r>
      <w:r w:rsidR="00D14BF9" w:rsidRPr="00D14BF9">
        <w:rPr>
          <w:rFonts w:ascii="Times New Roman" w:hAnsi="Times New Roman" w:cs="Times New Roman"/>
          <w:sz w:val="24"/>
          <w:szCs w:val="24"/>
        </w:rPr>
        <w:t>1</w:t>
      </w:r>
      <w:r w:rsidRPr="00D14BF9">
        <w:rPr>
          <w:rFonts w:ascii="Times New Roman" w:hAnsi="Times New Roman" w:cs="Times New Roman"/>
          <w:sz w:val="24"/>
          <w:szCs w:val="24"/>
        </w:rPr>
        <w:t>-202</w:t>
      </w:r>
      <w:r w:rsidR="00D14BF9" w:rsidRPr="00D14BF9">
        <w:rPr>
          <w:rFonts w:ascii="Times New Roman" w:hAnsi="Times New Roman" w:cs="Times New Roman"/>
          <w:sz w:val="24"/>
          <w:szCs w:val="24"/>
        </w:rPr>
        <w:t>2</w:t>
      </w:r>
      <w:r w:rsidRPr="00D14BF9">
        <w:rPr>
          <w:rFonts w:ascii="Times New Roman" w:hAnsi="Times New Roman" w:cs="Times New Roman"/>
          <w:sz w:val="24"/>
          <w:szCs w:val="24"/>
        </w:rPr>
        <w:t xml:space="preserve"> годы </w:t>
      </w:r>
      <w:r w:rsidR="00F426A0">
        <w:rPr>
          <w:rFonts w:ascii="Times New Roman" w:hAnsi="Times New Roman" w:cs="Times New Roman"/>
          <w:sz w:val="24"/>
          <w:szCs w:val="24"/>
        </w:rPr>
        <w:t xml:space="preserve">представлена в </w:t>
      </w:r>
      <w:r w:rsidRPr="00D14BF9">
        <w:rPr>
          <w:rFonts w:ascii="Times New Roman" w:hAnsi="Times New Roman" w:cs="Times New Roman"/>
          <w:sz w:val="24"/>
          <w:szCs w:val="24"/>
        </w:rPr>
        <w:t>приложени</w:t>
      </w:r>
      <w:r w:rsidR="00F426A0">
        <w:rPr>
          <w:rFonts w:ascii="Times New Roman" w:hAnsi="Times New Roman" w:cs="Times New Roman"/>
          <w:sz w:val="24"/>
          <w:szCs w:val="24"/>
        </w:rPr>
        <w:t>ях</w:t>
      </w:r>
      <w:r w:rsidRPr="00D14BF9">
        <w:rPr>
          <w:rFonts w:ascii="Times New Roman" w:hAnsi="Times New Roman" w:cs="Times New Roman"/>
          <w:sz w:val="24"/>
          <w:szCs w:val="24"/>
        </w:rPr>
        <w:t xml:space="preserve"> № 2</w:t>
      </w:r>
      <w:r w:rsidR="00D14BF9" w:rsidRPr="00D14BF9">
        <w:rPr>
          <w:rFonts w:ascii="Times New Roman" w:hAnsi="Times New Roman" w:cs="Times New Roman"/>
          <w:sz w:val="24"/>
          <w:szCs w:val="24"/>
        </w:rPr>
        <w:t>0, 21</w:t>
      </w:r>
      <w:r w:rsidRPr="00D14BF9">
        <w:rPr>
          <w:rFonts w:ascii="Times New Roman" w:hAnsi="Times New Roman" w:cs="Times New Roman"/>
          <w:sz w:val="24"/>
          <w:szCs w:val="24"/>
        </w:rPr>
        <w:t xml:space="preserve"> к </w:t>
      </w:r>
      <w:r w:rsidR="00D14BF9" w:rsidRPr="00D14BF9">
        <w:rPr>
          <w:rFonts w:ascii="Times New Roman" w:hAnsi="Times New Roman" w:cs="Times New Roman"/>
          <w:sz w:val="24"/>
          <w:szCs w:val="24"/>
        </w:rPr>
        <w:t>П</w:t>
      </w:r>
      <w:r w:rsidR="00F426A0">
        <w:rPr>
          <w:rFonts w:ascii="Times New Roman" w:hAnsi="Times New Roman" w:cs="Times New Roman"/>
          <w:sz w:val="24"/>
          <w:szCs w:val="24"/>
        </w:rPr>
        <w:t>роекту бюджета</w:t>
      </w:r>
      <w:r w:rsidRPr="00D14BF9">
        <w:rPr>
          <w:rFonts w:ascii="Times New Roman" w:hAnsi="Times New Roman" w:cs="Times New Roman"/>
          <w:sz w:val="24"/>
          <w:szCs w:val="24"/>
        </w:rPr>
        <w:t>.</w:t>
      </w:r>
    </w:p>
    <w:p w:rsidR="00D14BF9" w:rsidRDefault="00675A05" w:rsidP="005D35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BF9">
        <w:rPr>
          <w:rFonts w:ascii="Times New Roman" w:hAnsi="Times New Roman" w:cs="Times New Roman"/>
          <w:sz w:val="24"/>
          <w:szCs w:val="24"/>
        </w:rPr>
        <w:t>В Программ</w:t>
      </w:r>
      <w:r w:rsidR="005D353E">
        <w:rPr>
          <w:rFonts w:ascii="Times New Roman" w:hAnsi="Times New Roman" w:cs="Times New Roman"/>
          <w:sz w:val="24"/>
          <w:szCs w:val="24"/>
        </w:rPr>
        <w:t>е</w:t>
      </w:r>
      <w:r w:rsidR="005D35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353E" w:rsidRPr="005D353E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</w:t>
      </w:r>
      <w:r w:rsidRPr="00D14BF9">
        <w:rPr>
          <w:rFonts w:ascii="Times New Roman" w:hAnsi="Times New Roman" w:cs="Times New Roman"/>
          <w:sz w:val="24"/>
          <w:szCs w:val="24"/>
        </w:rPr>
        <w:t xml:space="preserve"> отражены все запланированные проектом</w:t>
      </w:r>
      <w:r w:rsidR="00D14BF9" w:rsidRPr="00D14BF9">
        <w:rPr>
          <w:rFonts w:ascii="Times New Roman" w:hAnsi="Times New Roman" w:cs="Times New Roman"/>
          <w:sz w:val="24"/>
          <w:szCs w:val="24"/>
        </w:rPr>
        <w:t xml:space="preserve"> </w:t>
      </w:r>
      <w:r w:rsidRPr="00D14BF9">
        <w:rPr>
          <w:rFonts w:ascii="Times New Roman" w:hAnsi="Times New Roman" w:cs="Times New Roman"/>
          <w:sz w:val="24"/>
          <w:szCs w:val="24"/>
        </w:rPr>
        <w:t>бюджета на</w:t>
      </w:r>
      <w:r w:rsidR="00D14BF9">
        <w:rPr>
          <w:rFonts w:ascii="Times New Roman" w:hAnsi="Times New Roman" w:cs="Times New Roman"/>
          <w:sz w:val="24"/>
          <w:szCs w:val="24"/>
        </w:rPr>
        <w:t xml:space="preserve"> 2020-</w:t>
      </w:r>
      <w:r w:rsidRPr="00D14BF9">
        <w:rPr>
          <w:rFonts w:ascii="Times New Roman" w:hAnsi="Times New Roman" w:cs="Times New Roman"/>
          <w:sz w:val="24"/>
          <w:szCs w:val="24"/>
        </w:rPr>
        <w:t>202</w:t>
      </w:r>
      <w:r w:rsidR="00D14BF9">
        <w:rPr>
          <w:rFonts w:ascii="Times New Roman" w:hAnsi="Times New Roman" w:cs="Times New Roman"/>
          <w:sz w:val="24"/>
          <w:szCs w:val="24"/>
        </w:rPr>
        <w:t xml:space="preserve">2 </w:t>
      </w:r>
      <w:r w:rsidRPr="00D14BF9">
        <w:rPr>
          <w:rFonts w:ascii="Times New Roman" w:hAnsi="Times New Roman" w:cs="Times New Roman"/>
          <w:sz w:val="24"/>
          <w:szCs w:val="24"/>
        </w:rPr>
        <w:t xml:space="preserve">годы заимствования муниципального образования (кредиты) </w:t>
      </w:r>
      <w:r w:rsidR="00D14BF9">
        <w:rPr>
          <w:rFonts w:ascii="Times New Roman" w:hAnsi="Times New Roman" w:cs="Times New Roman"/>
          <w:sz w:val="24"/>
          <w:szCs w:val="24"/>
        </w:rPr>
        <w:t>по видам соответствующих долговых обязательств, осуществляемых и погашаемых в очередном финансовом году и плановом периоде,</w:t>
      </w:r>
      <w:r w:rsidRPr="00D14BF9">
        <w:rPr>
          <w:rFonts w:ascii="Times New Roman" w:hAnsi="Times New Roman" w:cs="Times New Roman"/>
          <w:sz w:val="24"/>
          <w:szCs w:val="24"/>
        </w:rPr>
        <w:t xml:space="preserve"> что соответствует требованиям</w:t>
      </w:r>
      <w:r w:rsidR="00D14BF9" w:rsidRPr="00D14BF9">
        <w:rPr>
          <w:rFonts w:ascii="Times New Roman" w:hAnsi="Times New Roman" w:cs="Times New Roman"/>
          <w:sz w:val="24"/>
          <w:szCs w:val="24"/>
        </w:rPr>
        <w:t xml:space="preserve"> </w:t>
      </w:r>
      <w:r w:rsidR="00D14BF9">
        <w:rPr>
          <w:rFonts w:ascii="Times New Roman" w:hAnsi="Times New Roman" w:cs="Times New Roman"/>
          <w:sz w:val="24"/>
          <w:szCs w:val="24"/>
        </w:rPr>
        <w:t>п</w:t>
      </w:r>
      <w:r w:rsidR="00366BE2">
        <w:rPr>
          <w:rFonts w:ascii="Times New Roman" w:hAnsi="Times New Roman" w:cs="Times New Roman"/>
          <w:sz w:val="24"/>
          <w:szCs w:val="24"/>
        </w:rPr>
        <w:t xml:space="preserve">ункта </w:t>
      </w:r>
      <w:r w:rsidR="00D14BF9">
        <w:rPr>
          <w:rFonts w:ascii="Times New Roman" w:hAnsi="Times New Roman" w:cs="Times New Roman"/>
          <w:sz w:val="24"/>
          <w:szCs w:val="24"/>
        </w:rPr>
        <w:t xml:space="preserve">1 </w:t>
      </w:r>
      <w:r w:rsidRPr="00D14BF9">
        <w:rPr>
          <w:rFonts w:ascii="Times New Roman" w:hAnsi="Times New Roman" w:cs="Times New Roman"/>
          <w:sz w:val="24"/>
          <w:szCs w:val="24"/>
        </w:rPr>
        <w:t>ст</w:t>
      </w:r>
      <w:r w:rsidR="00366BE2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D14BF9">
        <w:rPr>
          <w:rFonts w:ascii="Times New Roman" w:hAnsi="Times New Roman" w:cs="Times New Roman"/>
          <w:sz w:val="24"/>
          <w:szCs w:val="24"/>
        </w:rPr>
        <w:t>110.1 Бюджетного кодекса РФ.</w:t>
      </w:r>
    </w:p>
    <w:p w:rsidR="005D353E" w:rsidRPr="004A6F16" w:rsidRDefault="00D14BF9" w:rsidP="005D35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2434">
        <w:rPr>
          <w:rFonts w:ascii="Times New Roman" w:hAnsi="Times New Roman" w:cs="Times New Roman"/>
          <w:i/>
          <w:sz w:val="24"/>
          <w:szCs w:val="24"/>
          <w:u w:val="single"/>
        </w:rPr>
        <w:t>Контрольно-счетная палата отмечает</w:t>
      </w:r>
      <w:r w:rsidRPr="008E24E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D5A40">
        <w:rPr>
          <w:rFonts w:ascii="Times New Roman" w:hAnsi="Times New Roman" w:cs="Times New Roman"/>
          <w:sz w:val="24"/>
          <w:szCs w:val="24"/>
        </w:rPr>
        <w:t xml:space="preserve">что Федеральным законом от </w:t>
      </w:r>
      <w:r w:rsidRPr="00ED5A40">
        <w:rPr>
          <w:rFonts w:ascii="Times New Roman" w:eastAsia="Calibri" w:hAnsi="Times New Roman" w:cs="Times New Roman"/>
          <w:sz w:val="24"/>
          <w:szCs w:val="24"/>
        </w:rPr>
        <w:t xml:space="preserve">02.08.2019 N 278-ФЗ внесены изменения в Бюджетный кодекс РФ, </w:t>
      </w:r>
      <w:r w:rsidR="00F426A0" w:rsidRPr="00ED5A4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426A0" w:rsidRPr="004B2434">
        <w:rPr>
          <w:rFonts w:ascii="Times New Roman" w:eastAsia="Calibri" w:hAnsi="Times New Roman" w:cs="Times New Roman"/>
          <w:sz w:val="24"/>
          <w:szCs w:val="24"/>
        </w:rPr>
        <w:t>соответствии с которыми</w:t>
      </w:r>
      <w:r w:rsidR="00F426A0" w:rsidRPr="004B24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предусмотрена новая редакция статьи 110.1 Бюджетного кодекса РФ. </w:t>
      </w:r>
      <w:r w:rsidR="005D353E" w:rsidRPr="004B2434">
        <w:rPr>
          <w:rFonts w:ascii="Times New Roman" w:eastAsia="Calibri" w:hAnsi="Times New Roman" w:cs="Times New Roman"/>
          <w:sz w:val="24"/>
          <w:szCs w:val="24"/>
          <w:lang w:eastAsia="ru-RU"/>
        </w:rPr>
        <w:t>В п</w:t>
      </w:r>
      <w:r w:rsidR="00366BE2" w:rsidRPr="004B24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ункт </w:t>
      </w:r>
      <w:r w:rsidR="005D353E" w:rsidRPr="004B24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ст.110.1 Бюджетного кодекса РФ внесены дополнения, согласно которым </w:t>
      </w:r>
      <w:r w:rsidR="00ED5A40" w:rsidRPr="004B2434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D353E" w:rsidRPr="004B2434">
        <w:rPr>
          <w:rFonts w:ascii="Times New Roman" w:hAnsi="Times New Roman" w:cs="Times New Roman"/>
          <w:sz w:val="24"/>
          <w:szCs w:val="24"/>
        </w:rPr>
        <w:t>программой муниципальных внутренних заимствований определяются</w:t>
      </w:r>
      <w:r w:rsidR="005D353E" w:rsidRPr="005D353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D353E" w:rsidRPr="004A6F16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предельные сроки погашения долговых обязательств</w:t>
      </w:r>
      <w:r w:rsidR="005D353E" w:rsidRPr="004A6F16">
        <w:rPr>
          <w:rFonts w:ascii="Times New Roman" w:hAnsi="Times New Roman" w:cs="Times New Roman"/>
          <w:i/>
          <w:sz w:val="24"/>
          <w:szCs w:val="24"/>
          <w:u w:val="single"/>
        </w:rPr>
        <w:t>, возникающих при осуществлении муниципальных внутренних заимствований в очередном финансовом году и плановом периоде</w:t>
      </w:r>
      <w:r w:rsidR="005D353E" w:rsidRPr="004A6F1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="005D353E" w:rsidRPr="004A6F16">
        <w:rPr>
          <w:rFonts w:ascii="Times New Roman" w:hAnsi="Times New Roman" w:cs="Times New Roman"/>
          <w:i/>
          <w:sz w:val="24"/>
          <w:szCs w:val="24"/>
          <w:u w:val="single"/>
        </w:rPr>
        <w:t>по видам соответствующих долговых обязательств</w:t>
      </w:r>
      <w:r w:rsidR="00ED5A40" w:rsidRPr="004A6F16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="00342D4D" w:rsidRPr="004A6F1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D5A40" w:rsidRPr="00ED5A40" w:rsidRDefault="00ED5A40" w:rsidP="005D35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Указанные изменения не учтены при составлении </w:t>
      </w:r>
      <w:r w:rsidRPr="00D14BF9">
        <w:rPr>
          <w:rFonts w:ascii="Times New Roman" w:hAnsi="Times New Roman" w:cs="Times New Roman"/>
          <w:b/>
          <w:i/>
          <w:sz w:val="24"/>
          <w:szCs w:val="24"/>
        </w:rPr>
        <w:t>программы муниципальных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4BF9">
        <w:rPr>
          <w:rFonts w:ascii="Times New Roman" w:hAnsi="Times New Roman" w:cs="Times New Roman"/>
          <w:b/>
          <w:i/>
          <w:sz w:val="24"/>
          <w:szCs w:val="24"/>
        </w:rPr>
        <w:t>внутренних заимствований</w:t>
      </w:r>
      <w:r w:rsidRPr="00D14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A40">
        <w:rPr>
          <w:rFonts w:ascii="Times New Roman" w:eastAsia="Calibri" w:hAnsi="Times New Roman" w:cs="Times New Roman"/>
          <w:b/>
          <w:i/>
          <w:sz w:val="24"/>
          <w:szCs w:val="24"/>
        </w:rPr>
        <w:t>Лесозаводского городского округа</w:t>
      </w:r>
      <w:r w:rsidRPr="00ED5A40">
        <w:rPr>
          <w:rFonts w:ascii="Times New Roman" w:hAnsi="Times New Roman" w:cs="Times New Roman"/>
          <w:b/>
          <w:i/>
          <w:sz w:val="24"/>
          <w:szCs w:val="24"/>
        </w:rPr>
        <w:t xml:space="preserve"> на 2020 и на 2021-2022 годы.</w:t>
      </w:r>
    </w:p>
    <w:p w:rsidR="00675A05" w:rsidRDefault="00675A05" w:rsidP="00675A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F410A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013371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3F410A">
        <w:rPr>
          <w:rFonts w:ascii="Times New Roman" w:hAnsi="Times New Roman" w:cs="Times New Roman"/>
          <w:bCs/>
          <w:sz w:val="24"/>
          <w:szCs w:val="24"/>
        </w:rPr>
        <w:t>ой</w:t>
      </w:r>
      <w:r w:rsidRPr="00013371">
        <w:rPr>
          <w:rFonts w:ascii="Times New Roman" w:hAnsi="Times New Roman" w:cs="Times New Roman"/>
          <w:bCs/>
          <w:sz w:val="24"/>
          <w:szCs w:val="24"/>
        </w:rPr>
        <w:t xml:space="preserve"> муниципальных внутренних заимствований Лесозаводского городского округа объем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муниципальных </w:t>
      </w:r>
      <w:r w:rsidRPr="00013371">
        <w:rPr>
          <w:rFonts w:ascii="Times New Roman" w:hAnsi="Times New Roman" w:cs="Times New Roman"/>
          <w:bCs/>
          <w:sz w:val="24"/>
          <w:szCs w:val="24"/>
        </w:rPr>
        <w:t xml:space="preserve">заимствований </w:t>
      </w:r>
      <w:r w:rsidR="003F410A">
        <w:rPr>
          <w:rFonts w:ascii="Times New Roman" w:hAnsi="Times New Roman" w:cs="Times New Roman"/>
          <w:bCs/>
          <w:sz w:val="24"/>
          <w:szCs w:val="24"/>
        </w:rPr>
        <w:t>в 2020-2022 годах составит</w:t>
      </w:r>
      <w:r w:rsidRPr="00013371">
        <w:rPr>
          <w:rFonts w:ascii="Times New Roman" w:hAnsi="Times New Roman" w:cs="Times New Roman"/>
          <w:bCs/>
          <w:sz w:val="24"/>
          <w:szCs w:val="24"/>
        </w:rPr>
        <w:t>:</w:t>
      </w:r>
    </w:p>
    <w:p w:rsidR="00675A05" w:rsidRPr="003258D8" w:rsidRDefault="00675A05" w:rsidP="00675A0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</w:t>
      </w:r>
      <w:r w:rsidRPr="003258D8">
        <w:rPr>
          <w:rFonts w:ascii="Times New Roman" w:hAnsi="Times New Roman" w:cs="Times New Roman"/>
          <w:bCs/>
          <w:sz w:val="20"/>
          <w:szCs w:val="20"/>
        </w:rPr>
        <w:t>(тыс. руб.)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735"/>
        <w:gridCol w:w="1760"/>
        <w:gridCol w:w="1238"/>
        <w:gridCol w:w="1500"/>
        <w:gridCol w:w="1338"/>
      </w:tblGrid>
      <w:tr w:rsidR="00675A05" w:rsidTr="00876218">
        <w:trPr>
          <w:trHeight w:val="300"/>
        </w:trPr>
        <w:tc>
          <w:tcPr>
            <w:tcW w:w="3735" w:type="dxa"/>
            <w:vMerge w:val="restart"/>
            <w:tcBorders>
              <w:right w:val="single" w:sz="4" w:space="0" w:color="auto"/>
            </w:tcBorders>
            <w:vAlign w:val="center"/>
          </w:tcPr>
          <w:p w:rsidR="00675A05" w:rsidRPr="00013371" w:rsidRDefault="00675A05" w:rsidP="0087621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</w:t>
            </w:r>
            <w:r w:rsidRPr="00013371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</w:tcBorders>
            <w:vAlign w:val="center"/>
          </w:tcPr>
          <w:p w:rsidR="00675A05" w:rsidRPr="00013371" w:rsidRDefault="00675A0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Утвержденный бюджет на</w:t>
            </w:r>
            <w:r w:rsidRPr="00FA431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9 </w:t>
            </w:r>
            <w:r w:rsidRPr="00FA431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год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(решение от 06.09.2019 №112-НПА) </w:t>
            </w:r>
          </w:p>
        </w:tc>
        <w:tc>
          <w:tcPr>
            <w:tcW w:w="4076" w:type="dxa"/>
            <w:gridSpan w:val="3"/>
            <w:tcBorders>
              <w:bottom w:val="single" w:sz="4" w:space="0" w:color="auto"/>
            </w:tcBorders>
            <w:vAlign w:val="center"/>
          </w:tcPr>
          <w:p w:rsidR="00675A05" w:rsidRPr="00013371" w:rsidRDefault="00675A0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Проект бюджета</w:t>
            </w:r>
          </w:p>
        </w:tc>
      </w:tr>
      <w:tr w:rsidR="00675A05" w:rsidTr="00876218">
        <w:trPr>
          <w:trHeight w:val="260"/>
        </w:trPr>
        <w:tc>
          <w:tcPr>
            <w:tcW w:w="3735" w:type="dxa"/>
            <w:vMerge/>
            <w:tcBorders>
              <w:right w:val="single" w:sz="4" w:space="0" w:color="auto"/>
            </w:tcBorders>
            <w:vAlign w:val="center"/>
          </w:tcPr>
          <w:p w:rsidR="00675A05" w:rsidRDefault="00675A05" w:rsidP="0087621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</w:tcBorders>
            <w:vAlign w:val="center"/>
          </w:tcPr>
          <w:p w:rsidR="00675A05" w:rsidRDefault="00675A0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675A05" w:rsidRPr="00013371" w:rsidRDefault="00675A0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33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Pr="000133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675A05" w:rsidRPr="00013371" w:rsidRDefault="00675A0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33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21 </w:t>
            </w:r>
            <w:r w:rsidRPr="000133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675A05" w:rsidRPr="00013371" w:rsidRDefault="00675A0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33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Pr="000133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675A05" w:rsidTr="00876218">
        <w:tc>
          <w:tcPr>
            <w:tcW w:w="3735" w:type="dxa"/>
            <w:tcBorders>
              <w:right w:val="single" w:sz="4" w:space="0" w:color="auto"/>
            </w:tcBorders>
          </w:tcPr>
          <w:p w:rsidR="00675A05" w:rsidRPr="00EC56CE" w:rsidRDefault="003F410A" w:rsidP="003F41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675A05" w:rsidRPr="00EC56CE" w:rsidRDefault="003F410A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38" w:type="dxa"/>
            <w:vAlign w:val="center"/>
          </w:tcPr>
          <w:p w:rsidR="00675A05" w:rsidRPr="00EC56CE" w:rsidRDefault="003F410A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00" w:type="dxa"/>
            <w:vAlign w:val="center"/>
          </w:tcPr>
          <w:p w:rsidR="00675A05" w:rsidRPr="00EC56CE" w:rsidRDefault="003F410A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38" w:type="dxa"/>
            <w:vAlign w:val="center"/>
          </w:tcPr>
          <w:p w:rsidR="00675A05" w:rsidRPr="00EC56CE" w:rsidRDefault="003F410A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75A05" w:rsidTr="00876218">
        <w:tc>
          <w:tcPr>
            <w:tcW w:w="3735" w:type="dxa"/>
            <w:tcBorders>
              <w:right w:val="single" w:sz="4" w:space="0" w:color="auto"/>
            </w:tcBorders>
          </w:tcPr>
          <w:p w:rsidR="00675A05" w:rsidRPr="00EC56CE" w:rsidRDefault="00675A05" w:rsidP="0087621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CE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Кредиты от кредитных организаций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675A05" w:rsidRPr="00EC56CE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2359</w:t>
            </w:r>
          </w:p>
        </w:tc>
        <w:tc>
          <w:tcPr>
            <w:tcW w:w="1238" w:type="dxa"/>
            <w:vAlign w:val="center"/>
          </w:tcPr>
          <w:p w:rsidR="00675A05" w:rsidRPr="00EC56CE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14363,6</w:t>
            </w:r>
          </w:p>
        </w:tc>
        <w:tc>
          <w:tcPr>
            <w:tcW w:w="1500" w:type="dxa"/>
            <w:vAlign w:val="center"/>
          </w:tcPr>
          <w:p w:rsidR="00675A05" w:rsidRPr="00EC56CE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13984,8</w:t>
            </w:r>
          </w:p>
        </w:tc>
        <w:tc>
          <w:tcPr>
            <w:tcW w:w="1338" w:type="dxa"/>
            <w:vAlign w:val="center"/>
          </w:tcPr>
          <w:p w:rsidR="00675A05" w:rsidRPr="00EC56CE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43712</w:t>
            </w:r>
          </w:p>
        </w:tc>
      </w:tr>
      <w:tr w:rsidR="00675A05" w:rsidTr="00876218">
        <w:trPr>
          <w:trHeight w:val="74"/>
        </w:trPr>
        <w:tc>
          <w:tcPr>
            <w:tcW w:w="3735" w:type="dxa"/>
            <w:tcBorders>
              <w:right w:val="single" w:sz="4" w:space="0" w:color="auto"/>
            </w:tcBorders>
          </w:tcPr>
          <w:p w:rsidR="00675A05" w:rsidRPr="007216D0" w:rsidRDefault="00675A05" w:rsidP="0087621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6D0">
              <w:rPr>
                <w:rFonts w:ascii="Times New Roman" w:hAnsi="Times New Roman" w:cs="Times New Roman"/>
                <w:sz w:val="20"/>
                <w:szCs w:val="20"/>
              </w:rPr>
              <w:t>привлечение заимствований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675A05" w:rsidRPr="007216D0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113891</w:t>
            </w:r>
          </w:p>
        </w:tc>
        <w:tc>
          <w:tcPr>
            <w:tcW w:w="1238" w:type="dxa"/>
            <w:vAlign w:val="center"/>
          </w:tcPr>
          <w:p w:rsidR="00675A05" w:rsidRPr="001C3C75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128254,6</w:t>
            </w:r>
          </w:p>
        </w:tc>
        <w:tc>
          <w:tcPr>
            <w:tcW w:w="1500" w:type="dxa"/>
            <w:vAlign w:val="center"/>
          </w:tcPr>
          <w:p w:rsidR="00675A05" w:rsidRPr="001C3C75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142239,4</w:t>
            </w:r>
          </w:p>
        </w:tc>
        <w:tc>
          <w:tcPr>
            <w:tcW w:w="1338" w:type="dxa"/>
            <w:vAlign w:val="center"/>
          </w:tcPr>
          <w:p w:rsidR="00675A05" w:rsidRPr="001C3C75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185951,4</w:t>
            </w:r>
          </w:p>
        </w:tc>
      </w:tr>
      <w:tr w:rsidR="00675A05" w:rsidTr="00876218">
        <w:tc>
          <w:tcPr>
            <w:tcW w:w="3735" w:type="dxa"/>
            <w:tcBorders>
              <w:right w:val="single" w:sz="4" w:space="0" w:color="auto"/>
            </w:tcBorders>
          </w:tcPr>
          <w:p w:rsidR="00675A05" w:rsidRPr="007216D0" w:rsidRDefault="00675A05" w:rsidP="0087621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6D0">
              <w:rPr>
                <w:rFonts w:ascii="Times New Roman" w:hAnsi="Times New Roman" w:cs="Times New Roman"/>
                <w:sz w:val="20"/>
                <w:szCs w:val="20"/>
              </w:rPr>
              <w:t>погашение основной суммы долга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675A05" w:rsidRPr="007216D0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-116250</w:t>
            </w:r>
          </w:p>
        </w:tc>
        <w:tc>
          <w:tcPr>
            <w:tcW w:w="1238" w:type="dxa"/>
            <w:vAlign w:val="center"/>
          </w:tcPr>
          <w:p w:rsidR="00675A05" w:rsidRPr="001C3C75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-113891</w:t>
            </w:r>
          </w:p>
        </w:tc>
        <w:tc>
          <w:tcPr>
            <w:tcW w:w="1500" w:type="dxa"/>
            <w:vAlign w:val="center"/>
          </w:tcPr>
          <w:p w:rsidR="00675A05" w:rsidRPr="001C3C75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-128254,6</w:t>
            </w:r>
          </w:p>
        </w:tc>
        <w:tc>
          <w:tcPr>
            <w:tcW w:w="1338" w:type="dxa"/>
            <w:vAlign w:val="center"/>
          </w:tcPr>
          <w:p w:rsidR="00675A05" w:rsidRPr="001C3C75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-142239,4</w:t>
            </w:r>
          </w:p>
        </w:tc>
      </w:tr>
      <w:tr w:rsidR="00675A05" w:rsidTr="00876218">
        <w:tc>
          <w:tcPr>
            <w:tcW w:w="3735" w:type="dxa"/>
            <w:tcBorders>
              <w:right w:val="single" w:sz="4" w:space="0" w:color="auto"/>
            </w:tcBorders>
          </w:tcPr>
          <w:p w:rsidR="00675A05" w:rsidRPr="00EC56CE" w:rsidRDefault="00675A05" w:rsidP="0087621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C56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Бюджетные кредиты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675A05" w:rsidRPr="005E6212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21757,6</w:t>
            </w:r>
          </w:p>
        </w:tc>
        <w:tc>
          <w:tcPr>
            <w:tcW w:w="1238" w:type="dxa"/>
            <w:vAlign w:val="center"/>
          </w:tcPr>
          <w:p w:rsidR="00675A05" w:rsidRPr="00F83BF4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BF4">
              <w:rPr>
                <w:rFonts w:ascii="Times New Roman" w:hAnsi="Times New Roman" w:cs="Times New Roman"/>
                <w:b/>
                <w:sz w:val="20"/>
                <w:szCs w:val="20"/>
              </w:rPr>
              <w:t>-3363,6</w:t>
            </w:r>
          </w:p>
        </w:tc>
        <w:tc>
          <w:tcPr>
            <w:tcW w:w="1500" w:type="dxa"/>
            <w:vAlign w:val="center"/>
          </w:tcPr>
          <w:p w:rsidR="00675A05" w:rsidRPr="005E6212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-4484,8</w:t>
            </w:r>
          </w:p>
        </w:tc>
        <w:tc>
          <w:tcPr>
            <w:tcW w:w="1338" w:type="dxa"/>
            <w:vAlign w:val="center"/>
          </w:tcPr>
          <w:p w:rsidR="00675A05" w:rsidRPr="006C3483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483">
              <w:rPr>
                <w:rFonts w:ascii="Times New Roman" w:hAnsi="Times New Roman" w:cs="Times New Roman"/>
                <w:b/>
                <w:sz w:val="20"/>
                <w:szCs w:val="20"/>
              </w:rPr>
              <w:t>-35212</w:t>
            </w:r>
          </w:p>
        </w:tc>
      </w:tr>
      <w:tr w:rsidR="00675A05" w:rsidTr="00876218">
        <w:tc>
          <w:tcPr>
            <w:tcW w:w="3735" w:type="dxa"/>
            <w:tcBorders>
              <w:right w:val="single" w:sz="4" w:space="0" w:color="auto"/>
            </w:tcBorders>
          </w:tcPr>
          <w:p w:rsidR="00675A05" w:rsidRPr="007216D0" w:rsidRDefault="00675A05" w:rsidP="0087621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6D0">
              <w:rPr>
                <w:rFonts w:ascii="Times New Roman" w:hAnsi="Times New Roman" w:cs="Times New Roman"/>
                <w:sz w:val="20"/>
                <w:szCs w:val="20"/>
              </w:rPr>
              <w:t>привлечение заимствований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675A05" w:rsidRPr="005E6212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238" w:type="dxa"/>
            <w:vAlign w:val="center"/>
          </w:tcPr>
          <w:p w:rsidR="00675A05" w:rsidRPr="005E6212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00" w:type="dxa"/>
            <w:vAlign w:val="center"/>
          </w:tcPr>
          <w:p w:rsidR="00675A05" w:rsidRPr="005E6212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8" w:type="dxa"/>
            <w:vAlign w:val="center"/>
          </w:tcPr>
          <w:p w:rsidR="00675A05" w:rsidRPr="005E6212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75A05" w:rsidTr="00876218">
        <w:tc>
          <w:tcPr>
            <w:tcW w:w="3735" w:type="dxa"/>
            <w:tcBorders>
              <w:right w:val="single" w:sz="4" w:space="0" w:color="auto"/>
            </w:tcBorders>
          </w:tcPr>
          <w:p w:rsidR="00675A05" w:rsidRPr="007216D0" w:rsidRDefault="00675A05" w:rsidP="0087621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6D0">
              <w:rPr>
                <w:rFonts w:ascii="Times New Roman" w:hAnsi="Times New Roman" w:cs="Times New Roman"/>
                <w:sz w:val="20"/>
                <w:szCs w:val="20"/>
              </w:rPr>
              <w:t>погашение основной суммы долга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675A05" w:rsidRPr="005E6212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-2242,4</w:t>
            </w:r>
          </w:p>
        </w:tc>
        <w:tc>
          <w:tcPr>
            <w:tcW w:w="1238" w:type="dxa"/>
            <w:vAlign w:val="center"/>
          </w:tcPr>
          <w:p w:rsidR="00675A05" w:rsidRPr="00F83BF4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BF4">
              <w:rPr>
                <w:rFonts w:ascii="Times New Roman" w:hAnsi="Times New Roman" w:cs="Times New Roman"/>
                <w:sz w:val="20"/>
                <w:szCs w:val="20"/>
              </w:rPr>
              <w:t>-3363,6</w:t>
            </w:r>
          </w:p>
        </w:tc>
        <w:tc>
          <w:tcPr>
            <w:tcW w:w="1500" w:type="dxa"/>
            <w:vAlign w:val="center"/>
          </w:tcPr>
          <w:p w:rsidR="00675A05" w:rsidRPr="00F83BF4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BF4">
              <w:rPr>
                <w:rFonts w:ascii="Times New Roman" w:hAnsi="Times New Roman" w:cs="Times New Roman"/>
                <w:sz w:val="20"/>
                <w:szCs w:val="20"/>
              </w:rPr>
              <w:t>-4484,8</w:t>
            </w:r>
          </w:p>
        </w:tc>
        <w:tc>
          <w:tcPr>
            <w:tcW w:w="1338" w:type="dxa"/>
            <w:vAlign w:val="center"/>
          </w:tcPr>
          <w:p w:rsidR="00675A05" w:rsidRPr="00F83BF4" w:rsidRDefault="00675A05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BF4">
              <w:rPr>
                <w:rFonts w:ascii="Times New Roman" w:hAnsi="Times New Roman" w:cs="Times New Roman"/>
                <w:sz w:val="20"/>
                <w:szCs w:val="20"/>
              </w:rPr>
              <w:t>-35212</w:t>
            </w:r>
          </w:p>
        </w:tc>
      </w:tr>
      <w:tr w:rsidR="003F410A" w:rsidTr="00876218">
        <w:tc>
          <w:tcPr>
            <w:tcW w:w="3735" w:type="dxa"/>
            <w:tcBorders>
              <w:right w:val="single" w:sz="4" w:space="0" w:color="auto"/>
            </w:tcBorders>
          </w:tcPr>
          <w:p w:rsidR="003F410A" w:rsidRPr="00EC56CE" w:rsidRDefault="003F410A" w:rsidP="003F41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6CE">
              <w:rPr>
                <w:rFonts w:ascii="Times New Roman" w:hAnsi="Times New Roman" w:cs="Times New Roman"/>
                <w:b/>
                <w:sz w:val="20"/>
                <w:szCs w:val="20"/>
              </w:rPr>
              <w:t>Итого муниципальных</w:t>
            </w:r>
            <w:r w:rsidRPr="00EC5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внутренних заимствований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3F410A" w:rsidRPr="00EC56CE" w:rsidRDefault="003F410A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19398,6</w:t>
            </w:r>
          </w:p>
        </w:tc>
        <w:tc>
          <w:tcPr>
            <w:tcW w:w="1238" w:type="dxa"/>
            <w:vAlign w:val="center"/>
          </w:tcPr>
          <w:p w:rsidR="003F410A" w:rsidRPr="00EC56CE" w:rsidRDefault="003F410A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11000</w:t>
            </w:r>
          </w:p>
        </w:tc>
        <w:tc>
          <w:tcPr>
            <w:tcW w:w="1500" w:type="dxa"/>
            <w:vAlign w:val="center"/>
          </w:tcPr>
          <w:p w:rsidR="003F410A" w:rsidRPr="00EC56CE" w:rsidRDefault="003F410A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9500</w:t>
            </w:r>
          </w:p>
        </w:tc>
        <w:tc>
          <w:tcPr>
            <w:tcW w:w="1338" w:type="dxa"/>
            <w:vAlign w:val="center"/>
          </w:tcPr>
          <w:p w:rsidR="003F410A" w:rsidRPr="00EC56CE" w:rsidRDefault="003F410A" w:rsidP="0087621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8500</w:t>
            </w:r>
          </w:p>
        </w:tc>
      </w:tr>
    </w:tbl>
    <w:p w:rsidR="00B07B7B" w:rsidRDefault="00B07B7B" w:rsidP="00B07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B7B" w:rsidRDefault="0081451D" w:rsidP="00B07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07B7B" w:rsidRPr="004A7B26">
        <w:rPr>
          <w:rFonts w:ascii="Times New Roman" w:eastAsia="Times New Roman" w:hAnsi="Times New Roman" w:cs="Times New Roman"/>
          <w:sz w:val="24"/>
          <w:szCs w:val="24"/>
          <w:lang w:eastAsia="ru-RU"/>
        </w:rPr>
        <w:t>а 20</w:t>
      </w:r>
      <w:r w:rsidR="00B07B7B">
        <w:rPr>
          <w:rFonts w:ascii="Times New Roman" w:eastAsia="Times New Roman" w:hAnsi="Times New Roman" w:cs="Times New Roman"/>
          <w:sz w:val="24"/>
          <w:szCs w:val="24"/>
          <w:lang w:eastAsia="ru-RU"/>
        </w:rPr>
        <w:t>20-</w:t>
      </w:r>
      <w:r w:rsidR="00B07B7B" w:rsidRPr="004A7B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07B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7B7B" w:rsidRPr="004A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B07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</w:t>
      </w:r>
      <w:r w:rsidR="00B07B7B" w:rsidRPr="004A7B26">
        <w:rPr>
          <w:rFonts w:ascii="Times New Roman" w:hAnsi="Times New Roman" w:cs="Times New Roman"/>
          <w:sz w:val="24"/>
          <w:szCs w:val="24"/>
        </w:rPr>
        <w:t>привлечени</w:t>
      </w:r>
      <w:r w:rsidR="00B07B7B">
        <w:rPr>
          <w:rFonts w:ascii="Times New Roman" w:hAnsi="Times New Roman" w:cs="Times New Roman"/>
          <w:sz w:val="24"/>
          <w:szCs w:val="24"/>
        </w:rPr>
        <w:t>е</w:t>
      </w:r>
      <w:r w:rsidR="00B07B7B" w:rsidRPr="004A7B26">
        <w:rPr>
          <w:rFonts w:ascii="Times New Roman" w:hAnsi="Times New Roman" w:cs="Times New Roman"/>
          <w:sz w:val="24"/>
          <w:szCs w:val="24"/>
        </w:rPr>
        <w:t xml:space="preserve"> коммерческих кредитов в </w:t>
      </w:r>
      <w:r w:rsidR="00B07B7B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="00B07B7B" w:rsidRPr="004A7B26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B07B7B">
        <w:rPr>
          <w:rFonts w:ascii="Times New Roman" w:hAnsi="Times New Roman" w:cs="Times New Roman"/>
          <w:sz w:val="24"/>
          <w:szCs w:val="24"/>
        </w:rPr>
        <w:t>с</w:t>
      </w:r>
      <w:r w:rsidR="00B07B7B" w:rsidRPr="004A7B26">
        <w:rPr>
          <w:rFonts w:ascii="Times New Roman" w:hAnsi="Times New Roman" w:cs="Times New Roman"/>
          <w:sz w:val="24"/>
          <w:szCs w:val="24"/>
        </w:rPr>
        <w:t xml:space="preserve"> </w:t>
      </w:r>
      <w:r w:rsidR="00B07B7B">
        <w:rPr>
          <w:rFonts w:ascii="Times New Roman" w:hAnsi="Times New Roman" w:cs="Times New Roman"/>
          <w:sz w:val="24"/>
          <w:szCs w:val="24"/>
        </w:rPr>
        <w:t xml:space="preserve">ежегодным </w:t>
      </w:r>
      <w:r w:rsidR="00B07B7B" w:rsidRPr="004A7B26">
        <w:rPr>
          <w:rFonts w:ascii="Times New Roman" w:hAnsi="Times New Roman" w:cs="Times New Roman"/>
          <w:sz w:val="24"/>
          <w:szCs w:val="24"/>
        </w:rPr>
        <w:t>увелич</w:t>
      </w:r>
      <w:r w:rsidR="00B07B7B">
        <w:rPr>
          <w:rFonts w:ascii="Times New Roman" w:hAnsi="Times New Roman" w:cs="Times New Roman"/>
          <w:sz w:val="24"/>
          <w:szCs w:val="24"/>
        </w:rPr>
        <w:t>ением их</w:t>
      </w:r>
      <w:r w:rsidR="00B07B7B" w:rsidRPr="004A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</w:t>
      </w:r>
      <w:r w:rsidR="00B07B7B" w:rsidRPr="004A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7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</w:t>
      </w:r>
      <w:r w:rsidR="00B07B7B" w:rsidRPr="004A7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превыша</w:t>
      </w:r>
      <w:r w:rsidR="00B07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="00B07B7B" w:rsidRPr="003F410A">
        <w:rPr>
          <w:rFonts w:ascii="Times New Roman" w:hAnsi="Times New Roman" w:cs="Times New Roman"/>
          <w:sz w:val="24"/>
          <w:szCs w:val="24"/>
        </w:rPr>
        <w:t>погашение основной суммы долга</w:t>
      </w:r>
      <w:r w:rsidR="00B07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2A8C" w:rsidRDefault="00B07B7B" w:rsidP="00962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A8C" w:rsidRPr="00B1374A">
        <w:rPr>
          <w:rFonts w:ascii="Times New Roman" w:hAnsi="Times New Roman" w:cs="Times New Roman"/>
          <w:sz w:val="24"/>
          <w:szCs w:val="24"/>
        </w:rPr>
        <w:t>редусмотрено привлечение кредит</w:t>
      </w:r>
      <w:r w:rsidR="00962A8C">
        <w:rPr>
          <w:rFonts w:ascii="Times New Roman" w:hAnsi="Times New Roman" w:cs="Times New Roman"/>
          <w:sz w:val="24"/>
          <w:szCs w:val="24"/>
        </w:rPr>
        <w:t>ов</w:t>
      </w:r>
      <w:r w:rsidR="00962A8C" w:rsidRPr="00B1374A">
        <w:rPr>
          <w:rFonts w:ascii="Times New Roman" w:hAnsi="Times New Roman" w:cs="Times New Roman"/>
          <w:sz w:val="24"/>
          <w:szCs w:val="24"/>
        </w:rPr>
        <w:t xml:space="preserve"> </w:t>
      </w:r>
      <w:r w:rsidR="00962A8C">
        <w:rPr>
          <w:rFonts w:ascii="Times New Roman" w:hAnsi="Times New Roman" w:cs="Times New Roman"/>
          <w:sz w:val="24"/>
          <w:szCs w:val="24"/>
        </w:rPr>
        <w:t xml:space="preserve">от </w:t>
      </w:r>
      <w:r w:rsidR="00962A8C" w:rsidRPr="00B1374A">
        <w:rPr>
          <w:rFonts w:ascii="Times New Roman" w:hAnsi="Times New Roman" w:cs="Times New Roman"/>
          <w:sz w:val="24"/>
          <w:szCs w:val="24"/>
        </w:rPr>
        <w:t>кредитных организаций</w:t>
      </w:r>
      <w:r w:rsidRPr="00B07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1374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 году</w:t>
      </w:r>
      <w:r w:rsidR="00962A8C" w:rsidRPr="00B1374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62A8C">
        <w:rPr>
          <w:rFonts w:ascii="Times New Roman" w:hAnsi="Times New Roman" w:cs="Times New Roman"/>
          <w:sz w:val="24"/>
          <w:szCs w:val="24"/>
        </w:rPr>
        <w:t>128254,6</w:t>
      </w:r>
      <w:r w:rsidR="00962A8C" w:rsidRPr="00B13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A8C" w:rsidRPr="00B1374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962A8C" w:rsidRPr="00B137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62A8C" w:rsidRPr="00B1374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962A8C" w:rsidRPr="00B1374A">
        <w:rPr>
          <w:rFonts w:ascii="Times New Roman" w:hAnsi="Times New Roman" w:cs="Times New Roman"/>
          <w:sz w:val="24"/>
          <w:szCs w:val="24"/>
        </w:rPr>
        <w:t>.</w:t>
      </w:r>
      <w:r w:rsidR="00962A8C">
        <w:rPr>
          <w:rFonts w:ascii="Times New Roman" w:hAnsi="Times New Roman" w:cs="Times New Roman"/>
          <w:sz w:val="24"/>
          <w:szCs w:val="24"/>
        </w:rPr>
        <w:t xml:space="preserve">, </w:t>
      </w:r>
      <w:r w:rsidR="00962A8C" w:rsidRPr="00B1374A">
        <w:rPr>
          <w:rFonts w:ascii="Times New Roman" w:hAnsi="Times New Roman" w:cs="Times New Roman"/>
          <w:sz w:val="24"/>
          <w:szCs w:val="24"/>
        </w:rPr>
        <w:t>в 202</w:t>
      </w:r>
      <w:r w:rsidR="00962A8C">
        <w:rPr>
          <w:rFonts w:ascii="Times New Roman" w:hAnsi="Times New Roman" w:cs="Times New Roman"/>
          <w:sz w:val="24"/>
          <w:szCs w:val="24"/>
        </w:rPr>
        <w:t>1</w:t>
      </w:r>
      <w:r w:rsidR="00962A8C" w:rsidRPr="00B1374A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962A8C">
        <w:rPr>
          <w:rFonts w:ascii="Times New Roman" w:hAnsi="Times New Roman" w:cs="Times New Roman"/>
          <w:sz w:val="24"/>
          <w:szCs w:val="24"/>
        </w:rPr>
        <w:t>142239,4</w:t>
      </w:r>
      <w:r w:rsidR="00962A8C" w:rsidRPr="00B13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A8C" w:rsidRPr="00B1374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962A8C" w:rsidRPr="00B1374A">
        <w:rPr>
          <w:rFonts w:ascii="Times New Roman" w:hAnsi="Times New Roman" w:cs="Times New Roman"/>
          <w:sz w:val="24"/>
          <w:szCs w:val="24"/>
        </w:rPr>
        <w:t>.</w:t>
      </w:r>
      <w:r w:rsidR="00962A8C">
        <w:rPr>
          <w:rFonts w:ascii="Times New Roman" w:hAnsi="Times New Roman" w:cs="Times New Roman"/>
          <w:sz w:val="24"/>
          <w:szCs w:val="24"/>
        </w:rPr>
        <w:t xml:space="preserve">, </w:t>
      </w:r>
      <w:r w:rsidR="00962A8C" w:rsidRPr="00B1374A">
        <w:rPr>
          <w:rFonts w:ascii="Times New Roman" w:hAnsi="Times New Roman" w:cs="Times New Roman"/>
          <w:sz w:val="24"/>
          <w:szCs w:val="24"/>
        </w:rPr>
        <w:t>в 202</w:t>
      </w:r>
      <w:r w:rsidR="00962A8C">
        <w:rPr>
          <w:rFonts w:ascii="Times New Roman" w:hAnsi="Times New Roman" w:cs="Times New Roman"/>
          <w:sz w:val="24"/>
          <w:szCs w:val="24"/>
        </w:rPr>
        <w:t>2</w:t>
      </w:r>
      <w:r w:rsidR="00962A8C" w:rsidRPr="00B1374A">
        <w:rPr>
          <w:rFonts w:ascii="Times New Roman" w:hAnsi="Times New Roman" w:cs="Times New Roman"/>
          <w:sz w:val="24"/>
          <w:szCs w:val="24"/>
        </w:rPr>
        <w:t xml:space="preserve"> году -</w:t>
      </w:r>
      <w:r w:rsidR="00962A8C">
        <w:rPr>
          <w:rFonts w:ascii="Times New Roman" w:hAnsi="Times New Roman" w:cs="Times New Roman"/>
          <w:sz w:val="24"/>
          <w:szCs w:val="24"/>
        </w:rPr>
        <w:t>185951,4</w:t>
      </w:r>
      <w:r w:rsidR="00962A8C" w:rsidRPr="00B13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A8C" w:rsidRPr="00B1374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962A8C" w:rsidRPr="00B137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A8C" w:rsidRDefault="00962A8C" w:rsidP="00962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374A">
        <w:rPr>
          <w:rFonts w:ascii="Times New Roman" w:hAnsi="Times New Roman" w:cs="Times New Roman"/>
          <w:sz w:val="24"/>
          <w:szCs w:val="24"/>
        </w:rPr>
        <w:t xml:space="preserve">редусмотрено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B1374A">
        <w:rPr>
          <w:rFonts w:ascii="Times New Roman" w:hAnsi="Times New Roman" w:cs="Times New Roman"/>
          <w:sz w:val="24"/>
          <w:szCs w:val="24"/>
        </w:rPr>
        <w:t xml:space="preserve">гашение </w:t>
      </w:r>
      <w:r>
        <w:rPr>
          <w:rFonts w:ascii="Times New Roman" w:hAnsi="Times New Roman" w:cs="Times New Roman"/>
          <w:sz w:val="24"/>
          <w:szCs w:val="24"/>
        </w:rPr>
        <w:t>коммерческих кредитов</w:t>
      </w:r>
      <w:r w:rsidRPr="00B1374A">
        <w:rPr>
          <w:rFonts w:ascii="Times New Roman" w:hAnsi="Times New Roman" w:cs="Times New Roman"/>
          <w:sz w:val="24"/>
          <w:szCs w:val="24"/>
        </w:rPr>
        <w:t>, привлеченн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B1374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предыдущем </w:t>
      </w:r>
      <w:r w:rsidRPr="00B1374A">
        <w:rPr>
          <w:rFonts w:ascii="Times New Roman" w:hAnsi="Times New Roman" w:cs="Times New Roman"/>
          <w:sz w:val="24"/>
          <w:szCs w:val="24"/>
        </w:rPr>
        <w:t xml:space="preserve">году,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1374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20 году </w:t>
      </w:r>
      <w:r w:rsidRPr="00B1374A">
        <w:rPr>
          <w:rFonts w:ascii="Times New Roman" w:hAnsi="Times New Roman" w:cs="Times New Roman"/>
          <w:sz w:val="24"/>
          <w:szCs w:val="24"/>
        </w:rPr>
        <w:t>в сумме 11</w:t>
      </w:r>
      <w:r>
        <w:rPr>
          <w:rFonts w:ascii="Times New Roman" w:hAnsi="Times New Roman" w:cs="Times New Roman"/>
          <w:sz w:val="24"/>
          <w:szCs w:val="24"/>
        </w:rPr>
        <w:t xml:space="preserve">3891 </w:t>
      </w:r>
      <w:proofErr w:type="spellStart"/>
      <w:r w:rsidRPr="00B1374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137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1374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1374A">
        <w:rPr>
          <w:rFonts w:ascii="Times New Roman" w:hAnsi="Times New Roman" w:cs="Times New Roman"/>
          <w:sz w:val="24"/>
          <w:szCs w:val="24"/>
        </w:rPr>
        <w:t>.,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374A">
        <w:rPr>
          <w:rFonts w:ascii="Times New Roman" w:hAnsi="Times New Roman" w:cs="Times New Roman"/>
          <w:sz w:val="24"/>
          <w:szCs w:val="24"/>
        </w:rPr>
        <w:t xml:space="preserve"> году – </w:t>
      </w:r>
      <w:r>
        <w:rPr>
          <w:rFonts w:ascii="Times New Roman" w:hAnsi="Times New Roman" w:cs="Times New Roman"/>
          <w:sz w:val="24"/>
          <w:szCs w:val="24"/>
        </w:rPr>
        <w:t>128254,6</w:t>
      </w:r>
      <w:r w:rsidRPr="00B13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74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1374A">
        <w:rPr>
          <w:rFonts w:ascii="Times New Roman" w:hAnsi="Times New Roman" w:cs="Times New Roman"/>
          <w:sz w:val="24"/>
          <w:szCs w:val="24"/>
        </w:rPr>
        <w:t>.,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374A">
        <w:rPr>
          <w:rFonts w:ascii="Times New Roman" w:hAnsi="Times New Roman" w:cs="Times New Roman"/>
          <w:sz w:val="24"/>
          <w:szCs w:val="24"/>
        </w:rPr>
        <w:t xml:space="preserve"> году - в сумме </w:t>
      </w:r>
      <w:r>
        <w:rPr>
          <w:rFonts w:ascii="Times New Roman" w:hAnsi="Times New Roman" w:cs="Times New Roman"/>
          <w:sz w:val="24"/>
          <w:szCs w:val="24"/>
        </w:rPr>
        <w:t>142239,4</w:t>
      </w:r>
      <w:r w:rsidRPr="00B13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74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137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2A8C" w:rsidRDefault="00962A8C" w:rsidP="00962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Планируется гашение бюджетного кредита в 2020 году  в сумме 3363,6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в 2021 году в сумме 4484,8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, в  2022 году в сумме 35212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7B7B" w:rsidRPr="00F426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7B7B" w:rsidRPr="00F426A0">
        <w:rPr>
          <w:rFonts w:ascii="Times New Roman" w:eastAsia="Calibri" w:hAnsi="Times New Roman" w:cs="Times New Roman"/>
          <w:sz w:val="24"/>
          <w:szCs w:val="24"/>
        </w:rPr>
        <w:t xml:space="preserve">огашение бюджетных кредитов планируется за счет </w:t>
      </w:r>
      <w:r w:rsidR="00B07B7B">
        <w:rPr>
          <w:rFonts w:ascii="Times New Roman" w:eastAsia="Calibri" w:hAnsi="Times New Roman" w:cs="Times New Roman"/>
          <w:sz w:val="24"/>
          <w:szCs w:val="24"/>
        </w:rPr>
        <w:t xml:space="preserve">привлечения </w:t>
      </w:r>
      <w:r w:rsidR="00B07B7B" w:rsidRPr="00F426A0">
        <w:rPr>
          <w:rFonts w:ascii="Times New Roman" w:eastAsia="Calibri" w:hAnsi="Times New Roman" w:cs="Times New Roman"/>
          <w:sz w:val="24"/>
          <w:szCs w:val="24"/>
        </w:rPr>
        <w:t>коммерческих кредитов.</w:t>
      </w:r>
    </w:p>
    <w:p w:rsidR="000912B1" w:rsidRPr="00FD10F7" w:rsidRDefault="000912B1" w:rsidP="00091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0F7">
        <w:rPr>
          <w:rFonts w:ascii="Times New Roman" w:hAnsi="Times New Roman" w:cs="Times New Roman"/>
          <w:sz w:val="24"/>
          <w:szCs w:val="24"/>
        </w:rPr>
        <w:t>Общая сумма привлечения средств не превыша</w:t>
      </w:r>
      <w:r w:rsidR="00FD10F7" w:rsidRPr="00FD10F7">
        <w:rPr>
          <w:rFonts w:ascii="Times New Roman" w:hAnsi="Times New Roman" w:cs="Times New Roman"/>
          <w:sz w:val="24"/>
          <w:szCs w:val="24"/>
        </w:rPr>
        <w:t>ет</w:t>
      </w:r>
      <w:r w:rsidRPr="00FD10F7">
        <w:rPr>
          <w:rFonts w:ascii="Times New Roman" w:hAnsi="Times New Roman" w:cs="Times New Roman"/>
          <w:sz w:val="24"/>
          <w:szCs w:val="24"/>
        </w:rPr>
        <w:t xml:space="preserve">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что  соответствует требованиям статьи 106 Бюджетного кодекса РФ.</w:t>
      </w:r>
    </w:p>
    <w:p w:rsidR="00B801BD" w:rsidRDefault="00B801BD" w:rsidP="00505FD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371E6" w:rsidRPr="0039761F" w:rsidRDefault="001371E6" w:rsidP="00505F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61F">
        <w:rPr>
          <w:rFonts w:ascii="Times New Roman" w:eastAsia="Calibri" w:hAnsi="Times New Roman" w:cs="Times New Roman"/>
          <w:b/>
          <w:sz w:val="24"/>
          <w:szCs w:val="24"/>
        </w:rPr>
        <w:t>Муниципальный долг Лесозаводского городского округа</w:t>
      </w:r>
    </w:p>
    <w:p w:rsidR="00931357" w:rsidRPr="00FC11FA" w:rsidRDefault="001371E6" w:rsidP="00F4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22">
        <w:rPr>
          <w:rFonts w:eastAsia="Calibri"/>
        </w:rPr>
        <w:t xml:space="preserve">  </w:t>
      </w:r>
      <w:r w:rsidR="00931357" w:rsidRPr="00931357">
        <w:rPr>
          <w:rFonts w:eastAsia="Calibri"/>
        </w:rPr>
        <w:tab/>
      </w:r>
      <w:r w:rsidR="000C64ED" w:rsidRPr="0081451D">
        <w:rPr>
          <w:rFonts w:ascii="Times New Roman" w:eastAsia="Calibri" w:hAnsi="Times New Roman" w:cs="Times New Roman"/>
          <w:sz w:val="24"/>
          <w:szCs w:val="24"/>
          <w:u w:val="single"/>
        </w:rPr>
        <w:t>П</w:t>
      </w:r>
      <w:r w:rsidR="00931357" w:rsidRPr="0081451D">
        <w:rPr>
          <w:rFonts w:ascii="Times New Roman" w:hAnsi="Times New Roman" w:cs="Times New Roman"/>
          <w:sz w:val="24"/>
          <w:szCs w:val="24"/>
          <w:u w:val="single"/>
        </w:rPr>
        <w:t>редельный объем муниципального внутреннего долга</w:t>
      </w:r>
      <w:r w:rsidR="00931357" w:rsidRPr="00FC11FA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</w:t>
      </w:r>
      <w:r w:rsidR="000C64ED" w:rsidRPr="000C64ED">
        <w:rPr>
          <w:rFonts w:ascii="Times New Roman" w:hAnsi="Times New Roman" w:cs="Times New Roman"/>
          <w:sz w:val="24"/>
          <w:szCs w:val="24"/>
        </w:rPr>
        <w:t xml:space="preserve"> </w:t>
      </w:r>
      <w:r w:rsidR="000C64ED" w:rsidRPr="00FC11FA">
        <w:rPr>
          <w:rFonts w:ascii="Times New Roman" w:hAnsi="Times New Roman" w:cs="Times New Roman"/>
          <w:sz w:val="24"/>
          <w:szCs w:val="24"/>
        </w:rPr>
        <w:t>Проектом  бюджета п</w:t>
      </w:r>
      <w:r w:rsidR="00F426A0">
        <w:rPr>
          <w:rFonts w:ascii="Times New Roman" w:hAnsi="Times New Roman" w:cs="Times New Roman"/>
          <w:sz w:val="24"/>
          <w:szCs w:val="24"/>
        </w:rPr>
        <w:t xml:space="preserve">ланируется </w:t>
      </w:r>
      <w:r w:rsidR="009B1CF5" w:rsidRPr="00FC11FA">
        <w:rPr>
          <w:rFonts w:ascii="Times New Roman" w:hAnsi="Times New Roman" w:cs="Times New Roman"/>
          <w:sz w:val="24"/>
          <w:szCs w:val="24"/>
        </w:rPr>
        <w:t>в следующих размерах</w:t>
      </w:r>
      <w:r w:rsidR="00931357" w:rsidRPr="00FC11FA">
        <w:rPr>
          <w:rFonts w:ascii="Times New Roman" w:hAnsi="Times New Roman" w:cs="Times New Roman"/>
          <w:sz w:val="24"/>
          <w:szCs w:val="24"/>
        </w:rPr>
        <w:t>:</w:t>
      </w:r>
    </w:p>
    <w:p w:rsidR="00931357" w:rsidRPr="00931357" w:rsidRDefault="00931357" w:rsidP="0093135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31357">
        <w:rPr>
          <w:rFonts w:ascii="Times New Roman" w:hAnsi="Times New Roman" w:cs="Times New Roman"/>
          <w:color w:val="000000"/>
          <w:sz w:val="24"/>
          <w:szCs w:val="24"/>
        </w:rPr>
        <w:t>- на 20</w:t>
      </w:r>
      <w:r w:rsidR="0010758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31357">
        <w:rPr>
          <w:rFonts w:ascii="Times New Roman" w:hAnsi="Times New Roman" w:cs="Times New Roman"/>
          <w:color w:val="000000"/>
          <w:sz w:val="24"/>
          <w:szCs w:val="24"/>
        </w:rPr>
        <w:t xml:space="preserve"> год в сумме </w:t>
      </w:r>
      <w:r w:rsidRPr="00B21908">
        <w:rPr>
          <w:rFonts w:ascii="Times New Roman" w:hAnsi="Times New Roman" w:cs="Times New Roman"/>
          <w:color w:val="000000"/>
          <w:sz w:val="24"/>
          <w:szCs w:val="24"/>
        </w:rPr>
        <w:t>240000</w:t>
      </w:r>
      <w:r w:rsidRPr="009313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1357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931357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931357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931357">
        <w:rPr>
          <w:rFonts w:ascii="Times New Roman" w:hAnsi="Times New Roman" w:cs="Times New Roman"/>
          <w:color w:val="000000"/>
          <w:sz w:val="24"/>
          <w:szCs w:val="24"/>
        </w:rPr>
        <w:t xml:space="preserve">.; </w:t>
      </w:r>
    </w:p>
    <w:p w:rsidR="00931357" w:rsidRPr="00931357" w:rsidRDefault="00931357" w:rsidP="0093135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31357">
        <w:rPr>
          <w:rFonts w:ascii="Times New Roman" w:hAnsi="Times New Roman" w:cs="Times New Roman"/>
          <w:color w:val="000000"/>
          <w:sz w:val="24"/>
          <w:szCs w:val="24"/>
        </w:rPr>
        <w:t>- на 20</w:t>
      </w:r>
      <w:r w:rsidR="0010758C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931357">
        <w:rPr>
          <w:rFonts w:ascii="Times New Roman" w:hAnsi="Times New Roman" w:cs="Times New Roman"/>
          <w:color w:val="000000"/>
          <w:sz w:val="24"/>
          <w:szCs w:val="24"/>
        </w:rPr>
        <w:t xml:space="preserve"> год в сумме </w:t>
      </w:r>
      <w:r w:rsidR="00B21908" w:rsidRPr="00B2190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0758C">
        <w:rPr>
          <w:rFonts w:ascii="Times New Roman" w:hAnsi="Times New Roman" w:cs="Times New Roman"/>
          <w:color w:val="000000"/>
          <w:sz w:val="24"/>
          <w:szCs w:val="24"/>
        </w:rPr>
        <w:t xml:space="preserve">33000 </w:t>
      </w:r>
      <w:proofErr w:type="spellStart"/>
      <w:r w:rsidRPr="00931357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931357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931357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931357">
        <w:rPr>
          <w:rFonts w:ascii="Times New Roman" w:hAnsi="Times New Roman" w:cs="Times New Roman"/>
          <w:color w:val="000000"/>
          <w:sz w:val="24"/>
          <w:szCs w:val="24"/>
        </w:rPr>
        <w:t xml:space="preserve">.; </w:t>
      </w:r>
    </w:p>
    <w:p w:rsidR="001371E6" w:rsidRDefault="00931357" w:rsidP="00713EF4">
      <w:pPr>
        <w:spacing w:after="0" w:line="240" w:lineRule="auto"/>
        <w:ind w:firstLine="720"/>
        <w:jc w:val="both"/>
        <w:rPr>
          <w:sz w:val="26"/>
          <w:szCs w:val="26"/>
        </w:rPr>
      </w:pPr>
      <w:r w:rsidRPr="00B21908">
        <w:rPr>
          <w:rFonts w:ascii="Times New Roman" w:hAnsi="Times New Roman" w:cs="Times New Roman"/>
          <w:color w:val="000000"/>
          <w:sz w:val="24"/>
          <w:szCs w:val="24"/>
        </w:rPr>
        <w:t>- на 202</w:t>
      </w:r>
      <w:r w:rsidR="0010758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21908">
        <w:rPr>
          <w:rFonts w:ascii="Times New Roman" w:hAnsi="Times New Roman" w:cs="Times New Roman"/>
          <w:color w:val="000000"/>
          <w:sz w:val="24"/>
          <w:szCs w:val="24"/>
        </w:rPr>
        <w:t xml:space="preserve"> год в сумме </w:t>
      </w:r>
      <w:r w:rsidR="00B21908" w:rsidRPr="00B2190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0758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21908" w:rsidRPr="00B21908">
        <w:rPr>
          <w:rFonts w:ascii="Times New Roman" w:hAnsi="Times New Roman" w:cs="Times New Roman"/>
          <w:color w:val="000000"/>
          <w:sz w:val="24"/>
          <w:szCs w:val="24"/>
        </w:rPr>
        <w:t>2000</w:t>
      </w:r>
      <w:r w:rsidRPr="00B219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908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B21908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B21908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B219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371E6" w:rsidRPr="00FE151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371E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371E6">
        <w:rPr>
          <w:sz w:val="26"/>
          <w:szCs w:val="26"/>
        </w:rPr>
        <w:t xml:space="preserve">     </w:t>
      </w:r>
    </w:p>
    <w:p w:rsidR="00E2168C" w:rsidRDefault="001371E6" w:rsidP="00E2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       </w:t>
      </w:r>
      <w:r w:rsidR="00E501A4">
        <w:rPr>
          <w:sz w:val="26"/>
          <w:szCs w:val="26"/>
        </w:rPr>
        <w:t xml:space="preserve"> </w:t>
      </w:r>
      <w:proofErr w:type="gramStart"/>
      <w:r w:rsidR="00B21908" w:rsidRPr="00B21908">
        <w:rPr>
          <w:rFonts w:ascii="Times New Roman" w:hAnsi="Times New Roman" w:cs="Times New Roman"/>
          <w:color w:val="000000"/>
          <w:sz w:val="24"/>
          <w:szCs w:val="24"/>
        </w:rPr>
        <w:t>Согласно требованиям пункта</w:t>
      </w:r>
      <w:r w:rsidR="00B219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168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E151F">
        <w:rPr>
          <w:rFonts w:ascii="Times New Roman" w:hAnsi="Times New Roman" w:cs="Times New Roman"/>
          <w:color w:val="000000"/>
          <w:sz w:val="24"/>
          <w:szCs w:val="24"/>
        </w:rPr>
        <w:t xml:space="preserve"> 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E151F">
        <w:rPr>
          <w:rFonts w:ascii="Times New Roman" w:hAnsi="Times New Roman" w:cs="Times New Roman"/>
          <w:color w:val="000000"/>
          <w:sz w:val="24"/>
          <w:szCs w:val="24"/>
        </w:rPr>
        <w:t xml:space="preserve">107 Бюджетного кодекса РФ </w:t>
      </w:r>
      <w:r w:rsidR="00E2168C">
        <w:rPr>
          <w:rFonts w:ascii="Times New Roman" w:hAnsi="Times New Roman" w:cs="Times New Roman"/>
          <w:sz w:val="24"/>
          <w:szCs w:val="24"/>
        </w:rPr>
        <w:t>объем муниципального долга не должен превышать утвержденный решением о местном бюджете на очередной финансовый год и плановый период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  <w:proofErr w:type="gramEnd"/>
    </w:p>
    <w:p w:rsidR="0010758C" w:rsidRPr="00B801BD" w:rsidRDefault="0010758C" w:rsidP="001075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gramStart"/>
      <w:r w:rsidRPr="001075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Согласно Проекта</w:t>
      </w:r>
      <w:proofErr w:type="gramEnd"/>
      <w:r w:rsidRPr="001075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бюджета, отношение объема муниципального долга </w:t>
      </w:r>
      <w:r w:rsidR="000C4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Лесозаводского </w:t>
      </w:r>
      <w:r w:rsidRPr="001075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городского округа к общему годовому объему доходов бюджета</w:t>
      </w:r>
      <w:r w:rsidR="00731AD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Pr="001075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без </w:t>
      </w:r>
      <w:r w:rsidRPr="001075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учета безвозмездных поступлений и дополнительного норматива отчислений от налога на доходы физических лиц</w:t>
      </w:r>
      <w:r w:rsidR="00731AD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Pr="001075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составит в 2020 году 97,2%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Pr="001075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31AD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2021 году – </w:t>
      </w:r>
      <w:r w:rsidR="00731ADA" w:rsidRPr="00731AD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99,7</w:t>
      </w:r>
      <w:r w:rsidRPr="00731AD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%,</w:t>
      </w:r>
      <w:r w:rsidRPr="00B801BD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  <w:t xml:space="preserve"> в 2022 году – 10</w:t>
      </w:r>
      <w:r w:rsidR="00731ADA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  <w:t>0,1</w:t>
      </w:r>
      <w:r w:rsidRPr="00B801BD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  <w:t>%.</w:t>
      </w:r>
    </w:p>
    <w:p w:rsidR="0010758C" w:rsidRPr="00FC11FA" w:rsidRDefault="00E501A4" w:rsidP="00E21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216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10758C" w:rsidRPr="00F426A0">
        <w:rPr>
          <w:rFonts w:ascii="Times New Roman" w:hAnsi="Times New Roman" w:cs="Times New Roman"/>
          <w:b/>
          <w:i/>
          <w:color w:val="000000"/>
          <w:sz w:val="24"/>
          <w:szCs w:val="24"/>
        </w:rPr>
        <w:t>В</w:t>
      </w:r>
      <w:r w:rsidRPr="00F426A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r w:rsidR="0010758C" w:rsidRPr="00F426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нарушение т</w:t>
      </w:r>
      <w:r w:rsidR="0010758C" w:rsidRPr="00F426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ребований</w:t>
      </w:r>
      <w:r w:rsidR="00E2168C" w:rsidRPr="00F426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0758C" w:rsidRPr="00F426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пункт</w:t>
      </w:r>
      <w:r w:rsidR="00E2168C" w:rsidRPr="00F426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="0010758C" w:rsidRPr="00F426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2168C" w:rsidRPr="00F426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10758C" w:rsidRPr="00F426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статьи 107 Бюджетного кодекса РФ</w:t>
      </w:r>
      <w:r w:rsidR="0010758C" w:rsidRPr="00FC11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0758C" w:rsidRPr="00FC11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предельный объем муниципального </w:t>
      </w:r>
      <w:r w:rsidR="00F426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внутреннего </w:t>
      </w:r>
      <w:r w:rsidR="0010758C" w:rsidRPr="00FC11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долга</w:t>
      </w:r>
      <w:r w:rsidR="00731A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1ADA" w:rsidRPr="00F426A0">
        <w:rPr>
          <w:rFonts w:ascii="Times New Roman" w:hAnsi="Times New Roman" w:cs="Times New Roman"/>
          <w:b/>
          <w:i/>
          <w:sz w:val="24"/>
          <w:szCs w:val="24"/>
        </w:rPr>
        <w:t>на 2022 год</w:t>
      </w:r>
      <w:r w:rsidR="0010758C" w:rsidRPr="00FC11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0758C" w:rsidRPr="00FC11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превышает установленные </w:t>
      </w:r>
      <w:r w:rsidR="00731A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предельные </w:t>
      </w:r>
      <w:r w:rsidR="0010758C" w:rsidRPr="00FC11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ограничения</w:t>
      </w:r>
      <w:r w:rsidR="00731A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80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</w:t>
      </w:r>
      <w:r w:rsidR="00731A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0,1</w:t>
      </w:r>
      <w:r w:rsidR="00516A9C" w:rsidRPr="00FC11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% (на </w:t>
      </w:r>
      <w:r w:rsidR="00731A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178</w:t>
      </w:r>
      <w:r w:rsidR="00516A9C" w:rsidRPr="00FC11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516A9C" w:rsidRPr="00FC11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</w:t>
      </w:r>
      <w:proofErr w:type="gramStart"/>
      <w:r w:rsidR="00516A9C" w:rsidRPr="00FC11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.р</w:t>
      </w:r>
      <w:proofErr w:type="gramEnd"/>
      <w:r w:rsidR="00516A9C" w:rsidRPr="00FC11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уб</w:t>
      </w:r>
      <w:proofErr w:type="spellEnd"/>
      <w:r w:rsidR="00516A9C" w:rsidRPr="00FC11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.)</w:t>
      </w:r>
      <w:r w:rsidR="00B801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9B1CF5" w:rsidRPr="009B1CF5" w:rsidRDefault="000C4AFF" w:rsidP="000C4AF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1134"/>
        <w:gridCol w:w="1417"/>
      </w:tblGrid>
      <w:tr w:rsidR="0010758C" w:rsidRPr="00013371" w:rsidTr="0010758C">
        <w:trPr>
          <w:trHeight w:val="300"/>
        </w:trPr>
        <w:tc>
          <w:tcPr>
            <w:tcW w:w="5353" w:type="dxa"/>
            <w:vMerge w:val="restart"/>
            <w:tcBorders>
              <w:right w:val="single" w:sz="4" w:space="0" w:color="auto"/>
            </w:tcBorders>
            <w:vAlign w:val="center"/>
          </w:tcPr>
          <w:p w:rsidR="0010758C" w:rsidRPr="00013371" w:rsidRDefault="0010758C" w:rsidP="00B91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</w:t>
            </w:r>
            <w:r w:rsidRPr="00013371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10758C" w:rsidRPr="00013371" w:rsidRDefault="0010758C" w:rsidP="00B91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Проект бюджета</w:t>
            </w:r>
          </w:p>
        </w:tc>
      </w:tr>
      <w:tr w:rsidR="0010758C" w:rsidRPr="00013371" w:rsidTr="0010758C">
        <w:trPr>
          <w:trHeight w:val="260"/>
        </w:trPr>
        <w:tc>
          <w:tcPr>
            <w:tcW w:w="5353" w:type="dxa"/>
            <w:vMerge/>
            <w:tcBorders>
              <w:right w:val="single" w:sz="4" w:space="0" w:color="auto"/>
            </w:tcBorders>
            <w:vAlign w:val="center"/>
          </w:tcPr>
          <w:p w:rsidR="0010758C" w:rsidRDefault="0010758C" w:rsidP="00B912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0758C" w:rsidRPr="00013371" w:rsidRDefault="0010758C" w:rsidP="0010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33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Pr="000133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758C" w:rsidRPr="00013371" w:rsidRDefault="0010758C" w:rsidP="0010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33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Pr="000133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58C" w:rsidRPr="00013371" w:rsidRDefault="0010758C" w:rsidP="0010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33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Pr="000133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10758C" w:rsidRPr="00EC56CE" w:rsidTr="0010758C">
        <w:tc>
          <w:tcPr>
            <w:tcW w:w="5353" w:type="dxa"/>
            <w:tcBorders>
              <w:right w:val="single" w:sz="4" w:space="0" w:color="auto"/>
            </w:tcBorders>
          </w:tcPr>
          <w:p w:rsidR="0010758C" w:rsidRPr="00F472F4" w:rsidRDefault="0010758C" w:rsidP="00F472F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2F4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Предельный объем муниципального внутреннего долга</w:t>
            </w:r>
            <w:r w:rsidRPr="00F472F4">
              <w:rPr>
                <w:rFonts w:ascii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10758C" w:rsidRPr="00EC56CE" w:rsidRDefault="0010758C" w:rsidP="00F472F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240000</w:t>
            </w:r>
          </w:p>
        </w:tc>
        <w:tc>
          <w:tcPr>
            <w:tcW w:w="1134" w:type="dxa"/>
            <w:vAlign w:val="center"/>
          </w:tcPr>
          <w:p w:rsidR="0010758C" w:rsidRPr="00EC56CE" w:rsidRDefault="0010758C" w:rsidP="00F472F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233000</w:t>
            </w:r>
          </w:p>
        </w:tc>
        <w:tc>
          <w:tcPr>
            <w:tcW w:w="1417" w:type="dxa"/>
            <w:vAlign w:val="center"/>
          </w:tcPr>
          <w:p w:rsidR="0010758C" w:rsidRPr="00EC56CE" w:rsidRDefault="0010758C" w:rsidP="00F472F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242000</w:t>
            </w:r>
          </w:p>
        </w:tc>
      </w:tr>
      <w:tr w:rsidR="0010758C" w:rsidRPr="00EC56CE" w:rsidTr="0010758C">
        <w:tc>
          <w:tcPr>
            <w:tcW w:w="5353" w:type="dxa"/>
            <w:tcBorders>
              <w:right w:val="single" w:sz="4" w:space="0" w:color="auto"/>
            </w:tcBorders>
          </w:tcPr>
          <w:p w:rsidR="0010758C" w:rsidRPr="00F472F4" w:rsidRDefault="0010758C" w:rsidP="00F472F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2F4">
              <w:rPr>
                <w:rFonts w:ascii="Times New Roman" w:hAnsi="Times New Roman" w:cs="Times New Roman"/>
                <w:sz w:val="20"/>
                <w:szCs w:val="20"/>
              </w:rPr>
              <w:t>Доходы местного бюджета без учета безвозмездных поступлений</w:t>
            </w:r>
            <w:r w:rsidRPr="00F4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2F4">
              <w:rPr>
                <w:rFonts w:ascii="Times New Roman" w:hAnsi="Times New Roman" w:cs="Times New Roman"/>
                <w:sz w:val="20"/>
                <w:szCs w:val="20"/>
              </w:rPr>
              <w:t>и поступлений налоговых доходов по дополнительным нормативам отчислений, тыс. руб.</w:t>
            </w:r>
          </w:p>
        </w:tc>
        <w:tc>
          <w:tcPr>
            <w:tcW w:w="1276" w:type="dxa"/>
            <w:vAlign w:val="center"/>
          </w:tcPr>
          <w:p w:rsidR="0010758C" w:rsidRPr="00EC56CE" w:rsidRDefault="0010758C" w:rsidP="00731AD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246</w:t>
            </w:r>
            <w:r w:rsidR="00731ADA">
              <w:rPr>
                <w:rFonts w:ascii="Times New Roman" w:hAnsi="Times New Roman" w:cs="Times New Roman"/>
                <w:b/>
                <w:sz w:val="20"/>
                <w:szCs w:val="20"/>
              </w:rPr>
              <w:t>392</w:t>
            </w:r>
          </w:p>
        </w:tc>
        <w:tc>
          <w:tcPr>
            <w:tcW w:w="1134" w:type="dxa"/>
            <w:vAlign w:val="center"/>
          </w:tcPr>
          <w:p w:rsidR="0010758C" w:rsidRPr="00EC56CE" w:rsidRDefault="00731ADA" w:rsidP="00F472F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233811</w:t>
            </w:r>
          </w:p>
        </w:tc>
        <w:tc>
          <w:tcPr>
            <w:tcW w:w="1417" w:type="dxa"/>
            <w:vAlign w:val="center"/>
          </w:tcPr>
          <w:p w:rsidR="0010758C" w:rsidRPr="00EC56CE" w:rsidRDefault="00731ADA" w:rsidP="00E81A5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241822</w:t>
            </w:r>
          </w:p>
        </w:tc>
      </w:tr>
      <w:tr w:rsidR="0010758C" w:rsidRPr="00EC56CE" w:rsidTr="0010758C">
        <w:tc>
          <w:tcPr>
            <w:tcW w:w="5353" w:type="dxa"/>
            <w:tcBorders>
              <w:right w:val="single" w:sz="4" w:space="0" w:color="auto"/>
            </w:tcBorders>
          </w:tcPr>
          <w:p w:rsidR="0010758C" w:rsidRPr="00F472F4" w:rsidRDefault="0010758C" w:rsidP="00F472F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2F4">
              <w:rPr>
                <w:rFonts w:ascii="Times New Roman" w:hAnsi="Times New Roman" w:cs="Times New Roman"/>
                <w:sz w:val="20"/>
                <w:szCs w:val="20"/>
              </w:rPr>
              <w:t>Соотношение суммы долга к доходам местного бюджета без учета безвозмездных поступлений</w:t>
            </w:r>
            <w:r w:rsidRPr="00F4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2F4">
              <w:rPr>
                <w:rFonts w:ascii="Times New Roman" w:hAnsi="Times New Roman" w:cs="Times New Roman"/>
                <w:sz w:val="20"/>
                <w:szCs w:val="20"/>
              </w:rPr>
              <w:t>и поступлений налоговых доходов по дополнительным нормативам отчислений, %</w:t>
            </w:r>
          </w:p>
        </w:tc>
        <w:tc>
          <w:tcPr>
            <w:tcW w:w="1276" w:type="dxa"/>
            <w:vAlign w:val="center"/>
          </w:tcPr>
          <w:p w:rsidR="0010758C" w:rsidRDefault="0010758C" w:rsidP="00DC1B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97,2</w:t>
            </w:r>
          </w:p>
        </w:tc>
        <w:tc>
          <w:tcPr>
            <w:tcW w:w="1134" w:type="dxa"/>
            <w:vAlign w:val="center"/>
          </w:tcPr>
          <w:p w:rsidR="0010758C" w:rsidRDefault="00731ADA" w:rsidP="00F472F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99,7</w:t>
            </w:r>
          </w:p>
        </w:tc>
        <w:tc>
          <w:tcPr>
            <w:tcW w:w="1417" w:type="dxa"/>
            <w:vAlign w:val="center"/>
          </w:tcPr>
          <w:p w:rsidR="0010758C" w:rsidRDefault="00731ADA" w:rsidP="00F472F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100,1</w:t>
            </w:r>
          </w:p>
        </w:tc>
      </w:tr>
    </w:tbl>
    <w:p w:rsidR="00F472F4" w:rsidRDefault="00F472F4" w:rsidP="00713E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A8C" w:rsidRPr="008E114D" w:rsidRDefault="00962A8C" w:rsidP="00B801BD">
      <w:pPr>
        <w:pStyle w:val="Default"/>
        <w:ind w:firstLine="708"/>
        <w:jc w:val="both"/>
      </w:pPr>
      <w:r w:rsidRPr="008E114D">
        <w:t>По состоянию на 01.10.201</w:t>
      </w:r>
      <w:r>
        <w:t>9</w:t>
      </w:r>
      <w:r w:rsidRPr="008E114D">
        <w:t xml:space="preserve"> сумма муниципального внутреннего долга Лесозаводского городского округа  составляет </w:t>
      </w:r>
      <w:r w:rsidRPr="00F426A0">
        <w:rPr>
          <w:b/>
          <w:i/>
        </w:rPr>
        <w:t>159152,8</w:t>
      </w:r>
      <w:r w:rsidRPr="008E114D">
        <w:t xml:space="preserve"> </w:t>
      </w:r>
      <w:proofErr w:type="spellStart"/>
      <w:r w:rsidRPr="008E114D">
        <w:t>тыс</w:t>
      </w:r>
      <w:proofErr w:type="gramStart"/>
      <w:r w:rsidRPr="008E114D">
        <w:t>.р</w:t>
      </w:r>
      <w:proofErr w:type="gramEnd"/>
      <w:r w:rsidRPr="008E114D">
        <w:t>уб</w:t>
      </w:r>
      <w:proofErr w:type="spellEnd"/>
      <w:r w:rsidRPr="008E114D">
        <w:t>., в том числе бюджетные кредиты</w:t>
      </w:r>
      <w:r>
        <w:t xml:space="preserve"> из краевого бюджета</w:t>
      </w:r>
      <w:r w:rsidRPr="008E114D">
        <w:t xml:space="preserve"> </w:t>
      </w:r>
      <w:r w:rsidR="00366BE2">
        <w:t>-</w:t>
      </w:r>
      <w:r w:rsidRPr="008E114D">
        <w:t xml:space="preserve"> </w:t>
      </w:r>
      <w:r>
        <w:t>44902,8</w:t>
      </w:r>
      <w:r w:rsidRPr="008E114D">
        <w:t xml:space="preserve"> </w:t>
      </w:r>
      <w:proofErr w:type="spellStart"/>
      <w:r w:rsidRPr="008E114D">
        <w:t>тыс.руб</w:t>
      </w:r>
      <w:proofErr w:type="spellEnd"/>
      <w:r w:rsidRPr="008E114D">
        <w:t xml:space="preserve">., </w:t>
      </w:r>
      <w:r>
        <w:t xml:space="preserve">коммерческие </w:t>
      </w:r>
      <w:r w:rsidRPr="008E114D">
        <w:t>кредиты</w:t>
      </w:r>
      <w:r>
        <w:t xml:space="preserve"> - 114250</w:t>
      </w:r>
      <w:r w:rsidRPr="008E114D">
        <w:t xml:space="preserve"> </w:t>
      </w:r>
      <w:proofErr w:type="spellStart"/>
      <w:r w:rsidRPr="008E114D">
        <w:t>тыс.руб</w:t>
      </w:r>
      <w:proofErr w:type="spellEnd"/>
      <w:r w:rsidRPr="008E114D">
        <w:t xml:space="preserve">. </w:t>
      </w:r>
    </w:p>
    <w:p w:rsidR="00E549E7" w:rsidRPr="00E549E7" w:rsidRDefault="000C64ED" w:rsidP="00E549E7">
      <w:pPr>
        <w:pStyle w:val="Default"/>
        <w:ind w:firstLine="708"/>
        <w:jc w:val="both"/>
        <w:rPr>
          <w:rFonts w:eastAsiaTheme="minorHAnsi"/>
          <w:lang w:eastAsia="en-US"/>
        </w:rPr>
      </w:pPr>
      <w:r w:rsidRPr="00583DD5">
        <w:rPr>
          <w:rFonts w:eastAsiaTheme="minorHAnsi"/>
          <w:u w:val="single"/>
          <w:lang w:eastAsia="en-US"/>
        </w:rPr>
        <w:t>В</w:t>
      </w:r>
      <w:r w:rsidR="00962A8C" w:rsidRPr="00583DD5">
        <w:rPr>
          <w:rFonts w:eastAsiaTheme="minorHAnsi"/>
          <w:u w:val="single"/>
          <w:lang w:eastAsia="en-US"/>
        </w:rPr>
        <w:t xml:space="preserve">ерхний предел муниципального </w:t>
      </w:r>
      <w:r w:rsidR="00962A8C" w:rsidRPr="00583DD5">
        <w:rPr>
          <w:u w:val="single"/>
        </w:rPr>
        <w:t xml:space="preserve">внутреннего </w:t>
      </w:r>
      <w:r w:rsidR="00962A8C" w:rsidRPr="00583DD5">
        <w:rPr>
          <w:rFonts w:eastAsiaTheme="minorHAnsi"/>
          <w:u w:val="single"/>
          <w:lang w:eastAsia="en-US"/>
        </w:rPr>
        <w:t>долга</w:t>
      </w:r>
      <w:r w:rsidR="00962A8C">
        <w:rPr>
          <w:rFonts w:eastAsiaTheme="minorHAnsi"/>
          <w:b/>
          <w:i/>
          <w:lang w:eastAsia="en-US"/>
        </w:rPr>
        <w:t xml:space="preserve"> </w:t>
      </w:r>
      <w:r w:rsidR="00E549E7" w:rsidRPr="00E549E7">
        <w:t>Лесозаводского городского округа</w:t>
      </w:r>
      <w:r w:rsidRPr="00E549E7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lang w:eastAsia="en-US"/>
        </w:rPr>
        <w:t>в</w:t>
      </w:r>
      <w:r w:rsidRPr="00E549E7">
        <w:rPr>
          <w:rFonts w:eastAsiaTheme="minorHAnsi"/>
          <w:lang w:eastAsia="en-US"/>
        </w:rPr>
        <w:t xml:space="preserve"> Проекте бюджета устанавливается</w:t>
      </w:r>
      <w:r w:rsidR="00E549E7" w:rsidRPr="00E549E7">
        <w:rPr>
          <w:rFonts w:eastAsiaTheme="minorHAnsi"/>
          <w:lang w:eastAsia="en-US"/>
        </w:rPr>
        <w:t xml:space="preserve">: </w:t>
      </w:r>
    </w:p>
    <w:p w:rsidR="00E549E7" w:rsidRPr="00E549E7" w:rsidRDefault="00E549E7" w:rsidP="00E54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9E7">
        <w:rPr>
          <w:rFonts w:ascii="Times New Roman" w:hAnsi="Times New Roman" w:cs="Times New Roman"/>
          <w:color w:val="000000"/>
          <w:sz w:val="24"/>
          <w:szCs w:val="24"/>
        </w:rPr>
        <w:t>- на 1 января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16A9C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9E7">
        <w:rPr>
          <w:rFonts w:ascii="Times New Roman" w:hAnsi="Times New Roman" w:cs="Times New Roman"/>
          <w:color w:val="000000"/>
          <w:sz w:val="24"/>
          <w:szCs w:val="24"/>
        </w:rPr>
        <w:t xml:space="preserve">года в </w:t>
      </w:r>
      <w:r w:rsidR="00D273BB">
        <w:rPr>
          <w:rFonts w:ascii="Times New Roman" w:hAnsi="Times New Roman" w:cs="Times New Roman"/>
          <w:color w:val="000000"/>
          <w:sz w:val="24"/>
          <w:szCs w:val="24"/>
        </w:rPr>
        <w:t xml:space="preserve">сумме </w:t>
      </w:r>
      <w:r w:rsidR="00516A9C">
        <w:rPr>
          <w:rFonts w:ascii="Times New Roman" w:hAnsi="Times New Roman" w:cs="Times New Roman"/>
          <w:b/>
          <w:color w:val="000000"/>
          <w:sz w:val="24"/>
          <w:szCs w:val="24"/>
        </w:rPr>
        <w:t>167951,2</w:t>
      </w:r>
      <w:r w:rsidR="0074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12BD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="007412BD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7412BD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7412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49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E549E7" w:rsidRPr="00E549E7" w:rsidRDefault="00E549E7" w:rsidP="00E54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9E7">
        <w:rPr>
          <w:rFonts w:ascii="Times New Roman" w:hAnsi="Times New Roman" w:cs="Times New Roman"/>
          <w:color w:val="000000"/>
          <w:sz w:val="24"/>
          <w:szCs w:val="24"/>
        </w:rPr>
        <w:t>- на 1 января 202</w:t>
      </w:r>
      <w:r w:rsidR="00516A9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549E7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</w:t>
      </w:r>
      <w:r w:rsidR="00516A9C">
        <w:rPr>
          <w:rFonts w:ascii="Times New Roman" w:hAnsi="Times New Roman" w:cs="Times New Roman"/>
          <w:b/>
          <w:color w:val="000000"/>
          <w:sz w:val="24"/>
          <w:szCs w:val="24"/>
        </w:rPr>
        <w:t>177451,4</w:t>
      </w:r>
      <w:r w:rsidRPr="00E54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49E7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E549E7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E549E7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7412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49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412BD" w:rsidRDefault="00E549E7" w:rsidP="00EC3F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9E7">
        <w:rPr>
          <w:rFonts w:ascii="Times New Roman" w:hAnsi="Times New Roman" w:cs="Times New Roman"/>
          <w:color w:val="000000"/>
          <w:sz w:val="24"/>
          <w:szCs w:val="24"/>
        </w:rPr>
        <w:t>- на 1 января 202</w:t>
      </w:r>
      <w:r w:rsidR="00962A8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549E7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</w:t>
      </w:r>
      <w:r w:rsidR="00516A9C">
        <w:rPr>
          <w:rFonts w:ascii="Times New Roman" w:hAnsi="Times New Roman" w:cs="Times New Roman"/>
          <w:b/>
          <w:color w:val="000000"/>
          <w:sz w:val="24"/>
          <w:szCs w:val="24"/>
        </w:rPr>
        <w:t>185951,4</w:t>
      </w:r>
      <w:r w:rsidR="0074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12BD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="007412BD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7412BD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7412B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16A9C" w:rsidRPr="00516A9C" w:rsidRDefault="00516A9C" w:rsidP="00A617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в Проекте решения показатели верхнего предела муниципального внутреннего долга</w:t>
      </w:r>
      <w:r w:rsidRPr="00516A9C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</w:t>
      </w:r>
      <w:r w:rsidRPr="005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соответствуют </w:t>
      </w:r>
      <w:r w:rsidR="00B07B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Pr="00516A9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 статьей 107 Бюджетного кодекса РФ.</w:t>
      </w:r>
    </w:p>
    <w:p w:rsidR="0081451D" w:rsidRDefault="00962A8C" w:rsidP="008145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бюджета планируется </w:t>
      </w:r>
      <w:r w:rsidRPr="00F426A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объема муниципального долга</w:t>
      </w:r>
      <w:r w:rsidR="00166A13" w:rsidRPr="00147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 роста муниципального долга</w:t>
      </w:r>
      <w:r w:rsidR="00366BE2"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предыдущим годом</w:t>
      </w:r>
      <w:r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составит </w:t>
      </w:r>
      <w:r w:rsidR="00366BE2"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5,6%  или </w:t>
      </w:r>
      <w:r w:rsidR="00366BE2"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8798,4 </w:t>
      </w:r>
      <w:proofErr w:type="spellStart"/>
      <w:r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6BE2"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2021 году – 105,6%  или 9500 </w:t>
      </w:r>
      <w:proofErr w:type="spellStart"/>
      <w:r w:rsidR="00366BE2"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366BE2"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2022 году – 104,8% или 8500 </w:t>
      </w:r>
      <w:proofErr w:type="spellStart"/>
      <w:r w:rsidR="00366BE2"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366BE2"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BE2" w:rsidRPr="0058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8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оответственно увеличатся расходы на обслуживание</w:t>
      </w:r>
      <w:r w:rsidR="00366BE2" w:rsidRPr="0058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долга</w:t>
      </w:r>
      <w:r w:rsidR="00583FF1" w:rsidRPr="00583F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3F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01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62A8C" w:rsidRPr="00F426A0" w:rsidRDefault="00583FF1" w:rsidP="008145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i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Однако</w:t>
      </w:r>
      <w:r w:rsidR="00F426A0">
        <w:rPr>
          <w:rFonts w:ascii="Times New Roman" w:eastAsia="Calibri" w:hAnsi="Times New Roman" w:cs="Times New Roman"/>
          <w:i/>
          <w:sz w:val="24"/>
          <w:szCs w:val="24"/>
        </w:rPr>
        <w:t>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Основными направлениями</w:t>
      </w:r>
      <w:r w:rsidR="00366BE2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</w:t>
      </w:r>
      <w:r w:rsidR="00962A8C" w:rsidRPr="00F426A0">
        <w:rPr>
          <w:rFonts w:ascii="Times New Roman" w:hAnsi="Times New Roman" w:cs="Times New Roman"/>
          <w:i/>
          <w:sz w:val="24"/>
          <w:szCs w:val="24"/>
        </w:rPr>
        <w:t>бюджетной политик</w:t>
      </w:r>
      <w:r w:rsidR="00366BE2" w:rsidRPr="00F426A0">
        <w:rPr>
          <w:rFonts w:ascii="Times New Roman" w:hAnsi="Times New Roman" w:cs="Times New Roman"/>
          <w:i/>
          <w:sz w:val="24"/>
          <w:szCs w:val="24"/>
        </w:rPr>
        <w:t>и</w:t>
      </w:r>
      <w:r w:rsidR="00962A8C" w:rsidRPr="00F426A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962A8C" w:rsidRPr="00F426A0">
        <w:rPr>
          <w:rFonts w:ascii="Times New Roman" w:hAnsi="Times New Roman" w:cs="Times New Roman"/>
          <w:i/>
          <w:kern w:val="2"/>
          <w:sz w:val="24"/>
          <w:szCs w:val="24"/>
        </w:rPr>
        <w:t xml:space="preserve">Лесозаводского городского округа </w:t>
      </w:r>
      <w:r w:rsidR="00962A8C" w:rsidRPr="00F426A0">
        <w:rPr>
          <w:rFonts w:ascii="Times New Roman" w:hAnsi="Times New Roman" w:cs="Times New Roman"/>
          <w:i/>
          <w:sz w:val="24"/>
          <w:szCs w:val="24"/>
        </w:rPr>
        <w:t>на 2020 год и на плановый период 2021 и 2022 годов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62A8C" w:rsidRPr="00583F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26A0">
        <w:rPr>
          <w:rFonts w:ascii="Times New Roman" w:hAnsi="Times New Roman" w:cs="Times New Roman"/>
          <w:i/>
          <w:sz w:val="24"/>
          <w:szCs w:val="24"/>
          <w:u w:val="single"/>
        </w:rPr>
        <w:t>предусмотрено</w:t>
      </w:r>
      <w:r w:rsidR="00962A8C" w:rsidRPr="00F426A0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поддержание объема муниципального долга на  экономически безопасном уровне и минимизация затрат на обслуживание муниципального долга городского округа.</w:t>
      </w:r>
    </w:p>
    <w:p w:rsidR="002036C6" w:rsidRPr="00583DD5" w:rsidRDefault="00FD10F7" w:rsidP="00C70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3D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Контрольно-счетная палата отмечает, </w:t>
      </w:r>
      <w:r w:rsidR="002036C6" w:rsidRPr="00583DD5">
        <w:rPr>
          <w:rFonts w:ascii="Times New Roman" w:eastAsia="Calibri" w:hAnsi="Times New Roman" w:cs="Times New Roman"/>
          <w:i/>
          <w:sz w:val="24"/>
          <w:szCs w:val="24"/>
        </w:rPr>
        <w:t xml:space="preserve">что  </w:t>
      </w:r>
      <w:r w:rsidR="002036C6" w:rsidRPr="00583D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момент проведения экспертизы Проекта бюджета администрацией  Лесозаводского городского округа  </w:t>
      </w:r>
      <w:r w:rsidR="002036C6" w:rsidRPr="00583D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 утверждена</w:t>
      </w:r>
      <w:r w:rsidR="002036C6" w:rsidRPr="00583D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Долговая  политика </w:t>
      </w:r>
      <w:r w:rsidR="002036C6" w:rsidRPr="00583D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Лесозаводского городского округа  на 2020 год и плановый период 2021 и 2022 годов.</w:t>
      </w:r>
    </w:p>
    <w:p w:rsidR="008238A9" w:rsidRPr="00976DF4" w:rsidRDefault="008238A9" w:rsidP="008238A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47349" w:rsidRDefault="001371E6" w:rsidP="00147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349">
        <w:rPr>
          <w:rFonts w:ascii="Times New Roman" w:hAnsi="Times New Roman" w:cs="Times New Roman"/>
          <w:sz w:val="24"/>
          <w:szCs w:val="24"/>
        </w:rPr>
        <w:tab/>
      </w:r>
      <w:r w:rsidRPr="00583DD5">
        <w:rPr>
          <w:rFonts w:ascii="Times New Roman" w:hAnsi="Times New Roman" w:cs="Times New Roman"/>
          <w:sz w:val="24"/>
          <w:szCs w:val="24"/>
          <w:u w:val="single"/>
        </w:rPr>
        <w:t xml:space="preserve"> Расходы по обслуживанию муниципального внутреннего долга</w:t>
      </w:r>
      <w:r w:rsidRPr="00C2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086C7D">
        <w:rPr>
          <w:rFonts w:ascii="Times New Roman" w:hAnsi="Times New Roman" w:cs="Times New Roman"/>
          <w:sz w:val="24"/>
          <w:szCs w:val="24"/>
        </w:rPr>
        <w:t>планир</w:t>
      </w:r>
      <w:r>
        <w:rPr>
          <w:rFonts w:ascii="Times New Roman" w:hAnsi="Times New Roman" w:cs="Times New Roman"/>
          <w:sz w:val="24"/>
          <w:szCs w:val="24"/>
        </w:rPr>
        <w:t>ованы</w:t>
      </w:r>
      <w:r w:rsidRPr="00086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20</w:t>
      </w:r>
      <w:r w:rsidR="0075099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086C7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086C7D">
        <w:rPr>
          <w:rFonts w:ascii="Times New Roman" w:hAnsi="Times New Roman" w:cs="Times New Roman"/>
          <w:sz w:val="24"/>
          <w:szCs w:val="24"/>
        </w:rPr>
        <w:t xml:space="preserve"> </w:t>
      </w:r>
      <w:r w:rsidRPr="00D14BE1">
        <w:rPr>
          <w:rFonts w:ascii="Times New Roman" w:hAnsi="Times New Roman" w:cs="Times New Roman"/>
          <w:sz w:val="24"/>
          <w:szCs w:val="24"/>
        </w:rPr>
        <w:t>1</w:t>
      </w:r>
      <w:r w:rsidR="00750998">
        <w:rPr>
          <w:rFonts w:ascii="Times New Roman" w:hAnsi="Times New Roman" w:cs="Times New Roman"/>
          <w:sz w:val="24"/>
          <w:szCs w:val="24"/>
        </w:rPr>
        <w:t>1125</w:t>
      </w:r>
      <w:r w:rsidR="005E7B22" w:rsidRPr="00D14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BE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14BE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4BE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14BE1">
        <w:rPr>
          <w:rFonts w:ascii="Times New Roman" w:hAnsi="Times New Roman" w:cs="Times New Roman"/>
          <w:sz w:val="24"/>
          <w:szCs w:val="24"/>
        </w:rPr>
        <w:t>.</w:t>
      </w:r>
      <w:r w:rsidR="00147349">
        <w:rPr>
          <w:rFonts w:ascii="Times New Roman" w:hAnsi="Times New Roman" w:cs="Times New Roman"/>
          <w:sz w:val="24"/>
          <w:szCs w:val="24"/>
        </w:rPr>
        <w:t>, на</w:t>
      </w:r>
      <w:r w:rsidRPr="00D14BE1">
        <w:rPr>
          <w:rFonts w:ascii="Times New Roman" w:hAnsi="Times New Roman" w:cs="Times New Roman"/>
          <w:sz w:val="24"/>
          <w:szCs w:val="24"/>
        </w:rPr>
        <w:t xml:space="preserve"> </w:t>
      </w:r>
      <w:r w:rsidR="00147349">
        <w:rPr>
          <w:rFonts w:ascii="Times New Roman" w:hAnsi="Times New Roman" w:cs="Times New Roman"/>
          <w:sz w:val="24"/>
          <w:szCs w:val="24"/>
        </w:rPr>
        <w:t>2021 и 2022 годы  планируются также</w:t>
      </w:r>
      <w:r w:rsidR="00147349" w:rsidRPr="0096486E">
        <w:rPr>
          <w:rFonts w:ascii="Times New Roman" w:hAnsi="Times New Roman" w:cs="Times New Roman"/>
          <w:sz w:val="24"/>
          <w:szCs w:val="24"/>
        </w:rPr>
        <w:t xml:space="preserve"> в  объеме 1</w:t>
      </w:r>
      <w:r w:rsidR="00147349">
        <w:rPr>
          <w:rFonts w:ascii="Times New Roman" w:hAnsi="Times New Roman" w:cs="Times New Roman"/>
          <w:sz w:val="24"/>
          <w:szCs w:val="24"/>
        </w:rPr>
        <w:t>1125</w:t>
      </w:r>
      <w:r w:rsidR="00147349" w:rsidRPr="00964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49" w:rsidRPr="0096486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147349" w:rsidRPr="0096486E">
        <w:rPr>
          <w:rFonts w:ascii="Times New Roman" w:hAnsi="Times New Roman" w:cs="Times New Roman"/>
          <w:sz w:val="24"/>
          <w:szCs w:val="24"/>
        </w:rPr>
        <w:t>.</w:t>
      </w:r>
      <w:r w:rsidR="0014734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47349" w:rsidRPr="00750998" w:rsidRDefault="00147349" w:rsidP="0014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998">
        <w:rPr>
          <w:rFonts w:ascii="Times New Roman" w:hAnsi="Times New Roman" w:cs="Times New Roman"/>
          <w:sz w:val="24"/>
          <w:szCs w:val="24"/>
        </w:rPr>
        <w:t>Запланированный объем расходов на обслуживание муниципального долга не превышает размер, установленный  ст. 111 Бюджетного кодекса РФ</w:t>
      </w:r>
      <w:r>
        <w:rPr>
          <w:rFonts w:ascii="Times New Roman" w:hAnsi="Times New Roman" w:cs="Times New Roman"/>
          <w:sz w:val="24"/>
          <w:szCs w:val="24"/>
        </w:rPr>
        <w:t xml:space="preserve"> (15% объема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Федерации)</w:t>
      </w:r>
      <w:r w:rsidRPr="007509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7349" w:rsidRPr="00F426A0" w:rsidRDefault="00147349" w:rsidP="002C50E3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26A0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Следует отметить, </w:t>
      </w:r>
      <w:r w:rsidRPr="004A6F16">
        <w:rPr>
          <w:rFonts w:ascii="Times New Roman" w:hAnsi="Times New Roman" w:cs="Times New Roman"/>
          <w:i/>
          <w:sz w:val="24"/>
          <w:szCs w:val="24"/>
        </w:rPr>
        <w:t>что Проект</w:t>
      </w:r>
      <w:r w:rsidR="00F230D0" w:rsidRPr="004A6F16">
        <w:rPr>
          <w:rFonts w:ascii="Times New Roman" w:hAnsi="Times New Roman" w:cs="Times New Roman"/>
          <w:i/>
          <w:sz w:val="24"/>
          <w:szCs w:val="24"/>
        </w:rPr>
        <w:t>ом</w:t>
      </w:r>
      <w:r w:rsidRPr="004A6F16">
        <w:rPr>
          <w:rFonts w:ascii="Times New Roman" w:hAnsi="Times New Roman" w:cs="Times New Roman"/>
          <w:i/>
          <w:sz w:val="24"/>
          <w:szCs w:val="24"/>
        </w:rPr>
        <w:t xml:space="preserve"> бюджета предусм</w:t>
      </w:r>
      <w:r w:rsidR="00F230D0" w:rsidRPr="004A6F16">
        <w:rPr>
          <w:rFonts w:ascii="Times New Roman" w:hAnsi="Times New Roman" w:cs="Times New Roman"/>
          <w:i/>
          <w:sz w:val="24"/>
          <w:szCs w:val="24"/>
        </w:rPr>
        <w:t>отрено</w:t>
      </w:r>
      <w:r w:rsidRPr="004A6F16">
        <w:rPr>
          <w:rFonts w:ascii="Times New Roman" w:hAnsi="Times New Roman" w:cs="Times New Roman"/>
          <w:i/>
          <w:sz w:val="24"/>
          <w:szCs w:val="24"/>
        </w:rPr>
        <w:t xml:space="preserve"> увеличение объема муниципального долга, при этом расходы на его обслуживание в течение 2020-2022 годов планируются на одинаковом уровне, без </w:t>
      </w:r>
      <w:r w:rsidR="00B07B7B" w:rsidRPr="004A6F16">
        <w:rPr>
          <w:rFonts w:ascii="Times New Roman" w:hAnsi="Times New Roman" w:cs="Times New Roman"/>
          <w:i/>
          <w:sz w:val="24"/>
          <w:szCs w:val="24"/>
        </w:rPr>
        <w:t>роста</w:t>
      </w:r>
      <w:r w:rsidRPr="004A6F16">
        <w:rPr>
          <w:rFonts w:ascii="Times New Roman" w:hAnsi="Times New Roman" w:cs="Times New Roman"/>
          <w:i/>
          <w:sz w:val="24"/>
          <w:szCs w:val="24"/>
        </w:rPr>
        <w:t xml:space="preserve">.      </w:t>
      </w:r>
    </w:p>
    <w:p w:rsidR="001371E6" w:rsidRPr="00BA7000" w:rsidRDefault="002C50E3" w:rsidP="002C50E3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6923D3">
        <w:rPr>
          <w:rFonts w:ascii="Times New Roman" w:hAnsi="Times New Roman" w:cs="Times New Roman"/>
          <w:color w:val="000000"/>
          <w:sz w:val="24"/>
          <w:szCs w:val="24"/>
        </w:rPr>
        <w:t xml:space="preserve"> сравнению с </w:t>
      </w:r>
      <w:r>
        <w:rPr>
          <w:rFonts w:ascii="Times New Roman" w:hAnsi="Times New Roman" w:cs="Times New Roman"/>
          <w:color w:val="000000"/>
          <w:sz w:val="24"/>
          <w:szCs w:val="24"/>
        </w:rPr>
        <w:t>ожидаемым исполнением расходов</w:t>
      </w:r>
      <w:r w:rsidRPr="002A32E0">
        <w:rPr>
          <w:rFonts w:ascii="Times New Roman" w:hAnsi="Times New Roman" w:cs="Times New Roman"/>
          <w:sz w:val="24"/>
          <w:szCs w:val="24"/>
        </w:rPr>
        <w:t xml:space="preserve"> по обслуживанию муниципального внутреннего долга</w:t>
      </w:r>
      <w:r w:rsidRPr="002A32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6923D3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750998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23D3">
        <w:rPr>
          <w:rFonts w:ascii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50998">
        <w:rPr>
          <w:rFonts w:ascii="Times New Roman" w:hAnsi="Times New Roman" w:cs="Times New Roman"/>
          <w:color w:val="000000"/>
          <w:sz w:val="24"/>
          <w:szCs w:val="24"/>
        </w:rPr>
        <w:t>12306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="00F230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23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998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750998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75099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F42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47349">
        <w:rPr>
          <w:rFonts w:ascii="Times New Roman" w:hAnsi="Times New Roman" w:cs="Times New Roman"/>
          <w:color w:val="000000"/>
          <w:sz w:val="24"/>
          <w:szCs w:val="24"/>
        </w:rPr>
        <w:t>ланируется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998">
        <w:rPr>
          <w:rFonts w:ascii="Times New Roman" w:hAnsi="Times New Roman" w:cs="Times New Roman"/>
          <w:color w:val="000000"/>
          <w:sz w:val="24"/>
          <w:szCs w:val="24"/>
        </w:rPr>
        <w:t>снижение</w:t>
      </w:r>
      <w:r w:rsidRPr="006923D3">
        <w:rPr>
          <w:rFonts w:ascii="Times New Roman" w:hAnsi="Times New Roman" w:cs="Times New Roman"/>
          <w:color w:val="000000"/>
          <w:sz w:val="24"/>
          <w:szCs w:val="24"/>
        </w:rPr>
        <w:t xml:space="preserve"> расходов</w:t>
      </w:r>
      <w:r w:rsidRPr="00042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998">
        <w:rPr>
          <w:rFonts w:ascii="Times New Roman" w:hAnsi="Times New Roman" w:cs="Times New Roman"/>
          <w:color w:val="000000"/>
          <w:sz w:val="24"/>
          <w:szCs w:val="24"/>
        </w:rPr>
        <w:t>на уплату процентных платежей за пользование кредитными ресурсами</w:t>
      </w:r>
      <w:r w:rsidR="001473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9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сумме </w:t>
      </w:r>
      <w:r w:rsidRPr="006923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998">
        <w:rPr>
          <w:rFonts w:ascii="Times New Roman" w:hAnsi="Times New Roman" w:cs="Times New Roman"/>
          <w:color w:val="000000"/>
          <w:sz w:val="24"/>
          <w:szCs w:val="24"/>
        </w:rPr>
        <w:t xml:space="preserve">1181 </w:t>
      </w:r>
      <w:r w:rsidRPr="006923D3">
        <w:rPr>
          <w:rFonts w:ascii="Times New Roman" w:hAnsi="Times New Roman" w:cs="Times New Roman"/>
          <w:color w:val="000000"/>
          <w:sz w:val="24"/>
          <w:szCs w:val="24"/>
        </w:rPr>
        <w:t>тыс. руб.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на </w:t>
      </w:r>
      <w:r w:rsidR="00750998">
        <w:rPr>
          <w:rFonts w:ascii="Times New Roman" w:hAnsi="Times New Roman" w:cs="Times New Roman"/>
          <w:color w:val="000000"/>
          <w:sz w:val="24"/>
          <w:szCs w:val="24"/>
        </w:rPr>
        <w:t>9,6</w:t>
      </w:r>
      <w:r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F426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26A0" w:rsidRPr="00750998">
        <w:rPr>
          <w:rFonts w:ascii="Times New Roman" w:hAnsi="Times New Roman" w:cs="Times New Roman"/>
          <w:sz w:val="24"/>
          <w:szCs w:val="24"/>
        </w:rPr>
        <w:t xml:space="preserve"> </w:t>
      </w:r>
      <w:r w:rsidR="00F426A0" w:rsidRPr="0096486E">
        <w:rPr>
          <w:rFonts w:ascii="Times New Roman" w:hAnsi="Times New Roman" w:cs="Times New Roman"/>
          <w:sz w:val="24"/>
          <w:szCs w:val="24"/>
        </w:rPr>
        <w:t>при</w:t>
      </w:r>
      <w:r w:rsidR="00F426A0">
        <w:rPr>
          <w:rFonts w:ascii="Times New Roman" w:hAnsi="Times New Roman" w:cs="Times New Roman"/>
          <w:sz w:val="24"/>
          <w:szCs w:val="24"/>
        </w:rPr>
        <w:t xml:space="preserve"> </w:t>
      </w:r>
      <w:r w:rsidR="00F230D0">
        <w:rPr>
          <w:rFonts w:ascii="Times New Roman" w:hAnsi="Times New Roman" w:cs="Times New Roman"/>
          <w:sz w:val="24"/>
          <w:szCs w:val="24"/>
        </w:rPr>
        <w:t>увеличении</w:t>
      </w:r>
      <w:r w:rsidR="00F426A0">
        <w:rPr>
          <w:rFonts w:ascii="Times New Roman" w:hAnsi="Times New Roman" w:cs="Times New Roman"/>
          <w:sz w:val="24"/>
          <w:szCs w:val="24"/>
        </w:rPr>
        <w:t xml:space="preserve"> </w:t>
      </w:r>
      <w:r w:rsidR="00F426A0" w:rsidRPr="0096486E">
        <w:rPr>
          <w:rFonts w:ascii="Times New Roman" w:hAnsi="Times New Roman" w:cs="Times New Roman"/>
          <w:sz w:val="24"/>
          <w:szCs w:val="24"/>
        </w:rPr>
        <w:t>объем</w:t>
      </w:r>
      <w:r w:rsidR="00F230D0">
        <w:rPr>
          <w:rFonts w:ascii="Times New Roman" w:hAnsi="Times New Roman" w:cs="Times New Roman"/>
          <w:sz w:val="24"/>
          <w:szCs w:val="24"/>
        </w:rPr>
        <w:t>а</w:t>
      </w:r>
      <w:r w:rsidR="00F426A0">
        <w:rPr>
          <w:rFonts w:ascii="Times New Roman" w:hAnsi="Times New Roman" w:cs="Times New Roman"/>
          <w:sz w:val="24"/>
          <w:szCs w:val="24"/>
        </w:rPr>
        <w:t xml:space="preserve"> </w:t>
      </w:r>
      <w:r w:rsidR="00F426A0" w:rsidRPr="0096486E">
        <w:rPr>
          <w:rFonts w:ascii="Times New Roman" w:hAnsi="Times New Roman" w:cs="Times New Roman"/>
          <w:sz w:val="24"/>
          <w:szCs w:val="24"/>
        </w:rPr>
        <w:t>привле</w:t>
      </w:r>
      <w:r w:rsidR="00F230D0">
        <w:rPr>
          <w:rFonts w:ascii="Times New Roman" w:hAnsi="Times New Roman" w:cs="Times New Roman"/>
          <w:sz w:val="24"/>
          <w:szCs w:val="24"/>
        </w:rPr>
        <w:t>каемых</w:t>
      </w:r>
      <w:r w:rsidR="00F426A0" w:rsidRPr="0096486E">
        <w:rPr>
          <w:rFonts w:ascii="Times New Roman" w:hAnsi="Times New Roman" w:cs="Times New Roman"/>
          <w:sz w:val="24"/>
          <w:szCs w:val="24"/>
        </w:rPr>
        <w:t xml:space="preserve"> коммерческих кредитов в бюджет</w:t>
      </w:r>
      <w:r w:rsidR="00F230D0">
        <w:rPr>
          <w:rFonts w:ascii="Times New Roman" w:hAnsi="Times New Roman" w:cs="Times New Roman"/>
          <w:sz w:val="24"/>
          <w:szCs w:val="24"/>
        </w:rPr>
        <w:t xml:space="preserve"> </w:t>
      </w:r>
      <w:r w:rsidR="00F426A0">
        <w:rPr>
          <w:rFonts w:ascii="Times New Roman" w:hAnsi="Times New Roman" w:cs="Times New Roman"/>
          <w:sz w:val="24"/>
          <w:szCs w:val="24"/>
        </w:rPr>
        <w:t xml:space="preserve">на </w:t>
      </w:r>
      <w:r w:rsidR="00F42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8798,4 </w:t>
      </w:r>
      <w:proofErr w:type="spellStart"/>
      <w:r w:rsidR="00F426A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F42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71E6" w:rsidRPr="00750998" w:rsidRDefault="001371E6" w:rsidP="00BA7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0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A7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1B77" w:rsidRPr="000C64ED" w:rsidRDefault="00260A02" w:rsidP="004137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230CC0" w:rsidRPr="000C64E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.1. </w:t>
      </w:r>
      <w:r w:rsidR="00D07221" w:rsidRPr="000C64E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Д</w:t>
      </w:r>
      <w:r w:rsidR="00230CC0" w:rsidRPr="000C64ED">
        <w:rPr>
          <w:rFonts w:ascii="Times New Roman" w:hAnsi="Times New Roman" w:cs="Times New Roman"/>
          <w:b/>
          <w:bCs/>
          <w:iCs/>
          <w:sz w:val="24"/>
          <w:szCs w:val="24"/>
        </w:rPr>
        <w:t>оход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ы </w:t>
      </w:r>
      <w:r w:rsidR="00FB672A" w:rsidRPr="000C64ED">
        <w:rPr>
          <w:rFonts w:ascii="Times New Roman" w:hAnsi="Times New Roman" w:cs="Times New Roman"/>
          <w:b/>
          <w:bCs/>
          <w:iCs/>
          <w:sz w:val="24"/>
          <w:szCs w:val="24"/>
        </w:rPr>
        <w:t>бюджета</w:t>
      </w:r>
      <w:r w:rsidR="00407339" w:rsidRPr="000C64E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Лесозаводского</w:t>
      </w:r>
      <w:r w:rsidR="00FB672A" w:rsidRPr="000C64E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городского округа </w:t>
      </w:r>
    </w:p>
    <w:p w:rsidR="003B0C38" w:rsidRDefault="00A55779" w:rsidP="003B0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B0C38" w:rsidRPr="003B0C38">
        <w:rPr>
          <w:rFonts w:ascii="Times New Roman" w:hAnsi="Times New Roman" w:cs="Times New Roman"/>
          <w:sz w:val="24"/>
          <w:szCs w:val="24"/>
        </w:rPr>
        <w:t>рогноз доходов бюджета городского округа произведен в рамках действующего налогового и бюджетного законодательства, с учетом изменений, вступающих в силу в  20</w:t>
      </w:r>
      <w:r w:rsidR="00A07818">
        <w:rPr>
          <w:rFonts w:ascii="Times New Roman" w:hAnsi="Times New Roman" w:cs="Times New Roman"/>
          <w:sz w:val="24"/>
          <w:szCs w:val="24"/>
        </w:rPr>
        <w:t>20</w:t>
      </w:r>
      <w:r w:rsidR="003B0C38" w:rsidRPr="003B0C38">
        <w:rPr>
          <w:rFonts w:ascii="Times New Roman" w:hAnsi="Times New Roman" w:cs="Times New Roman"/>
          <w:sz w:val="24"/>
          <w:szCs w:val="24"/>
        </w:rPr>
        <w:t xml:space="preserve"> году и плановом периоде 202</w:t>
      </w:r>
      <w:r w:rsidR="00A07818">
        <w:rPr>
          <w:rFonts w:ascii="Times New Roman" w:hAnsi="Times New Roman" w:cs="Times New Roman"/>
          <w:sz w:val="24"/>
          <w:szCs w:val="24"/>
        </w:rPr>
        <w:t>1</w:t>
      </w:r>
      <w:r w:rsidR="003B0C38" w:rsidRPr="003B0C38">
        <w:rPr>
          <w:rFonts w:ascii="Times New Roman" w:hAnsi="Times New Roman" w:cs="Times New Roman"/>
          <w:sz w:val="24"/>
          <w:szCs w:val="24"/>
        </w:rPr>
        <w:t>-202</w:t>
      </w:r>
      <w:r w:rsidR="00A07818">
        <w:rPr>
          <w:rFonts w:ascii="Times New Roman" w:hAnsi="Times New Roman" w:cs="Times New Roman"/>
          <w:sz w:val="24"/>
          <w:szCs w:val="24"/>
        </w:rPr>
        <w:t>2</w:t>
      </w:r>
      <w:r w:rsidR="003B0C38" w:rsidRPr="003B0C38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4972E5" w:rsidRDefault="004972E5" w:rsidP="003B0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F9">
        <w:rPr>
          <w:rFonts w:ascii="Times New Roman" w:hAnsi="Times New Roman" w:cs="Times New Roman"/>
          <w:sz w:val="24"/>
          <w:szCs w:val="24"/>
        </w:rPr>
        <w:t xml:space="preserve">Структура доходной части бюджета на </w:t>
      </w:r>
      <w:r w:rsidR="00F03387">
        <w:rPr>
          <w:rFonts w:ascii="Times New Roman" w:hAnsi="Times New Roman" w:cs="Times New Roman"/>
          <w:sz w:val="24"/>
          <w:szCs w:val="24"/>
        </w:rPr>
        <w:t xml:space="preserve">2019 год (ожидаемое исполнение) и прогноз на </w:t>
      </w:r>
      <w:r w:rsidRPr="00746DF9">
        <w:rPr>
          <w:rFonts w:ascii="Times New Roman" w:hAnsi="Times New Roman" w:cs="Times New Roman"/>
          <w:sz w:val="24"/>
          <w:szCs w:val="24"/>
        </w:rPr>
        <w:t>2020 год и плановый период 2021 и 2022 годов приведена в таблице</w:t>
      </w:r>
      <w:r w:rsidR="00746D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6DF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746DF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46DF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746DF9">
        <w:rPr>
          <w:rFonts w:ascii="Times New Roman" w:hAnsi="Times New Roman" w:cs="Times New Roman"/>
          <w:sz w:val="24"/>
          <w:szCs w:val="24"/>
        </w:rPr>
        <w:t>.):</w:t>
      </w:r>
    </w:p>
    <w:p w:rsidR="00746DF9" w:rsidRPr="00746DF9" w:rsidRDefault="00746DF9" w:rsidP="003B0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992"/>
        <w:gridCol w:w="1276"/>
        <w:gridCol w:w="992"/>
        <w:gridCol w:w="709"/>
        <w:gridCol w:w="992"/>
        <w:gridCol w:w="709"/>
        <w:gridCol w:w="992"/>
        <w:gridCol w:w="709"/>
      </w:tblGrid>
      <w:tr w:rsidR="00746DF9" w:rsidRPr="004972E5" w:rsidTr="00AC5C2E">
        <w:trPr>
          <w:trHeight w:val="319"/>
        </w:trPr>
        <w:tc>
          <w:tcPr>
            <w:tcW w:w="2093" w:type="dxa"/>
            <w:tcBorders>
              <w:bottom w:val="nil"/>
            </w:tcBorders>
          </w:tcPr>
          <w:p w:rsidR="004972E5" w:rsidRPr="004972E5" w:rsidRDefault="004972E5" w:rsidP="00497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2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Показатели </w:t>
            </w:r>
          </w:p>
        </w:tc>
        <w:tc>
          <w:tcPr>
            <w:tcW w:w="2268" w:type="dxa"/>
            <w:gridSpan w:val="2"/>
          </w:tcPr>
          <w:p w:rsidR="004972E5" w:rsidRPr="004972E5" w:rsidRDefault="004972E5" w:rsidP="00AC5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2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  <w:r w:rsidR="00746DF9" w:rsidRPr="00746D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="00746D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972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год </w:t>
            </w:r>
          </w:p>
        </w:tc>
        <w:tc>
          <w:tcPr>
            <w:tcW w:w="1701" w:type="dxa"/>
            <w:gridSpan w:val="2"/>
          </w:tcPr>
          <w:p w:rsidR="004972E5" w:rsidRPr="004972E5" w:rsidRDefault="004972E5" w:rsidP="00746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2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="00746DF9" w:rsidRPr="00746D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4972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2"/>
          </w:tcPr>
          <w:p w:rsidR="004972E5" w:rsidRPr="004972E5" w:rsidRDefault="004972E5" w:rsidP="00746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2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  <w:r w:rsidR="00746DF9" w:rsidRPr="00746D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4972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2"/>
          </w:tcPr>
          <w:p w:rsidR="004972E5" w:rsidRPr="004972E5" w:rsidRDefault="004972E5" w:rsidP="00746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2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  <w:r w:rsidR="00746DF9" w:rsidRPr="00746D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4972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46DF9" w:rsidRPr="004972E5" w:rsidTr="00AC5C2E">
        <w:trPr>
          <w:trHeight w:val="200"/>
        </w:trPr>
        <w:tc>
          <w:tcPr>
            <w:tcW w:w="2093" w:type="dxa"/>
            <w:tcBorders>
              <w:top w:val="nil"/>
            </w:tcBorders>
          </w:tcPr>
          <w:p w:rsidR="00746DF9" w:rsidRPr="004972E5" w:rsidRDefault="00746DF9" w:rsidP="00497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DF9" w:rsidRPr="004972E5" w:rsidRDefault="00AC5C2E" w:rsidP="00AC5C2E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Первоначальный бюджет</w:t>
            </w:r>
          </w:p>
        </w:tc>
        <w:tc>
          <w:tcPr>
            <w:tcW w:w="1276" w:type="dxa"/>
          </w:tcPr>
          <w:p w:rsidR="00746DF9" w:rsidRPr="00AC5C2E" w:rsidRDefault="00AC5C2E" w:rsidP="00497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C5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жидаемое исполнение</w:t>
            </w:r>
          </w:p>
        </w:tc>
        <w:tc>
          <w:tcPr>
            <w:tcW w:w="992" w:type="dxa"/>
          </w:tcPr>
          <w:p w:rsidR="00746DF9" w:rsidRPr="004972E5" w:rsidRDefault="00746DF9" w:rsidP="00497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709" w:type="dxa"/>
          </w:tcPr>
          <w:p w:rsidR="00746DF9" w:rsidRPr="004972E5" w:rsidRDefault="00746DF9" w:rsidP="00497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7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доля,% </w:t>
            </w:r>
          </w:p>
        </w:tc>
        <w:tc>
          <w:tcPr>
            <w:tcW w:w="992" w:type="dxa"/>
          </w:tcPr>
          <w:p w:rsidR="00746DF9" w:rsidRPr="004972E5" w:rsidRDefault="00746DF9" w:rsidP="00497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709" w:type="dxa"/>
          </w:tcPr>
          <w:p w:rsidR="00746DF9" w:rsidRPr="004972E5" w:rsidRDefault="00746DF9" w:rsidP="00497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7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доля,% </w:t>
            </w:r>
          </w:p>
        </w:tc>
        <w:tc>
          <w:tcPr>
            <w:tcW w:w="992" w:type="dxa"/>
          </w:tcPr>
          <w:p w:rsidR="00746DF9" w:rsidRPr="004972E5" w:rsidRDefault="00746DF9" w:rsidP="00497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709" w:type="dxa"/>
          </w:tcPr>
          <w:p w:rsidR="00746DF9" w:rsidRPr="004972E5" w:rsidRDefault="00746DF9" w:rsidP="00497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7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доля,% </w:t>
            </w:r>
          </w:p>
        </w:tc>
      </w:tr>
      <w:tr w:rsidR="00AC5C2E" w:rsidRPr="004972E5" w:rsidTr="00AC5C2E">
        <w:trPr>
          <w:trHeight w:val="90"/>
        </w:trPr>
        <w:tc>
          <w:tcPr>
            <w:tcW w:w="2093" w:type="dxa"/>
          </w:tcPr>
          <w:p w:rsidR="00AC5C2E" w:rsidRPr="004972E5" w:rsidRDefault="00AC5C2E" w:rsidP="004C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Налоговые доходы 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456022</w:t>
            </w:r>
          </w:p>
        </w:tc>
        <w:tc>
          <w:tcPr>
            <w:tcW w:w="1276" w:type="dxa"/>
            <w:vAlign w:val="center"/>
          </w:tcPr>
          <w:p w:rsidR="00AC5C2E" w:rsidRPr="00AC5C2E" w:rsidRDefault="00AC5C2E" w:rsidP="00023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465285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509214</w:t>
            </w:r>
          </w:p>
        </w:tc>
        <w:tc>
          <w:tcPr>
            <w:tcW w:w="709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486820</w:t>
            </w:r>
          </w:p>
        </w:tc>
        <w:tc>
          <w:tcPr>
            <w:tcW w:w="709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496271</w:t>
            </w:r>
          </w:p>
        </w:tc>
        <w:tc>
          <w:tcPr>
            <w:tcW w:w="709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49,1</w:t>
            </w:r>
          </w:p>
        </w:tc>
      </w:tr>
      <w:tr w:rsidR="00AC5C2E" w:rsidRPr="004972E5" w:rsidTr="00AC5C2E">
        <w:trPr>
          <w:trHeight w:val="204"/>
        </w:trPr>
        <w:tc>
          <w:tcPr>
            <w:tcW w:w="2093" w:type="dxa"/>
          </w:tcPr>
          <w:p w:rsidR="00AC5C2E" w:rsidRPr="004972E5" w:rsidRDefault="00AC5C2E" w:rsidP="004C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Неналоговые доходы 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38554</w:t>
            </w:r>
          </w:p>
        </w:tc>
        <w:tc>
          <w:tcPr>
            <w:tcW w:w="1276" w:type="dxa"/>
            <w:vAlign w:val="center"/>
          </w:tcPr>
          <w:p w:rsidR="00AC5C2E" w:rsidRPr="00AC5C2E" w:rsidRDefault="00AC5C2E" w:rsidP="00023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44919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32244</w:t>
            </w:r>
          </w:p>
        </w:tc>
        <w:tc>
          <w:tcPr>
            <w:tcW w:w="709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33868</w:t>
            </w:r>
          </w:p>
        </w:tc>
        <w:tc>
          <w:tcPr>
            <w:tcW w:w="709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33176</w:t>
            </w:r>
          </w:p>
        </w:tc>
        <w:tc>
          <w:tcPr>
            <w:tcW w:w="709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3,3</w:t>
            </w:r>
          </w:p>
        </w:tc>
      </w:tr>
      <w:tr w:rsidR="00AC5C2E" w:rsidRPr="004972E5" w:rsidTr="00AC5C2E">
        <w:trPr>
          <w:trHeight w:val="204"/>
        </w:trPr>
        <w:tc>
          <w:tcPr>
            <w:tcW w:w="2093" w:type="dxa"/>
          </w:tcPr>
          <w:p w:rsidR="00AC5C2E" w:rsidRPr="004C5101" w:rsidRDefault="00AC5C2E" w:rsidP="004C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Дотации 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1572,77</w:t>
            </w:r>
          </w:p>
        </w:tc>
        <w:tc>
          <w:tcPr>
            <w:tcW w:w="1276" w:type="dxa"/>
            <w:vAlign w:val="center"/>
          </w:tcPr>
          <w:p w:rsidR="00AC5C2E" w:rsidRPr="00AC5C2E" w:rsidRDefault="00AC5C2E" w:rsidP="00023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21126,77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4357,35</w:t>
            </w:r>
          </w:p>
        </w:tc>
        <w:tc>
          <w:tcPr>
            <w:tcW w:w="709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C5C2E" w:rsidRPr="004972E5" w:rsidTr="00AC5C2E">
        <w:trPr>
          <w:trHeight w:val="204"/>
        </w:trPr>
        <w:tc>
          <w:tcPr>
            <w:tcW w:w="2093" w:type="dxa"/>
          </w:tcPr>
          <w:p w:rsidR="00AC5C2E" w:rsidRPr="004972E5" w:rsidRDefault="00AC5C2E" w:rsidP="004C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безвозмездные поступления 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527141,2</w:t>
            </w:r>
          </w:p>
        </w:tc>
        <w:tc>
          <w:tcPr>
            <w:tcW w:w="1276" w:type="dxa"/>
            <w:vAlign w:val="center"/>
          </w:tcPr>
          <w:p w:rsidR="00AC5C2E" w:rsidRPr="00AC5C2E" w:rsidRDefault="00AC5C2E" w:rsidP="00023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778164,1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573507,2</w:t>
            </w:r>
          </w:p>
        </w:tc>
        <w:tc>
          <w:tcPr>
            <w:tcW w:w="709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492780,1</w:t>
            </w:r>
          </w:p>
        </w:tc>
        <w:tc>
          <w:tcPr>
            <w:tcW w:w="709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481608,8</w:t>
            </w:r>
          </w:p>
        </w:tc>
        <w:tc>
          <w:tcPr>
            <w:tcW w:w="709" w:type="dxa"/>
            <w:vAlign w:val="center"/>
          </w:tcPr>
          <w:p w:rsidR="00AC5C2E" w:rsidRPr="00AC5C2E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</w:t>
            </w:r>
          </w:p>
        </w:tc>
      </w:tr>
      <w:tr w:rsidR="00AC5C2E" w:rsidRPr="004972E5" w:rsidTr="00AC5C2E">
        <w:trPr>
          <w:trHeight w:val="88"/>
        </w:trPr>
        <w:tc>
          <w:tcPr>
            <w:tcW w:w="2093" w:type="dxa"/>
          </w:tcPr>
          <w:p w:rsidR="00AC5C2E" w:rsidRPr="004972E5" w:rsidRDefault="00AC5C2E" w:rsidP="004C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2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доходы</w:t>
            </w:r>
            <w:r w:rsidRPr="004972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C5C2E" w:rsidRPr="00AC5C2E" w:rsidRDefault="00AC5C2E" w:rsidP="00AC5C2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5C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1023289,96</w:t>
            </w:r>
          </w:p>
        </w:tc>
        <w:tc>
          <w:tcPr>
            <w:tcW w:w="1276" w:type="dxa"/>
            <w:vAlign w:val="center"/>
          </w:tcPr>
          <w:p w:rsidR="00AC5C2E" w:rsidRPr="004C5101" w:rsidRDefault="00AC5C2E" w:rsidP="0002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5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1309495</w:t>
            </w:r>
          </w:p>
        </w:tc>
        <w:tc>
          <w:tcPr>
            <w:tcW w:w="992" w:type="dxa"/>
            <w:vAlign w:val="center"/>
          </w:tcPr>
          <w:p w:rsidR="00AC5C2E" w:rsidRPr="004C5101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5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1119323</w:t>
            </w:r>
          </w:p>
        </w:tc>
        <w:tc>
          <w:tcPr>
            <w:tcW w:w="709" w:type="dxa"/>
            <w:vAlign w:val="center"/>
          </w:tcPr>
          <w:p w:rsidR="00AC5C2E" w:rsidRPr="004C5101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5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AC5C2E" w:rsidRPr="004C5101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5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1013468</w:t>
            </w:r>
          </w:p>
        </w:tc>
        <w:tc>
          <w:tcPr>
            <w:tcW w:w="709" w:type="dxa"/>
            <w:vAlign w:val="center"/>
          </w:tcPr>
          <w:p w:rsidR="00AC5C2E" w:rsidRPr="004C5101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5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AC5C2E" w:rsidRPr="004C5101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5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1011056</w:t>
            </w:r>
          </w:p>
        </w:tc>
        <w:tc>
          <w:tcPr>
            <w:tcW w:w="709" w:type="dxa"/>
            <w:vAlign w:val="center"/>
          </w:tcPr>
          <w:p w:rsidR="00AC5C2E" w:rsidRPr="004C5101" w:rsidRDefault="00AC5C2E" w:rsidP="004C5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5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4972E5" w:rsidRPr="003B0C38" w:rsidRDefault="004972E5" w:rsidP="003B0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3387" w:rsidRDefault="00F03387" w:rsidP="0038310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560A">
        <w:rPr>
          <w:rFonts w:ascii="Times New Roman" w:hAnsi="Times New Roman" w:cs="Times New Roman"/>
          <w:sz w:val="24"/>
          <w:szCs w:val="24"/>
        </w:rPr>
        <w:t>Согласно представленному проекту, доход</w:t>
      </w:r>
      <w:r w:rsidR="00260A02">
        <w:rPr>
          <w:rFonts w:ascii="Times New Roman" w:hAnsi="Times New Roman" w:cs="Times New Roman"/>
          <w:sz w:val="24"/>
          <w:szCs w:val="24"/>
        </w:rPr>
        <w:t xml:space="preserve">ы </w:t>
      </w:r>
      <w:r w:rsidRPr="00C6560A">
        <w:rPr>
          <w:rFonts w:ascii="Times New Roman" w:hAnsi="Times New Roman" w:cs="Times New Roman"/>
          <w:sz w:val="24"/>
          <w:szCs w:val="24"/>
        </w:rPr>
        <w:t>бюджета городского округа запланирован</w:t>
      </w:r>
      <w:r w:rsidR="00260A02">
        <w:rPr>
          <w:rFonts w:ascii="Times New Roman" w:hAnsi="Times New Roman" w:cs="Times New Roman"/>
          <w:sz w:val="24"/>
          <w:szCs w:val="24"/>
        </w:rPr>
        <w:t>ы</w:t>
      </w:r>
      <w:r w:rsidRPr="00C6560A">
        <w:rPr>
          <w:rFonts w:ascii="Times New Roman" w:hAnsi="Times New Roman" w:cs="Times New Roman"/>
          <w:sz w:val="24"/>
          <w:szCs w:val="24"/>
        </w:rPr>
        <w:t xml:space="preserve"> на 2020 год в сумме 1119323 тыс. руб</w:t>
      </w:r>
      <w:r w:rsidR="00AC5C2E" w:rsidRPr="00C6560A">
        <w:rPr>
          <w:rFonts w:ascii="Times New Roman" w:hAnsi="Times New Roman" w:cs="Times New Roman"/>
          <w:sz w:val="24"/>
          <w:szCs w:val="24"/>
        </w:rPr>
        <w:t>.</w:t>
      </w:r>
      <w:r w:rsidRPr="00C6560A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AC5C2E" w:rsidRPr="00C6560A">
        <w:rPr>
          <w:rFonts w:ascii="Times New Roman" w:hAnsi="Times New Roman" w:cs="Times New Roman"/>
          <w:sz w:val="24"/>
          <w:szCs w:val="24"/>
        </w:rPr>
        <w:t>96033</w:t>
      </w:r>
      <w:r w:rsidRPr="00C6560A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AC5C2E" w:rsidRPr="00C6560A">
        <w:rPr>
          <w:rFonts w:ascii="Times New Roman" w:hAnsi="Times New Roman" w:cs="Times New Roman"/>
          <w:sz w:val="24"/>
          <w:szCs w:val="24"/>
        </w:rPr>
        <w:t xml:space="preserve">. </w:t>
      </w:r>
      <w:r w:rsidRPr="00C6560A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AC5C2E" w:rsidRPr="00C6560A">
        <w:rPr>
          <w:rFonts w:ascii="Times New Roman" w:hAnsi="Times New Roman" w:cs="Times New Roman"/>
          <w:sz w:val="24"/>
          <w:szCs w:val="24"/>
        </w:rPr>
        <w:t>9,4</w:t>
      </w:r>
      <w:r w:rsidRPr="00C6560A">
        <w:rPr>
          <w:rFonts w:ascii="Times New Roman" w:hAnsi="Times New Roman" w:cs="Times New Roman"/>
          <w:sz w:val="24"/>
          <w:szCs w:val="24"/>
        </w:rPr>
        <w:t xml:space="preserve"> % </w:t>
      </w:r>
      <w:r w:rsidR="00AC5C2E" w:rsidRPr="00C6560A">
        <w:rPr>
          <w:rFonts w:ascii="Times New Roman" w:hAnsi="Times New Roman" w:cs="Times New Roman"/>
          <w:sz w:val="24"/>
          <w:szCs w:val="24"/>
        </w:rPr>
        <w:t xml:space="preserve">больше  первоначально </w:t>
      </w:r>
      <w:r w:rsidRPr="00C6560A">
        <w:rPr>
          <w:rFonts w:ascii="Times New Roman" w:hAnsi="Times New Roman" w:cs="Times New Roman"/>
          <w:sz w:val="24"/>
          <w:szCs w:val="24"/>
        </w:rPr>
        <w:t>утвержденных на 201</w:t>
      </w:r>
      <w:r w:rsidR="00AC5C2E" w:rsidRPr="00C6560A">
        <w:rPr>
          <w:rFonts w:ascii="Times New Roman" w:hAnsi="Times New Roman" w:cs="Times New Roman"/>
          <w:sz w:val="24"/>
          <w:szCs w:val="24"/>
        </w:rPr>
        <w:t>9</w:t>
      </w:r>
      <w:r w:rsidRPr="00C6560A">
        <w:rPr>
          <w:rFonts w:ascii="Times New Roman" w:hAnsi="Times New Roman" w:cs="Times New Roman"/>
          <w:sz w:val="24"/>
          <w:szCs w:val="24"/>
        </w:rPr>
        <w:t xml:space="preserve"> год назначений и на </w:t>
      </w:r>
      <w:r w:rsidR="00AC5C2E" w:rsidRPr="00C6560A">
        <w:rPr>
          <w:rFonts w:ascii="Times New Roman" w:hAnsi="Times New Roman" w:cs="Times New Roman"/>
          <w:sz w:val="24"/>
          <w:szCs w:val="24"/>
        </w:rPr>
        <w:t xml:space="preserve">190172 </w:t>
      </w:r>
      <w:r w:rsidRPr="00C6560A">
        <w:rPr>
          <w:rFonts w:ascii="Times New Roman" w:hAnsi="Times New Roman" w:cs="Times New Roman"/>
          <w:sz w:val="24"/>
          <w:szCs w:val="24"/>
        </w:rPr>
        <w:t>тыс. руб</w:t>
      </w:r>
      <w:r w:rsidR="00AC5C2E" w:rsidRPr="00C6560A">
        <w:rPr>
          <w:rFonts w:ascii="Times New Roman" w:hAnsi="Times New Roman" w:cs="Times New Roman"/>
          <w:sz w:val="24"/>
          <w:szCs w:val="24"/>
        </w:rPr>
        <w:t>.</w:t>
      </w:r>
      <w:r w:rsidR="00C6560A" w:rsidRPr="00C6560A">
        <w:rPr>
          <w:rFonts w:ascii="Times New Roman" w:hAnsi="Times New Roman" w:cs="Times New Roman"/>
          <w:sz w:val="24"/>
          <w:szCs w:val="24"/>
        </w:rPr>
        <w:t xml:space="preserve"> </w:t>
      </w:r>
      <w:r w:rsidRPr="00C6560A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C6560A" w:rsidRPr="00C6560A">
        <w:rPr>
          <w:rFonts w:ascii="Times New Roman" w:hAnsi="Times New Roman" w:cs="Times New Roman"/>
          <w:sz w:val="24"/>
          <w:szCs w:val="24"/>
        </w:rPr>
        <w:t>14,5</w:t>
      </w:r>
      <w:r w:rsidRPr="00C6560A">
        <w:rPr>
          <w:rFonts w:ascii="Times New Roman" w:hAnsi="Times New Roman" w:cs="Times New Roman"/>
          <w:sz w:val="24"/>
          <w:szCs w:val="24"/>
        </w:rPr>
        <w:t xml:space="preserve"> % меньше ожидаемых в 201</w:t>
      </w:r>
      <w:r w:rsidR="00C6560A" w:rsidRPr="00C6560A">
        <w:rPr>
          <w:rFonts w:ascii="Times New Roman" w:hAnsi="Times New Roman" w:cs="Times New Roman"/>
          <w:sz w:val="24"/>
          <w:szCs w:val="24"/>
        </w:rPr>
        <w:t>9</w:t>
      </w:r>
      <w:r w:rsidRPr="00C6560A">
        <w:rPr>
          <w:rFonts w:ascii="Times New Roman" w:hAnsi="Times New Roman" w:cs="Times New Roman"/>
          <w:sz w:val="24"/>
          <w:szCs w:val="24"/>
        </w:rPr>
        <w:t xml:space="preserve"> году поступлени</w:t>
      </w:r>
      <w:r w:rsidR="00C6560A" w:rsidRPr="00C6560A">
        <w:rPr>
          <w:rFonts w:ascii="Times New Roman" w:hAnsi="Times New Roman" w:cs="Times New Roman"/>
          <w:sz w:val="24"/>
          <w:szCs w:val="24"/>
        </w:rPr>
        <w:t>й.</w:t>
      </w:r>
      <w:proofErr w:type="gramEnd"/>
    </w:p>
    <w:p w:rsidR="00C6560A" w:rsidRDefault="00C6560A" w:rsidP="00C65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на 2020 год ниже ожидаемого уровня 2019 года в связи с уменьшением безвозмездных поступлений, так как отсутствуют полные сведения об их распределении.</w:t>
      </w:r>
    </w:p>
    <w:p w:rsidR="00C6560A" w:rsidRPr="00C6560A" w:rsidRDefault="00C6560A" w:rsidP="00C6560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плановом периоде объем доходов бюджета городского округа прогнозируется в 2021 году в сумме 1013468 </w:t>
      </w:r>
      <w:r w:rsidRPr="00C6560A">
        <w:rPr>
          <w:rFonts w:ascii="Times New Roman" w:hAnsi="Times New Roman" w:cs="Times New Roman"/>
          <w:sz w:val="24"/>
          <w:szCs w:val="24"/>
        </w:rPr>
        <w:t xml:space="preserve">тыс. руб., </w:t>
      </w:r>
      <w:r w:rsidRPr="00C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в сумме 1011056 </w:t>
      </w:r>
      <w:proofErr w:type="spellStart"/>
      <w:r w:rsidRPr="00C6560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6560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6560A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656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310E" w:rsidRPr="009560AB" w:rsidRDefault="0038310E" w:rsidP="0038310E">
      <w:pPr>
        <w:spacing w:after="0" w:line="240" w:lineRule="auto"/>
        <w:ind w:firstLine="62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38310E">
        <w:rPr>
          <w:rFonts w:ascii="Times New Roman" w:hAnsi="Times New Roman" w:cs="Times New Roman"/>
          <w:sz w:val="24"/>
          <w:szCs w:val="24"/>
        </w:rPr>
        <w:t>В соответствии с п</w:t>
      </w:r>
      <w:r>
        <w:rPr>
          <w:rFonts w:ascii="Times New Roman" w:hAnsi="Times New Roman" w:cs="Times New Roman"/>
          <w:sz w:val="24"/>
          <w:szCs w:val="24"/>
        </w:rPr>
        <w:t>унктом</w:t>
      </w:r>
      <w:r w:rsidRPr="0038310E">
        <w:rPr>
          <w:rFonts w:ascii="Times New Roman" w:hAnsi="Times New Roman" w:cs="Times New Roman"/>
          <w:sz w:val="24"/>
          <w:szCs w:val="24"/>
        </w:rPr>
        <w:t xml:space="preserve"> 5 приложения 1  Порядка составления проекта решения Думы Лесозаводского городского округа о бюджете Лесозаводского городского округа на очередной финансовый год и плановый период, утвержденного постановлением администрации Лесозаводского городского округа от 16.06.2017 № 943,</w:t>
      </w:r>
      <w:r w:rsidRPr="00583DD5">
        <w:rPr>
          <w:rFonts w:ascii="Times New Roman" w:hAnsi="Times New Roman" w:cs="Times New Roman"/>
          <w:sz w:val="24"/>
          <w:szCs w:val="24"/>
        </w:rPr>
        <w:t xml:space="preserve"> главные администраторы доходов местного бюджета при составлении проекта местного бюджета </w:t>
      </w:r>
      <w:r w:rsidRPr="00583DD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осуществляют </w:t>
      </w:r>
      <w:r w:rsidRPr="00583D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расчеты поступлений доходов</w:t>
      </w:r>
      <w:r w:rsidRPr="00583D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3D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соответствии с утвержденными методиками</w:t>
      </w:r>
      <w:r w:rsidRPr="00583D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прогнозирования доходов бюджета</w:t>
      </w:r>
      <w:r w:rsidRPr="00583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proofErr w:type="gramEnd"/>
      <w:r w:rsidRPr="00956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</w:t>
      </w:r>
      <w:r w:rsidRPr="009560AB">
        <w:rPr>
          <w:rFonts w:ascii="Times New Roman" w:hAnsi="Times New Roman" w:cs="Times New Roman"/>
          <w:sz w:val="24"/>
          <w:szCs w:val="24"/>
        </w:rPr>
        <w:t>.</w:t>
      </w:r>
    </w:p>
    <w:p w:rsidR="00097679" w:rsidRDefault="00097679" w:rsidP="000976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п.1 ст. 160.1 Бюджетного кодекса РФ утверждение методики прогнозирования поступлений доходов в бюджет в соответствии с общими требованиями к такой методике, установленными Правительством РФ, является бюджетным полномочием главного администратора доходов бюджета.</w:t>
      </w:r>
    </w:p>
    <w:p w:rsidR="000E053D" w:rsidRPr="009560AB" w:rsidRDefault="000E053D" w:rsidP="000E053D">
      <w:pPr>
        <w:pStyle w:val="aff3"/>
        <w:ind w:firstLine="708"/>
        <w:jc w:val="both"/>
        <w:rPr>
          <w:b/>
          <w:bCs/>
          <w:i/>
        </w:rPr>
      </w:pPr>
      <w:r w:rsidRPr="009560AB">
        <w:t xml:space="preserve">Анализ представленных методик показал, что методики прогнозирования доходов в бюджет городского округа содержат некоторые недостатки, которые при обосновании методов прогнозирования по отдельным доходам содержат риски </w:t>
      </w:r>
      <w:proofErr w:type="spellStart"/>
      <w:r w:rsidRPr="009560AB">
        <w:t>недополучения</w:t>
      </w:r>
      <w:proofErr w:type="spellEnd"/>
      <w:r w:rsidRPr="009560AB">
        <w:t xml:space="preserve"> доходов</w:t>
      </w:r>
      <w:r w:rsidR="003F130F" w:rsidRPr="009560AB">
        <w:t xml:space="preserve"> в местный бюджет</w:t>
      </w:r>
      <w:r w:rsidRPr="009560AB">
        <w:t xml:space="preserve">. Так, в Методике </w:t>
      </w:r>
      <w:r w:rsidRPr="009560AB">
        <w:rPr>
          <w:color w:val="000000"/>
        </w:rPr>
        <w:t>Управления имущественных отношений</w:t>
      </w:r>
      <w:r w:rsidRPr="009560AB">
        <w:t xml:space="preserve"> при расчете прогноз</w:t>
      </w:r>
      <w:r w:rsidR="00D22411">
        <w:t>ируемых</w:t>
      </w:r>
      <w:r w:rsidRPr="009560AB">
        <w:t xml:space="preserve"> </w:t>
      </w:r>
      <w:r w:rsidR="009560AB" w:rsidRPr="009560AB">
        <w:t xml:space="preserve">доходов </w:t>
      </w:r>
      <w:r w:rsidR="00D22411" w:rsidRPr="00D22411">
        <w:rPr>
          <w:i/>
          <w:u w:val="single"/>
        </w:rPr>
        <w:t xml:space="preserve">отсутствует </w:t>
      </w:r>
      <w:r w:rsidRPr="009560AB">
        <w:rPr>
          <w:i/>
          <w:u w:val="single"/>
        </w:rPr>
        <w:t>погашени</w:t>
      </w:r>
      <w:r w:rsidR="00D22411">
        <w:rPr>
          <w:i/>
          <w:u w:val="single"/>
        </w:rPr>
        <w:t>е</w:t>
      </w:r>
      <w:r w:rsidRPr="009560AB">
        <w:rPr>
          <w:i/>
          <w:u w:val="single"/>
        </w:rPr>
        <w:t xml:space="preserve"> задолженности прошлых лет</w:t>
      </w:r>
      <w:r w:rsidRPr="009560AB">
        <w:t>, несмотря на наличие значительного объема дебиторской задолженности</w:t>
      </w:r>
      <w:r w:rsidR="003F130F" w:rsidRPr="009560AB">
        <w:t>.</w:t>
      </w:r>
    </w:p>
    <w:p w:rsidR="000E4B7B" w:rsidRPr="00583DD5" w:rsidRDefault="004477BA" w:rsidP="000E4B7B">
      <w:pPr>
        <w:pStyle w:val="aff3"/>
        <w:ind w:firstLine="708"/>
        <w:jc w:val="both"/>
        <w:rPr>
          <w:i/>
          <w:u w:val="single"/>
        </w:rPr>
      </w:pPr>
      <w:proofErr w:type="gramStart"/>
      <w:r w:rsidRPr="004477BA">
        <w:rPr>
          <w:b/>
          <w:bCs/>
          <w:i/>
          <w:color w:val="000000"/>
        </w:rPr>
        <w:lastRenderedPageBreak/>
        <w:t xml:space="preserve">В нарушение ст.160.1 </w:t>
      </w:r>
      <w:r w:rsidRPr="004477BA">
        <w:rPr>
          <w:b/>
          <w:i/>
        </w:rPr>
        <w:t>Бюджетного кодекса</w:t>
      </w:r>
      <w:r w:rsidRPr="004477BA">
        <w:rPr>
          <w:b/>
          <w:bCs/>
          <w:i/>
          <w:color w:val="000000"/>
        </w:rPr>
        <w:t xml:space="preserve"> РФ</w:t>
      </w:r>
      <w:r w:rsidRPr="00382565">
        <w:rPr>
          <w:b/>
          <w:bCs/>
          <w:color w:val="000000"/>
        </w:rPr>
        <w:t>,</w:t>
      </w:r>
      <w:r w:rsidRPr="00382565">
        <w:rPr>
          <w:bCs/>
          <w:iCs/>
        </w:rPr>
        <w:t xml:space="preserve"> </w:t>
      </w:r>
      <w:r w:rsidR="000E4B7B" w:rsidRPr="00382565">
        <w:t xml:space="preserve"> </w:t>
      </w:r>
      <w:r w:rsidR="00DD6D17" w:rsidRPr="009560AB">
        <w:t xml:space="preserve">Порядка составления проекта решения о бюджете Лесозаводского городского округа на очередной финансовый год и плановый период, утвержденного постановлением администрации Лесозаводского городского округа от 16.06.2017 № 943, </w:t>
      </w:r>
      <w:r w:rsidR="000E4B7B" w:rsidRPr="009560AB">
        <w:t>расчет</w:t>
      </w:r>
      <w:r w:rsidR="001F64B8" w:rsidRPr="009560AB">
        <w:t>ы</w:t>
      </w:r>
      <w:r w:rsidR="000E4B7B" w:rsidRPr="009560AB">
        <w:t xml:space="preserve"> прогноза доходов на 20</w:t>
      </w:r>
      <w:r w:rsidR="00097679" w:rsidRPr="009560AB">
        <w:t>20</w:t>
      </w:r>
      <w:r w:rsidR="000E4B7B" w:rsidRPr="009560AB">
        <w:t xml:space="preserve"> год и плановый период 202</w:t>
      </w:r>
      <w:r w:rsidR="00097679" w:rsidRPr="009560AB">
        <w:t xml:space="preserve">1 и </w:t>
      </w:r>
      <w:r w:rsidR="000E4B7B" w:rsidRPr="009560AB">
        <w:t>202</w:t>
      </w:r>
      <w:r w:rsidR="00097679" w:rsidRPr="009560AB">
        <w:t>2</w:t>
      </w:r>
      <w:r w:rsidR="000E4B7B" w:rsidRPr="009560AB">
        <w:t xml:space="preserve"> годов </w:t>
      </w:r>
      <w:r w:rsidR="00E108A3" w:rsidRPr="00583DD5">
        <w:rPr>
          <w:i/>
        </w:rPr>
        <w:t>главными администраторами доходов</w:t>
      </w:r>
      <w:r w:rsidR="00097679" w:rsidRPr="00583DD5">
        <w:rPr>
          <w:i/>
        </w:rPr>
        <w:t xml:space="preserve"> </w:t>
      </w:r>
      <w:r w:rsidR="000E4B7B" w:rsidRPr="004A6F16">
        <w:rPr>
          <w:i/>
        </w:rPr>
        <w:t>производил</w:t>
      </w:r>
      <w:r w:rsidR="001F64B8" w:rsidRPr="004A6F16">
        <w:rPr>
          <w:i/>
        </w:rPr>
        <w:t>ись</w:t>
      </w:r>
      <w:r w:rsidR="000E4B7B" w:rsidRPr="004A6F16">
        <w:rPr>
          <w:i/>
        </w:rPr>
        <w:t xml:space="preserve"> </w:t>
      </w:r>
      <w:r w:rsidR="000E4B7B" w:rsidRPr="004A6F16">
        <w:rPr>
          <w:b/>
          <w:i/>
          <w:color w:val="000000"/>
        </w:rPr>
        <w:t>не в</w:t>
      </w:r>
      <w:r w:rsidR="000E4B7B" w:rsidRPr="004A6F16">
        <w:rPr>
          <w:b/>
          <w:i/>
        </w:rPr>
        <w:t xml:space="preserve"> соответствии </w:t>
      </w:r>
      <w:r w:rsidR="000E4B7B" w:rsidRPr="004A6F16">
        <w:rPr>
          <w:i/>
        </w:rPr>
        <w:t xml:space="preserve">с </w:t>
      </w:r>
      <w:r w:rsidR="001F64B8" w:rsidRPr="004A6F16">
        <w:rPr>
          <w:i/>
        </w:rPr>
        <w:t>утвержденн</w:t>
      </w:r>
      <w:r w:rsidR="003044D4" w:rsidRPr="004A6F16">
        <w:rPr>
          <w:i/>
        </w:rPr>
        <w:t xml:space="preserve">ой </w:t>
      </w:r>
      <w:r w:rsidR="000E053D" w:rsidRPr="004A6F16">
        <w:rPr>
          <w:bCs/>
          <w:i/>
        </w:rPr>
        <w:t>методикой</w:t>
      </w:r>
      <w:r w:rsidR="003F130F" w:rsidRPr="004A6F16">
        <w:rPr>
          <w:bCs/>
          <w:i/>
        </w:rPr>
        <w:t xml:space="preserve">, </w:t>
      </w:r>
      <w:r w:rsidR="003044D4" w:rsidRPr="004A6F16">
        <w:rPr>
          <w:bCs/>
          <w:i/>
        </w:rPr>
        <w:t xml:space="preserve"> </w:t>
      </w:r>
      <w:r w:rsidR="003044D4" w:rsidRPr="00583DD5">
        <w:rPr>
          <w:bCs/>
          <w:i/>
          <w:u w:val="single"/>
        </w:rPr>
        <w:t>что не обеспечивает реализацию принципа</w:t>
      </w:r>
      <w:proofErr w:type="gramEnd"/>
      <w:r w:rsidR="003044D4" w:rsidRPr="00583DD5">
        <w:rPr>
          <w:bCs/>
          <w:i/>
          <w:u w:val="single"/>
        </w:rPr>
        <w:t xml:space="preserve"> достоверности бюджета, который в соответствии со статьей 37 Бюджетного кодекса РФ означает реалистичность расчета доходов и расходов бюджета.</w:t>
      </w:r>
    </w:p>
    <w:p w:rsidR="00057D91" w:rsidRDefault="00057D91" w:rsidP="00505FD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19B3" w:rsidRPr="004D19B3" w:rsidRDefault="00192911" w:rsidP="004D1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9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1371E6" w:rsidRPr="004D19B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</w:t>
      </w:r>
      <w:r w:rsidR="004D19B3" w:rsidRPr="004D1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Налоговые и неналоговые доходы</w:t>
      </w:r>
    </w:p>
    <w:p w:rsidR="004D19B3" w:rsidRDefault="004D19B3" w:rsidP="004D1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налоговых и неналоговых доходов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4D1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запланированы в сумме </w:t>
      </w:r>
      <w:r w:rsidR="00835EC5">
        <w:rPr>
          <w:rFonts w:ascii="Times New Roman" w:eastAsia="Times New Roman" w:hAnsi="Times New Roman" w:cs="Times New Roman"/>
          <w:sz w:val="24"/>
          <w:szCs w:val="24"/>
          <w:lang w:eastAsia="ru-RU"/>
        </w:rPr>
        <w:t>541458</w:t>
      </w:r>
      <w:r w:rsidRPr="004D1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835EC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835EC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835EC5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835E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19B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составляет 106,</w:t>
      </w:r>
      <w:r w:rsid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D1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к </w:t>
      </w:r>
      <w:r w:rsid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оценке исполнения за </w:t>
      </w:r>
      <w:r w:rsidRPr="004D1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D1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</w:t>
      </w:r>
      <w:r w:rsid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510204</w:t>
      </w:r>
      <w:r w:rsidRPr="004D1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19B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BE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</w:t>
      </w:r>
      <w:r w:rsidR="00BE7912" w:rsidRPr="004D1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налоговых и неналоговых доходов </w:t>
      </w:r>
      <w:r w:rsidR="00BE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за счет роста налоговых доходов (на 109,4% или на 43929 </w:t>
      </w:r>
      <w:proofErr w:type="spellStart"/>
      <w:r w:rsidR="00BE791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BE791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BE791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BE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При этом </w:t>
      </w:r>
      <w:r w:rsidR="00BE7912" w:rsidRPr="00F03387">
        <w:rPr>
          <w:rFonts w:ascii="Times New Roman" w:hAnsi="Times New Roman" w:cs="Times New Roman"/>
          <w:sz w:val="24"/>
          <w:szCs w:val="24"/>
        </w:rPr>
        <w:t>отрицательное влияние на изменение доходной части бюджета на 2020 год относительно 2019 года ока</w:t>
      </w:r>
      <w:r w:rsidR="00C6560A">
        <w:rPr>
          <w:rFonts w:ascii="Times New Roman" w:hAnsi="Times New Roman" w:cs="Times New Roman"/>
          <w:sz w:val="24"/>
          <w:szCs w:val="24"/>
        </w:rPr>
        <w:t>жет</w:t>
      </w:r>
      <w:r w:rsidR="00BE7912" w:rsidRPr="00F03387">
        <w:rPr>
          <w:rFonts w:ascii="Times New Roman" w:hAnsi="Times New Roman" w:cs="Times New Roman"/>
          <w:sz w:val="24"/>
          <w:szCs w:val="24"/>
        </w:rPr>
        <w:t xml:space="preserve"> </w:t>
      </w:r>
      <w:r w:rsidR="00C6560A">
        <w:rPr>
          <w:rFonts w:ascii="Times New Roman" w:hAnsi="Times New Roman" w:cs="Times New Roman"/>
          <w:sz w:val="24"/>
          <w:szCs w:val="24"/>
        </w:rPr>
        <w:t xml:space="preserve">планируемое </w:t>
      </w:r>
      <w:r w:rsidR="00BE7912" w:rsidRPr="00F03387">
        <w:rPr>
          <w:rFonts w:ascii="Times New Roman" w:hAnsi="Times New Roman" w:cs="Times New Roman"/>
          <w:sz w:val="24"/>
          <w:szCs w:val="24"/>
        </w:rPr>
        <w:t xml:space="preserve">снижение суммы неналоговых доходов на </w:t>
      </w:r>
      <w:r w:rsidR="00F03387" w:rsidRPr="00F03387">
        <w:rPr>
          <w:rFonts w:ascii="Times New Roman" w:hAnsi="Times New Roman" w:cs="Times New Roman"/>
          <w:sz w:val="24"/>
          <w:szCs w:val="24"/>
        </w:rPr>
        <w:t>12675</w:t>
      </w:r>
      <w:r w:rsidR="00BE7912" w:rsidRPr="00F03387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F03387" w:rsidRPr="00F03387">
        <w:rPr>
          <w:rFonts w:ascii="Times New Roman" w:hAnsi="Times New Roman" w:cs="Times New Roman"/>
          <w:sz w:val="24"/>
          <w:szCs w:val="24"/>
        </w:rPr>
        <w:t>.</w:t>
      </w:r>
      <w:r w:rsidR="00BE7912" w:rsidRPr="00F03387">
        <w:rPr>
          <w:rFonts w:ascii="Times New Roman" w:hAnsi="Times New Roman" w:cs="Times New Roman"/>
          <w:sz w:val="24"/>
          <w:szCs w:val="24"/>
        </w:rPr>
        <w:t xml:space="preserve"> или на 28</w:t>
      </w:r>
      <w:r w:rsidR="00F03387" w:rsidRPr="00F03387">
        <w:rPr>
          <w:rFonts w:ascii="Times New Roman" w:hAnsi="Times New Roman" w:cs="Times New Roman"/>
          <w:sz w:val="24"/>
          <w:szCs w:val="24"/>
        </w:rPr>
        <w:t>,2</w:t>
      </w:r>
      <w:r w:rsidR="00BE7912" w:rsidRPr="00F03387">
        <w:rPr>
          <w:rFonts w:ascii="Times New Roman" w:hAnsi="Times New Roman" w:cs="Times New Roman"/>
          <w:sz w:val="24"/>
          <w:szCs w:val="24"/>
        </w:rPr>
        <w:t>%</w:t>
      </w:r>
      <w:r w:rsidR="00F03387" w:rsidRPr="00F03387">
        <w:rPr>
          <w:rFonts w:ascii="Times New Roman" w:hAnsi="Times New Roman" w:cs="Times New Roman"/>
          <w:sz w:val="24"/>
          <w:szCs w:val="24"/>
        </w:rPr>
        <w:t>.</w:t>
      </w:r>
      <w:r w:rsidR="00BE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3387" w:rsidRPr="00F03387" w:rsidRDefault="00260A02" w:rsidP="00F03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D19B3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а 2020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D19B3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структуре налоговых и неналоговых доходов преобладают налоговые доходы в сумме </w:t>
      </w:r>
      <w:r w:rsidR="00611145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509214</w:t>
      </w:r>
      <w:r w:rsidR="004D19B3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1145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611145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611145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611145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19B3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r w:rsidR="00611145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="004D19B3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BE7912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4D19B3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еналоговые доходы составляют </w:t>
      </w:r>
      <w:r w:rsidR="00611145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D19B3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D9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9B3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611145" w:rsidRPr="006111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32244 </w:t>
      </w:r>
      <w:proofErr w:type="spellStart"/>
      <w:r w:rsidR="00611145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611145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19B3"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3387" w:rsidRPr="00F03387">
        <w:rPr>
          <w:rFonts w:ascii="Times New Roman" w:hAnsi="Times New Roman" w:cs="Times New Roman"/>
          <w:sz w:val="24"/>
          <w:szCs w:val="24"/>
        </w:rPr>
        <w:t>При этом доля налоговых доходов возрастет на  2,8% (с 91,2 % в 2019 году до 94% в 2020 году). Вместе с тем запланировано снижение доли неналоговых доходов (с 8,8% до 6%).</w:t>
      </w:r>
    </w:p>
    <w:p w:rsidR="004D19B3" w:rsidRPr="00F47CCC" w:rsidRDefault="004D19B3" w:rsidP="004D1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Прогноз</w:t>
      </w:r>
      <w:r w:rsidRPr="00F47CCC">
        <w:rPr>
          <w:rFonts w:ascii="Times New Roman" w:hAnsi="Times New Roman" w:cs="Times New Roman"/>
          <w:color w:val="000000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color w:val="000000"/>
          <w:sz w:val="24"/>
          <w:szCs w:val="24"/>
        </w:rPr>
        <w:t>ов на 2020-2022 год в соответствии с Проектом бюджета</w:t>
      </w:r>
      <w:r w:rsidRPr="00F47CCC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 в таблице:</w:t>
      </w:r>
    </w:p>
    <w:p w:rsidR="004D19B3" w:rsidRPr="00D2151E" w:rsidRDefault="004D19B3" w:rsidP="004D19B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D2151E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</w:t>
      </w:r>
      <w:r w:rsidRPr="00D2151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D2151E">
        <w:rPr>
          <w:rFonts w:ascii="Times New Roman" w:hAnsi="Times New Roman" w:cs="Times New Roman"/>
          <w:i/>
          <w:sz w:val="20"/>
          <w:szCs w:val="20"/>
        </w:rPr>
        <w:t>тыс. руб.)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93"/>
        <w:gridCol w:w="910"/>
        <w:gridCol w:w="1276"/>
        <w:gridCol w:w="1134"/>
        <w:gridCol w:w="992"/>
        <w:gridCol w:w="992"/>
        <w:gridCol w:w="1134"/>
        <w:gridCol w:w="992"/>
      </w:tblGrid>
      <w:tr w:rsidR="004D19B3" w:rsidRPr="00D2151E" w:rsidTr="00876218">
        <w:trPr>
          <w:trHeight w:val="403"/>
        </w:trPr>
        <w:tc>
          <w:tcPr>
            <w:tcW w:w="2493" w:type="dxa"/>
            <w:vMerge w:val="restart"/>
            <w:tcBorders>
              <w:top w:val="single" w:sz="8" w:space="0" w:color="auto"/>
              <w:left w:val="single" w:sz="8" w:space="0" w:color="00008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19B3" w:rsidRPr="00323789" w:rsidRDefault="004D19B3" w:rsidP="0087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D19B3" w:rsidRPr="00323789" w:rsidRDefault="004D19B3" w:rsidP="004D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Факт за 2018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19B3" w:rsidRPr="00323789" w:rsidRDefault="004D19B3" w:rsidP="004D19B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ценка</w:t>
            </w: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исполнени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4D19B3" w:rsidRPr="00323789" w:rsidRDefault="004D19B3" w:rsidP="0087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Проект бюджета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4D19B3" w:rsidRPr="00323789" w:rsidRDefault="004D19B3" w:rsidP="004D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Отклонение 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 </w:t>
            </w: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оценке </w:t>
            </w: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4D19B3" w:rsidRPr="00D2151E" w:rsidTr="00876218">
        <w:trPr>
          <w:trHeight w:val="315"/>
        </w:trPr>
        <w:tc>
          <w:tcPr>
            <w:tcW w:w="2493" w:type="dxa"/>
            <w:vMerge/>
            <w:tcBorders>
              <w:top w:val="single" w:sz="8" w:space="0" w:color="auto"/>
              <w:left w:val="single" w:sz="8" w:space="0" w:color="00008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19B3" w:rsidRPr="00323789" w:rsidRDefault="004D19B3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D19B3" w:rsidRPr="00323789" w:rsidRDefault="004D19B3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19B3" w:rsidRPr="00323789" w:rsidRDefault="004D19B3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D19B3" w:rsidRPr="00323789" w:rsidRDefault="004D19B3" w:rsidP="004D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 </w:t>
            </w: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D19B3" w:rsidRPr="00323789" w:rsidRDefault="004D19B3" w:rsidP="004D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21 </w:t>
            </w: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4D19B3" w:rsidRPr="00323789" w:rsidRDefault="004D19B3" w:rsidP="004D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9B3" w:rsidRPr="00323789" w:rsidRDefault="004D19B3" w:rsidP="0087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9B3" w:rsidRPr="00323789" w:rsidRDefault="004D19B3" w:rsidP="0087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37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4D19B3" w:rsidRPr="00D2151E" w:rsidTr="00876218">
        <w:trPr>
          <w:trHeight w:val="315"/>
        </w:trPr>
        <w:tc>
          <w:tcPr>
            <w:tcW w:w="24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9B3" w:rsidRPr="00D2151E" w:rsidRDefault="004D19B3" w:rsidP="0087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15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000080"/>
              <w:right w:val="single" w:sz="8" w:space="0" w:color="auto"/>
            </w:tcBorders>
            <w:shd w:val="clear" w:color="auto" w:fill="D9D9D9" w:themeFill="background1" w:themeFillShade="D9"/>
          </w:tcPr>
          <w:p w:rsidR="004D19B3" w:rsidRPr="00D2151E" w:rsidRDefault="004D19B3" w:rsidP="0087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215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auto" w:fill="D9D9D9" w:themeFill="background1" w:themeFillShade="D9"/>
          </w:tcPr>
          <w:p w:rsidR="004D19B3" w:rsidRPr="000E7CF0" w:rsidRDefault="004D19B3" w:rsidP="0087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7C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auto" w:fill="D9D9D9" w:themeFill="background1" w:themeFillShade="D9"/>
          </w:tcPr>
          <w:p w:rsidR="004D19B3" w:rsidRPr="000E7CF0" w:rsidRDefault="004D19B3" w:rsidP="0087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D19B3" w:rsidRPr="000E7CF0" w:rsidRDefault="00BF3860" w:rsidP="0087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-5.05pt;margin-top:10.75pt;width:3.55pt;height:47.15pt;z-index:251668480;mso-position-horizontal-relative:text;mso-position-vertical-relative:text" filled="f" stroked="f">
                  <v:textbox style="mso-next-textbox:#_x0000_s1035">
                    <w:txbxContent>
                      <w:p w:rsidR="00BF3860" w:rsidRPr="00E915DF" w:rsidRDefault="00BF3860" w:rsidP="004D19B3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4D19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nil"/>
            </w:tcBorders>
            <w:shd w:val="clear" w:color="auto" w:fill="D9D9D9" w:themeFill="background1" w:themeFillShade="D9"/>
            <w:hideMark/>
          </w:tcPr>
          <w:p w:rsidR="004D19B3" w:rsidRPr="000E7CF0" w:rsidRDefault="004D19B3" w:rsidP="0087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4D19B3" w:rsidRPr="000E7CF0" w:rsidRDefault="004D19B3" w:rsidP="0087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D19B3" w:rsidRPr="000E7CF0" w:rsidRDefault="004D19B3" w:rsidP="0087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835EC5" w:rsidRPr="00D2151E" w:rsidTr="00835EC5">
        <w:trPr>
          <w:trHeight w:val="315"/>
        </w:trPr>
        <w:tc>
          <w:tcPr>
            <w:tcW w:w="24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auto" w:fill="auto"/>
          </w:tcPr>
          <w:p w:rsidR="00835EC5" w:rsidRPr="00876218" w:rsidRDefault="00835EC5" w:rsidP="0087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6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000080"/>
              <w:right w:val="single" w:sz="8" w:space="0" w:color="auto"/>
            </w:tcBorders>
            <w:shd w:val="clear" w:color="auto" w:fill="auto"/>
            <w:vAlign w:val="center"/>
          </w:tcPr>
          <w:p w:rsidR="00835EC5" w:rsidRPr="00876218" w:rsidRDefault="00835EC5" w:rsidP="0083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442418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auto" w:fill="auto"/>
            <w:vAlign w:val="center"/>
          </w:tcPr>
          <w:p w:rsidR="00835EC5" w:rsidRPr="00876218" w:rsidRDefault="00835EC5" w:rsidP="0083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6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510204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auto" w:fill="auto"/>
            <w:vAlign w:val="center"/>
          </w:tcPr>
          <w:p w:rsidR="00835EC5" w:rsidRPr="00876218" w:rsidRDefault="00835EC5" w:rsidP="0083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541458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auto" w:fill="auto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520688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nil"/>
            </w:tcBorders>
            <w:shd w:val="clear" w:color="auto" w:fill="auto"/>
            <w:vAlign w:val="center"/>
          </w:tcPr>
          <w:p w:rsidR="00835EC5" w:rsidRPr="00876218" w:rsidRDefault="00835EC5" w:rsidP="0083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529447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106,1</w:t>
            </w:r>
          </w:p>
        </w:tc>
      </w:tr>
      <w:tr w:rsidR="00835EC5" w:rsidRPr="00D2151E" w:rsidTr="00835EC5">
        <w:trPr>
          <w:trHeight w:val="351"/>
        </w:trPr>
        <w:tc>
          <w:tcPr>
            <w:tcW w:w="24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3F36C5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3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 доходы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2114A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406916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465285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509214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486820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496271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109,4</w:t>
            </w:r>
          </w:p>
        </w:tc>
      </w:tr>
      <w:tr w:rsidR="00835EC5" w:rsidRPr="00D2151E" w:rsidTr="00835EC5">
        <w:trPr>
          <w:trHeight w:val="273"/>
        </w:trPr>
        <w:tc>
          <w:tcPr>
            <w:tcW w:w="24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787E5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7E5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2114A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312121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363734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407734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416882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112,2</w:t>
            </w:r>
          </w:p>
        </w:tc>
      </w:tr>
      <w:tr w:rsidR="00835EC5" w:rsidRPr="00D2151E" w:rsidTr="00835EC5">
        <w:trPr>
          <w:trHeight w:val="356"/>
        </w:trPr>
        <w:tc>
          <w:tcPr>
            <w:tcW w:w="24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787E5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787E53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2114A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</w:tr>
      <w:tr w:rsidR="00835EC5" w:rsidRPr="00D2151E" w:rsidTr="00835EC5">
        <w:trPr>
          <w:trHeight w:val="205"/>
        </w:trPr>
        <w:tc>
          <w:tcPr>
            <w:tcW w:w="24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787E5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E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налог</w:t>
            </w:r>
          </w:p>
          <w:p w:rsidR="00835EC5" w:rsidRPr="00787E5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7E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(ЕНВД)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2114A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</w:tr>
      <w:tr w:rsidR="00835EC5" w:rsidRPr="00D2151E" w:rsidTr="00835EC5">
        <w:trPr>
          <w:trHeight w:val="277"/>
        </w:trPr>
        <w:tc>
          <w:tcPr>
            <w:tcW w:w="2493" w:type="dxa"/>
            <w:tcBorders>
              <w:top w:val="nil"/>
              <w:left w:val="single" w:sz="8" w:space="0" w:color="00008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787E5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787E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 (ЕСХН)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2114A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243,0</w:t>
            </w:r>
          </w:p>
        </w:tc>
      </w:tr>
      <w:tr w:rsidR="00835EC5" w:rsidRPr="00D2151E" w:rsidTr="00876218">
        <w:trPr>
          <w:trHeight w:val="435"/>
        </w:trPr>
        <w:tc>
          <w:tcPr>
            <w:tcW w:w="2493" w:type="dxa"/>
            <w:tcBorders>
              <w:top w:val="nil"/>
              <w:left w:val="single" w:sz="8" w:space="0" w:color="00008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787E5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87E53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2114A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115,5</w:t>
            </w:r>
          </w:p>
        </w:tc>
      </w:tr>
      <w:tr w:rsidR="00835EC5" w:rsidRPr="00D2151E" w:rsidTr="00876218">
        <w:trPr>
          <w:trHeight w:val="435"/>
        </w:trPr>
        <w:tc>
          <w:tcPr>
            <w:tcW w:w="2493" w:type="dxa"/>
            <w:tcBorders>
              <w:top w:val="nil"/>
              <w:left w:val="single" w:sz="8" w:space="0" w:color="00008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EC5" w:rsidRPr="00787E53" w:rsidRDefault="00835EC5" w:rsidP="008762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Налог, </w:t>
            </w:r>
            <w:r w:rsidRPr="00787E53">
              <w:rPr>
                <w:rFonts w:ascii="Times New Roman" w:hAnsi="Times New Roman" w:cs="Times New Roman"/>
                <w:sz w:val="18"/>
                <w:szCs w:val="18"/>
              </w:rPr>
              <w:t>взимаемый в связи с применением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упрощенной системы налогообложения 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80"/>
            </w:tcBorders>
            <w:shd w:val="clear" w:color="000000" w:fill="FFFFFF"/>
            <w:vAlign w:val="center"/>
          </w:tcPr>
          <w:p w:rsidR="00835E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35EC5" w:rsidRPr="00D2151E" w:rsidTr="00876218">
        <w:trPr>
          <w:trHeight w:val="42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787E5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7E53">
              <w:rPr>
                <w:rFonts w:ascii="Times New Roman" w:hAnsi="Times New Roman" w:cs="Times New Roman"/>
                <w:sz w:val="18"/>
                <w:szCs w:val="18"/>
              </w:rPr>
              <w:t>Налог  на имущество физических лиц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2114A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15932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20317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</w:t>
            </w:r>
          </w:p>
        </w:tc>
      </w:tr>
      <w:tr w:rsidR="00835EC5" w:rsidRPr="00D2151E" w:rsidTr="00876218">
        <w:trPr>
          <w:trHeight w:val="263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787E5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87E53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2114A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26225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26482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-915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</w:tr>
      <w:tr w:rsidR="00835EC5" w:rsidRPr="00D2151E" w:rsidTr="00876218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787E5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7E5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2114A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</w:t>
            </w:r>
          </w:p>
        </w:tc>
      </w:tr>
      <w:tr w:rsidR="0096554A" w:rsidRPr="0019142A" w:rsidTr="004D19B3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54A" w:rsidRPr="00876218" w:rsidRDefault="0096554A" w:rsidP="004D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6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Неналоговые  доходы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96554A" w:rsidRPr="00876218" w:rsidRDefault="0096554A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6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96554A" w:rsidRPr="00876218" w:rsidRDefault="0096554A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6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876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96554A" w:rsidRPr="00876218" w:rsidRDefault="0096554A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96554A" w:rsidRPr="00876218" w:rsidRDefault="0096554A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33868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96554A" w:rsidRPr="00876218" w:rsidRDefault="0096554A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96554A" w:rsidRPr="0096554A" w:rsidRDefault="0096554A" w:rsidP="009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55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-12675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96554A" w:rsidRPr="0096554A" w:rsidRDefault="0096554A" w:rsidP="009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55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71,8</w:t>
            </w:r>
          </w:p>
        </w:tc>
      </w:tr>
      <w:tr w:rsidR="00835EC5" w:rsidRPr="0019142A" w:rsidTr="004D19B3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4D19B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D19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1.</w:t>
            </w:r>
            <w:r w:rsidRPr="004D19B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Доходы от использования имущества, находящегося в муниципальной собственности,</w:t>
            </w:r>
            <w:r w:rsidRPr="004D19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том числе: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4D19B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4D19B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4D19B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4D19B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24858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4D19B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24858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-2929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90,3</w:t>
            </w:r>
          </w:p>
        </w:tc>
      </w:tr>
      <w:tr w:rsidR="00835EC5" w:rsidRPr="0019142A" w:rsidTr="004D19B3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6A5230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A523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Доходы, получаемые в виде арендной платы за земельные участки,</w:t>
            </w:r>
            <w:r w:rsidRPr="004D19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государственная собственность на которые не разграничена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500F3C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13806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-2675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</w:tr>
      <w:tr w:rsidR="00835EC5" w:rsidRPr="0019142A" w:rsidTr="004D19B3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4D19B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A523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от сдачи в аренду имущества, составляющего казну  городского округа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500F3C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</w:tr>
      <w:tr w:rsidR="00835EC5" w:rsidRPr="0019142A" w:rsidTr="004D19B3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6A5230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A523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от перечисления части прибыли муниципальных унитарных предприятий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500F3C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835EC5" w:rsidRPr="0019142A" w:rsidTr="004D19B3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4D19B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A523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доходы от использования муниципального имущества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4D19B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</w:tr>
      <w:tr w:rsidR="00835EC5" w:rsidRPr="0019142A" w:rsidTr="004D19B3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4D19B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D19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2. Плата за негативное воздействие на окружающую среду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4D19B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</w:tr>
      <w:tr w:rsidR="00835EC5" w:rsidRPr="0019142A" w:rsidTr="004D19B3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4D19B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D19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3. Доходы от оказания платных услуг (работ) и компенсации затрат государства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4D19B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83,9</w:t>
            </w:r>
          </w:p>
        </w:tc>
      </w:tr>
      <w:tr w:rsidR="00835EC5" w:rsidRPr="0019142A" w:rsidTr="004D19B3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4D19B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D19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4. </w:t>
            </w:r>
            <w:r w:rsidRPr="004D19B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Доходы от продажи материальных и нематериальных активов</w:t>
            </w:r>
            <w:r w:rsidRPr="004D19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4D19B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-2210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</w:t>
            </w:r>
          </w:p>
        </w:tc>
      </w:tr>
      <w:tr w:rsidR="00835EC5" w:rsidRPr="0019142A" w:rsidTr="004D19B3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4D19B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A523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500F3C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835EC5" w:rsidRPr="0019142A" w:rsidTr="004D19B3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6A5230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D19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4D19B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</w:tr>
      <w:tr w:rsidR="00835EC5" w:rsidRPr="0019142A" w:rsidTr="004D19B3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4D19B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D19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5. Штрафы, санкции, возмещение ущерба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4D19B3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-5714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</w:tr>
      <w:tr w:rsidR="00835EC5" w:rsidRPr="0019142A" w:rsidTr="004D19B3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EC5" w:rsidRPr="004D19B3" w:rsidRDefault="00835EC5" w:rsidP="0087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D19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6. Прочие неналоговые доходы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500F3C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3F36C5" w:rsidRDefault="00835EC5" w:rsidP="00876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80"/>
              <w:right w:val="single" w:sz="8" w:space="0" w:color="auto"/>
            </w:tcBorders>
            <w:shd w:val="clear" w:color="000000" w:fill="FFFFFF"/>
            <w:vAlign w:val="center"/>
          </w:tcPr>
          <w:p w:rsidR="00835EC5" w:rsidRPr="00835EC5" w:rsidRDefault="00835EC5" w:rsidP="00835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</w:t>
            </w:r>
          </w:p>
        </w:tc>
      </w:tr>
    </w:tbl>
    <w:p w:rsidR="004D19B3" w:rsidRDefault="004D19B3" w:rsidP="00057D9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D64D93" w:rsidRPr="00260A02" w:rsidRDefault="001371E6" w:rsidP="00057D9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60A0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EE4E94" w:rsidRPr="00260A0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</w:t>
      </w:r>
      <w:r w:rsidR="00192911" w:rsidRPr="00260A0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Налоговые доходы</w:t>
      </w:r>
    </w:p>
    <w:p w:rsidR="00D94928" w:rsidRPr="00D94928" w:rsidRDefault="00933D42" w:rsidP="00D94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5398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5398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25398">
        <w:rPr>
          <w:rFonts w:ascii="Times New Roman" w:hAnsi="Times New Roman" w:cs="Times New Roman"/>
          <w:color w:val="000000"/>
          <w:sz w:val="24"/>
          <w:szCs w:val="24"/>
        </w:rPr>
        <w:t xml:space="preserve"> году </w:t>
      </w:r>
      <w:r w:rsidR="00EA2F61">
        <w:rPr>
          <w:rFonts w:ascii="Times New Roman" w:hAnsi="Times New Roman" w:cs="Times New Roman"/>
          <w:color w:val="000000"/>
          <w:sz w:val="24"/>
          <w:szCs w:val="24"/>
        </w:rPr>
        <w:t xml:space="preserve">план по </w:t>
      </w:r>
      <w:r w:rsidRPr="00525398">
        <w:rPr>
          <w:rFonts w:ascii="Times New Roman" w:hAnsi="Times New Roman" w:cs="Times New Roman"/>
          <w:color w:val="000000"/>
          <w:sz w:val="24"/>
          <w:szCs w:val="24"/>
        </w:rPr>
        <w:t>налоговы</w:t>
      </w:r>
      <w:r w:rsidR="00EA2F6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25398">
        <w:rPr>
          <w:rFonts w:ascii="Times New Roman" w:hAnsi="Times New Roman" w:cs="Times New Roman"/>
          <w:color w:val="000000"/>
          <w:sz w:val="24"/>
          <w:szCs w:val="24"/>
        </w:rPr>
        <w:t xml:space="preserve"> доход</w:t>
      </w:r>
      <w:r w:rsidR="00EA2F61">
        <w:rPr>
          <w:rFonts w:ascii="Times New Roman" w:hAnsi="Times New Roman" w:cs="Times New Roman"/>
          <w:color w:val="000000"/>
          <w:sz w:val="24"/>
          <w:szCs w:val="24"/>
        </w:rPr>
        <w:t xml:space="preserve">ам </w:t>
      </w:r>
      <w:r w:rsidRPr="00525398">
        <w:rPr>
          <w:rFonts w:ascii="Times New Roman" w:hAnsi="Times New Roman" w:cs="Times New Roman"/>
          <w:color w:val="000000"/>
          <w:sz w:val="24"/>
          <w:szCs w:val="24"/>
        </w:rPr>
        <w:t>состав</w:t>
      </w:r>
      <w:r w:rsidR="00EA2F61">
        <w:rPr>
          <w:rFonts w:ascii="Times New Roman" w:hAnsi="Times New Roman" w:cs="Times New Roman"/>
          <w:color w:val="000000"/>
          <w:sz w:val="24"/>
          <w:szCs w:val="24"/>
        </w:rPr>
        <w:t xml:space="preserve">ляет </w:t>
      </w:r>
      <w:r w:rsidR="00D94928" w:rsidRPr="00D94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509214 </w:t>
      </w:r>
      <w:proofErr w:type="spellStart"/>
      <w:r w:rsidR="00D94928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="00D94928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="00D94928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="00D94928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что на </w:t>
      </w:r>
      <w:r w:rsidR="00D94928" w:rsidRPr="00D949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43929 </w:t>
      </w:r>
      <w:r w:rsidR="00D94928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тыс. руб. или на 9,4% больше ожидаемого исполнения бюджета </w:t>
      </w:r>
      <w:r w:rsidR="00232F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</w:t>
      </w:r>
      <w:r w:rsidR="00D94928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2019 год (</w:t>
      </w:r>
      <w:r w:rsidR="00D94928" w:rsidRPr="00D949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465285 </w:t>
      </w:r>
      <w:r w:rsidR="00D94928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руб.)</w:t>
      </w:r>
      <w:r w:rsidR="00EA2F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На долю налоговых доходов приходится </w:t>
      </w:r>
      <w:r w:rsidR="00D94928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94928" w:rsidRPr="00232F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45,5%</w:t>
      </w:r>
      <w:r w:rsidR="00EA2F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r w:rsidR="00D94928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т общего объема прогнозируемых поступлений в местный бюджет в 2020 году.</w:t>
      </w:r>
    </w:p>
    <w:p w:rsidR="008922EF" w:rsidRDefault="008922EF" w:rsidP="00892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F47CCC">
        <w:rPr>
          <w:rFonts w:ascii="Times New Roman" w:eastAsia="Times New Roman" w:hAnsi="Times New Roman" w:cs="Times New Roman"/>
          <w:sz w:val="24"/>
          <w:szCs w:val="24"/>
          <w:lang w:eastAsia="ar-SA"/>
        </w:rPr>
        <w:t>а 20</w:t>
      </w:r>
      <w:r w:rsidR="00D5597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32F8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F47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94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налоговые доходы </w:t>
      </w:r>
      <w:r w:rsidR="00F47C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прогнозируются</w:t>
      </w:r>
      <w:r w:rsidR="00DD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сумме </w:t>
      </w:r>
      <w:r w:rsidR="00DD17FC" w:rsidRPr="00DD17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486820 </w:t>
      </w:r>
      <w:proofErr w:type="spellStart"/>
      <w:r w:rsidR="00DD17FC" w:rsidRPr="00DD17FC">
        <w:rPr>
          <w:rFonts w:ascii="Times New Roman" w:hAnsi="Times New Roman" w:cs="Times New Roman"/>
          <w:bCs/>
          <w:color w:val="000000"/>
          <w:sz w:val="24"/>
          <w:szCs w:val="24"/>
        </w:rPr>
        <w:t>тыс</w:t>
      </w:r>
      <w:proofErr w:type="gramStart"/>
      <w:r w:rsidR="00DD17FC" w:rsidRPr="00DD17FC">
        <w:rPr>
          <w:rFonts w:ascii="Times New Roman" w:hAnsi="Times New Roman" w:cs="Times New Roman"/>
          <w:bCs/>
          <w:color w:val="000000"/>
          <w:sz w:val="24"/>
          <w:szCs w:val="24"/>
        </w:rPr>
        <w:t>.р</w:t>
      </w:r>
      <w:proofErr w:type="gramEnd"/>
      <w:r w:rsidR="00DD17FC" w:rsidRPr="00DD17FC"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 w:rsidR="00DD17FC" w:rsidRPr="00DD17FC">
        <w:rPr>
          <w:rFonts w:ascii="Times New Roman" w:hAnsi="Times New Roman" w:cs="Times New Roman"/>
          <w:bCs/>
          <w:color w:val="000000"/>
          <w:sz w:val="24"/>
          <w:szCs w:val="24"/>
        </w:rPr>
        <w:t>.,</w:t>
      </w:r>
      <w:r w:rsidR="00F47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="00D22411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F47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2411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5C1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нижением </w:t>
      </w:r>
      <w:r w:rsidR="00F47CCC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темп</w:t>
      </w:r>
      <w:r w:rsidR="005C1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="00D22411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роста к предыдущему году</w:t>
      </w:r>
      <w:r w:rsidR="005C1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2411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232F86">
        <w:rPr>
          <w:rFonts w:ascii="Times New Roman" w:eastAsia="Times New Roman" w:hAnsi="Times New Roman" w:cs="Times New Roman"/>
          <w:sz w:val="24"/>
          <w:szCs w:val="24"/>
          <w:lang w:eastAsia="ar-SA"/>
        </w:rPr>
        <w:t>95,6</w:t>
      </w:r>
      <w:r w:rsidR="00F47CCC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  <w:r w:rsidR="00D2241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5C1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что означает снижение доходов на 22394 </w:t>
      </w:r>
      <w:proofErr w:type="spellStart"/>
      <w:r w:rsidR="005C159D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="005C159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5F6C1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C1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основном </w:t>
      </w:r>
      <w:r w:rsidRPr="008922EF">
        <w:rPr>
          <w:rFonts w:ascii="Times New Roman" w:hAnsi="Times New Roman" w:cs="Times New Roman"/>
          <w:sz w:val="24"/>
          <w:szCs w:val="24"/>
        </w:rPr>
        <w:t xml:space="preserve">связано с </w:t>
      </w:r>
      <w:r w:rsidR="005C159D">
        <w:rPr>
          <w:rFonts w:ascii="Times New Roman" w:hAnsi="Times New Roman" w:cs="Times New Roman"/>
          <w:sz w:val="24"/>
          <w:szCs w:val="24"/>
        </w:rPr>
        <w:t xml:space="preserve">сокращением поступлений от единого налога на вмененный доход в связи с </w:t>
      </w:r>
      <w:r w:rsidRPr="008922EF">
        <w:rPr>
          <w:rFonts w:ascii="Times New Roman" w:hAnsi="Times New Roman" w:cs="Times New Roman"/>
          <w:sz w:val="24"/>
          <w:szCs w:val="24"/>
        </w:rPr>
        <w:t xml:space="preserve">прекращением действия </w:t>
      </w:r>
      <w:r w:rsidR="005C159D">
        <w:rPr>
          <w:rFonts w:ascii="Times New Roman" w:hAnsi="Times New Roman" w:cs="Times New Roman"/>
          <w:sz w:val="24"/>
          <w:szCs w:val="24"/>
        </w:rPr>
        <w:t>ЕНВД</w:t>
      </w:r>
      <w:r w:rsidRPr="008922EF">
        <w:rPr>
          <w:rFonts w:ascii="Times New Roman" w:hAnsi="Times New Roman" w:cs="Times New Roman"/>
          <w:sz w:val="24"/>
          <w:szCs w:val="24"/>
        </w:rPr>
        <w:t xml:space="preserve"> с </w:t>
      </w:r>
      <w:r w:rsidR="005C159D">
        <w:rPr>
          <w:rFonts w:ascii="Times New Roman" w:hAnsi="Times New Roman" w:cs="Times New Roman"/>
          <w:sz w:val="24"/>
          <w:szCs w:val="24"/>
        </w:rPr>
        <w:t>2021 года</w:t>
      </w:r>
      <w:r>
        <w:rPr>
          <w:rFonts w:ascii="Times New Roman" w:hAnsi="Times New Roman" w:cs="Times New Roman"/>
          <w:sz w:val="24"/>
          <w:szCs w:val="24"/>
        </w:rPr>
        <w:t xml:space="preserve"> (в</w:t>
      </w:r>
      <w:r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ожидаемые поступления ЕНВД составляют </w:t>
      </w:r>
      <w:r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27334 </w:t>
      </w:r>
      <w:proofErr w:type="spellStart"/>
      <w:r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6111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892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CCC" w:rsidRDefault="008922EF" w:rsidP="00892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22EF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94ECC">
        <w:rPr>
          <w:rFonts w:ascii="Times New Roman" w:eastAsia="Times New Roman" w:hAnsi="Times New Roman" w:cs="Times New Roman"/>
          <w:sz w:val="24"/>
          <w:szCs w:val="24"/>
          <w:lang w:eastAsia="ar-SA"/>
        </w:rPr>
        <w:t>2022 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394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налоговые доходы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прогнозиру</w:t>
      </w:r>
      <w:r w:rsidR="00DD17FC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тся</w:t>
      </w:r>
      <w:r w:rsidR="00DD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сумме </w:t>
      </w:r>
      <w:r w:rsidR="00394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17FC" w:rsidRPr="00DD17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496271 </w:t>
      </w:r>
      <w:proofErr w:type="spellStart"/>
      <w:r w:rsidR="00DD17FC" w:rsidRPr="00DD17FC">
        <w:rPr>
          <w:rFonts w:ascii="Times New Roman" w:hAnsi="Times New Roman" w:cs="Times New Roman"/>
          <w:bCs/>
          <w:color w:val="000000"/>
          <w:sz w:val="24"/>
          <w:szCs w:val="24"/>
        </w:rPr>
        <w:t>тыс</w:t>
      </w:r>
      <w:proofErr w:type="gramStart"/>
      <w:r w:rsidR="00DD17FC" w:rsidRPr="00DD17FC">
        <w:rPr>
          <w:rFonts w:ascii="Times New Roman" w:hAnsi="Times New Roman" w:cs="Times New Roman"/>
          <w:bCs/>
          <w:color w:val="000000"/>
          <w:sz w:val="24"/>
          <w:szCs w:val="24"/>
        </w:rPr>
        <w:t>.р</w:t>
      </w:r>
      <w:proofErr w:type="gramEnd"/>
      <w:r w:rsidR="00DD17FC" w:rsidRPr="00DD17FC"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 w:rsidR="00DD17FC" w:rsidRPr="00DD17FC">
        <w:rPr>
          <w:rFonts w:ascii="Times New Roman" w:hAnsi="Times New Roman" w:cs="Times New Roman"/>
          <w:bCs/>
          <w:color w:val="000000"/>
          <w:sz w:val="24"/>
          <w:szCs w:val="24"/>
        </w:rPr>
        <w:t>.,  с</w:t>
      </w:r>
      <w:r w:rsidR="00DD17F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темп</w:t>
      </w:r>
      <w:r w:rsidR="00DD17FC"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роста к 2021 году на </w:t>
      </w:r>
      <w:r w:rsidR="00232F86">
        <w:rPr>
          <w:rFonts w:ascii="Times New Roman" w:eastAsia="Times New Roman" w:hAnsi="Times New Roman" w:cs="Times New Roman"/>
          <w:sz w:val="24"/>
          <w:szCs w:val="24"/>
          <w:lang w:eastAsia="ar-SA"/>
        </w:rPr>
        <w:t>101,9</w:t>
      </w:r>
      <w:r w:rsidR="00F47CCC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  <w:r w:rsidR="00F47CCC" w:rsidRPr="00156A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или на 9451 </w:t>
      </w:r>
      <w:proofErr w:type="spellStart"/>
      <w:r w:rsidR="00DD17F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="00DD17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21E1A" w:rsidRDefault="00E915DF" w:rsidP="00156ADE">
      <w:pPr>
        <w:pStyle w:val="aff3"/>
        <w:jc w:val="both"/>
      </w:pPr>
      <w:bookmarkStart w:id="0" w:name="OLE_LINK1"/>
      <w:r w:rsidRPr="00404B65">
        <w:rPr>
          <w:b/>
        </w:rPr>
        <w:tab/>
      </w:r>
      <w:proofErr w:type="gramStart"/>
      <w:r w:rsidR="00FE2642" w:rsidRPr="00FE2642">
        <w:t>Прогноз доход</w:t>
      </w:r>
      <w:r w:rsidR="008922EF">
        <w:t xml:space="preserve">ов </w:t>
      </w:r>
      <w:r w:rsidR="00FE2642" w:rsidRPr="00FE2642">
        <w:t xml:space="preserve">бюджета </w:t>
      </w:r>
      <w:r w:rsidR="008922EF">
        <w:t xml:space="preserve">Лесозаводского городского округа </w:t>
      </w:r>
      <w:r w:rsidR="00FE2642" w:rsidRPr="00FE2642">
        <w:t>на 20</w:t>
      </w:r>
      <w:r w:rsidR="008922EF">
        <w:t>20</w:t>
      </w:r>
      <w:r w:rsidR="00FE2642" w:rsidRPr="00FE2642">
        <w:t>-202</w:t>
      </w:r>
      <w:r w:rsidR="008922EF">
        <w:t>2</w:t>
      </w:r>
      <w:r w:rsidR="001314AC">
        <w:t xml:space="preserve"> </w:t>
      </w:r>
      <w:r w:rsidR="00FE2642" w:rsidRPr="00FE2642">
        <w:t xml:space="preserve">годы в части налоговых поступлений </w:t>
      </w:r>
      <w:r w:rsidR="00A809CD">
        <w:t>(за исключением акцизов</w:t>
      </w:r>
      <w:r w:rsidR="00DC5F3E">
        <w:t xml:space="preserve"> и</w:t>
      </w:r>
      <w:r w:rsidR="00DC5F3E" w:rsidRPr="00DC5F3E">
        <w:rPr>
          <w:iCs/>
        </w:rPr>
        <w:t xml:space="preserve"> </w:t>
      </w:r>
      <w:r w:rsidR="00DC5F3E" w:rsidRPr="00EB3A28">
        <w:rPr>
          <w:iCs/>
        </w:rPr>
        <w:t>налога, взимаемого в связи с применением упро</w:t>
      </w:r>
      <w:r w:rsidR="00DC5F3E">
        <w:rPr>
          <w:iCs/>
        </w:rPr>
        <w:t>щенной системы налогообложения</w:t>
      </w:r>
      <w:r w:rsidR="00A809CD">
        <w:t xml:space="preserve">) </w:t>
      </w:r>
      <w:r w:rsidR="00FE2642" w:rsidRPr="00FE2642">
        <w:t xml:space="preserve">осуществлен </w:t>
      </w:r>
      <w:r w:rsidR="00606F50">
        <w:t>в соответствии с</w:t>
      </w:r>
      <w:r w:rsidR="00FE2642" w:rsidRPr="00FE2642">
        <w:t xml:space="preserve"> </w:t>
      </w:r>
      <w:r w:rsidR="00606F50">
        <w:t>прогнозом</w:t>
      </w:r>
      <w:r w:rsidR="008922EF">
        <w:t xml:space="preserve"> </w:t>
      </w:r>
      <w:r w:rsidR="00FE2642" w:rsidRPr="00FE2642">
        <w:t>Межрайонной ИФНС России №7 по Приморскому краю</w:t>
      </w:r>
      <w:r w:rsidR="007A066B" w:rsidRPr="007A066B">
        <w:rPr>
          <w:sz w:val="26"/>
          <w:szCs w:val="26"/>
        </w:rPr>
        <w:t xml:space="preserve"> </w:t>
      </w:r>
      <w:r w:rsidR="007A066B" w:rsidRPr="007A066B">
        <w:t>об уровне ожидаемых налоговых поступлений</w:t>
      </w:r>
      <w:r w:rsidR="00260A02">
        <w:t xml:space="preserve">, </w:t>
      </w:r>
      <w:r w:rsidR="007A066B" w:rsidRPr="007A066B">
        <w:t xml:space="preserve"> с учетом прироста поступлений за счет реализации мер по взысканию задолженности</w:t>
      </w:r>
      <w:r w:rsidR="00FE2642" w:rsidRPr="007A066B">
        <w:t>.</w:t>
      </w:r>
      <w:proofErr w:type="gramEnd"/>
    </w:p>
    <w:p w:rsidR="005F6C11" w:rsidRDefault="005F6C11" w:rsidP="005F6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7CF">
        <w:rPr>
          <w:rFonts w:ascii="Times New Roman" w:hAnsi="Times New Roman" w:cs="Times New Roman"/>
          <w:color w:val="000000"/>
          <w:sz w:val="24"/>
          <w:szCs w:val="24"/>
        </w:rPr>
        <w:t>Проектом бюджета предлагается утвердить следующие бюджетные назначения по налоговым доходам на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147CF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D2241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14AC" w:rsidRPr="000F5B5D" w:rsidRDefault="001314AC" w:rsidP="00561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5B5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Налог на доходы физических лиц (НДФЛ) </w:t>
      </w:r>
      <w:r w:rsidR="0056121B"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налоговых и неналоговых доходов на 2020 год составляет </w:t>
      </w:r>
      <w:r w:rsidR="0056121B" w:rsidRPr="00720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75,4%.</w:t>
      </w:r>
    </w:p>
    <w:p w:rsidR="009E6951" w:rsidRPr="000F5B5D" w:rsidRDefault="001314AC" w:rsidP="009E6951">
      <w:pPr>
        <w:pStyle w:val="Default"/>
        <w:ind w:firstLine="709"/>
        <w:jc w:val="both"/>
        <w:rPr>
          <w:color w:val="auto"/>
        </w:rPr>
      </w:pPr>
      <w:r w:rsidRPr="000F5B5D">
        <w:rPr>
          <w:color w:val="auto"/>
        </w:rPr>
        <w:t>Согласно пункту 2 статьи 61.2 Б</w:t>
      </w:r>
      <w:r w:rsidR="009E6951" w:rsidRPr="000F5B5D">
        <w:rPr>
          <w:color w:val="auto"/>
        </w:rPr>
        <w:t>юджетного кодекса</w:t>
      </w:r>
      <w:r w:rsidRPr="000F5B5D">
        <w:rPr>
          <w:color w:val="auto"/>
        </w:rPr>
        <w:t xml:space="preserve"> РФ норматив зачисления налога на доходы физических лиц в местный бюджет установлен в размере </w:t>
      </w:r>
      <w:r w:rsidRPr="00D22411">
        <w:rPr>
          <w:color w:val="auto"/>
        </w:rPr>
        <w:t>15%.</w:t>
      </w:r>
      <w:r w:rsidRPr="000F5B5D">
        <w:rPr>
          <w:color w:val="auto"/>
        </w:rPr>
        <w:t xml:space="preserve"> </w:t>
      </w:r>
    </w:p>
    <w:p w:rsidR="009E6951" w:rsidRDefault="009E6951" w:rsidP="009E6951">
      <w:pPr>
        <w:pStyle w:val="Default"/>
        <w:ind w:firstLine="709"/>
        <w:jc w:val="both"/>
        <w:rPr>
          <w:color w:val="auto"/>
        </w:rPr>
      </w:pPr>
      <w:r w:rsidRPr="000F5B5D">
        <w:rPr>
          <w:color w:val="auto"/>
        </w:rPr>
        <w:t>П</w:t>
      </w:r>
      <w:r w:rsidR="001314AC" w:rsidRPr="000F5B5D">
        <w:rPr>
          <w:color w:val="auto"/>
        </w:rPr>
        <w:t>роект</w:t>
      </w:r>
      <w:r w:rsidR="0056121B" w:rsidRPr="000F5B5D">
        <w:rPr>
          <w:color w:val="auto"/>
        </w:rPr>
        <w:t>ом</w:t>
      </w:r>
      <w:r w:rsidR="001314AC" w:rsidRPr="000F5B5D">
        <w:rPr>
          <w:color w:val="auto"/>
        </w:rPr>
        <w:t xml:space="preserve"> закона Приморского края «О краевом бюджете на 20</w:t>
      </w:r>
      <w:r w:rsidR="0056121B" w:rsidRPr="000F5B5D">
        <w:rPr>
          <w:color w:val="auto"/>
        </w:rPr>
        <w:t>20</w:t>
      </w:r>
      <w:r w:rsidR="001314AC" w:rsidRPr="000F5B5D">
        <w:rPr>
          <w:color w:val="auto"/>
        </w:rPr>
        <w:t xml:space="preserve"> год и плановый период 202</w:t>
      </w:r>
      <w:r w:rsidR="0056121B" w:rsidRPr="000F5B5D">
        <w:rPr>
          <w:color w:val="auto"/>
        </w:rPr>
        <w:t>1</w:t>
      </w:r>
      <w:r w:rsidR="001314AC" w:rsidRPr="000F5B5D">
        <w:rPr>
          <w:color w:val="auto"/>
        </w:rPr>
        <w:t xml:space="preserve"> и 202</w:t>
      </w:r>
      <w:r w:rsidR="0056121B" w:rsidRPr="000F5B5D">
        <w:rPr>
          <w:color w:val="auto"/>
        </w:rPr>
        <w:t>2</w:t>
      </w:r>
      <w:r w:rsidR="001314AC" w:rsidRPr="000F5B5D">
        <w:rPr>
          <w:color w:val="auto"/>
        </w:rPr>
        <w:t xml:space="preserve"> годов» установлен дополнительный норматив отчислений</w:t>
      </w:r>
      <w:r w:rsidR="000F5B5D" w:rsidRPr="000F5B5D">
        <w:t xml:space="preserve"> </w:t>
      </w:r>
      <w:r w:rsidR="000F5B5D" w:rsidRPr="000F5B5D">
        <w:rPr>
          <w:color w:val="auto"/>
        </w:rPr>
        <w:t xml:space="preserve">от налога на доходы физических лиц в </w:t>
      </w:r>
      <w:r w:rsidR="001314AC" w:rsidRPr="000F5B5D">
        <w:rPr>
          <w:color w:val="auto"/>
        </w:rPr>
        <w:t xml:space="preserve">бюджет </w:t>
      </w:r>
      <w:r w:rsidR="001165E6" w:rsidRPr="000F5B5D">
        <w:rPr>
          <w:color w:val="auto"/>
        </w:rPr>
        <w:t xml:space="preserve">Лесозаводского городского округа </w:t>
      </w:r>
      <w:r w:rsidR="001314AC" w:rsidRPr="000F5B5D">
        <w:rPr>
          <w:color w:val="auto"/>
        </w:rPr>
        <w:t>на 20</w:t>
      </w:r>
      <w:r w:rsidR="0056121B" w:rsidRPr="000F5B5D">
        <w:rPr>
          <w:color w:val="auto"/>
        </w:rPr>
        <w:t xml:space="preserve">20 </w:t>
      </w:r>
      <w:r w:rsidR="001314AC" w:rsidRPr="000F5B5D">
        <w:rPr>
          <w:color w:val="auto"/>
        </w:rPr>
        <w:t xml:space="preserve">год  в размере </w:t>
      </w:r>
      <w:r w:rsidRPr="000F5B5D">
        <w:rPr>
          <w:b/>
          <w:color w:val="auto"/>
        </w:rPr>
        <w:t>38,8804</w:t>
      </w:r>
      <w:r w:rsidR="001314AC" w:rsidRPr="000F5B5D">
        <w:rPr>
          <w:b/>
          <w:color w:val="auto"/>
        </w:rPr>
        <w:t>%</w:t>
      </w:r>
      <w:r w:rsidR="00C46832" w:rsidRPr="000F5B5D">
        <w:rPr>
          <w:b/>
          <w:color w:val="auto"/>
          <w:lang w:eastAsia="ar-SA"/>
        </w:rPr>
        <w:t>,</w:t>
      </w:r>
      <w:r w:rsidR="00C46832" w:rsidRPr="000F5B5D">
        <w:rPr>
          <w:color w:val="auto"/>
          <w:lang w:eastAsia="ar-SA"/>
        </w:rPr>
        <w:t xml:space="preserve"> что на </w:t>
      </w:r>
      <w:r w:rsidRPr="000F5B5D">
        <w:rPr>
          <w:color w:val="auto"/>
          <w:lang w:eastAsia="ar-SA"/>
        </w:rPr>
        <w:t>3,1293</w:t>
      </w:r>
      <w:r w:rsidR="00C46832" w:rsidRPr="000F5B5D">
        <w:rPr>
          <w:color w:val="auto"/>
          <w:lang w:eastAsia="ar-SA"/>
        </w:rPr>
        <w:t xml:space="preserve">% выше, чем </w:t>
      </w:r>
      <w:r w:rsidR="00BB3A7D" w:rsidRPr="000F5B5D">
        <w:rPr>
          <w:color w:val="auto"/>
          <w:lang w:eastAsia="ar-SA"/>
        </w:rPr>
        <w:t>на 201</w:t>
      </w:r>
      <w:r w:rsidRPr="000F5B5D">
        <w:rPr>
          <w:color w:val="auto"/>
          <w:lang w:eastAsia="ar-SA"/>
        </w:rPr>
        <w:t>9</w:t>
      </w:r>
      <w:r w:rsidR="00BB3A7D" w:rsidRPr="000F5B5D">
        <w:rPr>
          <w:color w:val="auto"/>
          <w:lang w:eastAsia="ar-SA"/>
        </w:rPr>
        <w:t xml:space="preserve"> год  </w:t>
      </w:r>
      <w:r w:rsidR="00C46832" w:rsidRPr="000F5B5D">
        <w:rPr>
          <w:color w:val="auto"/>
          <w:lang w:eastAsia="ar-SA"/>
        </w:rPr>
        <w:t>(</w:t>
      </w:r>
      <w:r w:rsidR="0056121B" w:rsidRPr="000F5B5D">
        <w:rPr>
          <w:color w:val="auto"/>
        </w:rPr>
        <w:t>35,7511</w:t>
      </w:r>
      <w:r w:rsidR="0056121B" w:rsidRPr="000F5B5D">
        <w:rPr>
          <w:b/>
          <w:color w:val="auto"/>
        </w:rPr>
        <w:t xml:space="preserve"> </w:t>
      </w:r>
      <w:r w:rsidR="00BB3A7D" w:rsidRPr="000F5B5D">
        <w:rPr>
          <w:color w:val="auto"/>
          <w:lang w:eastAsia="ar-SA"/>
        </w:rPr>
        <w:t>%</w:t>
      </w:r>
      <w:r w:rsidR="00BB3A7D" w:rsidRPr="000F5B5D">
        <w:rPr>
          <w:color w:val="auto"/>
        </w:rPr>
        <w:t>).</w:t>
      </w:r>
      <w:r w:rsidRPr="000F5B5D">
        <w:rPr>
          <w:color w:val="auto"/>
        </w:rPr>
        <w:t xml:space="preserve"> </w:t>
      </w:r>
    </w:p>
    <w:p w:rsidR="00630CA5" w:rsidRPr="000F5B5D" w:rsidRDefault="00630CA5" w:rsidP="009E6951">
      <w:pPr>
        <w:pStyle w:val="Default"/>
        <w:ind w:firstLine="709"/>
        <w:jc w:val="both"/>
        <w:rPr>
          <w:color w:val="auto"/>
        </w:rPr>
      </w:pPr>
      <w:r w:rsidRPr="0009158D">
        <w:t>Прогноз</w:t>
      </w:r>
      <w:r>
        <w:t xml:space="preserve"> поступлений </w:t>
      </w:r>
      <w:r w:rsidRPr="000F5B5D">
        <w:rPr>
          <w:color w:val="auto"/>
        </w:rPr>
        <w:t>от налога на доходы физических лиц</w:t>
      </w:r>
      <w:r>
        <w:t>:</w:t>
      </w:r>
    </w:p>
    <w:p w:rsidR="009E6951" w:rsidRPr="000F5B5D" w:rsidRDefault="000F5B5D" w:rsidP="000F5B5D">
      <w:pPr>
        <w:pStyle w:val="Default"/>
        <w:ind w:firstLine="709"/>
        <w:jc w:val="both"/>
        <w:rPr>
          <w:color w:val="auto"/>
        </w:rPr>
      </w:pPr>
      <w:r w:rsidRPr="000F5B5D">
        <w:rPr>
          <w:color w:val="auto"/>
        </w:rPr>
        <w:t xml:space="preserve">На 2020 год поступления от </w:t>
      </w:r>
      <w:r w:rsidR="00D22411">
        <w:rPr>
          <w:color w:val="auto"/>
        </w:rPr>
        <w:t>НДФЛ</w:t>
      </w:r>
      <w:r w:rsidRPr="000F5B5D">
        <w:rPr>
          <w:color w:val="auto"/>
        </w:rPr>
        <w:t xml:space="preserve"> планируются в объеме 408250 </w:t>
      </w:r>
      <w:proofErr w:type="spellStart"/>
      <w:r w:rsidRPr="000F5B5D">
        <w:rPr>
          <w:color w:val="auto"/>
        </w:rPr>
        <w:t>тыс</w:t>
      </w:r>
      <w:proofErr w:type="gramStart"/>
      <w:r w:rsidRPr="000F5B5D">
        <w:rPr>
          <w:color w:val="auto"/>
        </w:rPr>
        <w:t>.р</w:t>
      </w:r>
      <w:proofErr w:type="gramEnd"/>
      <w:r w:rsidRPr="000F5B5D">
        <w:rPr>
          <w:color w:val="auto"/>
        </w:rPr>
        <w:t>уб</w:t>
      </w:r>
      <w:proofErr w:type="spellEnd"/>
      <w:r w:rsidRPr="000F5B5D">
        <w:rPr>
          <w:color w:val="auto"/>
        </w:rPr>
        <w:t>., с ростом к ожидаемому исполнению 2019 года на 44516 </w:t>
      </w:r>
      <w:proofErr w:type="spellStart"/>
      <w:r w:rsidRPr="000F5B5D">
        <w:rPr>
          <w:color w:val="auto"/>
        </w:rPr>
        <w:t>тыс.руб</w:t>
      </w:r>
      <w:proofErr w:type="spellEnd"/>
      <w:r w:rsidRPr="000F5B5D">
        <w:rPr>
          <w:color w:val="auto"/>
        </w:rPr>
        <w:t>., или на 12,2 %.</w:t>
      </w:r>
    </w:p>
    <w:p w:rsidR="000F5B5D" w:rsidRPr="000F5B5D" w:rsidRDefault="000F5B5D" w:rsidP="000F5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плановом периоде на 202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поступления </w:t>
      </w:r>
      <w:r w:rsidR="00D22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НДФЛ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ожидаются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: в 2021 году –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снижением 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предыдуще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 0,13% или на 516 </w:t>
      </w:r>
      <w:proofErr w:type="spellStart"/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2022 году - с 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ростом к уровню предыдущего года на </w:t>
      </w:r>
      <w:r w:rsidR="00CA1F24"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,2 %, </w:t>
      </w:r>
      <w:r w:rsidR="00CA1F24"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9148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1F24"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CA1F24"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1F24" w:rsidRDefault="002754C6" w:rsidP="00C46832">
      <w:pPr>
        <w:pStyle w:val="Default"/>
        <w:ind w:firstLine="709"/>
        <w:jc w:val="both"/>
      </w:pPr>
      <w:proofErr w:type="gramStart"/>
      <w:r>
        <w:t>Снижение</w:t>
      </w:r>
      <w:r w:rsidR="00205A2E">
        <w:t xml:space="preserve"> объем</w:t>
      </w:r>
      <w:r>
        <w:t>а</w:t>
      </w:r>
      <w:r w:rsidR="00205A2E">
        <w:t xml:space="preserve"> поступлений НДФЛ</w:t>
      </w:r>
      <w:r w:rsidR="00D4031D">
        <w:t xml:space="preserve"> в 2021 год</w:t>
      </w:r>
      <w:r>
        <w:t>у</w:t>
      </w:r>
      <w:r w:rsidR="00205A2E">
        <w:t xml:space="preserve"> </w:t>
      </w:r>
      <w:r>
        <w:t>обусловлено уменьшением</w:t>
      </w:r>
      <w:r w:rsidR="00D4031D">
        <w:t xml:space="preserve"> </w:t>
      </w:r>
      <w:r w:rsidR="00D4031D" w:rsidRPr="001314AC">
        <w:t>дополнительн</w:t>
      </w:r>
      <w:r w:rsidR="00D4031D">
        <w:t>ого</w:t>
      </w:r>
      <w:r w:rsidR="00D4031D" w:rsidRPr="001314AC">
        <w:t xml:space="preserve"> норматив</w:t>
      </w:r>
      <w:r w:rsidR="00D4031D">
        <w:t>а</w:t>
      </w:r>
      <w:r w:rsidR="00D4031D" w:rsidRPr="001314AC">
        <w:t xml:space="preserve"> отчислений</w:t>
      </w:r>
      <w:r w:rsidR="00D4031D">
        <w:t xml:space="preserve"> </w:t>
      </w:r>
      <w:r w:rsidR="00D22411" w:rsidRPr="000F5B5D">
        <w:rPr>
          <w:color w:val="auto"/>
        </w:rPr>
        <w:t>налога на доходы физических лиц</w:t>
      </w:r>
      <w:r w:rsidR="00D4031D">
        <w:t xml:space="preserve"> </w:t>
      </w:r>
      <w:r w:rsidR="00D4031D" w:rsidRPr="001314AC">
        <w:t xml:space="preserve">в бюджет </w:t>
      </w:r>
      <w:r w:rsidR="00D4031D" w:rsidRPr="001165E6">
        <w:t>Лесозаводского городского округа</w:t>
      </w:r>
      <w:r>
        <w:t xml:space="preserve">, установленного </w:t>
      </w:r>
      <w:r>
        <w:rPr>
          <w:color w:val="auto"/>
        </w:rPr>
        <w:t>п</w:t>
      </w:r>
      <w:r w:rsidRPr="000F5B5D">
        <w:rPr>
          <w:color w:val="auto"/>
        </w:rPr>
        <w:t>роектом закона Приморского края «О краевом бюджете на 2020 год и плановый период 2021 и 2022 годов»</w:t>
      </w:r>
      <w:r w:rsidRPr="002754C6">
        <w:rPr>
          <w:color w:val="auto"/>
        </w:rPr>
        <w:t xml:space="preserve"> </w:t>
      </w:r>
      <w:r w:rsidRPr="000F5B5D">
        <w:rPr>
          <w:color w:val="auto"/>
        </w:rPr>
        <w:t xml:space="preserve">в размере: 2021 год - </w:t>
      </w:r>
      <w:r w:rsidRPr="000F5B5D">
        <w:rPr>
          <w:b/>
          <w:color w:val="auto"/>
        </w:rPr>
        <w:t>35,3955%</w:t>
      </w:r>
      <w:r w:rsidRPr="000F5B5D">
        <w:rPr>
          <w:color w:val="auto"/>
        </w:rPr>
        <w:t xml:space="preserve"> (на 3,4849% ниже 2020 года), 2022 год - </w:t>
      </w:r>
      <w:r w:rsidRPr="000F5B5D">
        <w:rPr>
          <w:b/>
          <w:color w:val="auto"/>
        </w:rPr>
        <w:t>33,1822%</w:t>
      </w:r>
      <w:r w:rsidRPr="000F5B5D">
        <w:rPr>
          <w:color w:val="auto"/>
        </w:rPr>
        <w:t xml:space="preserve"> (на 2,213% ниже 2021 года).</w:t>
      </w:r>
      <w:proofErr w:type="gramEnd"/>
    </w:p>
    <w:bookmarkEnd w:id="0"/>
    <w:p w:rsidR="007344E1" w:rsidRPr="00734A4B" w:rsidRDefault="007344E1" w:rsidP="00BB3A7D">
      <w:pPr>
        <w:pStyle w:val="Default"/>
        <w:jc w:val="both"/>
        <w:rPr>
          <w:bCs/>
        </w:rPr>
      </w:pPr>
    </w:p>
    <w:p w:rsidR="00EC4B48" w:rsidRDefault="00CC7397" w:rsidP="00EE4E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r w:rsidR="00EE4E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EC4B48" w:rsidRPr="009F1C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Акцизы по подакцизным товарам (продукции)</w:t>
      </w:r>
      <w:r w:rsidR="00720B5E" w:rsidRPr="00720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B5E"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налоговых и неналоговых доходов на 2020 год составля</w:t>
      </w:r>
      <w:r w:rsidR="00720B5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20B5E"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720B5E" w:rsidRPr="00720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4,1%.</w:t>
      </w:r>
    </w:p>
    <w:p w:rsidR="00630CA5" w:rsidRDefault="00630CA5" w:rsidP="00630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9158D">
        <w:rPr>
          <w:rFonts w:ascii="Times New Roman" w:hAnsi="Times New Roman" w:cs="Times New Roman"/>
          <w:sz w:val="24"/>
          <w:szCs w:val="24"/>
        </w:rPr>
        <w:t>Прогноз</w:t>
      </w:r>
      <w:r>
        <w:rPr>
          <w:rFonts w:ascii="Times New Roman" w:hAnsi="Times New Roman" w:cs="Times New Roman"/>
          <w:sz w:val="24"/>
          <w:szCs w:val="24"/>
        </w:rPr>
        <w:t xml:space="preserve"> поступления доходов от акцизов:</w:t>
      </w:r>
    </w:p>
    <w:p w:rsidR="0092748F" w:rsidRDefault="00720B5E" w:rsidP="0092748F">
      <w:pPr>
        <w:pStyle w:val="ConsPlusNormal"/>
        <w:ind w:firstLine="708"/>
        <w:jc w:val="both"/>
      </w:pPr>
      <w:r w:rsidRPr="0092748F">
        <w:rPr>
          <w:rFonts w:eastAsia="Times New Roman"/>
          <w:lang w:eastAsia="ru-RU"/>
        </w:rPr>
        <w:t xml:space="preserve">На 2020 год запланировано поступление доходов от акцизов в сумме </w:t>
      </w:r>
      <w:r w:rsidRPr="0092748F">
        <w:rPr>
          <w:rFonts w:eastAsia="Times New Roman"/>
          <w:b/>
          <w:lang w:eastAsia="ru-RU"/>
        </w:rPr>
        <w:t>22039</w:t>
      </w:r>
      <w:r w:rsidRPr="0092748F">
        <w:rPr>
          <w:rFonts w:eastAsia="Times New Roman"/>
          <w:lang w:eastAsia="ru-RU"/>
        </w:rPr>
        <w:t xml:space="preserve"> </w:t>
      </w:r>
      <w:proofErr w:type="spellStart"/>
      <w:r w:rsidRPr="0092748F">
        <w:rPr>
          <w:rFonts w:eastAsia="Times New Roman"/>
          <w:lang w:eastAsia="ru-RU"/>
        </w:rPr>
        <w:t>тыс</w:t>
      </w:r>
      <w:proofErr w:type="gramStart"/>
      <w:r w:rsidRPr="0092748F">
        <w:rPr>
          <w:rFonts w:eastAsia="Times New Roman"/>
          <w:lang w:eastAsia="ru-RU"/>
        </w:rPr>
        <w:t>.р</w:t>
      </w:r>
      <w:proofErr w:type="gramEnd"/>
      <w:r w:rsidRPr="0092748F">
        <w:rPr>
          <w:rFonts w:eastAsia="Times New Roman"/>
          <w:lang w:eastAsia="ru-RU"/>
        </w:rPr>
        <w:t>уб</w:t>
      </w:r>
      <w:proofErr w:type="spellEnd"/>
      <w:r w:rsidRPr="0092748F">
        <w:rPr>
          <w:rFonts w:eastAsia="Times New Roman"/>
          <w:lang w:eastAsia="ru-RU"/>
        </w:rPr>
        <w:t xml:space="preserve">., что меньше </w:t>
      </w:r>
      <w:r w:rsidR="0092748F" w:rsidRPr="0092748F">
        <w:rPr>
          <w:rFonts w:eastAsia="Times New Roman"/>
          <w:lang w:eastAsia="ru-RU"/>
        </w:rPr>
        <w:t xml:space="preserve"> </w:t>
      </w:r>
      <w:r w:rsidRPr="0092748F">
        <w:rPr>
          <w:rFonts w:eastAsia="Times New Roman"/>
          <w:lang w:eastAsia="ru-RU"/>
        </w:rPr>
        <w:t xml:space="preserve">на </w:t>
      </w:r>
      <w:r w:rsidR="0092748F" w:rsidRPr="0092748F">
        <w:rPr>
          <w:rFonts w:eastAsia="Times New Roman"/>
          <w:lang w:eastAsia="ru-RU"/>
        </w:rPr>
        <w:t>8,1</w:t>
      </w:r>
      <w:r w:rsidRPr="0092748F">
        <w:rPr>
          <w:rFonts w:eastAsia="Times New Roman"/>
          <w:lang w:eastAsia="ru-RU"/>
        </w:rPr>
        <w:t> %</w:t>
      </w:r>
      <w:r w:rsidR="0092748F" w:rsidRPr="0092748F">
        <w:rPr>
          <w:rFonts w:eastAsia="Times New Roman"/>
          <w:lang w:eastAsia="ru-RU"/>
        </w:rPr>
        <w:t xml:space="preserve"> или </w:t>
      </w:r>
      <w:r w:rsidRPr="0092748F">
        <w:rPr>
          <w:rFonts w:eastAsia="Times New Roman"/>
          <w:lang w:eastAsia="ru-RU"/>
        </w:rPr>
        <w:t xml:space="preserve"> </w:t>
      </w:r>
      <w:r w:rsidR="0092748F" w:rsidRPr="0092748F">
        <w:rPr>
          <w:rFonts w:eastAsia="Times New Roman"/>
          <w:lang w:eastAsia="ru-RU"/>
        </w:rPr>
        <w:t xml:space="preserve">на 1935 </w:t>
      </w:r>
      <w:proofErr w:type="spellStart"/>
      <w:r w:rsidR="0092748F" w:rsidRPr="0092748F">
        <w:rPr>
          <w:rFonts w:eastAsia="Times New Roman"/>
          <w:lang w:eastAsia="ru-RU"/>
        </w:rPr>
        <w:t>тыс.руб</w:t>
      </w:r>
      <w:proofErr w:type="spellEnd"/>
      <w:r w:rsidR="0092748F" w:rsidRPr="0092748F">
        <w:rPr>
          <w:rFonts w:eastAsia="Times New Roman"/>
          <w:lang w:eastAsia="ru-RU"/>
        </w:rPr>
        <w:t xml:space="preserve">. </w:t>
      </w:r>
      <w:r w:rsidR="0092748F" w:rsidRPr="0092748F">
        <w:t>ожидаемого  исполнения 2019 года.</w:t>
      </w:r>
    </w:p>
    <w:p w:rsidR="0092748F" w:rsidRDefault="0092748F" w:rsidP="0092748F">
      <w:pPr>
        <w:pStyle w:val="ConsPlusNormal"/>
        <w:ind w:firstLine="708"/>
        <w:jc w:val="both"/>
        <w:rPr>
          <w:rFonts w:eastAsia="Times New Roman"/>
          <w:lang w:eastAsia="ru-RU"/>
        </w:rPr>
      </w:pPr>
      <w:r w:rsidRPr="0092748F">
        <w:rPr>
          <w:rFonts w:eastAsia="Calibri"/>
          <w:lang w:eastAsia="ru-RU"/>
        </w:rPr>
        <w:t xml:space="preserve">На плановый период 2021-2022 годы поступления акцизов в доход бюджета прогнозируются </w:t>
      </w:r>
      <w:r>
        <w:rPr>
          <w:rFonts w:eastAsia="Calibri"/>
          <w:lang w:eastAsia="ru-RU"/>
        </w:rPr>
        <w:t xml:space="preserve">также </w:t>
      </w:r>
      <w:r w:rsidRPr="0092748F">
        <w:rPr>
          <w:rFonts w:eastAsia="Times New Roman"/>
          <w:lang w:eastAsia="ru-RU"/>
        </w:rPr>
        <w:t xml:space="preserve">в сумме 22039 </w:t>
      </w:r>
      <w:proofErr w:type="spellStart"/>
      <w:r w:rsidRPr="0092748F">
        <w:rPr>
          <w:rFonts w:eastAsia="Times New Roman"/>
          <w:lang w:eastAsia="ru-RU"/>
        </w:rPr>
        <w:t>тыс</w:t>
      </w:r>
      <w:proofErr w:type="gramStart"/>
      <w:r w:rsidRPr="0092748F">
        <w:rPr>
          <w:rFonts w:eastAsia="Times New Roman"/>
          <w:lang w:eastAsia="ru-RU"/>
        </w:rPr>
        <w:t>.р</w:t>
      </w:r>
      <w:proofErr w:type="gramEnd"/>
      <w:r w:rsidRPr="0092748F">
        <w:rPr>
          <w:rFonts w:eastAsia="Times New Roman"/>
          <w:lang w:eastAsia="ru-RU"/>
        </w:rPr>
        <w:t>уб</w:t>
      </w:r>
      <w:proofErr w:type="spellEnd"/>
      <w:r w:rsidRPr="0092748F">
        <w:rPr>
          <w:rFonts w:eastAsia="Times New Roman"/>
          <w:lang w:eastAsia="ru-RU"/>
        </w:rPr>
        <w:t>.</w:t>
      </w:r>
    </w:p>
    <w:p w:rsidR="00E73E89" w:rsidRDefault="00E73E89" w:rsidP="00E73E89">
      <w:pPr>
        <w:pStyle w:val="ConsPlusNormal"/>
        <w:ind w:firstLine="708"/>
        <w:jc w:val="both"/>
        <w:rPr>
          <w:rFonts w:eastAsia="Times New Roman"/>
          <w:lang w:eastAsia="ru-RU"/>
        </w:rPr>
      </w:pPr>
      <w:proofErr w:type="gramStart"/>
      <w:r w:rsidRPr="000E2AB5">
        <w:rPr>
          <w:lang w:eastAsia="ar-SA"/>
        </w:rPr>
        <w:t>Согласно проекту закона Приморского края "О краевом бюджете на 20</w:t>
      </w:r>
      <w:r>
        <w:rPr>
          <w:lang w:eastAsia="ar-SA"/>
        </w:rPr>
        <w:t xml:space="preserve">20 </w:t>
      </w:r>
      <w:r w:rsidRPr="000E2AB5">
        <w:rPr>
          <w:lang w:eastAsia="ar-SA"/>
        </w:rPr>
        <w:t>год и плановый период 20</w:t>
      </w:r>
      <w:r>
        <w:rPr>
          <w:lang w:eastAsia="ar-SA"/>
        </w:rPr>
        <w:t>21</w:t>
      </w:r>
      <w:r w:rsidRPr="000E2AB5">
        <w:rPr>
          <w:lang w:eastAsia="ar-SA"/>
        </w:rPr>
        <w:t xml:space="preserve"> и 20</w:t>
      </w:r>
      <w:r>
        <w:rPr>
          <w:lang w:eastAsia="ar-SA"/>
        </w:rPr>
        <w:t>22</w:t>
      </w:r>
      <w:r w:rsidRPr="000E2AB5">
        <w:rPr>
          <w:lang w:eastAsia="ar-SA"/>
        </w:rPr>
        <w:t xml:space="preserve"> годов" дифференцированный норматив отчислений от суммы поступлений в местные бюджеты </w:t>
      </w:r>
      <w:r w:rsidRPr="00455AF9">
        <w:rPr>
          <w:lang w:eastAsia="ar-SA"/>
        </w:rPr>
        <w:t>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455AF9">
        <w:rPr>
          <w:lang w:eastAsia="ar-SA"/>
        </w:rPr>
        <w:t>инжекторных</w:t>
      </w:r>
      <w:proofErr w:type="spellEnd"/>
      <w:r w:rsidRPr="00455AF9">
        <w:rPr>
          <w:lang w:eastAsia="ar-SA"/>
        </w:rPr>
        <w:t>) двигателей, производимых на территории Российской Федерации</w:t>
      </w:r>
      <w:r w:rsidRPr="000E2AB5">
        <w:rPr>
          <w:lang w:eastAsia="ar-SA"/>
        </w:rPr>
        <w:t xml:space="preserve">,  устанавливается </w:t>
      </w:r>
      <w:r w:rsidRPr="000E2AB5">
        <w:rPr>
          <w:rFonts w:eastAsia="Times New Roman"/>
          <w:lang w:eastAsia="ru-RU"/>
        </w:rPr>
        <w:t xml:space="preserve">Лесозаводскому городскому округу </w:t>
      </w:r>
      <w:r w:rsidRPr="00DE510A">
        <w:rPr>
          <w:rFonts w:eastAsia="Times New Roman"/>
          <w:lang w:eastAsia="ru-RU"/>
        </w:rPr>
        <w:t>на 20</w:t>
      </w:r>
      <w:r>
        <w:rPr>
          <w:rFonts w:eastAsia="Times New Roman"/>
          <w:lang w:eastAsia="ru-RU"/>
        </w:rPr>
        <w:t>20</w:t>
      </w:r>
      <w:r w:rsidRPr="00DE510A">
        <w:rPr>
          <w:rFonts w:eastAsia="Times New Roman"/>
          <w:lang w:eastAsia="ru-RU"/>
        </w:rPr>
        <w:t xml:space="preserve"> год</w:t>
      </w:r>
      <w:r>
        <w:rPr>
          <w:rFonts w:eastAsia="Times New Roman"/>
          <w:lang w:eastAsia="ru-RU"/>
        </w:rPr>
        <w:t xml:space="preserve"> и </w:t>
      </w:r>
      <w:r w:rsidRPr="0092748F">
        <w:rPr>
          <w:rFonts w:eastAsia="Calibri"/>
          <w:lang w:eastAsia="ru-RU"/>
        </w:rPr>
        <w:t>плановый период 2021-2022</w:t>
      </w:r>
      <w:proofErr w:type="gramEnd"/>
      <w:r w:rsidRPr="0092748F">
        <w:rPr>
          <w:rFonts w:eastAsia="Calibri"/>
          <w:lang w:eastAsia="ru-RU"/>
        </w:rPr>
        <w:t xml:space="preserve"> годы</w:t>
      </w:r>
      <w:r>
        <w:rPr>
          <w:rFonts w:eastAsia="Times New Roman"/>
          <w:lang w:eastAsia="ru-RU"/>
        </w:rPr>
        <w:t xml:space="preserve"> </w:t>
      </w:r>
      <w:r w:rsidRPr="000E2AB5">
        <w:rPr>
          <w:lang w:eastAsia="ar-SA"/>
        </w:rPr>
        <w:t xml:space="preserve">в размере </w:t>
      </w:r>
      <w:r w:rsidRPr="00720B5E">
        <w:rPr>
          <w:b/>
          <w:lang w:eastAsia="ar-SA"/>
        </w:rPr>
        <w:t>0,37818%</w:t>
      </w:r>
      <w:r w:rsidRPr="00720B5E">
        <w:rPr>
          <w:b/>
        </w:rPr>
        <w:t>,</w:t>
      </w:r>
      <w:r>
        <w:t xml:space="preserve"> что  на 0,00146% меньше </w:t>
      </w:r>
      <w:r w:rsidRPr="00B3274F">
        <w:rPr>
          <w:b/>
          <w:i/>
        </w:rPr>
        <w:t xml:space="preserve"> </w:t>
      </w:r>
      <w:r w:rsidRPr="000E2AB5">
        <w:rPr>
          <w:lang w:eastAsia="ar-SA"/>
        </w:rPr>
        <w:t>норматива, установленного на 201</w:t>
      </w:r>
      <w:r>
        <w:rPr>
          <w:lang w:eastAsia="ar-SA"/>
        </w:rPr>
        <w:t>9</w:t>
      </w:r>
      <w:r w:rsidRPr="000E2AB5">
        <w:rPr>
          <w:lang w:eastAsia="ar-SA"/>
        </w:rPr>
        <w:t xml:space="preserve"> </w:t>
      </w:r>
      <w:r w:rsidRPr="00DE510A">
        <w:rPr>
          <w:lang w:eastAsia="ar-SA"/>
        </w:rPr>
        <w:t>год (</w:t>
      </w:r>
      <w:r w:rsidRPr="00720B5E">
        <w:rPr>
          <w:lang w:eastAsia="ar-SA"/>
        </w:rPr>
        <w:t>0,37964</w:t>
      </w:r>
      <w:r>
        <w:rPr>
          <w:lang w:eastAsia="ar-SA"/>
        </w:rPr>
        <w:t xml:space="preserve"> </w:t>
      </w:r>
      <w:r w:rsidRPr="00DE510A">
        <w:rPr>
          <w:lang w:eastAsia="ar-SA"/>
        </w:rPr>
        <w:t>%</w:t>
      </w:r>
      <w:proofErr w:type="gramStart"/>
      <w:r w:rsidRPr="00DE510A">
        <w:rPr>
          <w:lang w:eastAsia="ar-SA"/>
        </w:rPr>
        <w:t xml:space="preserve"> </w:t>
      </w:r>
      <w:r w:rsidRPr="00DE510A">
        <w:rPr>
          <w:rFonts w:eastAsia="Times New Roman"/>
          <w:lang w:eastAsia="ru-RU"/>
        </w:rPr>
        <w:t>)</w:t>
      </w:r>
      <w:proofErr w:type="gramEnd"/>
      <w:r w:rsidRPr="00DE510A">
        <w:rPr>
          <w:rFonts w:eastAsia="Times New Roman"/>
          <w:lang w:eastAsia="ru-RU"/>
        </w:rPr>
        <w:t>.</w:t>
      </w:r>
      <w:r w:rsidRPr="000E2AB5">
        <w:rPr>
          <w:rFonts w:eastAsia="Times New Roman"/>
          <w:lang w:eastAsia="ru-RU"/>
        </w:rPr>
        <w:t xml:space="preserve"> </w:t>
      </w:r>
    </w:p>
    <w:p w:rsidR="00720B5E" w:rsidRDefault="0092748F" w:rsidP="0092748F">
      <w:pPr>
        <w:pStyle w:val="ConsPlusNormal"/>
        <w:ind w:firstLine="708"/>
        <w:jc w:val="both"/>
      </w:pPr>
      <w:r w:rsidRPr="000F5B5D">
        <w:t xml:space="preserve"> </w:t>
      </w:r>
      <w:r w:rsidR="00735A03" w:rsidRPr="00735A03">
        <w:t xml:space="preserve">Как следует из пояснительной записки к Проекту бюджета, на момент формирования бюджета </w:t>
      </w:r>
      <w:r w:rsidR="001C6CF2" w:rsidRPr="00735A03">
        <w:rPr>
          <w:rFonts w:eastAsia="Times New Roman"/>
          <w:lang w:eastAsia="ru-RU"/>
        </w:rPr>
        <w:t>не получен</w:t>
      </w:r>
      <w:r w:rsidR="001C6CF2" w:rsidRPr="001C6CF2">
        <w:t xml:space="preserve"> </w:t>
      </w:r>
      <w:r w:rsidR="001C6CF2" w:rsidRPr="00735A03">
        <w:t>п</w:t>
      </w:r>
      <w:r w:rsidR="001C6CF2" w:rsidRPr="00735A03">
        <w:rPr>
          <w:rFonts w:eastAsia="Times New Roman"/>
          <w:lang w:eastAsia="ru-RU"/>
        </w:rPr>
        <w:t xml:space="preserve">рогноз по акцизам на нефтепродукты </w:t>
      </w:r>
      <w:r w:rsidR="00735A03" w:rsidRPr="00735A03">
        <w:rPr>
          <w:rFonts w:eastAsia="Times New Roman"/>
          <w:lang w:eastAsia="ru-RU"/>
        </w:rPr>
        <w:t xml:space="preserve">от главного администратора доходов </w:t>
      </w:r>
      <w:r w:rsidR="001C6CF2">
        <w:rPr>
          <w:rFonts w:eastAsia="Times New Roman"/>
          <w:lang w:eastAsia="ru-RU"/>
        </w:rPr>
        <w:t xml:space="preserve">- </w:t>
      </w:r>
      <w:r w:rsidR="001C6CF2" w:rsidRPr="001C6CF2">
        <w:rPr>
          <w:color w:val="000000"/>
        </w:rPr>
        <w:t>УФК по Приморскому краю</w:t>
      </w:r>
      <w:r w:rsidR="00735A03" w:rsidRPr="00735A03">
        <w:rPr>
          <w:rFonts w:eastAsia="Times New Roman"/>
          <w:lang w:eastAsia="ru-RU"/>
        </w:rPr>
        <w:t>.</w:t>
      </w:r>
      <w:r w:rsidR="00735A03" w:rsidRPr="00735A03">
        <w:t xml:space="preserve"> </w:t>
      </w:r>
      <w:r w:rsidR="00720B5E">
        <w:t xml:space="preserve">Сумма </w:t>
      </w:r>
      <w:r w:rsidR="00735A03" w:rsidRPr="00735A03">
        <w:t xml:space="preserve">прогнозируемых доходов </w:t>
      </w:r>
      <w:r w:rsidR="00DE510A">
        <w:t>от акцизов</w:t>
      </w:r>
      <w:r w:rsidR="00735A03" w:rsidRPr="00735A03">
        <w:t xml:space="preserve"> </w:t>
      </w:r>
      <w:r w:rsidR="00735A03" w:rsidRPr="00735A03">
        <w:rPr>
          <w:rFonts w:eastAsia="Times New Roman"/>
          <w:lang w:eastAsia="ru-RU"/>
        </w:rPr>
        <w:t>будет уточнен</w:t>
      </w:r>
      <w:r w:rsidR="00720B5E">
        <w:rPr>
          <w:rFonts w:eastAsia="Times New Roman"/>
          <w:lang w:eastAsia="ru-RU"/>
        </w:rPr>
        <w:t>а</w:t>
      </w:r>
      <w:r w:rsidR="00735A03" w:rsidRPr="00735A03">
        <w:rPr>
          <w:rFonts w:eastAsia="Times New Roman"/>
          <w:lang w:eastAsia="ru-RU"/>
        </w:rPr>
        <w:t xml:space="preserve"> после получения прогноз</w:t>
      </w:r>
      <w:r w:rsidR="00DE510A">
        <w:rPr>
          <w:rFonts w:eastAsia="Times New Roman"/>
          <w:lang w:eastAsia="ru-RU"/>
        </w:rPr>
        <w:t>а</w:t>
      </w:r>
      <w:r w:rsidR="00735A03" w:rsidRPr="00735A03">
        <w:rPr>
          <w:rFonts w:eastAsia="Times New Roman"/>
          <w:lang w:eastAsia="ru-RU"/>
        </w:rPr>
        <w:t xml:space="preserve"> главного администратора доходов.</w:t>
      </w:r>
      <w:r w:rsidR="001C2707">
        <w:rPr>
          <w:rFonts w:eastAsia="Times New Roman"/>
          <w:lang w:eastAsia="ru-RU"/>
        </w:rPr>
        <w:t xml:space="preserve"> </w:t>
      </w:r>
      <w:r w:rsidR="00734A4B">
        <w:t xml:space="preserve">         </w:t>
      </w:r>
    </w:p>
    <w:p w:rsidR="00734A4B" w:rsidRDefault="00734A4B" w:rsidP="00216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C5105F" w:rsidRPr="00670983" w:rsidRDefault="00EE4E94" w:rsidP="002168F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MO"/>
        </w:rPr>
        <w:t xml:space="preserve">     </w:t>
      </w:r>
      <w:r w:rsidR="002673B8" w:rsidRPr="00670983">
        <w:rPr>
          <w:rFonts w:ascii="Times New Roman" w:hAnsi="Times New Roman" w:cs="Times New Roman"/>
          <w:b/>
          <w:i/>
          <w:sz w:val="24"/>
          <w:szCs w:val="24"/>
          <w:lang w:val="ru-MO"/>
        </w:rPr>
        <w:t>Единый налог на вмененный доход для отдельных видов деятельности (ЕНВД)</w:t>
      </w:r>
      <w:r w:rsidRPr="00EE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налоговых и неналоговых доходов на 2020 год составля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20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,1%.</w:t>
      </w:r>
    </w:p>
    <w:p w:rsidR="009D2AF2" w:rsidRDefault="009D2AF2" w:rsidP="001C2707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6004B">
        <w:rPr>
          <w:rFonts w:ascii="Times New Roman" w:hAnsi="Times New Roman" w:cs="Times New Roman"/>
          <w:sz w:val="24"/>
          <w:szCs w:val="24"/>
        </w:rPr>
        <w:t xml:space="preserve">орматив </w:t>
      </w:r>
      <w:r>
        <w:rPr>
          <w:rFonts w:ascii="Times New Roman" w:hAnsi="Times New Roman" w:cs="Times New Roman"/>
          <w:sz w:val="24"/>
          <w:szCs w:val="24"/>
        </w:rPr>
        <w:t xml:space="preserve">зачисления налога в  местный бюджет - </w:t>
      </w:r>
      <w:r w:rsidRPr="00D6004B">
        <w:rPr>
          <w:rFonts w:ascii="Times New Roman" w:hAnsi="Times New Roman" w:cs="Times New Roman"/>
          <w:sz w:val="24"/>
          <w:szCs w:val="24"/>
        </w:rPr>
        <w:t>100%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67BE" w:rsidRDefault="003967BE" w:rsidP="00396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21392F">
        <w:rPr>
          <w:rFonts w:ascii="Times New Roman" w:hAnsi="Times New Roman" w:cs="Times New Roman"/>
          <w:color w:val="000000"/>
          <w:sz w:val="24"/>
          <w:szCs w:val="24"/>
        </w:rPr>
        <w:t xml:space="preserve">проекту 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21392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</w:t>
      </w:r>
      <w:r w:rsidR="0021392F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 xml:space="preserve"> на 20</w:t>
      </w:r>
      <w:r w:rsidR="007C281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 xml:space="preserve"> год коэффициент-дефлятор </w:t>
      </w:r>
      <w:r w:rsidRPr="003967BE">
        <w:rPr>
          <w:rFonts w:ascii="Times New Roman" w:hAnsi="Times New Roman" w:cs="Times New Roman"/>
          <w:color w:val="000000"/>
          <w:sz w:val="24"/>
          <w:szCs w:val="24"/>
        </w:rPr>
        <w:t>для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асчета налоговой базы по ЕНВД 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 в размере </w:t>
      </w:r>
      <w:r w:rsidR="007C2812" w:rsidRPr="007C2812">
        <w:rPr>
          <w:rFonts w:ascii="Times New Roman" w:hAnsi="Times New Roman" w:cs="Times New Roman"/>
          <w:b/>
          <w:color w:val="000000"/>
          <w:sz w:val="24"/>
          <w:szCs w:val="24"/>
        </w:rPr>
        <w:t>2,009</w:t>
      </w:r>
      <w:r w:rsidR="00D2241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C28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828">
        <w:rPr>
          <w:rFonts w:ascii="Times New Roman" w:hAnsi="Times New Roman" w:cs="Times New Roman"/>
          <w:bCs/>
          <w:color w:val="000000"/>
          <w:sz w:val="24"/>
          <w:szCs w:val="24"/>
        </w:rPr>
        <w:t>По сравнению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7C281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7C2812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 xml:space="preserve">коэффициент-дефлятор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увеличен на </w:t>
      </w:r>
      <w:r w:rsidR="007C2812">
        <w:rPr>
          <w:rFonts w:ascii="Times New Roman" w:hAnsi="Times New Roman" w:cs="Times New Roman"/>
          <w:color w:val="000000"/>
          <w:sz w:val="24"/>
          <w:szCs w:val="24"/>
        </w:rPr>
        <w:t>4,9</w:t>
      </w:r>
      <w:r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D22411">
        <w:rPr>
          <w:rFonts w:ascii="Times New Roman" w:hAnsi="Times New Roman" w:cs="Times New Roman"/>
          <w:color w:val="000000"/>
          <w:sz w:val="24"/>
          <w:szCs w:val="24"/>
        </w:rPr>
        <w:t xml:space="preserve"> (в 2019 году </w:t>
      </w:r>
      <w:r w:rsidR="00D22411" w:rsidRPr="00534770">
        <w:rPr>
          <w:rFonts w:ascii="Times New Roman" w:hAnsi="Times New Roman" w:cs="Times New Roman"/>
          <w:color w:val="000000"/>
          <w:sz w:val="24"/>
          <w:szCs w:val="24"/>
        </w:rPr>
        <w:t xml:space="preserve">коэффициент-дефлятор </w:t>
      </w:r>
      <w:r w:rsidR="00D22411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составлял </w:t>
      </w:r>
      <w:r w:rsidR="00D22411" w:rsidRPr="007C2812">
        <w:rPr>
          <w:rFonts w:ascii="Times New Roman" w:hAnsi="Times New Roman" w:cs="Times New Roman"/>
          <w:color w:val="000000"/>
          <w:sz w:val="24"/>
          <w:szCs w:val="24"/>
        </w:rPr>
        <w:t>1,915)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0CA5" w:rsidRDefault="00630CA5" w:rsidP="00396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9158D">
        <w:rPr>
          <w:rFonts w:ascii="Times New Roman" w:hAnsi="Times New Roman" w:cs="Times New Roman"/>
          <w:sz w:val="24"/>
          <w:szCs w:val="24"/>
        </w:rPr>
        <w:t>Прогноз</w:t>
      </w:r>
      <w:r>
        <w:rPr>
          <w:rFonts w:ascii="Times New Roman" w:hAnsi="Times New Roman" w:cs="Times New Roman"/>
          <w:sz w:val="24"/>
          <w:szCs w:val="24"/>
        </w:rPr>
        <w:t xml:space="preserve"> поступлений ЕНВД:</w:t>
      </w:r>
    </w:p>
    <w:p w:rsidR="00EE4E94" w:rsidRPr="000F5B5D" w:rsidRDefault="00EE4E94" w:rsidP="00EE4E94">
      <w:pPr>
        <w:pStyle w:val="Default"/>
        <w:ind w:firstLine="709"/>
        <w:jc w:val="both"/>
        <w:rPr>
          <w:color w:val="auto"/>
        </w:rPr>
      </w:pPr>
      <w:r w:rsidRPr="000F5B5D">
        <w:rPr>
          <w:color w:val="auto"/>
        </w:rPr>
        <w:t xml:space="preserve">На 2020 год поступления от </w:t>
      </w:r>
      <w:r w:rsidR="0021392F">
        <w:rPr>
          <w:color w:val="auto"/>
        </w:rPr>
        <w:t>ЕНВД</w:t>
      </w:r>
      <w:r w:rsidRPr="000F5B5D">
        <w:rPr>
          <w:color w:val="auto"/>
        </w:rPr>
        <w:t xml:space="preserve"> п</w:t>
      </w:r>
      <w:r w:rsidR="008C0081">
        <w:rPr>
          <w:color w:val="auto"/>
        </w:rPr>
        <w:t>рогнозируются</w:t>
      </w:r>
      <w:r w:rsidRPr="000F5B5D">
        <w:rPr>
          <w:color w:val="auto"/>
        </w:rPr>
        <w:t xml:space="preserve"> в объеме </w:t>
      </w:r>
      <w:r w:rsidR="0021392F">
        <w:rPr>
          <w:color w:val="auto"/>
        </w:rPr>
        <w:t>27761</w:t>
      </w:r>
      <w:r w:rsidRPr="000F5B5D">
        <w:rPr>
          <w:color w:val="auto"/>
        </w:rPr>
        <w:t xml:space="preserve"> </w:t>
      </w:r>
      <w:proofErr w:type="spellStart"/>
      <w:r w:rsidRPr="000F5B5D">
        <w:rPr>
          <w:color w:val="auto"/>
        </w:rPr>
        <w:t>тыс</w:t>
      </w:r>
      <w:proofErr w:type="gramStart"/>
      <w:r w:rsidRPr="000F5B5D">
        <w:rPr>
          <w:color w:val="auto"/>
        </w:rPr>
        <w:t>.р</w:t>
      </w:r>
      <w:proofErr w:type="gramEnd"/>
      <w:r w:rsidRPr="000F5B5D">
        <w:rPr>
          <w:color w:val="auto"/>
        </w:rPr>
        <w:t>уб</w:t>
      </w:r>
      <w:proofErr w:type="spellEnd"/>
      <w:r w:rsidRPr="000F5B5D">
        <w:rPr>
          <w:color w:val="auto"/>
        </w:rPr>
        <w:t xml:space="preserve">., с ростом к ожидаемому исполнению 2019 года на </w:t>
      </w:r>
      <w:r w:rsidR="0021392F">
        <w:rPr>
          <w:color w:val="auto"/>
        </w:rPr>
        <w:t>427</w:t>
      </w:r>
      <w:r w:rsidRPr="000F5B5D">
        <w:rPr>
          <w:color w:val="auto"/>
        </w:rPr>
        <w:t> </w:t>
      </w:r>
      <w:proofErr w:type="spellStart"/>
      <w:r w:rsidRPr="000F5B5D">
        <w:rPr>
          <w:color w:val="auto"/>
        </w:rPr>
        <w:t>тыс.руб</w:t>
      </w:r>
      <w:proofErr w:type="spellEnd"/>
      <w:r w:rsidRPr="000F5B5D">
        <w:rPr>
          <w:color w:val="auto"/>
        </w:rPr>
        <w:t>., или на 1</w:t>
      </w:r>
      <w:r w:rsidR="0021392F">
        <w:rPr>
          <w:color w:val="auto"/>
        </w:rPr>
        <w:t>,6</w:t>
      </w:r>
      <w:r w:rsidRPr="000F5B5D">
        <w:rPr>
          <w:color w:val="auto"/>
        </w:rPr>
        <w:t>%.</w:t>
      </w:r>
    </w:p>
    <w:p w:rsidR="00EE4E94" w:rsidRPr="000F5B5D" w:rsidRDefault="00EE4E94" w:rsidP="00EE4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плановом периоде на 202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поступления </w:t>
      </w:r>
      <w:r w:rsidR="00FE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ЕНВД </w:t>
      </w:r>
      <w:r w:rsidR="007E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2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прогнозируются</w:t>
      </w:r>
      <w:r w:rsidR="007E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прекращением действия ЕНВД с 01.01.2021.</w:t>
      </w:r>
    </w:p>
    <w:p w:rsidR="00AC6102" w:rsidRPr="00D22411" w:rsidRDefault="00AC6102" w:rsidP="00396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12B7">
        <w:rPr>
          <w:rFonts w:ascii="Times New Roman" w:hAnsi="Times New Roman" w:cs="Times New Roman"/>
          <w:i/>
          <w:sz w:val="24"/>
          <w:szCs w:val="24"/>
          <w:u w:val="single"/>
        </w:rPr>
        <w:t>Контрольно-счетная  палата</w:t>
      </w:r>
      <w:r w:rsidRPr="009612B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9612B7">
        <w:rPr>
          <w:rFonts w:ascii="Times New Roman" w:hAnsi="Times New Roman" w:cs="Times New Roman"/>
          <w:i/>
          <w:sz w:val="24"/>
          <w:szCs w:val="24"/>
          <w:u w:val="single"/>
        </w:rPr>
        <w:t>отмечает</w:t>
      </w:r>
      <w:r w:rsidRPr="004315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411">
        <w:rPr>
          <w:rFonts w:ascii="Times New Roman" w:hAnsi="Times New Roman" w:cs="Times New Roman"/>
          <w:i/>
          <w:sz w:val="24"/>
          <w:szCs w:val="24"/>
        </w:rPr>
        <w:t>что</w:t>
      </w:r>
      <w:r w:rsidR="007E5E1B" w:rsidRPr="00D224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1636" w:rsidRPr="00D22411">
        <w:rPr>
          <w:rFonts w:ascii="Times New Roman" w:hAnsi="Times New Roman" w:cs="Times New Roman"/>
          <w:i/>
          <w:sz w:val="24"/>
          <w:szCs w:val="24"/>
        </w:rPr>
        <w:t>в прогнозе поступлений от ЕНВД на</w:t>
      </w:r>
      <w:r w:rsidRPr="00D22411">
        <w:rPr>
          <w:rFonts w:ascii="Times New Roman" w:hAnsi="Times New Roman" w:cs="Times New Roman"/>
          <w:i/>
          <w:sz w:val="24"/>
          <w:szCs w:val="24"/>
        </w:rPr>
        <w:t xml:space="preserve">  2021 год </w:t>
      </w:r>
      <w:r w:rsidR="001B1636" w:rsidRPr="00D22411">
        <w:rPr>
          <w:rFonts w:ascii="Times New Roman" w:hAnsi="Times New Roman" w:cs="Times New Roman"/>
          <w:i/>
          <w:sz w:val="24"/>
          <w:szCs w:val="24"/>
        </w:rPr>
        <w:t xml:space="preserve">не учтены </w:t>
      </w:r>
      <w:r w:rsidRPr="00D22411">
        <w:rPr>
          <w:rFonts w:ascii="Times New Roman" w:hAnsi="Times New Roman" w:cs="Times New Roman"/>
          <w:i/>
          <w:sz w:val="24"/>
          <w:szCs w:val="24"/>
        </w:rPr>
        <w:t>поступления ЕНВД</w:t>
      </w:r>
      <w:r w:rsidR="001B1636" w:rsidRPr="00D22411">
        <w:rPr>
          <w:rFonts w:ascii="Times New Roman" w:hAnsi="Times New Roman" w:cs="Times New Roman"/>
          <w:i/>
          <w:sz w:val="24"/>
          <w:szCs w:val="24"/>
        </w:rPr>
        <w:t xml:space="preserve"> по сроку уплаты 25 января 2021 года (за 4 квартал 2020 года).</w:t>
      </w:r>
      <w:r w:rsidRPr="00D224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1636" w:rsidRPr="00D22411">
        <w:rPr>
          <w:rFonts w:ascii="Times New Roman" w:hAnsi="Times New Roman" w:cs="Times New Roman"/>
          <w:i/>
          <w:sz w:val="24"/>
          <w:szCs w:val="24"/>
        </w:rPr>
        <w:t xml:space="preserve">Сумма ЕНВД, </w:t>
      </w:r>
      <w:r w:rsidRPr="00D22411">
        <w:rPr>
          <w:rFonts w:ascii="Times New Roman" w:hAnsi="Times New Roman" w:cs="Times New Roman"/>
          <w:i/>
          <w:sz w:val="24"/>
          <w:szCs w:val="24"/>
        </w:rPr>
        <w:t>с учетом уплаты авансовых платежей в 2020 год</w:t>
      </w:r>
      <w:r w:rsidR="001B1636" w:rsidRPr="00D22411">
        <w:rPr>
          <w:rFonts w:ascii="Times New Roman" w:hAnsi="Times New Roman" w:cs="Times New Roman"/>
          <w:i/>
          <w:sz w:val="24"/>
          <w:szCs w:val="24"/>
        </w:rPr>
        <w:t>у</w:t>
      </w:r>
      <w:r w:rsidRPr="00D2241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60ABF" w:rsidRPr="00D22411">
        <w:rPr>
          <w:rFonts w:ascii="Times New Roman" w:hAnsi="Times New Roman" w:cs="Times New Roman"/>
          <w:i/>
          <w:sz w:val="24"/>
          <w:szCs w:val="24"/>
        </w:rPr>
        <w:t>состав</w:t>
      </w:r>
      <w:r w:rsidR="001B1636" w:rsidRPr="00D22411">
        <w:rPr>
          <w:rFonts w:ascii="Times New Roman" w:hAnsi="Times New Roman" w:cs="Times New Roman"/>
          <w:i/>
          <w:sz w:val="24"/>
          <w:szCs w:val="24"/>
        </w:rPr>
        <w:t>и</w:t>
      </w:r>
      <w:r w:rsidR="00260ABF" w:rsidRPr="00D22411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1B1636" w:rsidRPr="00D224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2411" w:rsidRPr="00D22411">
        <w:rPr>
          <w:rFonts w:ascii="Times New Roman" w:hAnsi="Times New Roman" w:cs="Times New Roman"/>
          <w:i/>
          <w:sz w:val="24"/>
          <w:szCs w:val="24"/>
        </w:rPr>
        <w:t xml:space="preserve">порядка </w:t>
      </w:r>
      <w:r w:rsidRPr="00D22411">
        <w:rPr>
          <w:rFonts w:ascii="Times New Roman" w:hAnsi="Times New Roman" w:cs="Times New Roman"/>
          <w:i/>
          <w:sz w:val="24"/>
          <w:szCs w:val="24"/>
        </w:rPr>
        <w:t xml:space="preserve">4000 </w:t>
      </w:r>
      <w:proofErr w:type="spellStart"/>
      <w:r w:rsidRPr="00D22411">
        <w:rPr>
          <w:rFonts w:ascii="Times New Roman" w:hAnsi="Times New Roman" w:cs="Times New Roman"/>
          <w:i/>
          <w:sz w:val="24"/>
          <w:szCs w:val="24"/>
        </w:rPr>
        <w:t>тыс</w:t>
      </w:r>
      <w:proofErr w:type="gramStart"/>
      <w:r w:rsidRPr="00D22411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D22411">
        <w:rPr>
          <w:rFonts w:ascii="Times New Roman" w:hAnsi="Times New Roman" w:cs="Times New Roman"/>
          <w:i/>
          <w:sz w:val="24"/>
          <w:szCs w:val="24"/>
        </w:rPr>
        <w:t>уб</w:t>
      </w:r>
      <w:proofErr w:type="spellEnd"/>
      <w:r w:rsidRPr="00D22411">
        <w:rPr>
          <w:rFonts w:ascii="Times New Roman" w:hAnsi="Times New Roman" w:cs="Times New Roman"/>
          <w:i/>
          <w:sz w:val="24"/>
          <w:szCs w:val="24"/>
        </w:rPr>
        <w:t>. (27761*1/4*60% собираемость).</w:t>
      </w:r>
      <w:r w:rsidRPr="00D22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E94" w:rsidRPr="00D22411" w:rsidRDefault="00F76B80" w:rsidP="00396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устной информации </w:t>
      </w:r>
      <w:r w:rsidR="00117B22" w:rsidRPr="00D22411">
        <w:rPr>
          <w:rFonts w:ascii="Times New Roman" w:hAnsi="Times New Roman" w:cs="Times New Roman"/>
          <w:sz w:val="24"/>
          <w:szCs w:val="24"/>
        </w:rPr>
        <w:t>Межрайонной ИФНС России №7 по Приморскому краю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7B22" w:rsidRPr="00D22411">
        <w:rPr>
          <w:sz w:val="26"/>
          <w:szCs w:val="26"/>
        </w:rPr>
        <w:t xml:space="preserve"> </w:t>
      </w:r>
      <w:r w:rsidR="00AC6102" w:rsidRPr="00D22411">
        <w:rPr>
          <w:rFonts w:ascii="Times New Roman" w:hAnsi="Times New Roman" w:cs="Times New Roman"/>
          <w:sz w:val="24"/>
          <w:szCs w:val="24"/>
        </w:rPr>
        <w:t xml:space="preserve">прогноз поступлений ЕНВД на 2021 год </w:t>
      </w:r>
      <w:r w:rsidRPr="00D22411">
        <w:rPr>
          <w:rFonts w:ascii="Times New Roman" w:hAnsi="Times New Roman" w:cs="Times New Roman"/>
          <w:sz w:val="24"/>
          <w:szCs w:val="24"/>
        </w:rPr>
        <w:t xml:space="preserve">будет уточнен </w:t>
      </w:r>
      <w:r w:rsidR="00AC6102" w:rsidRPr="00D22411">
        <w:rPr>
          <w:rFonts w:ascii="Times New Roman" w:hAnsi="Times New Roman" w:cs="Times New Roman"/>
          <w:sz w:val="24"/>
          <w:szCs w:val="24"/>
        </w:rPr>
        <w:t xml:space="preserve">в сторону увеличения на 4000 </w:t>
      </w:r>
      <w:proofErr w:type="spellStart"/>
      <w:r w:rsidR="00AC6102" w:rsidRPr="00D2241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AC6102" w:rsidRPr="00D2241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C6102" w:rsidRPr="00D2241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C6102" w:rsidRPr="00D22411">
        <w:rPr>
          <w:rFonts w:ascii="Times New Roman" w:hAnsi="Times New Roman" w:cs="Times New Roman"/>
          <w:sz w:val="24"/>
          <w:szCs w:val="24"/>
        </w:rPr>
        <w:t>.</w:t>
      </w:r>
    </w:p>
    <w:p w:rsidR="00805ABE" w:rsidRDefault="00F76B80" w:rsidP="00805AB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вышеизложенное, </w:t>
      </w:r>
      <w:r w:rsidR="001E2FBD" w:rsidRPr="00F76B8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Контрольно-счетная палата </w:t>
      </w:r>
      <w:r w:rsidRPr="00F76B8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отмечает</w:t>
      </w:r>
      <w:r w:rsidRPr="00F7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0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</w:t>
      </w:r>
      <w:r w:rsidR="00805ABE" w:rsidRPr="00805A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 </w:t>
      </w:r>
      <w:r w:rsidR="008C23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2021 год </w:t>
      </w:r>
      <w:r w:rsidR="00805ABE" w:rsidRPr="00805A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 </w:t>
      </w:r>
      <w:r w:rsidR="00805ABE">
        <w:rPr>
          <w:rFonts w:ascii="Times New Roman" w:eastAsia="Calibri" w:hAnsi="Times New Roman" w:cs="Times New Roman"/>
          <w:b/>
          <w:bCs/>
          <w:sz w:val="24"/>
          <w:szCs w:val="24"/>
        </w:rPr>
        <w:t>ЕНВД</w:t>
      </w:r>
      <w:r w:rsidR="00805ABE" w:rsidRPr="00805A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требует уточнения</w:t>
      </w:r>
      <w:r w:rsidR="00805A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(увеличения)</w:t>
      </w:r>
      <w:r w:rsidR="00805A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05ABE" w:rsidRPr="00805A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4000 </w:t>
      </w:r>
      <w:proofErr w:type="spellStart"/>
      <w:r w:rsidR="00805ABE" w:rsidRPr="00805ABE">
        <w:rPr>
          <w:rFonts w:ascii="Times New Roman" w:eastAsia="Calibri" w:hAnsi="Times New Roman" w:cs="Times New Roman"/>
          <w:b/>
          <w:bCs/>
          <w:sz w:val="24"/>
          <w:szCs w:val="24"/>
        </w:rPr>
        <w:t>тыс</w:t>
      </w:r>
      <w:proofErr w:type="gramStart"/>
      <w:r w:rsidR="00805ABE" w:rsidRPr="00805ABE">
        <w:rPr>
          <w:rFonts w:ascii="Times New Roman" w:eastAsia="Calibri" w:hAnsi="Times New Roman" w:cs="Times New Roman"/>
          <w:b/>
          <w:bCs/>
          <w:sz w:val="24"/>
          <w:szCs w:val="24"/>
        </w:rPr>
        <w:t>.р</w:t>
      </w:r>
      <w:proofErr w:type="gramEnd"/>
      <w:r w:rsidR="00805ABE" w:rsidRPr="00805ABE">
        <w:rPr>
          <w:rFonts w:ascii="Times New Roman" w:eastAsia="Calibri" w:hAnsi="Times New Roman" w:cs="Times New Roman"/>
          <w:b/>
          <w:bCs/>
          <w:sz w:val="24"/>
          <w:szCs w:val="24"/>
        </w:rPr>
        <w:t>уб</w:t>
      </w:r>
      <w:proofErr w:type="spellEnd"/>
      <w:r w:rsidR="00805ABE" w:rsidRPr="00805AB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805ABE" w:rsidRPr="009612B7" w:rsidRDefault="00805ABE" w:rsidP="00805AB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946CFC" w:rsidRPr="00670983" w:rsidRDefault="008C0081" w:rsidP="00260A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946CFC" w:rsidRPr="00670983">
        <w:rPr>
          <w:rFonts w:ascii="Times New Roman" w:hAnsi="Times New Roman" w:cs="Times New Roman"/>
          <w:b/>
          <w:i/>
          <w:sz w:val="24"/>
          <w:szCs w:val="24"/>
        </w:rPr>
        <w:t>Единый сельскохозяйственный налог (ЕСХН)</w:t>
      </w:r>
      <w:r w:rsidR="00145294" w:rsidRPr="0014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294"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налоговых и неналоговых доходов на 2020 год составля</w:t>
      </w:r>
      <w:r w:rsidR="0014529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45294"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260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0,26</w:t>
      </w:r>
      <w:r w:rsidR="00145294" w:rsidRPr="00720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9D2AF2" w:rsidRDefault="009D2AF2" w:rsidP="009D2AF2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6004B">
        <w:rPr>
          <w:rFonts w:ascii="Times New Roman" w:hAnsi="Times New Roman" w:cs="Times New Roman"/>
          <w:sz w:val="24"/>
          <w:szCs w:val="24"/>
        </w:rPr>
        <w:t xml:space="preserve">орматив </w:t>
      </w:r>
      <w:r>
        <w:rPr>
          <w:rFonts w:ascii="Times New Roman" w:hAnsi="Times New Roman" w:cs="Times New Roman"/>
          <w:sz w:val="24"/>
          <w:szCs w:val="24"/>
        </w:rPr>
        <w:t xml:space="preserve">зачисления налога в  местный бюджет - </w:t>
      </w:r>
      <w:r w:rsidRPr="00D6004B">
        <w:rPr>
          <w:rFonts w:ascii="Times New Roman" w:hAnsi="Times New Roman" w:cs="Times New Roman"/>
          <w:sz w:val="24"/>
          <w:szCs w:val="24"/>
        </w:rPr>
        <w:t>100%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0CA5" w:rsidRDefault="00630CA5" w:rsidP="00260ABF">
      <w:pPr>
        <w:pStyle w:val="Default"/>
        <w:ind w:firstLine="709"/>
        <w:jc w:val="both"/>
      </w:pPr>
      <w:r w:rsidRPr="0009158D">
        <w:t>Прогноз</w:t>
      </w:r>
      <w:r>
        <w:t xml:space="preserve"> поступлений ЕСХН:</w:t>
      </w:r>
    </w:p>
    <w:p w:rsidR="00260ABF" w:rsidRPr="000F5B5D" w:rsidRDefault="00260ABF" w:rsidP="00260ABF">
      <w:pPr>
        <w:pStyle w:val="Default"/>
        <w:ind w:firstLine="709"/>
        <w:jc w:val="both"/>
        <w:rPr>
          <w:color w:val="auto"/>
        </w:rPr>
      </w:pPr>
      <w:r w:rsidRPr="000F5B5D">
        <w:rPr>
          <w:color w:val="auto"/>
        </w:rPr>
        <w:t xml:space="preserve">На 2020 год поступления от </w:t>
      </w:r>
      <w:r>
        <w:rPr>
          <w:color w:val="auto"/>
        </w:rPr>
        <w:t>ЕСХН</w:t>
      </w:r>
      <w:r w:rsidRPr="000F5B5D">
        <w:rPr>
          <w:color w:val="auto"/>
        </w:rPr>
        <w:t xml:space="preserve"> планируются в объеме </w:t>
      </w:r>
      <w:r w:rsidR="00DA2F4A">
        <w:rPr>
          <w:color w:val="auto"/>
        </w:rPr>
        <w:t>1446</w:t>
      </w:r>
      <w:r w:rsidRPr="000F5B5D">
        <w:rPr>
          <w:color w:val="auto"/>
        </w:rPr>
        <w:t xml:space="preserve"> </w:t>
      </w:r>
      <w:proofErr w:type="spellStart"/>
      <w:r w:rsidRPr="000F5B5D">
        <w:rPr>
          <w:color w:val="auto"/>
        </w:rPr>
        <w:t>тыс</w:t>
      </w:r>
      <w:proofErr w:type="gramStart"/>
      <w:r w:rsidRPr="000F5B5D">
        <w:rPr>
          <w:color w:val="auto"/>
        </w:rPr>
        <w:t>.р</w:t>
      </w:r>
      <w:proofErr w:type="gramEnd"/>
      <w:r w:rsidRPr="000F5B5D">
        <w:rPr>
          <w:color w:val="auto"/>
        </w:rPr>
        <w:t>уб</w:t>
      </w:r>
      <w:proofErr w:type="spellEnd"/>
      <w:r w:rsidRPr="000F5B5D">
        <w:rPr>
          <w:color w:val="auto"/>
        </w:rPr>
        <w:t xml:space="preserve">., </w:t>
      </w:r>
      <w:r w:rsidR="005A3652">
        <w:rPr>
          <w:color w:val="auto"/>
        </w:rPr>
        <w:t xml:space="preserve">что  </w:t>
      </w:r>
      <w:r w:rsidR="005A3652" w:rsidRPr="005A3652">
        <w:rPr>
          <w:color w:val="auto"/>
        </w:rPr>
        <w:t xml:space="preserve">на 1674 </w:t>
      </w:r>
      <w:proofErr w:type="spellStart"/>
      <w:r w:rsidR="005A3652" w:rsidRPr="005A3652">
        <w:rPr>
          <w:color w:val="auto"/>
        </w:rPr>
        <w:t>тыс.руб</w:t>
      </w:r>
      <w:proofErr w:type="spellEnd"/>
      <w:r w:rsidR="005A3652" w:rsidRPr="005A3652">
        <w:rPr>
          <w:color w:val="auto"/>
        </w:rPr>
        <w:t xml:space="preserve">. </w:t>
      </w:r>
      <w:r w:rsidR="005A3652">
        <w:rPr>
          <w:color w:val="auto"/>
        </w:rPr>
        <w:t>или  н</w:t>
      </w:r>
      <w:r w:rsidR="005A3652" w:rsidRPr="005A3652">
        <w:rPr>
          <w:color w:val="auto"/>
        </w:rPr>
        <w:t xml:space="preserve">а 53,6 % </w:t>
      </w:r>
      <w:r w:rsidR="00603153">
        <w:rPr>
          <w:color w:val="auto"/>
        </w:rPr>
        <w:t>ниже</w:t>
      </w:r>
      <w:r w:rsidR="005A3652">
        <w:rPr>
          <w:color w:val="auto"/>
        </w:rPr>
        <w:t xml:space="preserve"> </w:t>
      </w:r>
      <w:r w:rsidR="005A3652" w:rsidRPr="005A3652">
        <w:rPr>
          <w:color w:val="auto"/>
        </w:rPr>
        <w:t xml:space="preserve">плановых назначений на 2019 год (3120 </w:t>
      </w:r>
      <w:proofErr w:type="spellStart"/>
      <w:r w:rsidR="005A3652" w:rsidRPr="005A3652">
        <w:rPr>
          <w:color w:val="auto"/>
        </w:rPr>
        <w:t>тыс.руб</w:t>
      </w:r>
      <w:proofErr w:type="spellEnd"/>
      <w:r w:rsidR="005A3652" w:rsidRPr="005A3652">
        <w:rPr>
          <w:color w:val="auto"/>
        </w:rPr>
        <w:t xml:space="preserve">.). </w:t>
      </w:r>
      <w:r w:rsidR="005A3652">
        <w:rPr>
          <w:color w:val="auto"/>
        </w:rPr>
        <w:t>По сравнению с</w:t>
      </w:r>
      <w:r w:rsidR="005A3652" w:rsidRPr="000F5B5D">
        <w:rPr>
          <w:color w:val="auto"/>
        </w:rPr>
        <w:t xml:space="preserve"> ожидаем</w:t>
      </w:r>
      <w:r w:rsidR="005A3652">
        <w:rPr>
          <w:color w:val="auto"/>
        </w:rPr>
        <w:t>ым</w:t>
      </w:r>
      <w:r w:rsidR="005A3652" w:rsidRPr="000F5B5D">
        <w:rPr>
          <w:color w:val="auto"/>
        </w:rPr>
        <w:t xml:space="preserve"> исполнени</w:t>
      </w:r>
      <w:r w:rsidR="005A3652">
        <w:rPr>
          <w:color w:val="auto"/>
        </w:rPr>
        <w:t>ем</w:t>
      </w:r>
      <w:r w:rsidR="005A3652" w:rsidRPr="000F5B5D">
        <w:rPr>
          <w:color w:val="auto"/>
        </w:rPr>
        <w:t xml:space="preserve"> 2019 года</w:t>
      </w:r>
      <w:r w:rsidR="005A3652">
        <w:rPr>
          <w:color w:val="auto"/>
        </w:rPr>
        <w:t xml:space="preserve"> (595 </w:t>
      </w:r>
      <w:proofErr w:type="spellStart"/>
      <w:r w:rsidR="005A3652">
        <w:rPr>
          <w:color w:val="auto"/>
        </w:rPr>
        <w:t>тыс</w:t>
      </w:r>
      <w:proofErr w:type="gramStart"/>
      <w:r w:rsidR="005A3652">
        <w:rPr>
          <w:color w:val="auto"/>
        </w:rPr>
        <w:t>.р</w:t>
      </w:r>
      <w:proofErr w:type="gramEnd"/>
      <w:r w:rsidR="005A3652">
        <w:rPr>
          <w:color w:val="auto"/>
        </w:rPr>
        <w:t>уб</w:t>
      </w:r>
      <w:proofErr w:type="spellEnd"/>
      <w:r w:rsidR="005A3652">
        <w:rPr>
          <w:color w:val="auto"/>
        </w:rPr>
        <w:t>.)</w:t>
      </w:r>
      <w:r w:rsidR="005A3652" w:rsidRPr="000F5B5D">
        <w:rPr>
          <w:color w:val="auto"/>
        </w:rPr>
        <w:t xml:space="preserve"> </w:t>
      </w:r>
      <w:r w:rsidR="005A3652">
        <w:rPr>
          <w:color w:val="auto"/>
        </w:rPr>
        <w:t xml:space="preserve">на 2020 год запланирован рост ЕСХН </w:t>
      </w:r>
      <w:r w:rsidR="005A3652" w:rsidRPr="000F5B5D">
        <w:rPr>
          <w:color w:val="auto"/>
        </w:rPr>
        <w:t xml:space="preserve">на </w:t>
      </w:r>
      <w:r w:rsidR="005A3652">
        <w:rPr>
          <w:color w:val="auto"/>
        </w:rPr>
        <w:t>851</w:t>
      </w:r>
      <w:r w:rsidR="005A3652" w:rsidRPr="000F5B5D">
        <w:rPr>
          <w:color w:val="auto"/>
        </w:rPr>
        <w:t> </w:t>
      </w:r>
      <w:proofErr w:type="spellStart"/>
      <w:r w:rsidR="005A3652" w:rsidRPr="000F5B5D">
        <w:rPr>
          <w:color w:val="auto"/>
        </w:rPr>
        <w:t>тыс.руб</w:t>
      </w:r>
      <w:proofErr w:type="spellEnd"/>
      <w:r w:rsidR="005A3652" w:rsidRPr="000F5B5D">
        <w:rPr>
          <w:color w:val="auto"/>
        </w:rPr>
        <w:t xml:space="preserve">., или </w:t>
      </w:r>
      <w:r w:rsidR="005A3652">
        <w:rPr>
          <w:color w:val="auto"/>
        </w:rPr>
        <w:t>в 2,4 раза.</w:t>
      </w:r>
    </w:p>
    <w:p w:rsidR="00260ABF" w:rsidRPr="000F5B5D" w:rsidRDefault="00260ABF" w:rsidP="00260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плановом периоде на 202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поступления</w:t>
      </w:r>
      <w:r w:rsidR="00DA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ЕСХН </w:t>
      </w:r>
      <w:r w:rsidR="005A36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031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рогнозируются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ростом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предыдуще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5A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составят </w:t>
      </w:r>
      <w:r w:rsidR="00DA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2021 году </w:t>
      </w:r>
      <w:r w:rsidR="005A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1475 </w:t>
      </w:r>
      <w:proofErr w:type="spellStart"/>
      <w:r w:rsidR="005A365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5A365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5A3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5A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году </w:t>
      </w:r>
      <w:r w:rsidR="005A3652">
        <w:rPr>
          <w:rFonts w:ascii="Times New Roman" w:eastAsia="Times New Roman" w:hAnsi="Times New Roman" w:cs="Times New Roman"/>
          <w:sz w:val="24"/>
          <w:szCs w:val="24"/>
          <w:lang w:eastAsia="ru-RU"/>
        </w:rPr>
        <w:t>1477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004B" w:rsidRDefault="00D6004B" w:rsidP="006146D1">
      <w:pPr>
        <w:pStyle w:val="aff3"/>
        <w:ind w:firstLine="567"/>
        <w:jc w:val="both"/>
      </w:pPr>
    </w:p>
    <w:p w:rsidR="00D75623" w:rsidRPr="00D65363" w:rsidRDefault="00D75623" w:rsidP="00D756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653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Патентная система налогообложения</w:t>
      </w:r>
      <w:r w:rsidR="00B746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(ПСН)</w:t>
      </w:r>
      <w:r w:rsidR="008C0081" w:rsidRPr="008C0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081"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налоговых и неналоговых доходов на 2020 год составля</w:t>
      </w:r>
      <w:r w:rsidR="008C00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C0081"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C0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0,14</w:t>
      </w:r>
      <w:r w:rsidR="008C0081" w:rsidRPr="00720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0F3AC0" w:rsidRDefault="000F3AC0" w:rsidP="000F3AC0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6004B">
        <w:rPr>
          <w:rFonts w:ascii="Times New Roman" w:hAnsi="Times New Roman" w:cs="Times New Roman"/>
          <w:sz w:val="24"/>
          <w:szCs w:val="24"/>
        </w:rPr>
        <w:t xml:space="preserve">орматив </w:t>
      </w:r>
      <w:r>
        <w:rPr>
          <w:rFonts w:ascii="Times New Roman" w:hAnsi="Times New Roman" w:cs="Times New Roman"/>
          <w:sz w:val="24"/>
          <w:szCs w:val="24"/>
        </w:rPr>
        <w:t xml:space="preserve">зачисления налога в  местный бюджет - </w:t>
      </w:r>
      <w:r w:rsidRPr="00D6004B">
        <w:rPr>
          <w:rFonts w:ascii="Times New Roman" w:hAnsi="Times New Roman" w:cs="Times New Roman"/>
          <w:sz w:val="24"/>
          <w:szCs w:val="24"/>
        </w:rPr>
        <w:t>100%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20E" w:rsidRDefault="00C4720E" w:rsidP="00C47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58D">
        <w:rPr>
          <w:rFonts w:ascii="Times New Roman" w:hAnsi="Times New Roman" w:cs="Times New Roman"/>
          <w:sz w:val="24"/>
          <w:szCs w:val="24"/>
        </w:rPr>
        <w:t>Прогноз</w:t>
      </w:r>
      <w:r>
        <w:rPr>
          <w:rFonts w:ascii="Times New Roman" w:hAnsi="Times New Roman" w:cs="Times New Roman"/>
          <w:sz w:val="24"/>
          <w:szCs w:val="24"/>
        </w:rPr>
        <w:t xml:space="preserve"> поступлений </w:t>
      </w:r>
      <w:r w:rsidRPr="0009158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Pr="0009158D">
        <w:rPr>
          <w:rFonts w:ascii="Times New Roman" w:hAnsi="Times New Roman" w:cs="Times New Roman"/>
          <w:sz w:val="24"/>
          <w:szCs w:val="24"/>
        </w:rPr>
        <w:t>патентной системы налогообложения составляет:</w:t>
      </w:r>
    </w:p>
    <w:p w:rsidR="00603153" w:rsidRDefault="00603153" w:rsidP="00603153">
      <w:pPr>
        <w:pStyle w:val="Default"/>
        <w:ind w:firstLine="709"/>
        <w:jc w:val="both"/>
        <w:rPr>
          <w:color w:val="auto"/>
        </w:rPr>
      </w:pPr>
      <w:r w:rsidRPr="000F5B5D">
        <w:rPr>
          <w:color w:val="auto"/>
        </w:rPr>
        <w:t xml:space="preserve">На 2020 год в объеме </w:t>
      </w:r>
      <w:r>
        <w:rPr>
          <w:color w:val="auto"/>
        </w:rPr>
        <w:t>767</w:t>
      </w:r>
      <w:r w:rsidRPr="000F5B5D">
        <w:rPr>
          <w:color w:val="auto"/>
        </w:rPr>
        <w:t xml:space="preserve"> </w:t>
      </w:r>
      <w:proofErr w:type="spellStart"/>
      <w:r w:rsidRPr="000F5B5D">
        <w:rPr>
          <w:color w:val="auto"/>
        </w:rPr>
        <w:t>тыс</w:t>
      </w:r>
      <w:proofErr w:type="gramStart"/>
      <w:r w:rsidRPr="000F5B5D">
        <w:rPr>
          <w:color w:val="auto"/>
        </w:rPr>
        <w:t>.р</w:t>
      </w:r>
      <w:proofErr w:type="gramEnd"/>
      <w:r w:rsidRPr="000F5B5D">
        <w:rPr>
          <w:color w:val="auto"/>
        </w:rPr>
        <w:t>уб</w:t>
      </w:r>
      <w:proofErr w:type="spellEnd"/>
      <w:r w:rsidRPr="000F5B5D">
        <w:rPr>
          <w:color w:val="auto"/>
        </w:rPr>
        <w:t xml:space="preserve">., с ростом к ожидаемому исполнению 2019 года на </w:t>
      </w:r>
      <w:r>
        <w:rPr>
          <w:color w:val="auto"/>
        </w:rPr>
        <w:t>103</w:t>
      </w:r>
      <w:r w:rsidRPr="000F5B5D">
        <w:rPr>
          <w:color w:val="auto"/>
        </w:rPr>
        <w:t> </w:t>
      </w:r>
      <w:proofErr w:type="spellStart"/>
      <w:r w:rsidRPr="000F5B5D">
        <w:rPr>
          <w:color w:val="auto"/>
        </w:rPr>
        <w:t>тыс.руб</w:t>
      </w:r>
      <w:proofErr w:type="spellEnd"/>
      <w:r w:rsidRPr="000F5B5D">
        <w:rPr>
          <w:color w:val="auto"/>
        </w:rPr>
        <w:t xml:space="preserve">., или на </w:t>
      </w:r>
      <w:r>
        <w:rPr>
          <w:color w:val="auto"/>
        </w:rPr>
        <w:t>15,5</w:t>
      </w:r>
      <w:r w:rsidRPr="000F5B5D">
        <w:rPr>
          <w:color w:val="auto"/>
        </w:rPr>
        <w:t>%.</w:t>
      </w:r>
    </w:p>
    <w:p w:rsidR="00C4720E" w:rsidRPr="00D6004B" w:rsidRDefault="00C4720E" w:rsidP="00C4720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004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6004B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04B">
        <w:rPr>
          <w:rFonts w:ascii="Times New Roman" w:hAnsi="Times New Roman" w:cs="Times New Roman"/>
          <w:sz w:val="24"/>
          <w:szCs w:val="24"/>
        </w:rPr>
        <w:t>в сумме</w:t>
      </w:r>
      <w:r>
        <w:rPr>
          <w:rFonts w:ascii="Times New Roman" w:hAnsi="Times New Roman" w:cs="Times New Roman"/>
          <w:sz w:val="24"/>
          <w:szCs w:val="24"/>
        </w:rPr>
        <w:t xml:space="preserve"> 767</w:t>
      </w:r>
      <w:r w:rsidRPr="00D6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04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6004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6004B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6004B">
        <w:rPr>
          <w:rFonts w:ascii="Times New Roman" w:hAnsi="Times New Roman" w:cs="Times New Roman"/>
          <w:sz w:val="24"/>
          <w:szCs w:val="24"/>
        </w:rPr>
        <w:t>. ,</w:t>
      </w:r>
    </w:p>
    <w:p w:rsidR="00C4720E" w:rsidRPr="00D6004B" w:rsidRDefault="00C4720E" w:rsidP="00C4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04B">
        <w:rPr>
          <w:rFonts w:ascii="Times New Roman" w:hAnsi="Times New Roman" w:cs="Times New Roman"/>
          <w:sz w:val="24"/>
          <w:szCs w:val="24"/>
        </w:rPr>
        <w:t xml:space="preserve">           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04B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04B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</w:rPr>
        <w:t xml:space="preserve">767 </w:t>
      </w:r>
      <w:proofErr w:type="spellStart"/>
      <w:r w:rsidRPr="00D6004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6004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6004B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6004B">
        <w:rPr>
          <w:rFonts w:ascii="Times New Roman" w:hAnsi="Times New Roman" w:cs="Times New Roman"/>
          <w:sz w:val="24"/>
          <w:szCs w:val="24"/>
        </w:rPr>
        <w:t>.</w:t>
      </w:r>
    </w:p>
    <w:p w:rsidR="00C4720E" w:rsidRPr="000F5B5D" w:rsidRDefault="00C4720E" w:rsidP="00603153">
      <w:pPr>
        <w:pStyle w:val="Default"/>
        <w:ind w:firstLine="709"/>
        <w:jc w:val="both"/>
        <w:rPr>
          <w:color w:val="auto"/>
        </w:rPr>
      </w:pPr>
    </w:p>
    <w:p w:rsidR="00E251EF" w:rsidRDefault="00E251EF" w:rsidP="008C00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363">
        <w:rPr>
          <w:rFonts w:ascii="Times New Roman" w:hAnsi="Times New Roman" w:cs="Times New Roman"/>
          <w:b/>
          <w:i/>
          <w:sz w:val="24"/>
          <w:szCs w:val="24"/>
        </w:rPr>
        <w:t>Налог на имущество физических лиц</w:t>
      </w:r>
      <w:r w:rsidR="008C0081" w:rsidRPr="008C0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081"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налоговых и неналоговых доходов на 2020 год составля</w:t>
      </w:r>
      <w:r w:rsidR="008C00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C0081"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C0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2,9</w:t>
      </w:r>
      <w:r w:rsidR="008C0081" w:rsidRPr="00720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B7469F" w:rsidRDefault="00B7469F" w:rsidP="00B7469F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</w:r>
      <w:r w:rsidR="00FB7DEB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6004B">
        <w:rPr>
          <w:rFonts w:ascii="Times New Roman" w:hAnsi="Times New Roman" w:cs="Times New Roman"/>
          <w:sz w:val="24"/>
          <w:szCs w:val="24"/>
        </w:rPr>
        <w:t xml:space="preserve">орматив </w:t>
      </w:r>
      <w:r>
        <w:rPr>
          <w:rFonts w:ascii="Times New Roman" w:hAnsi="Times New Roman" w:cs="Times New Roman"/>
          <w:sz w:val="24"/>
          <w:szCs w:val="24"/>
        </w:rPr>
        <w:t xml:space="preserve">зачисления налога в  местный бюджет - </w:t>
      </w:r>
      <w:r w:rsidRPr="00D6004B">
        <w:rPr>
          <w:rFonts w:ascii="Times New Roman" w:hAnsi="Times New Roman" w:cs="Times New Roman"/>
          <w:sz w:val="24"/>
          <w:szCs w:val="24"/>
        </w:rPr>
        <w:t>100%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20E" w:rsidRPr="002D0DA1" w:rsidRDefault="00C4720E" w:rsidP="00C472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3F0">
        <w:rPr>
          <w:rFonts w:ascii="Times New Roman" w:hAnsi="Times New Roman" w:cs="Times New Roman"/>
          <w:sz w:val="24"/>
          <w:szCs w:val="24"/>
        </w:rPr>
        <w:t xml:space="preserve">Прогноз </w:t>
      </w:r>
      <w:r>
        <w:rPr>
          <w:rFonts w:ascii="Times New Roman" w:hAnsi="Times New Roman" w:cs="Times New Roman"/>
          <w:sz w:val="24"/>
          <w:szCs w:val="24"/>
        </w:rPr>
        <w:t xml:space="preserve">поступлений  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>налога на имущество физических лиц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составляет:</w:t>
      </w:r>
    </w:p>
    <w:p w:rsidR="007A066B" w:rsidRPr="00331E68" w:rsidRDefault="00C4720E" w:rsidP="007A0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eastAsia="Times New Roman"/>
          <w:lang w:eastAsia="ru-RU"/>
        </w:rPr>
        <w:t xml:space="preserve"> </w:t>
      </w:r>
      <w:r w:rsidR="008C0081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 в сумме </w:t>
      </w:r>
      <w:r w:rsidR="00FB7DEB" w:rsidRPr="007A0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15932</w:t>
      </w:r>
      <w:r w:rsidR="008C0081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0081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8C0081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8C0081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8C0081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что </w:t>
      </w:r>
      <w:r w:rsidR="00FB7DEB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8C0081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B7DEB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>5,4</w:t>
      </w:r>
      <w:r w:rsidR="008C0081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% или  на </w:t>
      </w:r>
      <w:r w:rsidR="00FB7DEB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>815</w:t>
      </w:r>
      <w:r w:rsidR="008C0081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0081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C0081" w:rsidRPr="007A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C0081" w:rsidRPr="007A066B">
        <w:rPr>
          <w:rFonts w:ascii="Times New Roman" w:hAnsi="Times New Roman" w:cs="Times New Roman"/>
          <w:sz w:val="24"/>
          <w:szCs w:val="24"/>
        </w:rPr>
        <w:t>ожидаемого  исполнения 2019 года.</w:t>
      </w:r>
      <w:r w:rsidR="007A066B" w:rsidRPr="007A066B">
        <w:rPr>
          <w:rFonts w:ascii="Times New Roman" w:hAnsi="Times New Roman" w:cs="Times New Roman"/>
          <w:sz w:val="24"/>
          <w:szCs w:val="24"/>
        </w:rPr>
        <w:t xml:space="preserve"> </w:t>
      </w:r>
      <w:r w:rsidR="007A066B" w:rsidRPr="00331E68">
        <w:rPr>
          <w:rFonts w:ascii="Times New Roman" w:hAnsi="Times New Roman" w:cs="Times New Roman"/>
          <w:sz w:val="24"/>
          <w:szCs w:val="24"/>
        </w:rPr>
        <w:t>Планируемый рост поступлений  обусловлен увеличением налогооблагаемой базы.</w:t>
      </w:r>
    </w:p>
    <w:p w:rsidR="00C4720E" w:rsidRDefault="00FB7DEB" w:rsidP="00FB7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плановом периоде 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>налога на имущество физических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прогнозируются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ростом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составят</w:t>
      </w:r>
      <w:r w:rsidR="00C472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720E" w:rsidRDefault="00FB7DEB" w:rsidP="00FB7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 в сумме 20317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</w:p>
    <w:p w:rsidR="00FB7DEB" w:rsidRPr="000F5B5D" w:rsidRDefault="00FB7DEB" w:rsidP="00FB7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 </w:t>
      </w:r>
      <w:r w:rsidR="00C472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20317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1E68" w:rsidRDefault="0021345B" w:rsidP="0083593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23A0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:rsidR="0021345B" w:rsidRDefault="0021345B" w:rsidP="0083593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23A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9E76A8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0223A0">
        <w:rPr>
          <w:rFonts w:ascii="Times New Roman" w:hAnsi="Times New Roman" w:cs="Times New Roman"/>
          <w:b/>
          <w:i/>
          <w:sz w:val="24"/>
          <w:szCs w:val="24"/>
        </w:rPr>
        <w:t>Земельный налог</w:t>
      </w:r>
      <w:r w:rsidR="00A74DAE" w:rsidRPr="00A7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DAE"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налоговых и неналоговых доходов на 2020 год составля</w:t>
      </w:r>
      <w:r w:rsidR="00A74DA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74DAE"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A7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4,8</w:t>
      </w:r>
      <w:r w:rsidR="00A74DAE" w:rsidRPr="00720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7A45C9" w:rsidRPr="007A45C9" w:rsidRDefault="009E76A8" w:rsidP="0022076C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6004B">
        <w:rPr>
          <w:rFonts w:ascii="Times New Roman" w:hAnsi="Times New Roman" w:cs="Times New Roman"/>
          <w:sz w:val="24"/>
          <w:szCs w:val="24"/>
        </w:rPr>
        <w:t xml:space="preserve">орматив </w:t>
      </w:r>
      <w:r>
        <w:rPr>
          <w:rFonts w:ascii="Times New Roman" w:hAnsi="Times New Roman" w:cs="Times New Roman"/>
          <w:sz w:val="24"/>
          <w:szCs w:val="24"/>
        </w:rPr>
        <w:t xml:space="preserve">зачисления налога в  местный бюджет - </w:t>
      </w:r>
      <w:r w:rsidRPr="00D6004B">
        <w:rPr>
          <w:rFonts w:ascii="Times New Roman" w:hAnsi="Times New Roman" w:cs="Times New Roman"/>
          <w:sz w:val="24"/>
          <w:szCs w:val="24"/>
        </w:rPr>
        <w:t>100%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F58" w:rsidRPr="002D0DA1" w:rsidRDefault="0022076C" w:rsidP="00C01D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33F0">
        <w:rPr>
          <w:rFonts w:ascii="Times New Roman" w:hAnsi="Times New Roman" w:cs="Times New Roman"/>
          <w:sz w:val="24"/>
          <w:szCs w:val="24"/>
        </w:rPr>
        <w:t xml:space="preserve">Прогноз </w:t>
      </w:r>
      <w:r>
        <w:rPr>
          <w:rFonts w:ascii="Times New Roman" w:hAnsi="Times New Roman" w:cs="Times New Roman"/>
          <w:sz w:val="24"/>
          <w:szCs w:val="24"/>
        </w:rPr>
        <w:t xml:space="preserve">поступлений  земельного 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 xml:space="preserve">налога </w:t>
      </w:r>
      <w:r>
        <w:rPr>
          <w:rFonts w:ascii="Times New Roman" w:hAnsi="Times New Roman" w:cs="Times New Roman"/>
          <w:sz w:val="24"/>
          <w:szCs w:val="24"/>
        </w:rPr>
        <w:t>составляет:</w:t>
      </w:r>
    </w:p>
    <w:p w:rsidR="0021345B" w:rsidRPr="002D0DA1" w:rsidRDefault="007A45C9" w:rsidP="007A45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20</w:t>
      </w:r>
      <w:r w:rsidR="00DB212A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-</w:t>
      </w:r>
      <w:r w:rsidR="00D60F58" w:rsidRPr="002D0D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0DA1" w:rsidRPr="002D0D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сумме </w:t>
      </w:r>
      <w:r w:rsidR="0022076C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="00DB21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225 </w:t>
      </w:r>
      <w:r w:rsidR="0021345B"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руб.,</w:t>
      </w:r>
      <w:r w:rsidR="0021345B" w:rsidRPr="002D0D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2076C" w:rsidRPr="007344E1">
        <w:rPr>
          <w:rFonts w:ascii="Times New Roman" w:hAnsi="Times New Roman" w:cs="Times New Roman"/>
          <w:sz w:val="24"/>
          <w:szCs w:val="24"/>
        </w:rPr>
        <w:t xml:space="preserve">что </w:t>
      </w:r>
      <w:r w:rsidR="0022076C" w:rsidRPr="002609B7">
        <w:rPr>
          <w:rFonts w:ascii="Times New Roman" w:hAnsi="Times New Roman" w:cs="Times New Roman"/>
          <w:sz w:val="24"/>
          <w:szCs w:val="24"/>
        </w:rPr>
        <w:t xml:space="preserve">на </w:t>
      </w:r>
      <w:r w:rsidR="00DB212A" w:rsidRPr="002609B7">
        <w:rPr>
          <w:rFonts w:ascii="Times New Roman" w:hAnsi="Times New Roman" w:cs="Times New Roman"/>
          <w:sz w:val="24"/>
          <w:szCs w:val="24"/>
        </w:rPr>
        <w:t>915</w:t>
      </w:r>
      <w:r w:rsidR="0022076C" w:rsidRPr="0026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76C" w:rsidRPr="002609B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22076C" w:rsidRPr="002609B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2076C" w:rsidRPr="002609B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22076C" w:rsidRPr="002609B7">
        <w:rPr>
          <w:rFonts w:ascii="Times New Roman" w:hAnsi="Times New Roman" w:cs="Times New Roman"/>
          <w:sz w:val="24"/>
          <w:szCs w:val="24"/>
        </w:rPr>
        <w:t xml:space="preserve">. (на </w:t>
      </w:r>
      <w:r w:rsidR="00DB212A" w:rsidRPr="002609B7">
        <w:rPr>
          <w:rFonts w:ascii="Times New Roman" w:hAnsi="Times New Roman" w:cs="Times New Roman"/>
          <w:sz w:val="24"/>
          <w:szCs w:val="24"/>
        </w:rPr>
        <w:t>3,4</w:t>
      </w:r>
      <w:r w:rsidR="0022076C" w:rsidRPr="002609B7">
        <w:rPr>
          <w:rFonts w:ascii="Times New Roman" w:hAnsi="Times New Roman" w:cs="Times New Roman"/>
          <w:sz w:val="24"/>
          <w:szCs w:val="24"/>
        </w:rPr>
        <w:t xml:space="preserve">%) </w:t>
      </w:r>
      <w:r w:rsidR="00DB212A" w:rsidRPr="002609B7">
        <w:rPr>
          <w:rFonts w:ascii="Times New Roman" w:hAnsi="Times New Roman" w:cs="Times New Roman"/>
          <w:sz w:val="24"/>
          <w:szCs w:val="24"/>
        </w:rPr>
        <w:t xml:space="preserve">ниже </w:t>
      </w:r>
      <w:r w:rsidR="0022076C" w:rsidRPr="002609B7">
        <w:rPr>
          <w:rFonts w:ascii="Times New Roman" w:hAnsi="Times New Roman" w:cs="Times New Roman"/>
          <w:sz w:val="24"/>
          <w:szCs w:val="24"/>
        </w:rPr>
        <w:t xml:space="preserve">ожидаемого исполнения </w:t>
      </w:r>
      <w:r w:rsidR="00DB212A" w:rsidRPr="002609B7">
        <w:rPr>
          <w:rFonts w:ascii="Times New Roman" w:hAnsi="Times New Roman" w:cs="Times New Roman"/>
          <w:sz w:val="24"/>
          <w:szCs w:val="24"/>
        </w:rPr>
        <w:t>2019</w:t>
      </w:r>
      <w:r w:rsidR="0022076C" w:rsidRPr="002609B7">
        <w:rPr>
          <w:rFonts w:ascii="Times New Roman" w:hAnsi="Times New Roman" w:cs="Times New Roman"/>
          <w:sz w:val="24"/>
          <w:szCs w:val="24"/>
        </w:rPr>
        <w:t xml:space="preserve"> года.</w:t>
      </w:r>
      <w:r w:rsidR="00DF5EAB" w:rsidRPr="002609B7">
        <w:rPr>
          <w:rFonts w:ascii="Times New Roman" w:hAnsi="Times New Roman" w:cs="Times New Roman"/>
          <w:sz w:val="24"/>
          <w:szCs w:val="24"/>
        </w:rPr>
        <w:t xml:space="preserve"> </w:t>
      </w:r>
      <w:r w:rsidR="000A4474" w:rsidRPr="000A4474">
        <w:rPr>
          <w:rFonts w:ascii="Times New Roman" w:hAnsi="Times New Roman" w:cs="Times New Roman"/>
          <w:sz w:val="24"/>
          <w:szCs w:val="24"/>
        </w:rPr>
        <w:t>При расчете показателей учтено</w:t>
      </w:r>
      <w:r w:rsidR="000A4474" w:rsidRPr="009A3B66">
        <w:rPr>
          <w:rFonts w:ascii="Times New Roman" w:hAnsi="Times New Roman" w:cs="Times New Roman"/>
          <w:sz w:val="24"/>
          <w:szCs w:val="24"/>
        </w:rPr>
        <w:t xml:space="preserve"> </w:t>
      </w:r>
      <w:r w:rsidR="009A3B66" w:rsidRPr="009A3B66">
        <w:rPr>
          <w:rFonts w:ascii="Times New Roman" w:hAnsi="Times New Roman" w:cs="Times New Roman"/>
          <w:sz w:val="24"/>
          <w:szCs w:val="24"/>
        </w:rPr>
        <w:t>планируемое</w:t>
      </w:r>
      <w:r w:rsidR="009A3B66">
        <w:rPr>
          <w:sz w:val="23"/>
          <w:szCs w:val="23"/>
        </w:rPr>
        <w:t xml:space="preserve"> </w:t>
      </w:r>
      <w:r w:rsidR="000A4474" w:rsidRPr="000A4474">
        <w:rPr>
          <w:rFonts w:ascii="Times New Roman" w:hAnsi="Times New Roman" w:cs="Times New Roman"/>
          <w:sz w:val="24"/>
          <w:szCs w:val="24"/>
        </w:rPr>
        <w:t>с</w:t>
      </w:r>
      <w:r w:rsidR="00DF5EAB" w:rsidRPr="000A4474">
        <w:rPr>
          <w:rFonts w:ascii="Times New Roman" w:hAnsi="Times New Roman" w:cs="Times New Roman"/>
          <w:sz w:val="24"/>
          <w:szCs w:val="24"/>
        </w:rPr>
        <w:t xml:space="preserve">нижение поступлений </w:t>
      </w:r>
      <w:r w:rsidR="000A4474">
        <w:rPr>
          <w:rFonts w:ascii="Times New Roman" w:hAnsi="Times New Roman" w:cs="Times New Roman"/>
          <w:sz w:val="24"/>
          <w:szCs w:val="24"/>
        </w:rPr>
        <w:t xml:space="preserve">земельного налога </w:t>
      </w:r>
      <w:r w:rsidR="007A066B" w:rsidRPr="000A4474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2609B7" w:rsidRPr="000A4474">
        <w:rPr>
          <w:rFonts w:ascii="Times New Roman" w:hAnsi="Times New Roman" w:cs="Times New Roman"/>
          <w:sz w:val="24"/>
          <w:szCs w:val="24"/>
        </w:rPr>
        <w:t>с проц</w:t>
      </w:r>
      <w:r w:rsidR="007A066B" w:rsidRPr="000A4474">
        <w:rPr>
          <w:rFonts w:ascii="Times New Roman" w:hAnsi="Times New Roman" w:cs="Times New Roman"/>
          <w:sz w:val="24"/>
          <w:szCs w:val="24"/>
        </w:rPr>
        <w:t>едурой банкротства</w:t>
      </w:r>
      <w:r w:rsidR="002609B7" w:rsidRPr="000A4474">
        <w:rPr>
          <w:rFonts w:ascii="Times New Roman" w:hAnsi="Times New Roman" w:cs="Times New Roman"/>
          <w:sz w:val="24"/>
          <w:szCs w:val="24"/>
        </w:rPr>
        <w:t xml:space="preserve"> </w:t>
      </w:r>
      <w:r w:rsidR="007A066B" w:rsidRPr="000A4474">
        <w:rPr>
          <w:rFonts w:ascii="Times New Roman" w:hAnsi="Times New Roman" w:cs="Times New Roman"/>
          <w:sz w:val="24"/>
          <w:szCs w:val="24"/>
        </w:rPr>
        <w:t>АО «Курское»</w:t>
      </w:r>
      <w:r w:rsidR="009C0A97">
        <w:rPr>
          <w:rFonts w:ascii="Times New Roman" w:hAnsi="Times New Roman" w:cs="Times New Roman"/>
          <w:sz w:val="24"/>
          <w:szCs w:val="24"/>
        </w:rPr>
        <w:t>.</w:t>
      </w:r>
    </w:p>
    <w:p w:rsidR="00DD6D17" w:rsidRDefault="00DD6D17" w:rsidP="00DD6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плановом периоде </w:t>
      </w:r>
      <w:r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</w:t>
      </w:r>
      <w:r w:rsidRPr="00534770">
        <w:rPr>
          <w:rFonts w:ascii="Times New Roman" w:hAnsi="Times New Roman" w:cs="Times New Roman"/>
          <w:color w:val="000000"/>
          <w:sz w:val="24"/>
          <w:szCs w:val="24"/>
        </w:rPr>
        <w:t xml:space="preserve">налога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прогнозируются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незначительным ростом</w:t>
      </w:r>
      <w:r w:rsidRPr="00CA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составят:</w:t>
      </w:r>
    </w:p>
    <w:p w:rsidR="002D0DA1" w:rsidRPr="007A45C9" w:rsidRDefault="0053635D" w:rsidP="005363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22076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="002D0DA1"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</w:t>
      </w:r>
      <w:r w:rsidR="00DB212A">
        <w:rPr>
          <w:rFonts w:ascii="Times New Roman" w:eastAsia="Times New Roman" w:hAnsi="Times New Roman" w:cs="Times New Roman"/>
          <w:sz w:val="24"/>
          <w:szCs w:val="24"/>
          <w:lang w:eastAsia="ar-SA"/>
        </w:rPr>
        <w:t>26391</w:t>
      </w:r>
      <w:r w:rsidR="002D0DA1"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2D0DA1"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="002D0DA1"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="002D0DA1"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="002D0DA1"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</w:p>
    <w:p w:rsidR="00EB3A28" w:rsidRDefault="002D0DA1" w:rsidP="00673A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7A45C9"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2076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– </w:t>
      </w:r>
      <w:r w:rsidR="00DB212A">
        <w:rPr>
          <w:rFonts w:ascii="Times New Roman" w:eastAsia="Times New Roman" w:hAnsi="Times New Roman" w:cs="Times New Roman"/>
          <w:sz w:val="24"/>
          <w:szCs w:val="24"/>
          <w:lang w:eastAsia="ar-SA"/>
        </w:rPr>
        <w:t>26482</w:t>
      </w:r>
      <w:r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7A45C9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="002207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B3A28" w:rsidRPr="00EB3A28" w:rsidRDefault="00EB3A28" w:rsidP="002D0DA1">
      <w:pPr>
        <w:pStyle w:val="ConsNormal"/>
        <w:widowControl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7C2DC1" w:rsidRDefault="002168F5" w:rsidP="007C2D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34E7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</w:t>
      </w:r>
      <w:r w:rsidR="00875601" w:rsidRPr="00934E7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Государственная пошлина</w:t>
      </w:r>
      <w:r w:rsidR="00945690" w:rsidRPr="0094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690"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налоговых и неналоговых доходов на 2020 год составля</w:t>
      </w:r>
      <w:r w:rsidR="00945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45690" w:rsidRPr="000F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945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1,25</w:t>
      </w:r>
      <w:r w:rsidR="00945690" w:rsidRPr="00720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7C2DC1" w:rsidRDefault="007C2DC1" w:rsidP="007C2DC1">
      <w:pPr>
        <w:spacing w:after="0" w:line="240" w:lineRule="auto"/>
        <w:rPr>
          <w:lang w:val="ru-M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9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6C3">
        <w:rPr>
          <w:rFonts w:ascii="Times New Roman" w:hAnsi="Times New Roman" w:cs="Times New Roman"/>
          <w:sz w:val="24"/>
          <w:szCs w:val="24"/>
        </w:rPr>
        <w:t>Н</w:t>
      </w:r>
      <w:r w:rsidR="004566C3" w:rsidRPr="00D6004B">
        <w:rPr>
          <w:rFonts w:ascii="Times New Roman" w:hAnsi="Times New Roman" w:cs="Times New Roman"/>
          <w:sz w:val="24"/>
          <w:szCs w:val="24"/>
        </w:rPr>
        <w:t xml:space="preserve">орматив </w:t>
      </w:r>
      <w:r w:rsidR="004566C3">
        <w:rPr>
          <w:rFonts w:ascii="Times New Roman" w:hAnsi="Times New Roman" w:cs="Times New Roman"/>
          <w:sz w:val="24"/>
          <w:szCs w:val="24"/>
        </w:rPr>
        <w:t xml:space="preserve">зачисления налога в  местный бюджет - </w:t>
      </w:r>
      <w:r w:rsidR="004566C3" w:rsidRPr="00D6004B">
        <w:rPr>
          <w:rFonts w:ascii="Times New Roman" w:hAnsi="Times New Roman" w:cs="Times New Roman"/>
          <w:sz w:val="24"/>
          <w:szCs w:val="24"/>
        </w:rPr>
        <w:t>100%</w:t>
      </w:r>
      <w:r w:rsidR="004566C3">
        <w:rPr>
          <w:rFonts w:ascii="Times New Roman" w:hAnsi="Times New Roman" w:cs="Times New Roman"/>
          <w:sz w:val="24"/>
          <w:szCs w:val="24"/>
        </w:rPr>
        <w:t>.</w:t>
      </w:r>
    </w:p>
    <w:p w:rsidR="00A50CC4" w:rsidRDefault="00F95FC8" w:rsidP="00F9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 xml:space="preserve">         </w:t>
      </w:r>
      <w:r w:rsidR="00DD6D17">
        <w:rPr>
          <w:rFonts w:ascii="Times New Roman" w:hAnsi="Times New Roman" w:cs="Times New Roman"/>
          <w:sz w:val="24"/>
          <w:szCs w:val="24"/>
        </w:rPr>
        <w:t>П</w:t>
      </w:r>
      <w:r w:rsidR="002D4B22" w:rsidRPr="002D4B22">
        <w:rPr>
          <w:rFonts w:ascii="Times New Roman" w:hAnsi="Times New Roman" w:cs="Times New Roman"/>
          <w:sz w:val="24"/>
          <w:szCs w:val="24"/>
        </w:rPr>
        <w:t>оступлени</w:t>
      </w:r>
      <w:r w:rsidR="00DD6D17">
        <w:rPr>
          <w:rFonts w:ascii="Times New Roman" w:hAnsi="Times New Roman" w:cs="Times New Roman"/>
          <w:sz w:val="24"/>
          <w:szCs w:val="24"/>
        </w:rPr>
        <w:t>я</w:t>
      </w:r>
      <w:r w:rsidR="002D4B22" w:rsidRPr="002D4B22">
        <w:rPr>
          <w:rFonts w:ascii="Times New Roman" w:hAnsi="Times New Roman" w:cs="Times New Roman"/>
          <w:sz w:val="24"/>
          <w:szCs w:val="24"/>
        </w:rPr>
        <w:t xml:space="preserve"> </w:t>
      </w:r>
      <w:r w:rsidR="002D4B22" w:rsidRPr="00455AF9">
        <w:rPr>
          <w:rFonts w:ascii="Times New Roman" w:hAnsi="Times New Roman" w:cs="Times New Roman"/>
          <w:iCs/>
          <w:sz w:val="24"/>
          <w:szCs w:val="24"/>
        </w:rPr>
        <w:t>государственной пошлины</w:t>
      </w:r>
      <w:r w:rsidR="002D4B22" w:rsidRPr="002D4B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4B22" w:rsidRPr="002D4B22">
        <w:rPr>
          <w:rFonts w:ascii="Times New Roman" w:hAnsi="Times New Roman" w:cs="Times New Roman"/>
          <w:sz w:val="24"/>
          <w:szCs w:val="24"/>
        </w:rPr>
        <w:t xml:space="preserve">прогнозируется </w:t>
      </w:r>
      <w:r w:rsidR="00DD6D17">
        <w:rPr>
          <w:rFonts w:ascii="Times New Roman" w:hAnsi="Times New Roman" w:cs="Times New Roman"/>
          <w:sz w:val="24"/>
          <w:szCs w:val="24"/>
        </w:rPr>
        <w:t>на основании</w:t>
      </w:r>
      <w:r w:rsidR="002D4B22" w:rsidRPr="002D4B22">
        <w:rPr>
          <w:rFonts w:ascii="Times New Roman" w:hAnsi="Times New Roman" w:cs="Times New Roman"/>
          <w:sz w:val="24"/>
          <w:szCs w:val="24"/>
        </w:rPr>
        <w:t xml:space="preserve"> </w:t>
      </w:r>
      <w:r w:rsidR="00DD6D17">
        <w:rPr>
          <w:rFonts w:ascii="Times New Roman" w:hAnsi="Times New Roman" w:cs="Times New Roman"/>
          <w:sz w:val="24"/>
          <w:szCs w:val="24"/>
        </w:rPr>
        <w:t xml:space="preserve">расчетов </w:t>
      </w:r>
      <w:r>
        <w:rPr>
          <w:rFonts w:ascii="Times New Roman" w:hAnsi="Times New Roman" w:cs="Times New Roman"/>
          <w:sz w:val="24"/>
          <w:szCs w:val="24"/>
        </w:rPr>
        <w:t xml:space="preserve">поступлений главных </w:t>
      </w:r>
      <w:r w:rsidR="002D4B22" w:rsidRPr="002D4B22">
        <w:rPr>
          <w:rFonts w:ascii="Times New Roman" w:hAnsi="Times New Roman" w:cs="Times New Roman"/>
          <w:sz w:val="24"/>
          <w:szCs w:val="24"/>
        </w:rPr>
        <w:t xml:space="preserve">администраторов </w:t>
      </w:r>
      <w:r>
        <w:rPr>
          <w:rFonts w:ascii="Times New Roman" w:hAnsi="Times New Roman" w:cs="Times New Roman"/>
          <w:sz w:val="24"/>
          <w:szCs w:val="24"/>
        </w:rPr>
        <w:t>платежа</w:t>
      </w:r>
      <w:r w:rsidR="002D4B22" w:rsidRPr="002D4B22">
        <w:rPr>
          <w:rFonts w:ascii="Times New Roman" w:hAnsi="Times New Roman" w:cs="Times New Roman"/>
          <w:sz w:val="24"/>
          <w:szCs w:val="24"/>
        </w:rPr>
        <w:t xml:space="preserve"> -</w:t>
      </w:r>
      <w:r w:rsidR="00A50CC4">
        <w:rPr>
          <w:rFonts w:ascii="Times New Roman" w:hAnsi="Times New Roman" w:cs="Times New Roman"/>
          <w:sz w:val="24"/>
          <w:szCs w:val="24"/>
        </w:rPr>
        <w:t xml:space="preserve"> </w:t>
      </w:r>
      <w:r w:rsidR="00DD6D17" w:rsidRPr="002D4B22">
        <w:rPr>
          <w:rFonts w:ascii="Times New Roman" w:hAnsi="Times New Roman" w:cs="Times New Roman"/>
          <w:sz w:val="24"/>
          <w:szCs w:val="24"/>
        </w:rPr>
        <w:t>Межрайонной ИФНС Ро</w:t>
      </w:r>
      <w:r w:rsidR="00DD6D17">
        <w:rPr>
          <w:rFonts w:ascii="Times New Roman" w:hAnsi="Times New Roman" w:cs="Times New Roman"/>
          <w:sz w:val="24"/>
          <w:szCs w:val="24"/>
        </w:rPr>
        <w:t>ссии № 7 по Приморскому краю</w:t>
      </w:r>
      <w:r w:rsidR="00DD6D17" w:rsidRPr="002D4B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6D1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2D4B22" w:rsidRPr="002D4B22">
        <w:rPr>
          <w:rFonts w:ascii="Times New Roman" w:hAnsi="Times New Roman" w:cs="Times New Roman"/>
          <w:color w:val="000000"/>
          <w:sz w:val="24"/>
          <w:szCs w:val="24"/>
        </w:rPr>
        <w:t>Управления имущественных отношений</w:t>
      </w:r>
      <w:r w:rsidR="00955D91">
        <w:rPr>
          <w:rFonts w:ascii="Times New Roman" w:hAnsi="Times New Roman" w:cs="Times New Roman"/>
          <w:color w:val="000000"/>
          <w:sz w:val="24"/>
          <w:szCs w:val="24"/>
        </w:rPr>
        <w:t xml:space="preserve"> (г</w:t>
      </w:r>
      <w:r w:rsidR="00955D91" w:rsidRPr="00955D91">
        <w:rPr>
          <w:rFonts w:ascii="Times New Roman" w:hAnsi="Times New Roman" w:cs="Times New Roman"/>
          <w:color w:val="000000"/>
          <w:sz w:val="24"/>
          <w:szCs w:val="24"/>
        </w:rPr>
        <w:t>осударственная пошлина за выдачу разрешения на установку рекламной конструкции</w:t>
      </w:r>
      <w:r w:rsidR="00DD6D17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2D4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515" w:rsidRDefault="00187576" w:rsidP="00187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576">
        <w:rPr>
          <w:rFonts w:ascii="Times New Roman" w:hAnsi="Times New Roman" w:cs="Times New Roman"/>
          <w:color w:val="000000"/>
          <w:sz w:val="24"/>
          <w:szCs w:val="24"/>
        </w:rPr>
        <w:t xml:space="preserve">Прогноз поступлений государственной пошлины </w:t>
      </w:r>
      <w:r w:rsidR="007A451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составляет:</w:t>
      </w:r>
    </w:p>
    <w:p w:rsidR="00187576" w:rsidRDefault="00042979" w:rsidP="00187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45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87576" w:rsidRPr="0087459F">
        <w:rPr>
          <w:rFonts w:ascii="Times New Roman" w:hAnsi="Times New Roman" w:cs="Times New Roman"/>
          <w:color w:val="000000"/>
          <w:sz w:val="24"/>
          <w:szCs w:val="24"/>
        </w:rPr>
        <w:t xml:space="preserve"> госпошлин</w:t>
      </w:r>
      <w:r w:rsidR="007A4515" w:rsidRPr="0087459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87576" w:rsidRPr="0087459F">
        <w:rPr>
          <w:rFonts w:ascii="Times New Roman" w:hAnsi="Times New Roman" w:cs="Times New Roman"/>
          <w:color w:val="000000"/>
          <w:sz w:val="24"/>
          <w:szCs w:val="24"/>
        </w:rPr>
        <w:t>, взимаем</w:t>
      </w:r>
      <w:r w:rsidR="007A4515" w:rsidRPr="0087459F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187576" w:rsidRPr="0087459F">
        <w:rPr>
          <w:rFonts w:ascii="Times New Roman" w:hAnsi="Times New Roman" w:cs="Times New Roman"/>
          <w:color w:val="000000"/>
          <w:sz w:val="24"/>
          <w:szCs w:val="24"/>
        </w:rPr>
        <w:t xml:space="preserve"> по делам, рассматриваемым в судах общей юрисдикции, мировыми судьями (за исключением Верховн</w:t>
      </w:r>
      <w:r w:rsidR="00F6149D" w:rsidRPr="0087459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187576" w:rsidRPr="0087459F">
        <w:rPr>
          <w:rFonts w:ascii="Times New Roman" w:hAnsi="Times New Roman" w:cs="Times New Roman"/>
          <w:color w:val="000000"/>
          <w:sz w:val="24"/>
          <w:szCs w:val="24"/>
        </w:rPr>
        <w:t xml:space="preserve"> Суд</w:t>
      </w:r>
      <w:r w:rsidR="00F6149D" w:rsidRPr="0087459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87576" w:rsidRPr="0087459F">
        <w:rPr>
          <w:rFonts w:ascii="Times New Roman" w:hAnsi="Times New Roman" w:cs="Times New Roman"/>
          <w:color w:val="000000"/>
          <w:sz w:val="24"/>
          <w:szCs w:val="24"/>
        </w:rPr>
        <w:t xml:space="preserve"> РФ)</w:t>
      </w:r>
      <w:r w:rsidR="0087459F" w:rsidRPr="0087459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A4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4B22" w:rsidRPr="00A50CC4" w:rsidRDefault="007A4515" w:rsidP="00187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2D4B22" w:rsidRPr="00A50CC4">
        <w:rPr>
          <w:rFonts w:ascii="Times New Roman" w:hAnsi="Times New Roman" w:cs="Times New Roman"/>
          <w:sz w:val="24"/>
          <w:szCs w:val="24"/>
        </w:rPr>
        <w:t xml:space="preserve"> год </w:t>
      </w:r>
      <w:r w:rsidR="00A50CC4" w:rsidRPr="00A50CC4">
        <w:rPr>
          <w:rFonts w:ascii="Times New Roman" w:hAnsi="Times New Roman" w:cs="Times New Roman"/>
          <w:sz w:val="24"/>
          <w:szCs w:val="24"/>
        </w:rPr>
        <w:t xml:space="preserve"> - </w:t>
      </w:r>
      <w:r w:rsidR="002D4B22" w:rsidRPr="00A50CC4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</w:rPr>
        <w:t>6764</w:t>
      </w:r>
      <w:r w:rsidR="002D4B22" w:rsidRPr="00A5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B22" w:rsidRPr="00A50CC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2D4B22" w:rsidRPr="00A50CC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D4B22" w:rsidRPr="00A50CC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2D4B22" w:rsidRPr="00A50CC4">
        <w:rPr>
          <w:rFonts w:ascii="Times New Roman" w:hAnsi="Times New Roman" w:cs="Times New Roman"/>
          <w:sz w:val="24"/>
          <w:szCs w:val="24"/>
        </w:rPr>
        <w:t xml:space="preserve">., </w:t>
      </w:r>
      <w:r w:rsidR="00955D91" w:rsidRPr="007344E1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955D91" w:rsidRPr="001C6CF2">
        <w:rPr>
          <w:rFonts w:ascii="Times New Roman" w:hAnsi="Times New Roman" w:cs="Times New Roman"/>
          <w:sz w:val="24"/>
          <w:szCs w:val="24"/>
        </w:rPr>
        <w:t xml:space="preserve">ожидаемого исполнения </w:t>
      </w: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="00955D91" w:rsidRPr="001C6CF2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(6557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7A4515">
        <w:rPr>
          <w:rFonts w:ascii="Times New Roman" w:hAnsi="Times New Roman" w:cs="Times New Roman"/>
          <w:sz w:val="24"/>
          <w:szCs w:val="24"/>
        </w:rPr>
        <w:t xml:space="preserve"> </w:t>
      </w:r>
      <w:r w:rsidRPr="001C6CF2">
        <w:rPr>
          <w:rFonts w:ascii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hAnsi="Times New Roman" w:cs="Times New Roman"/>
          <w:sz w:val="24"/>
          <w:szCs w:val="24"/>
        </w:rPr>
        <w:t>207</w:t>
      </w:r>
      <w:r w:rsidRPr="001C6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1C6C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C6CF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2,7</w:t>
      </w:r>
      <w:r w:rsidRPr="001C6CF2">
        <w:rPr>
          <w:rFonts w:ascii="Times New Roman" w:hAnsi="Times New Roman" w:cs="Times New Roman"/>
          <w:sz w:val="24"/>
          <w:szCs w:val="24"/>
        </w:rPr>
        <w:t>%</w:t>
      </w:r>
      <w:r w:rsidR="00955D91" w:rsidRPr="001C6CF2">
        <w:rPr>
          <w:rFonts w:ascii="Times New Roman" w:hAnsi="Times New Roman" w:cs="Times New Roman"/>
          <w:sz w:val="24"/>
          <w:szCs w:val="24"/>
        </w:rPr>
        <w:t>.</w:t>
      </w:r>
    </w:p>
    <w:p w:rsidR="002D4B22" w:rsidRPr="00A50CC4" w:rsidRDefault="002D4B22" w:rsidP="007C2D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0CC4">
        <w:rPr>
          <w:rFonts w:ascii="Times New Roman" w:hAnsi="Times New Roman" w:cs="Times New Roman"/>
          <w:sz w:val="24"/>
          <w:szCs w:val="24"/>
        </w:rPr>
        <w:t>20</w:t>
      </w:r>
      <w:r w:rsidR="00A50CC4" w:rsidRPr="00A50CC4">
        <w:rPr>
          <w:rFonts w:ascii="Times New Roman" w:hAnsi="Times New Roman" w:cs="Times New Roman"/>
          <w:sz w:val="24"/>
          <w:szCs w:val="24"/>
        </w:rPr>
        <w:t>2</w:t>
      </w:r>
      <w:r w:rsidR="0087459F">
        <w:rPr>
          <w:rFonts w:ascii="Times New Roman" w:hAnsi="Times New Roman" w:cs="Times New Roman"/>
          <w:sz w:val="24"/>
          <w:szCs w:val="24"/>
        </w:rPr>
        <w:t xml:space="preserve">1 </w:t>
      </w:r>
      <w:r w:rsidRPr="00A50CC4">
        <w:rPr>
          <w:rFonts w:ascii="Times New Roman" w:hAnsi="Times New Roman" w:cs="Times New Roman"/>
          <w:sz w:val="24"/>
          <w:szCs w:val="24"/>
        </w:rPr>
        <w:t xml:space="preserve">год  - </w:t>
      </w:r>
      <w:r w:rsidR="0087459F">
        <w:rPr>
          <w:rFonts w:ascii="Times New Roman" w:hAnsi="Times New Roman" w:cs="Times New Roman"/>
          <w:sz w:val="24"/>
          <w:szCs w:val="24"/>
        </w:rPr>
        <w:t>6967</w:t>
      </w:r>
      <w:r w:rsidRPr="00A5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C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50CC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50CC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A50CC4">
        <w:rPr>
          <w:rFonts w:ascii="Times New Roman" w:hAnsi="Times New Roman" w:cs="Times New Roman"/>
          <w:sz w:val="24"/>
          <w:szCs w:val="24"/>
        </w:rPr>
        <w:t>.;</w:t>
      </w:r>
    </w:p>
    <w:p w:rsidR="002D4B22" w:rsidRDefault="002D4B22" w:rsidP="007C2D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0CC4">
        <w:rPr>
          <w:rFonts w:ascii="Times New Roman" w:hAnsi="Times New Roman" w:cs="Times New Roman"/>
          <w:sz w:val="24"/>
          <w:szCs w:val="24"/>
        </w:rPr>
        <w:t>202</w:t>
      </w:r>
      <w:r w:rsidR="0087459F">
        <w:rPr>
          <w:rFonts w:ascii="Times New Roman" w:hAnsi="Times New Roman" w:cs="Times New Roman"/>
          <w:sz w:val="24"/>
          <w:szCs w:val="24"/>
        </w:rPr>
        <w:t>2</w:t>
      </w:r>
      <w:r w:rsidRPr="00A50CC4">
        <w:rPr>
          <w:rFonts w:ascii="Times New Roman" w:hAnsi="Times New Roman" w:cs="Times New Roman"/>
          <w:sz w:val="24"/>
          <w:szCs w:val="24"/>
        </w:rPr>
        <w:t xml:space="preserve"> год - </w:t>
      </w:r>
      <w:r w:rsidR="0087459F">
        <w:rPr>
          <w:rFonts w:ascii="Times New Roman" w:hAnsi="Times New Roman" w:cs="Times New Roman"/>
          <w:sz w:val="24"/>
          <w:szCs w:val="24"/>
        </w:rPr>
        <w:t>7177</w:t>
      </w:r>
      <w:r w:rsidRPr="00A5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C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50CC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50CC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955D91">
        <w:rPr>
          <w:rFonts w:ascii="Times New Roman" w:hAnsi="Times New Roman" w:cs="Times New Roman"/>
          <w:sz w:val="24"/>
          <w:szCs w:val="24"/>
        </w:rPr>
        <w:t>.</w:t>
      </w:r>
    </w:p>
    <w:p w:rsidR="00F6149D" w:rsidRPr="0087459F" w:rsidRDefault="0087459F" w:rsidP="00E41B7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459F">
        <w:rPr>
          <w:rFonts w:ascii="Times New Roman" w:hAnsi="Times New Roman" w:cs="Times New Roman"/>
          <w:sz w:val="24"/>
          <w:szCs w:val="24"/>
        </w:rPr>
        <w:t xml:space="preserve">- </w:t>
      </w:r>
      <w:r w:rsidR="00EF5A80" w:rsidRPr="0087459F">
        <w:rPr>
          <w:rFonts w:ascii="Times New Roman" w:hAnsi="Times New Roman" w:cs="Times New Roman"/>
          <w:sz w:val="24"/>
          <w:szCs w:val="24"/>
        </w:rPr>
        <w:t>госпошлина</w:t>
      </w:r>
      <w:r w:rsidR="00EF5A80" w:rsidRPr="0087459F">
        <w:t xml:space="preserve"> </w:t>
      </w:r>
      <w:r w:rsidR="00F6149D" w:rsidRPr="0087459F">
        <w:rPr>
          <w:rFonts w:ascii="Times New Roman" w:hAnsi="Times New Roman" w:cs="Times New Roman"/>
          <w:sz w:val="24"/>
          <w:szCs w:val="24"/>
        </w:rPr>
        <w:t>за выдачу разрешения на установку рекламной конструкции:</w:t>
      </w:r>
    </w:p>
    <w:p w:rsidR="0087459F" w:rsidRDefault="00F6149D" w:rsidP="00FD43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CC4">
        <w:rPr>
          <w:rFonts w:ascii="Times New Roman" w:hAnsi="Times New Roman" w:cs="Times New Roman"/>
          <w:sz w:val="24"/>
          <w:szCs w:val="24"/>
        </w:rPr>
        <w:t>20</w:t>
      </w:r>
      <w:r w:rsidR="0087459F">
        <w:rPr>
          <w:rFonts w:ascii="Times New Roman" w:hAnsi="Times New Roman" w:cs="Times New Roman"/>
          <w:sz w:val="24"/>
          <w:szCs w:val="24"/>
        </w:rPr>
        <w:t xml:space="preserve">20 </w:t>
      </w:r>
      <w:r w:rsidRPr="00A50CC4">
        <w:rPr>
          <w:rFonts w:ascii="Times New Roman" w:hAnsi="Times New Roman" w:cs="Times New Roman"/>
          <w:sz w:val="24"/>
          <w:szCs w:val="24"/>
        </w:rPr>
        <w:t xml:space="preserve">год  -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Pr="00A50CC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50CC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50CC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A50CC4">
        <w:rPr>
          <w:rFonts w:ascii="Times New Roman" w:hAnsi="Times New Roman" w:cs="Times New Roman"/>
          <w:sz w:val="24"/>
          <w:szCs w:val="24"/>
        </w:rPr>
        <w:t>.,</w:t>
      </w:r>
      <w:r w:rsidR="0087459F">
        <w:rPr>
          <w:rFonts w:ascii="Times New Roman" w:hAnsi="Times New Roman" w:cs="Times New Roman"/>
          <w:sz w:val="24"/>
          <w:szCs w:val="24"/>
        </w:rPr>
        <w:t xml:space="preserve"> на уровне ожидаемого исполнения </w:t>
      </w:r>
      <w:r w:rsidR="00DD6D17">
        <w:rPr>
          <w:rFonts w:ascii="Times New Roman" w:hAnsi="Times New Roman" w:cs="Times New Roman"/>
          <w:sz w:val="24"/>
          <w:szCs w:val="24"/>
        </w:rPr>
        <w:t xml:space="preserve">за </w:t>
      </w:r>
      <w:r w:rsidR="0087459F">
        <w:rPr>
          <w:rFonts w:ascii="Times New Roman" w:hAnsi="Times New Roman" w:cs="Times New Roman"/>
          <w:sz w:val="24"/>
          <w:szCs w:val="24"/>
        </w:rPr>
        <w:t xml:space="preserve">2019 год (30 </w:t>
      </w:r>
      <w:proofErr w:type="spellStart"/>
      <w:r w:rsidR="0087459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87459F">
        <w:rPr>
          <w:rFonts w:ascii="Times New Roman" w:hAnsi="Times New Roman" w:cs="Times New Roman"/>
          <w:sz w:val="24"/>
          <w:szCs w:val="24"/>
        </w:rPr>
        <w:t>.);</w:t>
      </w:r>
      <w:r w:rsidRPr="00A50C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59F" w:rsidRDefault="00F6149D" w:rsidP="00FD43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CC4">
        <w:rPr>
          <w:rFonts w:ascii="Times New Roman" w:hAnsi="Times New Roman" w:cs="Times New Roman"/>
          <w:sz w:val="24"/>
          <w:szCs w:val="24"/>
        </w:rPr>
        <w:t>202</w:t>
      </w:r>
      <w:r w:rsidR="0087459F">
        <w:rPr>
          <w:rFonts w:ascii="Times New Roman" w:hAnsi="Times New Roman" w:cs="Times New Roman"/>
          <w:sz w:val="24"/>
          <w:szCs w:val="24"/>
        </w:rPr>
        <w:t>1</w:t>
      </w:r>
      <w:r w:rsidRPr="00A50CC4">
        <w:rPr>
          <w:rFonts w:ascii="Times New Roman" w:hAnsi="Times New Roman" w:cs="Times New Roman"/>
          <w:sz w:val="24"/>
          <w:szCs w:val="24"/>
        </w:rPr>
        <w:t xml:space="preserve"> год  -</w:t>
      </w:r>
      <w:r w:rsidR="00DD6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5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C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50CC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50CC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A50CC4">
        <w:rPr>
          <w:rFonts w:ascii="Times New Roman" w:hAnsi="Times New Roman" w:cs="Times New Roman"/>
          <w:sz w:val="24"/>
          <w:szCs w:val="24"/>
        </w:rPr>
        <w:t>.;</w:t>
      </w:r>
    </w:p>
    <w:p w:rsidR="00F6149D" w:rsidRPr="002D4B22" w:rsidRDefault="00F6149D" w:rsidP="00FD43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C4">
        <w:rPr>
          <w:rFonts w:ascii="Times New Roman" w:hAnsi="Times New Roman" w:cs="Times New Roman"/>
          <w:sz w:val="24"/>
          <w:szCs w:val="24"/>
        </w:rPr>
        <w:t>202</w:t>
      </w:r>
      <w:r w:rsidR="0087459F">
        <w:rPr>
          <w:rFonts w:ascii="Times New Roman" w:hAnsi="Times New Roman" w:cs="Times New Roman"/>
          <w:sz w:val="24"/>
          <w:szCs w:val="24"/>
        </w:rPr>
        <w:t>2</w:t>
      </w:r>
      <w:r w:rsidRPr="00A50CC4">
        <w:rPr>
          <w:rFonts w:ascii="Times New Roman" w:hAnsi="Times New Roman" w:cs="Times New Roman"/>
          <w:sz w:val="24"/>
          <w:szCs w:val="24"/>
        </w:rPr>
        <w:t xml:space="preserve"> год -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5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CC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50CC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50CC4"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7C3E" w:rsidRDefault="00517C3E" w:rsidP="00517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17C3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673ABA" w:rsidRDefault="00673ABA" w:rsidP="00673ABA">
      <w:pPr>
        <w:pStyle w:val="ConsNormal"/>
        <w:widowControl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3F7886">
        <w:rPr>
          <w:rFonts w:ascii="Times New Roman" w:hAnsi="Times New Roman" w:cs="Times New Roman"/>
          <w:b/>
          <w:i/>
          <w:sz w:val="24"/>
          <w:szCs w:val="24"/>
        </w:rPr>
        <w:t>Налог, взимаемый в связи с применением упрощенной системы налогообложения</w:t>
      </w:r>
      <w:r w:rsidR="00EA6501">
        <w:rPr>
          <w:rFonts w:ascii="Times New Roman" w:hAnsi="Times New Roman" w:cs="Times New Roman"/>
          <w:b/>
          <w:i/>
          <w:sz w:val="24"/>
          <w:szCs w:val="24"/>
        </w:rPr>
        <w:t xml:space="preserve"> (УСН)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r w:rsidRPr="003F788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является </w:t>
      </w:r>
      <w:r w:rsidRPr="007D162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новым источником</w:t>
      </w:r>
      <w:r w:rsidRPr="003F788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налоговых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доходов, который подлежит зачислению в бюджет Лесозаводского городского округа с 2021 года.</w:t>
      </w:r>
    </w:p>
    <w:p w:rsidR="00673ABA" w:rsidRPr="00EB3A28" w:rsidRDefault="00673ABA" w:rsidP="00673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EB3A28">
        <w:rPr>
          <w:rFonts w:ascii="Times New Roman" w:hAnsi="Times New Roman" w:cs="Times New Roman"/>
          <w:iCs/>
          <w:sz w:val="24"/>
          <w:szCs w:val="24"/>
        </w:rPr>
        <w:t xml:space="preserve">В соответствии с Законом Приморского края от 02.04.2019 </w:t>
      </w:r>
      <w:r>
        <w:rPr>
          <w:rFonts w:ascii="Times New Roman" w:hAnsi="Times New Roman" w:cs="Times New Roman"/>
          <w:iCs/>
          <w:sz w:val="24"/>
          <w:szCs w:val="24"/>
        </w:rPr>
        <w:t>№</w:t>
      </w:r>
      <w:r w:rsidRPr="00EB3A28">
        <w:rPr>
          <w:rFonts w:ascii="Times New Roman" w:hAnsi="Times New Roman" w:cs="Times New Roman"/>
          <w:iCs/>
          <w:sz w:val="24"/>
          <w:szCs w:val="24"/>
        </w:rPr>
        <w:t>473-КЗ "Об установлении единого норматива отчислений в бюджеты муниципальных районов и городских округов Приморского края от налога, взимаемого в связи с применением упрощенн</w:t>
      </w:r>
      <w:r>
        <w:rPr>
          <w:rFonts w:ascii="Times New Roman" w:hAnsi="Times New Roman" w:cs="Times New Roman"/>
          <w:iCs/>
          <w:sz w:val="24"/>
          <w:szCs w:val="24"/>
        </w:rPr>
        <w:t xml:space="preserve">ой системы налогообложения", с </w:t>
      </w:r>
      <w:r w:rsidRPr="00EB3A28">
        <w:rPr>
          <w:rFonts w:ascii="Times New Roman" w:hAnsi="Times New Roman" w:cs="Times New Roman"/>
          <w:iCs/>
          <w:sz w:val="24"/>
          <w:szCs w:val="24"/>
        </w:rPr>
        <w:t>01.01.2021 установлен единый норматив отчислений в бюджеты муниципальных районов и городских округов Приморского края от налога, взимаемого в связи с применением упрощенной системы налогообложения, в размере</w:t>
      </w:r>
      <w:proofErr w:type="gramEnd"/>
      <w:r w:rsidRPr="00EB3A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B3A28">
        <w:rPr>
          <w:rFonts w:ascii="Times New Roman" w:hAnsi="Times New Roman" w:cs="Times New Roman"/>
          <w:b/>
          <w:iCs/>
          <w:sz w:val="24"/>
          <w:szCs w:val="24"/>
        </w:rPr>
        <w:t>2%.</w:t>
      </w:r>
    </w:p>
    <w:p w:rsidR="00673ABA" w:rsidRDefault="00673ABA" w:rsidP="00673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п</w:t>
      </w:r>
      <w:r w:rsidRPr="008D33F0">
        <w:rPr>
          <w:rFonts w:ascii="Times New Roman" w:hAnsi="Times New Roman" w:cs="Times New Roman"/>
          <w:sz w:val="24"/>
          <w:szCs w:val="24"/>
        </w:rPr>
        <w:t>рогноз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3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поступлений по налогу</w:t>
      </w:r>
      <w:r w:rsidRPr="00EB3A28">
        <w:rPr>
          <w:rFonts w:ascii="Times New Roman" w:hAnsi="Times New Roman" w:cs="Times New Roman"/>
          <w:sz w:val="24"/>
          <w:szCs w:val="24"/>
        </w:rPr>
        <w:t>, взимаемому в связи с применением упрощенной системы налогообложения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 Финансовым управлением на основе</w:t>
      </w:r>
      <w:r w:rsidRPr="003F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3F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налоговой базе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структуре начислений по </w:t>
      </w:r>
      <w:r w:rsidRPr="003F78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ФНС России по форме  № 5-УСН за 2018 год</w:t>
      </w:r>
      <w:r w:rsidR="00DD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="00C654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УСН</w:t>
      </w:r>
      <w:r w:rsidR="00E9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уплате </w:t>
      </w:r>
      <w:r w:rsidR="00DD6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2018 год состав</w:t>
      </w:r>
      <w:r w:rsidR="0072348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="00DD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</w:t>
      </w:r>
      <w:r w:rsidR="00E9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55484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и </w:t>
      </w:r>
      <w:r w:rsidR="007234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прогнозируется</w:t>
      </w:r>
      <w:r w:rsidR="00C6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поступлению в бюджет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3ABA" w:rsidRDefault="00C6541B" w:rsidP="00673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73ABA">
        <w:rPr>
          <w:rFonts w:ascii="Times New Roman" w:hAnsi="Times New Roman" w:cs="Times New Roman"/>
          <w:sz w:val="24"/>
          <w:szCs w:val="24"/>
        </w:rPr>
        <w:t xml:space="preserve">2021 год в сумме 1100 </w:t>
      </w:r>
      <w:proofErr w:type="spellStart"/>
      <w:r w:rsidR="00673AB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673AB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73AB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673ABA">
        <w:rPr>
          <w:rFonts w:ascii="Times New Roman" w:hAnsi="Times New Roman" w:cs="Times New Roman"/>
          <w:sz w:val="24"/>
          <w:szCs w:val="24"/>
        </w:rPr>
        <w:t>.</w:t>
      </w:r>
      <w:r w:rsidR="00EA6501">
        <w:rPr>
          <w:rFonts w:ascii="Times New Roman" w:hAnsi="Times New Roman" w:cs="Times New Roman"/>
          <w:sz w:val="24"/>
          <w:szCs w:val="24"/>
        </w:rPr>
        <w:t xml:space="preserve"> (55484*2%)</w:t>
      </w:r>
      <w:r w:rsidR="00673ABA">
        <w:rPr>
          <w:rFonts w:ascii="Times New Roman" w:hAnsi="Times New Roman" w:cs="Times New Roman"/>
          <w:sz w:val="24"/>
          <w:szCs w:val="24"/>
        </w:rPr>
        <w:t>;</w:t>
      </w:r>
    </w:p>
    <w:p w:rsidR="00673ABA" w:rsidRDefault="00C6541B" w:rsidP="00673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73ABA">
        <w:rPr>
          <w:rFonts w:ascii="Times New Roman" w:hAnsi="Times New Roman" w:cs="Times New Roman"/>
          <w:sz w:val="24"/>
          <w:szCs w:val="24"/>
        </w:rPr>
        <w:t xml:space="preserve">2022 год  в сумме 1100 </w:t>
      </w:r>
      <w:proofErr w:type="spellStart"/>
      <w:r w:rsidR="00673AB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673AB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73AB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673ABA">
        <w:rPr>
          <w:rFonts w:ascii="Times New Roman" w:hAnsi="Times New Roman" w:cs="Times New Roman"/>
          <w:sz w:val="24"/>
          <w:szCs w:val="24"/>
        </w:rPr>
        <w:t>.</w:t>
      </w:r>
    </w:p>
    <w:p w:rsidR="00673ABA" w:rsidRDefault="00673ABA" w:rsidP="00517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48E7" w:rsidRPr="00C6541B" w:rsidRDefault="00427FAD" w:rsidP="00E41B73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427FAD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310CC5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630CA5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310CC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7376E3" w:rsidRPr="00C6541B">
        <w:rPr>
          <w:rFonts w:ascii="Times New Roman" w:hAnsi="Times New Roman" w:cs="Times New Roman"/>
          <w:b/>
          <w:i/>
          <w:sz w:val="24"/>
          <w:szCs w:val="24"/>
        </w:rPr>
        <w:t>Неналоговые доходы</w:t>
      </w:r>
    </w:p>
    <w:p w:rsidR="00EA2F61" w:rsidRDefault="00EA2F61" w:rsidP="00EA2F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долю неналоговых доходов приходится </w:t>
      </w:r>
      <w:r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2,9</w:t>
      </w:r>
      <w:r w:rsidRPr="00232F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r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т общего объема прогнозируемых поступлений в местный бюджет в 2020 году.</w:t>
      </w:r>
    </w:p>
    <w:p w:rsidR="001E2FBD" w:rsidRDefault="00EA2F61" w:rsidP="00EA2F61">
      <w:pPr>
        <w:suppressAutoHyphens/>
        <w:spacing w:after="0" w:line="240" w:lineRule="auto"/>
        <w:ind w:firstLine="709"/>
        <w:jc w:val="both"/>
      </w:pPr>
      <w:r w:rsidRPr="00525398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5398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25398">
        <w:rPr>
          <w:rFonts w:ascii="Times New Roman" w:hAnsi="Times New Roman" w:cs="Times New Roman"/>
          <w:color w:val="000000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 по не</w:t>
      </w:r>
      <w:r w:rsidRPr="00525398">
        <w:rPr>
          <w:rFonts w:ascii="Times New Roman" w:hAnsi="Times New Roman" w:cs="Times New Roman"/>
          <w:color w:val="000000"/>
          <w:sz w:val="24"/>
          <w:szCs w:val="24"/>
        </w:rPr>
        <w:t>налоговы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25398">
        <w:rPr>
          <w:rFonts w:ascii="Times New Roman" w:hAnsi="Times New Roman" w:cs="Times New Roman"/>
          <w:color w:val="000000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ам установлен в сумме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32244</w:t>
      </w:r>
      <w:r w:rsidRPr="00D94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r w:rsidR="00197C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что ниже </w:t>
      </w:r>
      <w:r w:rsidR="008A0C4F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r w:rsidR="008A0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12675</w:t>
      </w:r>
      <w:r w:rsidR="008A0C4F" w:rsidRPr="00D949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A0C4F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тыс. руб. или на </w:t>
      </w:r>
      <w:r w:rsidR="008A0C4F">
        <w:rPr>
          <w:rFonts w:ascii="Times New Roman" w:eastAsia="Times New Roman" w:hAnsi="Times New Roman" w:cs="Times New Roman"/>
          <w:sz w:val="24"/>
          <w:szCs w:val="24"/>
          <w:lang w:eastAsia="ar-SA"/>
        </w:rPr>
        <w:t>28,2</w:t>
      </w:r>
      <w:r w:rsidR="008A0C4F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% ожидаемо</w:t>
      </w:r>
      <w:r w:rsidR="00197C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 </w:t>
      </w:r>
      <w:r w:rsidR="008A0C4F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исполнени</w:t>
      </w:r>
      <w:r w:rsidR="00197C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 </w:t>
      </w:r>
      <w:r w:rsidR="008A0C4F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бюджета </w:t>
      </w:r>
      <w:r w:rsidR="008A0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</w:t>
      </w:r>
      <w:r w:rsidR="008A0C4F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2019 год (</w:t>
      </w:r>
      <w:r w:rsidR="008A0C4F">
        <w:rPr>
          <w:rFonts w:ascii="Times New Roman" w:hAnsi="Times New Roman" w:cs="Times New Roman"/>
          <w:bCs/>
          <w:color w:val="000000"/>
          <w:sz w:val="24"/>
          <w:szCs w:val="24"/>
        </w:rPr>
        <w:t>44919</w:t>
      </w:r>
      <w:r w:rsidR="008A0C4F" w:rsidRPr="00D949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A0C4F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8A0C4F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proofErr w:type="spellEnd"/>
      <w:r w:rsidR="008A0C4F" w:rsidRPr="00D94928">
        <w:rPr>
          <w:rFonts w:ascii="Times New Roman" w:eastAsia="Times New Roman" w:hAnsi="Times New Roman" w:cs="Times New Roman"/>
          <w:sz w:val="24"/>
          <w:szCs w:val="24"/>
          <w:lang w:eastAsia="ar-SA"/>
        </w:rPr>
        <w:t>.)</w:t>
      </w:r>
      <w:r w:rsidR="008A0C4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E2FBD" w:rsidRPr="001E2F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Снижение поступлений</w:t>
      </w:r>
      <w:r w:rsidR="001E2FBD" w:rsidRPr="001E2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прогнозируется </w:t>
      </w:r>
      <w:r w:rsidR="001E2FBD" w:rsidRPr="001E2FBD">
        <w:rPr>
          <w:rFonts w:ascii="Times New Roman" w:hAnsi="Times New Roman" w:cs="Times New Roman"/>
          <w:sz w:val="24"/>
          <w:szCs w:val="24"/>
        </w:rPr>
        <w:t xml:space="preserve">по всем </w:t>
      </w:r>
      <w:r w:rsidR="001E2FBD">
        <w:rPr>
          <w:rFonts w:ascii="Times New Roman" w:hAnsi="Times New Roman" w:cs="Times New Roman"/>
          <w:sz w:val="24"/>
          <w:szCs w:val="24"/>
        </w:rPr>
        <w:t xml:space="preserve">источникам </w:t>
      </w:r>
      <w:r w:rsidR="001E2FBD" w:rsidRPr="001E2FBD">
        <w:rPr>
          <w:rFonts w:ascii="Times New Roman" w:hAnsi="Times New Roman" w:cs="Times New Roman"/>
          <w:sz w:val="24"/>
          <w:szCs w:val="24"/>
        </w:rPr>
        <w:t>неналоговы</w:t>
      </w:r>
      <w:r w:rsidR="001E2FBD">
        <w:rPr>
          <w:rFonts w:ascii="Times New Roman" w:hAnsi="Times New Roman" w:cs="Times New Roman"/>
          <w:sz w:val="24"/>
          <w:szCs w:val="24"/>
        </w:rPr>
        <w:t xml:space="preserve">х </w:t>
      </w:r>
      <w:r w:rsidR="001E2FBD" w:rsidRPr="001E2FBD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1E2FBD">
        <w:rPr>
          <w:rFonts w:ascii="Times New Roman" w:hAnsi="Times New Roman" w:cs="Times New Roman"/>
          <w:sz w:val="24"/>
          <w:szCs w:val="24"/>
        </w:rPr>
        <w:t>ов</w:t>
      </w:r>
      <w:r w:rsidR="001E2FBD" w:rsidRPr="001E2FBD">
        <w:rPr>
          <w:rFonts w:ascii="Times New Roman" w:hAnsi="Times New Roman" w:cs="Times New Roman"/>
          <w:sz w:val="24"/>
          <w:szCs w:val="24"/>
        </w:rPr>
        <w:t xml:space="preserve"> бюджета, </w:t>
      </w:r>
      <w:r w:rsidR="001E2FBD">
        <w:rPr>
          <w:rFonts w:ascii="Times New Roman" w:hAnsi="Times New Roman" w:cs="Times New Roman"/>
          <w:sz w:val="24"/>
          <w:szCs w:val="24"/>
        </w:rPr>
        <w:t>за исключением</w:t>
      </w:r>
      <w:r w:rsidR="001E2FBD" w:rsidRPr="001E2FBD">
        <w:rPr>
          <w:rFonts w:ascii="Times New Roman" w:hAnsi="Times New Roman" w:cs="Times New Roman"/>
          <w:sz w:val="24"/>
          <w:szCs w:val="24"/>
        </w:rPr>
        <w:t xml:space="preserve"> доходов от сдачи в аренду имущества.</w:t>
      </w:r>
      <w:r w:rsidR="001E2FBD">
        <w:t xml:space="preserve"> </w:t>
      </w:r>
    </w:p>
    <w:p w:rsidR="00933D42" w:rsidRDefault="00933D42" w:rsidP="00933D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На 2021 год прогнозиру</w:t>
      </w:r>
      <w:r w:rsidR="001E2FBD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тся </w:t>
      </w:r>
      <w:r w:rsidR="00D50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небольшой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рост</w:t>
      </w:r>
      <w:r w:rsidR="001E2F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неналоговых доходов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предыдущему году </w:t>
      </w:r>
      <w:r w:rsidR="009C4B98">
        <w:rPr>
          <w:rFonts w:ascii="Times New Roman" w:eastAsia="Times New Roman" w:hAnsi="Times New Roman" w:cs="Times New Roman"/>
          <w:sz w:val="24"/>
          <w:szCs w:val="24"/>
          <w:lang w:eastAsia="ar-SA"/>
        </w:rPr>
        <w:t>на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%, </w:t>
      </w:r>
      <w:r w:rsidR="009C4B98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на сумму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4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22EF">
        <w:rPr>
          <w:rFonts w:ascii="Times New Roman" w:hAnsi="Times New Roman" w:cs="Times New Roman"/>
          <w:sz w:val="24"/>
          <w:szCs w:val="24"/>
        </w:rPr>
        <w:t xml:space="preserve"> </w:t>
      </w:r>
      <w:r w:rsidRPr="008922EF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2022 году прогнозируется </w:t>
      </w:r>
      <w:r w:rsidR="005F6C11">
        <w:rPr>
          <w:rFonts w:ascii="Times New Roman" w:eastAsia="Times New Roman" w:hAnsi="Times New Roman" w:cs="Times New Roman"/>
          <w:sz w:val="24"/>
          <w:szCs w:val="24"/>
          <w:lang w:eastAsia="ar-SA"/>
        </w:rPr>
        <w:t>снижение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налоговых доходов к 2021 году на </w:t>
      </w:r>
      <w:r w:rsidR="005F6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2% 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5F6C11">
        <w:rPr>
          <w:rFonts w:ascii="Times New Roman" w:eastAsia="Times New Roman" w:hAnsi="Times New Roman" w:cs="Times New Roman"/>
          <w:sz w:val="24"/>
          <w:szCs w:val="24"/>
          <w:lang w:eastAsia="ar-SA"/>
        </w:rPr>
        <w:t>692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r w:rsidR="005F6C11">
        <w:rPr>
          <w:rFonts w:ascii="Times New Roman" w:eastAsia="Times New Roman" w:hAnsi="Times New Roman" w:cs="Times New Roman"/>
          <w:sz w:val="24"/>
          <w:szCs w:val="24"/>
          <w:lang w:eastAsia="ar-SA"/>
        </w:rPr>
        <w:t>.руб</w:t>
      </w:r>
      <w:proofErr w:type="spellEnd"/>
      <w:r w:rsidR="005F6C1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E17B1" w:rsidRDefault="004E17B1" w:rsidP="00D147CF">
      <w:pPr>
        <w:pStyle w:val="aff3"/>
        <w:ind w:firstLine="708"/>
        <w:jc w:val="both"/>
      </w:pPr>
      <w:r w:rsidRPr="00D147CF">
        <w:t xml:space="preserve">Основным администратором неналоговых доходов является </w:t>
      </w:r>
      <w:r w:rsidRPr="00D147CF">
        <w:rPr>
          <w:color w:val="000000"/>
        </w:rPr>
        <w:t xml:space="preserve">Управление имущественных отношений </w:t>
      </w:r>
      <w:r w:rsidRPr="00D147CF">
        <w:t xml:space="preserve"> администрации Лесозаводского городского округа.</w:t>
      </w:r>
    </w:p>
    <w:p w:rsidR="0001191A" w:rsidRDefault="00D147CF" w:rsidP="00D147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7CF">
        <w:rPr>
          <w:rFonts w:ascii="Times New Roman" w:hAnsi="Times New Roman" w:cs="Times New Roman"/>
          <w:color w:val="000000"/>
          <w:sz w:val="24"/>
          <w:szCs w:val="24"/>
        </w:rPr>
        <w:t>Проектом бюджета предлагается утвердить следующие бюджетные назначения по неналоговым доходам на 20</w:t>
      </w:r>
      <w:r w:rsidR="005F6C1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147CF">
        <w:rPr>
          <w:rFonts w:ascii="Times New Roman" w:hAnsi="Times New Roman" w:cs="Times New Roman"/>
          <w:color w:val="000000"/>
          <w:sz w:val="24"/>
          <w:szCs w:val="24"/>
        </w:rPr>
        <w:t xml:space="preserve"> год: </w:t>
      </w:r>
    </w:p>
    <w:p w:rsidR="00A35C41" w:rsidRDefault="00A35C41" w:rsidP="00D147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5230" w:rsidRDefault="00D147CF" w:rsidP="006F41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1671">
        <w:rPr>
          <w:rFonts w:ascii="Times New Roman" w:hAnsi="Times New Roman" w:cs="Times New Roman"/>
          <w:color w:val="000000"/>
          <w:sz w:val="24"/>
          <w:szCs w:val="24"/>
        </w:rPr>
        <w:t xml:space="preserve">План по </w:t>
      </w:r>
      <w:r w:rsidR="00ED1671" w:rsidRPr="00FC1B1D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r w:rsidRPr="00FC1B1D">
        <w:rPr>
          <w:rFonts w:ascii="Times New Roman" w:hAnsi="Times New Roman" w:cs="Times New Roman"/>
          <w:bCs/>
          <w:i/>
          <w:iCs/>
          <w:sz w:val="24"/>
          <w:szCs w:val="24"/>
        </w:rPr>
        <w:t>оход</w:t>
      </w:r>
      <w:r w:rsidR="00ED1671" w:rsidRPr="00FC1B1D">
        <w:rPr>
          <w:rFonts w:ascii="Times New Roman" w:hAnsi="Times New Roman" w:cs="Times New Roman"/>
          <w:bCs/>
          <w:i/>
          <w:iCs/>
          <w:sz w:val="24"/>
          <w:szCs w:val="24"/>
        </w:rPr>
        <w:t>ам</w:t>
      </w:r>
      <w:r w:rsidRPr="00FC1B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 использования имущества</w:t>
      </w:r>
      <w:r w:rsidR="00011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147CF">
        <w:rPr>
          <w:rFonts w:ascii="Times New Roman" w:hAnsi="Times New Roman" w:cs="Times New Roman"/>
          <w:sz w:val="24"/>
          <w:szCs w:val="24"/>
        </w:rPr>
        <w:t xml:space="preserve">в </w:t>
      </w:r>
      <w:r w:rsidR="00E77CBD">
        <w:rPr>
          <w:rFonts w:ascii="Times New Roman" w:hAnsi="Times New Roman" w:cs="Times New Roman"/>
          <w:sz w:val="24"/>
          <w:szCs w:val="24"/>
        </w:rPr>
        <w:t>2020</w:t>
      </w:r>
      <w:r w:rsidRPr="00D147CF">
        <w:rPr>
          <w:rFonts w:ascii="Times New Roman" w:hAnsi="Times New Roman" w:cs="Times New Roman"/>
          <w:sz w:val="24"/>
          <w:szCs w:val="24"/>
        </w:rPr>
        <w:t xml:space="preserve"> году</w:t>
      </w:r>
      <w:r w:rsidR="00197C2A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ED1671">
        <w:rPr>
          <w:rFonts w:ascii="Times New Roman" w:hAnsi="Times New Roman" w:cs="Times New Roman"/>
          <w:sz w:val="24"/>
          <w:szCs w:val="24"/>
        </w:rPr>
        <w:t>лен</w:t>
      </w:r>
      <w:r w:rsidR="00E77CBD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6F410B">
        <w:rPr>
          <w:rFonts w:ascii="Times New Roman" w:hAnsi="Times New Roman" w:cs="Times New Roman"/>
          <w:sz w:val="24"/>
          <w:szCs w:val="24"/>
        </w:rPr>
        <w:t xml:space="preserve"> 27158</w:t>
      </w:r>
      <w:r w:rsidRPr="00D1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7C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147C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47CF"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147CF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6F410B">
        <w:rPr>
          <w:rFonts w:ascii="Times New Roman" w:hAnsi="Times New Roman" w:cs="Times New Roman"/>
          <w:sz w:val="24"/>
          <w:szCs w:val="24"/>
        </w:rPr>
        <w:t xml:space="preserve">2929 </w:t>
      </w:r>
      <w:proofErr w:type="spellStart"/>
      <w:r w:rsidRPr="00D147C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147CF">
        <w:rPr>
          <w:rFonts w:ascii="Times New Roman" w:hAnsi="Times New Roman" w:cs="Times New Roman"/>
          <w:sz w:val="24"/>
          <w:szCs w:val="24"/>
        </w:rPr>
        <w:t xml:space="preserve"> или </w:t>
      </w:r>
      <w:r w:rsidR="006F410B">
        <w:rPr>
          <w:rFonts w:ascii="Times New Roman" w:hAnsi="Times New Roman" w:cs="Times New Roman"/>
          <w:sz w:val="24"/>
          <w:szCs w:val="24"/>
        </w:rPr>
        <w:t>9,7</w:t>
      </w:r>
      <w:r w:rsidRPr="00D147CF">
        <w:rPr>
          <w:rFonts w:ascii="Times New Roman" w:hAnsi="Times New Roman" w:cs="Times New Roman"/>
          <w:sz w:val="24"/>
          <w:szCs w:val="24"/>
        </w:rPr>
        <w:t xml:space="preserve">% </w:t>
      </w:r>
      <w:r w:rsidR="006F410B">
        <w:rPr>
          <w:rFonts w:ascii="Times New Roman" w:hAnsi="Times New Roman" w:cs="Times New Roman"/>
          <w:sz w:val="24"/>
          <w:szCs w:val="24"/>
        </w:rPr>
        <w:t xml:space="preserve">ниже </w:t>
      </w:r>
      <w:r w:rsidRPr="00D147CF">
        <w:rPr>
          <w:rFonts w:ascii="Times New Roman" w:hAnsi="Times New Roman" w:cs="Times New Roman"/>
          <w:sz w:val="24"/>
          <w:szCs w:val="24"/>
        </w:rPr>
        <w:t xml:space="preserve">ожидаемых поступлений </w:t>
      </w:r>
      <w:r w:rsidR="006F410B" w:rsidRPr="00D147CF">
        <w:rPr>
          <w:rFonts w:ascii="Times New Roman" w:hAnsi="Times New Roman" w:cs="Times New Roman"/>
          <w:sz w:val="24"/>
          <w:szCs w:val="24"/>
        </w:rPr>
        <w:t>201</w:t>
      </w:r>
      <w:r w:rsidR="006F410B">
        <w:rPr>
          <w:rFonts w:ascii="Times New Roman" w:hAnsi="Times New Roman" w:cs="Times New Roman"/>
          <w:sz w:val="24"/>
          <w:szCs w:val="24"/>
        </w:rPr>
        <w:t>9</w:t>
      </w:r>
      <w:r w:rsidR="006F410B" w:rsidRPr="00D147CF">
        <w:rPr>
          <w:rFonts w:ascii="Times New Roman" w:hAnsi="Times New Roman" w:cs="Times New Roman"/>
          <w:sz w:val="24"/>
          <w:szCs w:val="24"/>
        </w:rPr>
        <w:t xml:space="preserve"> год</w:t>
      </w:r>
      <w:r w:rsidR="006F410B">
        <w:rPr>
          <w:rFonts w:ascii="Times New Roman" w:hAnsi="Times New Roman" w:cs="Times New Roman"/>
          <w:sz w:val="24"/>
          <w:szCs w:val="24"/>
        </w:rPr>
        <w:t>а</w:t>
      </w:r>
      <w:r w:rsidR="006F410B" w:rsidRPr="00D147CF">
        <w:rPr>
          <w:rFonts w:ascii="Times New Roman" w:hAnsi="Times New Roman" w:cs="Times New Roman"/>
          <w:sz w:val="24"/>
          <w:szCs w:val="24"/>
        </w:rPr>
        <w:t xml:space="preserve"> </w:t>
      </w:r>
      <w:r w:rsidRPr="00D147CF">
        <w:rPr>
          <w:rFonts w:ascii="Times New Roman" w:hAnsi="Times New Roman" w:cs="Times New Roman"/>
          <w:sz w:val="24"/>
          <w:szCs w:val="24"/>
        </w:rPr>
        <w:t>(</w:t>
      </w:r>
      <w:r w:rsidR="006F410B">
        <w:rPr>
          <w:rFonts w:ascii="Times New Roman" w:hAnsi="Times New Roman" w:cs="Times New Roman"/>
          <w:sz w:val="24"/>
          <w:szCs w:val="24"/>
        </w:rPr>
        <w:t>30087</w:t>
      </w:r>
      <w:r w:rsidRPr="00D14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7C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147C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F3980" w:rsidRDefault="003F3980" w:rsidP="003F398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3F398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Доходы, получаемые в виде арендной платы за земельные участки </w:t>
      </w:r>
    </w:p>
    <w:p w:rsidR="008726D1" w:rsidRDefault="008726D1" w:rsidP="008726D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E0C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 зачисления в местный бюджет 100%.</w:t>
      </w:r>
      <w:r w:rsidRPr="00515E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0AAA" w:rsidRDefault="003F3980" w:rsidP="00D7423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234">
        <w:rPr>
          <w:rFonts w:ascii="Times New Roman" w:hAnsi="Times New Roman" w:cs="Times New Roman"/>
          <w:color w:val="000000"/>
          <w:sz w:val="24"/>
          <w:szCs w:val="24"/>
        </w:rPr>
        <w:t xml:space="preserve">Прогноз доходов </w:t>
      </w:r>
      <w:r w:rsidR="004458C9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 </w:t>
      </w:r>
      <w:r w:rsidRPr="00D74234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</w:t>
      </w:r>
      <w:r w:rsidR="0047177D">
        <w:rPr>
          <w:rFonts w:ascii="Times New Roman" w:hAnsi="Times New Roman" w:cs="Times New Roman"/>
          <w:color w:val="000000"/>
          <w:sz w:val="24"/>
          <w:szCs w:val="24"/>
        </w:rPr>
        <w:t xml:space="preserve">годового </w:t>
      </w:r>
      <w:r w:rsidR="00DB0AAA">
        <w:rPr>
          <w:rFonts w:ascii="Times New Roman" w:hAnsi="Times New Roman" w:cs="Times New Roman"/>
          <w:color w:val="000000"/>
          <w:sz w:val="24"/>
          <w:szCs w:val="24"/>
        </w:rPr>
        <w:t>начисления</w:t>
      </w:r>
      <w:r w:rsidRPr="00D74234">
        <w:rPr>
          <w:rFonts w:ascii="Times New Roman" w:hAnsi="Times New Roman" w:cs="Times New Roman"/>
          <w:color w:val="000000"/>
          <w:sz w:val="24"/>
          <w:szCs w:val="24"/>
        </w:rPr>
        <w:t xml:space="preserve"> арендной платы по действующим дого</w:t>
      </w:r>
      <w:r w:rsidR="00D74234">
        <w:rPr>
          <w:rFonts w:ascii="Times New Roman" w:hAnsi="Times New Roman" w:cs="Times New Roman"/>
          <w:color w:val="000000"/>
          <w:sz w:val="24"/>
          <w:szCs w:val="24"/>
        </w:rPr>
        <w:t>ворам аренды земельных участков</w:t>
      </w:r>
      <w:r w:rsidR="00CF3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458C9">
        <w:rPr>
          <w:rFonts w:ascii="Times New Roman" w:hAnsi="Times New Roman" w:cs="Times New Roman"/>
          <w:color w:val="000000"/>
          <w:sz w:val="24"/>
          <w:szCs w:val="24"/>
        </w:rPr>
        <w:t>32091,7</w:t>
      </w:r>
      <w:r w:rsidR="00CF3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3524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="00CF3524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CF3524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CF3524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="00DB0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63A3">
        <w:rPr>
          <w:rFonts w:ascii="Times New Roman" w:hAnsi="Times New Roman" w:cs="Times New Roman"/>
          <w:color w:val="000000"/>
          <w:sz w:val="24"/>
          <w:szCs w:val="24"/>
        </w:rPr>
        <w:t xml:space="preserve">и собираемости платежей </w:t>
      </w:r>
      <w:r w:rsidR="00600C74">
        <w:rPr>
          <w:rFonts w:ascii="Times New Roman" w:hAnsi="Times New Roman" w:cs="Times New Roman"/>
          <w:color w:val="000000"/>
          <w:sz w:val="24"/>
          <w:szCs w:val="24"/>
          <w:u w:val="single"/>
        </w:rPr>
        <w:t>50</w:t>
      </w:r>
      <w:r w:rsidR="00D563A3" w:rsidRPr="001E4185">
        <w:rPr>
          <w:rFonts w:ascii="Times New Roman" w:hAnsi="Times New Roman" w:cs="Times New Roman"/>
          <w:color w:val="000000"/>
          <w:sz w:val="24"/>
          <w:szCs w:val="24"/>
          <w:u w:val="single"/>
        </w:rPr>
        <w:t>%;</w:t>
      </w:r>
      <w:r w:rsidR="00D56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0C74">
        <w:rPr>
          <w:rFonts w:ascii="Times New Roman" w:hAnsi="Times New Roman" w:cs="Times New Roman"/>
          <w:color w:val="000000"/>
          <w:sz w:val="24"/>
          <w:szCs w:val="24"/>
        </w:rPr>
        <w:t xml:space="preserve">с учетом </w:t>
      </w:r>
      <w:r w:rsidR="00D74234" w:rsidRPr="00D74234">
        <w:rPr>
          <w:rFonts w:ascii="Times New Roman" w:hAnsi="Times New Roman" w:cs="Times New Roman"/>
          <w:color w:val="000000"/>
          <w:sz w:val="24"/>
          <w:szCs w:val="24"/>
        </w:rPr>
        <w:t>погашения задолженно</w:t>
      </w:r>
      <w:r w:rsidR="002C06D6">
        <w:rPr>
          <w:rFonts w:ascii="Times New Roman" w:hAnsi="Times New Roman" w:cs="Times New Roman"/>
          <w:color w:val="000000"/>
          <w:sz w:val="24"/>
          <w:szCs w:val="24"/>
        </w:rPr>
        <w:t>сти арендаторов в размере 20% (</w:t>
      </w:r>
      <w:r w:rsidR="00D74234" w:rsidRPr="00D74234">
        <w:rPr>
          <w:rFonts w:ascii="Times New Roman" w:hAnsi="Times New Roman" w:cs="Times New Roman"/>
          <w:color w:val="000000"/>
          <w:sz w:val="24"/>
          <w:szCs w:val="24"/>
        </w:rPr>
        <w:t>по состоянию на 01.09.201</w:t>
      </w:r>
      <w:r w:rsidR="004458C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74234" w:rsidRPr="00D74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90A">
        <w:rPr>
          <w:rFonts w:ascii="Times New Roman" w:hAnsi="Times New Roman" w:cs="Times New Roman"/>
          <w:color w:val="000000"/>
          <w:sz w:val="24"/>
          <w:szCs w:val="24"/>
        </w:rPr>
        <w:t>недоимка</w:t>
      </w:r>
      <w:r w:rsidR="00D74234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4458C9">
        <w:rPr>
          <w:rFonts w:ascii="Times New Roman" w:hAnsi="Times New Roman" w:cs="Times New Roman"/>
          <w:color w:val="000000"/>
          <w:sz w:val="24"/>
          <w:szCs w:val="24"/>
        </w:rPr>
        <w:t>20654,4</w:t>
      </w:r>
      <w:r w:rsidR="00D74234" w:rsidRPr="00D74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4234" w:rsidRPr="00D74234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="00D74234" w:rsidRPr="00D74234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="006428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63A3" w:rsidRPr="00D56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47CF" w:rsidRDefault="00197C2A" w:rsidP="00D7423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="00DB0AAA" w:rsidRPr="00DB0AAA">
        <w:rPr>
          <w:rFonts w:ascii="Times New Roman" w:hAnsi="Times New Roman" w:cs="Times New Roman"/>
          <w:iCs/>
          <w:color w:val="000000"/>
          <w:sz w:val="24"/>
          <w:szCs w:val="24"/>
        </w:rPr>
        <w:t>о арендной плате за земельные участки</w:t>
      </w:r>
      <w:r w:rsidR="00DB0AAA" w:rsidRPr="003F398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DB0AAA">
        <w:rPr>
          <w:rFonts w:ascii="Times New Roman" w:hAnsi="Times New Roman" w:cs="Times New Roman"/>
          <w:color w:val="000000"/>
          <w:sz w:val="24"/>
          <w:szCs w:val="24"/>
        </w:rPr>
        <w:t>имеется</w:t>
      </w:r>
      <w:r w:rsidR="006428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234" w:rsidRPr="00D74234">
        <w:rPr>
          <w:rFonts w:ascii="Times New Roman" w:hAnsi="Times New Roman" w:cs="Times New Roman"/>
          <w:color w:val="000000"/>
          <w:sz w:val="24"/>
          <w:szCs w:val="24"/>
        </w:rPr>
        <w:t>переплат</w:t>
      </w:r>
      <w:r w:rsidR="00DB0AAA">
        <w:rPr>
          <w:rFonts w:ascii="Times New Roman" w:hAnsi="Times New Roman" w:cs="Times New Roman"/>
          <w:color w:val="000000"/>
          <w:sz w:val="24"/>
          <w:szCs w:val="24"/>
        </w:rPr>
        <w:t>а в сумме</w:t>
      </w:r>
      <w:r w:rsidR="00DB0AAA" w:rsidRPr="00DB0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0AAA">
        <w:rPr>
          <w:rFonts w:ascii="Times New Roman" w:hAnsi="Times New Roman" w:cs="Times New Roman"/>
          <w:color w:val="000000"/>
          <w:sz w:val="24"/>
          <w:szCs w:val="24"/>
        </w:rPr>
        <w:t xml:space="preserve">3431,9 </w:t>
      </w:r>
      <w:proofErr w:type="spellStart"/>
      <w:r w:rsidR="00DB0AAA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="00DB0AAA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DB0AAA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DB0A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22411">
        <w:rPr>
          <w:rFonts w:ascii="Times New Roman" w:hAnsi="Times New Roman" w:cs="Times New Roman"/>
          <w:color w:val="000000"/>
          <w:sz w:val="24"/>
          <w:szCs w:val="24"/>
        </w:rPr>
        <w:t>, которая образована</w:t>
      </w:r>
      <w:r w:rsidR="00DB0AA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74234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 оплаты </w:t>
      </w:r>
      <w:r w:rsidR="00D22411">
        <w:rPr>
          <w:rFonts w:ascii="Times New Roman" w:hAnsi="Times New Roman" w:cs="Times New Roman"/>
          <w:color w:val="000000"/>
          <w:sz w:val="24"/>
          <w:szCs w:val="24"/>
        </w:rPr>
        <w:t xml:space="preserve">(в виде задатка) годовой </w:t>
      </w:r>
      <w:r w:rsidR="00DB0AAA">
        <w:rPr>
          <w:rFonts w:ascii="Times New Roman" w:hAnsi="Times New Roman" w:cs="Times New Roman"/>
          <w:color w:val="000000"/>
          <w:sz w:val="24"/>
          <w:szCs w:val="24"/>
        </w:rPr>
        <w:t xml:space="preserve">суммы </w:t>
      </w:r>
      <w:r w:rsidR="0001290A">
        <w:rPr>
          <w:rFonts w:ascii="Times New Roman" w:hAnsi="Times New Roman" w:cs="Times New Roman"/>
          <w:color w:val="000000"/>
          <w:sz w:val="24"/>
          <w:szCs w:val="24"/>
        </w:rPr>
        <w:t xml:space="preserve">арендной платы </w:t>
      </w:r>
      <w:r w:rsidR="00D74234">
        <w:rPr>
          <w:rFonts w:ascii="Times New Roman" w:hAnsi="Times New Roman" w:cs="Times New Roman"/>
          <w:color w:val="000000"/>
          <w:sz w:val="24"/>
          <w:szCs w:val="24"/>
        </w:rPr>
        <w:t xml:space="preserve">по проведенным </w:t>
      </w:r>
      <w:r w:rsidR="002C06D6">
        <w:rPr>
          <w:rFonts w:ascii="Times New Roman" w:hAnsi="Times New Roman" w:cs="Times New Roman"/>
          <w:color w:val="000000"/>
          <w:sz w:val="24"/>
          <w:szCs w:val="24"/>
        </w:rPr>
        <w:t xml:space="preserve">в  2019 году </w:t>
      </w:r>
      <w:r w:rsidR="00D74234">
        <w:rPr>
          <w:rFonts w:ascii="Times New Roman" w:hAnsi="Times New Roman" w:cs="Times New Roman"/>
          <w:color w:val="000000"/>
          <w:sz w:val="24"/>
          <w:szCs w:val="24"/>
        </w:rPr>
        <w:t>аукционам</w:t>
      </w:r>
      <w:r w:rsidR="000129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458C9" w:rsidRDefault="004458C9" w:rsidP="00445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576">
        <w:rPr>
          <w:rFonts w:ascii="Times New Roman" w:hAnsi="Times New Roman" w:cs="Times New Roman"/>
          <w:color w:val="000000"/>
          <w:sz w:val="24"/>
          <w:szCs w:val="24"/>
        </w:rPr>
        <w:t xml:space="preserve">Прогноз поступлений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4458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арендной платы за земельные участки </w:t>
      </w:r>
      <w:r w:rsidR="00225A9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Проекте бюджета </w:t>
      </w:r>
      <w:r w:rsidR="00225A93">
        <w:rPr>
          <w:rFonts w:ascii="Times New Roman" w:hAnsi="Times New Roman" w:cs="Times New Roman"/>
          <w:sz w:val="24"/>
          <w:szCs w:val="24"/>
        </w:rPr>
        <w:t>установлен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677C" w:rsidRDefault="0008677C" w:rsidP="0087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06D6">
        <w:rPr>
          <w:rFonts w:ascii="Times New Roman" w:hAnsi="Times New Roman" w:cs="Times New Roman"/>
          <w:sz w:val="24"/>
          <w:szCs w:val="24"/>
        </w:rPr>
        <w:t xml:space="preserve">   </w:t>
      </w:r>
      <w:r w:rsidR="00BF7148" w:rsidRPr="00D225A7">
        <w:rPr>
          <w:rFonts w:ascii="Times New Roman" w:hAnsi="Times New Roman" w:cs="Times New Roman"/>
          <w:sz w:val="24"/>
          <w:szCs w:val="24"/>
        </w:rPr>
        <w:t>20</w:t>
      </w:r>
      <w:r w:rsidR="004458C9">
        <w:rPr>
          <w:rFonts w:ascii="Times New Roman" w:hAnsi="Times New Roman" w:cs="Times New Roman"/>
          <w:sz w:val="24"/>
          <w:szCs w:val="24"/>
        </w:rPr>
        <w:t>20</w:t>
      </w:r>
      <w:r w:rsidR="00BF7148" w:rsidRPr="00D225A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458C9" w:rsidRPr="002C06D6">
        <w:rPr>
          <w:rFonts w:ascii="Times New Roman" w:hAnsi="Times New Roman" w:cs="Times New Roman"/>
          <w:b/>
          <w:sz w:val="24"/>
          <w:szCs w:val="24"/>
        </w:rPr>
        <w:t>20177</w:t>
      </w:r>
      <w:r w:rsidR="00BF7148" w:rsidRPr="002C0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7148" w:rsidRPr="00D225A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BF7148" w:rsidRPr="00D225A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F7148" w:rsidRPr="00D225A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D225A7" w:rsidRPr="00D225A7">
        <w:rPr>
          <w:rFonts w:ascii="Times New Roman" w:hAnsi="Times New Roman" w:cs="Times New Roman"/>
          <w:sz w:val="24"/>
          <w:szCs w:val="24"/>
        </w:rPr>
        <w:t>.</w:t>
      </w:r>
      <w:r w:rsidR="00DB0AAA">
        <w:rPr>
          <w:rFonts w:ascii="Times New Roman" w:hAnsi="Times New Roman" w:cs="Times New Roman"/>
          <w:sz w:val="24"/>
          <w:szCs w:val="24"/>
        </w:rPr>
        <w:t xml:space="preserve"> (32091,7*50%+20654,4*20%), </w:t>
      </w:r>
      <w:r w:rsidRPr="007344E1">
        <w:rPr>
          <w:rFonts w:ascii="Times New Roman" w:hAnsi="Times New Roman" w:cs="Times New Roman"/>
          <w:sz w:val="24"/>
          <w:szCs w:val="24"/>
        </w:rPr>
        <w:t xml:space="preserve">что </w:t>
      </w:r>
      <w:r w:rsidR="002C06D6">
        <w:rPr>
          <w:rFonts w:ascii="Times New Roman" w:hAnsi="Times New Roman" w:cs="Times New Roman"/>
          <w:sz w:val="24"/>
          <w:szCs w:val="24"/>
        </w:rPr>
        <w:t>ниже</w:t>
      </w:r>
      <w:r w:rsidR="002C06D6" w:rsidRPr="001C6CF2">
        <w:rPr>
          <w:rFonts w:ascii="Times New Roman" w:hAnsi="Times New Roman" w:cs="Times New Roman"/>
          <w:sz w:val="24"/>
          <w:szCs w:val="24"/>
        </w:rPr>
        <w:t xml:space="preserve"> плана </w:t>
      </w:r>
      <w:r w:rsidR="002C06D6">
        <w:rPr>
          <w:rFonts w:ascii="Times New Roman" w:hAnsi="Times New Roman" w:cs="Times New Roman"/>
          <w:sz w:val="24"/>
          <w:szCs w:val="24"/>
        </w:rPr>
        <w:t xml:space="preserve">на 2019 год (21500 </w:t>
      </w:r>
      <w:proofErr w:type="spellStart"/>
      <w:r w:rsidR="002C06D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C06D6">
        <w:rPr>
          <w:rFonts w:ascii="Times New Roman" w:hAnsi="Times New Roman" w:cs="Times New Roman"/>
          <w:sz w:val="24"/>
          <w:szCs w:val="24"/>
        </w:rPr>
        <w:t xml:space="preserve">.) </w:t>
      </w:r>
      <w:r w:rsidRPr="007344E1">
        <w:rPr>
          <w:rFonts w:ascii="Times New Roman" w:hAnsi="Times New Roman" w:cs="Times New Roman"/>
          <w:sz w:val="24"/>
          <w:szCs w:val="24"/>
        </w:rPr>
        <w:t xml:space="preserve">на </w:t>
      </w:r>
      <w:r w:rsidR="004458C9">
        <w:rPr>
          <w:rFonts w:ascii="Times New Roman" w:hAnsi="Times New Roman" w:cs="Times New Roman"/>
          <w:sz w:val="24"/>
          <w:szCs w:val="24"/>
        </w:rPr>
        <w:t xml:space="preserve">1323 </w:t>
      </w:r>
      <w:proofErr w:type="spellStart"/>
      <w:r w:rsidRPr="007344E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344E1">
        <w:rPr>
          <w:rFonts w:ascii="Times New Roman" w:hAnsi="Times New Roman" w:cs="Times New Roman"/>
          <w:sz w:val="24"/>
          <w:szCs w:val="24"/>
        </w:rPr>
        <w:t xml:space="preserve">. </w:t>
      </w:r>
      <w:r w:rsidR="002C06D6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458C9">
        <w:rPr>
          <w:rFonts w:ascii="Times New Roman" w:hAnsi="Times New Roman" w:cs="Times New Roman"/>
          <w:sz w:val="24"/>
          <w:szCs w:val="24"/>
        </w:rPr>
        <w:t>6,1</w:t>
      </w:r>
      <w:r w:rsidRPr="007344E1">
        <w:rPr>
          <w:rFonts w:ascii="Times New Roman" w:hAnsi="Times New Roman" w:cs="Times New Roman"/>
          <w:sz w:val="24"/>
          <w:szCs w:val="24"/>
        </w:rPr>
        <w:t xml:space="preserve">% </w:t>
      </w:r>
      <w:r w:rsidR="004458C9">
        <w:rPr>
          <w:rFonts w:ascii="Times New Roman" w:hAnsi="Times New Roman" w:cs="Times New Roman"/>
          <w:sz w:val="24"/>
          <w:szCs w:val="24"/>
        </w:rPr>
        <w:t>и</w:t>
      </w:r>
      <w:r w:rsidR="002C06D6">
        <w:rPr>
          <w:rFonts w:ascii="Times New Roman" w:hAnsi="Times New Roman" w:cs="Times New Roman"/>
          <w:sz w:val="24"/>
          <w:szCs w:val="24"/>
        </w:rPr>
        <w:t xml:space="preserve"> ниже</w:t>
      </w:r>
      <w:r w:rsidR="004458C9">
        <w:rPr>
          <w:rFonts w:ascii="Times New Roman" w:hAnsi="Times New Roman" w:cs="Times New Roman"/>
          <w:sz w:val="24"/>
          <w:szCs w:val="24"/>
        </w:rPr>
        <w:t xml:space="preserve"> </w:t>
      </w:r>
      <w:r w:rsidRPr="001C6CF2">
        <w:rPr>
          <w:rFonts w:ascii="Times New Roman" w:hAnsi="Times New Roman" w:cs="Times New Roman"/>
          <w:sz w:val="24"/>
          <w:szCs w:val="24"/>
        </w:rPr>
        <w:t xml:space="preserve">ожидаемого исполнения </w:t>
      </w:r>
      <w:r w:rsidR="004458C9">
        <w:rPr>
          <w:rFonts w:ascii="Times New Roman" w:hAnsi="Times New Roman" w:cs="Times New Roman"/>
          <w:sz w:val="24"/>
          <w:szCs w:val="24"/>
        </w:rPr>
        <w:t>2019</w:t>
      </w:r>
      <w:r w:rsidRPr="001C6CF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458C9">
        <w:rPr>
          <w:rFonts w:ascii="Times New Roman" w:hAnsi="Times New Roman" w:cs="Times New Roman"/>
          <w:sz w:val="24"/>
          <w:szCs w:val="24"/>
        </w:rPr>
        <w:t xml:space="preserve">22852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="002C06D6" w:rsidRPr="002C06D6">
        <w:rPr>
          <w:rFonts w:ascii="Times New Roman" w:hAnsi="Times New Roman" w:cs="Times New Roman"/>
          <w:sz w:val="24"/>
          <w:szCs w:val="24"/>
        </w:rPr>
        <w:t xml:space="preserve"> </w:t>
      </w:r>
      <w:r w:rsidR="002C06D6">
        <w:rPr>
          <w:rFonts w:ascii="Times New Roman" w:hAnsi="Times New Roman" w:cs="Times New Roman"/>
          <w:sz w:val="24"/>
          <w:szCs w:val="24"/>
        </w:rPr>
        <w:t xml:space="preserve">на 2675 </w:t>
      </w:r>
      <w:proofErr w:type="spellStart"/>
      <w:r w:rsidR="002C06D6" w:rsidRPr="001C6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C06D6" w:rsidRPr="001C6CF2">
        <w:rPr>
          <w:rFonts w:ascii="Times New Roman" w:hAnsi="Times New Roman" w:cs="Times New Roman"/>
          <w:sz w:val="24"/>
          <w:szCs w:val="24"/>
        </w:rPr>
        <w:t xml:space="preserve">. (на </w:t>
      </w:r>
      <w:r w:rsidR="002C06D6">
        <w:rPr>
          <w:rFonts w:ascii="Times New Roman" w:hAnsi="Times New Roman" w:cs="Times New Roman"/>
          <w:sz w:val="24"/>
          <w:szCs w:val="24"/>
        </w:rPr>
        <w:t>11,7%)</w:t>
      </w:r>
      <w:r w:rsidRPr="001C6CF2">
        <w:rPr>
          <w:rFonts w:ascii="Times New Roman" w:hAnsi="Times New Roman" w:cs="Times New Roman"/>
          <w:sz w:val="24"/>
          <w:szCs w:val="24"/>
        </w:rPr>
        <w:t>.</w:t>
      </w:r>
    </w:p>
    <w:p w:rsidR="0008677C" w:rsidRDefault="0008677C" w:rsidP="0087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F7148" w:rsidRPr="00D225A7">
        <w:rPr>
          <w:rFonts w:ascii="Times New Roman" w:hAnsi="Times New Roman" w:cs="Times New Roman"/>
          <w:sz w:val="24"/>
          <w:szCs w:val="24"/>
        </w:rPr>
        <w:t>20</w:t>
      </w:r>
      <w:r w:rsidR="00D225A7" w:rsidRPr="00D225A7">
        <w:rPr>
          <w:rFonts w:ascii="Times New Roman" w:hAnsi="Times New Roman" w:cs="Times New Roman"/>
          <w:sz w:val="24"/>
          <w:szCs w:val="24"/>
        </w:rPr>
        <w:t>2</w:t>
      </w:r>
      <w:r w:rsidR="004458C9">
        <w:rPr>
          <w:rFonts w:ascii="Times New Roman" w:hAnsi="Times New Roman" w:cs="Times New Roman"/>
          <w:sz w:val="24"/>
          <w:szCs w:val="24"/>
        </w:rPr>
        <w:t>1</w:t>
      </w:r>
      <w:r w:rsidR="00D225A7" w:rsidRPr="00D225A7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79386F">
        <w:rPr>
          <w:rFonts w:ascii="Times New Roman" w:hAnsi="Times New Roman" w:cs="Times New Roman"/>
          <w:sz w:val="24"/>
          <w:szCs w:val="24"/>
        </w:rPr>
        <w:t>20177</w:t>
      </w:r>
      <w:r w:rsidR="00D225A7" w:rsidRPr="00D22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5A7" w:rsidRPr="00D225A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D225A7" w:rsidRPr="00D225A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225A7" w:rsidRPr="00D225A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D225A7" w:rsidRPr="00D225A7">
        <w:rPr>
          <w:rFonts w:ascii="Times New Roman" w:hAnsi="Times New Roman" w:cs="Times New Roman"/>
          <w:sz w:val="24"/>
          <w:szCs w:val="24"/>
        </w:rPr>
        <w:t xml:space="preserve">.,  </w:t>
      </w:r>
    </w:p>
    <w:p w:rsidR="008726D1" w:rsidRDefault="0008677C" w:rsidP="0087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F7148" w:rsidRPr="00D225A7">
        <w:rPr>
          <w:rFonts w:ascii="Times New Roman" w:hAnsi="Times New Roman" w:cs="Times New Roman"/>
          <w:sz w:val="24"/>
          <w:szCs w:val="24"/>
        </w:rPr>
        <w:t>202</w:t>
      </w:r>
      <w:r w:rsidR="004458C9">
        <w:rPr>
          <w:rFonts w:ascii="Times New Roman" w:hAnsi="Times New Roman" w:cs="Times New Roman"/>
          <w:sz w:val="24"/>
          <w:szCs w:val="24"/>
        </w:rPr>
        <w:t>2</w:t>
      </w:r>
      <w:r w:rsidR="00BF7148" w:rsidRPr="00D225A7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D225A7" w:rsidRPr="00D225A7">
        <w:rPr>
          <w:rFonts w:ascii="Times New Roman" w:hAnsi="Times New Roman" w:cs="Times New Roman"/>
          <w:sz w:val="24"/>
          <w:szCs w:val="24"/>
        </w:rPr>
        <w:t xml:space="preserve"> </w:t>
      </w:r>
      <w:r w:rsidR="0079386F">
        <w:rPr>
          <w:rFonts w:ascii="Times New Roman" w:hAnsi="Times New Roman" w:cs="Times New Roman"/>
          <w:sz w:val="24"/>
          <w:szCs w:val="24"/>
        </w:rPr>
        <w:t>20177</w:t>
      </w:r>
      <w:r w:rsidR="00D225A7" w:rsidRPr="00D22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5A7" w:rsidRPr="00D225A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D225A7" w:rsidRPr="00D225A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225A7" w:rsidRPr="00D225A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D225A7" w:rsidRPr="00D225A7">
        <w:rPr>
          <w:rFonts w:ascii="Times New Roman" w:hAnsi="Times New Roman" w:cs="Times New Roman"/>
          <w:sz w:val="24"/>
          <w:szCs w:val="24"/>
        </w:rPr>
        <w:t>.</w:t>
      </w:r>
    </w:p>
    <w:p w:rsidR="001E4185" w:rsidRDefault="00D22411" w:rsidP="001C75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4A0">
        <w:rPr>
          <w:rFonts w:ascii="Times New Roman" w:hAnsi="Times New Roman" w:cs="Times New Roman"/>
          <w:i/>
          <w:sz w:val="24"/>
          <w:szCs w:val="24"/>
          <w:u w:val="single"/>
        </w:rPr>
        <w:t>Контрольно-счетная палата отмечает</w:t>
      </w:r>
      <w:r>
        <w:rPr>
          <w:rFonts w:ascii="Times New Roman" w:hAnsi="Times New Roman" w:cs="Times New Roman"/>
          <w:i/>
          <w:sz w:val="24"/>
          <w:szCs w:val="24"/>
        </w:rPr>
        <w:t>, что р</w:t>
      </w:r>
      <w:r w:rsidR="001E4185" w:rsidRPr="001E4185">
        <w:rPr>
          <w:rFonts w:ascii="Times New Roman" w:hAnsi="Times New Roman" w:cs="Times New Roman"/>
          <w:i/>
          <w:sz w:val="24"/>
          <w:szCs w:val="24"/>
        </w:rPr>
        <w:t>асчет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прогноза доходов</w:t>
      </w:r>
      <w:r w:rsidR="00ED1671" w:rsidRPr="00ED167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D1671" w:rsidRPr="001E4185">
        <w:rPr>
          <w:rFonts w:ascii="Times New Roman" w:hAnsi="Times New Roman" w:cs="Times New Roman"/>
          <w:bCs/>
          <w:i/>
          <w:sz w:val="24"/>
          <w:szCs w:val="24"/>
        </w:rPr>
        <w:t>Управлени</w:t>
      </w:r>
      <w:r w:rsidR="00ED1671">
        <w:rPr>
          <w:rFonts w:ascii="Times New Roman" w:hAnsi="Times New Roman" w:cs="Times New Roman"/>
          <w:bCs/>
          <w:i/>
          <w:sz w:val="24"/>
          <w:szCs w:val="24"/>
        </w:rPr>
        <w:t xml:space="preserve">ем </w:t>
      </w:r>
      <w:r w:rsidR="00ED1671" w:rsidRPr="001E4185">
        <w:rPr>
          <w:rFonts w:ascii="Times New Roman" w:hAnsi="Times New Roman" w:cs="Times New Roman"/>
          <w:bCs/>
          <w:i/>
          <w:sz w:val="24"/>
          <w:szCs w:val="24"/>
        </w:rPr>
        <w:t>имущественных отношений</w:t>
      </w:r>
      <w:r w:rsidR="001E4185" w:rsidRPr="001E4185">
        <w:rPr>
          <w:rFonts w:ascii="Times New Roman" w:hAnsi="Times New Roman" w:cs="Times New Roman"/>
          <w:i/>
          <w:sz w:val="24"/>
          <w:szCs w:val="24"/>
        </w:rPr>
        <w:t xml:space="preserve"> произведен </w:t>
      </w:r>
      <w:r w:rsidR="001E4185" w:rsidRPr="0001191A">
        <w:rPr>
          <w:rFonts w:ascii="Times New Roman" w:hAnsi="Times New Roman" w:cs="Times New Roman"/>
          <w:b/>
          <w:i/>
          <w:sz w:val="24"/>
          <w:szCs w:val="24"/>
        </w:rPr>
        <w:t>не в соответствии</w:t>
      </w:r>
      <w:r w:rsidR="001E4185" w:rsidRPr="001E4185">
        <w:rPr>
          <w:rFonts w:ascii="Times New Roman" w:hAnsi="Times New Roman" w:cs="Times New Roman"/>
          <w:i/>
          <w:sz w:val="24"/>
          <w:szCs w:val="24"/>
        </w:rPr>
        <w:t xml:space="preserve"> с Методикой</w:t>
      </w:r>
      <w:r w:rsidR="001E4185" w:rsidRPr="001E4185">
        <w:rPr>
          <w:rFonts w:ascii="Times New Roman" w:hAnsi="Times New Roman" w:cs="Times New Roman"/>
          <w:bCs/>
          <w:i/>
          <w:sz w:val="24"/>
          <w:szCs w:val="24"/>
        </w:rPr>
        <w:t xml:space="preserve"> прогнозирования поступлений доходов в бюджет Лесозаводского городского округа, утвержденной распоряжением Управления имущественных отношений от 14.09.2016 №39.</w:t>
      </w:r>
      <w:r w:rsidR="001E418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="001E4185" w:rsidRPr="001E4185">
        <w:rPr>
          <w:rFonts w:ascii="Times New Roman" w:hAnsi="Times New Roman" w:cs="Times New Roman"/>
          <w:bCs/>
          <w:sz w:val="24"/>
          <w:szCs w:val="24"/>
        </w:rPr>
        <w:t>С</w:t>
      </w:r>
      <w:r w:rsidR="001E4185">
        <w:rPr>
          <w:rFonts w:ascii="Times New Roman" w:hAnsi="Times New Roman" w:cs="Times New Roman"/>
          <w:bCs/>
          <w:sz w:val="24"/>
          <w:szCs w:val="24"/>
        </w:rPr>
        <w:t>огласно методики</w:t>
      </w:r>
      <w:r w:rsidR="001E4185" w:rsidRPr="00D31440">
        <w:rPr>
          <w:rFonts w:ascii="Times New Roman" w:hAnsi="Times New Roman" w:cs="Times New Roman"/>
          <w:bCs/>
          <w:sz w:val="24"/>
          <w:szCs w:val="24"/>
        </w:rPr>
        <w:t xml:space="preserve"> прогноз общей суммы </w:t>
      </w:r>
      <w:r w:rsidR="001E4185">
        <w:rPr>
          <w:rFonts w:ascii="Times New Roman" w:hAnsi="Times New Roman" w:cs="Times New Roman"/>
          <w:bCs/>
          <w:sz w:val="24"/>
          <w:szCs w:val="24"/>
        </w:rPr>
        <w:t xml:space="preserve">арендной платы за земельный участки </w:t>
      </w:r>
      <w:r w:rsidR="001E4185" w:rsidRPr="00D31440">
        <w:rPr>
          <w:rFonts w:ascii="Times New Roman" w:hAnsi="Times New Roman" w:cs="Times New Roman"/>
          <w:bCs/>
          <w:sz w:val="24"/>
          <w:szCs w:val="24"/>
        </w:rPr>
        <w:t xml:space="preserve">рассчитывается методом </w:t>
      </w:r>
      <w:r w:rsidR="001E4185">
        <w:rPr>
          <w:rFonts w:ascii="Times New Roman" w:hAnsi="Times New Roman" w:cs="Times New Roman"/>
          <w:bCs/>
          <w:sz w:val="24"/>
          <w:szCs w:val="24"/>
        </w:rPr>
        <w:t xml:space="preserve">прямого </w:t>
      </w:r>
      <w:r w:rsidR="007F2F8C">
        <w:rPr>
          <w:rFonts w:ascii="Times New Roman" w:hAnsi="Times New Roman" w:cs="Times New Roman"/>
          <w:bCs/>
          <w:sz w:val="24"/>
          <w:szCs w:val="24"/>
        </w:rPr>
        <w:t>ра</w:t>
      </w:r>
      <w:r w:rsidR="001E4185">
        <w:rPr>
          <w:rFonts w:ascii="Times New Roman" w:hAnsi="Times New Roman" w:cs="Times New Roman"/>
          <w:bCs/>
          <w:sz w:val="24"/>
          <w:szCs w:val="24"/>
        </w:rPr>
        <w:t>счета, как сумма арендной платы действующих договоров</w:t>
      </w:r>
      <w:r w:rsidR="001E4185" w:rsidRPr="00D3144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="001E4185" w:rsidRPr="00D314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E41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Применение коэффициента собираемости методикой </w:t>
      </w:r>
      <w:r w:rsidR="001E4185" w:rsidRPr="00D22411">
        <w:rPr>
          <w:rFonts w:ascii="Times New Roman" w:eastAsia="Calibri" w:hAnsi="Times New Roman" w:cs="Times New Roman"/>
          <w:sz w:val="24"/>
          <w:szCs w:val="24"/>
          <w:lang w:eastAsia="ru-RU"/>
        </w:rPr>
        <w:t>не предусмотрено.</w:t>
      </w:r>
      <w:r w:rsidR="001E4185" w:rsidRPr="00D314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E303BE" w:rsidRDefault="0001191A" w:rsidP="001C7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Кроме того,</w:t>
      </w:r>
      <w:r w:rsidR="00DB0A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4185">
        <w:rPr>
          <w:rFonts w:ascii="Times New Roman" w:hAnsi="Times New Roman" w:cs="Times New Roman"/>
          <w:i/>
          <w:sz w:val="24"/>
          <w:szCs w:val="24"/>
        </w:rPr>
        <w:t>в</w:t>
      </w:r>
      <w:r w:rsidR="006428B6" w:rsidRPr="006428B6">
        <w:rPr>
          <w:rFonts w:ascii="Times New Roman" w:hAnsi="Times New Roman" w:cs="Times New Roman"/>
          <w:i/>
          <w:sz w:val="24"/>
          <w:szCs w:val="24"/>
        </w:rPr>
        <w:t xml:space="preserve"> расчете </w:t>
      </w:r>
      <w:r w:rsidR="001C751A" w:rsidRPr="006428B6">
        <w:rPr>
          <w:rFonts w:ascii="Times New Roman" w:hAnsi="Times New Roman" w:cs="Times New Roman"/>
          <w:i/>
          <w:sz w:val="24"/>
          <w:szCs w:val="24"/>
        </w:rPr>
        <w:t>прогноз</w:t>
      </w:r>
      <w:r w:rsidR="006428B6" w:rsidRPr="006428B6">
        <w:rPr>
          <w:rFonts w:ascii="Times New Roman" w:hAnsi="Times New Roman" w:cs="Times New Roman"/>
          <w:i/>
          <w:sz w:val="24"/>
          <w:szCs w:val="24"/>
        </w:rPr>
        <w:t>а</w:t>
      </w:r>
      <w:r w:rsidR="001C751A" w:rsidRPr="006428B6">
        <w:rPr>
          <w:rFonts w:ascii="Times New Roman" w:hAnsi="Times New Roman" w:cs="Times New Roman"/>
          <w:i/>
          <w:sz w:val="24"/>
          <w:szCs w:val="24"/>
        </w:rPr>
        <w:t xml:space="preserve">  поступлений </w:t>
      </w:r>
      <w:r w:rsidR="001C751A" w:rsidRPr="00DB0AAA">
        <w:rPr>
          <w:rFonts w:ascii="Times New Roman" w:hAnsi="Times New Roman" w:cs="Times New Roman"/>
          <w:i/>
          <w:sz w:val="24"/>
          <w:szCs w:val="24"/>
        </w:rPr>
        <w:t>на 2020  год</w:t>
      </w:r>
      <w:r w:rsidR="001C751A" w:rsidRPr="006428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0D17">
        <w:rPr>
          <w:rFonts w:ascii="Times New Roman" w:hAnsi="Times New Roman" w:cs="Times New Roman"/>
          <w:i/>
          <w:sz w:val="24"/>
          <w:szCs w:val="24"/>
        </w:rPr>
        <w:t>сумм</w:t>
      </w:r>
      <w:r w:rsidR="00ED1671">
        <w:rPr>
          <w:rFonts w:ascii="Times New Roman" w:hAnsi="Times New Roman" w:cs="Times New Roman"/>
          <w:i/>
          <w:sz w:val="24"/>
          <w:szCs w:val="24"/>
        </w:rPr>
        <w:t>а</w:t>
      </w:r>
      <w:r w:rsidR="00670D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28B6">
        <w:rPr>
          <w:rFonts w:ascii="Times New Roman" w:hAnsi="Times New Roman" w:cs="Times New Roman"/>
          <w:i/>
          <w:sz w:val="24"/>
          <w:szCs w:val="24"/>
        </w:rPr>
        <w:t>начислен</w:t>
      </w:r>
      <w:r w:rsidR="00D563A3">
        <w:rPr>
          <w:rFonts w:ascii="Times New Roman" w:hAnsi="Times New Roman" w:cs="Times New Roman"/>
          <w:i/>
          <w:sz w:val="24"/>
          <w:szCs w:val="24"/>
        </w:rPr>
        <w:t>ной</w:t>
      </w:r>
      <w:r w:rsidR="006428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751A" w:rsidRPr="006428B6">
        <w:rPr>
          <w:rFonts w:ascii="Times New Roman" w:hAnsi="Times New Roman" w:cs="Times New Roman"/>
          <w:i/>
          <w:sz w:val="24"/>
          <w:szCs w:val="24"/>
        </w:rPr>
        <w:t xml:space="preserve">арендной платы </w:t>
      </w:r>
      <w:r w:rsidR="006428B6">
        <w:rPr>
          <w:rFonts w:ascii="Times New Roman" w:hAnsi="Times New Roman" w:cs="Times New Roman"/>
          <w:i/>
          <w:sz w:val="24"/>
          <w:szCs w:val="24"/>
        </w:rPr>
        <w:t>за 12 мес.</w:t>
      </w:r>
      <w:r w:rsidR="00E303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AAA">
        <w:rPr>
          <w:rFonts w:ascii="Times New Roman" w:hAnsi="Times New Roman" w:cs="Times New Roman"/>
          <w:i/>
          <w:sz w:val="24"/>
          <w:szCs w:val="24"/>
        </w:rPr>
        <w:t xml:space="preserve">(32091,7 </w:t>
      </w:r>
      <w:proofErr w:type="spellStart"/>
      <w:r w:rsidR="00DB0AAA">
        <w:rPr>
          <w:rFonts w:ascii="Times New Roman" w:hAnsi="Times New Roman" w:cs="Times New Roman"/>
          <w:i/>
          <w:sz w:val="24"/>
          <w:szCs w:val="24"/>
        </w:rPr>
        <w:t>тыс</w:t>
      </w:r>
      <w:proofErr w:type="gramStart"/>
      <w:r w:rsidR="00DB0AAA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="00DB0AAA">
        <w:rPr>
          <w:rFonts w:ascii="Times New Roman" w:hAnsi="Times New Roman" w:cs="Times New Roman"/>
          <w:i/>
          <w:sz w:val="24"/>
          <w:szCs w:val="24"/>
        </w:rPr>
        <w:t>уб</w:t>
      </w:r>
      <w:proofErr w:type="spellEnd"/>
      <w:r w:rsidR="00DB0AAA">
        <w:rPr>
          <w:rFonts w:ascii="Times New Roman" w:hAnsi="Times New Roman" w:cs="Times New Roman"/>
          <w:i/>
          <w:sz w:val="24"/>
          <w:szCs w:val="24"/>
        </w:rPr>
        <w:t>.)</w:t>
      </w:r>
      <w:r w:rsidR="006428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751A" w:rsidRPr="006428B6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ED1671">
        <w:rPr>
          <w:rFonts w:ascii="Times New Roman" w:hAnsi="Times New Roman" w:cs="Times New Roman"/>
          <w:b/>
          <w:i/>
          <w:sz w:val="24"/>
          <w:szCs w:val="24"/>
        </w:rPr>
        <w:t>уменьшена на</w:t>
      </w:r>
      <w:r w:rsidR="00FA0E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C751A" w:rsidRPr="006428B6">
        <w:rPr>
          <w:rFonts w:ascii="Times New Roman" w:hAnsi="Times New Roman" w:cs="Times New Roman"/>
          <w:b/>
          <w:i/>
          <w:sz w:val="24"/>
          <w:szCs w:val="24"/>
        </w:rPr>
        <w:t>переплат</w:t>
      </w:r>
      <w:r w:rsidR="00ED1671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1C751A" w:rsidRPr="006428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563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ED16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сумме </w:t>
      </w:r>
      <w:r w:rsidR="001C751A" w:rsidRPr="00642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3431,9 </w:t>
      </w:r>
      <w:proofErr w:type="spellStart"/>
      <w:r w:rsidR="001C751A" w:rsidRPr="006428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тыс.руб</w:t>
      </w:r>
      <w:proofErr w:type="spellEnd"/>
      <w:r w:rsidR="001C751A" w:rsidRPr="006428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D563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FA0E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4 мес.</w:t>
      </w:r>
      <w:r w:rsidR="00D563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ED16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которая не поступит в бюджет.</w:t>
      </w:r>
      <w:r w:rsidR="001E41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6428B6" w:rsidRPr="00ED1671" w:rsidRDefault="00E303BE" w:rsidP="006428B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Вместе с тем,</w:t>
      </w:r>
      <w:r w:rsidR="006428B6" w:rsidRPr="006428B6">
        <w:rPr>
          <w:rFonts w:ascii="Times New Roman" w:hAnsi="Times New Roman" w:cs="Times New Roman"/>
          <w:sz w:val="24"/>
          <w:szCs w:val="24"/>
        </w:rPr>
        <w:t xml:space="preserve"> </w:t>
      </w:r>
      <w:r w:rsidR="006428B6" w:rsidRPr="006428B6">
        <w:rPr>
          <w:rFonts w:ascii="Times New Roman" w:hAnsi="Times New Roman" w:cs="Times New Roman"/>
          <w:i/>
          <w:sz w:val="24"/>
          <w:szCs w:val="24"/>
        </w:rPr>
        <w:t>прогнозируемые поступления доходов от арендной платы за земельные участки  на 2020-2022 годы рассчитаны</w:t>
      </w:r>
      <w:r w:rsidR="006428B6" w:rsidRPr="00861796">
        <w:rPr>
          <w:rFonts w:ascii="Times New Roman" w:hAnsi="Times New Roman" w:cs="Times New Roman"/>
          <w:sz w:val="24"/>
          <w:szCs w:val="24"/>
        </w:rPr>
        <w:t xml:space="preserve"> </w:t>
      </w:r>
      <w:r w:rsidR="006428B6" w:rsidRPr="00C704A0">
        <w:rPr>
          <w:rFonts w:ascii="Times New Roman" w:hAnsi="Times New Roman" w:cs="Times New Roman"/>
          <w:b/>
          <w:i/>
          <w:sz w:val="24"/>
          <w:szCs w:val="24"/>
        </w:rPr>
        <w:t xml:space="preserve">с низким коэффициентом </w:t>
      </w:r>
      <w:r w:rsidR="006428B6" w:rsidRPr="00C704A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собираемости  платежей -  </w:t>
      </w:r>
      <w:r w:rsidR="006428B6" w:rsidRPr="00D563A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50%</w:t>
      </w:r>
      <w:r w:rsidR="00FA0EC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A0EC0" w:rsidRPr="00670D1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F78A0" w:rsidRPr="00670D17">
        <w:rPr>
          <w:rFonts w:ascii="Times New Roman" w:hAnsi="Times New Roman" w:cs="Times New Roman"/>
          <w:color w:val="000000"/>
          <w:sz w:val="24"/>
          <w:szCs w:val="24"/>
        </w:rPr>
        <w:t>ниже</w:t>
      </w:r>
      <w:r w:rsidR="00FA0EC0" w:rsidRPr="00670D17">
        <w:rPr>
          <w:rFonts w:ascii="Times New Roman" w:hAnsi="Times New Roman" w:cs="Times New Roman"/>
          <w:color w:val="000000"/>
          <w:sz w:val="24"/>
          <w:szCs w:val="24"/>
        </w:rPr>
        <w:t xml:space="preserve"> фактического</w:t>
      </w:r>
      <w:r w:rsidR="005F78A0" w:rsidRPr="00670D17">
        <w:rPr>
          <w:rFonts w:ascii="Times New Roman" w:hAnsi="Times New Roman" w:cs="Times New Roman"/>
          <w:color w:val="000000"/>
          <w:sz w:val="24"/>
          <w:szCs w:val="24"/>
        </w:rPr>
        <w:t xml:space="preserve"> уровня собираемости за 9 месяцев 2019 года</w:t>
      </w:r>
      <w:r w:rsidR="00FA0EC0" w:rsidRPr="00670D1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- </w:t>
      </w:r>
      <w:r w:rsidR="005F78A0" w:rsidRPr="00670D17">
        <w:rPr>
          <w:rFonts w:ascii="Times New Roman" w:hAnsi="Times New Roman" w:cs="Times New Roman"/>
          <w:color w:val="000000"/>
          <w:sz w:val="24"/>
          <w:szCs w:val="24"/>
          <w:u w:val="single"/>
        </w:rPr>
        <w:t>66%)</w:t>
      </w:r>
      <w:r w:rsidR="00FA0EC0" w:rsidRPr="00670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0EC0" w:rsidRPr="00A35C41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="005F78A0" w:rsidRPr="00A35C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8B6" w:rsidRPr="00A35C41">
        <w:rPr>
          <w:rFonts w:ascii="Times New Roman" w:hAnsi="Times New Roman" w:cs="Times New Roman"/>
          <w:sz w:val="24"/>
          <w:szCs w:val="24"/>
        </w:rPr>
        <w:t xml:space="preserve"> свидетельствует </w:t>
      </w:r>
      <w:r w:rsidR="008F7378" w:rsidRPr="00A35C41">
        <w:rPr>
          <w:rFonts w:ascii="Times New Roman" w:hAnsi="Times New Roman" w:cs="Times New Roman"/>
          <w:sz w:val="24"/>
          <w:szCs w:val="24"/>
        </w:rPr>
        <w:t xml:space="preserve">о </w:t>
      </w:r>
      <w:r w:rsidR="006428B6" w:rsidRPr="00A35C41">
        <w:rPr>
          <w:rFonts w:ascii="Times New Roman" w:hAnsi="Times New Roman" w:cs="Times New Roman"/>
          <w:sz w:val="24"/>
          <w:szCs w:val="24"/>
        </w:rPr>
        <w:t xml:space="preserve">том, что </w:t>
      </w:r>
      <w:r w:rsidR="001E4185" w:rsidRPr="00A35C41">
        <w:rPr>
          <w:rFonts w:ascii="Times New Roman" w:hAnsi="Times New Roman" w:cs="Times New Roman"/>
          <w:sz w:val="24"/>
          <w:szCs w:val="24"/>
        </w:rPr>
        <w:t>Управлением</w:t>
      </w:r>
      <w:r w:rsidR="00FA0EC0" w:rsidRPr="00A35C4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имущественных отношений</w:t>
      </w:r>
      <w:r w:rsidR="006428B6" w:rsidRPr="00A35C41">
        <w:rPr>
          <w:rFonts w:ascii="Times New Roman" w:hAnsi="Times New Roman" w:cs="Times New Roman"/>
          <w:sz w:val="24"/>
          <w:szCs w:val="24"/>
        </w:rPr>
        <w:t xml:space="preserve"> не планируется работа по </w:t>
      </w:r>
      <w:r w:rsidR="00ED1671" w:rsidRPr="00A35C41">
        <w:rPr>
          <w:rFonts w:ascii="Times New Roman" w:hAnsi="Times New Roman" w:cs="Times New Roman"/>
          <w:sz w:val="24"/>
          <w:szCs w:val="24"/>
        </w:rPr>
        <w:t>повышению собираемости платежей.</w:t>
      </w:r>
      <w:r w:rsidR="00ED1671" w:rsidRPr="00ED16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28B6" w:rsidRDefault="006428B6" w:rsidP="006428B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дной из основных задач бюджетной политики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Лесозаводского городского округа 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>на 20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определено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принятие мер по 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>повышени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уровня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собираемости налогов 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неналоговых платежей. 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70D17" w:rsidRPr="00A35C41" w:rsidRDefault="006428B6" w:rsidP="006428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C4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F76B80" w:rsidRPr="00A35C41">
        <w:rPr>
          <w:rFonts w:ascii="Times New Roman" w:hAnsi="Times New Roman" w:cs="Times New Roman"/>
          <w:color w:val="000000"/>
          <w:sz w:val="24"/>
          <w:szCs w:val="24"/>
        </w:rPr>
        <w:t xml:space="preserve">В целях </w:t>
      </w:r>
      <w:r w:rsidR="00F76B80" w:rsidRPr="00A35C41">
        <w:rPr>
          <w:rFonts w:ascii="Times New Roman" w:hAnsi="Times New Roman" w:cs="Times New Roman"/>
          <w:bCs/>
          <w:color w:val="000000"/>
          <w:sz w:val="24"/>
          <w:szCs w:val="24"/>
        </w:rPr>
        <w:t>повышения доходного потенциала местного бюджета</w:t>
      </w:r>
      <w:r w:rsidR="00F76B80" w:rsidRPr="00A35C41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F76B80" w:rsidRPr="00A35C4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35C41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proofErr w:type="gramEnd"/>
      <w:r w:rsidR="00A35C41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при среднем уровне собираемости </w:t>
      </w:r>
      <w:r w:rsidR="00A35C41" w:rsidRPr="00A35C41">
        <w:rPr>
          <w:rFonts w:ascii="Times New Roman" w:hAnsi="Times New Roman" w:cs="Times New Roman"/>
          <w:b/>
          <w:iCs/>
          <w:color w:val="000000"/>
          <w:sz w:val="24"/>
          <w:szCs w:val="24"/>
        </w:rPr>
        <w:t>60%</w:t>
      </w:r>
      <w:r w:rsidR="00A35C41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F76B80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="008F7378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>о расчетам КСП</w:t>
      </w:r>
      <w:r w:rsidR="00A35C41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8F7378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прогноз доходов от </w:t>
      </w:r>
      <w:r w:rsidR="00670D17" w:rsidRPr="00A35C41">
        <w:rPr>
          <w:rFonts w:ascii="Times New Roman" w:hAnsi="Times New Roman" w:cs="Times New Roman"/>
          <w:color w:val="000000"/>
          <w:sz w:val="24"/>
          <w:szCs w:val="24"/>
        </w:rPr>
        <w:t>поступлени</w:t>
      </w:r>
      <w:r w:rsidR="008F7378" w:rsidRPr="00A35C41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670D17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>арендной платы за земельные участки на 2020 год</w:t>
      </w:r>
      <w:r w:rsidR="00A35C41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F7378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может </w:t>
      </w:r>
      <w:r w:rsidR="00670D17" w:rsidRPr="00A35C41">
        <w:rPr>
          <w:rFonts w:ascii="Times New Roman" w:hAnsi="Times New Roman" w:cs="Times New Roman"/>
          <w:color w:val="000000"/>
          <w:sz w:val="24"/>
          <w:szCs w:val="24"/>
        </w:rPr>
        <w:t>составит</w:t>
      </w:r>
      <w:r w:rsidR="008F7378" w:rsidRPr="00A35C41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670D17" w:rsidRPr="00A35C41">
        <w:rPr>
          <w:rFonts w:ascii="Times New Roman" w:hAnsi="Times New Roman" w:cs="Times New Roman"/>
          <w:color w:val="000000"/>
          <w:sz w:val="24"/>
          <w:szCs w:val="24"/>
        </w:rPr>
        <w:t xml:space="preserve"> 21326 </w:t>
      </w:r>
      <w:proofErr w:type="spellStart"/>
      <w:r w:rsidR="00670D17" w:rsidRPr="00A35C4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670D17" w:rsidRPr="00A35C41">
        <w:rPr>
          <w:rFonts w:ascii="Times New Roman" w:hAnsi="Times New Roman" w:cs="Times New Roman"/>
          <w:sz w:val="24"/>
          <w:szCs w:val="24"/>
        </w:rPr>
        <w:t>. ((32091,7-3431,9)*60%+20654,4*20%).</w:t>
      </w:r>
    </w:p>
    <w:p w:rsidR="00A35C41" w:rsidRDefault="006428B6" w:rsidP="00F76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16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</w:t>
      </w:r>
      <w:r w:rsidR="00E303BE" w:rsidRPr="0002216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</w:t>
      </w:r>
      <w:r w:rsidR="00F76B80" w:rsidRPr="00F7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вышеизложенное, </w:t>
      </w:r>
    </w:p>
    <w:p w:rsidR="00F76B80" w:rsidRPr="00F76B80" w:rsidRDefault="00F76B80" w:rsidP="00F76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B8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Контрольно-счетная палата отмечает</w:t>
      </w:r>
      <w:r w:rsidRPr="00F7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6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представленные в Проекте бюджета плановые назначения по доходам от </w:t>
      </w:r>
      <w:r w:rsidRPr="00670D1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арендной платы за земельные участки</w:t>
      </w:r>
      <w:r w:rsidRPr="00F76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E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требуют </w:t>
      </w:r>
      <w:r w:rsidR="007E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уточнения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B80">
        <w:rPr>
          <w:rFonts w:ascii="Times New Roman" w:hAnsi="Times New Roman" w:cs="Times New Roman"/>
          <w:b/>
          <w:bCs/>
          <w:iCs/>
          <w:sz w:val="24"/>
          <w:szCs w:val="24"/>
        </w:rPr>
        <w:t>предлагает</w:t>
      </w:r>
      <w:r w:rsidRPr="00F76B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70D1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70D17">
        <w:rPr>
          <w:rFonts w:ascii="Times New Roman" w:hAnsi="Times New Roman" w:cs="Times New Roman"/>
          <w:b/>
          <w:sz w:val="24"/>
          <w:szCs w:val="24"/>
        </w:rPr>
        <w:t xml:space="preserve">на 2020 год </w:t>
      </w:r>
      <w:r w:rsidRPr="00670D1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установить </w:t>
      </w:r>
      <w:r w:rsidRPr="00670D17">
        <w:rPr>
          <w:rFonts w:ascii="Times New Roman" w:hAnsi="Times New Roman" w:cs="Times New Roman"/>
          <w:b/>
          <w:sz w:val="24"/>
          <w:szCs w:val="24"/>
        </w:rPr>
        <w:t xml:space="preserve">в сумме 21300 </w:t>
      </w:r>
      <w:proofErr w:type="spellStart"/>
      <w:r w:rsidRPr="00670D17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670D17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670D17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670D17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165">
        <w:rPr>
          <w:rFonts w:ascii="Times New Roman" w:hAnsi="Times New Roman" w:cs="Times New Roman"/>
          <w:sz w:val="24"/>
          <w:szCs w:val="24"/>
        </w:rPr>
        <w:t>с</w:t>
      </w:r>
      <w:r w:rsidRPr="000221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22165">
        <w:rPr>
          <w:rFonts w:ascii="Times New Roman" w:hAnsi="Times New Roman" w:cs="Times New Roman"/>
          <w:sz w:val="24"/>
          <w:szCs w:val="24"/>
        </w:rPr>
        <w:t>увеличением  на 11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2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16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22165">
        <w:rPr>
          <w:rFonts w:ascii="Times New Roman" w:hAnsi="Times New Roman" w:cs="Times New Roman"/>
          <w:sz w:val="24"/>
          <w:szCs w:val="24"/>
        </w:rPr>
        <w:t xml:space="preserve">. от предусмотренного Проектом бюджета (20177 </w:t>
      </w:r>
      <w:proofErr w:type="spellStart"/>
      <w:r w:rsidRPr="0002216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22165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6B80" w:rsidRDefault="00F76B80" w:rsidP="00FA0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63B1C" w:rsidRDefault="00943A61" w:rsidP="00AB7F3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C52D6">
        <w:rPr>
          <w:rFonts w:ascii="Times New Roman" w:hAnsi="Times New Roman" w:cs="Times New Roman"/>
          <w:b/>
          <w:i/>
          <w:sz w:val="24"/>
          <w:szCs w:val="24"/>
        </w:rPr>
        <w:t>Доходы от сдачи в аренду муниципального имущества</w:t>
      </w:r>
    </w:p>
    <w:p w:rsidR="00490DD3" w:rsidRPr="007F2F8C" w:rsidRDefault="00490DD3" w:rsidP="00490DD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74234">
        <w:rPr>
          <w:rFonts w:ascii="Times New Roman" w:hAnsi="Times New Roman" w:cs="Times New Roman"/>
          <w:color w:val="000000"/>
          <w:sz w:val="24"/>
          <w:szCs w:val="24"/>
        </w:rPr>
        <w:t xml:space="preserve">Прогноз доходов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 </w:t>
      </w:r>
      <w:r w:rsidRPr="00D74234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</w:t>
      </w:r>
      <w:r w:rsidR="0047177D">
        <w:rPr>
          <w:rFonts w:ascii="Times New Roman" w:hAnsi="Times New Roman" w:cs="Times New Roman"/>
          <w:color w:val="000000"/>
          <w:sz w:val="24"/>
          <w:szCs w:val="24"/>
        </w:rPr>
        <w:t xml:space="preserve">годового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начисления</w:t>
      </w:r>
      <w:r w:rsidRPr="00D74234">
        <w:rPr>
          <w:rFonts w:ascii="Times New Roman" w:hAnsi="Times New Roman" w:cs="Times New Roman"/>
          <w:color w:val="000000"/>
          <w:sz w:val="24"/>
          <w:szCs w:val="24"/>
        </w:rPr>
        <w:t xml:space="preserve"> арендной платы по действующим дого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ворам аренды (5916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="00BE0F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74234">
        <w:rPr>
          <w:rFonts w:ascii="Times New Roman" w:hAnsi="Times New Roman" w:cs="Times New Roman"/>
          <w:color w:val="000000"/>
          <w:sz w:val="24"/>
          <w:szCs w:val="24"/>
        </w:rPr>
        <w:t>задолженно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сти арендаторов </w:t>
      </w:r>
      <w:r w:rsidR="00BE0F2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74234">
        <w:rPr>
          <w:rFonts w:ascii="Times New Roman" w:hAnsi="Times New Roman" w:cs="Times New Roman"/>
          <w:color w:val="000000"/>
          <w:sz w:val="24"/>
          <w:szCs w:val="24"/>
        </w:rPr>
        <w:t>по состоянию на 01.09.201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D74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0F28">
        <w:rPr>
          <w:rFonts w:ascii="Times New Roman" w:hAnsi="Times New Roman" w:cs="Times New Roman"/>
          <w:color w:val="000000"/>
          <w:sz w:val="24"/>
          <w:szCs w:val="24"/>
        </w:rPr>
        <w:t>в сумме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0F28">
        <w:rPr>
          <w:rFonts w:ascii="Times New Roman" w:hAnsi="Times New Roman" w:cs="Times New Roman"/>
          <w:color w:val="000000"/>
          <w:sz w:val="24"/>
          <w:szCs w:val="24"/>
        </w:rPr>
        <w:t>2319,4</w:t>
      </w:r>
      <w:r w:rsidRPr="00D74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4234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D74234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="00BE0F28">
        <w:rPr>
          <w:rFonts w:ascii="Times New Roman" w:hAnsi="Times New Roman" w:cs="Times New Roman"/>
          <w:color w:val="000000"/>
          <w:sz w:val="24"/>
          <w:szCs w:val="24"/>
        </w:rPr>
        <w:t xml:space="preserve"> и собираемости платежей </w:t>
      </w:r>
      <w:r w:rsidR="00BE0F28" w:rsidRPr="007F2F8C">
        <w:rPr>
          <w:rFonts w:ascii="Times New Roman" w:hAnsi="Times New Roman" w:cs="Times New Roman"/>
          <w:color w:val="000000"/>
          <w:sz w:val="24"/>
          <w:szCs w:val="24"/>
          <w:u w:val="single"/>
        </w:rPr>
        <w:t>51,5%.</w:t>
      </w:r>
      <w:r w:rsidRPr="007F2F8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D63CC" w:rsidRDefault="009D63CC" w:rsidP="00B63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B1C" w:rsidRPr="00B63B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0F28" w:rsidRPr="00187576">
        <w:rPr>
          <w:rFonts w:ascii="Times New Roman" w:hAnsi="Times New Roman" w:cs="Times New Roman"/>
          <w:color w:val="000000"/>
          <w:sz w:val="24"/>
          <w:szCs w:val="24"/>
        </w:rPr>
        <w:t xml:space="preserve">Прогноз поступлений </w:t>
      </w:r>
      <w:r w:rsidR="00BE0F28">
        <w:rPr>
          <w:rFonts w:ascii="Times New Roman" w:hAnsi="Times New Roman" w:cs="Times New Roman"/>
          <w:color w:val="000000"/>
          <w:sz w:val="24"/>
          <w:szCs w:val="24"/>
        </w:rPr>
        <w:t xml:space="preserve">доходов </w:t>
      </w:r>
      <w:r>
        <w:rPr>
          <w:rFonts w:ascii="Times New Roman" w:hAnsi="Times New Roman" w:cs="Times New Roman"/>
          <w:sz w:val="24"/>
          <w:szCs w:val="24"/>
        </w:rPr>
        <w:t>от аренды имущества</w:t>
      </w:r>
      <w:r w:rsidRPr="00D225A7">
        <w:rPr>
          <w:rFonts w:ascii="Times New Roman" w:hAnsi="Times New Roman" w:cs="Times New Roman"/>
          <w:sz w:val="24"/>
          <w:szCs w:val="24"/>
        </w:rPr>
        <w:t xml:space="preserve"> </w:t>
      </w:r>
      <w:r w:rsidR="00225A93">
        <w:rPr>
          <w:rFonts w:ascii="Times New Roman" w:hAnsi="Times New Roman" w:cs="Times New Roman"/>
          <w:sz w:val="24"/>
          <w:szCs w:val="24"/>
        </w:rPr>
        <w:t>в Проекте бюджета установлен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3B1C" w:rsidRPr="00B63B1C" w:rsidRDefault="00B63B1C" w:rsidP="00B6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3B1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BE0F28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B63B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</w:t>
      </w:r>
      <w:r w:rsidR="009D63C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сумме</w:t>
      </w:r>
      <w:r w:rsidRPr="00B63B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0F28">
        <w:rPr>
          <w:rFonts w:ascii="Times New Roman" w:eastAsia="Times New Roman" w:hAnsi="Times New Roman" w:cs="Times New Roman"/>
          <w:sz w:val="24"/>
          <w:szCs w:val="24"/>
          <w:lang w:eastAsia="ar-SA"/>
        </w:rPr>
        <w:t>4681</w:t>
      </w:r>
      <w:r w:rsidR="009D63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63B1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руб.</w:t>
      </w:r>
      <w:r w:rsidR="00BE0F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((5916+3173,7)*51,5%)</w:t>
      </w:r>
      <w:r w:rsidRPr="00B63B1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329AE" w:rsidRPr="003329AE">
        <w:rPr>
          <w:rFonts w:ascii="Times New Roman" w:hAnsi="Times New Roman" w:cs="Times New Roman"/>
          <w:sz w:val="24"/>
          <w:szCs w:val="24"/>
        </w:rPr>
        <w:t xml:space="preserve"> </w:t>
      </w:r>
      <w:r w:rsidR="00D563A3">
        <w:rPr>
          <w:rFonts w:ascii="Times New Roman" w:hAnsi="Times New Roman" w:cs="Times New Roman"/>
          <w:sz w:val="24"/>
          <w:szCs w:val="24"/>
        </w:rPr>
        <w:t xml:space="preserve">со снижением </w:t>
      </w:r>
      <w:r w:rsidR="009D63CC" w:rsidRPr="007344E1">
        <w:rPr>
          <w:rFonts w:ascii="Times New Roman" w:hAnsi="Times New Roman" w:cs="Times New Roman"/>
          <w:sz w:val="24"/>
          <w:szCs w:val="24"/>
        </w:rPr>
        <w:t xml:space="preserve">на </w:t>
      </w:r>
      <w:r w:rsidR="00BE0F28">
        <w:rPr>
          <w:rFonts w:ascii="Times New Roman" w:hAnsi="Times New Roman" w:cs="Times New Roman"/>
          <w:sz w:val="24"/>
          <w:szCs w:val="24"/>
        </w:rPr>
        <w:t>519</w:t>
      </w:r>
      <w:r w:rsidR="009D6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3A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D563A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563A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D563A3">
        <w:rPr>
          <w:rFonts w:ascii="Times New Roman" w:hAnsi="Times New Roman" w:cs="Times New Roman"/>
          <w:sz w:val="24"/>
          <w:szCs w:val="24"/>
        </w:rPr>
        <w:t xml:space="preserve">. </w:t>
      </w:r>
      <w:r w:rsidR="00BE0F28">
        <w:rPr>
          <w:rFonts w:ascii="Times New Roman" w:hAnsi="Times New Roman" w:cs="Times New Roman"/>
          <w:sz w:val="24"/>
          <w:szCs w:val="24"/>
        </w:rPr>
        <w:t xml:space="preserve">или </w:t>
      </w:r>
      <w:r w:rsidR="009D63CC">
        <w:rPr>
          <w:rFonts w:ascii="Times New Roman" w:hAnsi="Times New Roman" w:cs="Times New Roman"/>
          <w:sz w:val="24"/>
          <w:szCs w:val="24"/>
        </w:rPr>
        <w:t xml:space="preserve">на </w:t>
      </w:r>
      <w:r w:rsidR="00BE0F28">
        <w:rPr>
          <w:rFonts w:ascii="Times New Roman" w:hAnsi="Times New Roman" w:cs="Times New Roman"/>
          <w:sz w:val="24"/>
          <w:szCs w:val="24"/>
        </w:rPr>
        <w:t>10</w:t>
      </w:r>
      <w:r w:rsidR="009D63CC" w:rsidRPr="007344E1">
        <w:rPr>
          <w:rFonts w:ascii="Times New Roman" w:hAnsi="Times New Roman" w:cs="Times New Roman"/>
          <w:sz w:val="24"/>
          <w:szCs w:val="24"/>
        </w:rPr>
        <w:t xml:space="preserve">% </w:t>
      </w:r>
      <w:r w:rsidR="00D563A3">
        <w:rPr>
          <w:rFonts w:ascii="Times New Roman" w:hAnsi="Times New Roman" w:cs="Times New Roman"/>
          <w:sz w:val="24"/>
          <w:szCs w:val="24"/>
        </w:rPr>
        <w:t>к</w:t>
      </w:r>
      <w:r w:rsidR="009D63CC" w:rsidRPr="001C6CF2">
        <w:rPr>
          <w:rFonts w:ascii="Times New Roman" w:hAnsi="Times New Roman" w:cs="Times New Roman"/>
          <w:sz w:val="24"/>
          <w:szCs w:val="24"/>
        </w:rPr>
        <w:t xml:space="preserve"> план</w:t>
      </w:r>
      <w:r w:rsidR="00D563A3">
        <w:rPr>
          <w:rFonts w:ascii="Times New Roman" w:hAnsi="Times New Roman" w:cs="Times New Roman"/>
          <w:sz w:val="24"/>
          <w:szCs w:val="24"/>
        </w:rPr>
        <w:t>у</w:t>
      </w:r>
      <w:r w:rsidR="009D63CC" w:rsidRPr="001C6CF2">
        <w:rPr>
          <w:rFonts w:ascii="Times New Roman" w:hAnsi="Times New Roman" w:cs="Times New Roman"/>
          <w:sz w:val="24"/>
          <w:szCs w:val="24"/>
        </w:rPr>
        <w:t xml:space="preserve"> </w:t>
      </w:r>
      <w:r w:rsidR="009D63CC">
        <w:rPr>
          <w:rFonts w:ascii="Times New Roman" w:hAnsi="Times New Roman" w:cs="Times New Roman"/>
          <w:sz w:val="24"/>
          <w:szCs w:val="24"/>
        </w:rPr>
        <w:t>201</w:t>
      </w:r>
      <w:r w:rsidR="00BE0F28">
        <w:rPr>
          <w:rFonts w:ascii="Times New Roman" w:hAnsi="Times New Roman" w:cs="Times New Roman"/>
          <w:sz w:val="24"/>
          <w:szCs w:val="24"/>
        </w:rPr>
        <w:t>9</w:t>
      </w:r>
      <w:r w:rsidR="009D63CC">
        <w:rPr>
          <w:rFonts w:ascii="Times New Roman" w:hAnsi="Times New Roman" w:cs="Times New Roman"/>
          <w:sz w:val="24"/>
          <w:szCs w:val="24"/>
        </w:rPr>
        <w:t xml:space="preserve"> год</w:t>
      </w:r>
      <w:r w:rsidR="00D563A3">
        <w:rPr>
          <w:rFonts w:ascii="Times New Roman" w:hAnsi="Times New Roman" w:cs="Times New Roman"/>
          <w:sz w:val="24"/>
          <w:szCs w:val="24"/>
        </w:rPr>
        <w:t>а</w:t>
      </w:r>
      <w:r w:rsidR="009D63CC">
        <w:rPr>
          <w:rFonts w:ascii="Times New Roman" w:hAnsi="Times New Roman" w:cs="Times New Roman"/>
          <w:sz w:val="24"/>
          <w:szCs w:val="24"/>
        </w:rPr>
        <w:t xml:space="preserve"> (52</w:t>
      </w:r>
      <w:r w:rsidR="00BE0F28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9D63C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9D63CC">
        <w:rPr>
          <w:rFonts w:ascii="Times New Roman" w:hAnsi="Times New Roman" w:cs="Times New Roman"/>
          <w:sz w:val="24"/>
          <w:szCs w:val="24"/>
        </w:rPr>
        <w:t xml:space="preserve">.) </w:t>
      </w:r>
      <w:r w:rsidR="009D63CC" w:rsidRPr="001C6CF2">
        <w:rPr>
          <w:rFonts w:ascii="Times New Roman" w:hAnsi="Times New Roman" w:cs="Times New Roman"/>
          <w:sz w:val="24"/>
          <w:szCs w:val="24"/>
        </w:rPr>
        <w:t xml:space="preserve">и </w:t>
      </w:r>
      <w:r w:rsidR="00BE0F28">
        <w:rPr>
          <w:rFonts w:ascii="Times New Roman" w:hAnsi="Times New Roman" w:cs="Times New Roman"/>
          <w:sz w:val="24"/>
          <w:szCs w:val="24"/>
        </w:rPr>
        <w:t xml:space="preserve">с ростом </w:t>
      </w:r>
      <w:r w:rsidR="009D63CC" w:rsidRPr="001C6CF2">
        <w:rPr>
          <w:rFonts w:ascii="Times New Roman" w:hAnsi="Times New Roman" w:cs="Times New Roman"/>
          <w:sz w:val="24"/>
          <w:szCs w:val="24"/>
        </w:rPr>
        <w:t xml:space="preserve">на </w:t>
      </w:r>
      <w:r w:rsidR="00BE0F28">
        <w:rPr>
          <w:rFonts w:ascii="Times New Roman" w:hAnsi="Times New Roman" w:cs="Times New Roman"/>
          <w:sz w:val="24"/>
          <w:szCs w:val="24"/>
        </w:rPr>
        <w:t>75</w:t>
      </w:r>
      <w:r w:rsidR="009D63CC" w:rsidRPr="001C6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3CC" w:rsidRPr="001C6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9D63CC" w:rsidRPr="001C6CF2">
        <w:rPr>
          <w:rFonts w:ascii="Times New Roman" w:hAnsi="Times New Roman" w:cs="Times New Roman"/>
          <w:sz w:val="24"/>
          <w:szCs w:val="24"/>
        </w:rPr>
        <w:t xml:space="preserve">. (на </w:t>
      </w:r>
      <w:r w:rsidR="00BE0F28">
        <w:rPr>
          <w:rFonts w:ascii="Times New Roman" w:hAnsi="Times New Roman" w:cs="Times New Roman"/>
          <w:sz w:val="24"/>
          <w:szCs w:val="24"/>
        </w:rPr>
        <w:t>1,6</w:t>
      </w:r>
      <w:r w:rsidR="009D63CC" w:rsidRPr="001C6CF2">
        <w:rPr>
          <w:rFonts w:ascii="Times New Roman" w:hAnsi="Times New Roman" w:cs="Times New Roman"/>
          <w:sz w:val="24"/>
          <w:szCs w:val="24"/>
        </w:rPr>
        <w:t xml:space="preserve">%) </w:t>
      </w:r>
      <w:r w:rsidR="00BE0F28">
        <w:rPr>
          <w:rFonts w:ascii="Times New Roman" w:hAnsi="Times New Roman" w:cs="Times New Roman"/>
          <w:sz w:val="24"/>
          <w:szCs w:val="24"/>
        </w:rPr>
        <w:t>к</w:t>
      </w:r>
      <w:r w:rsidR="009D63CC" w:rsidRPr="001C6CF2">
        <w:rPr>
          <w:rFonts w:ascii="Times New Roman" w:hAnsi="Times New Roman" w:cs="Times New Roman"/>
          <w:sz w:val="24"/>
          <w:szCs w:val="24"/>
        </w:rPr>
        <w:t xml:space="preserve"> ожидаемо</w:t>
      </w:r>
      <w:r w:rsidR="00BE0F28">
        <w:rPr>
          <w:rFonts w:ascii="Times New Roman" w:hAnsi="Times New Roman" w:cs="Times New Roman"/>
          <w:sz w:val="24"/>
          <w:szCs w:val="24"/>
        </w:rPr>
        <w:t>му</w:t>
      </w:r>
      <w:r w:rsidR="009D63CC" w:rsidRPr="001C6CF2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BE0F28">
        <w:rPr>
          <w:rFonts w:ascii="Times New Roman" w:hAnsi="Times New Roman" w:cs="Times New Roman"/>
          <w:sz w:val="24"/>
          <w:szCs w:val="24"/>
        </w:rPr>
        <w:t>ю</w:t>
      </w:r>
      <w:r w:rsidR="009D63CC" w:rsidRPr="001C6CF2">
        <w:rPr>
          <w:rFonts w:ascii="Times New Roman" w:hAnsi="Times New Roman" w:cs="Times New Roman"/>
          <w:sz w:val="24"/>
          <w:szCs w:val="24"/>
        </w:rPr>
        <w:t xml:space="preserve"> </w:t>
      </w:r>
      <w:r w:rsidR="00BE0F28">
        <w:rPr>
          <w:rFonts w:ascii="Times New Roman" w:hAnsi="Times New Roman" w:cs="Times New Roman"/>
          <w:sz w:val="24"/>
          <w:szCs w:val="24"/>
        </w:rPr>
        <w:t>2019</w:t>
      </w:r>
      <w:r w:rsidR="009D63CC" w:rsidRPr="001C6CF2">
        <w:rPr>
          <w:rFonts w:ascii="Times New Roman" w:hAnsi="Times New Roman" w:cs="Times New Roman"/>
          <w:sz w:val="24"/>
          <w:szCs w:val="24"/>
        </w:rPr>
        <w:t xml:space="preserve"> года</w:t>
      </w:r>
      <w:r w:rsidR="009D63CC">
        <w:rPr>
          <w:rFonts w:ascii="Times New Roman" w:hAnsi="Times New Roman" w:cs="Times New Roman"/>
          <w:sz w:val="24"/>
          <w:szCs w:val="24"/>
        </w:rPr>
        <w:t xml:space="preserve"> (4</w:t>
      </w:r>
      <w:r w:rsidR="00BE0F28">
        <w:rPr>
          <w:rFonts w:ascii="Times New Roman" w:hAnsi="Times New Roman" w:cs="Times New Roman"/>
          <w:sz w:val="24"/>
          <w:szCs w:val="24"/>
        </w:rPr>
        <w:t>606</w:t>
      </w:r>
      <w:r w:rsidR="009D6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3C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9D63CC">
        <w:rPr>
          <w:rFonts w:ascii="Times New Roman" w:hAnsi="Times New Roman" w:cs="Times New Roman"/>
          <w:sz w:val="24"/>
          <w:szCs w:val="24"/>
        </w:rPr>
        <w:t>.)</w:t>
      </w:r>
      <w:r w:rsidR="009D63CC" w:rsidRPr="001C6CF2">
        <w:rPr>
          <w:rFonts w:ascii="Times New Roman" w:hAnsi="Times New Roman" w:cs="Times New Roman"/>
          <w:sz w:val="24"/>
          <w:szCs w:val="24"/>
        </w:rPr>
        <w:t>.</w:t>
      </w:r>
    </w:p>
    <w:p w:rsidR="00B63B1C" w:rsidRDefault="00B63B1C" w:rsidP="00B6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3B1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9D63C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E0F28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63B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– </w:t>
      </w:r>
      <w:r w:rsidR="009D63C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BE0F28">
        <w:rPr>
          <w:rFonts w:ascii="Times New Roman" w:eastAsia="Times New Roman" w:hAnsi="Times New Roman" w:cs="Times New Roman"/>
          <w:sz w:val="24"/>
          <w:szCs w:val="24"/>
          <w:lang w:eastAsia="ar-SA"/>
        </w:rPr>
        <w:t>681</w:t>
      </w:r>
      <w:r w:rsidRPr="00B63B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3B1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B63B1C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B63B1C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B63B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</w:p>
    <w:p w:rsidR="007C4C28" w:rsidRDefault="00B63B1C" w:rsidP="00B63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E0F2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D63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 – </w:t>
      </w:r>
      <w:r w:rsidR="009D63C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BE0F28">
        <w:rPr>
          <w:rFonts w:ascii="Times New Roman" w:eastAsia="Times New Roman" w:hAnsi="Times New Roman" w:cs="Times New Roman"/>
          <w:sz w:val="24"/>
          <w:szCs w:val="24"/>
          <w:lang w:eastAsia="ar-SA"/>
        </w:rPr>
        <w:t>681</w:t>
      </w:r>
      <w:r w:rsidR="009D63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7F2F8C" w:rsidRPr="00ED1671" w:rsidRDefault="00670D17" w:rsidP="007F2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4A0">
        <w:rPr>
          <w:rFonts w:ascii="Times New Roman" w:hAnsi="Times New Roman" w:cs="Times New Roman"/>
          <w:i/>
          <w:sz w:val="24"/>
          <w:szCs w:val="24"/>
          <w:u w:val="single"/>
        </w:rPr>
        <w:t>Контрольно-счетная палата отмечает</w:t>
      </w:r>
      <w:r>
        <w:rPr>
          <w:rFonts w:ascii="Times New Roman" w:hAnsi="Times New Roman" w:cs="Times New Roman"/>
          <w:i/>
          <w:sz w:val="24"/>
          <w:szCs w:val="24"/>
        </w:rPr>
        <w:t xml:space="preserve">, что </w:t>
      </w:r>
      <w:r w:rsidR="00ED1671" w:rsidRPr="00C704A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Управлением имущественных </w:t>
      </w:r>
      <w:r w:rsidR="00ED1671" w:rsidRPr="008F737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отношений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1E4185">
        <w:rPr>
          <w:rFonts w:ascii="Times New Roman" w:hAnsi="Times New Roman" w:cs="Times New Roman"/>
          <w:i/>
          <w:sz w:val="24"/>
          <w:szCs w:val="24"/>
        </w:rPr>
        <w:t>асчет</w:t>
      </w:r>
      <w:r w:rsidR="00ED1671">
        <w:rPr>
          <w:rFonts w:ascii="Times New Roman" w:hAnsi="Times New Roman" w:cs="Times New Roman"/>
          <w:i/>
          <w:sz w:val="24"/>
          <w:szCs w:val="24"/>
        </w:rPr>
        <w:t xml:space="preserve"> прогноза доходов</w:t>
      </w:r>
      <w:r w:rsidR="007F2F8C" w:rsidRPr="001E4185">
        <w:rPr>
          <w:rFonts w:ascii="Times New Roman" w:hAnsi="Times New Roman" w:cs="Times New Roman"/>
          <w:i/>
          <w:sz w:val="24"/>
          <w:szCs w:val="24"/>
        </w:rPr>
        <w:t xml:space="preserve"> произведен </w:t>
      </w:r>
      <w:r w:rsidR="007F2F8C" w:rsidRPr="0001191A">
        <w:rPr>
          <w:rFonts w:ascii="Times New Roman" w:hAnsi="Times New Roman" w:cs="Times New Roman"/>
          <w:b/>
          <w:i/>
          <w:sz w:val="24"/>
          <w:szCs w:val="24"/>
        </w:rPr>
        <w:t>не в соответствии</w:t>
      </w:r>
      <w:r w:rsidR="007F2F8C" w:rsidRPr="001E4185">
        <w:rPr>
          <w:rFonts w:ascii="Times New Roman" w:hAnsi="Times New Roman" w:cs="Times New Roman"/>
          <w:i/>
          <w:sz w:val="24"/>
          <w:szCs w:val="24"/>
        </w:rPr>
        <w:t xml:space="preserve"> с Методикой</w:t>
      </w:r>
      <w:r w:rsidR="007F2F8C" w:rsidRPr="001E4185">
        <w:rPr>
          <w:rFonts w:ascii="Times New Roman" w:hAnsi="Times New Roman" w:cs="Times New Roman"/>
          <w:bCs/>
          <w:i/>
          <w:sz w:val="24"/>
          <w:szCs w:val="24"/>
        </w:rPr>
        <w:t xml:space="preserve"> прогнозирования поступлений доходов в бюджет Лесозаводского городского округа, утвержденной распоряжением Управления имущественных отношений от 14.09.2016 №39.</w:t>
      </w:r>
      <w:r w:rsidR="007F2F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="007F2F8C" w:rsidRPr="001E4185">
        <w:rPr>
          <w:rFonts w:ascii="Times New Roman" w:hAnsi="Times New Roman" w:cs="Times New Roman"/>
          <w:bCs/>
          <w:sz w:val="24"/>
          <w:szCs w:val="24"/>
        </w:rPr>
        <w:t>С</w:t>
      </w:r>
      <w:r w:rsidR="007F2F8C">
        <w:rPr>
          <w:rFonts w:ascii="Times New Roman" w:hAnsi="Times New Roman" w:cs="Times New Roman"/>
          <w:bCs/>
          <w:sz w:val="24"/>
          <w:szCs w:val="24"/>
        </w:rPr>
        <w:t>огласно методики</w:t>
      </w:r>
      <w:proofErr w:type="gramEnd"/>
      <w:r w:rsidR="007F2F8C" w:rsidRPr="00D31440">
        <w:rPr>
          <w:rFonts w:ascii="Times New Roman" w:hAnsi="Times New Roman" w:cs="Times New Roman"/>
          <w:bCs/>
          <w:sz w:val="24"/>
          <w:szCs w:val="24"/>
        </w:rPr>
        <w:t xml:space="preserve"> прогноз общей суммы </w:t>
      </w:r>
      <w:r w:rsidR="007F2F8C">
        <w:rPr>
          <w:rFonts w:ascii="Times New Roman" w:hAnsi="Times New Roman" w:cs="Times New Roman"/>
          <w:bCs/>
          <w:sz w:val="24"/>
          <w:szCs w:val="24"/>
        </w:rPr>
        <w:t xml:space="preserve">арендной платы за муниципальное имущество  </w:t>
      </w:r>
      <w:r w:rsidR="007F2F8C" w:rsidRPr="00D31440">
        <w:rPr>
          <w:rFonts w:ascii="Times New Roman" w:hAnsi="Times New Roman" w:cs="Times New Roman"/>
          <w:bCs/>
          <w:sz w:val="24"/>
          <w:szCs w:val="24"/>
        </w:rPr>
        <w:t xml:space="preserve">рассчитывается методом </w:t>
      </w:r>
      <w:r w:rsidR="007F2F8C">
        <w:rPr>
          <w:rFonts w:ascii="Times New Roman" w:hAnsi="Times New Roman" w:cs="Times New Roman"/>
          <w:bCs/>
          <w:sz w:val="24"/>
          <w:szCs w:val="24"/>
        </w:rPr>
        <w:t xml:space="preserve">прямого расчета, как сумма арендной платы действующих </w:t>
      </w:r>
      <w:r w:rsidR="007F2F8C" w:rsidRPr="007F2F8C">
        <w:rPr>
          <w:rFonts w:ascii="Times New Roman" w:hAnsi="Times New Roman" w:cs="Times New Roman"/>
          <w:bCs/>
          <w:sz w:val="24"/>
          <w:szCs w:val="24"/>
        </w:rPr>
        <w:t>договоров</w:t>
      </w:r>
      <w:r w:rsidR="007F2F8C" w:rsidRPr="007F2F8C">
        <w:rPr>
          <w:rFonts w:ascii="Times New Roman" w:eastAsia="Calibri" w:hAnsi="Times New Roman" w:cs="Times New Roman"/>
          <w:sz w:val="24"/>
          <w:szCs w:val="24"/>
          <w:lang w:eastAsia="ru-RU"/>
        </w:rPr>
        <w:t>. Применение коэффициента собираемости методикой</w:t>
      </w:r>
      <w:r w:rsidR="007F2F8C" w:rsidRPr="007F2F8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7F2F8C" w:rsidRPr="00ED16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предусмотрено.   </w:t>
      </w:r>
    </w:p>
    <w:p w:rsidR="00D563A3" w:rsidRPr="00A35C41" w:rsidRDefault="007F2F8C" w:rsidP="00D563A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F8C">
        <w:rPr>
          <w:rFonts w:ascii="Times New Roman" w:hAnsi="Times New Roman" w:cs="Times New Roman"/>
          <w:i/>
          <w:sz w:val="24"/>
          <w:szCs w:val="24"/>
        </w:rPr>
        <w:t>Кроме того</w:t>
      </w:r>
      <w:r w:rsidR="008F7378">
        <w:rPr>
          <w:rFonts w:ascii="Times New Roman" w:hAnsi="Times New Roman" w:cs="Times New Roman"/>
          <w:i/>
          <w:sz w:val="24"/>
          <w:szCs w:val="24"/>
        </w:rPr>
        <w:t>,</w:t>
      </w:r>
      <w:r w:rsidR="000178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63A3" w:rsidRPr="006428B6">
        <w:rPr>
          <w:rFonts w:ascii="Times New Roman" w:hAnsi="Times New Roman" w:cs="Times New Roman"/>
          <w:i/>
          <w:sz w:val="24"/>
          <w:szCs w:val="24"/>
        </w:rPr>
        <w:t xml:space="preserve">прогнозируемые поступления доходов от арендной платы за </w:t>
      </w:r>
      <w:r w:rsidR="0001788B">
        <w:rPr>
          <w:rFonts w:ascii="Times New Roman" w:hAnsi="Times New Roman" w:cs="Times New Roman"/>
          <w:i/>
          <w:sz w:val="24"/>
          <w:szCs w:val="24"/>
        </w:rPr>
        <w:t xml:space="preserve">муниципальное имущество </w:t>
      </w:r>
      <w:r w:rsidR="00D563A3" w:rsidRPr="006428B6">
        <w:rPr>
          <w:rFonts w:ascii="Times New Roman" w:hAnsi="Times New Roman" w:cs="Times New Roman"/>
          <w:i/>
          <w:sz w:val="24"/>
          <w:szCs w:val="24"/>
        </w:rPr>
        <w:t>на 2020-2022 годы рассчитаны</w:t>
      </w:r>
      <w:r w:rsidR="00D563A3" w:rsidRPr="00861796">
        <w:rPr>
          <w:rFonts w:ascii="Times New Roman" w:hAnsi="Times New Roman" w:cs="Times New Roman"/>
          <w:sz w:val="24"/>
          <w:szCs w:val="24"/>
        </w:rPr>
        <w:t xml:space="preserve"> </w:t>
      </w:r>
      <w:r w:rsidR="00345093" w:rsidRPr="008F7378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8F7378" w:rsidRPr="008F7378">
        <w:rPr>
          <w:rFonts w:ascii="Times New Roman" w:hAnsi="Times New Roman" w:cs="Times New Roman"/>
          <w:i/>
          <w:sz w:val="24"/>
          <w:szCs w:val="24"/>
        </w:rPr>
        <w:t>низким</w:t>
      </w:r>
      <w:r w:rsidR="008F7378">
        <w:rPr>
          <w:rFonts w:ascii="Times New Roman" w:hAnsi="Times New Roman" w:cs="Times New Roman"/>
          <w:sz w:val="24"/>
          <w:szCs w:val="24"/>
        </w:rPr>
        <w:t xml:space="preserve"> </w:t>
      </w:r>
      <w:r w:rsidR="00D563A3" w:rsidRPr="00C704A0">
        <w:rPr>
          <w:rFonts w:ascii="Times New Roman" w:hAnsi="Times New Roman" w:cs="Times New Roman"/>
          <w:b/>
          <w:i/>
          <w:sz w:val="24"/>
          <w:szCs w:val="24"/>
        </w:rPr>
        <w:t xml:space="preserve">коэффициентом </w:t>
      </w:r>
      <w:r w:rsidR="00D563A3" w:rsidRPr="00C704A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собираемости  платежей </w:t>
      </w:r>
      <w:r w:rsidR="00345093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="0001788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51,5</w:t>
      </w:r>
      <w:r w:rsidR="00D563A3" w:rsidRPr="00D563A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%</w:t>
      </w:r>
      <w:r w:rsidR="0034509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,</w:t>
      </w:r>
      <w:r w:rsidRPr="007F2F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35C41"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r w:rsidR="00345093" w:rsidRPr="00A35C41">
        <w:rPr>
          <w:rFonts w:ascii="Times New Roman" w:hAnsi="Times New Roman" w:cs="Times New Roman"/>
          <w:color w:val="000000"/>
          <w:sz w:val="24"/>
          <w:szCs w:val="24"/>
        </w:rPr>
        <w:t xml:space="preserve"> ниже среднего уровня собираемости за 3 предшествующих года</w:t>
      </w:r>
      <w:r w:rsidR="00345093" w:rsidRPr="00A35C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(59,3%), </w:t>
      </w:r>
      <w:r w:rsidR="00345093" w:rsidRPr="00A35C41">
        <w:rPr>
          <w:rFonts w:ascii="Times New Roman" w:hAnsi="Times New Roman" w:cs="Times New Roman"/>
          <w:color w:val="000000"/>
          <w:sz w:val="24"/>
          <w:szCs w:val="24"/>
        </w:rPr>
        <w:t>и за 9 месяцев 2019 года</w:t>
      </w:r>
      <w:r w:rsidR="00345093" w:rsidRPr="00A35C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(68,4%)</w:t>
      </w:r>
      <w:r w:rsidR="008F7378" w:rsidRPr="00A35C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="008F7378" w:rsidRPr="00A35C41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ED1671" w:rsidRPr="00A35C41">
        <w:rPr>
          <w:rFonts w:ascii="Times New Roman" w:hAnsi="Times New Roman" w:cs="Times New Roman"/>
          <w:sz w:val="24"/>
          <w:szCs w:val="24"/>
        </w:rPr>
        <w:t>свидетельствует о том, что Управлением</w:t>
      </w:r>
      <w:r w:rsidR="00ED1671" w:rsidRPr="00A35C4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имущественных отношений</w:t>
      </w:r>
      <w:r w:rsidR="00ED1671" w:rsidRPr="00A35C41">
        <w:rPr>
          <w:rFonts w:ascii="Times New Roman" w:hAnsi="Times New Roman" w:cs="Times New Roman"/>
          <w:sz w:val="24"/>
          <w:szCs w:val="24"/>
        </w:rPr>
        <w:t xml:space="preserve"> не планируется работа по повышению собираемости платежей.</w:t>
      </w:r>
      <w:proofErr w:type="gramEnd"/>
    </w:p>
    <w:p w:rsidR="00ED1671" w:rsidRDefault="00ED1671" w:rsidP="00ED167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дной из основных задач бюджетной политики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Лесозаводского городского округа 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>на 20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определено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принятие мер по 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>повышени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уровня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собираемости налогов 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неналоговых платежей. </w:t>
      </w:r>
      <w:r w:rsidRPr="000D3D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F7378" w:rsidRPr="00A35C41" w:rsidRDefault="00F76B80" w:rsidP="00D563A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35C41">
        <w:rPr>
          <w:rFonts w:ascii="Times New Roman" w:hAnsi="Times New Roman" w:cs="Times New Roman"/>
          <w:color w:val="000000"/>
          <w:sz w:val="24"/>
          <w:szCs w:val="24"/>
        </w:rPr>
        <w:t xml:space="preserve">В целях </w:t>
      </w:r>
      <w:r w:rsidRPr="00A35C41">
        <w:rPr>
          <w:rFonts w:ascii="Times New Roman" w:hAnsi="Times New Roman" w:cs="Times New Roman"/>
          <w:bCs/>
          <w:color w:val="000000"/>
          <w:sz w:val="24"/>
          <w:szCs w:val="24"/>
        </w:rPr>
        <w:t>повышения доходного потенциала местного бюджета</w:t>
      </w:r>
      <w:r w:rsidRPr="00A35C41">
        <w:rPr>
          <w:rFonts w:ascii="Times New Roman" w:hAnsi="Times New Roman" w:cs="Times New Roman"/>
          <w:sz w:val="24"/>
          <w:szCs w:val="24"/>
        </w:rPr>
        <w:t>,</w:t>
      </w:r>
      <w:r w:rsidRPr="00A3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C41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 среднем уровне собираемости </w:t>
      </w:r>
      <w:r w:rsidR="00A35C41" w:rsidRPr="00A35C41">
        <w:rPr>
          <w:rFonts w:ascii="Times New Roman" w:hAnsi="Times New Roman" w:cs="Times New Roman"/>
          <w:b/>
          <w:iCs/>
          <w:color w:val="000000"/>
          <w:sz w:val="24"/>
          <w:szCs w:val="24"/>
        </w:rPr>
        <w:t>60%</w:t>
      </w:r>
      <w:r w:rsidR="00A35C41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A3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="008F7378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>о расчетам КСП</w:t>
      </w:r>
      <w:r w:rsidR="00A35C41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8F7378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прогноз доходов от </w:t>
      </w:r>
      <w:r w:rsidR="008F7378" w:rsidRPr="00A35C41">
        <w:rPr>
          <w:rFonts w:ascii="Times New Roman" w:hAnsi="Times New Roman" w:cs="Times New Roman"/>
          <w:color w:val="000000"/>
          <w:sz w:val="24"/>
          <w:szCs w:val="24"/>
        </w:rPr>
        <w:t xml:space="preserve">поступления </w:t>
      </w:r>
      <w:r w:rsidR="008F7378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арендной платы за </w:t>
      </w:r>
      <w:r w:rsidR="008F7378" w:rsidRPr="00A35C41">
        <w:rPr>
          <w:rFonts w:ascii="Times New Roman" w:hAnsi="Times New Roman" w:cs="Times New Roman"/>
          <w:bCs/>
          <w:sz w:val="24"/>
          <w:szCs w:val="24"/>
        </w:rPr>
        <w:t xml:space="preserve">муниципальное имущество  </w:t>
      </w:r>
      <w:r w:rsidR="008F7378" w:rsidRPr="00A35C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 2020 год может </w:t>
      </w:r>
      <w:r w:rsidR="008F7378" w:rsidRPr="00A35C41">
        <w:rPr>
          <w:rFonts w:ascii="Times New Roman" w:hAnsi="Times New Roman" w:cs="Times New Roman"/>
          <w:color w:val="000000"/>
          <w:sz w:val="24"/>
          <w:szCs w:val="24"/>
        </w:rPr>
        <w:t xml:space="preserve">составить 4941 </w:t>
      </w:r>
      <w:proofErr w:type="spellStart"/>
      <w:r w:rsidR="008F7378" w:rsidRPr="00A35C41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="008F7378" w:rsidRPr="00A35C41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8F7378" w:rsidRPr="00A35C41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8F7378" w:rsidRPr="00A35C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7378" w:rsidRPr="00A3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378" w:rsidRPr="00A35C41">
        <w:rPr>
          <w:rFonts w:ascii="Times New Roman" w:hAnsi="Times New Roman" w:cs="Times New Roman"/>
          <w:sz w:val="24"/>
          <w:szCs w:val="24"/>
        </w:rPr>
        <w:t>((</w:t>
      </w:r>
      <w:r w:rsidR="008F7378" w:rsidRPr="00A35C41">
        <w:rPr>
          <w:rFonts w:ascii="Times New Roman" w:eastAsia="Times New Roman" w:hAnsi="Times New Roman" w:cs="Times New Roman"/>
          <w:sz w:val="24"/>
          <w:szCs w:val="24"/>
          <w:lang w:eastAsia="ar-SA"/>
        </w:rPr>
        <w:t>5916+</w:t>
      </w:r>
      <w:r w:rsidR="008F7378" w:rsidRPr="00A35C41">
        <w:rPr>
          <w:rFonts w:ascii="Times New Roman" w:hAnsi="Times New Roman" w:cs="Times New Roman"/>
          <w:color w:val="000000"/>
          <w:sz w:val="24"/>
          <w:szCs w:val="24"/>
        </w:rPr>
        <w:t>2319,4</w:t>
      </w:r>
      <w:r w:rsidR="008F7378" w:rsidRPr="00A35C41">
        <w:rPr>
          <w:rFonts w:ascii="Times New Roman" w:eastAsia="Times New Roman" w:hAnsi="Times New Roman" w:cs="Times New Roman"/>
          <w:sz w:val="24"/>
          <w:szCs w:val="24"/>
          <w:lang w:eastAsia="ar-SA"/>
        </w:rPr>
        <w:t>)*60%).</w:t>
      </w:r>
    </w:p>
    <w:p w:rsidR="00EA4359" w:rsidRDefault="00511705" w:rsidP="00A54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D2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F76B80" w:rsidRPr="00F7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вышеизложенное, </w:t>
      </w:r>
    </w:p>
    <w:p w:rsidR="00A549F2" w:rsidRDefault="00F76B80" w:rsidP="00A54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8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Контрольно-счетная палата отмечает</w:t>
      </w:r>
      <w:r w:rsidRPr="00F7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6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представленные в Проекте бюджета плановые назначения по доходам </w:t>
      </w:r>
      <w:r w:rsidRPr="00C704A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от </w:t>
      </w:r>
      <w:r w:rsidRPr="00796B83">
        <w:rPr>
          <w:rFonts w:ascii="Times New Roman" w:hAnsi="Times New Roman" w:cs="Times New Roman"/>
          <w:b/>
          <w:sz w:val="24"/>
          <w:szCs w:val="24"/>
        </w:rPr>
        <w:t>сдачи в аренду муниципального имущества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требуют уточнения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F76B80">
        <w:rPr>
          <w:rFonts w:ascii="Times New Roman" w:hAnsi="Times New Roman" w:cs="Times New Roman"/>
          <w:b/>
          <w:bCs/>
          <w:iCs/>
          <w:sz w:val="24"/>
          <w:szCs w:val="24"/>
        </w:rPr>
        <w:t>предлагает</w:t>
      </w:r>
      <w:r w:rsidRPr="00F76B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70D1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70D17">
        <w:rPr>
          <w:rFonts w:ascii="Times New Roman" w:hAnsi="Times New Roman" w:cs="Times New Roman"/>
          <w:b/>
          <w:sz w:val="24"/>
          <w:szCs w:val="24"/>
        </w:rPr>
        <w:t xml:space="preserve">на 2020 год </w:t>
      </w:r>
      <w:r w:rsidRPr="00670D1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установить </w:t>
      </w:r>
      <w:r w:rsidRPr="00670D17">
        <w:rPr>
          <w:rFonts w:ascii="Times New Roman" w:hAnsi="Times New Roman" w:cs="Times New Roman"/>
          <w:b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5000</w:t>
      </w:r>
      <w:r w:rsidRPr="00670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0D17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670D17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670D17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670D17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165">
        <w:rPr>
          <w:rFonts w:ascii="Times New Roman" w:hAnsi="Times New Roman" w:cs="Times New Roman"/>
          <w:sz w:val="24"/>
          <w:szCs w:val="24"/>
        </w:rPr>
        <w:t>с</w:t>
      </w:r>
      <w:r w:rsidRPr="000221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22165">
        <w:rPr>
          <w:rFonts w:ascii="Times New Roman" w:hAnsi="Times New Roman" w:cs="Times New Roman"/>
          <w:sz w:val="24"/>
          <w:szCs w:val="24"/>
        </w:rPr>
        <w:t xml:space="preserve">увеличением  на </w:t>
      </w:r>
      <w:r>
        <w:rPr>
          <w:rFonts w:ascii="Times New Roman" w:hAnsi="Times New Roman" w:cs="Times New Roman"/>
          <w:sz w:val="24"/>
          <w:szCs w:val="24"/>
        </w:rPr>
        <w:t>320</w:t>
      </w:r>
      <w:r w:rsidRPr="0002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16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22165">
        <w:rPr>
          <w:rFonts w:ascii="Times New Roman" w:hAnsi="Times New Roman" w:cs="Times New Roman"/>
          <w:sz w:val="24"/>
          <w:szCs w:val="24"/>
        </w:rPr>
        <w:t>. от предусмотренного Проектом бюджета (</w:t>
      </w:r>
      <w:r>
        <w:rPr>
          <w:rFonts w:ascii="Times New Roman" w:hAnsi="Times New Roman" w:cs="Times New Roman"/>
          <w:sz w:val="24"/>
          <w:szCs w:val="24"/>
        </w:rPr>
        <w:t>4681</w:t>
      </w:r>
      <w:r w:rsidRPr="0002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16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22165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E5C" w:rsidRPr="00A549F2" w:rsidRDefault="00C46E5C" w:rsidP="00A549F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7C4E" w:rsidRPr="004E7E8D" w:rsidRDefault="00CD7C4E" w:rsidP="00ED25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7E8D">
        <w:rPr>
          <w:rFonts w:ascii="Times New Roman" w:hAnsi="Times New Roman" w:cs="Times New Roman"/>
          <w:b/>
          <w:i/>
          <w:sz w:val="24"/>
          <w:szCs w:val="24"/>
        </w:rPr>
        <w:t xml:space="preserve">Доходы от перечисления части прибыли, остающейся после уплаты налогов и иных обязательных платежей, муниципальных унитарных предприятий </w:t>
      </w:r>
    </w:p>
    <w:p w:rsidR="00EB5EC1" w:rsidRDefault="008B46EA" w:rsidP="00350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46E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</w:t>
      </w:r>
      <w:r w:rsidR="00EB5EC1" w:rsidRPr="008B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Положени</w:t>
      </w:r>
      <w:r w:rsidRPr="008B46EA">
        <w:rPr>
          <w:rFonts w:ascii="Times New Roman" w:eastAsia="Times New Roman" w:hAnsi="Times New Roman" w:cs="Times New Roman"/>
          <w:sz w:val="24"/>
          <w:szCs w:val="24"/>
          <w:lang w:eastAsia="ar-SA"/>
        </w:rPr>
        <w:t>ю «О</w:t>
      </w:r>
      <w:r w:rsidR="00EB5EC1" w:rsidRPr="008B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порядке уплаты в бюджет Л</w:t>
      </w:r>
      <w:r w:rsidRPr="008B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есозаводского городского округа </w:t>
      </w:r>
      <w:r w:rsidR="00EB5EC1" w:rsidRPr="008B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муниципальными унитарными предприятиями части прибыли, остающейся после уплаты налогов и иных обязательных платежей»</w:t>
      </w:r>
      <w:r w:rsidRPr="008B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B5EC1" w:rsidRPr="008B46E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перечисление прибыли производится</w:t>
      </w:r>
      <w:r w:rsidRPr="008B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размере 80% </w:t>
      </w:r>
      <w:r w:rsidR="00EB5EC1" w:rsidRPr="008B46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один раз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истечении отчетного года.</w:t>
      </w:r>
    </w:p>
    <w:p w:rsidR="0015150B" w:rsidRDefault="0015150B" w:rsidP="00350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9 месяцев 2019 года в местный бюджет перечислено 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- прибыль МУП «Оптика» за 2018 год. </w:t>
      </w:r>
    </w:p>
    <w:p w:rsidR="0015150B" w:rsidRDefault="0015150B" w:rsidP="00307DDF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87576">
        <w:rPr>
          <w:rFonts w:ascii="Times New Roman" w:hAnsi="Times New Roman" w:cs="Times New Roman"/>
          <w:color w:val="000000"/>
          <w:sz w:val="24"/>
          <w:szCs w:val="24"/>
        </w:rPr>
        <w:t xml:space="preserve">Прогноз поступлений </w:t>
      </w:r>
      <w:r w:rsidR="00307DDF" w:rsidRPr="00307DDF">
        <w:rPr>
          <w:rFonts w:ascii="Times New Roman" w:hAnsi="Times New Roman" w:cs="Times New Roman"/>
          <w:sz w:val="24"/>
          <w:szCs w:val="24"/>
        </w:rPr>
        <w:t>платеж</w:t>
      </w:r>
      <w:r>
        <w:rPr>
          <w:rFonts w:ascii="Times New Roman" w:hAnsi="Times New Roman" w:cs="Times New Roman"/>
          <w:sz w:val="24"/>
          <w:szCs w:val="24"/>
        </w:rPr>
        <w:t>ей части прибыли</w:t>
      </w:r>
      <w:r w:rsidR="00307DDF" w:rsidRPr="00307DDF">
        <w:rPr>
          <w:rFonts w:ascii="Times New Roman" w:hAnsi="Times New Roman" w:cs="Times New Roman"/>
          <w:sz w:val="24"/>
          <w:szCs w:val="24"/>
        </w:rPr>
        <w:t xml:space="preserve"> от муниципальных унитарных предприятий</w:t>
      </w:r>
      <w:r w:rsidR="00225A93">
        <w:rPr>
          <w:rFonts w:ascii="Times New Roman" w:hAnsi="Times New Roman" w:cs="Times New Roman"/>
          <w:sz w:val="24"/>
          <w:szCs w:val="24"/>
        </w:rPr>
        <w:t xml:space="preserve"> в Проекте бюджета установлен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150B" w:rsidRDefault="00A16E98" w:rsidP="00307DDF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15150B">
        <w:rPr>
          <w:rFonts w:ascii="Times New Roman" w:hAnsi="Times New Roman" w:cs="Times New Roman"/>
          <w:sz w:val="24"/>
          <w:szCs w:val="24"/>
        </w:rPr>
        <w:t xml:space="preserve">20 год в сумме 340 </w:t>
      </w:r>
      <w:proofErr w:type="spellStart"/>
      <w:r w:rsidR="0015150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15150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5150B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15150B">
        <w:rPr>
          <w:rFonts w:ascii="Times New Roman" w:hAnsi="Times New Roman" w:cs="Times New Roman"/>
          <w:sz w:val="24"/>
          <w:szCs w:val="24"/>
        </w:rPr>
        <w:t xml:space="preserve">., с ростом </w:t>
      </w:r>
      <w:r w:rsidR="0015150B" w:rsidRPr="007344E1">
        <w:rPr>
          <w:rFonts w:ascii="Times New Roman" w:hAnsi="Times New Roman" w:cs="Times New Roman"/>
          <w:sz w:val="24"/>
          <w:szCs w:val="24"/>
        </w:rPr>
        <w:t xml:space="preserve">на </w:t>
      </w:r>
      <w:r w:rsidR="0015150B">
        <w:rPr>
          <w:rFonts w:ascii="Times New Roman" w:hAnsi="Times New Roman" w:cs="Times New Roman"/>
          <w:sz w:val="24"/>
          <w:szCs w:val="24"/>
        </w:rPr>
        <w:t xml:space="preserve">37 </w:t>
      </w:r>
      <w:proofErr w:type="spellStart"/>
      <w:r w:rsidR="0015150B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15150B">
        <w:rPr>
          <w:rFonts w:ascii="Times New Roman" w:hAnsi="Times New Roman" w:cs="Times New Roman"/>
          <w:sz w:val="24"/>
          <w:szCs w:val="24"/>
        </w:rPr>
        <w:t>. или на 12,2</w:t>
      </w:r>
      <w:r w:rsidR="0015150B" w:rsidRPr="007344E1">
        <w:rPr>
          <w:rFonts w:ascii="Times New Roman" w:hAnsi="Times New Roman" w:cs="Times New Roman"/>
          <w:sz w:val="24"/>
          <w:szCs w:val="24"/>
        </w:rPr>
        <w:t xml:space="preserve">% </w:t>
      </w:r>
      <w:r w:rsidR="0015150B">
        <w:rPr>
          <w:rFonts w:ascii="Times New Roman" w:hAnsi="Times New Roman" w:cs="Times New Roman"/>
          <w:sz w:val="24"/>
          <w:szCs w:val="24"/>
        </w:rPr>
        <w:t>к</w:t>
      </w:r>
      <w:r w:rsidR="0015150B" w:rsidRPr="001C6CF2">
        <w:rPr>
          <w:rFonts w:ascii="Times New Roman" w:hAnsi="Times New Roman" w:cs="Times New Roman"/>
          <w:sz w:val="24"/>
          <w:szCs w:val="24"/>
        </w:rPr>
        <w:t xml:space="preserve"> план</w:t>
      </w:r>
      <w:r w:rsidR="0015150B">
        <w:rPr>
          <w:rFonts w:ascii="Times New Roman" w:hAnsi="Times New Roman" w:cs="Times New Roman"/>
          <w:sz w:val="24"/>
          <w:szCs w:val="24"/>
        </w:rPr>
        <w:t>у</w:t>
      </w:r>
      <w:r w:rsidR="0015150B" w:rsidRPr="001C6CF2">
        <w:rPr>
          <w:rFonts w:ascii="Times New Roman" w:hAnsi="Times New Roman" w:cs="Times New Roman"/>
          <w:sz w:val="24"/>
          <w:szCs w:val="24"/>
        </w:rPr>
        <w:t xml:space="preserve"> </w:t>
      </w:r>
      <w:r w:rsidR="0015150B">
        <w:rPr>
          <w:rFonts w:ascii="Times New Roman" w:hAnsi="Times New Roman" w:cs="Times New Roman"/>
          <w:sz w:val="24"/>
          <w:szCs w:val="24"/>
        </w:rPr>
        <w:t xml:space="preserve">2019 года (303 </w:t>
      </w:r>
      <w:proofErr w:type="spellStart"/>
      <w:r w:rsidR="0015150B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15150B">
        <w:rPr>
          <w:rFonts w:ascii="Times New Roman" w:hAnsi="Times New Roman" w:cs="Times New Roman"/>
          <w:sz w:val="24"/>
          <w:szCs w:val="24"/>
        </w:rPr>
        <w:t>.).</w:t>
      </w:r>
    </w:p>
    <w:p w:rsidR="00E0382C" w:rsidRDefault="0015150B" w:rsidP="00307DDF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E98">
        <w:rPr>
          <w:rFonts w:ascii="Times New Roman" w:hAnsi="Times New Roman" w:cs="Times New Roman"/>
          <w:sz w:val="24"/>
          <w:szCs w:val="24"/>
        </w:rPr>
        <w:t>202</w:t>
      </w:r>
      <w:r w:rsidR="00E0382C">
        <w:rPr>
          <w:rFonts w:ascii="Times New Roman" w:hAnsi="Times New Roman" w:cs="Times New Roman"/>
          <w:sz w:val="24"/>
          <w:szCs w:val="24"/>
        </w:rPr>
        <w:t xml:space="preserve">1 год </w:t>
      </w:r>
      <w:r w:rsidR="00307DDF" w:rsidRPr="00D42FE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16E98">
        <w:rPr>
          <w:rFonts w:ascii="Times New Roman" w:hAnsi="Times New Roman" w:cs="Times New Roman"/>
          <w:sz w:val="24"/>
          <w:szCs w:val="24"/>
        </w:rPr>
        <w:t>3</w:t>
      </w:r>
      <w:r w:rsidR="00E0382C">
        <w:rPr>
          <w:rFonts w:ascii="Times New Roman" w:hAnsi="Times New Roman" w:cs="Times New Roman"/>
          <w:sz w:val="24"/>
          <w:szCs w:val="24"/>
        </w:rPr>
        <w:t>65</w:t>
      </w:r>
      <w:r w:rsidR="00307DDF" w:rsidRPr="00033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DDF" w:rsidRPr="000335E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307DDF" w:rsidRPr="000335E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07DDF" w:rsidRPr="000335E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307DDF" w:rsidRPr="000335E1">
        <w:rPr>
          <w:rFonts w:ascii="Times New Roman" w:hAnsi="Times New Roman" w:cs="Times New Roman"/>
          <w:sz w:val="24"/>
          <w:szCs w:val="24"/>
        </w:rPr>
        <w:t>.</w:t>
      </w:r>
      <w:r w:rsidR="00E0382C">
        <w:rPr>
          <w:rFonts w:ascii="Times New Roman" w:hAnsi="Times New Roman" w:cs="Times New Roman"/>
          <w:sz w:val="24"/>
          <w:szCs w:val="24"/>
        </w:rPr>
        <w:t>;</w:t>
      </w:r>
    </w:p>
    <w:p w:rsidR="00E0382C" w:rsidRDefault="00E0382C" w:rsidP="00307DDF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2022 год </w:t>
      </w:r>
      <w:r w:rsidRPr="00D42FE4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</w:rPr>
        <w:t>370</w:t>
      </w:r>
      <w:r w:rsidRPr="00033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E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335E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335E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335E1">
        <w:rPr>
          <w:rFonts w:ascii="Times New Roman" w:hAnsi="Times New Roman" w:cs="Times New Roman"/>
          <w:sz w:val="24"/>
          <w:szCs w:val="24"/>
        </w:rPr>
        <w:t>.</w:t>
      </w:r>
    </w:p>
    <w:p w:rsidR="00307DDF" w:rsidRDefault="00A16E98" w:rsidP="00307DDF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16E98">
        <w:rPr>
          <w:rFonts w:ascii="Times New Roman" w:hAnsi="Times New Roman" w:cs="Times New Roman"/>
          <w:sz w:val="24"/>
          <w:szCs w:val="24"/>
        </w:rPr>
        <w:t xml:space="preserve">Поступления прогнозируются от </w:t>
      </w:r>
      <w:r w:rsidRPr="00307DDF">
        <w:rPr>
          <w:rFonts w:ascii="Times New Roman" w:hAnsi="Times New Roman" w:cs="Times New Roman"/>
          <w:sz w:val="24"/>
          <w:szCs w:val="24"/>
        </w:rPr>
        <w:t>МУП «Оптика»</w:t>
      </w:r>
      <w:r w:rsidR="00E0382C">
        <w:rPr>
          <w:rFonts w:ascii="Times New Roman" w:hAnsi="Times New Roman" w:cs="Times New Roman"/>
          <w:sz w:val="24"/>
          <w:szCs w:val="24"/>
        </w:rPr>
        <w:t xml:space="preserve"> (</w:t>
      </w:r>
      <w:r w:rsidR="00C46E5C">
        <w:rPr>
          <w:rFonts w:ascii="Times New Roman" w:hAnsi="Times New Roman" w:cs="Times New Roman"/>
          <w:sz w:val="24"/>
          <w:szCs w:val="24"/>
        </w:rPr>
        <w:t xml:space="preserve"> на </w:t>
      </w:r>
      <w:r w:rsidR="00E0382C">
        <w:rPr>
          <w:rFonts w:ascii="Times New Roman" w:hAnsi="Times New Roman" w:cs="Times New Roman"/>
          <w:sz w:val="24"/>
          <w:szCs w:val="24"/>
        </w:rPr>
        <w:t xml:space="preserve">2020-2022 годы </w:t>
      </w:r>
      <w:r w:rsidR="00C46E5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0382C">
        <w:rPr>
          <w:rFonts w:ascii="Times New Roman" w:hAnsi="Times New Roman" w:cs="Times New Roman"/>
          <w:sz w:val="24"/>
          <w:szCs w:val="24"/>
        </w:rPr>
        <w:t xml:space="preserve">40 </w:t>
      </w:r>
      <w:proofErr w:type="spellStart"/>
      <w:r w:rsidR="00E0382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0382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0382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E0382C">
        <w:rPr>
          <w:rFonts w:ascii="Times New Roman" w:hAnsi="Times New Roman" w:cs="Times New Roman"/>
          <w:sz w:val="24"/>
          <w:szCs w:val="24"/>
        </w:rPr>
        <w:t xml:space="preserve">., 65 </w:t>
      </w:r>
      <w:proofErr w:type="spellStart"/>
      <w:r w:rsidR="00E0382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0382C">
        <w:rPr>
          <w:rFonts w:ascii="Times New Roman" w:hAnsi="Times New Roman" w:cs="Times New Roman"/>
          <w:sz w:val="24"/>
          <w:szCs w:val="24"/>
        </w:rPr>
        <w:t xml:space="preserve">., 70 </w:t>
      </w:r>
      <w:proofErr w:type="spellStart"/>
      <w:r w:rsidR="00E0382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0382C">
        <w:rPr>
          <w:rFonts w:ascii="Times New Roman" w:hAnsi="Times New Roman" w:cs="Times New Roman"/>
          <w:sz w:val="24"/>
          <w:szCs w:val="24"/>
        </w:rPr>
        <w:t xml:space="preserve">. соответственно)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DDF">
        <w:rPr>
          <w:rFonts w:ascii="Times New Roman" w:hAnsi="Times New Roman" w:cs="Times New Roman"/>
          <w:sz w:val="24"/>
          <w:szCs w:val="24"/>
        </w:rPr>
        <w:t>МУПТ</w:t>
      </w:r>
      <w:r w:rsidR="00E0382C">
        <w:rPr>
          <w:rFonts w:ascii="Times New Roman" w:hAnsi="Times New Roman" w:cs="Times New Roman"/>
          <w:sz w:val="24"/>
          <w:szCs w:val="24"/>
        </w:rPr>
        <w:t xml:space="preserve">  ЛГО</w:t>
      </w:r>
      <w:r w:rsidRPr="00307DDF">
        <w:rPr>
          <w:rFonts w:ascii="Times New Roman" w:hAnsi="Times New Roman" w:cs="Times New Roman"/>
          <w:sz w:val="24"/>
          <w:szCs w:val="24"/>
        </w:rPr>
        <w:t xml:space="preserve"> «Гастроном»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82C">
        <w:rPr>
          <w:rFonts w:ascii="Times New Roman" w:hAnsi="Times New Roman" w:cs="Times New Roman"/>
          <w:sz w:val="24"/>
          <w:szCs w:val="24"/>
        </w:rPr>
        <w:t xml:space="preserve">(по </w:t>
      </w:r>
      <w:r>
        <w:rPr>
          <w:rFonts w:ascii="Times New Roman" w:hAnsi="Times New Roman" w:cs="Times New Roman"/>
          <w:sz w:val="24"/>
          <w:szCs w:val="24"/>
        </w:rPr>
        <w:t xml:space="preserve">300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0382C">
        <w:rPr>
          <w:rFonts w:ascii="Times New Roman" w:hAnsi="Times New Roman" w:cs="Times New Roman"/>
          <w:sz w:val="24"/>
          <w:szCs w:val="24"/>
        </w:rPr>
        <w:t xml:space="preserve"> ежегодно).</w:t>
      </w:r>
      <w:r w:rsidR="00836B1B">
        <w:rPr>
          <w:rFonts w:ascii="Times New Roman" w:hAnsi="Times New Roman" w:cs="Times New Roman"/>
          <w:sz w:val="24"/>
          <w:szCs w:val="24"/>
        </w:rPr>
        <w:t xml:space="preserve"> Поступления прибыли от МУП «Коммунальное хозяйство» не планируются.</w:t>
      </w:r>
    </w:p>
    <w:p w:rsidR="00E0382C" w:rsidRPr="00BD4D88" w:rsidRDefault="00E0382C" w:rsidP="00307DDF">
      <w:pPr>
        <w:pStyle w:val="ConsNormal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5A93">
        <w:rPr>
          <w:rFonts w:ascii="Times New Roman" w:hAnsi="Times New Roman" w:cs="Times New Roman"/>
          <w:i/>
          <w:sz w:val="24"/>
          <w:szCs w:val="24"/>
          <w:u w:val="single"/>
        </w:rPr>
        <w:t>Контрольно-счетная палата отмечает</w:t>
      </w:r>
      <w:r w:rsidRPr="00225A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что в отношении </w:t>
      </w:r>
      <w:r w:rsidRPr="00E0382C">
        <w:rPr>
          <w:rFonts w:ascii="Times New Roman" w:hAnsi="Times New Roman" w:cs="Times New Roman"/>
          <w:i/>
          <w:sz w:val="24"/>
          <w:szCs w:val="24"/>
        </w:rPr>
        <w:t>МУПТ ЛГО «Гастроном» администрац</w:t>
      </w:r>
      <w:r w:rsidR="00065B3E">
        <w:rPr>
          <w:rFonts w:ascii="Times New Roman" w:hAnsi="Times New Roman" w:cs="Times New Roman"/>
          <w:i/>
          <w:sz w:val="24"/>
          <w:szCs w:val="24"/>
        </w:rPr>
        <w:t>и</w:t>
      </w:r>
      <w:r w:rsidR="008F7378">
        <w:rPr>
          <w:rFonts w:ascii="Times New Roman" w:hAnsi="Times New Roman" w:cs="Times New Roman"/>
          <w:i/>
          <w:sz w:val="24"/>
          <w:szCs w:val="24"/>
        </w:rPr>
        <w:t>ей</w:t>
      </w:r>
      <w:r w:rsidRPr="00E0382C">
        <w:rPr>
          <w:rFonts w:ascii="Times New Roman" w:hAnsi="Times New Roman" w:cs="Times New Roman"/>
          <w:i/>
          <w:sz w:val="24"/>
          <w:szCs w:val="24"/>
        </w:rPr>
        <w:t xml:space="preserve"> Лесозаводского городского округа </w:t>
      </w:r>
      <w:r w:rsidR="00065B3E">
        <w:rPr>
          <w:rFonts w:ascii="Times New Roman" w:hAnsi="Times New Roman" w:cs="Times New Roman"/>
          <w:i/>
          <w:sz w:val="24"/>
          <w:szCs w:val="24"/>
        </w:rPr>
        <w:t>инициирует</w:t>
      </w:r>
      <w:r w:rsidR="008F7378">
        <w:rPr>
          <w:rFonts w:ascii="Times New Roman" w:hAnsi="Times New Roman" w:cs="Times New Roman"/>
          <w:i/>
          <w:sz w:val="24"/>
          <w:szCs w:val="24"/>
        </w:rPr>
        <w:t>ся</w:t>
      </w:r>
      <w:r w:rsidR="00065B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2F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382C">
        <w:rPr>
          <w:rFonts w:ascii="Times New Roman" w:hAnsi="Times New Roman" w:cs="Times New Roman"/>
          <w:i/>
          <w:sz w:val="24"/>
          <w:szCs w:val="24"/>
        </w:rPr>
        <w:t>процедур</w:t>
      </w:r>
      <w:r w:rsidR="008F7378">
        <w:rPr>
          <w:rFonts w:ascii="Times New Roman" w:hAnsi="Times New Roman" w:cs="Times New Roman"/>
          <w:i/>
          <w:sz w:val="24"/>
          <w:szCs w:val="24"/>
        </w:rPr>
        <w:t>а</w:t>
      </w:r>
      <w:r w:rsidR="007F2F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382C">
        <w:rPr>
          <w:rFonts w:ascii="Times New Roman" w:hAnsi="Times New Roman" w:cs="Times New Roman"/>
          <w:i/>
          <w:sz w:val="24"/>
          <w:szCs w:val="24"/>
        </w:rPr>
        <w:t xml:space="preserve"> ликвидации предприятия</w:t>
      </w:r>
      <w:r w:rsidR="00065B3E" w:rsidRPr="00065B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5B3E">
        <w:rPr>
          <w:rFonts w:ascii="Times New Roman" w:hAnsi="Times New Roman" w:cs="Times New Roman"/>
          <w:i/>
          <w:sz w:val="24"/>
          <w:szCs w:val="24"/>
        </w:rPr>
        <w:t>до конца</w:t>
      </w:r>
      <w:r w:rsidR="00065B3E" w:rsidRPr="00E0382C">
        <w:rPr>
          <w:rFonts w:ascii="Times New Roman" w:hAnsi="Times New Roman" w:cs="Times New Roman"/>
          <w:i/>
          <w:sz w:val="24"/>
          <w:szCs w:val="24"/>
        </w:rPr>
        <w:t xml:space="preserve"> 2019 год</w:t>
      </w:r>
      <w:r w:rsidR="00065B3E">
        <w:rPr>
          <w:rFonts w:ascii="Times New Roman" w:hAnsi="Times New Roman" w:cs="Times New Roman"/>
          <w:i/>
          <w:sz w:val="24"/>
          <w:szCs w:val="24"/>
        </w:rPr>
        <w:t>а</w:t>
      </w:r>
      <w:r w:rsidRPr="00E0382C">
        <w:rPr>
          <w:rFonts w:ascii="Times New Roman" w:hAnsi="Times New Roman" w:cs="Times New Roman"/>
          <w:i/>
          <w:sz w:val="24"/>
          <w:szCs w:val="24"/>
        </w:rPr>
        <w:t>.</w:t>
      </w:r>
      <w:r w:rsidR="00065B3E" w:rsidRPr="00065B3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065B3E" w:rsidRPr="00225A9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В связи с этим, прогноз по</w:t>
      </w:r>
      <w:r w:rsidR="00065B3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ступлений в бюджет </w:t>
      </w:r>
      <w:r w:rsidR="00065B3E" w:rsidRPr="00225A9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доходов от прибыли </w:t>
      </w:r>
      <w:r w:rsidR="00065B3E" w:rsidRPr="00225A93">
        <w:rPr>
          <w:rFonts w:ascii="Times New Roman" w:hAnsi="Times New Roman" w:cs="Times New Roman"/>
          <w:i/>
          <w:sz w:val="24"/>
          <w:szCs w:val="24"/>
        </w:rPr>
        <w:t xml:space="preserve">МУПТ ЛГО «Гастроном» в размере </w:t>
      </w:r>
      <w:r w:rsidR="00065B3E" w:rsidRPr="00225A93">
        <w:rPr>
          <w:rFonts w:ascii="Times New Roman" w:hAnsi="Times New Roman" w:cs="Times New Roman"/>
          <w:b/>
          <w:i/>
          <w:sz w:val="24"/>
          <w:szCs w:val="24"/>
        </w:rPr>
        <w:t xml:space="preserve">300 </w:t>
      </w:r>
      <w:proofErr w:type="spellStart"/>
      <w:r w:rsidR="00065B3E" w:rsidRPr="00225A93">
        <w:rPr>
          <w:rFonts w:ascii="Times New Roman" w:hAnsi="Times New Roman" w:cs="Times New Roman"/>
          <w:b/>
          <w:i/>
          <w:sz w:val="24"/>
          <w:szCs w:val="24"/>
        </w:rPr>
        <w:t>тыс</w:t>
      </w:r>
      <w:proofErr w:type="gramStart"/>
      <w:r w:rsidR="00065B3E" w:rsidRPr="00225A93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="00065B3E" w:rsidRPr="00225A93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  <w:r w:rsidR="00065B3E" w:rsidRPr="00225A93">
        <w:rPr>
          <w:rFonts w:ascii="Times New Roman" w:hAnsi="Times New Roman" w:cs="Times New Roman"/>
          <w:i/>
          <w:sz w:val="24"/>
          <w:szCs w:val="24"/>
        </w:rPr>
        <w:t>.</w:t>
      </w:r>
      <w:r w:rsidR="00065B3E" w:rsidRPr="00225A9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065B3E" w:rsidRPr="00BD4D8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ежегодно </w:t>
      </w:r>
      <w:r w:rsidR="00065B3E" w:rsidRPr="00BD4D88">
        <w:rPr>
          <w:rFonts w:ascii="Times New Roman" w:hAnsi="Times New Roman" w:cs="Times New Roman"/>
          <w:i/>
          <w:sz w:val="24"/>
          <w:szCs w:val="24"/>
        </w:rPr>
        <w:t>на  2020 -2022 годы</w:t>
      </w:r>
      <w:r w:rsidR="00065B3E" w:rsidRPr="006B72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5B3E" w:rsidRPr="006B72D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является</w:t>
      </w:r>
      <w:r w:rsidR="00065B3E" w:rsidRPr="00065B3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8F7378" w:rsidRPr="008F737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необоснованно</w:t>
      </w:r>
      <w:r w:rsidR="00065B3E" w:rsidRPr="008F737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065B3E" w:rsidRPr="00065B3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завышенным</w:t>
      </w:r>
      <w:r w:rsidR="00BD4D8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и </w:t>
      </w:r>
      <w:r w:rsidR="00BD4D88" w:rsidRPr="00BD4D8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требует уточнения.</w:t>
      </w:r>
    </w:p>
    <w:p w:rsidR="00E0382C" w:rsidRPr="00225A93" w:rsidRDefault="00065B3E" w:rsidP="00906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065B3E">
        <w:rPr>
          <w:rFonts w:ascii="Times New Roman" w:hAnsi="Times New Roman" w:cs="Times New Roman"/>
          <w:i/>
          <w:sz w:val="24"/>
          <w:szCs w:val="24"/>
        </w:rPr>
        <w:t xml:space="preserve">Таким образом, </w:t>
      </w:r>
      <w:r w:rsidR="008F7378">
        <w:rPr>
          <w:rFonts w:ascii="Times New Roman" w:hAnsi="Times New Roman" w:cs="Times New Roman"/>
          <w:i/>
          <w:sz w:val="24"/>
          <w:szCs w:val="24"/>
        </w:rPr>
        <w:t>прогноз</w:t>
      </w:r>
      <w:r w:rsidRPr="00065B3E">
        <w:rPr>
          <w:rFonts w:ascii="Times New Roman" w:hAnsi="Times New Roman" w:cs="Times New Roman"/>
          <w:i/>
          <w:sz w:val="24"/>
          <w:szCs w:val="24"/>
        </w:rPr>
        <w:t xml:space="preserve"> главного администратора доходов – Управления имущественных отношений не отражает </w:t>
      </w:r>
      <w:r w:rsidR="00EA4359">
        <w:rPr>
          <w:rFonts w:ascii="Times New Roman" w:hAnsi="Times New Roman" w:cs="Times New Roman"/>
          <w:i/>
          <w:sz w:val="24"/>
          <w:szCs w:val="24"/>
        </w:rPr>
        <w:t xml:space="preserve">текущих </w:t>
      </w:r>
      <w:r w:rsidRPr="00065B3E">
        <w:rPr>
          <w:rFonts w:ascii="Times New Roman" w:hAnsi="Times New Roman" w:cs="Times New Roman"/>
          <w:i/>
          <w:sz w:val="24"/>
          <w:szCs w:val="24"/>
        </w:rPr>
        <w:t>реальных обстоятельств.</w:t>
      </w:r>
      <w:r>
        <w:rPr>
          <w:sz w:val="23"/>
          <w:szCs w:val="23"/>
        </w:rPr>
        <w:t xml:space="preserve"> </w:t>
      </w:r>
    </w:p>
    <w:p w:rsidR="00EA4359" w:rsidRDefault="000C4910" w:rsidP="000C49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B72D3">
        <w:rPr>
          <w:rFonts w:ascii="Times New Roman" w:hAnsi="Times New Roman" w:cs="Times New Roman"/>
          <w:iCs/>
          <w:sz w:val="24"/>
          <w:szCs w:val="24"/>
        </w:rPr>
        <w:t xml:space="preserve">В целях соблюдения принципа достоверности бюджета, установленного ст.37 Бюджетного кодекса РФ, и </w:t>
      </w:r>
      <w:r w:rsidR="003D3A17" w:rsidRPr="006B72D3">
        <w:rPr>
          <w:rFonts w:ascii="Times New Roman" w:hAnsi="Times New Roman" w:cs="Times New Roman"/>
          <w:iCs/>
          <w:sz w:val="24"/>
          <w:szCs w:val="24"/>
        </w:rPr>
        <w:t>означающего</w:t>
      </w:r>
      <w:r w:rsidRPr="006B72D3">
        <w:rPr>
          <w:rFonts w:ascii="Times New Roman" w:hAnsi="Times New Roman" w:cs="Times New Roman"/>
          <w:sz w:val="24"/>
          <w:szCs w:val="24"/>
        </w:rPr>
        <w:t xml:space="preserve"> реалистичность расчета доходов и расходов бюджета</w:t>
      </w:r>
      <w:r w:rsidR="003D3A17" w:rsidRPr="006B72D3">
        <w:rPr>
          <w:rFonts w:ascii="Times New Roman" w:hAnsi="Times New Roman" w:cs="Times New Roman"/>
          <w:sz w:val="24"/>
          <w:szCs w:val="24"/>
        </w:rPr>
        <w:t>,</w:t>
      </w:r>
      <w:r w:rsidRPr="0002216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906861" w:rsidRPr="00225A93" w:rsidRDefault="00E0382C" w:rsidP="000C49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4D8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Контрольно-счетная палата предлагает:</w:t>
      </w:r>
      <w:r w:rsidR="00225A93" w:rsidRPr="00BD4D88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0C4910" w:rsidRPr="00BD4D88">
        <w:rPr>
          <w:rFonts w:ascii="Times New Roman" w:hAnsi="Times New Roman" w:cs="Times New Roman"/>
          <w:b/>
          <w:sz w:val="24"/>
          <w:szCs w:val="24"/>
        </w:rPr>
        <w:t>лан по</w:t>
      </w:r>
      <w:r w:rsidR="00225A93" w:rsidRPr="00BD4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A93" w:rsidRPr="00BD4D88">
        <w:rPr>
          <w:rFonts w:ascii="Times New Roman" w:hAnsi="Times New Roman" w:cs="Times New Roman"/>
          <w:b/>
          <w:iCs/>
          <w:sz w:val="24"/>
          <w:szCs w:val="24"/>
        </w:rPr>
        <w:t>доход</w:t>
      </w:r>
      <w:r w:rsidR="000C4910" w:rsidRPr="00BD4D88">
        <w:rPr>
          <w:rFonts w:ascii="Times New Roman" w:hAnsi="Times New Roman" w:cs="Times New Roman"/>
          <w:b/>
          <w:iCs/>
          <w:sz w:val="24"/>
          <w:szCs w:val="24"/>
        </w:rPr>
        <w:t xml:space="preserve">ам </w:t>
      </w:r>
      <w:r w:rsidR="00225A93" w:rsidRPr="00BD4D8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от </w:t>
      </w:r>
      <w:r w:rsidR="000C4910" w:rsidRPr="00BD4D8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части </w:t>
      </w:r>
      <w:r w:rsidR="00225A93" w:rsidRPr="00BD4D8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прибыли МУП </w:t>
      </w:r>
      <w:r w:rsidR="003D3A17" w:rsidRPr="00BD4D88">
        <w:rPr>
          <w:rFonts w:ascii="Times New Roman" w:hAnsi="Times New Roman" w:cs="Times New Roman"/>
          <w:b/>
          <w:bCs/>
          <w:iCs/>
          <w:sz w:val="24"/>
          <w:szCs w:val="24"/>
        </w:rPr>
        <w:t>предусмотреть</w:t>
      </w:r>
      <w:r w:rsidR="003D3A17" w:rsidRPr="00BD4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D8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D4D88" w:rsidRPr="00BD4D88">
        <w:rPr>
          <w:rFonts w:ascii="Times New Roman" w:hAnsi="Times New Roman" w:cs="Times New Roman"/>
          <w:b/>
          <w:sz w:val="24"/>
          <w:szCs w:val="24"/>
        </w:rPr>
        <w:t xml:space="preserve">уменьшением на 300 </w:t>
      </w:r>
      <w:proofErr w:type="spellStart"/>
      <w:r w:rsidR="00BD4D88" w:rsidRPr="00BD4D88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BD4D88" w:rsidRPr="00BD4D88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BD4D88" w:rsidRPr="00BD4D88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BD4D88" w:rsidRPr="00BD4D88">
        <w:rPr>
          <w:rFonts w:ascii="Times New Roman" w:hAnsi="Times New Roman" w:cs="Times New Roman"/>
          <w:b/>
          <w:sz w:val="24"/>
          <w:szCs w:val="24"/>
        </w:rPr>
        <w:t>.</w:t>
      </w:r>
      <w:r w:rsidR="00BD4D88">
        <w:rPr>
          <w:rFonts w:ascii="Times New Roman" w:hAnsi="Times New Roman" w:cs="Times New Roman"/>
          <w:b/>
          <w:sz w:val="24"/>
          <w:szCs w:val="24"/>
        </w:rPr>
        <w:t>:</w:t>
      </w:r>
      <w:r w:rsidR="00BD4D88">
        <w:rPr>
          <w:rFonts w:ascii="Times New Roman" w:hAnsi="Times New Roman" w:cs="Times New Roman"/>
          <w:sz w:val="24"/>
          <w:szCs w:val="24"/>
        </w:rPr>
        <w:t xml:space="preserve"> </w:t>
      </w:r>
      <w:r w:rsidR="00BD4D88" w:rsidRPr="00BD4D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22165" w:rsidRPr="00BD4D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 2020 год </w:t>
      </w:r>
      <w:r w:rsidR="00225A93" w:rsidRPr="00BD4D88">
        <w:rPr>
          <w:rFonts w:ascii="Times New Roman" w:hAnsi="Times New Roman" w:cs="Times New Roman"/>
          <w:b/>
          <w:sz w:val="24"/>
          <w:szCs w:val="24"/>
        </w:rPr>
        <w:t xml:space="preserve">в сумме 40 </w:t>
      </w:r>
      <w:proofErr w:type="spellStart"/>
      <w:r w:rsidR="00225A93" w:rsidRPr="00BD4D88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225A93" w:rsidRPr="00BD4D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3A17" w:rsidRPr="00BD4D88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225A93" w:rsidRPr="00BD4D88">
        <w:rPr>
          <w:rFonts w:ascii="Times New Roman" w:hAnsi="Times New Roman" w:cs="Times New Roman"/>
          <w:b/>
          <w:sz w:val="24"/>
          <w:szCs w:val="24"/>
        </w:rPr>
        <w:t xml:space="preserve">на 2021 год -65 </w:t>
      </w:r>
      <w:proofErr w:type="spellStart"/>
      <w:r w:rsidR="00225A93" w:rsidRPr="00BD4D88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225A93" w:rsidRPr="00BD4D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2165" w:rsidRPr="00BD4D88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225A93" w:rsidRPr="00BD4D88">
        <w:rPr>
          <w:rFonts w:ascii="Times New Roman" w:hAnsi="Times New Roman" w:cs="Times New Roman"/>
          <w:b/>
          <w:sz w:val="24"/>
          <w:szCs w:val="24"/>
        </w:rPr>
        <w:t xml:space="preserve"> на 2022 год – 70 </w:t>
      </w:r>
      <w:proofErr w:type="spellStart"/>
      <w:r w:rsidR="00225A93" w:rsidRPr="00BD4D88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225A93" w:rsidRPr="00BD4D8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5224A" w:rsidRDefault="00D5224A" w:rsidP="004948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1B1D" w:rsidRDefault="00F22456" w:rsidP="004948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488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D072C3" w:rsidRPr="00494880">
        <w:rPr>
          <w:rFonts w:ascii="Times New Roman" w:hAnsi="Times New Roman" w:cs="Times New Roman"/>
          <w:b/>
          <w:i/>
          <w:sz w:val="24"/>
          <w:szCs w:val="24"/>
        </w:rPr>
        <w:t xml:space="preserve">Прочие доходы от использования имущества, находящегося в муниципальной собственности </w:t>
      </w:r>
    </w:p>
    <w:p w:rsidR="00494880" w:rsidRDefault="00494880" w:rsidP="00494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80">
        <w:rPr>
          <w:rFonts w:ascii="Times New Roman" w:hAnsi="Times New Roman" w:cs="Times New Roman"/>
          <w:sz w:val="24"/>
          <w:szCs w:val="24"/>
        </w:rPr>
        <w:t xml:space="preserve">Проектом бюджета </w:t>
      </w:r>
      <w:r w:rsidR="00FC1B1D">
        <w:rPr>
          <w:rFonts w:ascii="Times New Roman" w:hAnsi="Times New Roman" w:cs="Times New Roman"/>
          <w:sz w:val="24"/>
          <w:szCs w:val="24"/>
        </w:rPr>
        <w:t xml:space="preserve">доходы </w:t>
      </w:r>
      <w:r w:rsidRPr="00494880">
        <w:rPr>
          <w:rFonts w:ascii="Times New Roman" w:hAnsi="Times New Roman" w:cs="Times New Roman"/>
          <w:sz w:val="24"/>
          <w:szCs w:val="24"/>
        </w:rPr>
        <w:t>установлены</w:t>
      </w:r>
      <w:r w:rsidR="004B49CA" w:rsidRPr="004948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4677" w:rsidRPr="00494880">
        <w:rPr>
          <w:rFonts w:ascii="Times New Roman" w:hAnsi="Times New Roman" w:cs="Times New Roman"/>
          <w:sz w:val="24"/>
          <w:szCs w:val="24"/>
        </w:rPr>
        <w:t>на 20</w:t>
      </w:r>
      <w:r w:rsidR="00486911" w:rsidRPr="00494880">
        <w:rPr>
          <w:rFonts w:ascii="Times New Roman" w:hAnsi="Times New Roman" w:cs="Times New Roman"/>
          <w:sz w:val="24"/>
          <w:szCs w:val="24"/>
        </w:rPr>
        <w:t>20</w:t>
      </w:r>
      <w:r w:rsidR="00AF4677" w:rsidRPr="00494880">
        <w:rPr>
          <w:rFonts w:ascii="Times New Roman" w:hAnsi="Times New Roman" w:cs="Times New Roman"/>
          <w:sz w:val="24"/>
          <w:szCs w:val="24"/>
        </w:rPr>
        <w:t xml:space="preserve"> год в объёме </w:t>
      </w:r>
      <w:r w:rsidRPr="00BA3DFE">
        <w:rPr>
          <w:rFonts w:ascii="Times New Roman" w:hAnsi="Times New Roman" w:cs="Times New Roman"/>
          <w:sz w:val="24"/>
          <w:szCs w:val="24"/>
        </w:rPr>
        <w:t>1960</w:t>
      </w:r>
      <w:r w:rsidRPr="004948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4677" w:rsidRPr="0049488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AF4677" w:rsidRPr="0049488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F4677" w:rsidRPr="0049488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F4677" w:rsidRPr="00494880">
        <w:rPr>
          <w:rFonts w:ascii="Times New Roman" w:hAnsi="Times New Roman" w:cs="Times New Roman"/>
          <w:sz w:val="24"/>
          <w:szCs w:val="24"/>
        </w:rPr>
        <w:t>.</w:t>
      </w:r>
      <w:r w:rsidRPr="00494880">
        <w:rPr>
          <w:rFonts w:ascii="Times New Roman" w:hAnsi="Times New Roman" w:cs="Times New Roman"/>
          <w:sz w:val="24"/>
          <w:szCs w:val="24"/>
        </w:rPr>
        <w:t xml:space="preserve">, </w:t>
      </w:r>
      <w:r w:rsidRPr="004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ниже плановых назначений на 2019 год (2500 </w:t>
      </w:r>
      <w:proofErr w:type="spellStart"/>
      <w:r w:rsidRPr="004948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4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на 540 </w:t>
      </w:r>
      <w:proofErr w:type="spellStart"/>
      <w:r w:rsidRPr="004948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4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или на 21,6%. </w:t>
      </w:r>
    </w:p>
    <w:p w:rsidR="00494880" w:rsidRPr="00494880" w:rsidRDefault="00494880" w:rsidP="00494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2021 и 2022 годы доходы прогнозируются со снижением к предыдущему году и составят  в 2021 году – 1822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2022 году- 1698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4880" w:rsidRPr="00494880" w:rsidRDefault="00494880" w:rsidP="004948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677" w:rsidRPr="000A405D">
        <w:rPr>
          <w:rFonts w:ascii="Times New Roman" w:hAnsi="Times New Roman" w:cs="Times New Roman"/>
          <w:sz w:val="24"/>
          <w:szCs w:val="24"/>
        </w:rPr>
        <w:t xml:space="preserve"> </w:t>
      </w:r>
      <w:r w:rsidRPr="00494880">
        <w:rPr>
          <w:rFonts w:ascii="Times New Roman" w:hAnsi="Times New Roman" w:cs="Times New Roman"/>
          <w:sz w:val="24"/>
          <w:szCs w:val="24"/>
        </w:rPr>
        <w:t xml:space="preserve">В составе указанных доходов планируется поступление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494880">
        <w:rPr>
          <w:rFonts w:ascii="Times New Roman" w:hAnsi="Times New Roman" w:cs="Times New Roman"/>
          <w:sz w:val="24"/>
          <w:szCs w:val="24"/>
        </w:rPr>
        <w:t xml:space="preserve"> бюджет:</w:t>
      </w:r>
    </w:p>
    <w:p w:rsidR="00ED4CC3" w:rsidRDefault="00AF4677" w:rsidP="000A40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D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FC1B1D">
        <w:rPr>
          <w:rFonts w:ascii="Times New Roman" w:hAnsi="Times New Roman" w:cs="Times New Roman"/>
          <w:color w:val="000000"/>
          <w:sz w:val="24"/>
          <w:szCs w:val="24"/>
          <w:u w:val="single"/>
        </w:rPr>
        <w:t>плат</w:t>
      </w:r>
      <w:r w:rsidR="00494880" w:rsidRPr="00FC1B1D">
        <w:rPr>
          <w:rFonts w:ascii="Times New Roman" w:hAnsi="Times New Roman" w:cs="Times New Roman"/>
          <w:color w:val="000000"/>
          <w:sz w:val="24"/>
          <w:szCs w:val="24"/>
          <w:u w:val="single"/>
        </w:rPr>
        <w:t>а</w:t>
      </w:r>
      <w:r w:rsidRPr="00FC1B1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за </w:t>
      </w:r>
      <w:r w:rsidR="000A405D" w:rsidRPr="00FC1B1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пользование жилым помещением </w:t>
      </w:r>
      <w:r w:rsidR="00054FA5" w:rsidRPr="00FC1B1D">
        <w:rPr>
          <w:rFonts w:ascii="Times New Roman" w:hAnsi="Times New Roman" w:cs="Times New Roman"/>
          <w:sz w:val="24"/>
          <w:szCs w:val="24"/>
          <w:u w:val="single"/>
        </w:rPr>
        <w:t>по договорам социального найма</w:t>
      </w:r>
      <w:r w:rsidR="00054FA5" w:rsidRPr="00EF684C">
        <w:rPr>
          <w:rFonts w:ascii="Times New Roman" w:hAnsi="Times New Roman" w:cs="Times New Roman"/>
          <w:sz w:val="24"/>
          <w:szCs w:val="24"/>
        </w:rPr>
        <w:t xml:space="preserve"> жилых помещений, договорам найма жилых помещений муниципального жилищного фонда </w:t>
      </w:r>
      <w:r w:rsidR="000A405D" w:rsidRPr="00EF684C">
        <w:rPr>
          <w:rFonts w:ascii="Times New Roman" w:hAnsi="Times New Roman" w:cs="Times New Roman"/>
          <w:color w:val="000000"/>
          <w:sz w:val="24"/>
          <w:szCs w:val="24"/>
        </w:rPr>
        <w:t xml:space="preserve">( плата за </w:t>
      </w:r>
      <w:r w:rsidRPr="00EF684C">
        <w:rPr>
          <w:rFonts w:ascii="Times New Roman" w:hAnsi="Times New Roman" w:cs="Times New Roman"/>
          <w:color w:val="000000"/>
          <w:sz w:val="24"/>
          <w:szCs w:val="24"/>
        </w:rPr>
        <w:t>наем жилого помещения</w:t>
      </w:r>
      <w:r w:rsidR="000A405D" w:rsidRPr="00EF684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B49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F4677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A07D4E">
        <w:rPr>
          <w:rFonts w:ascii="Times New Roman" w:hAnsi="Times New Roman" w:cs="Times New Roman"/>
          <w:color w:val="000000"/>
          <w:sz w:val="24"/>
          <w:szCs w:val="24"/>
        </w:rPr>
        <w:t xml:space="preserve">на 2020 год в сумме </w:t>
      </w:r>
      <w:r w:rsidR="00494880">
        <w:rPr>
          <w:rFonts w:ascii="Times New Roman" w:hAnsi="Times New Roman" w:cs="Times New Roman"/>
          <w:b/>
          <w:color w:val="000000"/>
          <w:sz w:val="24"/>
          <w:szCs w:val="24"/>
        </w:rPr>
        <w:t>1380,4</w:t>
      </w:r>
      <w:r w:rsidRPr="00AF4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677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AF4677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AF4677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AF46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D4CC3">
        <w:rPr>
          <w:rFonts w:ascii="Times New Roman" w:hAnsi="Times New Roman" w:cs="Times New Roman"/>
          <w:color w:val="000000"/>
          <w:sz w:val="24"/>
          <w:szCs w:val="24"/>
        </w:rPr>
        <w:t xml:space="preserve">, что </w:t>
      </w:r>
      <w:r w:rsidR="00ED4CC3" w:rsidRPr="007344E1">
        <w:rPr>
          <w:rFonts w:ascii="Times New Roman" w:hAnsi="Times New Roman" w:cs="Times New Roman"/>
          <w:sz w:val="24"/>
          <w:szCs w:val="24"/>
        </w:rPr>
        <w:t xml:space="preserve">на </w:t>
      </w:r>
      <w:r w:rsidR="007B01C2">
        <w:rPr>
          <w:rFonts w:ascii="Times New Roman" w:hAnsi="Times New Roman" w:cs="Times New Roman"/>
          <w:sz w:val="24"/>
          <w:szCs w:val="24"/>
        </w:rPr>
        <w:t>549,6</w:t>
      </w:r>
      <w:r w:rsidR="00ED4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CC3" w:rsidRPr="007344E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D4CC3" w:rsidRPr="007344E1">
        <w:rPr>
          <w:rFonts w:ascii="Times New Roman" w:hAnsi="Times New Roman" w:cs="Times New Roman"/>
          <w:sz w:val="24"/>
          <w:szCs w:val="24"/>
        </w:rPr>
        <w:t xml:space="preserve">. </w:t>
      </w:r>
      <w:r w:rsidR="007B01C2">
        <w:rPr>
          <w:rFonts w:ascii="Times New Roman" w:hAnsi="Times New Roman" w:cs="Times New Roman"/>
          <w:sz w:val="24"/>
          <w:szCs w:val="24"/>
        </w:rPr>
        <w:t xml:space="preserve">или </w:t>
      </w:r>
      <w:r w:rsidR="00ED4CC3">
        <w:rPr>
          <w:rFonts w:ascii="Times New Roman" w:hAnsi="Times New Roman" w:cs="Times New Roman"/>
          <w:sz w:val="24"/>
          <w:szCs w:val="24"/>
        </w:rPr>
        <w:t xml:space="preserve">на </w:t>
      </w:r>
      <w:r w:rsidR="007B01C2">
        <w:rPr>
          <w:rFonts w:ascii="Times New Roman" w:hAnsi="Times New Roman" w:cs="Times New Roman"/>
          <w:sz w:val="24"/>
          <w:szCs w:val="24"/>
        </w:rPr>
        <w:t>28,4</w:t>
      </w:r>
      <w:r w:rsidR="00ED4CC3" w:rsidRPr="007344E1">
        <w:rPr>
          <w:rFonts w:ascii="Times New Roman" w:hAnsi="Times New Roman" w:cs="Times New Roman"/>
          <w:sz w:val="24"/>
          <w:szCs w:val="24"/>
        </w:rPr>
        <w:t xml:space="preserve">% </w:t>
      </w:r>
      <w:r w:rsidR="00ED4CC3">
        <w:rPr>
          <w:rFonts w:ascii="Times New Roman" w:hAnsi="Times New Roman" w:cs="Times New Roman"/>
          <w:sz w:val="24"/>
          <w:szCs w:val="24"/>
        </w:rPr>
        <w:t>меньше</w:t>
      </w:r>
      <w:r w:rsidR="00ED4CC3" w:rsidRPr="001C6CF2">
        <w:rPr>
          <w:rFonts w:ascii="Times New Roman" w:hAnsi="Times New Roman" w:cs="Times New Roman"/>
          <w:sz w:val="24"/>
          <w:szCs w:val="24"/>
        </w:rPr>
        <w:t xml:space="preserve"> плана </w:t>
      </w:r>
      <w:r w:rsidR="00ED4CC3">
        <w:rPr>
          <w:rFonts w:ascii="Times New Roman" w:hAnsi="Times New Roman" w:cs="Times New Roman"/>
          <w:sz w:val="24"/>
          <w:szCs w:val="24"/>
        </w:rPr>
        <w:t>на 201</w:t>
      </w:r>
      <w:r w:rsidR="00494880">
        <w:rPr>
          <w:rFonts w:ascii="Times New Roman" w:hAnsi="Times New Roman" w:cs="Times New Roman"/>
          <w:sz w:val="24"/>
          <w:szCs w:val="24"/>
        </w:rPr>
        <w:t>9</w:t>
      </w:r>
      <w:r w:rsidR="00ED4CC3">
        <w:rPr>
          <w:rFonts w:ascii="Times New Roman" w:hAnsi="Times New Roman" w:cs="Times New Roman"/>
          <w:sz w:val="24"/>
          <w:szCs w:val="24"/>
        </w:rPr>
        <w:t xml:space="preserve"> год (</w:t>
      </w:r>
      <w:r w:rsidR="007B01C2">
        <w:rPr>
          <w:rFonts w:ascii="Times New Roman" w:hAnsi="Times New Roman" w:cs="Times New Roman"/>
          <w:sz w:val="24"/>
          <w:szCs w:val="24"/>
        </w:rPr>
        <w:t>1930</w:t>
      </w:r>
      <w:r w:rsidR="00BC2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CC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D4CC3">
        <w:rPr>
          <w:rFonts w:ascii="Times New Roman" w:hAnsi="Times New Roman" w:cs="Times New Roman"/>
          <w:sz w:val="24"/>
          <w:szCs w:val="24"/>
        </w:rPr>
        <w:t xml:space="preserve">.) </w:t>
      </w:r>
      <w:r w:rsidR="00ED4CC3" w:rsidRPr="001C6CF2">
        <w:rPr>
          <w:rFonts w:ascii="Times New Roman" w:hAnsi="Times New Roman" w:cs="Times New Roman"/>
          <w:sz w:val="24"/>
          <w:szCs w:val="24"/>
        </w:rPr>
        <w:t xml:space="preserve">и на </w:t>
      </w:r>
      <w:r w:rsidR="007B01C2">
        <w:rPr>
          <w:rFonts w:ascii="Times New Roman" w:hAnsi="Times New Roman" w:cs="Times New Roman"/>
          <w:sz w:val="24"/>
          <w:szCs w:val="24"/>
        </w:rPr>
        <w:t>153,4</w:t>
      </w:r>
      <w:r w:rsidR="0097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CC3" w:rsidRPr="001C6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D4CC3" w:rsidRPr="001C6CF2">
        <w:rPr>
          <w:rFonts w:ascii="Times New Roman" w:hAnsi="Times New Roman" w:cs="Times New Roman"/>
          <w:sz w:val="24"/>
          <w:szCs w:val="24"/>
        </w:rPr>
        <w:t xml:space="preserve">. (на </w:t>
      </w:r>
      <w:r w:rsidR="009704C2">
        <w:rPr>
          <w:rFonts w:ascii="Times New Roman" w:hAnsi="Times New Roman" w:cs="Times New Roman"/>
          <w:sz w:val="24"/>
          <w:szCs w:val="24"/>
        </w:rPr>
        <w:t>10</w:t>
      </w:r>
      <w:r w:rsidR="00ED4CC3" w:rsidRPr="001C6CF2">
        <w:rPr>
          <w:rFonts w:ascii="Times New Roman" w:hAnsi="Times New Roman" w:cs="Times New Roman"/>
          <w:sz w:val="24"/>
          <w:szCs w:val="24"/>
        </w:rPr>
        <w:t>%) – ожидаемого исполнения текущего года</w:t>
      </w:r>
      <w:r w:rsidR="00ED4CC3">
        <w:rPr>
          <w:rFonts w:ascii="Times New Roman" w:hAnsi="Times New Roman" w:cs="Times New Roman"/>
          <w:sz w:val="24"/>
          <w:szCs w:val="24"/>
        </w:rPr>
        <w:t xml:space="preserve"> (</w:t>
      </w:r>
      <w:r w:rsidR="007B01C2">
        <w:rPr>
          <w:rFonts w:ascii="Times New Roman" w:hAnsi="Times New Roman" w:cs="Times New Roman"/>
          <w:sz w:val="24"/>
          <w:szCs w:val="24"/>
        </w:rPr>
        <w:t>1533,8</w:t>
      </w:r>
      <w:r w:rsidR="00ED4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CC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D4CC3">
        <w:rPr>
          <w:rFonts w:ascii="Times New Roman" w:hAnsi="Times New Roman" w:cs="Times New Roman"/>
          <w:sz w:val="24"/>
          <w:szCs w:val="24"/>
        </w:rPr>
        <w:t>.)</w:t>
      </w:r>
      <w:r w:rsidR="00ED4CC3" w:rsidRPr="001C6CF2">
        <w:rPr>
          <w:rFonts w:ascii="Times New Roman" w:hAnsi="Times New Roman" w:cs="Times New Roman"/>
          <w:sz w:val="24"/>
          <w:szCs w:val="24"/>
        </w:rPr>
        <w:t>.</w:t>
      </w:r>
    </w:p>
    <w:p w:rsidR="00A07D4E" w:rsidRDefault="00A07D4E" w:rsidP="000A40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плановый период прогноз доходов в местный бюджет от платы на наем установлен: </w:t>
      </w:r>
    </w:p>
    <w:p w:rsidR="00A07D4E" w:rsidRDefault="00A07D4E" w:rsidP="000A40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год в сумме 1242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07D4E" w:rsidRDefault="00A07D4E" w:rsidP="00A07D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год в сумме 1118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405D" w:rsidRPr="00A07D4E" w:rsidRDefault="00AF4677" w:rsidP="000A40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F4677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информации, представленной </w:t>
      </w:r>
      <w:r w:rsidR="000A405D" w:rsidRPr="000A405D">
        <w:rPr>
          <w:rFonts w:ascii="Times New Roman" w:hAnsi="Times New Roman" w:cs="Times New Roman"/>
          <w:color w:val="000000"/>
          <w:sz w:val="24"/>
          <w:szCs w:val="24"/>
        </w:rPr>
        <w:t>Управлением имущественных отношений</w:t>
      </w:r>
      <w:r w:rsidRPr="00AF4677">
        <w:rPr>
          <w:rFonts w:ascii="Times New Roman" w:hAnsi="Times New Roman" w:cs="Times New Roman"/>
          <w:color w:val="000000"/>
          <w:sz w:val="24"/>
          <w:szCs w:val="24"/>
        </w:rPr>
        <w:t xml:space="preserve">, расчет произведен исходя из </w:t>
      </w:r>
      <w:r w:rsidR="000A405D" w:rsidRPr="000A405D">
        <w:rPr>
          <w:rFonts w:ascii="Times New Roman" w:hAnsi="Times New Roman" w:cs="Times New Roman"/>
          <w:color w:val="000000"/>
          <w:sz w:val="24"/>
          <w:szCs w:val="24"/>
        </w:rPr>
        <w:t xml:space="preserve">среднемесячных </w:t>
      </w:r>
      <w:r w:rsidR="00527E8C">
        <w:rPr>
          <w:rFonts w:ascii="Times New Roman" w:hAnsi="Times New Roman" w:cs="Times New Roman"/>
          <w:color w:val="000000"/>
          <w:sz w:val="24"/>
          <w:szCs w:val="24"/>
        </w:rPr>
        <w:t>поступлений</w:t>
      </w:r>
      <w:r w:rsidR="000A405D" w:rsidRPr="000A405D">
        <w:rPr>
          <w:rFonts w:ascii="Times New Roman" w:hAnsi="Times New Roman" w:cs="Times New Roman"/>
          <w:color w:val="000000"/>
          <w:sz w:val="24"/>
          <w:szCs w:val="24"/>
        </w:rPr>
        <w:t xml:space="preserve"> платы за наем (1</w:t>
      </w:r>
      <w:r w:rsidR="007B01C2">
        <w:rPr>
          <w:rFonts w:ascii="Times New Roman" w:hAnsi="Times New Roman" w:cs="Times New Roman"/>
          <w:color w:val="000000"/>
          <w:sz w:val="24"/>
          <w:szCs w:val="24"/>
        </w:rPr>
        <w:t>36,3</w:t>
      </w:r>
      <w:r w:rsidR="000A405D" w:rsidRPr="000A4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405D" w:rsidRPr="000A405D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="000A405D" w:rsidRPr="000A405D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0A405D" w:rsidRPr="000A405D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0A405D" w:rsidRPr="000A405D">
        <w:rPr>
          <w:rFonts w:ascii="Times New Roman" w:hAnsi="Times New Roman" w:cs="Times New Roman"/>
          <w:color w:val="000000"/>
          <w:sz w:val="24"/>
          <w:szCs w:val="24"/>
        </w:rPr>
        <w:t>.),  коэффициента 90%  в связи с приватизацией жилых помещений (отношение начисления платежей на коне</w:t>
      </w:r>
      <w:r w:rsidR="000A405D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0A405D" w:rsidRPr="000A405D">
        <w:rPr>
          <w:rFonts w:ascii="Times New Roman" w:hAnsi="Times New Roman" w:cs="Times New Roman"/>
          <w:color w:val="000000"/>
          <w:sz w:val="24"/>
          <w:szCs w:val="24"/>
        </w:rPr>
        <w:t xml:space="preserve"> года к  начислению на начало года) и собираемости платежей в размере </w:t>
      </w:r>
      <w:r w:rsidR="007B01C2" w:rsidRPr="007B01C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57%</w:t>
      </w:r>
      <w:r w:rsidR="007B01C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B01C2" w:rsidRPr="00A07D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проекте бюджета на 2019 год применялся </w:t>
      </w:r>
      <w:r w:rsidR="00A07D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более высокий </w:t>
      </w:r>
      <w:r w:rsidR="007B01C2" w:rsidRPr="00A07D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коэффициент собираемости </w:t>
      </w:r>
      <w:r w:rsidR="000A405D" w:rsidRPr="00A07D4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78,8%</w:t>
      </w:r>
      <w:r w:rsidR="007B01C2" w:rsidRPr="00A07D4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)</w:t>
      </w:r>
      <w:r w:rsidR="000A405D" w:rsidRPr="00A07D4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.</w:t>
      </w:r>
    </w:p>
    <w:p w:rsidR="00CE5EC2" w:rsidRPr="006B72D3" w:rsidRDefault="00731B9E" w:rsidP="002C5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4543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Контрольно-счетная палата </w:t>
      </w:r>
      <w:r w:rsidR="003C1F2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отмечает</w:t>
      </w:r>
      <w:r w:rsidR="00204984" w:rsidRPr="003C1F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204984" w:rsidRPr="006B72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</w:t>
      </w:r>
      <w:r w:rsidRPr="006B72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C2783" w:rsidRPr="006B72D3">
        <w:rPr>
          <w:rFonts w:ascii="Times New Roman" w:hAnsi="Times New Roman" w:cs="Times New Roman"/>
          <w:i/>
          <w:color w:val="000000"/>
          <w:sz w:val="24"/>
          <w:szCs w:val="24"/>
        </w:rPr>
        <w:t>по состоянию на 01.10.201</w:t>
      </w:r>
      <w:r w:rsidR="003C1F23" w:rsidRPr="006B72D3">
        <w:rPr>
          <w:rFonts w:ascii="Times New Roman" w:hAnsi="Times New Roman" w:cs="Times New Roman"/>
          <w:i/>
          <w:color w:val="000000"/>
          <w:sz w:val="24"/>
          <w:szCs w:val="24"/>
        </w:rPr>
        <w:t>9</w:t>
      </w:r>
      <w:r w:rsidR="00BC2783" w:rsidRPr="006B72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C1F23" w:rsidRPr="006B72D3">
        <w:rPr>
          <w:rFonts w:ascii="Times New Roman" w:hAnsi="Times New Roman" w:cs="Times New Roman"/>
          <w:i/>
          <w:color w:val="000000"/>
          <w:sz w:val="24"/>
          <w:szCs w:val="24"/>
        </w:rPr>
        <w:t>з</w:t>
      </w:r>
      <w:r w:rsidR="00BC2783" w:rsidRPr="006B72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адолженность управляющих компаний перед бюджетом составляет </w:t>
      </w:r>
      <w:r w:rsidR="003C1F23" w:rsidRPr="006B72D3">
        <w:rPr>
          <w:rFonts w:ascii="Times New Roman" w:hAnsi="Times New Roman" w:cs="Times New Roman"/>
          <w:b/>
          <w:i/>
          <w:color w:val="000000"/>
          <w:sz w:val="24"/>
          <w:szCs w:val="24"/>
        </w:rPr>
        <w:t>1061,6</w:t>
      </w:r>
      <w:r w:rsidR="00BC2783" w:rsidRPr="006B72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BC2783" w:rsidRPr="006B72D3">
        <w:rPr>
          <w:rFonts w:ascii="Times New Roman" w:hAnsi="Times New Roman" w:cs="Times New Roman"/>
          <w:i/>
          <w:color w:val="000000"/>
          <w:sz w:val="24"/>
          <w:szCs w:val="24"/>
        </w:rPr>
        <w:t>тыс</w:t>
      </w:r>
      <w:proofErr w:type="gramStart"/>
      <w:r w:rsidR="00BC2783" w:rsidRPr="006B72D3">
        <w:rPr>
          <w:rFonts w:ascii="Times New Roman" w:hAnsi="Times New Roman" w:cs="Times New Roman"/>
          <w:i/>
          <w:color w:val="000000"/>
          <w:sz w:val="24"/>
          <w:szCs w:val="24"/>
        </w:rPr>
        <w:t>.р</w:t>
      </w:r>
      <w:proofErr w:type="gramEnd"/>
      <w:r w:rsidR="00BC2783" w:rsidRPr="006B72D3">
        <w:rPr>
          <w:rFonts w:ascii="Times New Roman" w:hAnsi="Times New Roman" w:cs="Times New Roman"/>
          <w:i/>
          <w:color w:val="000000"/>
          <w:sz w:val="24"/>
          <w:szCs w:val="24"/>
        </w:rPr>
        <w:t>уб</w:t>
      </w:r>
      <w:proofErr w:type="spellEnd"/>
      <w:r w:rsidR="00BC2783" w:rsidRPr="006B72D3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C20594" w:rsidRPr="006B72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r w:rsidR="00BC2783" w:rsidRPr="006B72D3">
        <w:rPr>
          <w:rFonts w:ascii="Times New Roman" w:hAnsi="Times New Roman" w:cs="Times New Roman"/>
          <w:i/>
          <w:sz w:val="24"/>
          <w:szCs w:val="24"/>
        </w:rPr>
        <w:t xml:space="preserve">Однако, </w:t>
      </w:r>
      <w:r w:rsidR="00C20594" w:rsidRPr="006B72D3">
        <w:rPr>
          <w:rFonts w:ascii="Times New Roman" w:hAnsi="Times New Roman" w:cs="Times New Roman"/>
          <w:i/>
          <w:color w:val="000000"/>
          <w:sz w:val="24"/>
          <w:szCs w:val="24"/>
        </w:rPr>
        <w:t>Управлением имущественных отношений</w:t>
      </w:r>
      <w:r w:rsidR="00C20594" w:rsidRPr="002C5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594" w:rsidRPr="00FC1B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="00BC2783" w:rsidRPr="00FC1B1D">
        <w:rPr>
          <w:rFonts w:ascii="Times New Roman" w:hAnsi="Times New Roman" w:cs="Times New Roman"/>
          <w:i/>
          <w:sz w:val="24"/>
          <w:szCs w:val="24"/>
        </w:rPr>
        <w:t>прогноз</w:t>
      </w:r>
      <w:r w:rsidR="00FC1B1D" w:rsidRPr="00FC1B1D">
        <w:rPr>
          <w:rFonts w:ascii="Times New Roman" w:hAnsi="Times New Roman" w:cs="Times New Roman"/>
          <w:i/>
          <w:sz w:val="24"/>
          <w:szCs w:val="24"/>
        </w:rPr>
        <w:t>е</w:t>
      </w:r>
      <w:r w:rsidR="00C20594" w:rsidRPr="00FC1B1D">
        <w:rPr>
          <w:rFonts w:ascii="Times New Roman" w:hAnsi="Times New Roman" w:cs="Times New Roman"/>
          <w:i/>
          <w:sz w:val="24"/>
          <w:szCs w:val="24"/>
        </w:rPr>
        <w:t xml:space="preserve"> поступлений</w:t>
      </w:r>
      <w:r w:rsidR="00A07D4E" w:rsidRPr="00FC1B1D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C20594" w:rsidRPr="00FC1B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5DA1">
        <w:rPr>
          <w:rFonts w:ascii="Times New Roman" w:hAnsi="Times New Roman" w:cs="Times New Roman"/>
          <w:b/>
          <w:i/>
          <w:sz w:val="24"/>
          <w:szCs w:val="24"/>
        </w:rPr>
        <w:t>отсутствует</w:t>
      </w:r>
      <w:r w:rsidR="00FC1B1D" w:rsidRPr="00FC1B1D">
        <w:rPr>
          <w:rFonts w:ascii="Times New Roman" w:hAnsi="Times New Roman" w:cs="Times New Roman"/>
          <w:b/>
          <w:i/>
          <w:sz w:val="24"/>
          <w:szCs w:val="24"/>
        </w:rPr>
        <w:t xml:space="preserve"> сумма погашения задолженности прошлых лет, которую следовало учесть в расчете.</w:t>
      </w:r>
    </w:p>
    <w:p w:rsidR="00A07D4E" w:rsidRDefault="00663D9A" w:rsidP="00A07D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D9A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- </w:t>
      </w:r>
      <w:r w:rsidR="00AF4677" w:rsidRPr="00FC1B1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доходы от </w:t>
      </w:r>
      <w:r w:rsidRPr="00FC1B1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платежей по </w:t>
      </w:r>
      <w:r w:rsidR="00AF4677" w:rsidRPr="00FC1B1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договор</w:t>
      </w:r>
      <w:r w:rsidRPr="00FC1B1D">
        <w:rPr>
          <w:rFonts w:ascii="Times New Roman" w:hAnsi="Times New Roman" w:cs="Times New Roman"/>
          <w:color w:val="000000"/>
          <w:sz w:val="24"/>
          <w:szCs w:val="24"/>
          <w:u w:val="single"/>
        </w:rPr>
        <w:t>ам</w:t>
      </w:r>
      <w:r w:rsidR="00AF4677" w:rsidRPr="00FC1B1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на </w:t>
      </w:r>
      <w:r w:rsidRPr="00FC1B1D">
        <w:rPr>
          <w:rFonts w:ascii="Times New Roman" w:hAnsi="Times New Roman" w:cs="Times New Roman"/>
          <w:color w:val="000000"/>
          <w:sz w:val="24"/>
          <w:szCs w:val="24"/>
          <w:u w:val="single"/>
        </w:rPr>
        <w:t>предоставление рекламного места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BA3DFE">
        <w:rPr>
          <w:rFonts w:ascii="Times New Roman" w:hAnsi="Times New Roman" w:cs="Times New Roman"/>
          <w:color w:val="000000"/>
          <w:sz w:val="24"/>
          <w:szCs w:val="24"/>
        </w:rPr>
        <w:t>прогнозируются</w:t>
      </w:r>
      <w:r w:rsidR="00A07D4E" w:rsidRPr="00AF4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7D4E">
        <w:rPr>
          <w:rFonts w:ascii="Times New Roman" w:hAnsi="Times New Roman" w:cs="Times New Roman"/>
          <w:color w:val="000000"/>
          <w:sz w:val="24"/>
          <w:szCs w:val="24"/>
        </w:rPr>
        <w:t xml:space="preserve">на 2020 год в сумме </w:t>
      </w:r>
      <w:r w:rsidR="00A07D4E">
        <w:rPr>
          <w:rFonts w:ascii="Times New Roman" w:hAnsi="Times New Roman" w:cs="Times New Roman"/>
          <w:b/>
          <w:color w:val="000000"/>
          <w:sz w:val="24"/>
          <w:szCs w:val="24"/>
        </w:rPr>
        <w:t>580</w:t>
      </w:r>
      <w:r w:rsidR="00A07D4E" w:rsidRPr="00AF4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4E" w:rsidRPr="00AF4677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="00A07D4E" w:rsidRPr="00AF4677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A07D4E" w:rsidRPr="00AF4677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A07D4E" w:rsidRPr="00AF46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7D4E">
        <w:rPr>
          <w:rFonts w:ascii="Times New Roman" w:hAnsi="Times New Roman" w:cs="Times New Roman"/>
          <w:color w:val="000000"/>
          <w:sz w:val="24"/>
          <w:szCs w:val="24"/>
        </w:rPr>
        <w:t xml:space="preserve">, что </w:t>
      </w:r>
      <w:r w:rsidR="00A07D4E" w:rsidRPr="007344E1">
        <w:rPr>
          <w:rFonts w:ascii="Times New Roman" w:hAnsi="Times New Roman" w:cs="Times New Roman"/>
          <w:sz w:val="24"/>
          <w:szCs w:val="24"/>
        </w:rPr>
        <w:t xml:space="preserve">на </w:t>
      </w:r>
      <w:r w:rsidR="00A07D4E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A07D4E" w:rsidRPr="007344E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A07D4E" w:rsidRPr="007344E1">
        <w:rPr>
          <w:rFonts w:ascii="Times New Roman" w:hAnsi="Times New Roman" w:cs="Times New Roman"/>
          <w:sz w:val="24"/>
          <w:szCs w:val="24"/>
        </w:rPr>
        <w:t xml:space="preserve">. </w:t>
      </w:r>
      <w:r w:rsidR="00A07D4E">
        <w:rPr>
          <w:rFonts w:ascii="Times New Roman" w:hAnsi="Times New Roman" w:cs="Times New Roman"/>
          <w:sz w:val="24"/>
          <w:szCs w:val="24"/>
        </w:rPr>
        <w:t>или на 1,7</w:t>
      </w:r>
      <w:r w:rsidR="00A07D4E" w:rsidRPr="007344E1">
        <w:rPr>
          <w:rFonts w:ascii="Times New Roman" w:hAnsi="Times New Roman" w:cs="Times New Roman"/>
          <w:sz w:val="24"/>
          <w:szCs w:val="24"/>
        </w:rPr>
        <w:t xml:space="preserve">% </w:t>
      </w:r>
      <w:r w:rsidR="00A07D4E">
        <w:rPr>
          <w:rFonts w:ascii="Times New Roman" w:hAnsi="Times New Roman" w:cs="Times New Roman"/>
          <w:sz w:val="24"/>
          <w:szCs w:val="24"/>
        </w:rPr>
        <w:t>выше</w:t>
      </w:r>
      <w:r w:rsidR="00A07D4E" w:rsidRPr="001C6CF2">
        <w:rPr>
          <w:rFonts w:ascii="Times New Roman" w:hAnsi="Times New Roman" w:cs="Times New Roman"/>
          <w:sz w:val="24"/>
          <w:szCs w:val="24"/>
        </w:rPr>
        <w:t xml:space="preserve"> плана </w:t>
      </w:r>
      <w:r w:rsidR="00A07D4E">
        <w:rPr>
          <w:rFonts w:ascii="Times New Roman" w:hAnsi="Times New Roman" w:cs="Times New Roman"/>
          <w:sz w:val="24"/>
          <w:szCs w:val="24"/>
        </w:rPr>
        <w:t xml:space="preserve">на 2019 год (570 </w:t>
      </w:r>
      <w:proofErr w:type="spellStart"/>
      <w:r w:rsidR="00A07D4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A07D4E">
        <w:rPr>
          <w:rFonts w:ascii="Times New Roman" w:hAnsi="Times New Roman" w:cs="Times New Roman"/>
          <w:sz w:val="24"/>
          <w:szCs w:val="24"/>
        </w:rPr>
        <w:t>.).</w:t>
      </w:r>
    </w:p>
    <w:p w:rsidR="006F2972" w:rsidRPr="009704C2" w:rsidRDefault="00A07D4E" w:rsidP="00A07D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плановый период </w:t>
      </w:r>
      <w:r w:rsidR="00167BCB">
        <w:rPr>
          <w:rFonts w:ascii="Times New Roman" w:hAnsi="Times New Roman" w:cs="Times New Roman"/>
          <w:sz w:val="24"/>
          <w:szCs w:val="24"/>
        </w:rPr>
        <w:t xml:space="preserve">2021 и 2022 годы </w:t>
      </w:r>
      <w:r>
        <w:rPr>
          <w:rFonts w:ascii="Times New Roman" w:hAnsi="Times New Roman" w:cs="Times New Roman"/>
          <w:sz w:val="24"/>
          <w:szCs w:val="24"/>
        </w:rPr>
        <w:t xml:space="preserve">прогноз доходов в местный бюджет от платы </w:t>
      </w:r>
      <w:r w:rsidRPr="00A07D4E">
        <w:rPr>
          <w:rFonts w:ascii="Times New Roman" w:hAnsi="Times New Roman" w:cs="Times New Roman"/>
          <w:color w:val="000000"/>
          <w:sz w:val="24"/>
          <w:szCs w:val="24"/>
        </w:rPr>
        <w:t>за предоставление рекламного места</w:t>
      </w:r>
      <w:r w:rsidRPr="00A07D4E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установлен</w:t>
      </w:r>
      <w:r w:rsidR="00AF4677" w:rsidRPr="009704C2">
        <w:rPr>
          <w:rFonts w:ascii="Times New Roman" w:hAnsi="Times New Roman" w:cs="Times New Roman"/>
          <w:color w:val="000000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9704C2" w:rsidRPr="009704C2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704C2" w:rsidRPr="009704C2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proofErr w:type="spellStart"/>
      <w:r w:rsidR="009704C2" w:rsidRPr="009704C2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="009704C2" w:rsidRPr="009704C2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9704C2" w:rsidRPr="009704C2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9704C2" w:rsidRPr="009704C2">
        <w:rPr>
          <w:rFonts w:ascii="Times New Roman" w:hAnsi="Times New Roman" w:cs="Times New Roman"/>
          <w:color w:val="000000"/>
          <w:sz w:val="24"/>
          <w:szCs w:val="24"/>
        </w:rPr>
        <w:t>. ежегодно.</w:t>
      </w:r>
    </w:p>
    <w:p w:rsidR="009704C2" w:rsidRDefault="009704C2" w:rsidP="00FC78F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C78FB" w:rsidRDefault="00FC78FB" w:rsidP="00FC78F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C15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Платежи при пользовании природными ресурсами</w:t>
      </w:r>
    </w:p>
    <w:p w:rsidR="00FC78FB" w:rsidRPr="00FC78FB" w:rsidRDefault="00FC78FB" w:rsidP="00B31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FC78FB">
        <w:rPr>
          <w:rFonts w:ascii="Times New Roman" w:hAnsi="Times New Roman" w:cs="Times New Roman"/>
          <w:color w:val="000000"/>
          <w:sz w:val="24"/>
          <w:szCs w:val="24"/>
        </w:rPr>
        <w:t xml:space="preserve">Поступления </w:t>
      </w:r>
      <w:r w:rsidRPr="006661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платежей при пользовании природными ресурсами </w:t>
      </w:r>
      <w:r w:rsidR="00B31DF6">
        <w:rPr>
          <w:rFonts w:ascii="Times New Roman" w:hAnsi="Times New Roman" w:cs="Times New Roman"/>
          <w:color w:val="000000"/>
          <w:sz w:val="24"/>
          <w:szCs w:val="24"/>
        </w:rPr>
        <w:t xml:space="preserve"> прогнозируются </w:t>
      </w:r>
      <w:r w:rsidR="00A07D4E">
        <w:rPr>
          <w:rFonts w:ascii="Times New Roman" w:hAnsi="Times New Roman" w:cs="Times New Roman"/>
          <w:color w:val="000000"/>
          <w:sz w:val="24"/>
          <w:szCs w:val="24"/>
        </w:rPr>
        <w:t xml:space="preserve">на 2020 год </w:t>
      </w:r>
      <w:r w:rsidRPr="00FC7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DF6">
        <w:rPr>
          <w:rFonts w:ascii="Times New Roman" w:hAnsi="Times New Roman" w:cs="Times New Roman"/>
          <w:color w:val="000000"/>
          <w:sz w:val="24"/>
          <w:szCs w:val="24"/>
        </w:rPr>
        <w:t>в сумме</w:t>
      </w:r>
      <w:r w:rsidR="00A07D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7BCB">
        <w:rPr>
          <w:rFonts w:ascii="Times New Roman" w:hAnsi="Times New Roman" w:cs="Times New Roman"/>
          <w:color w:val="000000"/>
          <w:sz w:val="24"/>
          <w:szCs w:val="24"/>
        </w:rPr>
        <w:t>362</w:t>
      </w:r>
      <w:r w:rsidR="00B31D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78FB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FC78FB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FC78FB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FC78FB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="001D78AC">
        <w:rPr>
          <w:rFonts w:ascii="Times New Roman" w:hAnsi="Times New Roman" w:cs="Times New Roman"/>
          <w:sz w:val="24"/>
          <w:szCs w:val="24"/>
        </w:rPr>
        <w:t>с</w:t>
      </w:r>
      <w:r w:rsidR="001D78AC">
        <w:rPr>
          <w:rFonts w:ascii="Times New Roman" w:hAnsi="Times New Roman" w:cs="Times New Roman"/>
          <w:color w:val="000000"/>
          <w:sz w:val="24"/>
          <w:szCs w:val="24"/>
        </w:rPr>
        <w:t>о снижением</w:t>
      </w:r>
      <w:r w:rsidR="001D78AC" w:rsidRPr="00B91B66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="001D78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7BCB">
        <w:rPr>
          <w:rFonts w:ascii="Times New Roman" w:hAnsi="Times New Roman" w:cs="Times New Roman"/>
          <w:color w:val="000000"/>
          <w:sz w:val="24"/>
          <w:szCs w:val="24"/>
        </w:rPr>
        <w:t>198</w:t>
      </w:r>
      <w:r w:rsidR="001D78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78AC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="001D78AC">
        <w:rPr>
          <w:rFonts w:ascii="Times New Roman" w:hAnsi="Times New Roman" w:cs="Times New Roman"/>
          <w:color w:val="000000"/>
          <w:sz w:val="24"/>
          <w:szCs w:val="24"/>
        </w:rPr>
        <w:t xml:space="preserve">. (на </w:t>
      </w:r>
      <w:r w:rsidR="00B31DF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67BCB">
        <w:rPr>
          <w:rFonts w:ascii="Times New Roman" w:hAnsi="Times New Roman" w:cs="Times New Roman"/>
          <w:color w:val="000000"/>
          <w:sz w:val="24"/>
          <w:szCs w:val="24"/>
        </w:rPr>
        <w:t>5,3</w:t>
      </w:r>
      <w:r w:rsidR="001D78AC" w:rsidRPr="00B91B66">
        <w:rPr>
          <w:rFonts w:ascii="Times New Roman" w:hAnsi="Times New Roman" w:cs="Times New Roman"/>
          <w:color w:val="000000"/>
          <w:sz w:val="24"/>
          <w:szCs w:val="24"/>
        </w:rPr>
        <w:t>%) к утвержденн</w:t>
      </w:r>
      <w:r w:rsidR="001D78AC">
        <w:rPr>
          <w:rFonts w:ascii="Times New Roman" w:hAnsi="Times New Roman" w:cs="Times New Roman"/>
          <w:color w:val="000000"/>
          <w:sz w:val="24"/>
          <w:szCs w:val="24"/>
        </w:rPr>
        <w:t>ому плану</w:t>
      </w:r>
      <w:r w:rsidR="001D78AC" w:rsidRPr="00B91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78AC">
        <w:rPr>
          <w:rFonts w:ascii="Times New Roman" w:hAnsi="Times New Roman" w:cs="Times New Roman"/>
          <w:color w:val="000000"/>
          <w:sz w:val="24"/>
          <w:szCs w:val="24"/>
        </w:rPr>
        <w:t>на 201</w:t>
      </w:r>
      <w:r w:rsidR="00167BC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D78AC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r w:rsidR="001D78AC" w:rsidRPr="00B91B6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67BCB">
        <w:rPr>
          <w:rFonts w:ascii="Times New Roman" w:hAnsi="Times New Roman" w:cs="Times New Roman"/>
          <w:color w:val="000000"/>
          <w:sz w:val="24"/>
          <w:szCs w:val="24"/>
        </w:rPr>
        <w:t>560</w:t>
      </w:r>
      <w:r w:rsidR="001D78AC" w:rsidRPr="00B91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78AC" w:rsidRPr="00B91B66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="001D78AC" w:rsidRPr="00B91B66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="00B31DF6" w:rsidRPr="00B31DF6">
        <w:rPr>
          <w:rFonts w:ascii="Times New Roman" w:hAnsi="Times New Roman" w:cs="Times New Roman"/>
          <w:sz w:val="24"/>
          <w:szCs w:val="24"/>
        </w:rPr>
        <w:t xml:space="preserve"> </w:t>
      </w:r>
      <w:r w:rsidR="00B31DF6" w:rsidRPr="001C6CF2">
        <w:rPr>
          <w:rFonts w:ascii="Times New Roman" w:hAnsi="Times New Roman" w:cs="Times New Roman"/>
          <w:sz w:val="24"/>
          <w:szCs w:val="24"/>
        </w:rPr>
        <w:t>и н</w:t>
      </w:r>
      <w:r w:rsidR="00167BCB">
        <w:rPr>
          <w:rFonts w:ascii="Times New Roman" w:hAnsi="Times New Roman" w:cs="Times New Roman"/>
          <w:sz w:val="24"/>
          <w:szCs w:val="24"/>
        </w:rPr>
        <w:t xml:space="preserve">иже </w:t>
      </w:r>
      <w:r w:rsidR="00B31DF6" w:rsidRPr="001C6CF2">
        <w:rPr>
          <w:rFonts w:ascii="Times New Roman" w:hAnsi="Times New Roman" w:cs="Times New Roman"/>
          <w:sz w:val="24"/>
          <w:szCs w:val="24"/>
        </w:rPr>
        <w:t>ожидаемого исполнения текущего года</w:t>
      </w:r>
      <w:r w:rsidR="00167BCB">
        <w:rPr>
          <w:rFonts w:ascii="Times New Roman" w:hAnsi="Times New Roman" w:cs="Times New Roman"/>
          <w:sz w:val="24"/>
          <w:szCs w:val="24"/>
        </w:rPr>
        <w:t xml:space="preserve"> (392</w:t>
      </w:r>
      <w:r w:rsidR="00B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D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31DF6">
        <w:rPr>
          <w:rFonts w:ascii="Times New Roman" w:hAnsi="Times New Roman" w:cs="Times New Roman"/>
          <w:sz w:val="24"/>
          <w:szCs w:val="24"/>
        </w:rPr>
        <w:t>.)</w:t>
      </w:r>
      <w:r w:rsidR="00167BCB">
        <w:rPr>
          <w:rFonts w:ascii="Times New Roman" w:hAnsi="Times New Roman" w:cs="Times New Roman"/>
          <w:sz w:val="24"/>
          <w:szCs w:val="24"/>
        </w:rPr>
        <w:t xml:space="preserve"> на 30 </w:t>
      </w:r>
      <w:proofErr w:type="spellStart"/>
      <w:r w:rsidR="00167BCB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167BCB">
        <w:rPr>
          <w:rFonts w:ascii="Times New Roman" w:hAnsi="Times New Roman" w:cs="Times New Roman"/>
          <w:sz w:val="24"/>
          <w:szCs w:val="24"/>
        </w:rPr>
        <w:t>. или на 7,7%</w:t>
      </w:r>
      <w:r w:rsidR="00B31DF6" w:rsidRPr="001C6CF2">
        <w:rPr>
          <w:rFonts w:ascii="Times New Roman" w:hAnsi="Times New Roman" w:cs="Times New Roman"/>
          <w:sz w:val="24"/>
          <w:szCs w:val="24"/>
        </w:rPr>
        <w:t>.</w:t>
      </w:r>
    </w:p>
    <w:p w:rsidR="00167BCB" w:rsidRPr="00FC78FB" w:rsidRDefault="00167BCB" w:rsidP="00167B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78FB">
        <w:rPr>
          <w:rFonts w:ascii="Times New Roman" w:hAnsi="Times New Roman" w:cs="Times New Roman"/>
          <w:color w:val="000000"/>
          <w:sz w:val="24"/>
          <w:szCs w:val="24"/>
        </w:rPr>
        <w:t xml:space="preserve">        20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FC78FB">
        <w:rPr>
          <w:rFonts w:ascii="Times New Roman" w:hAnsi="Times New Roman" w:cs="Times New Roman"/>
          <w:color w:val="000000"/>
          <w:sz w:val="24"/>
          <w:szCs w:val="24"/>
        </w:rPr>
        <w:t xml:space="preserve"> год -  </w:t>
      </w:r>
      <w:r>
        <w:rPr>
          <w:rFonts w:ascii="Times New Roman" w:hAnsi="Times New Roman" w:cs="Times New Roman"/>
          <w:color w:val="000000"/>
          <w:sz w:val="24"/>
          <w:szCs w:val="24"/>
        </w:rPr>
        <w:t>362</w:t>
      </w:r>
      <w:r w:rsidRPr="00FC7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78FB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FC78FB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FC78FB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FC78FB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</w:p>
    <w:p w:rsidR="00167BCB" w:rsidRPr="00FC78FB" w:rsidRDefault="00167BCB" w:rsidP="00167BC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C78FB">
        <w:rPr>
          <w:rFonts w:ascii="Times New Roman" w:hAnsi="Times New Roman" w:cs="Times New Roman"/>
          <w:color w:val="000000"/>
          <w:sz w:val="24"/>
          <w:szCs w:val="24"/>
        </w:rPr>
        <w:t xml:space="preserve">       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C78FB">
        <w:rPr>
          <w:rFonts w:ascii="Times New Roman" w:hAnsi="Times New Roman" w:cs="Times New Roman"/>
          <w:color w:val="000000"/>
          <w:sz w:val="24"/>
          <w:szCs w:val="24"/>
        </w:rPr>
        <w:t xml:space="preserve">  год -  </w:t>
      </w:r>
      <w:r>
        <w:rPr>
          <w:rFonts w:ascii="Times New Roman" w:hAnsi="Times New Roman" w:cs="Times New Roman"/>
          <w:color w:val="000000"/>
          <w:sz w:val="24"/>
          <w:szCs w:val="24"/>
        </w:rPr>
        <w:t>362</w:t>
      </w:r>
      <w:r w:rsidRPr="00FC78F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C78FB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FC78FB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FC78FB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FC78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0A3A" w:rsidRPr="00E50A3A" w:rsidRDefault="00167BCB" w:rsidP="00167B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A3A">
        <w:rPr>
          <w:rFonts w:ascii="Times New Roman" w:eastAsia="Calibri" w:hAnsi="Times New Roman" w:cs="Times New Roman"/>
          <w:sz w:val="24"/>
          <w:szCs w:val="24"/>
        </w:rPr>
        <w:t xml:space="preserve">Расчет платы осуществлен с учетом </w:t>
      </w:r>
      <w:r w:rsidR="00E50A3A" w:rsidRPr="00E50A3A">
        <w:rPr>
          <w:rFonts w:ascii="Times New Roman" w:eastAsia="Calibri" w:hAnsi="Times New Roman" w:cs="Times New Roman"/>
          <w:sz w:val="24"/>
          <w:szCs w:val="24"/>
        </w:rPr>
        <w:t>норматива зачисления в местный бюджет с 01.01.2020 в размере 60% (до 01.01.2020 – 55%).</w:t>
      </w:r>
    </w:p>
    <w:p w:rsidR="00167BCB" w:rsidRDefault="00E50A3A" w:rsidP="00167B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0A3A"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="00167BCB" w:rsidRPr="00E50A3A">
        <w:rPr>
          <w:rFonts w:ascii="Times New Roman" w:hAnsi="Times New Roman" w:cs="Times New Roman"/>
          <w:color w:val="000000"/>
          <w:sz w:val="24"/>
          <w:szCs w:val="24"/>
        </w:rPr>
        <w:t xml:space="preserve"> пояснительной записки прогноз доходов составлен на основе уточненного прогноза главного администратора доходов</w:t>
      </w:r>
      <w:r w:rsidR="00167BCB" w:rsidRPr="00E50A3A">
        <w:rPr>
          <w:rFonts w:ascii="Times New Roman" w:hAnsi="Times New Roman" w:cs="Times New Roman"/>
          <w:sz w:val="24"/>
          <w:szCs w:val="24"/>
        </w:rPr>
        <w:t xml:space="preserve"> от платы за негативное воздействие на окружающую среду </w:t>
      </w:r>
      <w:r w:rsidR="00167BCB" w:rsidRPr="00E50A3A">
        <w:rPr>
          <w:rFonts w:ascii="Times New Roman" w:hAnsi="Times New Roman" w:cs="Times New Roman"/>
          <w:color w:val="000000"/>
          <w:sz w:val="24"/>
          <w:szCs w:val="24"/>
        </w:rPr>
        <w:t xml:space="preserve"> - Управления </w:t>
      </w:r>
      <w:proofErr w:type="spellStart"/>
      <w:r w:rsidR="00167BCB" w:rsidRPr="00E50A3A">
        <w:rPr>
          <w:rFonts w:ascii="Times New Roman" w:hAnsi="Times New Roman" w:cs="Times New Roman"/>
          <w:color w:val="000000" w:themeColor="text1"/>
          <w:sz w:val="24"/>
          <w:szCs w:val="24"/>
        </w:rPr>
        <w:t>Росприроднадзора</w:t>
      </w:r>
      <w:proofErr w:type="spellEnd"/>
      <w:r w:rsidR="00167BCB" w:rsidRPr="00E50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Приморскому краю.</w:t>
      </w:r>
    </w:p>
    <w:p w:rsidR="00FC1B1D" w:rsidRPr="00E50A3A" w:rsidRDefault="00FC1B1D" w:rsidP="00167B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977" w:rsidRDefault="00FC78FB" w:rsidP="00FC78F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C4745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Доходы от оказания платных услуг (работ) и компенсации затрат государства</w:t>
      </w:r>
    </w:p>
    <w:p w:rsidR="00BA3DFE" w:rsidRDefault="00BA3DFE" w:rsidP="00BA3D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80">
        <w:rPr>
          <w:rFonts w:ascii="Times New Roman" w:hAnsi="Times New Roman" w:cs="Times New Roman"/>
          <w:sz w:val="24"/>
          <w:szCs w:val="24"/>
        </w:rPr>
        <w:t xml:space="preserve">на 2020 год </w:t>
      </w:r>
      <w:r>
        <w:rPr>
          <w:rFonts w:ascii="Times New Roman" w:hAnsi="Times New Roman" w:cs="Times New Roman"/>
          <w:sz w:val="24"/>
          <w:szCs w:val="24"/>
        </w:rPr>
        <w:t xml:space="preserve">Проектом бюджета установлены </w:t>
      </w:r>
      <w:r w:rsidRPr="00494880">
        <w:rPr>
          <w:rFonts w:ascii="Times New Roman" w:hAnsi="Times New Roman" w:cs="Times New Roman"/>
          <w:sz w:val="24"/>
          <w:szCs w:val="24"/>
        </w:rPr>
        <w:t xml:space="preserve">в объёме </w:t>
      </w:r>
      <w:r>
        <w:rPr>
          <w:rFonts w:ascii="Times New Roman" w:hAnsi="Times New Roman" w:cs="Times New Roman"/>
          <w:sz w:val="24"/>
          <w:szCs w:val="24"/>
        </w:rPr>
        <w:t xml:space="preserve">690 </w:t>
      </w:r>
      <w:proofErr w:type="spellStart"/>
      <w:r w:rsidRPr="0049488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9488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9488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94880">
        <w:rPr>
          <w:rFonts w:ascii="Times New Roman" w:hAnsi="Times New Roman" w:cs="Times New Roman"/>
          <w:sz w:val="24"/>
          <w:szCs w:val="24"/>
        </w:rPr>
        <w:t xml:space="preserve">., </w:t>
      </w:r>
      <w:r w:rsidRPr="004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незначительно  </w:t>
      </w:r>
      <w:r w:rsidRPr="004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плановых назначений на 2019 год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  <w:r w:rsidRPr="004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3DFE" w:rsidRPr="00494880" w:rsidRDefault="00BA3DFE" w:rsidP="00BA3D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2021 и 2022 годы доходы прогнозируются с незначительным ростом к предыдущему году и составят  в 2021 году – 692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2022 году- 694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3DFE" w:rsidRPr="00494880" w:rsidRDefault="00BA3DFE" w:rsidP="00BA3D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05D">
        <w:rPr>
          <w:rFonts w:ascii="Times New Roman" w:hAnsi="Times New Roman" w:cs="Times New Roman"/>
          <w:sz w:val="24"/>
          <w:szCs w:val="24"/>
        </w:rPr>
        <w:t xml:space="preserve"> </w:t>
      </w:r>
      <w:r w:rsidRPr="00494880">
        <w:rPr>
          <w:rFonts w:ascii="Times New Roman" w:hAnsi="Times New Roman" w:cs="Times New Roman"/>
          <w:sz w:val="24"/>
          <w:szCs w:val="24"/>
        </w:rPr>
        <w:t xml:space="preserve">В составе указанных доходов планируется поступление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494880">
        <w:rPr>
          <w:rFonts w:ascii="Times New Roman" w:hAnsi="Times New Roman" w:cs="Times New Roman"/>
          <w:sz w:val="24"/>
          <w:szCs w:val="24"/>
        </w:rPr>
        <w:t xml:space="preserve"> бюджет:</w:t>
      </w:r>
    </w:p>
    <w:p w:rsidR="00722977" w:rsidRDefault="00722977" w:rsidP="007229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6649">
        <w:rPr>
          <w:rFonts w:ascii="Times New Roman" w:hAnsi="Times New Roman" w:cs="Times New Roman"/>
          <w:sz w:val="24"/>
          <w:szCs w:val="24"/>
          <w:u w:val="single"/>
        </w:rPr>
        <w:t>доходов в порядке возмещения расходов, понесенных в связи с эксплуатацией имущества городского округа,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прогноза</w:t>
      </w:r>
      <w:r w:rsidRPr="00E53705">
        <w:rPr>
          <w:rFonts w:ascii="Times New Roman" w:hAnsi="Times New Roman" w:cs="Times New Roman"/>
          <w:sz w:val="24"/>
          <w:szCs w:val="24"/>
        </w:rPr>
        <w:t xml:space="preserve"> главного администратора доходов МКУ «Хозяйственное управление администрации ЛГО»</w:t>
      </w:r>
      <w:r w:rsidR="00EE1FCE">
        <w:rPr>
          <w:rFonts w:ascii="Times New Roman" w:hAnsi="Times New Roman" w:cs="Times New Roman"/>
          <w:sz w:val="24"/>
          <w:szCs w:val="24"/>
        </w:rPr>
        <w:t xml:space="preserve"> -</w:t>
      </w:r>
      <w:r w:rsidR="00B31DF6">
        <w:rPr>
          <w:rFonts w:ascii="Times New Roman" w:hAnsi="Times New Roman" w:cs="Times New Roman"/>
          <w:sz w:val="24"/>
          <w:szCs w:val="24"/>
        </w:rPr>
        <w:t xml:space="preserve"> на 20</w:t>
      </w:r>
      <w:r w:rsidR="00BA3DFE">
        <w:rPr>
          <w:rFonts w:ascii="Times New Roman" w:hAnsi="Times New Roman" w:cs="Times New Roman"/>
          <w:sz w:val="24"/>
          <w:szCs w:val="24"/>
        </w:rPr>
        <w:t>20</w:t>
      </w:r>
      <w:r w:rsidR="00B31DF6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BA3DFE">
        <w:rPr>
          <w:rFonts w:ascii="Times New Roman" w:hAnsi="Times New Roman" w:cs="Times New Roman"/>
          <w:sz w:val="24"/>
          <w:szCs w:val="24"/>
        </w:rPr>
        <w:t xml:space="preserve"> 522</w:t>
      </w:r>
      <w:r w:rsidR="00B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D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B31D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31D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B31DF6">
        <w:rPr>
          <w:rFonts w:ascii="Times New Roman" w:hAnsi="Times New Roman" w:cs="Times New Roman"/>
          <w:sz w:val="24"/>
          <w:szCs w:val="24"/>
        </w:rPr>
        <w:t>., 202</w:t>
      </w:r>
      <w:r w:rsidR="00BA3DFE">
        <w:rPr>
          <w:rFonts w:ascii="Times New Roman" w:hAnsi="Times New Roman" w:cs="Times New Roman"/>
          <w:sz w:val="24"/>
          <w:szCs w:val="24"/>
        </w:rPr>
        <w:t xml:space="preserve">1 </w:t>
      </w:r>
      <w:r w:rsidR="00B31DF6">
        <w:rPr>
          <w:rFonts w:ascii="Times New Roman" w:hAnsi="Times New Roman" w:cs="Times New Roman"/>
          <w:sz w:val="24"/>
          <w:szCs w:val="24"/>
        </w:rPr>
        <w:t xml:space="preserve">год – </w:t>
      </w:r>
      <w:r w:rsidR="00BA3DFE">
        <w:rPr>
          <w:rFonts w:ascii="Times New Roman" w:hAnsi="Times New Roman" w:cs="Times New Roman"/>
          <w:sz w:val="24"/>
          <w:szCs w:val="24"/>
        </w:rPr>
        <w:t>522</w:t>
      </w:r>
      <w:r w:rsidR="00B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D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31DF6">
        <w:rPr>
          <w:rFonts w:ascii="Times New Roman" w:hAnsi="Times New Roman" w:cs="Times New Roman"/>
          <w:sz w:val="24"/>
          <w:szCs w:val="24"/>
        </w:rPr>
        <w:t>., 202</w:t>
      </w:r>
      <w:r w:rsidR="00BA3DFE">
        <w:rPr>
          <w:rFonts w:ascii="Times New Roman" w:hAnsi="Times New Roman" w:cs="Times New Roman"/>
          <w:sz w:val="24"/>
          <w:szCs w:val="24"/>
        </w:rPr>
        <w:t xml:space="preserve">2 </w:t>
      </w:r>
      <w:r w:rsidR="00B31DF6">
        <w:rPr>
          <w:rFonts w:ascii="Times New Roman" w:hAnsi="Times New Roman" w:cs="Times New Roman"/>
          <w:sz w:val="24"/>
          <w:szCs w:val="24"/>
        </w:rPr>
        <w:t>год – 5</w:t>
      </w:r>
      <w:r w:rsidR="00BA3DFE">
        <w:rPr>
          <w:rFonts w:ascii="Times New Roman" w:hAnsi="Times New Roman" w:cs="Times New Roman"/>
          <w:sz w:val="24"/>
          <w:szCs w:val="24"/>
        </w:rPr>
        <w:t>22</w:t>
      </w:r>
      <w:r w:rsidR="00B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D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31D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2977" w:rsidRPr="00E53705" w:rsidRDefault="00722977" w:rsidP="00722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6649">
        <w:rPr>
          <w:rFonts w:ascii="Times New Roman" w:hAnsi="Times New Roman" w:cs="Times New Roman"/>
          <w:sz w:val="24"/>
          <w:szCs w:val="24"/>
          <w:u w:val="single"/>
        </w:rPr>
        <w:t>прочие доходы от компенсации затрат бюджета городского округа</w:t>
      </w:r>
      <w:r w:rsidR="00906861">
        <w:rPr>
          <w:rFonts w:ascii="Times New Roman" w:hAnsi="Times New Roman" w:cs="Times New Roman"/>
          <w:sz w:val="24"/>
          <w:szCs w:val="24"/>
        </w:rPr>
        <w:t xml:space="preserve"> - </w:t>
      </w:r>
      <w:r w:rsidR="00B31DF6" w:rsidRPr="00B31DF6">
        <w:rPr>
          <w:rFonts w:ascii="Times New Roman" w:hAnsi="Times New Roman" w:cs="Times New Roman"/>
          <w:sz w:val="24"/>
          <w:szCs w:val="24"/>
        </w:rPr>
        <w:t xml:space="preserve"> </w:t>
      </w:r>
      <w:r w:rsidR="00B31DF6">
        <w:rPr>
          <w:rFonts w:ascii="Times New Roman" w:hAnsi="Times New Roman" w:cs="Times New Roman"/>
          <w:sz w:val="24"/>
          <w:szCs w:val="24"/>
        </w:rPr>
        <w:t>на 20</w:t>
      </w:r>
      <w:r w:rsidR="00BA3DFE">
        <w:rPr>
          <w:rFonts w:ascii="Times New Roman" w:hAnsi="Times New Roman" w:cs="Times New Roman"/>
          <w:sz w:val="24"/>
          <w:szCs w:val="24"/>
        </w:rPr>
        <w:t xml:space="preserve">20 </w:t>
      </w:r>
      <w:r w:rsidR="00B31DF6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BA3DFE">
        <w:rPr>
          <w:rFonts w:ascii="Times New Roman" w:hAnsi="Times New Roman" w:cs="Times New Roman"/>
          <w:sz w:val="24"/>
          <w:szCs w:val="24"/>
        </w:rPr>
        <w:t>168</w:t>
      </w:r>
      <w:r w:rsidR="00B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D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B31D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31D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B31DF6">
        <w:rPr>
          <w:rFonts w:ascii="Times New Roman" w:hAnsi="Times New Roman" w:cs="Times New Roman"/>
          <w:sz w:val="24"/>
          <w:szCs w:val="24"/>
        </w:rPr>
        <w:t>., 202</w:t>
      </w:r>
      <w:r w:rsidR="00BA3DFE">
        <w:rPr>
          <w:rFonts w:ascii="Times New Roman" w:hAnsi="Times New Roman" w:cs="Times New Roman"/>
          <w:sz w:val="24"/>
          <w:szCs w:val="24"/>
        </w:rPr>
        <w:t>1</w:t>
      </w:r>
      <w:r w:rsidR="00B31DF6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BA3DFE">
        <w:rPr>
          <w:rFonts w:ascii="Times New Roman" w:hAnsi="Times New Roman" w:cs="Times New Roman"/>
          <w:sz w:val="24"/>
          <w:szCs w:val="24"/>
        </w:rPr>
        <w:t>170</w:t>
      </w:r>
      <w:r w:rsidR="00B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D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31DF6">
        <w:rPr>
          <w:rFonts w:ascii="Times New Roman" w:hAnsi="Times New Roman" w:cs="Times New Roman"/>
          <w:sz w:val="24"/>
          <w:szCs w:val="24"/>
        </w:rPr>
        <w:t>., 202</w:t>
      </w:r>
      <w:r w:rsidR="00BA3DFE">
        <w:rPr>
          <w:rFonts w:ascii="Times New Roman" w:hAnsi="Times New Roman" w:cs="Times New Roman"/>
          <w:sz w:val="24"/>
          <w:szCs w:val="24"/>
        </w:rPr>
        <w:t>2</w:t>
      </w:r>
      <w:r w:rsidR="00B31DF6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BA3DFE">
        <w:rPr>
          <w:rFonts w:ascii="Times New Roman" w:hAnsi="Times New Roman" w:cs="Times New Roman"/>
          <w:sz w:val="24"/>
          <w:szCs w:val="24"/>
        </w:rPr>
        <w:t>172</w:t>
      </w:r>
      <w:r w:rsidR="00585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91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859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984" w:rsidRPr="00722977" w:rsidRDefault="00204984" w:rsidP="00BC1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E3E" w:rsidRDefault="006B72D3" w:rsidP="003D7E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План по д</w:t>
      </w:r>
      <w:r w:rsidR="00204984" w:rsidRPr="002C5F7D">
        <w:rPr>
          <w:rFonts w:ascii="Times New Roman" w:hAnsi="Times New Roman" w:cs="Times New Roman"/>
          <w:bCs/>
          <w:iCs/>
          <w:sz w:val="24"/>
          <w:szCs w:val="24"/>
        </w:rPr>
        <w:t>оход</w:t>
      </w:r>
      <w:r>
        <w:rPr>
          <w:rFonts w:ascii="Times New Roman" w:hAnsi="Times New Roman" w:cs="Times New Roman"/>
          <w:bCs/>
          <w:iCs/>
          <w:sz w:val="24"/>
          <w:szCs w:val="24"/>
        </w:rPr>
        <w:t>ам</w:t>
      </w:r>
      <w:r w:rsidR="00204984" w:rsidRPr="002C5F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04984" w:rsidRPr="00FC1B1D">
        <w:rPr>
          <w:rFonts w:ascii="Times New Roman" w:hAnsi="Times New Roman" w:cs="Times New Roman"/>
          <w:bCs/>
          <w:i/>
          <w:iCs/>
          <w:sz w:val="24"/>
          <w:szCs w:val="24"/>
        </w:rPr>
        <w:t>от продажи материальных и нематериальных активов</w:t>
      </w:r>
      <w:r w:rsidR="003D7E3E" w:rsidRPr="003D7E3E">
        <w:rPr>
          <w:rFonts w:ascii="Times New Roman" w:hAnsi="Times New Roman" w:cs="Times New Roman"/>
          <w:sz w:val="24"/>
          <w:szCs w:val="24"/>
        </w:rPr>
        <w:t xml:space="preserve"> </w:t>
      </w:r>
      <w:r w:rsidR="003D7E3E" w:rsidRPr="004132AB">
        <w:rPr>
          <w:rFonts w:ascii="Times New Roman" w:hAnsi="Times New Roman" w:cs="Times New Roman"/>
          <w:sz w:val="24"/>
          <w:szCs w:val="24"/>
        </w:rPr>
        <w:t xml:space="preserve">на 2020 год </w:t>
      </w:r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бюджета установлен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1800 </w:t>
      </w:r>
      <w:proofErr w:type="spellStart"/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1700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на 48,6 % </w:t>
      </w:r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 (3500 </w:t>
      </w:r>
      <w:proofErr w:type="spellStart"/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7E3E" w:rsidRDefault="003D7E3E" w:rsidP="003D7E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период 2021 и 2022 годы прогноз доходов</w:t>
      </w:r>
      <w:r w:rsidRPr="00A07D4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</w:t>
      </w:r>
      <w:r w:rsidRPr="009704C2">
        <w:rPr>
          <w:rFonts w:ascii="Times New Roman" w:hAnsi="Times New Roman" w:cs="Times New Roman"/>
          <w:color w:val="000000"/>
          <w:sz w:val="24"/>
          <w:szCs w:val="24"/>
        </w:rPr>
        <w:t xml:space="preserve"> в сумме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3500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и 2900 </w:t>
      </w:r>
      <w:proofErr w:type="spellStart"/>
      <w:r w:rsidRPr="009704C2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9704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соответственно.</w:t>
      </w:r>
    </w:p>
    <w:p w:rsidR="00AF7ECB" w:rsidRDefault="006B72D3" w:rsidP="00782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D3">
        <w:rPr>
          <w:rFonts w:ascii="Times New Roman" w:hAnsi="Times New Roman" w:cs="Times New Roman"/>
          <w:sz w:val="24"/>
          <w:szCs w:val="24"/>
        </w:rPr>
        <w:t>План по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</w:t>
      </w:r>
      <w:r w:rsidR="007821D8" w:rsidRPr="004E27D4">
        <w:rPr>
          <w:rFonts w:ascii="Times New Roman" w:hAnsi="Times New Roman" w:cs="Times New Roman"/>
          <w:b/>
          <w:i/>
          <w:sz w:val="24"/>
          <w:szCs w:val="24"/>
        </w:rPr>
        <w:t>оход</w:t>
      </w:r>
      <w:r>
        <w:rPr>
          <w:rFonts w:ascii="Times New Roman" w:hAnsi="Times New Roman" w:cs="Times New Roman"/>
          <w:b/>
          <w:i/>
          <w:sz w:val="24"/>
          <w:szCs w:val="24"/>
        </w:rPr>
        <w:t>ам</w:t>
      </w:r>
      <w:r w:rsidR="007821D8" w:rsidRPr="004E27D4">
        <w:rPr>
          <w:rFonts w:ascii="Times New Roman" w:hAnsi="Times New Roman" w:cs="Times New Roman"/>
          <w:b/>
          <w:i/>
          <w:sz w:val="24"/>
          <w:szCs w:val="24"/>
        </w:rPr>
        <w:t xml:space="preserve"> от продажи </w:t>
      </w:r>
      <w:r w:rsidR="00AF7ECB" w:rsidRPr="004E27D4">
        <w:rPr>
          <w:rFonts w:ascii="Times New Roman" w:hAnsi="Times New Roman" w:cs="Times New Roman"/>
          <w:b/>
          <w:i/>
          <w:sz w:val="24"/>
          <w:szCs w:val="24"/>
        </w:rPr>
        <w:t>муниципального имущества</w:t>
      </w:r>
      <w:r w:rsidR="004132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32AB" w:rsidRPr="004132AB">
        <w:rPr>
          <w:rFonts w:ascii="Times New Roman" w:hAnsi="Times New Roman" w:cs="Times New Roman"/>
          <w:sz w:val="24"/>
          <w:szCs w:val="24"/>
        </w:rPr>
        <w:t xml:space="preserve">на 2020 год </w:t>
      </w:r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 </w:t>
      </w:r>
      <w:r w:rsidR="004132AB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32AB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proofErr w:type="spellStart"/>
      <w:r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86,7</w:t>
      </w:r>
      <w:r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</w:t>
      </w:r>
      <w:r w:rsidR="004132AB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плановых назначений на 201</w:t>
      </w:r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132AB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3D7E3E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4132AB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E3E" w:rsidRDefault="003D7E3E" w:rsidP="007821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72D3">
        <w:rPr>
          <w:rFonts w:ascii="Times New Roman" w:hAnsi="Times New Roman" w:cs="Times New Roman"/>
          <w:sz w:val="24"/>
          <w:szCs w:val="24"/>
        </w:rPr>
        <w:t>2021-2022 годы</w:t>
      </w:r>
      <w:r>
        <w:rPr>
          <w:rFonts w:ascii="Times New Roman" w:hAnsi="Times New Roman" w:cs="Times New Roman"/>
          <w:sz w:val="24"/>
          <w:szCs w:val="24"/>
        </w:rPr>
        <w:t xml:space="preserve"> прогноз доходов</w:t>
      </w:r>
      <w:r w:rsidRPr="00A07D4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D7E3E">
        <w:rPr>
          <w:rFonts w:ascii="Times New Roman" w:hAnsi="Times New Roman" w:cs="Times New Roman"/>
          <w:sz w:val="24"/>
          <w:szCs w:val="24"/>
        </w:rPr>
        <w:t>от продажи муниципального имущества</w:t>
      </w:r>
      <w:r w:rsidRPr="003D7E3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8595A" w:rsidRPr="0098595A">
        <w:rPr>
          <w:rFonts w:ascii="Times New Roman" w:hAnsi="Times New Roman" w:cs="Times New Roman"/>
          <w:color w:val="000000"/>
          <w:sz w:val="24"/>
          <w:szCs w:val="24"/>
        </w:rPr>
        <w:t>в Проекте бюджета</w:t>
      </w:r>
      <w:r w:rsidR="0098595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</w:t>
      </w:r>
      <w:r w:rsidRPr="009704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ростом и составляет: на 2021 год </w:t>
      </w:r>
      <w:r w:rsidRPr="009704C2">
        <w:rPr>
          <w:rFonts w:ascii="Times New Roman" w:hAnsi="Times New Roman" w:cs="Times New Roman"/>
          <w:color w:val="000000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color w:val="000000"/>
          <w:sz w:val="24"/>
          <w:szCs w:val="24"/>
        </w:rPr>
        <w:t>1900</w:t>
      </w:r>
      <w:r w:rsidRPr="009704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4C2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9704C2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9704C2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9704C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 2022 год </w:t>
      </w:r>
      <w:r w:rsidR="00E26419">
        <w:rPr>
          <w:rFonts w:ascii="Times New Roman" w:hAnsi="Times New Roman" w:cs="Times New Roman"/>
          <w:color w:val="000000"/>
          <w:sz w:val="24"/>
          <w:szCs w:val="24"/>
        </w:rPr>
        <w:t xml:space="preserve">– 1300 </w:t>
      </w:r>
      <w:proofErr w:type="spellStart"/>
      <w:r w:rsidR="00E26419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="00E264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1440" w:rsidRDefault="00386D04" w:rsidP="00AF7ECB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Прогноз д</w:t>
      </w:r>
      <w:r w:rsidR="00AF7ECB" w:rsidRPr="0004215F">
        <w:rPr>
          <w:rFonts w:ascii="Times New Roman" w:hAnsi="Times New Roman" w:cs="Times New Roman"/>
          <w:sz w:val="24"/>
          <w:szCs w:val="24"/>
          <w:lang w:eastAsia="ar-SA"/>
        </w:rPr>
        <w:t xml:space="preserve">оходов от реализации муниципального имущества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осуществлен на основании </w:t>
      </w:r>
      <w:r w:rsidRPr="00386D04">
        <w:rPr>
          <w:rFonts w:ascii="Times New Roman" w:hAnsi="Times New Roman" w:cs="Times New Roman"/>
          <w:sz w:val="24"/>
          <w:szCs w:val="24"/>
          <w:lang w:eastAsia="ar-SA"/>
        </w:rPr>
        <w:t>ожида</w:t>
      </w:r>
      <w:r>
        <w:rPr>
          <w:rFonts w:ascii="Times New Roman" w:hAnsi="Times New Roman" w:cs="Times New Roman"/>
          <w:sz w:val="24"/>
          <w:szCs w:val="24"/>
          <w:lang w:eastAsia="ar-SA"/>
        </w:rPr>
        <w:t>емых</w:t>
      </w:r>
      <w:r w:rsidRPr="00386D04">
        <w:rPr>
          <w:rFonts w:ascii="Times New Roman" w:hAnsi="Times New Roman" w:cs="Times New Roman"/>
          <w:sz w:val="24"/>
          <w:szCs w:val="24"/>
          <w:lang w:eastAsia="ar-SA"/>
        </w:rPr>
        <w:t xml:space="preserve"> поступлени</w:t>
      </w:r>
      <w:r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Pr="00386D04">
        <w:rPr>
          <w:rFonts w:ascii="Times New Roman" w:hAnsi="Times New Roman" w:cs="Times New Roman"/>
          <w:sz w:val="24"/>
          <w:szCs w:val="24"/>
          <w:lang w:eastAsia="ar-SA"/>
        </w:rPr>
        <w:t xml:space="preserve"> доходов в бюджет городского округа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согласно</w:t>
      </w:r>
      <w:proofErr w:type="gramEnd"/>
      <w:r w:rsidRPr="00386D0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4215F" w:rsidRPr="0004215F">
        <w:rPr>
          <w:rFonts w:ascii="Times New Roman" w:hAnsi="Times New Roman" w:cs="Times New Roman"/>
          <w:sz w:val="24"/>
          <w:szCs w:val="24"/>
          <w:lang w:eastAsia="ar-SA"/>
        </w:rPr>
        <w:t>Прогнозн</w:t>
      </w:r>
      <w:r>
        <w:rPr>
          <w:rFonts w:ascii="Times New Roman" w:hAnsi="Times New Roman" w:cs="Times New Roman"/>
          <w:sz w:val="24"/>
          <w:szCs w:val="24"/>
          <w:lang w:eastAsia="ar-SA"/>
        </w:rPr>
        <w:t>ого</w:t>
      </w:r>
      <w:r w:rsidR="0004215F" w:rsidRPr="0004215F">
        <w:rPr>
          <w:rFonts w:ascii="Times New Roman" w:hAnsi="Times New Roman" w:cs="Times New Roman"/>
          <w:sz w:val="24"/>
          <w:szCs w:val="24"/>
          <w:lang w:eastAsia="ar-SA"/>
        </w:rPr>
        <w:t xml:space="preserve"> план</w:t>
      </w:r>
      <w:r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04215F" w:rsidRPr="0004215F">
        <w:rPr>
          <w:rFonts w:ascii="Times New Roman" w:hAnsi="Times New Roman" w:cs="Times New Roman"/>
          <w:sz w:val="24"/>
          <w:szCs w:val="24"/>
          <w:lang w:eastAsia="ar-SA"/>
        </w:rPr>
        <w:t xml:space="preserve"> (п</w:t>
      </w:r>
      <w:r w:rsidR="0004215F" w:rsidRPr="0004215F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4215F" w:rsidRPr="0004215F">
        <w:rPr>
          <w:rFonts w:ascii="Times New Roman" w:hAnsi="Times New Roman" w:cs="Times New Roman"/>
          <w:sz w:val="24"/>
          <w:szCs w:val="24"/>
        </w:rPr>
        <w:t>) приватизации муниципального имущества</w:t>
      </w:r>
      <w:r w:rsidR="003D7E3E" w:rsidRPr="003D7E3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D7E3E" w:rsidRPr="0004215F">
        <w:rPr>
          <w:rFonts w:ascii="Times New Roman" w:hAnsi="Times New Roman" w:cs="Times New Roman"/>
          <w:sz w:val="24"/>
          <w:szCs w:val="24"/>
          <w:lang w:eastAsia="ar-SA"/>
        </w:rPr>
        <w:t>на 20</w:t>
      </w:r>
      <w:r w:rsidR="003D7E3E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="003D7E3E" w:rsidRPr="0004215F">
        <w:rPr>
          <w:rFonts w:ascii="Times New Roman" w:hAnsi="Times New Roman" w:cs="Times New Roman"/>
          <w:sz w:val="24"/>
          <w:szCs w:val="24"/>
          <w:lang w:eastAsia="ar-SA"/>
        </w:rPr>
        <w:t>-20</w:t>
      </w:r>
      <w:r w:rsidR="003D7E3E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="003D7E3E" w:rsidRPr="0004215F">
        <w:rPr>
          <w:rFonts w:ascii="Times New Roman" w:hAnsi="Times New Roman" w:cs="Times New Roman"/>
          <w:sz w:val="24"/>
          <w:szCs w:val="24"/>
          <w:lang w:eastAsia="ar-SA"/>
        </w:rPr>
        <w:t xml:space="preserve"> годы</w:t>
      </w:r>
      <w:r w:rsidR="00427FAD">
        <w:rPr>
          <w:rFonts w:ascii="Times New Roman" w:hAnsi="Times New Roman" w:cs="Times New Roman"/>
          <w:sz w:val="24"/>
          <w:szCs w:val="24"/>
        </w:rPr>
        <w:t>, утвержденн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27FAD">
        <w:rPr>
          <w:rFonts w:ascii="Times New Roman" w:hAnsi="Times New Roman" w:cs="Times New Roman"/>
          <w:sz w:val="24"/>
          <w:szCs w:val="24"/>
        </w:rPr>
        <w:t xml:space="preserve"> решением Думы ЛГО от </w:t>
      </w:r>
      <w:r w:rsidR="003D7E3E">
        <w:rPr>
          <w:rFonts w:ascii="Times New Roman" w:hAnsi="Times New Roman" w:cs="Times New Roman"/>
          <w:sz w:val="24"/>
          <w:szCs w:val="24"/>
        </w:rPr>
        <w:t>25.07.2019</w:t>
      </w:r>
      <w:r w:rsidR="00427FAD">
        <w:rPr>
          <w:rFonts w:ascii="Times New Roman" w:hAnsi="Times New Roman" w:cs="Times New Roman"/>
          <w:sz w:val="24"/>
          <w:szCs w:val="24"/>
        </w:rPr>
        <w:t xml:space="preserve"> №</w:t>
      </w:r>
      <w:r w:rsidR="003D7E3E">
        <w:rPr>
          <w:rFonts w:ascii="Times New Roman" w:hAnsi="Times New Roman" w:cs="Times New Roman"/>
          <w:sz w:val="24"/>
          <w:szCs w:val="24"/>
        </w:rPr>
        <w:t>110</w:t>
      </w:r>
      <w:r w:rsidR="0004215F" w:rsidRPr="0004215F">
        <w:rPr>
          <w:rFonts w:ascii="Times New Roman" w:hAnsi="Times New Roman" w:cs="Times New Roman"/>
          <w:sz w:val="24"/>
          <w:szCs w:val="24"/>
        </w:rPr>
        <w:t>.</w:t>
      </w:r>
      <w:r w:rsidR="0004215F">
        <w:rPr>
          <w:sz w:val="24"/>
          <w:szCs w:val="24"/>
        </w:rPr>
        <w:t xml:space="preserve">  </w:t>
      </w:r>
    </w:p>
    <w:p w:rsidR="00161B2F" w:rsidRDefault="00161B2F" w:rsidP="008558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1440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D3144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314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1440">
        <w:rPr>
          <w:rFonts w:ascii="Times New Roman" w:hAnsi="Times New Roman" w:cs="Times New Roman"/>
          <w:bCs/>
          <w:sz w:val="24"/>
          <w:szCs w:val="24"/>
        </w:rPr>
        <w:t xml:space="preserve">согласно Методики прогнозирования поступлений доходов в бюджет Лесозаводского городского округа, утвержденной распоряжением Управления имущественных отношений от 14.09.2016 №39, прогноз общей суммы поступлений от реализации муниципального имущества рассчитывается методом усреднения на </w:t>
      </w:r>
      <w:r w:rsidRPr="00D31440">
        <w:rPr>
          <w:rFonts w:ascii="Times New Roman" w:hAnsi="Times New Roman" w:cs="Times New Roman"/>
          <w:bCs/>
          <w:sz w:val="24"/>
          <w:szCs w:val="24"/>
        </w:rPr>
        <w:lastRenderedPageBreak/>
        <w:t>основании усредненных годовых объемов фактического поступления соответствующих доходов за предшествующие три года</w:t>
      </w:r>
      <w:r w:rsidRPr="00D314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</w:t>
      </w:r>
      <w:r w:rsidR="002C5F7D">
        <w:rPr>
          <w:rFonts w:ascii="Times New Roman" w:eastAsia="Calibri" w:hAnsi="Times New Roman" w:cs="Times New Roman"/>
          <w:sz w:val="24"/>
          <w:szCs w:val="24"/>
          <w:lang w:eastAsia="ru-RU"/>
        </w:rPr>
        <w:t>Таким образом,</w:t>
      </w:r>
      <w:r w:rsidRPr="00D314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2C5F7D" w:rsidRPr="006B72D3">
        <w:rPr>
          <w:rFonts w:ascii="Times New Roman" w:hAnsi="Times New Roman" w:cs="Times New Roman"/>
          <w:bCs/>
          <w:sz w:val="24"/>
          <w:szCs w:val="24"/>
        </w:rPr>
        <w:t>доход</w:t>
      </w:r>
      <w:r w:rsidR="002C5F7D" w:rsidRPr="006B72D3">
        <w:rPr>
          <w:rFonts w:ascii="Times New Roman" w:hAnsi="Times New Roman" w:cs="Times New Roman"/>
          <w:sz w:val="24"/>
          <w:szCs w:val="24"/>
        </w:rPr>
        <w:t xml:space="preserve"> от продажи муниципального имущества </w:t>
      </w:r>
      <w:r w:rsidR="002C5F7D" w:rsidRPr="006B72D3">
        <w:rPr>
          <w:rFonts w:ascii="Times New Roman" w:hAnsi="Times New Roman" w:cs="Times New Roman"/>
          <w:bCs/>
          <w:sz w:val="24"/>
          <w:szCs w:val="24"/>
        </w:rPr>
        <w:t>рассчитан</w:t>
      </w:r>
      <w:r w:rsidR="002C5F7D" w:rsidRPr="00161B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C5F7D" w:rsidRPr="007F2F8C">
        <w:rPr>
          <w:rFonts w:ascii="Times New Roman" w:hAnsi="Times New Roman" w:cs="Times New Roman"/>
          <w:b/>
          <w:bCs/>
          <w:i/>
          <w:sz w:val="24"/>
          <w:szCs w:val="24"/>
        </w:rPr>
        <w:t>не в соответствии</w:t>
      </w:r>
      <w:r w:rsidR="002C5F7D" w:rsidRPr="00161B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C5F7D" w:rsidRPr="006B72D3">
        <w:rPr>
          <w:rFonts w:ascii="Times New Roman" w:hAnsi="Times New Roman" w:cs="Times New Roman"/>
          <w:bCs/>
          <w:sz w:val="24"/>
          <w:szCs w:val="24"/>
        </w:rPr>
        <w:t>с утвержденной методикой.</w:t>
      </w:r>
      <w:r w:rsidR="002C5F7D" w:rsidRPr="00161B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C5F7D" w:rsidRPr="00161B2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:rsidR="00905572" w:rsidRPr="0098595A" w:rsidRDefault="00BA1C67" w:rsidP="008558A9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proofErr w:type="gramStart"/>
      <w:r w:rsidRPr="0098595A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</w:t>
      </w:r>
      <w:proofErr w:type="gramEnd"/>
      <w:r w:rsidRPr="009859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8595A">
        <w:rPr>
          <w:rFonts w:ascii="Times New Roman" w:hAnsi="Times New Roman" w:cs="Times New Roman"/>
          <w:sz w:val="24"/>
          <w:szCs w:val="24"/>
          <w:lang w:eastAsia="ar-SA"/>
        </w:rPr>
        <w:t>Прогнозного плана (п</w:t>
      </w:r>
      <w:r w:rsidRPr="0098595A">
        <w:rPr>
          <w:rFonts w:ascii="Times New Roman" w:hAnsi="Times New Roman" w:cs="Times New Roman"/>
          <w:sz w:val="24"/>
          <w:szCs w:val="24"/>
        </w:rPr>
        <w:t>рограммы) приватизации</w:t>
      </w:r>
      <w:r w:rsidRPr="009859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2020-2022 годах планируется приватизировать здания с одновременным отчуждением земельных участков под ними:</w:t>
      </w:r>
    </w:p>
    <w:p w:rsidR="00905572" w:rsidRDefault="00905572" w:rsidP="00905572">
      <w:pPr>
        <w:pStyle w:val="a3"/>
        <w:tabs>
          <w:tab w:val="left" w:pos="1020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</w:t>
      </w:r>
      <w:r w:rsidR="00823260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 xml:space="preserve"> год –</w:t>
      </w:r>
      <w:r w:rsidR="00BA1C67">
        <w:rPr>
          <w:b w:val="0"/>
          <w:sz w:val="24"/>
          <w:szCs w:val="24"/>
        </w:rPr>
        <w:t xml:space="preserve"> </w:t>
      </w:r>
      <w:r w:rsidR="00823260">
        <w:rPr>
          <w:b w:val="0"/>
          <w:sz w:val="24"/>
          <w:szCs w:val="24"/>
        </w:rPr>
        <w:t>здани</w:t>
      </w:r>
      <w:r w:rsidR="00BA1C67">
        <w:rPr>
          <w:b w:val="0"/>
          <w:sz w:val="24"/>
          <w:szCs w:val="24"/>
        </w:rPr>
        <w:t>е</w:t>
      </w:r>
      <w:r w:rsidR="00823260">
        <w:rPr>
          <w:b w:val="0"/>
          <w:sz w:val="24"/>
          <w:szCs w:val="24"/>
        </w:rPr>
        <w:t xml:space="preserve"> г. Лесозаводск, ул. Дзержинского, 24</w:t>
      </w:r>
      <w:r w:rsidR="00F97BE2">
        <w:rPr>
          <w:b w:val="0"/>
          <w:sz w:val="24"/>
          <w:szCs w:val="24"/>
        </w:rPr>
        <w:t xml:space="preserve"> и земельн</w:t>
      </w:r>
      <w:r w:rsidR="00BA1C67">
        <w:rPr>
          <w:b w:val="0"/>
          <w:sz w:val="24"/>
          <w:szCs w:val="24"/>
        </w:rPr>
        <w:t>ый</w:t>
      </w:r>
      <w:r w:rsidR="00F97BE2">
        <w:rPr>
          <w:b w:val="0"/>
          <w:sz w:val="24"/>
          <w:szCs w:val="24"/>
        </w:rPr>
        <w:t xml:space="preserve"> участ</w:t>
      </w:r>
      <w:r w:rsidR="00BA1C67">
        <w:rPr>
          <w:b w:val="0"/>
          <w:sz w:val="24"/>
          <w:szCs w:val="24"/>
        </w:rPr>
        <w:t>ок</w:t>
      </w:r>
      <w:r w:rsidR="00F97BE2">
        <w:rPr>
          <w:b w:val="0"/>
          <w:sz w:val="24"/>
          <w:szCs w:val="24"/>
        </w:rPr>
        <w:t xml:space="preserve"> </w:t>
      </w:r>
      <w:r w:rsidR="004A72BB">
        <w:rPr>
          <w:b w:val="0"/>
          <w:sz w:val="24"/>
          <w:szCs w:val="24"/>
        </w:rPr>
        <w:t xml:space="preserve">1500 </w:t>
      </w:r>
      <w:proofErr w:type="spellStart"/>
      <w:r w:rsidR="004A72BB">
        <w:rPr>
          <w:b w:val="0"/>
          <w:sz w:val="24"/>
          <w:szCs w:val="24"/>
        </w:rPr>
        <w:t>кв</w:t>
      </w:r>
      <w:proofErr w:type="gramStart"/>
      <w:r w:rsidR="004A72BB">
        <w:rPr>
          <w:b w:val="0"/>
          <w:sz w:val="24"/>
          <w:szCs w:val="24"/>
        </w:rPr>
        <w:t>.м</w:t>
      </w:r>
      <w:proofErr w:type="spellEnd"/>
      <w:proofErr w:type="gramEnd"/>
      <w:r w:rsidR="00F97BE2">
        <w:rPr>
          <w:b w:val="0"/>
          <w:sz w:val="24"/>
          <w:szCs w:val="24"/>
        </w:rPr>
        <w:t>;</w:t>
      </w:r>
    </w:p>
    <w:p w:rsidR="00F97BE2" w:rsidRDefault="00F97BE2" w:rsidP="00905572">
      <w:pPr>
        <w:pStyle w:val="a3"/>
        <w:tabs>
          <w:tab w:val="left" w:pos="1020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2021 год  - </w:t>
      </w:r>
      <w:r w:rsidR="00D97689">
        <w:rPr>
          <w:b w:val="0"/>
          <w:sz w:val="24"/>
          <w:szCs w:val="24"/>
        </w:rPr>
        <w:t>здани</w:t>
      </w:r>
      <w:r w:rsidR="00BA1C67">
        <w:rPr>
          <w:b w:val="0"/>
          <w:sz w:val="24"/>
          <w:szCs w:val="24"/>
        </w:rPr>
        <w:t>е</w:t>
      </w:r>
      <w:r w:rsidR="00D97689">
        <w:rPr>
          <w:b w:val="0"/>
          <w:sz w:val="24"/>
          <w:szCs w:val="24"/>
        </w:rPr>
        <w:t xml:space="preserve"> г. Лесозаводск, ул. </w:t>
      </w:r>
      <w:r w:rsidR="004A72BB">
        <w:rPr>
          <w:b w:val="0"/>
          <w:sz w:val="24"/>
          <w:szCs w:val="24"/>
        </w:rPr>
        <w:t>Украинская, 17а</w:t>
      </w:r>
      <w:r w:rsidR="00D97689">
        <w:rPr>
          <w:b w:val="0"/>
          <w:sz w:val="24"/>
          <w:szCs w:val="24"/>
        </w:rPr>
        <w:t xml:space="preserve"> и </w:t>
      </w:r>
      <w:r w:rsidR="00BA1C67">
        <w:rPr>
          <w:b w:val="0"/>
          <w:sz w:val="24"/>
          <w:szCs w:val="24"/>
        </w:rPr>
        <w:t xml:space="preserve">земельный участок </w:t>
      </w:r>
      <w:r w:rsidR="00997528">
        <w:rPr>
          <w:b w:val="0"/>
          <w:sz w:val="24"/>
          <w:szCs w:val="24"/>
        </w:rPr>
        <w:t xml:space="preserve">795 </w:t>
      </w:r>
      <w:proofErr w:type="spellStart"/>
      <w:r w:rsidR="00997528">
        <w:rPr>
          <w:b w:val="0"/>
          <w:sz w:val="24"/>
          <w:szCs w:val="24"/>
        </w:rPr>
        <w:t>кв</w:t>
      </w:r>
      <w:proofErr w:type="gramStart"/>
      <w:r w:rsidR="00997528">
        <w:rPr>
          <w:b w:val="0"/>
          <w:sz w:val="24"/>
          <w:szCs w:val="24"/>
        </w:rPr>
        <w:t>.м</w:t>
      </w:r>
      <w:proofErr w:type="spellEnd"/>
      <w:proofErr w:type="gramEnd"/>
      <w:r w:rsidR="00386D04">
        <w:rPr>
          <w:b w:val="0"/>
          <w:sz w:val="24"/>
          <w:szCs w:val="24"/>
        </w:rPr>
        <w:t>;</w:t>
      </w:r>
    </w:p>
    <w:p w:rsidR="00386D04" w:rsidRDefault="00BA1C67" w:rsidP="00BA1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386D04" w:rsidRPr="00386D04">
        <w:rPr>
          <w:rFonts w:ascii="Times New Roman" w:hAnsi="Times New Roman" w:cs="Times New Roman"/>
          <w:sz w:val="24"/>
          <w:szCs w:val="24"/>
        </w:rPr>
        <w:t xml:space="preserve">2022 год - </w:t>
      </w:r>
      <w:r w:rsidR="00386D04" w:rsidRPr="00386D04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386D04" w:rsidRPr="00386D04">
        <w:rPr>
          <w:rFonts w:ascii="Times New Roman" w:hAnsi="Times New Roman" w:cs="Times New Roman"/>
          <w:sz w:val="24"/>
          <w:szCs w:val="24"/>
        </w:rPr>
        <w:t>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86D04" w:rsidRPr="00386D04">
        <w:rPr>
          <w:rFonts w:ascii="Times New Roman" w:hAnsi="Times New Roman" w:cs="Times New Roman"/>
          <w:sz w:val="24"/>
          <w:szCs w:val="24"/>
        </w:rPr>
        <w:t xml:space="preserve"> - мастерские, г. Лесозаводск, ул. Украинская 17А  и </w:t>
      </w:r>
      <w:r w:rsidRPr="00BA1C67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386D04" w:rsidRPr="00BA1C67">
        <w:rPr>
          <w:rFonts w:ascii="Times New Roman" w:hAnsi="Times New Roman" w:cs="Times New Roman"/>
          <w:sz w:val="24"/>
          <w:szCs w:val="24"/>
        </w:rPr>
        <w:t>,</w:t>
      </w:r>
      <w:r w:rsidR="00386D04" w:rsidRPr="00386D04">
        <w:rPr>
          <w:rFonts w:ascii="Times New Roman" w:hAnsi="Times New Roman" w:cs="Times New Roman"/>
          <w:sz w:val="24"/>
          <w:szCs w:val="24"/>
        </w:rPr>
        <w:t xml:space="preserve"> площадь</w:t>
      </w:r>
      <w:r w:rsidR="0098595A">
        <w:rPr>
          <w:rFonts w:ascii="Times New Roman" w:hAnsi="Times New Roman" w:cs="Times New Roman"/>
          <w:sz w:val="24"/>
          <w:szCs w:val="24"/>
        </w:rPr>
        <w:t>ю</w:t>
      </w:r>
      <w:r w:rsidR="00386D04" w:rsidRPr="00386D04">
        <w:rPr>
          <w:rFonts w:ascii="Times New Roman" w:hAnsi="Times New Roman" w:cs="Times New Roman"/>
          <w:sz w:val="24"/>
          <w:szCs w:val="24"/>
        </w:rPr>
        <w:t xml:space="preserve"> 795+/-9,87 </w:t>
      </w:r>
      <w:proofErr w:type="spellStart"/>
      <w:r w:rsidR="00386D04" w:rsidRPr="00386D0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86D04" w:rsidRPr="00386D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2D53" w:rsidRPr="00251C70" w:rsidRDefault="00AE2D53" w:rsidP="000E053D">
      <w:pPr>
        <w:suppressAutoHyphens/>
        <w:spacing w:after="0" w:line="240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161B2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Контрольно-счетная палата отмечает,</w:t>
      </w:r>
      <w:r w:rsidRPr="00161B2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что </w:t>
      </w:r>
      <w:r w:rsidR="002C5F7D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 w:rsidRPr="00161B2F">
        <w:rPr>
          <w:rFonts w:ascii="Times New Roman" w:hAnsi="Times New Roman" w:cs="Times New Roman"/>
          <w:i/>
          <w:sz w:val="24"/>
          <w:szCs w:val="24"/>
        </w:rPr>
        <w:t xml:space="preserve">тсутствует информация, позволяющая проверить обоснованность </w:t>
      </w:r>
      <w:r w:rsidR="00386D04" w:rsidRPr="00161B2F">
        <w:rPr>
          <w:rFonts w:ascii="Times New Roman" w:hAnsi="Times New Roman" w:cs="Times New Roman"/>
          <w:i/>
          <w:sz w:val="24"/>
          <w:szCs w:val="24"/>
        </w:rPr>
        <w:t>прогноза</w:t>
      </w:r>
      <w:r w:rsidRPr="00161B2F">
        <w:rPr>
          <w:rFonts w:ascii="Times New Roman" w:hAnsi="Times New Roman" w:cs="Times New Roman"/>
          <w:i/>
          <w:sz w:val="24"/>
          <w:szCs w:val="24"/>
        </w:rPr>
        <w:t xml:space="preserve"> поступлений, а именно </w:t>
      </w:r>
      <w:r w:rsidR="00386D04" w:rsidRPr="00DD50FF">
        <w:rPr>
          <w:rFonts w:ascii="Times New Roman" w:hAnsi="Times New Roman" w:cs="Times New Roman"/>
          <w:i/>
          <w:sz w:val="24"/>
          <w:szCs w:val="24"/>
        </w:rPr>
        <w:t xml:space="preserve">оценка </w:t>
      </w:r>
      <w:r w:rsidRPr="00DD5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D04" w:rsidRPr="00DD50FF">
        <w:rPr>
          <w:rFonts w:ascii="Times New Roman" w:hAnsi="Times New Roman" w:cs="Times New Roman"/>
          <w:i/>
          <w:sz w:val="24"/>
          <w:szCs w:val="24"/>
        </w:rPr>
        <w:t xml:space="preserve">рыночной </w:t>
      </w:r>
      <w:r w:rsidRPr="00DD50FF">
        <w:rPr>
          <w:rFonts w:ascii="Times New Roman" w:hAnsi="Times New Roman" w:cs="Times New Roman"/>
          <w:i/>
          <w:sz w:val="24"/>
          <w:szCs w:val="24"/>
        </w:rPr>
        <w:t>стоимост</w:t>
      </w:r>
      <w:r w:rsidR="00386D04" w:rsidRPr="00DD50F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DD50FF">
        <w:rPr>
          <w:rFonts w:ascii="Times New Roman" w:hAnsi="Times New Roman" w:cs="Times New Roman"/>
          <w:i/>
          <w:sz w:val="24"/>
          <w:szCs w:val="24"/>
        </w:rPr>
        <w:t xml:space="preserve"> объектов, подлежащих приватизации</w:t>
      </w:r>
      <w:r w:rsidR="00386D04" w:rsidRPr="00DD50FF">
        <w:rPr>
          <w:rFonts w:ascii="Times New Roman" w:hAnsi="Times New Roman" w:cs="Times New Roman"/>
          <w:i/>
          <w:sz w:val="24"/>
          <w:szCs w:val="24"/>
        </w:rPr>
        <w:t>.</w:t>
      </w:r>
      <w:r w:rsidR="000E053D" w:rsidRPr="00DD5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50FF">
        <w:rPr>
          <w:rFonts w:ascii="Times New Roman" w:hAnsi="Times New Roman" w:cs="Times New Roman"/>
          <w:bCs/>
          <w:i/>
          <w:sz w:val="24"/>
          <w:szCs w:val="24"/>
        </w:rPr>
        <w:t>Т</w:t>
      </w:r>
      <w:r w:rsidRPr="000E053D">
        <w:rPr>
          <w:rFonts w:ascii="Times New Roman" w:hAnsi="Times New Roman" w:cs="Times New Roman"/>
          <w:bCs/>
          <w:i/>
          <w:sz w:val="24"/>
          <w:szCs w:val="24"/>
        </w:rPr>
        <w:t>аким образом</w:t>
      </w:r>
      <w:r w:rsidRPr="000E053D">
        <w:rPr>
          <w:rFonts w:ascii="Times New Roman" w:hAnsi="Times New Roman" w:cs="Times New Roman"/>
          <w:bCs/>
          <w:i/>
          <w:sz w:val="24"/>
          <w:szCs w:val="24"/>
          <w:u w:val="single"/>
        </w:rPr>
        <w:t>,</w:t>
      </w:r>
      <w:r w:rsidRPr="002C5F7D">
        <w:rPr>
          <w:rFonts w:ascii="Times New Roman" w:hAnsi="Times New Roman" w:cs="Times New Roman"/>
          <w:bCs/>
          <w:i/>
          <w:sz w:val="24"/>
          <w:szCs w:val="24"/>
        </w:rPr>
        <w:t xml:space="preserve"> оценить обоснованность и реалистичность </w:t>
      </w:r>
      <w:r w:rsidR="00DD50FF">
        <w:rPr>
          <w:rFonts w:ascii="Times New Roman" w:hAnsi="Times New Roman" w:cs="Times New Roman"/>
          <w:bCs/>
          <w:i/>
          <w:sz w:val="24"/>
          <w:szCs w:val="24"/>
        </w:rPr>
        <w:t xml:space="preserve">прогноза </w:t>
      </w:r>
      <w:r w:rsidRPr="002C5F7D">
        <w:rPr>
          <w:rFonts w:ascii="Times New Roman" w:hAnsi="Times New Roman" w:cs="Times New Roman"/>
          <w:bCs/>
          <w:i/>
          <w:sz w:val="24"/>
          <w:szCs w:val="24"/>
        </w:rPr>
        <w:t>поступления доходов от реализации имущества в запланированных объемах не представляется возможным.</w:t>
      </w:r>
    </w:p>
    <w:p w:rsidR="00997528" w:rsidRDefault="00997528" w:rsidP="00905572">
      <w:pPr>
        <w:pStyle w:val="a3"/>
        <w:tabs>
          <w:tab w:val="left" w:pos="10206"/>
        </w:tabs>
        <w:ind w:firstLine="567"/>
        <w:jc w:val="both"/>
        <w:rPr>
          <w:b w:val="0"/>
          <w:sz w:val="24"/>
          <w:szCs w:val="24"/>
        </w:rPr>
      </w:pPr>
    </w:p>
    <w:p w:rsidR="0098595A" w:rsidRDefault="00FC78FB" w:rsidP="0098595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78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Доходы от продажи земельных участков</w:t>
      </w:r>
      <w:r w:rsidR="0098595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98595A" w:rsidRPr="004132AB">
        <w:rPr>
          <w:rFonts w:ascii="Times New Roman" w:hAnsi="Times New Roman" w:cs="Times New Roman"/>
          <w:sz w:val="24"/>
          <w:szCs w:val="24"/>
        </w:rPr>
        <w:t xml:space="preserve">на 2020 год </w:t>
      </w:r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Проекте бюджета </w:t>
      </w:r>
      <w:r w:rsidR="00D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планируются</w:t>
      </w:r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</w:t>
      </w:r>
      <w:r w:rsidR="00985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1600</w:t>
      </w:r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ниже план</w:t>
      </w:r>
      <w:r w:rsidR="00D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 год (</w:t>
      </w:r>
      <w:r w:rsidR="0098595A">
        <w:rPr>
          <w:rFonts w:ascii="Times New Roman" w:eastAsia="Times New Roman" w:hAnsi="Times New Roman" w:cs="Times New Roman"/>
          <w:sz w:val="24"/>
          <w:szCs w:val="24"/>
          <w:lang w:eastAsia="ru-RU"/>
        </w:rPr>
        <w:t>2000</w:t>
      </w:r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на </w:t>
      </w:r>
      <w:r w:rsidR="00985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400 </w:t>
      </w:r>
      <w:proofErr w:type="spellStart"/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на </w:t>
      </w:r>
      <w:r w:rsidR="0098595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8595A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7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A58" w:rsidRPr="00A7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547 </w:t>
      </w:r>
      <w:proofErr w:type="spellStart"/>
      <w:r w:rsidR="00A73A5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A7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или на 25,4% ниже фактического исполнения за 9 месяцев 2019 года (2147,3 </w:t>
      </w:r>
      <w:proofErr w:type="spellStart"/>
      <w:r w:rsidR="00A73A5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A73A58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98595A" w:rsidRDefault="0098595A" w:rsidP="009859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плановый период </w:t>
      </w:r>
      <w:r w:rsidR="00DD50FF">
        <w:rPr>
          <w:rFonts w:ascii="Times New Roman" w:hAnsi="Times New Roman" w:cs="Times New Roman"/>
          <w:sz w:val="24"/>
          <w:szCs w:val="24"/>
        </w:rPr>
        <w:t xml:space="preserve">2021-2022 годы </w:t>
      </w:r>
      <w:r>
        <w:rPr>
          <w:rFonts w:ascii="Times New Roman" w:hAnsi="Times New Roman" w:cs="Times New Roman"/>
          <w:sz w:val="24"/>
          <w:szCs w:val="24"/>
        </w:rPr>
        <w:t>прогноз доходов</w:t>
      </w:r>
      <w:r w:rsidRPr="00A07D4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D7E3E">
        <w:rPr>
          <w:rFonts w:ascii="Times New Roman" w:hAnsi="Times New Roman" w:cs="Times New Roman"/>
          <w:sz w:val="24"/>
          <w:szCs w:val="24"/>
        </w:rPr>
        <w:t xml:space="preserve">от продажи </w:t>
      </w:r>
      <w:r w:rsidRPr="0098595A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земельных участков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98595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8595A">
        <w:rPr>
          <w:rFonts w:ascii="Times New Roman" w:hAnsi="Times New Roman" w:cs="Times New Roman"/>
          <w:color w:val="000000"/>
          <w:sz w:val="24"/>
          <w:szCs w:val="24"/>
        </w:rPr>
        <w:t>Проекте бюджета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</w:t>
      </w:r>
      <w:r w:rsidRPr="009704C2">
        <w:rPr>
          <w:rFonts w:ascii="Times New Roman" w:hAnsi="Times New Roman" w:cs="Times New Roman"/>
          <w:color w:val="000000"/>
          <w:sz w:val="24"/>
          <w:szCs w:val="24"/>
        </w:rPr>
        <w:t xml:space="preserve"> в сумме</w:t>
      </w:r>
      <w:r w:rsidR="00FE43BD">
        <w:rPr>
          <w:rFonts w:ascii="Times New Roman" w:hAnsi="Times New Roman" w:cs="Times New Roman"/>
          <w:color w:val="000000"/>
          <w:sz w:val="24"/>
          <w:szCs w:val="24"/>
        </w:rPr>
        <w:t xml:space="preserve"> 1600</w:t>
      </w:r>
      <w:r w:rsidRPr="009704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4C2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9704C2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9704C2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9704C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E43BD">
        <w:rPr>
          <w:rFonts w:ascii="Times New Roman" w:hAnsi="Times New Roman" w:cs="Times New Roman"/>
          <w:color w:val="000000"/>
          <w:sz w:val="24"/>
          <w:szCs w:val="24"/>
        </w:rPr>
        <w:t xml:space="preserve"> ежегодно</w:t>
      </w:r>
      <w:r w:rsidR="00DD50FF" w:rsidRPr="00DD50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0FF">
        <w:rPr>
          <w:rFonts w:ascii="Times New Roman" w:hAnsi="Times New Roman" w:cs="Times New Roman"/>
          <w:color w:val="000000"/>
          <w:sz w:val="24"/>
          <w:szCs w:val="24"/>
        </w:rPr>
        <w:t>(на уровне 2020 года)</w:t>
      </w:r>
      <w:r w:rsidR="00FE43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AA7" w:rsidRDefault="00E108A3" w:rsidP="00E965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="00285E6D">
        <w:rPr>
          <w:rFonts w:ascii="Times New Roman" w:hAnsi="Times New Roman" w:cs="Times New Roman"/>
          <w:sz w:val="24"/>
          <w:szCs w:val="24"/>
        </w:rPr>
        <w:t xml:space="preserve"> информации </w:t>
      </w:r>
      <w:r w:rsidR="00285E6D" w:rsidRPr="00C33788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</w:t>
      </w:r>
      <w:r w:rsidR="00285E6D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285E6D" w:rsidRPr="00C337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имущественных отношений</w:t>
      </w:r>
      <w:r w:rsidR="00285E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73A58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E54987">
        <w:rPr>
          <w:rFonts w:ascii="Times New Roman" w:hAnsi="Times New Roman" w:cs="Times New Roman"/>
          <w:color w:val="000000"/>
          <w:sz w:val="24"/>
          <w:szCs w:val="24"/>
        </w:rPr>
        <w:t>уменьшение количества заявок на выкуп земельных участков</w:t>
      </w:r>
      <w:r w:rsidR="00E965B5">
        <w:rPr>
          <w:rFonts w:ascii="Times New Roman" w:hAnsi="Times New Roman" w:cs="Times New Roman"/>
          <w:color w:val="000000"/>
          <w:sz w:val="24"/>
          <w:szCs w:val="24"/>
        </w:rPr>
        <w:t xml:space="preserve">  под объектами недвижимости</w:t>
      </w:r>
      <w:r w:rsidR="00A7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6649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="00A7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6649">
        <w:rPr>
          <w:rFonts w:ascii="Times New Roman" w:hAnsi="Times New Roman" w:cs="Times New Roman"/>
          <w:color w:val="000000"/>
          <w:sz w:val="24"/>
          <w:szCs w:val="24"/>
        </w:rPr>
        <w:t>как следствие,</w:t>
      </w:r>
      <w:r w:rsidR="00A73A58">
        <w:rPr>
          <w:rFonts w:ascii="Times New Roman" w:hAnsi="Times New Roman" w:cs="Times New Roman"/>
          <w:color w:val="000000"/>
          <w:sz w:val="24"/>
          <w:szCs w:val="24"/>
        </w:rPr>
        <w:t xml:space="preserve"> уменьшение доходов от продажи</w:t>
      </w:r>
      <w:r w:rsidR="00A73A58" w:rsidRPr="00A7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3A58">
        <w:rPr>
          <w:rFonts w:ascii="Times New Roman" w:hAnsi="Times New Roman" w:cs="Times New Roman"/>
          <w:color w:val="000000"/>
          <w:sz w:val="24"/>
          <w:szCs w:val="24"/>
        </w:rPr>
        <w:t>земельных участков.</w:t>
      </w:r>
      <w:r w:rsidR="00DD50FF" w:rsidRPr="00DD50FF">
        <w:rPr>
          <w:rFonts w:ascii="Times New Roman" w:hAnsi="Times New Roman" w:cs="Times New Roman"/>
          <w:sz w:val="24"/>
          <w:szCs w:val="24"/>
        </w:rPr>
        <w:t xml:space="preserve"> </w:t>
      </w:r>
      <w:r w:rsidR="00DD50FF" w:rsidRPr="00A73A58">
        <w:rPr>
          <w:rFonts w:ascii="Times New Roman" w:hAnsi="Times New Roman" w:cs="Times New Roman"/>
          <w:sz w:val="24"/>
          <w:szCs w:val="24"/>
        </w:rPr>
        <w:t xml:space="preserve">Прогноз </w:t>
      </w:r>
      <w:r w:rsidR="00DD50FF">
        <w:rPr>
          <w:rFonts w:ascii="Times New Roman" w:hAnsi="Times New Roman" w:cs="Times New Roman"/>
          <w:sz w:val="24"/>
          <w:szCs w:val="24"/>
        </w:rPr>
        <w:t xml:space="preserve">доходов </w:t>
      </w:r>
      <w:r w:rsidR="00DD50FF" w:rsidRPr="00DD50F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продажи земельных участков</w:t>
      </w:r>
      <w:r w:rsidR="00DD50F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DD50FF" w:rsidRPr="00A73A58">
        <w:rPr>
          <w:rFonts w:ascii="Times New Roman" w:hAnsi="Times New Roman" w:cs="Times New Roman"/>
          <w:sz w:val="24"/>
          <w:szCs w:val="24"/>
        </w:rPr>
        <w:t xml:space="preserve">рассчитан с учетом динамики </w:t>
      </w:r>
      <w:r w:rsidR="00DD50FF">
        <w:rPr>
          <w:rFonts w:ascii="Times New Roman" w:hAnsi="Times New Roman" w:cs="Times New Roman"/>
          <w:sz w:val="24"/>
          <w:szCs w:val="24"/>
        </w:rPr>
        <w:t>снижения</w:t>
      </w:r>
      <w:r w:rsidR="00DD50FF" w:rsidRPr="00A73A58">
        <w:rPr>
          <w:rFonts w:ascii="Times New Roman" w:hAnsi="Times New Roman" w:cs="Times New Roman"/>
          <w:sz w:val="24"/>
          <w:szCs w:val="24"/>
        </w:rPr>
        <w:t xml:space="preserve"> фактических поступлений за три </w:t>
      </w:r>
      <w:r w:rsidR="00DD50FF">
        <w:rPr>
          <w:rFonts w:ascii="Times New Roman" w:hAnsi="Times New Roman" w:cs="Times New Roman"/>
          <w:sz w:val="24"/>
          <w:szCs w:val="24"/>
        </w:rPr>
        <w:t xml:space="preserve">предшествующих </w:t>
      </w:r>
      <w:r w:rsidR="00DD50FF" w:rsidRPr="00A73A58">
        <w:rPr>
          <w:rFonts w:ascii="Times New Roman" w:hAnsi="Times New Roman" w:cs="Times New Roman"/>
          <w:sz w:val="24"/>
          <w:szCs w:val="24"/>
        </w:rPr>
        <w:t>года.</w:t>
      </w:r>
    </w:p>
    <w:p w:rsidR="00E54987" w:rsidRPr="00131847" w:rsidRDefault="00E54987" w:rsidP="00E965B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C63F4" w:rsidRPr="004A69D0" w:rsidRDefault="003C7AA7" w:rsidP="00E264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69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</w:t>
      </w:r>
      <w:r w:rsidR="00CC63F4" w:rsidRPr="004A69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Штрафы, санкции, возмещение ущерба</w:t>
      </w:r>
      <w:r w:rsidR="00E26419" w:rsidRPr="00E26419">
        <w:rPr>
          <w:rFonts w:ascii="Times New Roman" w:hAnsi="Times New Roman" w:cs="Times New Roman"/>
          <w:sz w:val="24"/>
          <w:szCs w:val="24"/>
        </w:rPr>
        <w:t xml:space="preserve"> </w:t>
      </w:r>
      <w:r w:rsidR="00E26419">
        <w:rPr>
          <w:rFonts w:ascii="Times New Roman" w:hAnsi="Times New Roman" w:cs="Times New Roman"/>
          <w:sz w:val="24"/>
          <w:szCs w:val="24"/>
        </w:rPr>
        <w:t>н</w:t>
      </w:r>
      <w:r w:rsidR="00E26419" w:rsidRPr="004132AB">
        <w:rPr>
          <w:rFonts w:ascii="Times New Roman" w:hAnsi="Times New Roman" w:cs="Times New Roman"/>
          <w:sz w:val="24"/>
          <w:szCs w:val="24"/>
        </w:rPr>
        <w:t xml:space="preserve">а 2020 год </w:t>
      </w:r>
      <w:r w:rsidR="00E26419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бюджета установлены в сумме</w:t>
      </w:r>
      <w:r w:rsidR="00E26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1158 </w:t>
      </w:r>
      <w:proofErr w:type="spellStart"/>
      <w:r w:rsidR="00E26419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E26419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E26419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E26419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что </w:t>
      </w:r>
      <w:r w:rsidR="009030F1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0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5714 </w:t>
      </w:r>
      <w:proofErr w:type="spellStart"/>
      <w:r w:rsidR="009030F1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9030F1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на </w:t>
      </w:r>
      <w:r w:rsidR="009030F1">
        <w:rPr>
          <w:rFonts w:ascii="Times New Roman" w:eastAsia="Times New Roman" w:hAnsi="Times New Roman" w:cs="Times New Roman"/>
          <w:sz w:val="24"/>
          <w:szCs w:val="24"/>
          <w:lang w:eastAsia="ru-RU"/>
        </w:rPr>
        <w:t>83,2%</w:t>
      </w:r>
      <w:r w:rsidR="00A76131" w:rsidRPr="00B2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419" w:rsidRPr="00B24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</w:t>
      </w:r>
      <w:r w:rsidR="00E26419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плановых назначений на 2019 год (</w:t>
      </w:r>
      <w:r w:rsidR="00E26419">
        <w:rPr>
          <w:rFonts w:ascii="Times New Roman" w:eastAsia="Times New Roman" w:hAnsi="Times New Roman" w:cs="Times New Roman"/>
          <w:sz w:val="24"/>
          <w:szCs w:val="24"/>
          <w:lang w:eastAsia="ru-RU"/>
        </w:rPr>
        <w:t>6872</w:t>
      </w:r>
      <w:r w:rsidR="00E26419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6419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26419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2C5F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6419" w:rsidRPr="003D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6419" w:rsidRDefault="00E26419" w:rsidP="00E264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плановый период прогноз указанных доходов</w:t>
      </w:r>
      <w:r w:rsidRPr="00A07D4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</w:t>
      </w:r>
      <w:r w:rsidRPr="009704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незначительным ростом и составляет: на 2021 год </w:t>
      </w:r>
      <w:r w:rsidRPr="009704C2">
        <w:rPr>
          <w:rFonts w:ascii="Times New Roman" w:hAnsi="Times New Roman" w:cs="Times New Roman"/>
          <w:color w:val="000000"/>
          <w:sz w:val="24"/>
          <w:szCs w:val="24"/>
        </w:rPr>
        <w:t xml:space="preserve">в сумме </w:t>
      </w:r>
      <w:r w:rsidR="00A76131">
        <w:rPr>
          <w:rFonts w:ascii="Times New Roman" w:hAnsi="Times New Roman" w:cs="Times New Roman"/>
          <w:color w:val="000000"/>
          <w:sz w:val="24"/>
          <w:szCs w:val="24"/>
        </w:rPr>
        <w:t>1188</w:t>
      </w:r>
      <w:r w:rsidRPr="009704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4C2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9704C2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9704C2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9704C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, на 2022 год – 1</w:t>
      </w:r>
      <w:r w:rsidR="00A76131">
        <w:rPr>
          <w:rFonts w:ascii="Times New Roman" w:hAnsi="Times New Roman" w:cs="Times New Roman"/>
          <w:color w:val="000000"/>
          <w:sz w:val="24"/>
          <w:szCs w:val="24"/>
        </w:rPr>
        <w:t xml:space="preserve">208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214" w:rsidRPr="00FA4214" w:rsidRDefault="009030F1" w:rsidP="00E264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Значительное с</w:t>
      </w:r>
      <w:r w:rsidR="00FA4214" w:rsidRPr="00FA4214">
        <w:rPr>
          <w:rFonts w:ascii="Times New Roman" w:hAnsi="Times New Roman" w:cs="Times New Roman"/>
          <w:sz w:val="24"/>
          <w:szCs w:val="24"/>
        </w:rPr>
        <w:t xml:space="preserve">окращение </w:t>
      </w:r>
      <w:r>
        <w:rPr>
          <w:rFonts w:ascii="Times New Roman" w:hAnsi="Times New Roman" w:cs="Times New Roman"/>
          <w:sz w:val="24"/>
          <w:szCs w:val="24"/>
        </w:rPr>
        <w:t xml:space="preserve">поступлений в местный бюджет </w:t>
      </w:r>
      <w:r w:rsidR="00FA4214" w:rsidRPr="00FA4214">
        <w:rPr>
          <w:rFonts w:ascii="Times New Roman" w:hAnsi="Times New Roman" w:cs="Times New Roman"/>
          <w:sz w:val="24"/>
          <w:szCs w:val="24"/>
        </w:rPr>
        <w:t>доходов от штрафных санкций с 1 января 2020 года обусловлено изм</w:t>
      </w:r>
      <w:r w:rsidR="00FA4214" w:rsidRPr="00FA4214">
        <w:rPr>
          <w:rFonts w:ascii="Times New Roman" w:eastAsia="Times New Roman" w:hAnsi="Times New Roman" w:cs="Times New Roman"/>
          <w:sz w:val="24"/>
          <w:szCs w:val="24"/>
          <w:lang w:eastAsia="ar-SA"/>
        </w:rPr>
        <w:t>енением бюджетного законодательства по введению единого принципа зачисления доходов от штрафов, в соответствии с которым штрафы будут поступать в бюджет того уровня, из которого финансируется орган, должностное лицо которого наложило данный штраф</w:t>
      </w:r>
      <w:r w:rsidR="00FA4214" w:rsidRPr="00FA4214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A4214" w:rsidRPr="00FA4214">
        <w:rPr>
          <w:rFonts w:ascii="Times New Roman" w:hAnsi="Times New Roman" w:cs="Times New Roman"/>
          <w:sz w:val="24"/>
          <w:szCs w:val="24"/>
        </w:rPr>
        <w:t>(</w:t>
      </w:r>
      <w:r w:rsidR="00FA4214" w:rsidRPr="00FA4214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>Федеральный закон от 15.04.2019 года № 62-ФЗ «О внесении изменений в Бюджетный кодекс</w:t>
      </w:r>
      <w:proofErr w:type="gramEnd"/>
      <w:r w:rsidR="00FA4214" w:rsidRPr="00FA4214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A4214" w:rsidRPr="00FA4214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>Российской Федерации»).</w:t>
      </w:r>
      <w:proofErr w:type="gramEnd"/>
    </w:p>
    <w:p w:rsidR="00445489" w:rsidRPr="00445489" w:rsidRDefault="00445489" w:rsidP="00220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915" w:rsidRDefault="003C7AA7" w:rsidP="005859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7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</w:t>
      </w:r>
      <w:r w:rsidR="00CC63F4" w:rsidRPr="00AC47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Прочие неналоговые доходы</w:t>
      </w:r>
      <w:r w:rsidR="00585915" w:rsidRPr="00585915">
        <w:rPr>
          <w:rFonts w:ascii="Times New Roman" w:hAnsi="Times New Roman" w:cs="Times New Roman"/>
          <w:sz w:val="24"/>
          <w:szCs w:val="24"/>
        </w:rPr>
        <w:t xml:space="preserve"> </w:t>
      </w:r>
      <w:r w:rsidR="00585915" w:rsidRPr="00494880">
        <w:rPr>
          <w:rFonts w:ascii="Times New Roman" w:hAnsi="Times New Roman" w:cs="Times New Roman"/>
          <w:sz w:val="24"/>
          <w:szCs w:val="24"/>
        </w:rPr>
        <w:t xml:space="preserve">на 2020 год </w:t>
      </w:r>
      <w:r w:rsidR="00585915">
        <w:rPr>
          <w:rFonts w:ascii="Times New Roman" w:hAnsi="Times New Roman" w:cs="Times New Roman"/>
          <w:sz w:val="24"/>
          <w:szCs w:val="24"/>
        </w:rPr>
        <w:t xml:space="preserve">Проектом бюджета установлены </w:t>
      </w:r>
      <w:r w:rsidR="00585915" w:rsidRPr="00494880">
        <w:rPr>
          <w:rFonts w:ascii="Times New Roman" w:hAnsi="Times New Roman" w:cs="Times New Roman"/>
          <w:sz w:val="24"/>
          <w:szCs w:val="24"/>
        </w:rPr>
        <w:t xml:space="preserve">в объёме </w:t>
      </w:r>
      <w:r w:rsidR="00585915">
        <w:rPr>
          <w:rFonts w:ascii="Times New Roman" w:hAnsi="Times New Roman" w:cs="Times New Roman"/>
          <w:sz w:val="24"/>
          <w:szCs w:val="24"/>
        </w:rPr>
        <w:t xml:space="preserve">1076 </w:t>
      </w:r>
      <w:proofErr w:type="spellStart"/>
      <w:r w:rsidR="00585915" w:rsidRPr="0049488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85915" w:rsidRPr="0049488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85915" w:rsidRPr="0049488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85915" w:rsidRPr="00494880">
        <w:rPr>
          <w:rFonts w:ascii="Times New Roman" w:hAnsi="Times New Roman" w:cs="Times New Roman"/>
          <w:sz w:val="24"/>
          <w:szCs w:val="24"/>
        </w:rPr>
        <w:t xml:space="preserve">., </w:t>
      </w:r>
      <w:r w:rsidR="00585915" w:rsidRPr="0049488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58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915" w:rsidRPr="004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плановых назначений на 2019 год (</w:t>
      </w:r>
      <w:r w:rsidR="0058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2300 </w:t>
      </w:r>
      <w:proofErr w:type="spellStart"/>
      <w:r w:rsidR="0058591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58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на 1224 </w:t>
      </w:r>
      <w:proofErr w:type="spellStart"/>
      <w:r w:rsidR="0058591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58591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на 53,2%.</w:t>
      </w:r>
      <w:r w:rsidR="00585915" w:rsidRPr="004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915" w:rsidRPr="00494880" w:rsidRDefault="00585915" w:rsidP="005859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2021 и 2022 годы прочие неналоговые доходы прогнозируются с незначительным ростом к предыдущему году и составят  в 2021 году – 1081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2022 году- 1086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5915" w:rsidRPr="00494880" w:rsidRDefault="00585915" w:rsidP="0058591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05D">
        <w:rPr>
          <w:rFonts w:ascii="Times New Roman" w:hAnsi="Times New Roman" w:cs="Times New Roman"/>
          <w:sz w:val="24"/>
          <w:szCs w:val="24"/>
        </w:rPr>
        <w:t xml:space="preserve"> </w:t>
      </w:r>
      <w:r w:rsidRPr="00494880">
        <w:rPr>
          <w:rFonts w:ascii="Times New Roman" w:hAnsi="Times New Roman" w:cs="Times New Roman"/>
          <w:sz w:val="24"/>
          <w:szCs w:val="24"/>
        </w:rPr>
        <w:t xml:space="preserve">В составе указанных доходов планируется поступление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494880">
        <w:rPr>
          <w:rFonts w:ascii="Times New Roman" w:hAnsi="Times New Roman" w:cs="Times New Roman"/>
          <w:sz w:val="24"/>
          <w:szCs w:val="24"/>
        </w:rPr>
        <w:t xml:space="preserve"> бюджет:</w:t>
      </w:r>
    </w:p>
    <w:p w:rsidR="00585915" w:rsidRDefault="00585915" w:rsidP="0058591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9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-</w:t>
      </w:r>
      <w:r w:rsidR="00B34CE5" w:rsidRPr="005859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</w:t>
      </w:r>
      <w:r w:rsidR="0070521B" w:rsidRPr="00F462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доход</w:t>
      </w:r>
      <w:r w:rsidR="00290695" w:rsidRPr="00F462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</w:t>
      </w:r>
      <w:r w:rsidR="0070521B" w:rsidRPr="00F462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от выдачи разрешения на снос зеленых насаждений</w:t>
      </w:r>
      <w:r w:rsidR="007A399D" w:rsidRPr="00F462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доход</w:t>
      </w:r>
      <w:r w:rsidR="00290695" w:rsidRPr="00F462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</w:t>
      </w:r>
      <w:r w:rsidR="007A399D" w:rsidRPr="00F462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 </w:t>
      </w:r>
      <w:r w:rsidR="0070521B" w:rsidRPr="00F462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платы за право размещения сезонного объекта торговли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r w:rsidRPr="00585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2020 год в сумме 121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2021 год – 121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2022 год – 121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585915" w:rsidRDefault="00585915" w:rsidP="0058591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273">
        <w:rPr>
          <w:rFonts w:ascii="Times New Roman" w:hAnsi="Times New Roman" w:cs="Times New Roman"/>
          <w:sz w:val="24"/>
          <w:szCs w:val="24"/>
          <w:u w:val="single"/>
        </w:rPr>
        <w:t>-доходы от платы за право размещения сезонного объекта торговли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915">
        <w:rPr>
          <w:rFonts w:ascii="Times New Roman" w:hAnsi="Times New Roman" w:cs="Times New Roman"/>
          <w:i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на 2020 год в сумме 955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2021 год – 960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2022 год – 965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7C3E" w:rsidRDefault="00517C3E" w:rsidP="00061E87">
      <w:pPr>
        <w:pStyle w:val="a3"/>
        <w:tabs>
          <w:tab w:val="left" w:pos="142"/>
        </w:tabs>
        <w:ind w:left="142" w:firstLine="425"/>
        <w:jc w:val="both"/>
        <w:rPr>
          <w:b w:val="0"/>
          <w:color w:val="000000"/>
          <w:sz w:val="24"/>
          <w:szCs w:val="24"/>
        </w:rPr>
      </w:pPr>
    </w:p>
    <w:p w:rsidR="008C3DC6" w:rsidRPr="00C70E9B" w:rsidRDefault="008C3DC6" w:rsidP="008C3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</w:t>
      </w:r>
      <w:r w:rsidRPr="00C70E9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отенциальными резервами пополнения местного бюджета</w:t>
      </w:r>
      <w:r w:rsidRPr="008C3DC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C70E9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являются</w:t>
      </w:r>
      <w:r w:rsidRPr="008C3DC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37769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сокращение задолженности по неналоговым доходам, администрируемым Управлением имущественных отношений, а также </w:t>
      </w:r>
      <w:r w:rsidRPr="0037769E">
        <w:rPr>
          <w:rFonts w:ascii="Times New Roman" w:hAnsi="Times New Roman" w:cs="Times New Roman"/>
          <w:b/>
          <w:bCs/>
          <w:i/>
          <w:sz w:val="24"/>
          <w:szCs w:val="24"/>
        </w:rPr>
        <w:t>повышение собираемости платежей.</w:t>
      </w:r>
    </w:p>
    <w:p w:rsidR="008C3DC6" w:rsidRPr="00F8614D" w:rsidRDefault="00F8614D" w:rsidP="00F86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1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информации</w:t>
      </w:r>
      <w:r w:rsidR="00C70E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представленной</w:t>
      </w:r>
      <w:r w:rsidRPr="00F8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614D">
        <w:rPr>
          <w:rFonts w:ascii="Times New Roman" w:hAnsi="Times New Roman" w:cs="Times New Roman"/>
          <w:bCs/>
          <w:color w:val="000000"/>
          <w:sz w:val="24"/>
          <w:szCs w:val="24"/>
        </w:rPr>
        <w:t>Управлени</w:t>
      </w:r>
      <w:r w:rsidR="00C70E9B">
        <w:rPr>
          <w:rFonts w:ascii="Times New Roman" w:hAnsi="Times New Roman" w:cs="Times New Roman"/>
          <w:bCs/>
          <w:color w:val="000000"/>
          <w:sz w:val="24"/>
          <w:szCs w:val="24"/>
        </w:rPr>
        <w:t>ем</w:t>
      </w:r>
      <w:r w:rsidRPr="00F861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имущественных отношений</w:t>
      </w:r>
      <w:r w:rsidR="00C70E9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F861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сумма задолженности</w:t>
      </w:r>
      <w:r w:rsidR="00C70E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местный бюджет на 01.10.2019</w:t>
      </w:r>
      <w:r w:rsidRPr="00F861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составляет:</w:t>
      </w:r>
    </w:p>
    <w:p w:rsidR="00B035C4" w:rsidRPr="00B035C4" w:rsidRDefault="00D45BAF" w:rsidP="00F861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E1B4B">
        <w:rPr>
          <w:rFonts w:ascii="Times New Roman,BoldItalic" w:hAnsi="Times New Roman,BoldItalic" w:cs="Times New Roman,BoldItalic"/>
          <w:bCs/>
          <w:i/>
          <w:iCs/>
          <w:sz w:val="24"/>
          <w:szCs w:val="24"/>
        </w:rPr>
        <w:t xml:space="preserve">       </w:t>
      </w:r>
      <w:r w:rsidR="00F8614D">
        <w:rPr>
          <w:rFonts w:ascii="Times New Roman,BoldItalic" w:hAnsi="Times New Roman,BoldItalic" w:cs="Times New Roman,BoldItalic"/>
          <w:bCs/>
          <w:i/>
          <w:iCs/>
          <w:sz w:val="24"/>
          <w:szCs w:val="24"/>
        </w:rPr>
        <w:t>(</w:t>
      </w:r>
      <w:proofErr w:type="spellStart"/>
      <w:r w:rsidR="00F8614D">
        <w:rPr>
          <w:rFonts w:ascii="Times New Roman,BoldItalic" w:hAnsi="Times New Roman,BoldItalic" w:cs="Times New Roman,BoldItalic"/>
          <w:bCs/>
          <w:i/>
          <w:iCs/>
          <w:sz w:val="24"/>
          <w:szCs w:val="24"/>
        </w:rPr>
        <w:t>тыс</w:t>
      </w:r>
      <w:proofErr w:type="gramStart"/>
      <w:r w:rsidR="00F8614D">
        <w:rPr>
          <w:rFonts w:ascii="Times New Roman,BoldItalic" w:hAnsi="Times New Roman,BoldItalic" w:cs="Times New Roman,BoldItalic"/>
          <w:bCs/>
          <w:i/>
          <w:iCs/>
          <w:sz w:val="24"/>
          <w:szCs w:val="24"/>
        </w:rPr>
        <w:t>.р</w:t>
      </w:r>
      <w:proofErr w:type="gramEnd"/>
      <w:r w:rsidR="00F8614D">
        <w:rPr>
          <w:rFonts w:ascii="Times New Roman,BoldItalic" w:hAnsi="Times New Roman,BoldItalic" w:cs="Times New Roman,BoldItalic"/>
          <w:bCs/>
          <w:i/>
          <w:iCs/>
          <w:sz w:val="24"/>
          <w:szCs w:val="24"/>
        </w:rPr>
        <w:t>уб</w:t>
      </w:r>
      <w:proofErr w:type="spellEnd"/>
      <w:r w:rsidR="00F8614D">
        <w:rPr>
          <w:rFonts w:ascii="Times New Roman,BoldItalic" w:hAnsi="Times New Roman,BoldItalic" w:cs="Times New Roman,BoldItalic"/>
          <w:bCs/>
          <w:i/>
          <w:iCs/>
          <w:sz w:val="24"/>
          <w:szCs w:val="24"/>
        </w:rPr>
        <w:t>.)</w:t>
      </w: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1984"/>
        <w:gridCol w:w="1843"/>
        <w:gridCol w:w="1134"/>
        <w:gridCol w:w="850"/>
      </w:tblGrid>
      <w:tr w:rsidR="00EE1FCE" w:rsidTr="00EE1FCE">
        <w:tc>
          <w:tcPr>
            <w:tcW w:w="3936" w:type="dxa"/>
          </w:tcPr>
          <w:p w:rsidR="00EE1FCE" w:rsidRPr="00F8614D" w:rsidRDefault="00EE1FCE" w:rsidP="00B0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1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дохода</w:t>
            </w:r>
          </w:p>
        </w:tc>
        <w:tc>
          <w:tcPr>
            <w:tcW w:w="1984" w:type="dxa"/>
          </w:tcPr>
          <w:p w:rsidR="00EE1FCE" w:rsidRPr="00F8614D" w:rsidRDefault="00EE1FCE" w:rsidP="00251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1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Задолженность на 01.01.201</w:t>
            </w:r>
            <w:r w:rsidR="00251C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EE1FCE" w:rsidRPr="00F8614D" w:rsidRDefault="00EE1FCE" w:rsidP="00251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1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Задолженность на 01.10.201</w:t>
            </w:r>
            <w:r w:rsidR="00251C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E1FCE" w:rsidRPr="00F8614D" w:rsidRDefault="00EE1FCE" w:rsidP="00B0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1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</w:t>
            </w:r>
            <w:proofErr w:type="gramStart"/>
            <w:r w:rsidRPr="00F861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т(</w:t>
            </w:r>
            <w:proofErr w:type="gramEnd"/>
            <w:r w:rsidRPr="00F861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+), снижение(-)</w:t>
            </w:r>
          </w:p>
        </w:tc>
        <w:tc>
          <w:tcPr>
            <w:tcW w:w="850" w:type="dxa"/>
          </w:tcPr>
          <w:p w:rsidR="00EE1FCE" w:rsidRPr="00F8614D" w:rsidRDefault="00EE1FCE" w:rsidP="00B0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Темп роста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B2466B" w:rsidRPr="005D4594" w:rsidTr="00161B2F">
        <w:tc>
          <w:tcPr>
            <w:tcW w:w="3936" w:type="dxa"/>
          </w:tcPr>
          <w:p w:rsidR="00B2466B" w:rsidRPr="005D4594" w:rsidRDefault="00B2466B" w:rsidP="00B0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594">
              <w:rPr>
                <w:rFonts w:ascii="Times New Roman" w:hAnsi="Times New Roman" w:cs="Times New Roman"/>
                <w:sz w:val="20"/>
                <w:szCs w:val="20"/>
              </w:rPr>
              <w:t>от сдачи в аренду муниципального имущества</w:t>
            </w:r>
          </w:p>
        </w:tc>
        <w:tc>
          <w:tcPr>
            <w:tcW w:w="198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3527,5</w:t>
            </w:r>
          </w:p>
        </w:tc>
        <w:tc>
          <w:tcPr>
            <w:tcW w:w="1843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466B">
              <w:rPr>
                <w:rFonts w:ascii="Times New Roman" w:hAnsi="Times New Roman" w:cs="Times New Roman"/>
                <w:b/>
                <w:bCs/>
                <w:color w:val="000000"/>
              </w:rPr>
              <w:t>2319,4</w:t>
            </w:r>
          </w:p>
        </w:tc>
        <w:tc>
          <w:tcPr>
            <w:tcW w:w="113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-1208,1</w:t>
            </w:r>
          </w:p>
        </w:tc>
        <w:tc>
          <w:tcPr>
            <w:tcW w:w="850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65,8</w:t>
            </w:r>
          </w:p>
        </w:tc>
      </w:tr>
      <w:tr w:rsidR="00B2466B" w:rsidRPr="005D4594" w:rsidTr="00161B2F">
        <w:trPr>
          <w:trHeight w:val="305"/>
        </w:trPr>
        <w:tc>
          <w:tcPr>
            <w:tcW w:w="3936" w:type="dxa"/>
          </w:tcPr>
          <w:p w:rsidR="00B2466B" w:rsidRPr="005D4594" w:rsidRDefault="00B2466B" w:rsidP="00B0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594">
              <w:rPr>
                <w:rFonts w:ascii="Times New Roman" w:hAnsi="Times New Roman" w:cs="Times New Roman"/>
                <w:sz w:val="20"/>
                <w:szCs w:val="20"/>
              </w:rPr>
              <w:t>от сдачи в аренду</w:t>
            </w:r>
            <w:r w:rsidRPr="005D4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земельных участков</w:t>
            </w:r>
          </w:p>
        </w:tc>
        <w:tc>
          <w:tcPr>
            <w:tcW w:w="198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14725</w:t>
            </w:r>
          </w:p>
        </w:tc>
        <w:tc>
          <w:tcPr>
            <w:tcW w:w="1843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466B">
              <w:rPr>
                <w:rFonts w:ascii="Times New Roman" w:hAnsi="Times New Roman" w:cs="Times New Roman"/>
                <w:b/>
                <w:bCs/>
                <w:color w:val="000000"/>
              </w:rPr>
              <w:t>21477,5</w:t>
            </w:r>
          </w:p>
        </w:tc>
        <w:tc>
          <w:tcPr>
            <w:tcW w:w="113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6752,5</w:t>
            </w:r>
          </w:p>
        </w:tc>
        <w:tc>
          <w:tcPr>
            <w:tcW w:w="850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145,9</w:t>
            </w:r>
          </w:p>
        </w:tc>
      </w:tr>
      <w:tr w:rsidR="00B2466B" w:rsidRPr="005D4594" w:rsidTr="00161B2F">
        <w:trPr>
          <w:trHeight w:val="302"/>
        </w:trPr>
        <w:tc>
          <w:tcPr>
            <w:tcW w:w="3936" w:type="dxa"/>
          </w:tcPr>
          <w:p w:rsidR="00B2466B" w:rsidRPr="005D4594" w:rsidRDefault="00B2466B" w:rsidP="00B0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Продажа земельных участков</w:t>
            </w:r>
          </w:p>
        </w:tc>
        <w:tc>
          <w:tcPr>
            <w:tcW w:w="198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466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2466B" w:rsidRPr="005D4594" w:rsidTr="00161B2F">
        <w:tc>
          <w:tcPr>
            <w:tcW w:w="3936" w:type="dxa"/>
          </w:tcPr>
          <w:p w:rsidR="00B2466B" w:rsidRPr="005D4594" w:rsidRDefault="00B2466B" w:rsidP="00B0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наем жилого помещения (задолженность организаций)</w:t>
            </w:r>
          </w:p>
        </w:tc>
        <w:tc>
          <w:tcPr>
            <w:tcW w:w="198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1061,6</w:t>
            </w:r>
          </w:p>
        </w:tc>
        <w:tc>
          <w:tcPr>
            <w:tcW w:w="1843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466B">
              <w:rPr>
                <w:rFonts w:ascii="Times New Roman" w:hAnsi="Times New Roman" w:cs="Times New Roman"/>
                <w:b/>
                <w:bCs/>
                <w:color w:val="000000"/>
              </w:rPr>
              <w:t>991,8</w:t>
            </w:r>
          </w:p>
        </w:tc>
        <w:tc>
          <w:tcPr>
            <w:tcW w:w="113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-69,8</w:t>
            </w:r>
          </w:p>
        </w:tc>
        <w:tc>
          <w:tcPr>
            <w:tcW w:w="850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</w:tr>
      <w:tr w:rsidR="00B2466B" w:rsidRPr="005D4594" w:rsidTr="00161B2F">
        <w:tc>
          <w:tcPr>
            <w:tcW w:w="3936" w:type="dxa"/>
          </w:tcPr>
          <w:p w:rsidR="00B2466B" w:rsidRPr="005D4594" w:rsidRDefault="00B2466B" w:rsidP="005D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наем жилого помещения (задолженность нанимателей  помещений)</w:t>
            </w:r>
          </w:p>
        </w:tc>
        <w:tc>
          <w:tcPr>
            <w:tcW w:w="198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4182,3</w:t>
            </w:r>
          </w:p>
        </w:tc>
        <w:tc>
          <w:tcPr>
            <w:tcW w:w="1843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466B">
              <w:rPr>
                <w:rFonts w:ascii="Times New Roman" w:hAnsi="Times New Roman" w:cs="Times New Roman"/>
                <w:b/>
                <w:bCs/>
                <w:color w:val="000000"/>
              </w:rPr>
              <w:t>5034,5</w:t>
            </w:r>
          </w:p>
        </w:tc>
        <w:tc>
          <w:tcPr>
            <w:tcW w:w="113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852,2</w:t>
            </w:r>
          </w:p>
        </w:tc>
        <w:tc>
          <w:tcPr>
            <w:tcW w:w="850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120,4</w:t>
            </w:r>
          </w:p>
        </w:tc>
      </w:tr>
      <w:tr w:rsidR="00B2466B" w:rsidRPr="005D4594" w:rsidTr="00161B2F">
        <w:tc>
          <w:tcPr>
            <w:tcW w:w="3936" w:type="dxa"/>
          </w:tcPr>
          <w:p w:rsidR="00B2466B" w:rsidRPr="00B2466B" w:rsidRDefault="00B2466B" w:rsidP="005D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4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Плата по договорам на установку рекламной конструкции  </w:t>
            </w:r>
          </w:p>
        </w:tc>
        <w:tc>
          <w:tcPr>
            <w:tcW w:w="198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75,63</w:t>
            </w:r>
          </w:p>
        </w:tc>
        <w:tc>
          <w:tcPr>
            <w:tcW w:w="1843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466B">
              <w:rPr>
                <w:rFonts w:ascii="Times New Roman" w:hAnsi="Times New Roman" w:cs="Times New Roman"/>
                <w:b/>
                <w:bCs/>
                <w:color w:val="000000"/>
              </w:rPr>
              <w:t>180,37</w:t>
            </w:r>
          </w:p>
        </w:tc>
        <w:tc>
          <w:tcPr>
            <w:tcW w:w="113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104,74</w:t>
            </w:r>
          </w:p>
        </w:tc>
        <w:tc>
          <w:tcPr>
            <w:tcW w:w="850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238,5</w:t>
            </w:r>
          </w:p>
        </w:tc>
      </w:tr>
      <w:tr w:rsidR="00B2466B" w:rsidRPr="005D4594" w:rsidTr="00161B2F">
        <w:tc>
          <w:tcPr>
            <w:tcW w:w="3936" w:type="dxa"/>
          </w:tcPr>
          <w:p w:rsidR="00B2466B" w:rsidRPr="00B2466B" w:rsidRDefault="00B2466B" w:rsidP="005D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B2466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 w:bidi="en-US"/>
              </w:rPr>
              <w:t>От перечисления части прибыли МУП, остающейся после уплаты налогов</w:t>
            </w:r>
          </w:p>
        </w:tc>
        <w:tc>
          <w:tcPr>
            <w:tcW w:w="198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843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466B">
              <w:rPr>
                <w:rFonts w:ascii="Times New Roman" w:hAnsi="Times New Roman" w:cs="Times New Roman"/>
                <w:b/>
                <w:bCs/>
                <w:color w:val="000000"/>
              </w:rPr>
              <w:t>489,7</w:t>
            </w:r>
          </w:p>
        </w:tc>
        <w:tc>
          <w:tcPr>
            <w:tcW w:w="113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189,7</w:t>
            </w:r>
          </w:p>
        </w:tc>
        <w:tc>
          <w:tcPr>
            <w:tcW w:w="850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466B">
              <w:rPr>
                <w:rFonts w:ascii="Times New Roman" w:hAnsi="Times New Roman" w:cs="Times New Roman"/>
                <w:color w:val="000000"/>
              </w:rPr>
              <w:t>163,2</w:t>
            </w:r>
          </w:p>
        </w:tc>
      </w:tr>
      <w:tr w:rsidR="00B2466B" w:rsidRPr="005D4594" w:rsidTr="00161B2F">
        <w:tc>
          <w:tcPr>
            <w:tcW w:w="3936" w:type="dxa"/>
            <w:vAlign w:val="center"/>
          </w:tcPr>
          <w:p w:rsidR="00B2466B" w:rsidRPr="00EE1FCE" w:rsidRDefault="00B2466B" w:rsidP="00EE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E1FC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98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466B">
              <w:rPr>
                <w:rFonts w:ascii="Times New Roman" w:hAnsi="Times New Roman" w:cs="Times New Roman"/>
                <w:b/>
                <w:bCs/>
                <w:color w:val="000000"/>
              </w:rPr>
              <w:t>23872,03</w:t>
            </w:r>
          </w:p>
        </w:tc>
        <w:tc>
          <w:tcPr>
            <w:tcW w:w="1843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466B">
              <w:rPr>
                <w:rFonts w:ascii="Times New Roman" w:hAnsi="Times New Roman" w:cs="Times New Roman"/>
                <w:b/>
                <w:bCs/>
                <w:color w:val="000000"/>
              </w:rPr>
              <w:t>30493,27</w:t>
            </w:r>
          </w:p>
        </w:tc>
        <w:tc>
          <w:tcPr>
            <w:tcW w:w="1134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2466B">
              <w:rPr>
                <w:rFonts w:ascii="Times New Roman" w:hAnsi="Times New Roman" w:cs="Times New Roman"/>
                <w:b/>
                <w:color w:val="000000"/>
              </w:rPr>
              <w:t>6621,24</w:t>
            </w:r>
          </w:p>
        </w:tc>
        <w:tc>
          <w:tcPr>
            <w:tcW w:w="850" w:type="dxa"/>
            <w:vAlign w:val="center"/>
          </w:tcPr>
          <w:p w:rsidR="00B2466B" w:rsidRPr="00B2466B" w:rsidRDefault="00B2466B" w:rsidP="00B246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2466B">
              <w:rPr>
                <w:rFonts w:ascii="Times New Roman" w:hAnsi="Times New Roman" w:cs="Times New Roman"/>
                <w:b/>
                <w:color w:val="000000"/>
              </w:rPr>
              <w:t>127,7</w:t>
            </w:r>
          </w:p>
        </w:tc>
      </w:tr>
    </w:tbl>
    <w:p w:rsidR="00B035C4" w:rsidRPr="005D4594" w:rsidRDefault="00B035C4" w:rsidP="00B03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A19EA" w:rsidRDefault="002A19EA" w:rsidP="001104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1041C" w:rsidRPr="00C72E9C" w:rsidRDefault="0011041C" w:rsidP="0011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E9C">
        <w:rPr>
          <w:rFonts w:ascii="Times New Roman" w:hAnsi="Times New Roman" w:cs="Times New Roman"/>
          <w:b/>
          <w:sz w:val="24"/>
          <w:szCs w:val="24"/>
        </w:rPr>
        <w:t xml:space="preserve">Безвозмездные поступления от других бюджетов </w:t>
      </w:r>
    </w:p>
    <w:p w:rsidR="0011041C" w:rsidRPr="00C72E9C" w:rsidRDefault="0011041C" w:rsidP="0011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E9C">
        <w:rPr>
          <w:rFonts w:ascii="Times New Roman" w:hAnsi="Times New Roman" w:cs="Times New Roman"/>
          <w:b/>
          <w:sz w:val="24"/>
          <w:szCs w:val="24"/>
        </w:rPr>
        <w:t>бюджетной системы Российской Федерации</w:t>
      </w:r>
    </w:p>
    <w:p w:rsidR="00192B33" w:rsidRDefault="00C85622" w:rsidP="00192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90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192B33" w:rsidRPr="00192B33" w:rsidRDefault="00192B33" w:rsidP="00192B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5C9">
        <w:rPr>
          <w:rFonts w:ascii="Times New Roman" w:hAnsi="Times New Roman" w:cs="Times New Roman"/>
          <w:color w:val="000000"/>
          <w:sz w:val="24"/>
          <w:szCs w:val="24"/>
        </w:rPr>
        <w:t>Общий объем безвозмездных поступлений прогнозируется на 20</w:t>
      </w:r>
      <w:r w:rsidR="00C72E9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92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5C9">
        <w:rPr>
          <w:rFonts w:ascii="Times New Roman" w:hAnsi="Times New Roman" w:cs="Times New Roman"/>
          <w:color w:val="000000"/>
          <w:sz w:val="24"/>
          <w:szCs w:val="24"/>
        </w:rPr>
        <w:t xml:space="preserve">год в сумме </w:t>
      </w:r>
      <w:r w:rsidR="00C72E9C">
        <w:rPr>
          <w:rFonts w:ascii="Times New Roman" w:hAnsi="Times New Roman" w:cs="Times New Roman"/>
          <w:color w:val="000000"/>
          <w:sz w:val="24"/>
          <w:szCs w:val="24"/>
        </w:rPr>
        <w:t>577864,58</w:t>
      </w:r>
      <w:r w:rsidRPr="00192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5C9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5465C9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5465C9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192B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465C9">
        <w:rPr>
          <w:rFonts w:ascii="Times New Roman" w:hAnsi="Times New Roman" w:cs="Times New Roman"/>
          <w:color w:val="000000"/>
          <w:sz w:val="24"/>
          <w:szCs w:val="24"/>
        </w:rPr>
        <w:t xml:space="preserve"> с у</w:t>
      </w:r>
      <w:r w:rsidRPr="00192B33">
        <w:rPr>
          <w:rFonts w:ascii="Times New Roman" w:hAnsi="Times New Roman" w:cs="Times New Roman"/>
          <w:color w:val="000000"/>
          <w:sz w:val="24"/>
          <w:szCs w:val="24"/>
        </w:rPr>
        <w:t xml:space="preserve">величением </w:t>
      </w:r>
      <w:r w:rsidRPr="005465C9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192B33">
        <w:rPr>
          <w:rFonts w:ascii="Times New Roman" w:hAnsi="Times New Roman" w:cs="Times New Roman"/>
          <w:color w:val="000000"/>
          <w:sz w:val="24"/>
          <w:szCs w:val="24"/>
        </w:rPr>
        <w:t xml:space="preserve">первоначальным </w:t>
      </w:r>
      <w:r w:rsidRPr="005465C9">
        <w:rPr>
          <w:rFonts w:ascii="Times New Roman" w:hAnsi="Times New Roman" w:cs="Times New Roman"/>
          <w:color w:val="000000"/>
          <w:sz w:val="24"/>
          <w:szCs w:val="24"/>
        </w:rPr>
        <w:t xml:space="preserve"> плановым назначениям 201</w:t>
      </w:r>
      <w:r w:rsidR="00C72E9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92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5C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C72E9C">
        <w:rPr>
          <w:rFonts w:ascii="Times New Roman" w:hAnsi="Times New Roman" w:cs="Times New Roman"/>
          <w:color w:val="000000"/>
          <w:sz w:val="24"/>
          <w:szCs w:val="24"/>
        </w:rPr>
        <w:t xml:space="preserve"> (528713,96 </w:t>
      </w:r>
      <w:proofErr w:type="spellStart"/>
      <w:r w:rsidR="00C72E9C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="00C72E9C">
        <w:rPr>
          <w:rFonts w:ascii="Times New Roman" w:hAnsi="Times New Roman" w:cs="Times New Roman"/>
          <w:color w:val="000000"/>
          <w:sz w:val="24"/>
          <w:szCs w:val="24"/>
        </w:rPr>
        <w:t xml:space="preserve">.) </w:t>
      </w:r>
      <w:r w:rsidRPr="005465C9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C72E9C">
        <w:rPr>
          <w:rFonts w:ascii="Times New Roman" w:hAnsi="Times New Roman" w:cs="Times New Roman"/>
          <w:color w:val="000000"/>
          <w:sz w:val="24"/>
          <w:szCs w:val="24"/>
        </w:rPr>
        <w:t>49150,62</w:t>
      </w:r>
      <w:r w:rsidRPr="00192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5C9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192B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465C9">
        <w:rPr>
          <w:rFonts w:ascii="Times New Roman" w:hAnsi="Times New Roman" w:cs="Times New Roman"/>
          <w:color w:val="000000"/>
          <w:sz w:val="24"/>
          <w:szCs w:val="24"/>
        </w:rPr>
        <w:t xml:space="preserve"> (на </w:t>
      </w:r>
      <w:r w:rsidR="00C72E9C">
        <w:rPr>
          <w:rFonts w:ascii="Times New Roman" w:hAnsi="Times New Roman" w:cs="Times New Roman"/>
          <w:color w:val="000000"/>
          <w:sz w:val="24"/>
          <w:szCs w:val="24"/>
        </w:rPr>
        <w:t>9,3</w:t>
      </w:r>
      <w:r w:rsidRPr="005465C9">
        <w:rPr>
          <w:rFonts w:ascii="Times New Roman" w:hAnsi="Times New Roman" w:cs="Times New Roman"/>
          <w:color w:val="000000"/>
          <w:sz w:val="24"/>
          <w:szCs w:val="24"/>
        </w:rPr>
        <w:t>%)</w:t>
      </w:r>
      <w:r w:rsidRPr="00192B3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72E9C" w:rsidRPr="00447EF4" w:rsidRDefault="00C72E9C" w:rsidP="00447E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EF4">
        <w:rPr>
          <w:rFonts w:ascii="Times New Roman" w:eastAsia="Calibri" w:hAnsi="Times New Roman" w:cs="Times New Roman"/>
          <w:sz w:val="24"/>
          <w:szCs w:val="24"/>
        </w:rPr>
        <w:t>На плановый период 2021 и 2022 годов безвозмездные поступления предусмотрены с</w:t>
      </w:r>
      <w:r w:rsidR="00447EF4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447EF4">
        <w:rPr>
          <w:rFonts w:ascii="Times New Roman" w:eastAsia="Calibri" w:hAnsi="Times New Roman" w:cs="Times New Roman"/>
          <w:sz w:val="24"/>
          <w:szCs w:val="24"/>
        </w:rPr>
        <w:t>снижением</w:t>
      </w:r>
      <w:r w:rsidR="00447E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47EF4" w:rsidRPr="00447EF4">
        <w:rPr>
          <w:rFonts w:ascii="Times New Roman" w:eastAsia="Calibri" w:hAnsi="Times New Roman" w:cs="Times New Roman"/>
          <w:sz w:val="24"/>
          <w:szCs w:val="24"/>
        </w:rPr>
        <w:t xml:space="preserve">что в основном обусловлено отсутствием </w:t>
      </w:r>
      <w:r w:rsidR="00447EF4">
        <w:rPr>
          <w:rFonts w:ascii="Times New Roman" w:eastAsia="Calibri" w:hAnsi="Times New Roman" w:cs="Times New Roman"/>
          <w:sz w:val="24"/>
          <w:szCs w:val="24"/>
        </w:rPr>
        <w:t xml:space="preserve">полной </w:t>
      </w:r>
      <w:r w:rsidR="00447EF4" w:rsidRPr="00447EF4">
        <w:rPr>
          <w:rFonts w:ascii="Times New Roman" w:eastAsia="Calibri" w:hAnsi="Times New Roman" w:cs="Times New Roman"/>
          <w:sz w:val="24"/>
          <w:szCs w:val="24"/>
        </w:rPr>
        <w:t>информации о распределении дотаци</w:t>
      </w:r>
      <w:r w:rsidR="00447EF4">
        <w:rPr>
          <w:rFonts w:ascii="Times New Roman" w:eastAsia="Calibri" w:hAnsi="Times New Roman" w:cs="Times New Roman"/>
          <w:sz w:val="24"/>
          <w:szCs w:val="24"/>
        </w:rPr>
        <w:t>й</w:t>
      </w:r>
      <w:r w:rsidR="00447EF4" w:rsidRPr="00447EF4">
        <w:rPr>
          <w:rFonts w:ascii="Times New Roman" w:eastAsia="Calibri" w:hAnsi="Times New Roman" w:cs="Times New Roman"/>
          <w:sz w:val="24"/>
          <w:szCs w:val="24"/>
        </w:rPr>
        <w:t xml:space="preserve"> и субсидий</w:t>
      </w:r>
      <w:r w:rsidRPr="00447EF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92B33" w:rsidRPr="00447EF4" w:rsidRDefault="00192B33" w:rsidP="00447E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7EF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72E9C" w:rsidRPr="00447E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47EF4">
        <w:rPr>
          <w:rFonts w:ascii="Times New Roman" w:hAnsi="Times New Roman" w:cs="Times New Roman"/>
          <w:color w:val="000000"/>
          <w:sz w:val="24"/>
          <w:szCs w:val="24"/>
        </w:rPr>
        <w:t xml:space="preserve"> год – </w:t>
      </w:r>
      <w:r w:rsidR="00447EF4" w:rsidRPr="00447EF4">
        <w:rPr>
          <w:rFonts w:ascii="Times New Roman" w:hAnsi="Times New Roman" w:cs="Times New Roman"/>
          <w:color w:val="000000"/>
          <w:sz w:val="24"/>
          <w:szCs w:val="24"/>
        </w:rPr>
        <w:t>492780,13</w:t>
      </w:r>
      <w:r w:rsidRPr="00447E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EF4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447EF4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447EF4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447EF4">
        <w:rPr>
          <w:rFonts w:ascii="Times New Roman" w:hAnsi="Times New Roman" w:cs="Times New Roman"/>
          <w:color w:val="000000"/>
          <w:sz w:val="24"/>
          <w:szCs w:val="24"/>
        </w:rPr>
        <w:t>.;</w:t>
      </w:r>
    </w:p>
    <w:p w:rsidR="00192B33" w:rsidRPr="005465C9" w:rsidRDefault="00192B33" w:rsidP="00192B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92B33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72E9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92B33">
        <w:rPr>
          <w:rFonts w:ascii="Times New Roman" w:hAnsi="Times New Roman" w:cs="Times New Roman"/>
          <w:color w:val="000000"/>
          <w:sz w:val="24"/>
          <w:szCs w:val="24"/>
        </w:rPr>
        <w:t xml:space="preserve"> год – </w:t>
      </w:r>
      <w:r w:rsidR="00447EF4">
        <w:rPr>
          <w:rFonts w:ascii="Times New Roman" w:hAnsi="Times New Roman" w:cs="Times New Roman"/>
          <w:color w:val="000000"/>
          <w:sz w:val="24"/>
          <w:szCs w:val="24"/>
        </w:rPr>
        <w:t>481608,81</w:t>
      </w:r>
      <w:r w:rsidRPr="00192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B33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192B33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192B33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192B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5622" w:rsidRDefault="0075290D" w:rsidP="00261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6"/>
          <w:szCs w:val="26"/>
        </w:rPr>
        <w:t xml:space="preserve">      </w:t>
      </w:r>
      <w:r w:rsidR="00726AB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261F3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85622" w:rsidRPr="00261F35">
        <w:rPr>
          <w:rFonts w:ascii="Times New Roman" w:hAnsi="Times New Roman" w:cs="Times New Roman"/>
          <w:color w:val="000000"/>
          <w:sz w:val="24"/>
          <w:szCs w:val="24"/>
        </w:rPr>
        <w:t xml:space="preserve">труктура </w:t>
      </w:r>
      <w:r w:rsidRPr="00261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622" w:rsidRPr="00261F35">
        <w:rPr>
          <w:rFonts w:ascii="Times New Roman" w:hAnsi="Times New Roman" w:cs="Times New Roman"/>
          <w:color w:val="000000"/>
          <w:sz w:val="24"/>
          <w:szCs w:val="24"/>
        </w:rPr>
        <w:t>безвозмездных поступлений</w:t>
      </w:r>
      <w:r w:rsidR="00726ABB">
        <w:rPr>
          <w:rFonts w:ascii="Times New Roman" w:hAnsi="Times New Roman" w:cs="Times New Roman"/>
          <w:color w:val="000000"/>
          <w:sz w:val="24"/>
          <w:szCs w:val="24"/>
        </w:rPr>
        <w:t xml:space="preserve"> на 20</w:t>
      </w:r>
      <w:r w:rsidR="00C72E9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26ABB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C72E9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26ABB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  <w:r w:rsidR="00C85622" w:rsidRPr="00261F3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</w:t>
      </w:r>
      <w:r w:rsidR="00726AB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85622" w:rsidRPr="00261F35">
        <w:rPr>
          <w:rFonts w:ascii="Times New Roman" w:hAnsi="Times New Roman" w:cs="Times New Roman"/>
          <w:color w:val="000000"/>
          <w:sz w:val="24"/>
          <w:szCs w:val="24"/>
        </w:rPr>
        <w:t xml:space="preserve"> в таблице</w:t>
      </w:r>
      <w:r w:rsidRPr="00261F3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61F35" w:rsidRDefault="00261F35" w:rsidP="00261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1B6A47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6A47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1B6A47">
        <w:rPr>
          <w:rFonts w:ascii="Times New Roman" w:hAnsi="Times New Roman" w:cs="Times New Roman"/>
          <w:color w:val="000000"/>
          <w:sz w:val="20"/>
          <w:szCs w:val="20"/>
        </w:rPr>
        <w:t>тыс</w:t>
      </w:r>
      <w:proofErr w:type="gramStart"/>
      <w:r w:rsidRPr="001B6A47">
        <w:rPr>
          <w:rFonts w:ascii="Times New Roman" w:hAnsi="Times New Roman" w:cs="Times New Roman"/>
          <w:color w:val="000000"/>
          <w:sz w:val="20"/>
          <w:szCs w:val="20"/>
        </w:rPr>
        <w:t>.р</w:t>
      </w:r>
      <w:proofErr w:type="gramEnd"/>
      <w:r w:rsidRPr="001B6A47">
        <w:rPr>
          <w:rFonts w:ascii="Times New Roman" w:hAnsi="Times New Roman" w:cs="Times New Roman"/>
          <w:color w:val="000000"/>
          <w:sz w:val="20"/>
          <w:szCs w:val="20"/>
        </w:rPr>
        <w:t>уб</w:t>
      </w:r>
      <w:proofErr w:type="spellEnd"/>
      <w:r w:rsidRPr="001B6A47">
        <w:rPr>
          <w:rFonts w:ascii="Times New Roman" w:hAnsi="Times New Roman" w:cs="Times New Roman"/>
          <w:color w:val="000000"/>
          <w:sz w:val="20"/>
          <w:szCs w:val="20"/>
        </w:rPr>
        <w:t>.)</w:t>
      </w:r>
    </w:p>
    <w:p w:rsidR="00AC6358" w:rsidRPr="001B6A47" w:rsidRDefault="00AC6358" w:rsidP="00261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560"/>
        <w:gridCol w:w="1134"/>
        <w:gridCol w:w="1275"/>
        <w:gridCol w:w="1276"/>
        <w:gridCol w:w="1134"/>
        <w:gridCol w:w="816"/>
      </w:tblGrid>
      <w:tr w:rsidR="007D4F07" w:rsidTr="00447EF4">
        <w:trPr>
          <w:trHeight w:val="228"/>
        </w:trPr>
        <w:tc>
          <w:tcPr>
            <w:tcW w:w="2694" w:type="dxa"/>
            <w:vMerge w:val="restart"/>
          </w:tcPr>
          <w:p w:rsidR="007D4F07" w:rsidRDefault="007D4F07" w:rsidP="00C856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560" w:type="dxa"/>
            <w:vMerge w:val="restart"/>
          </w:tcPr>
          <w:p w:rsidR="007D4F07" w:rsidRPr="00BA4F0E" w:rsidRDefault="007D4F07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A4F0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</w:t>
            </w:r>
            <w:r w:rsidR="00447E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  <w:p w:rsidR="007D4F07" w:rsidRPr="00BA4F0E" w:rsidRDefault="007D4F07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A4F0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(первоначальный план)</w:t>
            </w:r>
          </w:p>
        </w:tc>
        <w:tc>
          <w:tcPr>
            <w:tcW w:w="1134" w:type="dxa"/>
            <w:vMerge w:val="restart"/>
          </w:tcPr>
          <w:p w:rsidR="007D4F07" w:rsidRPr="00BA4F0E" w:rsidRDefault="007D4F07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A4F0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  <w:r w:rsidR="00447E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</w:p>
          <w:p w:rsidR="007D4F07" w:rsidRPr="00BA4F0E" w:rsidRDefault="007D4F07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A4F0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(проект)</w:t>
            </w:r>
          </w:p>
        </w:tc>
        <w:tc>
          <w:tcPr>
            <w:tcW w:w="1275" w:type="dxa"/>
            <w:vMerge w:val="restart"/>
          </w:tcPr>
          <w:p w:rsidR="00447EF4" w:rsidRDefault="007D4F07" w:rsidP="00447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A4F0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202</w:t>
            </w:r>
            <w:r w:rsidR="00447E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  <w:p w:rsidR="007D4F07" w:rsidRPr="00BA4F0E" w:rsidRDefault="007D4F07" w:rsidP="00447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A4F0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(проект)</w:t>
            </w:r>
          </w:p>
        </w:tc>
        <w:tc>
          <w:tcPr>
            <w:tcW w:w="1276" w:type="dxa"/>
            <w:vMerge w:val="restart"/>
          </w:tcPr>
          <w:p w:rsidR="007D4F07" w:rsidRPr="00BA4F0E" w:rsidRDefault="007D4F07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A4F0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202</w:t>
            </w:r>
            <w:r w:rsidR="00447E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  <w:p w:rsidR="007D4F07" w:rsidRPr="00BA4F0E" w:rsidRDefault="007D4F07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A4F0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(проект)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7D4F07" w:rsidRPr="007D4F07" w:rsidRDefault="007D4F07" w:rsidP="00447EF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D4F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Отклонение 20</w:t>
            </w:r>
            <w:r w:rsidR="00447E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20/2019</w:t>
            </w:r>
            <w:r w:rsidRPr="007D4F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</w:p>
        </w:tc>
      </w:tr>
      <w:tr w:rsidR="007D4F07" w:rsidTr="00447EF4">
        <w:trPr>
          <w:trHeight w:val="274"/>
        </w:trPr>
        <w:tc>
          <w:tcPr>
            <w:tcW w:w="2694" w:type="dxa"/>
            <w:vMerge/>
          </w:tcPr>
          <w:p w:rsidR="007D4F07" w:rsidRPr="00D2151E" w:rsidRDefault="007D4F07" w:rsidP="00C85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D4F07" w:rsidRPr="00BA4F0E" w:rsidRDefault="007D4F07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4F07" w:rsidRPr="00BA4F0E" w:rsidRDefault="007D4F07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D4F07" w:rsidRPr="00BA4F0E" w:rsidRDefault="007D4F07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4F07" w:rsidRPr="00BA4F0E" w:rsidRDefault="007D4F07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4F07" w:rsidRPr="007D4F07" w:rsidRDefault="007D4F07" w:rsidP="00BA4F0E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D4F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7D4F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тыс</w:t>
            </w:r>
            <w:proofErr w:type="gramStart"/>
            <w:r w:rsidRPr="007D4F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.р</w:t>
            </w:r>
            <w:proofErr w:type="gramEnd"/>
            <w:r w:rsidRPr="007D4F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уб</w:t>
            </w:r>
            <w:proofErr w:type="spellEnd"/>
            <w:r w:rsidRPr="007D4F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7D4F07" w:rsidRPr="007D4F07" w:rsidRDefault="007D4F07" w:rsidP="007D4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D4F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</w:tr>
      <w:tr w:rsidR="00447EF4" w:rsidTr="00447EF4">
        <w:tc>
          <w:tcPr>
            <w:tcW w:w="2694" w:type="dxa"/>
          </w:tcPr>
          <w:p w:rsidR="00447EF4" w:rsidRPr="00447EF4" w:rsidRDefault="00447EF4" w:rsidP="00447E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7EF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Безвозмездные поступления</w:t>
            </w:r>
            <w:r w:rsidRPr="00447E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 в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ом числе:</w:t>
            </w:r>
          </w:p>
        </w:tc>
        <w:tc>
          <w:tcPr>
            <w:tcW w:w="1560" w:type="dxa"/>
            <w:vAlign w:val="center"/>
          </w:tcPr>
          <w:p w:rsidR="00447EF4" w:rsidRPr="00726ABB" w:rsidRDefault="00447EF4" w:rsidP="001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528713,96</w:t>
            </w:r>
          </w:p>
        </w:tc>
        <w:tc>
          <w:tcPr>
            <w:tcW w:w="1134" w:type="dxa"/>
            <w:vAlign w:val="center"/>
          </w:tcPr>
          <w:p w:rsidR="00447EF4" w:rsidRPr="00726ABB" w:rsidRDefault="00447EF4" w:rsidP="007D4F0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577864,58</w:t>
            </w:r>
          </w:p>
        </w:tc>
        <w:tc>
          <w:tcPr>
            <w:tcW w:w="1275" w:type="dxa"/>
            <w:vAlign w:val="center"/>
          </w:tcPr>
          <w:p w:rsidR="00447EF4" w:rsidRPr="00726ABB" w:rsidRDefault="00447EF4" w:rsidP="001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492780,13</w:t>
            </w:r>
          </w:p>
        </w:tc>
        <w:tc>
          <w:tcPr>
            <w:tcW w:w="1276" w:type="dxa"/>
            <w:vAlign w:val="center"/>
          </w:tcPr>
          <w:p w:rsidR="00447EF4" w:rsidRPr="00726ABB" w:rsidRDefault="00447EF4" w:rsidP="001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481608,81</w:t>
            </w:r>
          </w:p>
        </w:tc>
        <w:tc>
          <w:tcPr>
            <w:tcW w:w="1134" w:type="dxa"/>
            <w:vAlign w:val="center"/>
          </w:tcPr>
          <w:p w:rsidR="00447EF4" w:rsidRPr="00447EF4" w:rsidRDefault="00447EF4" w:rsidP="00447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EF4">
              <w:rPr>
                <w:rFonts w:ascii="Times New Roman" w:hAnsi="Times New Roman" w:cs="Times New Roman"/>
                <w:b/>
                <w:bCs/>
                <w:color w:val="000000"/>
              </w:rPr>
              <w:t>49150,62</w:t>
            </w:r>
          </w:p>
        </w:tc>
        <w:tc>
          <w:tcPr>
            <w:tcW w:w="816" w:type="dxa"/>
            <w:vAlign w:val="center"/>
          </w:tcPr>
          <w:p w:rsidR="00447EF4" w:rsidRPr="00447EF4" w:rsidRDefault="00447EF4" w:rsidP="00447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EF4">
              <w:rPr>
                <w:rFonts w:ascii="Times New Roman" w:hAnsi="Times New Roman" w:cs="Times New Roman"/>
                <w:b/>
                <w:bCs/>
                <w:color w:val="000000"/>
              </w:rPr>
              <w:t>109,3</w:t>
            </w:r>
          </w:p>
        </w:tc>
      </w:tr>
      <w:tr w:rsidR="00447EF4" w:rsidTr="00447EF4">
        <w:tc>
          <w:tcPr>
            <w:tcW w:w="2694" w:type="dxa"/>
          </w:tcPr>
          <w:p w:rsidR="00447EF4" w:rsidRPr="00BA4F0E" w:rsidRDefault="00447EF4" w:rsidP="00C8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4F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дотации</w:t>
            </w:r>
          </w:p>
        </w:tc>
        <w:tc>
          <w:tcPr>
            <w:tcW w:w="1560" w:type="dxa"/>
            <w:vAlign w:val="center"/>
          </w:tcPr>
          <w:p w:rsidR="00447EF4" w:rsidRPr="00BA4F0E" w:rsidRDefault="00447EF4" w:rsidP="001C2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1572,77</w:t>
            </w:r>
          </w:p>
        </w:tc>
        <w:tc>
          <w:tcPr>
            <w:tcW w:w="1134" w:type="dxa"/>
            <w:vAlign w:val="center"/>
          </w:tcPr>
          <w:p w:rsidR="00447EF4" w:rsidRPr="00BA4F0E" w:rsidRDefault="00447EF4" w:rsidP="00854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4357,35</w:t>
            </w:r>
          </w:p>
        </w:tc>
        <w:tc>
          <w:tcPr>
            <w:tcW w:w="1275" w:type="dxa"/>
            <w:vAlign w:val="center"/>
          </w:tcPr>
          <w:p w:rsidR="00447EF4" w:rsidRPr="00BA4F0E" w:rsidRDefault="00447EF4" w:rsidP="001C2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47EF4" w:rsidRPr="00BA4F0E" w:rsidRDefault="00447EF4" w:rsidP="001C2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47EF4" w:rsidRPr="00447EF4" w:rsidRDefault="00447EF4" w:rsidP="00447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EF4">
              <w:rPr>
                <w:rFonts w:ascii="Times New Roman" w:hAnsi="Times New Roman" w:cs="Times New Roman"/>
                <w:bCs/>
                <w:color w:val="000000"/>
              </w:rPr>
              <w:t>2784,58</w:t>
            </w:r>
          </w:p>
        </w:tc>
        <w:tc>
          <w:tcPr>
            <w:tcW w:w="816" w:type="dxa"/>
            <w:vAlign w:val="center"/>
          </w:tcPr>
          <w:p w:rsidR="00447EF4" w:rsidRPr="00447EF4" w:rsidRDefault="00447EF4" w:rsidP="00447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EF4">
              <w:rPr>
                <w:rFonts w:ascii="Times New Roman" w:hAnsi="Times New Roman" w:cs="Times New Roman"/>
                <w:bCs/>
                <w:color w:val="000000"/>
              </w:rPr>
              <w:t>277,0</w:t>
            </w:r>
          </w:p>
        </w:tc>
      </w:tr>
      <w:tr w:rsidR="00447EF4" w:rsidTr="00447EF4">
        <w:tc>
          <w:tcPr>
            <w:tcW w:w="2694" w:type="dxa"/>
          </w:tcPr>
          <w:p w:rsidR="00447EF4" w:rsidRPr="00BA4F0E" w:rsidRDefault="00447EF4" w:rsidP="00C8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4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1560" w:type="dxa"/>
            <w:vAlign w:val="center"/>
          </w:tcPr>
          <w:p w:rsidR="00447EF4" w:rsidRDefault="00447EF4" w:rsidP="001C2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57617,64</w:t>
            </w:r>
          </w:p>
        </w:tc>
        <w:tc>
          <w:tcPr>
            <w:tcW w:w="1134" w:type="dxa"/>
            <w:vAlign w:val="center"/>
          </w:tcPr>
          <w:p w:rsidR="00447EF4" w:rsidRPr="00BA4F0E" w:rsidRDefault="00447EF4" w:rsidP="00854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95237,32</w:t>
            </w:r>
          </w:p>
        </w:tc>
        <w:tc>
          <w:tcPr>
            <w:tcW w:w="1275" w:type="dxa"/>
            <w:vAlign w:val="center"/>
          </w:tcPr>
          <w:p w:rsidR="00447EF4" w:rsidRPr="00BA4F0E" w:rsidRDefault="00447EF4" w:rsidP="001C2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15097,42</w:t>
            </w:r>
          </w:p>
        </w:tc>
        <w:tc>
          <w:tcPr>
            <w:tcW w:w="1276" w:type="dxa"/>
            <w:vAlign w:val="center"/>
          </w:tcPr>
          <w:p w:rsidR="00447EF4" w:rsidRPr="00BA4F0E" w:rsidRDefault="00447EF4" w:rsidP="001C2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3928,13</w:t>
            </w:r>
          </w:p>
        </w:tc>
        <w:tc>
          <w:tcPr>
            <w:tcW w:w="1134" w:type="dxa"/>
            <w:vAlign w:val="center"/>
          </w:tcPr>
          <w:p w:rsidR="00447EF4" w:rsidRPr="00447EF4" w:rsidRDefault="00447EF4" w:rsidP="00447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EF4">
              <w:rPr>
                <w:rFonts w:ascii="Times New Roman" w:hAnsi="Times New Roman" w:cs="Times New Roman"/>
                <w:bCs/>
                <w:color w:val="000000"/>
              </w:rPr>
              <w:t>37619,68</w:t>
            </w:r>
          </w:p>
        </w:tc>
        <w:tc>
          <w:tcPr>
            <w:tcW w:w="816" w:type="dxa"/>
            <w:vAlign w:val="center"/>
          </w:tcPr>
          <w:p w:rsidR="00447EF4" w:rsidRPr="00447EF4" w:rsidRDefault="00447EF4" w:rsidP="00447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EF4">
              <w:rPr>
                <w:rFonts w:ascii="Times New Roman" w:hAnsi="Times New Roman" w:cs="Times New Roman"/>
                <w:bCs/>
                <w:color w:val="000000"/>
              </w:rPr>
              <w:t>165,3</w:t>
            </w:r>
          </w:p>
        </w:tc>
      </w:tr>
      <w:tr w:rsidR="00447EF4" w:rsidTr="00447EF4">
        <w:tc>
          <w:tcPr>
            <w:tcW w:w="2694" w:type="dxa"/>
          </w:tcPr>
          <w:p w:rsidR="00447EF4" w:rsidRPr="00BA4F0E" w:rsidRDefault="00447EF4" w:rsidP="00C856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1560" w:type="dxa"/>
            <w:vAlign w:val="center"/>
          </w:tcPr>
          <w:p w:rsidR="00447EF4" w:rsidRPr="00BA4F0E" w:rsidRDefault="00447EF4" w:rsidP="001C2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469523,35</w:t>
            </w:r>
          </w:p>
        </w:tc>
        <w:tc>
          <w:tcPr>
            <w:tcW w:w="1134" w:type="dxa"/>
            <w:vAlign w:val="center"/>
          </w:tcPr>
          <w:p w:rsidR="00447EF4" w:rsidRPr="00BA4F0E" w:rsidRDefault="00447EF4" w:rsidP="001C2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478269,91</w:t>
            </w:r>
          </w:p>
        </w:tc>
        <w:tc>
          <w:tcPr>
            <w:tcW w:w="1275" w:type="dxa"/>
            <w:vAlign w:val="center"/>
          </w:tcPr>
          <w:p w:rsidR="00447EF4" w:rsidRPr="00BA4F0E" w:rsidRDefault="00447EF4" w:rsidP="001C2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477682,71</w:t>
            </w:r>
          </w:p>
        </w:tc>
        <w:tc>
          <w:tcPr>
            <w:tcW w:w="1276" w:type="dxa"/>
            <w:vAlign w:val="center"/>
          </w:tcPr>
          <w:p w:rsidR="00447EF4" w:rsidRPr="00BA4F0E" w:rsidRDefault="00447EF4" w:rsidP="001C2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477680,68</w:t>
            </w:r>
          </w:p>
        </w:tc>
        <w:tc>
          <w:tcPr>
            <w:tcW w:w="1134" w:type="dxa"/>
            <w:vAlign w:val="center"/>
          </w:tcPr>
          <w:p w:rsidR="00447EF4" w:rsidRPr="00447EF4" w:rsidRDefault="00447EF4" w:rsidP="00447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EF4">
              <w:rPr>
                <w:rFonts w:ascii="Times New Roman" w:hAnsi="Times New Roman" w:cs="Times New Roman"/>
                <w:bCs/>
                <w:color w:val="000000"/>
              </w:rPr>
              <w:t>8746,56</w:t>
            </w:r>
          </w:p>
        </w:tc>
        <w:tc>
          <w:tcPr>
            <w:tcW w:w="816" w:type="dxa"/>
            <w:vAlign w:val="center"/>
          </w:tcPr>
          <w:p w:rsidR="00447EF4" w:rsidRPr="00447EF4" w:rsidRDefault="00447EF4" w:rsidP="00447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EF4">
              <w:rPr>
                <w:rFonts w:ascii="Times New Roman" w:hAnsi="Times New Roman" w:cs="Times New Roman"/>
                <w:bCs/>
                <w:color w:val="000000"/>
              </w:rPr>
              <w:t>101,9</w:t>
            </w:r>
          </w:p>
        </w:tc>
      </w:tr>
    </w:tbl>
    <w:p w:rsidR="00970D17" w:rsidRDefault="00261F35" w:rsidP="00EC1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411B2" w:rsidRPr="002411B2" w:rsidRDefault="002411B2" w:rsidP="0024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структуре безвозмездных поступлений на 2020 год дотации занимают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411B2">
        <w:rPr>
          <w:rFonts w:ascii="Times New Roman" w:eastAsia="Times New Roman" w:hAnsi="Times New Roman" w:cs="Times New Roman"/>
          <w:sz w:val="24"/>
          <w:szCs w:val="24"/>
          <w:lang w:eastAsia="ru-RU"/>
        </w:rPr>
        <w:t> % (</w:t>
      </w:r>
      <w:r w:rsidRPr="002411B2">
        <w:rPr>
          <w:rFonts w:ascii="Times New Roman" w:hAnsi="Times New Roman" w:cs="Times New Roman"/>
          <w:color w:val="000000"/>
          <w:sz w:val="24"/>
          <w:szCs w:val="24"/>
        </w:rPr>
        <w:t xml:space="preserve">4357,35 </w:t>
      </w:r>
      <w:r w:rsidRPr="002411B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руб.</w:t>
      </w:r>
      <w:r w:rsidRPr="00241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субсидии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16,5</w:t>
      </w:r>
      <w:r w:rsidRPr="00241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</w:t>
      </w:r>
      <w:r w:rsidRPr="002411B2">
        <w:rPr>
          <w:rFonts w:ascii="Times New Roman" w:hAnsi="Times New Roman" w:cs="Times New Roman"/>
          <w:color w:val="000000"/>
          <w:sz w:val="24"/>
          <w:szCs w:val="24"/>
        </w:rPr>
        <w:t>95237,32</w:t>
      </w:r>
      <w:r w:rsidRPr="002411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руб.</w:t>
      </w:r>
      <w:r w:rsidRPr="00241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субвенции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82,7</w:t>
      </w:r>
      <w:r w:rsidRPr="002411B2">
        <w:rPr>
          <w:rFonts w:ascii="Times New Roman" w:eastAsia="Times New Roman" w:hAnsi="Times New Roman" w:cs="Times New Roman"/>
          <w:sz w:val="24"/>
          <w:szCs w:val="24"/>
          <w:lang w:eastAsia="ru-RU"/>
        </w:rPr>
        <w:t> % (</w:t>
      </w:r>
      <w:r w:rsidRPr="002411B2">
        <w:rPr>
          <w:rFonts w:ascii="Times New Roman" w:hAnsi="Times New Roman" w:cs="Times New Roman"/>
          <w:color w:val="000000"/>
          <w:sz w:val="24"/>
          <w:szCs w:val="24"/>
        </w:rPr>
        <w:t xml:space="preserve">478269,91 </w:t>
      </w:r>
      <w:r w:rsidRPr="002411B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руб.</w:t>
      </w:r>
      <w:r w:rsidRPr="002411B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65C9" w:rsidRPr="00782F07" w:rsidRDefault="00970D17" w:rsidP="002411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F07">
        <w:rPr>
          <w:rFonts w:ascii="Times New Roman" w:hAnsi="Times New Roman" w:cs="Times New Roman"/>
          <w:sz w:val="24"/>
          <w:szCs w:val="24"/>
        </w:rPr>
        <w:t xml:space="preserve"> </w:t>
      </w:r>
      <w:r w:rsidR="005465C9" w:rsidRPr="00782F07">
        <w:rPr>
          <w:rFonts w:ascii="Times New Roman" w:hAnsi="Times New Roman" w:cs="Times New Roman"/>
          <w:color w:val="000000"/>
          <w:sz w:val="24"/>
          <w:szCs w:val="24"/>
        </w:rPr>
        <w:t>В составе безвозмездных поступлений на 20</w:t>
      </w:r>
      <w:r w:rsidR="00782F07" w:rsidRPr="00782F0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465C9" w:rsidRPr="00782F07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proofErr w:type="gramStart"/>
      <w:r w:rsidR="00782F07" w:rsidRPr="00782F0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предусмотрены</w:t>
      </w:r>
      <w:proofErr w:type="gramEnd"/>
      <w:r w:rsidR="005465C9" w:rsidRPr="00782F0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54CD2" w:rsidRDefault="00854CD2" w:rsidP="0085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F0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</w:t>
      </w:r>
      <w:r w:rsidR="009A72B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</w:t>
      </w:r>
      <w:r w:rsidR="00A05BB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</w:t>
      </w:r>
      <w:r w:rsidRPr="00001D8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отации</w:t>
      </w:r>
      <w:r w:rsidRPr="00782F0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782F07" w:rsidRPr="00782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782F0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объеме</w:t>
      </w:r>
      <w:r w:rsidR="00782F07" w:rsidRPr="00782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4357,35 тыс. руб., с увеличением к плану 2019 года на 2784,58 тыс. руб. или в 2,77 раза</w:t>
      </w:r>
      <w:r w:rsidR="00A05BB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07B1D" w:rsidRDefault="00782F07" w:rsidP="0086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D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9A72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001D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="00A05B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С</w:t>
      </w:r>
      <w:r w:rsidRPr="00001D8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убсидии</w:t>
      </w:r>
      <w:r w:rsidRPr="00782F0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82F0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сумме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95237,32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что </w:t>
      </w:r>
      <w:r w:rsidRPr="0078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</w:t>
      </w:r>
      <w:r w:rsidR="00D079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r w:rsidRPr="0078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37619,68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на 65,3%</w:t>
      </w:r>
      <w:r w:rsidR="0030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2F07" w:rsidRPr="00782F07" w:rsidRDefault="00307B1D" w:rsidP="00307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F07" w:rsidRPr="0078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82F07" w:rsidRPr="002411B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82F07" w:rsidRPr="0078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предусмотрены субсидии, не запланированные </w:t>
      </w:r>
      <w:r w:rsidR="002411B2" w:rsidRPr="00241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первоначальным бюджетом </w:t>
      </w:r>
      <w:r w:rsidR="00782F07" w:rsidRPr="00782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 w:rsidR="00782F07" w:rsidRPr="002411B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82F07" w:rsidRPr="0078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 </w:t>
      </w:r>
    </w:p>
    <w:p w:rsidR="00782F07" w:rsidRPr="002411B2" w:rsidRDefault="00782F07" w:rsidP="0085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11B2" w:rsidRPr="002411B2">
        <w:rPr>
          <w:rFonts w:ascii="Times New Roman" w:eastAsia="Calibri" w:hAnsi="Times New Roman" w:cs="Times New Roman"/>
          <w:sz w:val="24"/>
          <w:szCs w:val="24"/>
        </w:rPr>
        <w:t xml:space="preserve">    -  </w:t>
      </w:r>
      <w:r w:rsidRPr="002411B2">
        <w:rPr>
          <w:rFonts w:ascii="Times New Roman" w:eastAsia="Calibri" w:hAnsi="Times New Roman" w:cs="Times New Roman"/>
          <w:sz w:val="24"/>
          <w:szCs w:val="24"/>
        </w:rPr>
        <w:t xml:space="preserve"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– 10793,46 </w:t>
      </w:r>
      <w:proofErr w:type="spellStart"/>
      <w:r w:rsidRPr="002411B2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2411B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2411B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2411B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2411B2" w:rsidRPr="002411B2" w:rsidRDefault="002411B2" w:rsidP="0085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- </w:t>
      </w:r>
      <w:r w:rsidRPr="002411B2">
        <w:rPr>
          <w:rFonts w:ascii="Times New Roman" w:eastAsia="Calibri" w:hAnsi="Times New Roman" w:cs="Times New Roman"/>
          <w:sz w:val="24"/>
          <w:szCs w:val="24"/>
        </w:rPr>
        <w:t xml:space="preserve">на создание в общеобразовательных организациях, расположенных в сельской местности, условий для занятий физической культурой и спортом  </w:t>
      </w:r>
      <w:r w:rsidR="00860E0E" w:rsidRPr="002411B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2411B2">
        <w:rPr>
          <w:rFonts w:ascii="Times New Roman" w:eastAsia="Calibri" w:hAnsi="Times New Roman" w:cs="Times New Roman"/>
          <w:sz w:val="24"/>
          <w:szCs w:val="24"/>
        </w:rPr>
        <w:t xml:space="preserve"> 227,35 </w:t>
      </w:r>
      <w:proofErr w:type="spellStart"/>
      <w:r w:rsidRPr="002411B2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2411B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2411B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2411B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2411B2" w:rsidRPr="00001D8C" w:rsidRDefault="002411B2" w:rsidP="0085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- </w:t>
      </w:r>
      <w:r w:rsidRPr="002411B2">
        <w:rPr>
          <w:rFonts w:ascii="Times New Roman" w:eastAsia="Calibri" w:hAnsi="Times New Roman" w:cs="Times New Roman"/>
          <w:sz w:val="24"/>
          <w:szCs w:val="24"/>
        </w:rPr>
        <w:t xml:space="preserve">на мероприятия по энергосбережению и повышению энергетической эффективности </w:t>
      </w:r>
      <w:r w:rsidRPr="00001D8C">
        <w:rPr>
          <w:rFonts w:ascii="Times New Roman" w:eastAsia="Calibri" w:hAnsi="Times New Roman" w:cs="Times New Roman"/>
          <w:sz w:val="24"/>
          <w:szCs w:val="24"/>
        </w:rPr>
        <w:t xml:space="preserve">систем коммунальной инфраструктуры Приморского края – 29331,37 </w:t>
      </w:r>
      <w:proofErr w:type="spellStart"/>
      <w:r w:rsidRPr="00001D8C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001D8C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001D8C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001D8C">
        <w:rPr>
          <w:rFonts w:ascii="Times New Roman" w:eastAsia="Calibri" w:hAnsi="Times New Roman" w:cs="Times New Roman"/>
          <w:sz w:val="24"/>
          <w:szCs w:val="24"/>
        </w:rPr>
        <w:t>.</w:t>
      </w:r>
      <w:r w:rsidR="00001D8C" w:rsidRPr="00001D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01D8C" w:rsidRPr="00001D8C" w:rsidRDefault="00001D8C" w:rsidP="0085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8C">
        <w:rPr>
          <w:rFonts w:ascii="Times New Roman" w:eastAsia="Calibri" w:hAnsi="Times New Roman" w:cs="Times New Roman"/>
          <w:sz w:val="24"/>
          <w:szCs w:val="24"/>
        </w:rPr>
        <w:t xml:space="preserve">- на проведение капитального и (или) текущего  ремонта зданий муниципальных общеобразовательных учреждений – 3523,76 </w:t>
      </w:r>
      <w:proofErr w:type="spellStart"/>
      <w:r w:rsidRPr="00001D8C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001D8C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001D8C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001D8C">
        <w:rPr>
          <w:rFonts w:ascii="Times New Roman" w:eastAsia="Calibri" w:hAnsi="Times New Roman" w:cs="Times New Roman"/>
          <w:sz w:val="24"/>
          <w:szCs w:val="24"/>
        </w:rPr>
        <w:t xml:space="preserve">.; </w:t>
      </w:r>
    </w:p>
    <w:p w:rsidR="00001D8C" w:rsidRDefault="00001D8C" w:rsidP="0085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8C">
        <w:rPr>
          <w:rFonts w:ascii="Times New Roman" w:eastAsia="Calibri" w:hAnsi="Times New Roman" w:cs="Times New Roman"/>
          <w:sz w:val="24"/>
          <w:szCs w:val="24"/>
        </w:rPr>
        <w:t xml:space="preserve">- на капитальный ремонт зданий и благоустройство территорий муниципальных образовательных организаций, оказывающих услуги дошкольного образования – 4258,62 </w:t>
      </w:r>
      <w:proofErr w:type="spellStart"/>
      <w:r w:rsidRPr="00001D8C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001D8C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001D8C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001D8C">
        <w:rPr>
          <w:rFonts w:ascii="Times New Roman" w:eastAsia="Calibri" w:hAnsi="Times New Roman" w:cs="Times New Roman"/>
          <w:sz w:val="24"/>
          <w:szCs w:val="24"/>
        </w:rPr>
        <w:t>.</w:t>
      </w:r>
      <w:r w:rsidR="00A05BB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05BB1" w:rsidRPr="00A05BB1" w:rsidRDefault="00A05BB1" w:rsidP="0085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5BB1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A05BB1">
        <w:rPr>
          <w:rFonts w:ascii="Times New Roman" w:eastAsia="Calibri" w:hAnsi="Times New Roman" w:cs="Times New Roman"/>
          <w:sz w:val="24"/>
          <w:szCs w:val="24"/>
        </w:rPr>
        <w:t xml:space="preserve">на развитие спортивной инфраструктуры, находящейся в муниципальной собственности – 13541,2 </w:t>
      </w:r>
      <w:proofErr w:type="spellStart"/>
      <w:r w:rsidRPr="00A05BB1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A05BB1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A05BB1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A05B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5BB1" w:rsidRDefault="00A05BB1" w:rsidP="00A05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 значительным увеличением</w:t>
      </w:r>
      <w:r w:rsidR="001B6A47">
        <w:rPr>
          <w:rFonts w:ascii="Times New Roman" w:hAnsi="Times New Roman" w:cs="Times New Roman"/>
          <w:color w:val="000000"/>
          <w:sz w:val="24"/>
          <w:szCs w:val="24"/>
        </w:rPr>
        <w:t xml:space="preserve"> на  2020 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относительно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первоначального </w:t>
      </w:r>
      <w:r w:rsidRPr="00307B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2019 год</w:t>
      </w:r>
      <w:r w:rsidR="001B6A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0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субсидии:</w:t>
      </w:r>
    </w:p>
    <w:p w:rsidR="00A05BB1" w:rsidRPr="00A05BB1" w:rsidRDefault="00A05BB1" w:rsidP="00A05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5BB1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A05B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 проектирование и (или) строительство, реконструкцию, модернизацию и капитальный ремонт объектов водопроводно-канализационного хозяйства в сумме 11000 </w:t>
      </w:r>
      <w:proofErr w:type="spellStart"/>
      <w:r w:rsidRPr="00A05B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тыс</w:t>
      </w:r>
      <w:proofErr w:type="gramStart"/>
      <w:r w:rsidRPr="00A05B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A05B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уб</w:t>
      </w:r>
      <w:proofErr w:type="spellEnd"/>
      <w:r w:rsidRPr="00A05B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A05BB1">
        <w:rPr>
          <w:rFonts w:ascii="Times New Roman" w:eastAsia="Calibri" w:hAnsi="Times New Roman" w:cs="Times New Roman"/>
          <w:sz w:val="24"/>
          <w:szCs w:val="24"/>
        </w:rPr>
        <w:t xml:space="preserve">(в 2019 году – 5000 </w:t>
      </w:r>
      <w:proofErr w:type="spellStart"/>
      <w:r w:rsidRPr="00A05BB1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A05BB1">
        <w:rPr>
          <w:rFonts w:ascii="Times New Roman" w:eastAsia="Calibri" w:hAnsi="Times New Roman" w:cs="Times New Roman"/>
          <w:sz w:val="24"/>
          <w:szCs w:val="24"/>
        </w:rPr>
        <w:t>.);</w:t>
      </w:r>
    </w:p>
    <w:p w:rsidR="00A05BB1" w:rsidRPr="00A05BB1" w:rsidRDefault="00A05BB1" w:rsidP="00A05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5BB1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A05BB1">
        <w:rPr>
          <w:rFonts w:ascii="Times New Roman" w:eastAsia="Calibri" w:hAnsi="Times New Roman" w:cs="Times New Roman"/>
          <w:sz w:val="24"/>
          <w:szCs w:val="24"/>
        </w:rPr>
        <w:t xml:space="preserve">на обеспечение земельных участков, предоставленных на бесплатной основе гражданам, имеющих трех и более детей, инженерной инфраструктурой – 15872 </w:t>
      </w:r>
      <w:proofErr w:type="spellStart"/>
      <w:r w:rsidRPr="00A05BB1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A05BB1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A05BB1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A05BB1">
        <w:rPr>
          <w:rFonts w:ascii="Times New Roman" w:eastAsia="Calibri" w:hAnsi="Times New Roman" w:cs="Times New Roman"/>
          <w:sz w:val="24"/>
          <w:szCs w:val="24"/>
        </w:rPr>
        <w:t xml:space="preserve">. (в 2019 году – 5521,4 </w:t>
      </w:r>
      <w:proofErr w:type="spellStart"/>
      <w:r w:rsidRPr="00A05BB1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A05BB1">
        <w:rPr>
          <w:rFonts w:ascii="Times New Roman" w:eastAsia="Calibri" w:hAnsi="Times New Roman" w:cs="Times New Roman"/>
          <w:sz w:val="24"/>
          <w:szCs w:val="24"/>
        </w:rPr>
        <w:t>.).</w:t>
      </w:r>
    </w:p>
    <w:p w:rsidR="00001D8C" w:rsidRPr="00001D8C" w:rsidRDefault="00001D8C" w:rsidP="00001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8C">
        <w:rPr>
          <w:rFonts w:ascii="Times New Roman" w:eastAsia="Calibri" w:hAnsi="Times New Roman" w:cs="Times New Roman"/>
          <w:sz w:val="24"/>
          <w:szCs w:val="24"/>
        </w:rPr>
        <w:t xml:space="preserve">В отличие от </w:t>
      </w:r>
      <w:r w:rsidRPr="0000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первоначального бюджета на </w:t>
      </w:r>
      <w:r w:rsidRPr="00001D8C">
        <w:rPr>
          <w:rFonts w:ascii="Times New Roman" w:eastAsia="Calibri" w:hAnsi="Times New Roman" w:cs="Times New Roman"/>
          <w:sz w:val="24"/>
          <w:szCs w:val="24"/>
        </w:rPr>
        <w:t>2019 год в 2020 году не предусмотрено поступление субсидий:</w:t>
      </w:r>
    </w:p>
    <w:p w:rsidR="00001D8C" w:rsidRDefault="00001D8C" w:rsidP="00001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строительство, реконструкцию, ремонт объектов культуры (в 2019 году – 20000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.); </w:t>
      </w:r>
    </w:p>
    <w:p w:rsidR="00A05BB1" w:rsidRDefault="00A05BB1" w:rsidP="00001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строительство (реконструкцию) спортивных сооружений муниципальной собственности – 6000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.;</w:t>
      </w:r>
    </w:p>
    <w:p w:rsidR="00001D8C" w:rsidRDefault="00001D8C" w:rsidP="00001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проектирование, строительство (реконструкцию) автомобильных дорог общего пользования за счет дорожного фонда Приморского края (в 2019 году – 2800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.). </w:t>
      </w:r>
    </w:p>
    <w:p w:rsidR="00307B1D" w:rsidRDefault="00854CD2" w:rsidP="00192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F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001D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82F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9A72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</w:t>
      </w:r>
      <w:r w:rsidR="00A05BB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С</w:t>
      </w:r>
      <w:r w:rsidR="005465C9" w:rsidRPr="00001D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убвенции</w:t>
      </w:r>
      <w:r w:rsidR="00A05BB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="00A05BB1" w:rsidRPr="00A05BB1">
        <w:rPr>
          <w:rFonts w:ascii="Times New Roman" w:hAnsi="Times New Roman" w:cs="Times New Roman"/>
          <w:iCs/>
          <w:color w:val="000000"/>
          <w:sz w:val="24"/>
          <w:szCs w:val="24"/>
        </w:rPr>
        <w:t>на 2020 год предусмотрены</w:t>
      </w:r>
      <w:r w:rsidR="005465C9" w:rsidRPr="005465C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465C9" w:rsidRPr="005465C9">
        <w:rPr>
          <w:rFonts w:ascii="Times New Roman" w:hAnsi="Times New Roman" w:cs="Times New Roman"/>
          <w:color w:val="000000"/>
          <w:sz w:val="24"/>
          <w:szCs w:val="24"/>
        </w:rPr>
        <w:t xml:space="preserve">в сумме </w:t>
      </w:r>
      <w:r w:rsidR="00D079B9">
        <w:rPr>
          <w:rFonts w:ascii="Times New Roman" w:hAnsi="Times New Roman" w:cs="Times New Roman"/>
          <w:color w:val="000000"/>
          <w:sz w:val="24"/>
          <w:szCs w:val="24"/>
        </w:rPr>
        <w:t xml:space="preserve">478269,91 </w:t>
      </w:r>
      <w:proofErr w:type="spellStart"/>
      <w:r w:rsidR="005465C9" w:rsidRPr="005465C9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="005465C9" w:rsidRPr="005465C9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5465C9" w:rsidRPr="005465C9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192B33" w:rsidRPr="00192B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79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079B9" w:rsidRPr="00D079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79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что </w:t>
      </w:r>
      <w:r w:rsidR="00D079B9" w:rsidRPr="0078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</w:t>
      </w:r>
      <w:r w:rsidR="00D079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r w:rsidR="00D079B9" w:rsidRPr="0078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на</w:t>
      </w:r>
      <w:r w:rsidR="00D0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8746,56 </w:t>
      </w:r>
      <w:proofErr w:type="spellStart"/>
      <w:r w:rsidR="00D079B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D0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079B9" w:rsidRPr="00307B1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1,9%</w:t>
      </w:r>
      <w:r w:rsidR="0030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7B1D" w:rsidRPr="00307B1D" w:rsidRDefault="00307B1D" w:rsidP="00192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30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8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307B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8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предусмотрены суб</w:t>
      </w:r>
      <w:r w:rsidRPr="00307B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венции</w:t>
      </w:r>
      <w:r w:rsidRPr="0078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запланированные </w:t>
      </w:r>
      <w:r w:rsidRPr="0030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первоначальным бюджетом </w:t>
      </w:r>
      <w:r w:rsidRPr="00782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 w:rsidRPr="00307B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8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05B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07B1D">
        <w:rPr>
          <w:rFonts w:ascii="Times New Roman" w:eastAsia="Calibri" w:hAnsi="Times New Roman" w:cs="Times New Roman"/>
          <w:sz w:val="24"/>
          <w:szCs w:val="24"/>
        </w:rPr>
        <w:t xml:space="preserve"> на реализацию государственных полномочий органов опеки и попечительства в отношении несовершеннолетних  в сумме 3608,18 </w:t>
      </w:r>
      <w:proofErr w:type="spellStart"/>
      <w:r w:rsidRPr="00307B1D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307B1D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307B1D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307B1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07B1D" w:rsidRPr="00307B1D" w:rsidRDefault="00307B1D" w:rsidP="00307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B1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01D8C" w:rsidRPr="0030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ыше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первоначального </w:t>
      </w:r>
      <w:r w:rsidR="00001D8C" w:rsidRPr="00307B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на 2019 год распределены субвенции</w:t>
      </w:r>
      <w:r w:rsidR="00A05B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01D8C" w:rsidRPr="0030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307B1D">
        <w:rPr>
          <w:rFonts w:ascii="Times New Roman" w:eastAsia="Calibri" w:hAnsi="Times New Roman" w:cs="Times New Roman"/>
          <w:sz w:val="24"/>
          <w:szCs w:val="24"/>
        </w:rPr>
        <w:t xml:space="preserve"> исполнение полномочий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 – 29370,67 </w:t>
      </w:r>
      <w:proofErr w:type="spellStart"/>
      <w:r w:rsidRPr="00307B1D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307B1D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307B1D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307B1D">
        <w:rPr>
          <w:rFonts w:ascii="Times New Roman" w:eastAsia="Calibri" w:hAnsi="Times New Roman" w:cs="Times New Roman"/>
          <w:sz w:val="24"/>
          <w:szCs w:val="24"/>
        </w:rPr>
        <w:t xml:space="preserve">. (в 2019 году  20814,49 </w:t>
      </w:r>
      <w:proofErr w:type="spellStart"/>
      <w:r w:rsidRPr="00307B1D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307B1D">
        <w:rPr>
          <w:rFonts w:ascii="Times New Roman" w:eastAsia="Calibri" w:hAnsi="Times New Roman" w:cs="Times New Roman"/>
          <w:sz w:val="24"/>
          <w:szCs w:val="24"/>
        </w:rPr>
        <w:t>.)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6FD9" w:rsidRDefault="00DB6FD9" w:rsidP="00DB6FD9">
      <w:pPr>
        <w:pStyle w:val="a3"/>
        <w:widowControl w:val="0"/>
        <w:ind w:firstLine="708"/>
        <w:jc w:val="both"/>
        <w:rPr>
          <w:b w:val="0"/>
          <w:sz w:val="24"/>
          <w:szCs w:val="24"/>
        </w:rPr>
      </w:pPr>
      <w:r w:rsidRPr="00526002">
        <w:rPr>
          <w:b w:val="0"/>
          <w:sz w:val="24"/>
          <w:szCs w:val="24"/>
        </w:rPr>
        <w:t xml:space="preserve">Суммы указанных межбюджетных трансфертов соответствуют показателям  проекта </w:t>
      </w:r>
      <w:r w:rsidR="00526002" w:rsidRPr="00526002">
        <w:rPr>
          <w:rFonts w:eastAsia="Calibri"/>
          <w:b w:val="0"/>
          <w:sz w:val="24"/>
          <w:szCs w:val="24"/>
          <w:lang w:eastAsia="en-US"/>
        </w:rPr>
        <w:t xml:space="preserve">Закона Приморского края </w:t>
      </w:r>
      <w:r w:rsidR="00526002">
        <w:rPr>
          <w:rFonts w:eastAsia="Calibri"/>
          <w:b w:val="0"/>
          <w:sz w:val="24"/>
          <w:szCs w:val="24"/>
          <w:lang w:eastAsia="en-US"/>
        </w:rPr>
        <w:t>«</w:t>
      </w:r>
      <w:r w:rsidR="00526002" w:rsidRPr="00526002">
        <w:rPr>
          <w:rFonts w:eastAsia="Calibri"/>
          <w:b w:val="0"/>
          <w:sz w:val="24"/>
          <w:szCs w:val="24"/>
          <w:lang w:eastAsia="en-US"/>
        </w:rPr>
        <w:t>О краевом бюджете на 2020 год и плановый период 2021 и 2022 годов</w:t>
      </w:r>
      <w:r w:rsidR="00526002">
        <w:rPr>
          <w:rFonts w:eastAsia="Calibri"/>
          <w:b w:val="0"/>
          <w:sz w:val="24"/>
          <w:szCs w:val="24"/>
          <w:lang w:eastAsia="en-US"/>
        </w:rPr>
        <w:t>»</w:t>
      </w:r>
      <w:r w:rsidR="00526002" w:rsidRPr="00526002">
        <w:rPr>
          <w:rFonts w:eastAsia="Calibri"/>
          <w:b w:val="0"/>
          <w:sz w:val="24"/>
          <w:szCs w:val="24"/>
          <w:lang w:eastAsia="en-US"/>
        </w:rPr>
        <w:t xml:space="preserve">. </w:t>
      </w:r>
      <w:r w:rsidRPr="00526002">
        <w:rPr>
          <w:b w:val="0"/>
          <w:sz w:val="24"/>
          <w:szCs w:val="24"/>
        </w:rPr>
        <w:t>Как уже указывалось</w:t>
      </w:r>
      <w:r w:rsidR="00526002" w:rsidRPr="00526002">
        <w:rPr>
          <w:b w:val="0"/>
          <w:sz w:val="24"/>
          <w:szCs w:val="24"/>
        </w:rPr>
        <w:t xml:space="preserve"> ранее</w:t>
      </w:r>
      <w:r w:rsidRPr="00526002">
        <w:rPr>
          <w:b w:val="0"/>
          <w:sz w:val="24"/>
          <w:szCs w:val="24"/>
        </w:rPr>
        <w:t xml:space="preserve"> в Заключении, предложенные в Проекте </w:t>
      </w:r>
      <w:r w:rsidRPr="00526002">
        <w:rPr>
          <w:b w:val="0"/>
          <w:sz w:val="24"/>
          <w:szCs w:val="24"/>
        </w:rPr>
        <w:lastRenderedPageBreak/>
        <w:t>бюджета объёмы безвозмездных поступлений могут быть скорректированы (уточнены)</w:t>
      </w:r>
      <w:r w:rsidR="00526002" w:rsidRPr="00526002">
        <w:rPr>
          <w:b w:val="0"/>
          <w:sz w:val="24"/>
          <w:szCs w:val="24"/>
        </w:rPr>
        <w:t xml:space="preserve"> в ходе утверждения и исполнения бюджета</w:t>
      </w:r>
      <w:r w:rsidRPr="00526002">
        <w:rPr>
          <w:b w:val="0"/>
          <w:sz w:val="24"/>
          <w:szCs w:val="24"/>
        </w:rPr>
        <w:t>.</w:t>
      </w:r>
    </w:p>
    <w:p w:rsidR="001A5720" w:rsidRDefault="001A5720" w:rsidP="00230CC0">
      <w:pPr>
        <w:suppressAutoHyphens/>
        <w:spacing w:after="0" w:line="240" w:lineRule="auto"/>
        <w:ind w:left="127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AE77FB" w:rsidRDefault="00230CC0" w:rsidP="00230CC0">
      <w:pPr>
        <w:suppressAutoHyphens/>
        <w:spacing w:after="0" w:line="240" w:lineRule="auto"/>
        <w:ind w:left="127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230C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3.2. </w:t>
      </w:r>
      <w:r w:rsidR="00AE77FB" w:rsidRPr="00230C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Расходы бюджета Лесозаводского городского округа</w:t>
      </w:r>
    </w:p>
    <w:p w:rsidR="0058065B" w:rsidRPr="00230CC0" w:rsidRDefault="0058065B" w:rsidP="00230CC0">
      <w:pPr>
        <w:suppressAutoHyphens/>
        <w:spacing w:after="0" w:line="240" w:lineRule="auto"/>
        <w:ind w:left="127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1B1AA7" w:rsidRDefault="00E95A22" w:rsidP="001B1AA7">
      <w:pPr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1B1AA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соответствии со ст.174.2 Б</w:t>
      </w:r>
      <w:r w:rsidR="001B1AA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юджетного кодекса</w:t>
      </w:r>
      <w:r w:rsidRPr="001B1AA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РФ планирование бюджетных ассигнований</w:t>
      </w:r>
      <w:r w:rsidR="001B1AA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1B1AA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осуществляется в порядке и в соответствии с методикой, устанавливаемой</w:t>
      </w:r>
      <w:r w:rsidR="008239D4" w:rsidRPr="001B1AA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1B1AA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соответствующим финансовым органом. </w:t>
      </w:r>
    </w:p>
    <w:p w:rsidR="00986101" w:rsidRDefault="00986101" w:rsidP="00986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1C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Основой для планирования расходов бюджета является </w:t>
      </w:r>
      <w:r w:rsidR="008C7A42" w:rsidRPr="00F46273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F46273">
        <w:rPr>
          <w:rFonts w:ascii="Times New Roman" w:eastAsia="Calibri" w:hAnsi="Times New Roman" w:cs="Times New Roman"/>
          <w:color w:val="000000"/>
          <w:sz w:val="24"/>
          <w:szCs w:val="24"/>
        </w:rPr>
        <w:t>еестр расходных обязательств</w:t>
      </w:r>
      <w:r w:rsidRPr="00FD1C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C7A42">
        <w:rPr>
          <w:rFonts w:ascii="Times New Roman" w:eastAsia="Calibri" w:hAnsi="Times New Roman" w:cs="Times New Roman"/>
          <w:color w:val="000000"/>
          <w:sz w:val="24"/>
          <w:szCs w:val="24"/>
        </w:rPr>
        <w:t>Лесозаводского городского округа</w:t>
      </w:r>
      <w:r w:rsidRPr="00FD1C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2020 год и на плановый период 2021-2022 годов</w:t>
      </w:r>
      <w:r w:rsidR="00587E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FD1C61">
        <w:rPr>
          <w:rFonts w:ascii="Times New Roman" w:eastAsia="Calibri" w:hAnsi="Times New Roman" w:cs="Times New Roman"/>
          <w:color w:val="000000"/>
          <w:sz w:val="24"/>
          <w:szCs w:val="24"/>
        </w:rPr>
        <w:t>порядок ведения которого определен в соответствии с пунктом 5 статьи 87 Бюджетного кодекса РФ</w:t>
      </w:r>
      <w:r w:rsidR="008C7A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утвержден</w:t>
      </w:r>
      <w:r w:rsidRPr="00FD1C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постановлением </w:t>
      </w:r>
      <w:r w:rsidR="008C7A42" w:rsidRPr="008C7A42">
        <w:rPr>
          <w:rFonts w:ascii="Times New Roman" w:eastAsia="Calibri" w:hAnsi="Times New Roman" w:cs="Times New Roman"/>
          <w:sz w:val="24"/>
          <w:szCs w:val="24"/>
        </w:rPr>
        <w:t>администрации от 01.06.2016 № 728</w:t>
      </w:r>
      <w:r w:rsidRPr="00FD1C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86101" w:rsidRDefault="00986101" w:rsidP="009861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E07">
        <w:rPr>
          <w:rFonts w:ascii="Times New Roman" w:eastAsia="Calibri" w:hAnsi="Times New Roman" w:cs="Times New Roman"/>
          <w:sz w:val="24"/>
          <w:szCs w:val="24"/>
        </w:rPr>
        <w:t xml:space="preserve">При проведении экспертизы Проекта бюджета проанализирован </w:t>
      </w:r>
      <w:r w:rsidR="00587E07" w:rsidRPr="00587E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Реестр расходных обязательств </w:t>
      </w:r>
      <w:r w:rsidR="00F46273">
        <w:rPr>
          <w:rFonts w:ascii="Times New Roman" w:eastAsia="Calibri" w:hAnsi="Times New Roman" w:cs="Times New Roman"/>
          <w:color w:val="000000"/>
          <w:sz w:val="24"/>
          <w:szCs w:val="24"/>
        </w:rPr>
        <w:t>Лесозаводского городского округа</w:t>
      </w:r>
      <w:r w:rsidR="00F462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87E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6273">
        <w:rPr>
          <w:rFonts w:ascii="Times New Roman" w:eastAsia="Calibri" w:hAnsi="Times New Roman" w:cs="Times New Roman"/>
          <w:sz w:val="24"/>
          <w:szCs w:val="24"/>
        </w:rPr>
        <w:t>п</w:t>
      </w:r>
      <w:r w:rsidR="0094524F">
        <w:rPr>
          <w:rFonts w:ascii="Times New Roman" w:eastAsia="Calibri" w:hAnsi="Times New Roman" w:cs="Times New Roman"/>
          <w:sz w:val="24"/>
          <w:szCs w:val="24"/>
        </w:rPr>
        <w:t>редставленный с Проектом бюджета</w:t>
      </w:r>
      <w:r w:rsidR="00F46273">
        <w:rPr>
          <w:rFonts w:ascii="Times New Roman" w:eastAsia="Calibri" w:hAnsi="Times New Roman" w:cs="Times New Roman"/>
          <w:sz w:val="24"/>
          <w:szCs w:val="24"/>
        </w:rPr>
        <w:t>.</w:t>
      </w:r>
      <w:r w:rsidR="009452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7E07" w:rsidRPr="00587E07">
        <w:rPr>
          <w:rFonts w:ascii="Times New Roman" w:eastAsia="Calibri" w:hAnsi="Times New Roman" w:cs="Times New Roman"/>
          <w:color w:val="000000"/>
          <w:sz w:val="24"/>
          <w:szCs w:val="24"/>
        </w:rPr>
        <w:t>Реестр расходных обязательств</w:t>
      </w:r>
      <w:r w:rsidR="00F462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2020-2022 годы, </w:t>
      </w:r>
      <w:r w:rsidR="00DC38B4">
        <w:rPr>
          <w:rFonts w:ascii="Times New Roman" w:eastAsia="Calibri" w:hAnsi="Times New Roman" w:cs="Times New Roman"/>
          <w:sz w:val="24"/>
          <w:szCs w:val="24"/>
        </w:rPr>
        <w:t>в</w:t>
      </w:r>
      <w:r w:rsidR="00DC38B4" w:rsidRPr="00587E07">
        <w:rPr>
          <w:rFonts w:ascii="Times New Roman" w:eastAsia="Calibri" w:hAnsi="Times New Roman" w:cs="Times New Roman"/>
          <w:sz w:val="24"/>
          <w:szCs w:val="24"/>
        </w:rPr>
        <w:t xml:space="preserve"> целом</w:t>
      </w:r>
      <w:r w:rsidR="00F46273">
        <w:rPr>
          <w:rFonts w:ascii="Times New Roman" w:eastAsia="Calibri" w:hAnsi="Times New Roman" w:cs="Times New Roman"/>
          <w:sz w:val="24"/>
          <w:szCs w:val="24"/>
        </w:rPr>
        <w:t>,</w:t>
      </w:r>
      <w:r w:rsidR="00DC38B4" w:rsidRPr="00587E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7E07" w:rsidRPr="00587E07">
        <w:rPr>
          <w:rFonts w:ascii="Times New Roman" w:eastAsia="Calibri" w:hAnsi="Times New Roman" w:cs="Times New Roman"/>
          <w:sz w:val="24"/>
          <w:szCs w:val="24"/>
        </w:rPr>
        <w:t>соответствует положениям ст.87</w:t>
      </w:r>
      <w:r w:rsidRPr="00587E07">
        <w:rPr>
          <w:rFonts w:ascii="Times New Roman" w:eastAsia="Calibri" w:hAnsi="Times New Roman" w:cs="Times New Roman"/>
          <w:sz w:val="24"/>
          <w:szCs w:val="24"/>
        </w:rPr>
        <w:t xml:space="preserve"> Бюджетного кодекса РФ</w:t>
      </w:r>
      <w:r w:rsidR="00DC38B4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587E07">
        <w:rPr>
          <w:rFonts w:ascii="Times New Roman" w:eastAsia="Calibri" w:hAnsi="Times New Roman" w:cs="Times New Roman"/>
          <w:sz w:val="24"/>
          <w:szCs w:val="24"/>
        </w:rPr>
        <w:t xml:space="preserve"> указанно</w:t>
      </w:r>
      <w:r w:rsidR="00DC38B4">
        <w:rPr>
          <w:rFonts w:ascii="Times New Roman" w:eastAsia="Calibri" w:hAnsi="Times New Roman" w:cs="Times New Roman"/>
          <w:sz w:val="24"/>
          <w:szCs w:val="24"/>
        </w:rPr>
        <w:t>му</w:t>
      </w:r>
      <w:r w:rsidRPr="00587E07">
        <w:rPr>
          <w:rFonts w:ascii="Times New Roman" w:eastAsia="Calibri" w:hAnsi="Times New Roman" w:cs="Times New Roman"/>
          <w:sz w:val="24"/>
          <w:szCs w:val="24"/>
        </w:rPr>
        <w:t xml:space="preserve"> выше порядк</w:t>
      </w:r>
      <w:r w:rsidR="00DC38B4">
        <w:rPr>
          <w:rFonts w:ascii="Times New Roman" w:eastAsia="Calibri" w:hAnsi="Times New Roman" w:cs="Times New Roman"/>
          <w:sz w:val="24"/>
          <w:szCs w:val="24"/>
        </w:rPr>
        <w:t>у</w:t>
      </w:r>
      <w:r w:rsidR="004323F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4BA6" w:rsidRPr="00570CB2" w:rsidRDefault="00584BA6" w:rsidP="00570C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Вместе с тем, </w:t>
      </w:r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в Реестре расходных обязательств Лесозаводского городского округа на 2020-2022 годы </w:t>
      </w:r>
      <w:r w:rsidRPr="00570CB2">
        <w:rPr>
          <w:rFonts w:ascii="Times New Roman" w:eastAsia="Calibri" w:hAnsi="Times New Roman" w:cs="Times New Roman"/>
          <w:i/>
          <w:sz w:val="24"/>
          <w:szCs w:val="24"/>
          <w:u w:val="single"/>
        </w:rPr>
        <w:t>отсутствует правовое основание</w:t>
      </w:r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 (нормативный правовой акт, муниципальный правовой акт) </w:t>
      </w:r>
      <w:r w:rsidRPr="00570CB2">
        <w:rPr>
          <w:rFonts w:ascii="Times New Roman" w:eastAsia="Calibri" w:hAnsi="Times New Roman" w:cs="Times New Roman"/>
          <w:i/>
          <w:sz w:val="24"/>
          <w:szCs w:val="24"/>
        </w:rPr>
        <w:t xml:space="preserve">финансового обеспечения расходов, предусмотренных Проектом бюджета на выплаты почетным жителям ЛГО на 2020 год  в сумме </w:t>
      </w:r>
      <w:r w:rsidRPr="00570CB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350 </w:t>
      </w:r>
      <w:proofErr w:type="spellStart"/>
      <w:r w:rsidRPr="00570CB2">
        <w:rPr>
          <w:rFonts w:ascii="Times New Roman" w:eastAsia="Calibri" w:hAnsi="Times New Roman" w:cs="Times New Roman"/>
          <w:b/>
          <w:i/>
          <w:sz w:val="24"/>
          <w:szCs w:val="24"/>
        </w:rPr>
        <w:t>тыс</w:t>
      </w:r>
      <w:proofErr w:type="gramStart"/>
      <w:r w:rsidRPr="00570CB2">
        <w:rPr>
          <w:rFonts w:ascii="Times New Roman" w:eastAsia="Calibri" w:hAnsi="Times New Roman" w:cs="Times New Roman"/>
          <w:b/>
          <w:i/>
          <w:sz w:val="24"/>
          <w:szCs w:val="24"/>
        </w:rPr>
        <w:t>.р</w:t>
      </w:r>
      <w:proofErr w:type="gramEnd"/>
      <w:r w:rsidRPr="00570CB2">
        <w:rPr>
          <w:rFonts w:ascii="Times New Roman" w:eastAsia="Calibri" w:hAnsi="Times New Roman" w:cs="Times New Roman"/>
          <w:b/>
          <w:i/>
          <w:sz w:val="24"/>
          <w:szCs w:val="24"/>
        </w:rPr>
        <w:t>уб</w:t>
      </w:r>
      <w:proofErr w:type="spellEnd"/>
      <w:r w:rsidRPr="00570CB2">
        <w:rPr>
          <w:rFonts w:ascii="Times New Roman" w:eastAsia="Calibri" w:hAnsi="Times New Roman" w:cs="Times New Roman"/>
          <w:i/>
          <w:sz w:val="24"/>
          <w:szCs w:val="24"/>
        </w:rPr>
        <w:t xml:space="preserve">. При этом, общая сумма расходов по Реестру расходных обязательств соответствует сумме плановых расходов бюджета. </w:t>
      </w:r>
    </w:p>
    <w:p w:rsidR="008C7A42" w:rsidRPr="008C7A42" w:rsidRDefault="00584BA6" w:rsidP="009B1D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Реестр расходных обязательств </w:t>
      </w:r>
      <w:r w:rsidRPr="0025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Лесозаводского городского округа </w:t>
      </w:r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на 2020-2022 годы </w:t>
      </w:r>
      <w:r w:rsidRPr="00570CB2">
        <w:rPr>
          <w:rFonts w:ascii="Times New Roman" w:eastAsia="Calibri" w:hAnsi="Times New Roman" w:cs="Times New Roman"/>
          <w:sz w:val="24"/>
          <w:szCs w:val="24"/>
        </w:rPr>
        <w:t>не учитывает погашение просроченной кредиторской задолженности</w:t>
      </w:r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 перед контрагентами, бюджетом и внебюджетными фондами,  общая </w:t>
      </w:r>
      <w:proofErr w:type="gramStart"/>
      <w:r w:rsidRPr="002511B5">
        <w:rPr>
          <w:rFonts w:ascii="Times New Roman" w:eastAsia="Calibri" w:hAnsi="Times New Roman" w:cs="Times New Roman"/>
          <w:sz w:val="24"/>
          <w:szCs w:val="24"/>
        </w:rPr>
        <w:t>сумма</w:t>
      </w:r>
      <w:proofErr w:type="gramEnd"/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 которой составляет 52060,3 тыс. руб. </w:t>
      </w:r>
      <w:r w:rsidR="009B1DC1">
        <w:rPr>
          <w:rFonts w:ascii="Times New Roman" w:eastAsia="Calibri" w:hAnsi="Times New Roman" w:cs="Times New Roman"/>
          <w:sz w:val="24"/>
          <w:szCs w:val="24"/>
        </w:rPr>
        <w:t>(п</w:t>
      </w:r>
      <w:r w:rsidR="009B1DC1" w:rsidRPr="005B5778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9B1DC1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="009B1DC1" w:rsidRPr="005B5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1DC1">
        <w:rPr>
          <w:rFonts w:ascii="Times New Roman" w:eastAsia="Calibri" w:hAnsi="Times New Roman" w:cs="Times New Roman"/>
          <w:sz w:val="24"/>
          <w:szCs w:val="24"/>
        </w:rPr>
        <w:t>главных распорядителей</w:t>
      </w:r>
      <w:r w:rsidR="009B1DC1" w:rsidRPr="005B5778">
        <w:rPr>
          <w:rFonts w:ascii="Times New Roman" w:eastAsia="Calibri" w:hAnsi="Times New Roman" w:cs="Times New Roman"/>
          <w:sz w:val="24"/>
          <w:szCs w:val="24"/>
        </w:rPr>
        <w:t xml:space="preserve"> бюджетных средств сумма просроченной кредиторской задолженности по состоянию на 01.10.2019 </w:t>
      </w:r>
      <w:r w:rsidR="009B1DC1">
        <w:rPr>
          <w:rFonts w:ascii="Times New Roman" w:eastAsia="Calibri" w:hAnsi="Times New Roman" w:cs="Times New Roman"/>
          <w:sz w:val="24"/>
          <w:szCs w:val="24"/>
        </w:rPr>
        <w:t xml:space="preserve"> составляет</w:t>
      </w:r>
      <w:r w:rsidR="009B1DC1" w:rsidRPr="005B5778">
        <w:rPr>
          <w:rFonts w:ascii="Times New Roman" w:eastAsia="Calibri" w:hAnsi="Times New Roman" w:cs="Times New Roman"/>
          <w:sz w:val="24"/>
          <w:szCs w:val="24"/>
        </w:rPr>
        <w:t xml:space="preserve"> 54831,3 тыс. руб., в плановых расходах бюджета запланирован</w:t>
      </w:r>
      <w:r w:rsidR="009B1DC1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9B1DC1" w:rsidRPr="005B5778">
        <w:rPr>
          <w:rFonts w:ascii="Times New Roman" w:eastAsia="Calibri" w:hAnsi="Times New Roman" w:cs="Times New Roman"/>
          <w:sz w:val="24"/>
          <w:szCs w:val="24"/>
        </w:rPr>
        <w:t>погашени</w:t>
      </w:r>
      <w:r w:rsidR="009B1DC1">
        <w:rPr>
          <w:rFonts w:ascii="Times New Roman" w:eastAsia="Calibri" w:hAnsi="Times New Roman" w:cs="Times New Roman"/>
          <w:sz w:val="24"/>
          <w:szCs w:val="24"/>
        </w:rPr>
        <w:t>е</w:t>
      </w:r>
      <w:r w:rsidR="009B1DC1" w:rsidRPr="005B5778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9B1DC1">
        <w:rPr>
          <w:rFonts w:ascii="Times New Roman" w:eastAsia="Calibri" w:hAnsi="Times New Roman" w:cs="Times New Roman"/>
          <w:sz w:val="24"/>
          <w:szCs w:val="24"/>
        </w:rPr>
        <w:t xml:space="preserve"> сумме</w:t>
      </w:r>
      <w:r w:rsidR="009B1DC1" w:rsidRPr="005B5778">
        <w:rPr>
          <w:rFonts w:ascii="Times New Roman" w:eastAsia="Calibri" w:hAnsi="Times New Roman" w:cs="Times New Roman"/>
          <w:sz w:val="24"/>
          <w:szCs w:val="24"/>
        </w:rPr>
        <w:t xml:space="preserve"> 2771</w:t>
      </w:r>
      <w:r w:rsidR="009B1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1DC1" w:rsidRPr="005B5778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="009B1DC1">
        <w:rPr>
          <w:rFonts w:ascii="Times New Roman" w:eastAsia="Calibri" w:hAnsi="Times New Roman" w:cs="Times New Roman"/>
          <w:sz w:val="24"/>
          <w:szCs w:val="24"/>
        </w:rPr>
        <w:t>).</w:t>
      </w:r>
      <w:r w:rsidR="009B1DC1" w:rsidRPr="005B577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B1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7A42" w:rsidRPr="008C7A42">
        <w:rPr>
          <w:rFonts w:ascii="Times New Roman" w:eastAsia="Calibri" w:hAnsi="Times New Roman" w:cs="Times New Roman"/>
          <w:sz w:val="24"/>
          <w:szCs w:val="24"/>
        </w:rPr>
        <w:t>Следовательно, расходы на погашение просроченной кредиторской задолженности будут производиться за счет лимитов бюджетных обязательств текущего финансового года</w:t>
      </w:r>
      <w:r w:rsidR="009B1DC1">
        <w:rPr>
          <w:rFonts w:ascii="Times New Roman" w:eastAsia="Calibri" w:hAnsi="Times New Roman" w:cs="Times New Roman"/>
          <w:sz w:val="24"/>
          <w:szCs w:val="24"/>
        </w:rPr>
        <w:t>, с уплатой пеней и штрафных санкций</w:t>
      </w:r>
      <w:r w:rsidR="009452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273" w:rsidRDefault="00F46273" w:rsidP="005B5778">
      <w:pPr>
        <w:widowControl w:val="0"/>
        <w:spacing w:after="0" w:line="240" w:lineRule="auto"/>
        <w:ind w:right="9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5778" w:rsidRPr="005B5778" w:rsidRDefault="002C1AC2" w:rsidP="005B5778">
      <w:pPr>
        <w:widowControl w:val="0"/>
        <w:spacing w:after="0" w:line="240" w:lineRule="auto"/>
        <w:ind w:right="9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Согласно пояснительной записке к Проекту  бюджета р</w:t>
      </w:r>
      <w:r w:rsidRPr="002C1AC2">
        <w:rPr>
          <w:rFonts w:ascii="Times New Roman" w:eastAsia="Calibri" w:hAnsi="Times New Roman" w:cs="Times New Roman"/>
          <w:sz w:val="24"/>
          <w:szCs w:val="24"/>
        </w:rPr>
        <w:t xml:space="preserve">асходы бюджета определены исходя из необходимости обеспечения действующих расходных обязательств с учетом основных направлений бюджетной политики на 2020 год и плановый период  2021 и 2022 годов, </w:t>
      </w:r>
      <w:r w:rsidR="005B5778">
        <w:rPr>
          <w:rFonts w:ascii="Times New Roman" w:eastAsia="Calibri" w:hAnsi="Times New Roman" w:cs="Times New Roman"/>
          <w:sz w:val="24"/>
          <w:szCs w:val="24"/>
        </w:rPr>
        <w:t>п</w:t>
      </w:r>
      <w:r w:rsidR="005B5778" w:rsidRPr="005B5778">
        <w:rPr>
          <w:rFonts w:ascii="Times New Roman" w:eastAsia="Calibri" w:hAnsi="Times New Roman" w:cs="Times New Roman"/>
          <w:sz w:val="24"/>
          <w:szCs w:val="24"/>
        </w:rPr>
        <w:t>ри наличии кредиторской задолженности в сумме 40000</w:t>
      </w:r>
      <w:r w:rsidR="009B1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778" w:rsidRPr="005B5778">
        <w:rPr>
          <w:rFonts w:ascii="Times New Roman" w:eastAsia="Calibri" w:hAnsi="Times New Roman" w:cs="Times New Roman"/>
          <w:sz w:val="24"/>
          <w:szCs w:val="24"/>
        </w:rPr>
        <w:t>тыс. руб., а также долговых обязательств в сумме 157000</w:t>
      </w:r>
      <w:r w:rsidR="009B1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778" w:rsidRPr="005B5778">
        <w:rPr>
          <w:rFonts w:ascii="Times New Roman" w:eastAsia="Calibri" w:hAnsi="Times New Roman" w:cs="Times New Roman"/>
          <w:sz w:val="24"/>
          <w:szCs w:val="24"/>
        </w:rPr>
        <w:t>тыс. руб.</w:t>
      </w:r>
      <w:r w:rsidR="00F462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46273" w:rsidRPr="002C1AC2">
        <w:rPr>
          <w:rFonts w:ascii="Times New Roman" w:eastAsia="Calibri" w:hAnsi="Times New Roman" w:cs="Times New Roman"/>
          <w:sz w:val="24"/>
          <w:szCs w:val="24"/>
        </w:rPr>
        <w:t>с учетом бюджетной обеспеченности средствами местного бюджета в размере 76%</w:t>
      </w:r>
      <w:r w:rsidR="00F4627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5B5778" w:rsidRDefault="009B1DC1" w:rsidP="005B57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B1DC1">
        <w:rPr>
          <w:rFonts w:ascii="Times New Roman" w:eastAsia="Calibri" w:hAnsi="Times New Roman" w:cs="Times New Roman"/>
          <w:i/>
          <w:sz w:val="24"/>
          <w:szCs w:val="24"/>
          <w:u w:val="single"/>
        </w:rPr>
        <w:t>Необходимо отметить,</w:t>
      </w:r>
      <w:r w:rsidRPr="00570CB2">
        <w:rPr>
          <w:rFonts w:ascii="Times New Roman" w:eastAsia="Calibri" w:hAnsi="Times New Roman" w:cs="Times New Roman"/>
          <w:sz w:val="24"/>
          <w:szCs w:val="24"/>
        </w:rPr>
        <w:t xml:space="preserve"> что п</w:t>
      </w:r>
      <w:r w:rsidR="005B5778" w:rsidRPr="00570CB2">
        <w:rPr>
          <w:rFonts w:ascii="Times New Roman" w:eastAsia="Calibri" w:hAnsi="Times New Roman" w:cs="Times New Roman"/>
          <w:sz w:val="24"/>
          <w:szCs w:val="24"/>
        </w:rPr>
        <w:t>ри наличии просроченной задолженности в размере 52060,3 тыс. руб.</w:t>
      </w:r>
      <w:r w:rsidR="005B5778" w:rsidRPr="005B577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9B1DC1">
        <w:rPr>
          <w:rFonts w:ascii="Times New Roman" w:eastAsia="Calibri" w:hAnsi="Times New Roman" w:cs="Times New Roman"/>
          <w:i/>
          <w:sz w:val="24"/>
          <w:szCs w:val="24"/>
          <w:u w:val="single"/>
        </w:rPr>
        <w:t>б</w:t>
      </w:r>
      <w:r w:rsidR="005B5778" w:rsidRPr="005B5778">
        <w:rPr>
          <w:rFonts w:ascii="Times New Roman" w:eastAsia="Calibri" w:hAnsi="Times New Roman" w:cs="Times New Roman"/>
          <w:i/>
          <w:sz w:val="24"/>
          <w:szCs w:val="24"/>
          <w:u w:val="single"/>
        </w:rPr>
        <w:t>юджетная обеспеченность составит – 74,8%.</w:t>
      </w:r>
    </w:p>
    <w:p w:rsidR="00F46273" w:rsidRPr="005B5778" w:rsidRDefault="00F46273" w:rsidP="005B57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CE3B2D" w:rsidRDefault="00CE3B2D" w:rsidP="00CE3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B2D">
        <w:rPr>
          <w:rFonts w:ascii="Times New Roman" w:eastAsia="Calibri" w:hAnsi="Times New Roman" w:cs="Times New Roman"/>
          <w:sz w:val="24"/>
          <w:szCs w:val="24"/>
        </w:rPr>
        <w:t xml:space="preserve">На 2020 год </w:t>
      </w:r>
      <w:r w:rsidRPr="00570CB2">
        <w:rPr>
          <w:rFonts w:ascii="Times New Roman" w:eastAsia="Calibri" w:hAnsi="Times New Roman" w:cs="Times New Roman"/>
          <w:sz w:val="24"/>
          <w:szCs w:val="24"/>
        </w:rPr>
        <w:t>расходы</w:t>
      </w:r>
      <w:r w:rsidRPr="00CE3B2D">
        <w:rPr>
          <w:rFonts w:ascii="Times New Roman" w:eastAsia="Calibri" w:hAnsi="Times New Roman" w:cs="Times New Roman"/>
          <w:sz w:val="24"/>
          <w:szCs w:val="24"/>
        </w:rPr>
        <w:t xml:space="preserve"> бюджета Лесозаводского городского  округа запланированы в сумме </w:t>
      </w:r>
      <w:r w:rsidRPr="00570CB2">
        <w:rPr>
          <w:rFonts w:ascii="Times New Roman" w:eastAsia="Calibri" w:hAnsi="Times New Roman" w:cs="Times New Roman"/>
          <w:sz w:val="24"/>
          <w:szCs w:val="24"/>
        </w:rPr>
        <w:t xml:space="preserve">1135922,6 </w:t>
      </w:r>
      <w:r w:rsidRPr="00CE3B2D">
        <w:rPr>
          <w:rFonts w:ascii="Times New Roman" w:eastAsia="Calibri" w:hAnsi="Times New Roman" w:cs="Times New Roman"/>
          <w:sz w:val="24"/>
          <w:szCs w:val="24"/>
        </w:rPr>
        <w:t>тыс. руб.,  с увеличением на 88448,6 тыс. руб. или на 8,4 % к первоначальн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ому бюджету на </w:t>
      </w:r>
      <w:r w:rsidRPr="00CE3B2D">
        <w:rPr>
          <w:rFonts w:ascii="Times New Roman" w:eastAsia="Calibri" w:hAnsi="Times New Roman" w:cs="Times New Roman"/>
          <w:sz w:val="24"/>
          <w:szCs w:val="24"/>
        </w:rPr>
        <w:t>2019 год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3B2D">
        <w:rPr>
          <w:rFonts w:ascii="Times New Roman" w:eastAsia="Calibri" w:hAnsi="Times New Roman" w:cs="Times New Roman"/>
          <w:sz w:val="24"/>
          <w:szCs w:val="24"/>
        </w:rPr>
        <w:t>(</w:t>
      </w:r>
      <w:r w:rsidRPr="00CE3B2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1047473,96 </w:t>
      </w:r>
      <w:proofErr w:type="spellStart"/>
      <w:r w:rsidRPr="00CE3B2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тыс</w:t>
      </w:r>
      <w:proofErr w:type="gramStart"/>
      <w:r w:rsidRPr="00CE3B2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.р</w:t>
      </w:r>
      <w:proofErr w:type="gramEnd"/>
      <w:r w:rsidRPr="00CE3B2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уб</w:t>
      </w:r>
      <w:proofErr w:type="spellEnd"/>
      <w:r w:rsidRPr="00CE3B2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.)</w:t>
      </w:r>
      <w:r w:rsidRPr="00CE3B2D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>
        <w:rPr>
          <w:rFonts w:ascii="Times New Roman" w:eastAsia="Calibri" w:hAnsi="Times New Roman" w:cs="Times New Roman"/>
          <w:sz w:val="24"/>
          <w:szCs w:val="24"/>
        </w:rPr>
        <w:t>По</w:t>
      </w:r>
      <w:r w:rsidRPr="00CE3B2D">
        <w:rPr>
          <w:rFonts w:ascii="Times New Roman" w:eastAsia="Calibri" w:hAnsi="Times New Roman" w:cs="Times New Roman"/>
          <w:sz w:val="24"/>
          <w:szCs w:val="24"/>
        </w:rPr>
        <w:t xml:space="preserve"> сравнени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CE3B2D">
        <w:rPr>
          <w:rFonts w:ascii="Times New Roman" w:eastAsia="Calibri" w:hAnsi="Times New Roman" w:cs="Times New Roman"/>
          <w:sz w:val="24"/>
          <w:szCs w:val="24"/>
        </w:rPr>
        <w:t xml:space="preserve"> с действующей редакцией бюджета на 2019 год плановые расходы бюджета на 2020 год меньше на 436984,05 тыс. руб. или на 33,1%</w:t>
      </w:r>
      <w:r w:rsidR="008C7A42">
        <w:rPr>
          <w:rFonts w:ascii="Times New Roman" w:eastAsia="Calibri" w:hAnsi="Times New Roman" w:cs="Times New Roman"/>
          <w:sz w:val="24"/>
          <w:szCs w:val="24"/>
        </w:rPr>
        <w:t xml:space="preserve">, что обусловлено </w:t>
      </w:r>
      <w:r w:rsidRPr="00CE3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уменьшением </w:t>
      </w:r>
      <w:r w:rsidRPr="00CE3B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 из других бюджетов бюджетной системы Российской Федерации.</w:t>
      </w:r>
    </w:p>
    <w:p w:rsidR="002C1AC2" w:rsidRDefault="002C1AC2" w:rsidP="002C1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CB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1C5F1A">
        <w:rPr>
          <w:rFonts w:ascii="Times New Roman" w:hAnsi="Times New Roman" w:cs="Times New Roman"/>
          <w:color w:val="000000"/>
          <w:sz w:val="24"/>
          <w:szCs w:val="24"/>
        </w:rPr>
        <w:t xml:space="preserve">плановом периоде </w:t>
      </w:r>
      <w:r w:rsidRPr="00F46273">
        <w:rPr>
          <w:rFonts w:ascii="Times New Roman" w:hAnsi="Times New Roman" w:cs="Times New Roman"/>
          <w:color w:val="000000"/>
          <w:sz w:val="24"/>
          <w:szCs w:val="24"/>
        </w:rPr>
        <w:t>расходы бюджета</w:t>
      </w:r>
      <w:r w:rsidRPr="00954CB8">
        <w:rPr>
          <w:rFonts w:ascii="Times New Roman" w:hAnsi="Times New Roman" w:cs="Times New Roman"/>
          <w:color w:val="000000"/>
          <w:sz w:val="24"/>
          <w:szCs w:val="24"/>
        </w:rPr>
        <w:t xml:space="preserve"> город</w:t>
      </w:r>
      <w:r w:rsidRPr="001C5F1A">
        <w:rPr>
          <w:rFonts w:ascii="Times New Roman" w:hAnsi="Times New Roman" w:cs="Times New Roman"/>
          <w:color w:val="000000"/>
          <w:sz w:val="24"/>
          <w:szCs w:val="24"/>
        </w:rPr>
        <w:t>ского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прогнозируются в следующих объемах</w:t>
      </w:r>
      <w:r w:rsidRPr="001C5F1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54CB8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Pr="001C5F1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C5F1A">
        <w:rPr>
          <w:rFonts w:ascii="Times New Roman" w:hAnsi="Times New Roman" w:cs="Times New Roman"/>
          <w:color w:val="000000"/>
          <w:sz w:val="24"/>
          <w:szCs w:val="24"/>
        </w:rPr>
        <w:t xml:space="preserve"> год -  </w:t>
      </w:r>
      <w:r w:rsidRPr="00CE3B2D">
        <w:rPr>
          <w:rFonts w:ascii="Times New Roman" w:eastAsia="Calibri" w:hAnsi="Times New Roman" w:cs="Times New Roman"/>
          <w:color w:val="000000"/>
          <w:sz w:val="24"/>
          <w:szCs w:val="24"/>
        </w:rPr>
        <w:t>1013468,13</w:t>
      </w:r>
      <w:r w:rsidRPr="002C1A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1AC2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2C1AC2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2C1AC2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2C1AC2">
        <w:rPr>
          <w:rFonts w:ascii="Times New Roman" w:hAnsi="Times New Roman" w:cs="Times New Roman"/>
          <w:color w:val="000000"/>
          <w:sz w:val="24"/>
          <w:szCs w:val="24"/>
        </w:rPr>
        <w:t xml:space="preserve">.,  2022 год – </w:t>
      </w:r>
      <w:r w:rsidRPr="00CE3B2D">
        <w:rPr>
          <w:rFonts w:ascii="Times New Roman" w:eastAsia="Calibri" w:hAnsi="Times New Roman" w:cs="Times New Roman"/>
          <w:color w:val="000000"/>
          <w:sz w:val="24"/>
          <w:szCs w:val="24"/>
        </w:rPr>
        <w:t>997055,81</w:t>
      </w:r>
      <w:r w:rsidRPr="002C1A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1AC2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2C1AC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4C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35D5" w:rsidRDefault="005D35D5" w:rsidP="005D3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5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2020 год доля расходов, направленных </w:t>
      </w:r>
      <w:r w:rsidRPr="00570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социально-культурную сферу</w:t>
      </w:r>
      <w:r w:rsidRPr="00570C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D3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 </w:t>
      </w:r>
      <w:r w:rsidRPr="00570C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882224,83</w:t>
      </w:r>
      <w:r w:rsidRPr="005D35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35D5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5D35D5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5D35D5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5D35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или </w:t>
      </w:r>
      <w:r w:rsidRPr="005D3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77 % от общей суммы расходов (2019 год – 66,2 %). </w:t>
      </w:r>
    </w:p>
    <w:p w:rsidR="00B9342D" w:rsidRPr="007D353D" w:rsidRDefault="00B9342D" w:rsidP="00B9342D">
      <w:pPr>
        <w:widowControl w:val="0"/>
        <w:spacing w:after="0" w:line="240" w:lineRule="auto"/>
        <w:ind w:right="9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53D">
        <w:rPr>
          <w:rFonts w:ascii="Times New Roman" w:eastAsia="Calibri" w:hAnsi="Times New Roman" w:cs="Times New Roman"/>
          <w:sz w:val="24"/>
          <w:szCs w:val="24"/>
        </w:rPr>
        <w:t xml:space="preserve">Из общего объема расходов на социально-культурную сферу в 2020 году на образование планируется направить – </w:t>
      </w:r>
      <w:r w:rsidR="00FD4E06" w:rsidRPr="007D353D">
        <w:rPr>
          <w:rFonts w:ascii="Times New Roman" w:eastAsia="Calibri" w:hAnsi="Times New Roman" w:cs="Times New Roman"/>
          <w:sz w:val="24"/>
          <w:szCs w:val="24"/>
        </w:rPr>
        <w:t>83,8</w:t>
      </w:r>
      <w:r w:rsidRPr="007D353D">
        <w:rPr>
          <w:rFonts w:ascii="Times New Roman" w:eastAsia="Calibri" w:hAnsi="Times New Roman" w:cs="Times New Roman"/>
          <w:sz w:val="24"/>
          <w:szCs w:val="24"/>
        </w:rPr>
        <w:t xml:space="preserve">% или </w:t>
      </w:r>
      <w:r w:rsidR="00FD4E06" w:rsidRPr="007D353D">
        <w:rPr>
          <w:rFonts w:ascii="Times New Roman" w:eastAsia="Calibri" w:hAnsi="Times New Roman" w:cs="Times New Roman"/>
          <w:color w:val="000000"/>
          <w:sz w:val="24"/>
          <w:szCs w:val="24"/>
        </w:rPr>
        <w:t>739446,32</w:t>
      </w:r>
      <w:r w:rsidR="007D35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D353D">
        <w:rPr>
          <w:rFonts w:ascii="Times New Roman" w:eastAsia="Calibri" w:hAnsi="Times New Roman" w:cs="Times New Roman"/>
          <w:sz w:val="24"/>
          <w:szCs w:val="24"/>
        </w:rPr>
        <w:t>тыс. руб.</w:t>
      </w:r>
      <w:r w:rsidR="007D353D" w:rsidRPr="007D35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D353D">
        <w:rPr>
          <w:rFonts w:ascii="Times New Roman" w:eastAsia="Calibri" w:hAnsi="Times New Roman" w:cs="Times New Roman"/>
          <w:sz w:val="24"/>
          <w:szCs w:val="24"/>
        </w:rPr>
        <w:t xml:space="preserve">на культуру и кинематографию – </w:t>
      </w:r>
      <w:r w:rsidR="007D353D" w:rsidRPr="007D353D">
        <w:rPr>
          <w:rFonts w:ascii="Times New Roman" w:eastAsia="Calibri" w:hAnsi="Times New Roman" w:cs="Times New Roman"/>
          <w:sz w:val="24"/>
          <w:szCs w:val="24"/>
        </w:rPr>
        <w:t>6,5</w:t>
      </w:r>
      <w:r w:rsidRPr="007D353D">
        <w:rPr>
          <w:rFonts w:ascii="Times New Roman" w:eastAsia="Calibri" w:hAnsi="Times New Roman" w:cs="Times New Roman"/>
          <w:sz w:val="24"/>
          <w:szCs w:val="24"/>
        </w:rPr>
        <w:t xml:space="preserve">% или </w:t>
      </w:r>
      <w:r w:rsidR="007D353D" w:rsidRPr="007D353D">
        <w:rPr>
          <w:rFonts w:ascii="Times New Roman" w:eastAsia="Calibri" w:hAnsi="Times New Roman" w:cs="Times New Roman"/>
          <w:color w:val="000000"/>
          <w:sz w:val="24"/>
          <w:szCs w:val="24"/>
        </w:rPr>
        <w:t>57084,22</w:t>
      </w:r>
      <w:r w:rsidR="007D35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D353D">
        <w:rPr>
          <w:rFonts w:ascii="Times New Roman" w:eastAsia="Calibri" w:hAnsi="Times New Roman" w:cs="Times New Roman"/>
          <w:sz w:val="24"/>
          <w:szCs w:val="24"/>
        </w:rPr>
        <w:t>тыс. руб.</w:t>
      </w:r>
      <w:r w:rsidR="007D353D" w:rsidRPr="007D353D">
        <w:rPr>
          <w:rFonts w:ascii="Times New Roman" w:eastAsia="Calibri" w:hAnsi="Times New Roman" w:cs="Times New Roman"/>
          <w:sz w:val="24"/>
          <w:szCs w:val="24"/>
        </w:rPr>
        <w:t xml:space="preserve">, на социальную политику – 6,3 % или </w:t>
      </w:r>
      <w:r w:rsidR="007D353D" w:rsidRPr="007D353D">
        <w:rPr>
          <w:rFonts w:ascii="Times New Roman" w:eastAsia="Calibri" w:hAnsi="Times New Roman" w:cs="Times New Roman"/>
          <w:color w:val="000000"/>
          <w:sz w:val="24"/>
          <w:szCs w:val="24"/>
        </w:rPr>
        <w:t>55527,99</w:t>
      </w:r>
      <w:r w:rsidR="007D353D" w:rsidRPr="007D353D">
        <w:rPr>
          <w:rFonts w:ascii="Times New Roman" w:eastAsia="Calibri" w:hAnsi="Times New Roman" w:cs="Times New Roman"/>
          <w:sz w:val="24"/>
          <w:szCs w:val="24"/>
        </w:rPr>
        <w:t>тыс. руб.</w:t>
      </w:r>
      <w:r w:rsidR="007D35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D353D" w:rsidRPr="007D35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53D">
        <w:rPr>
          <w:rFonts w:ascii="Times New Roman" w:eastAsia="Calibri" w:hAnsi="Times New Roman" w:cs="Times New Roman"/>
          <w:sz w:val="24"/>
          <w:szCs w:val="24"/>
        </w:rPr>
        <w:t xml:space="preserve">на физическую культуру и спорт – </w:t>
      </w:r>
      <w:r w:rsidR="007D353D" w:rsidRPr="007D353D">
        <w:rPr>
          <w:rFonts w:ascii="Times New Roman" w:eastAsia="Calibri" w:hAnsi="Times New Roman" w:cs="Times New Roman"/>
          <w:sz w:val="24"/>
          <w:szCs w:val="24"/>
        </w:rPr>
        <w:t>3,4</w:t>
      </w:r>
      <w:r w:rsidRPr="007D353D">
        <w:rPr>
          <w:rFonts w:ascii="Times New Roman" w:eastAsia="Calibri" w:hAnsi="Times New Roman" w:cs="Times New Roman"/>
          <w:sz w:val="24"/>
          <w:szCs w:val="24"/>
        </w:rPr>
        <w:t xml:space="preserve"> % или </w:t>
      </w:r>
      <w:r w:rsidR="007D35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30166,3 </w:t>
      </w:r>
      <w:r w:rsidRPr="007D353D">
        <w:rPr>
          <w:rFonts w:ascii="Times New Roman" w:eastAsia="Calibri" w:hAnsi="Times New Roman" w:cs="Times New Roman"/>
          <w:sz w:val="24"/>
          <w:szCs w:val="24"/>
        </w:rPr>
        <w:t>тыс. руб.</w:t>
      </w:r>
      <w:r w:rsidR="007D353D" w:rsidRPr="007D35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35D5" w:rsidRPr="005D35D5" w:rsidRDefault="005D35D5" w:rsidP="005D3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расходов по остальным разделам составит: </w:t>
      </w:r>
      <w:r w:rsidRPr="005D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Общегосударственные вопросы 10%, Жилищно-коммунальное хозяйство</w:t>
      </w:r>
      <w:r w:rsidRPr="005D3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8,6 % , </w:t>
      </w:r>
      <w:r w:rsidRPr="005D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экономика</w:t>
      </w:r>
      <w:r w:rsidRPr="005D3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2,4%. </w:t>
      </w:r>
    </w:p>
    <w:p w:rsidR="00D12176" w:rsidRDefault="00EA5F2A" w:rsidP="00EA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CB8">
        <w:rPr>
          <w:rFonts w:ascii="Times New Roman" w:hAnsi="Times New Roman" w:cs="Times New Roman"/>
          <w:color w:val="000000"/>
          <w:sz w:val="24"/>
          <w:szCs w:val="24"/>
        </w:rPr>
        <w:t>Ведомственной структурой расходов местного бюджета на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54CB8">
        <w:rPr>
          <w:rFonts w:ascii="Times New Roman" w:hAnsi="Times New Roman" w:cs="Times New Roman"/>
          <w:color w:val="000000"/>
          <w:sz w:val="24"/>
          <w:szCs w:val="24"/>
        </w:rPr>
        <w:t xml:space="preserve"> год бюджетные ассигнования установлены </w:t>
      </w:r>
      <w:r w:rsidRPr="003634D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54CB8">
        <w:rPr>
          <w:rFonts w:ascii="Times New Roman" w:hAnsi="Times New Roman" w:cs="Times New Roman"/>
          <w:color w:val="000000"/>
          <w:sz w:val="24"/>
          <w:szCs w:val="24"/>
        </w:rPr>
        <w:t xml:space="preserve"> главным распорядителям бюджетных средств (далее ГРБС).</w:t>
      </w:r>
    </w:p>
    <w:p w:rsidR="00D12176" w:rsidRDefault="00D12176" w:rsidP="00D121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D12176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Распределение расходов бюджета по главным распорядителям бюджетных средств выглядит следующим образом:</w:t>
      </w:r>
      <w:r w:rsidRPr="00D1217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 xml:space="preserve"> </w:t>
      </w:r>
    </w:p>
    <w:p w:rsidR="00D12176" w:rsidRPr="00D12176" w:rsidRDefault="00D12176" w:rsidP="00D121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«Управление образования ЛГО»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FD4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63,</w:t>
      </w:r>
      <w:r w:rsidR="00FD4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D121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3634D7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объема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расходов бюджета (</w:t>
      </w:r>
      <w:r w:rsidR="00FD4E06">
        <w:rPr>
          <w:rFonts w:ascii="Times New Roman" w:hAnsi="Times New Roman" w:cs="Times New Roman"/>
          <w:color w:val="000000"/>
          <w:sz w:val="24"/>
          <w:szCs w:val="24"/>
        </w:rPr>
        <w:t xml:space="preserve">721228,3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.);</w:t>
      </w:r>
    </w:p>
    <w:p w:rsidR="00D12176" w:rsidRDefault="00D12176" w:rsidP="00D1217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>
        <w:rPr>
          <w:rFonts w:ascii="Times New Roman" w:hAnsi="Times New Roman" w:cs="Times New Roman"/>
          <w:color w:val="000000"/>
          <w:sz w:val="24"/>
          <w:szCs w:val="24"/>
        </w:rPr>
        <w:t>Лесозаводского городского округа</w:t>
      </w:r>
      <w:r w:rsidRPr="00954C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19,5%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D4E06">
        <w:rPr>
          <w:rFonts w:ascii="Times New Roman" w:hAnsi="Times New Roman" w:cs="Times New Roman"/>
          <w:color w:val="000000"/>
          <w:sz w:val="24"/>
          <w:szCs w:val="24"/>
        </w:rPr>
        <w:t xml:space="preserve">221384,2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.);</w:t>
      </w:r>
    </w:p>
    <w:p w:rsidR="00FD4E06" w:rsidRPr="00D12176" w:rsidRDefault="00FD4E06" w:rsidP="00FD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«Управление культуры, молодёжной политики и спорта»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- 10,5%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(119355,5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.);</w:t>
      </w:r>
    </w:p>
    <w:p w:rsidR="00D12176" w:rsidRDefault="00D12176" w:rsidP="00D1217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«Хозяйственное управление администрации ЛГО»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FD4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D4E06">
        <w:rPr>
          <w:rFonts w:ascii="Times New Roman" w:hAnsi="Times New Roman" w:cs="Times New Roman"/>
          <w:color w:val="000000"/>
          <w:sz w:val="24"/>
          <w:szCs w:val="24"/>
        </w:rPr>
        <w:t xml:space="preserve">28783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.);</w:t>
      </w:r>
    </w:p>
    <w:p w:rsidR="00FD4E06" w:rsidRPr="00D12176" w:rsidRDefault="00FD4E06" w:rsidP="00FD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имущественных отношений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- 1,6%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(18396,6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.);</w:t>
      </w:r>
    </w:p>
    <w:p w:rsidR="00FD4E06" w:rsidRPr="00D12176" w:rsidRDefault="00FD4E06" w:rsidP="00FD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1,5%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(17520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.);</w:t>
      </w:r>
    </w:p>
    <w:p w:rsidR="00D12176" w:rsidRPr="00D12176" w:rsidRDefault="00D12176" w:rsidP="00D121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2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Лесозаводского городского округа </w:t>
      </w:r>
      <w:r w:rsidR="00FD4E06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E06">
        <w:rPr>
          <w:rFonts w:ascii="Times New Roman" w:hAnsi="Times New Roman" w:cs="Times New Roman"/>
          <w:color w:val="000000"/>
          <w:sz w:val="24"/>
          <w:szCs w:val="24"/>
        </w:rPr>
        <w:t>0,6</w:t>
      </w:r>
      <w:r>
        <w:rPr>
          <w:rFonts w:ascii="Times New Roman" w:hAnsi="Times New Roman" w:cs="Times New Roman"/>
          <w:color w:val="000000"/>
          <w:sz w:val="24"/>
          <w:szCs w:val="24"/>
        </w:rPr>
        <w:t>% (</w:t>
      </w:r>
      <w:r w:rsidR="00FD4E06">
        <w:rPr>
          <w:rFonts w:ascii="Times New Roman" w:hAnsi="Times New Roman" w:cs="Times New Roman"/>
          <w:color w:val="000000"/>
          <w:sz w:val="24"/>
          <w:szCs w:val="24"/>
        </w:rPr>
        <w:t xml:space="preserve">6720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.);</w:t>
      </w:r>
    </w:p>
    <w:p w:rsidR="00D12176" w:rsidRPr="00D12176" w:rsidRDefault="00D12176" w:rsidP="00D121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Контрольно-счетная палата</w:t>
      </w:r>
      <w:r w:rsidRPr="00D121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Лесозаводского городского округа </w:t>
      </w:r>
      <w:r w:rsidR="00FD4E06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E06">
        <w:rPr>
          <w:rFonts w:ascii="Times New Roman" w:hAnsi="Times New Roman" w:cs="Times New Roman"/>
          <w:color w:val="000000"/>
          <w:sz w:val="24"/>
          <w:szCs w:val="24"/>
        </w:rPr>
        <w:t xml:space="preserve">0,2%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D4E06">
        <w:rPr>
          <w:rFonts w:ascii="Times New Roman" w:hAnsi="Times New Roman" w:cs="Times New Roman"/>
          <w:color w:val="000000"/>
          <w:sz w:val="24"/>
          <w:szCs w:val="24"/>
        </w:rPr>
        <w:t xml:space="preserve">2535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EA5F2A" w:rsidRPr="00481741" w:rsidRDefault="00570CB2" w:rsidP="00EA5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бюджета сформирован в программном формате на основе 14 муниципальных программ. </w:t>
      </w:r>
      <w:r w:rsidR="00B9342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A5F2A" w:rsidRPr="001470B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аспределени</w:t>
      </w:r>
      <w:r w:rsidR="00B9342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A5F2A" w:rsidRPr="0014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</w:t>
      </w:r>
      <w:r w:rsidR="009B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EA5F2A" w:rsidRPr="0014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B1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</w:t>
      </w:r>
      <w:r w:rsidR="00F462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B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F46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EA5F2A" w:rsidRPr="001470B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непрограммны</w:t>
      </w:r>
      <w:r w:rsidR="00F462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A5F2A" w:rsidRPr="0014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</w:t>
      </w:r>
      <w:r w:rsidR="00F4627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A5F2A" w:rsidRPr="0014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EA5F2A" w:rsidRPr="00147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2020-2022 годы представлен</w:t>
      </w:r>
      <w:r w:rsidR="00B9342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A5F2A" w:rsidRPr="0014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таблице:</w:t>
      </w:r>
    </w:p>
    <w:p w:rsidR="00EA5F2A" w:rsidRDefault="00EA5F2A" w:rsidP="00EA5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35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2206"/>
        <w:gridCol w:w="1134"/>
        <w:gridCol w:w="1134"/>
        <w:gridCol w:w="992"/>
        <w:gridCol w:w="992"/>
        <w:gridCol w:w="709"/>
        <w:gridCol w:w="992"/>
        <w:gridCol w:w="1276"/>
      </w:tblGrid>
      <w:tr w:rsidR="00F46273" w:rsidRPr="00E7786F" w:rsidTr="00F46273">
        <w:trPr>
          <w:trHeight w:val="216"/>
        </w:trPr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3" w:rsidRPr="00E7786F" w:rsidRDefault="00F46273" w:rsidP="00C01374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бюджета</w:t>
            </w:r>
          </w:p>
        </w:tc>
      </w:tr>
      <w:tr w:rsidR="00F46273" w:rsidRPr="00E7786F" w:rsidTr="00F46273">
        <w:trPr>
          <w:trHeight w:val="471"/>
        </w:trPr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273" w:rsidRPr="00E7786F" w:rsidRDefault="00F46273" w:rsidP="00C01374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Первоначальный бюджет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273" w:rsidRPr="00E7786F" w:rsidRDefault="00F46273" w:rsidP="00C01374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Уточненный бюджет (от </w:t>
            </w:r>
            <w:r w:rsidRPr="001470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23.09.20 №116-НПА)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2020 год </w:t>
            </w:r>
            <w:r w:rsidRPr="00E7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 плану 2019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F46273" w:rsidRPr="00E7786F" w:rsidTr="00F46273">
        <w:trPr>
          <w:trHeight w:val="58"/>
        </w:trPr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3" w:rsidRPr="00E7786F" w:rsidRDefault="00F46273" w:rsidP="00C01374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46273" w:rsidRPr="00E7786F" w:rsidTr="00F46273">
        <w:trPr>
          <w:trHeight w:val="300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F46273" w:rsidRPr="00E7786F" w:rsidRDefault="00F46273" w:rsidP="00C0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- всего,</w:t>
            </w:r>
            <w:r w:rsidRPr="00E7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778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6273" w:rsidRPr="00E7786F" w:rsidRDefault="00F46273" w:rsidP="00C01374">
            <w:pPr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1047473,96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6273" w:rsidRPr="00E7786F" w:rsidRDefault="00F46273" w:rsidP="00C01374">
            <w:pPr>
              <w:spacing w:after="0" w:line="240" w:lineRule="auto"/>
              <w:ind w:hanging="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1319208,9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6273" w:rsidRPr="00E7786F" w:rsidRDefault="00F46273" w:rsidP="00C01374">
            <w:pPr>
              <w:spacing w:after="0" w:line="240" w:lineRule="auto"/>
              <w:ind w:hanging="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1135922,58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E7786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88448,62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E7786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108,4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6273" w:rsidRPr="00E7786F" w:rsidRDefault="00F46273" w:rsidP="00C01374">
            <w:pPr>
              <w:spacing w:after="0" w:line="240" w:lineRule="auto"/>
              <w:ind w:hanging="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13468,13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6273" w:rsidRPr="00E7786F" w:rsidRDefault="00F46273" w:rsidP="00C01374">
            <w:pPr>
              <w:spacing w:after="0" w:line="240" w:lineRule="auto"/>
              <w:ind w:hanging="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997055,81</w:t>
            </w:r>
          </w:p>
        </w:tc>
      </w:tr>
      <w:tr w:rsidR="00F46273" w:rsidRPr="00E7786F" w:rsidTr="00F46273">
        <w:trPr>
          <w:trHeight w:val="3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273" w:rsidRPr="00E17D8D" w:rsidRDefault="00F46273" w:rsidP="00C0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</w:t>
            </w:r>
            <w:r w:rsidRPr="00E17D8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асходы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на муниципальные программы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3" w:rsidRPr="00E17D8D" w:rsidRDefault="00F46273" w:rsidP="00C01374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895096,66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73" w:rsidRPr="00E17D8D" w:rsidRDefault="00F46273" w:rsidP="00C01374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1173574,6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273" w:rsidRPr="00E17D8D" w:rsidRDefault="00F46273" w:rsidP="00C01374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983149,93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273" w:rsidRPr="00E17D8D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88053,27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73" w:rsidRPr="00E17D8D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73" w:rsidRPr="00E17D8D" w:rsidRDefault="00F46273" w:rsidP="00C01374">
            <w:pPr>
              <w:spacing w:after="0" w:line="240" w:lineRule="auto"/>
              <w:ind w:hanging="10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869413,57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273" w:rsidRPr="00E17D8D" w:rsidRDefault="00F46273" w:rsidP="00C01374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847803,28</w:t>
            </w:r>
          </w:p>
        </w:tc>
      </w:tr>
      <w:tr w:rsidR="00F46273" w:rsidRPr="00E7786F" w:rsidTr="00F46273">
        <w:trPr>
          <w:trHeight w:val="3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273" w:rsidRPr="00E17D8D" w:rsidRDefault="00F46273" w:rsidP="00C01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17D8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Доля в общем объеме расходов, 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3" w:rsidRPr="00E17D8D" w:rsidRDefault="00F46273" w:rsidP="00C0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73" w:rsidRPr="00E17D8D" w:rsidRDefault="00F46273" w:rsidP="00C01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273" w:rsidRPr="00E17D8D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273" w:rsidRPr="00E17D8D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73" w:rsidRPr="00E17D8D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73" w:rsidRPr="00E17D8D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85,78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273" w:rsidRPr="00E17D8D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F46273" w:rsidRPr="00E7786F" w:rsidTr="00F46273">
        <w:trPr>
          <w:trHeight w:val="3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273" w:rsidRPr="00E17D8D" w:rsidRDefault="00F46273" w:rsidP="00C0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3" w:rsidRPr="00E17D8D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152377,3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73" w:rsidRPr="00E17D8D" w:rsidRDefault="00F46273" w:rsidP="00C01374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145634,33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273" w:rsidRPr="00E17D8D" w:rsidRDefault="00F46273" w:rsidP="00C01374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152772,76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273" w:rsidRPr="00E17D8D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395,46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73" w:rsidRPr="00E17D8D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73" w:rsidRPr="00E17D8D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144054,56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273" w:rsidRPr="00E17D8D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149252,53</w:t>
            </w:r>
          </w:p>
        </w:tc>
      </w:tr>
      <w:tr w:rsidR="00F46273" w:rsidRPr="00E7786F" w:rsidTr="00F46273">
        <w:trPr>
          <w:trHeight w:val="300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273" w:rsidRPr="00E17D8D" w:rsidRDefault="00F46273" w:rsidP="00C0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7D8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Доля в общем объеме расходов,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73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14,22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273" w:rsidRPr="00E7786F" w:rsidRDefault="00F46273" w:rsidP="00C0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</w:tr>
    </w:tbl>
    <w:p w:rsidR="00EA5F2A" w:rsidRDefault="00EA5F2A" w:rsidP="00EA5F2A">
      <w:pPr>
        <w:widowControl w:val="0"/>
        <w:spacing w:after="0" w:line="240" w:lineRule="auto"/>
        <w:ind w:right="9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2176" w:rsidRPr="0034592C" w:rsidRDefault="00D12176" w:rsidP="00D121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9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расходов бюджета в Проекте бюджета на реализацию программных мероприятий на 2020 год составляет 86,6%</w:t>
      </w:r>
      <w:r w:rsidR="009B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DC1" w:rsidRPr="009B1D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B1DC1" w:rsidRPr="009B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983149,93 </w:t>
      </w:r>
      <w:proofErr w:type="spellStart"/>
      <w:r w:rsidR="009B1DC1" w:rsidRPr="009B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="009B1DC1" w:rsidRPr="009B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9B1DC1" w:rsidRPr="009B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</w:t>
      </w:r>
      <w:proofErr w:type="spellEnd"/>
      <w:r w:rsidR="009B1DC1" w:rsidRPr="009B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Pr="009B1DC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непрограммных направлений деятельности органов местного самоуправления – 13,4 %</w:t>
      </w:r>
      <w:r w:rsidR="009B1DC1" w:rsidRPr="009B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B1DC1" w:rsidRPr="009B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152772,76 </w:t>
      </w:r>
      <w:proofErr w:type="spellStart"/>
      <w:r w:rsidR="009B1DC1" w:rsidRPr="009B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тыс.руб</w:t>
      </w:r>
      <w:proofErr w:type="spellEnd"/>
      <w:r w:rsidR="009B1DC1" w:rsidRPr="009B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Pr="009B1D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7D5" w:rsidRDefault="00B9342D" w:rsidP="00CE3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E3B2D" w:rsidRPr="00CE3B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E3B2D" w:rsidRPr="00CE3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E3B2D" w:rsidRPr="00CE3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разделам бюджетной  классификации расходов на 2019 год, 2020 год и плановый период 2021 и 2022 годов представлен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E3B2D" w:rsidRPr="00CE3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таблице:</w:t>
      </w:r>
      <w:r w:rsidR="007D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C26" w:rsidRDefault="00A26C26" w:rsidP="00CE3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525" w:tblpY="103"/>
        <w:tblW w:w="9678" w:type="dxa"/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567"/>
        <w:gridCol w:w="993"/>
        <w:gridCol w:w="992"/>
        <w:gridCol w:w="567"/>
        <w:gridCol w:w="992"/>
        <w:gridCol w:w="747"/>
        <w:gridCol w:w="1135"/>
        <w:gridCol w:w="992"/>
      </w:tblGrid>
      <w:tr w:rsidR="00EA5F2A" w:rsidRPr="00CE3B2D" w:rsidTr="00EA5F2A">
        <w:trPr>
          <w:trHeight w:val="44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раздела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Первоначальный бюджет на 2019 г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доля в </w:t>
            </w:r>
            <w:proofErr w:type="spellStart"/>
            <w:proofErr w:type="gramStart"/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струк</w:t>
            </w:r>
            <w:proofErr w:type="spellEnd"/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-туре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Бюджет на 2019г. в редакции от 23.09.2019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Проект на 2020 г,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доля в </w:t>
            </w:r>
            <w:proofErr w:type="spellStart"/>
            <w:proofErr w:type="gramStart"/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струк</w:t>
            </w:r>
            <w:proofErr w:type="spellEnd"/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-туре</w:t>
            </w:r>
            <w:proofErr w:type="gramEnd"/>
          </w:p>
        </w:tc>
        <w:tc>
          <w:tcPr>
            <w:tcW w:w="1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Изменение 2020 г к первоначальному бюджету на  2019 г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Проект на 2021 г, тыс. руб.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Проект на 2022 г, тыс. руб.</w:t>
            </w:r>
          </w:p>
        </w:tc>
      </w:tr>
      <w:tr w:rsidR="00EA5F2A" w:rsidRPr="00CE3B2D" w:rsidTr="00EA5F2A">
        <w:trPr>
          <w:trHeight w:val="54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A5F2A" w:rsidRPr="00CE3B2D" w:rsidTr="00EA5F2A">
        <w:trPr>
          <w:trHeight w:val="5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Общегосуда</w:t>
            </w:r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рственные вопросы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107849,64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sz w:val="18"/>
                <w:szCs w:val="18"/>
              </w:rPr>
              <w:t>110395,97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113967,87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10,0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+6118,23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106435,67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106116,64</w:t>
            </w:r>
          </w:p>
        </w:tc>
      </w:tr>
      <w:tr w:rsidR="00EA5F2A" w:rsidRPr="00CE3B2D" w:rsidTr="00EA5F2A">
        <w:trPr>
          <w:trHeight w:val="25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EA5F2A" w:rsidRPr="00CE3B2D" w:rsidTr="00EA5F2A">
        <w:trPr>
          <w:trHeight w:val="82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Национальная безопасность и </w:t>
            </w:r>
            <w:proofErr w:type="gramStart"/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правоохранитель-</w:t>
            </w:r>
            <w:proofErr w:type="spellStart"/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ная</w:t>
            </w:r>
            <w:proofErr w:type="spellEnd"/>
            <w:proofErr w:type="gramEnd"/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sz w:val="18"/>
                <w:szCs w:val="18"/>
              </w:rPr>
              <w:t>5517,26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615,0</w:t>
            </w:r>
          </w:p>
        </w:tc>
      </w:tr>
      <w:tr w:rsidR="00EA5F2A" w:rsidRPr="00CE3B2D" w:rsidTr="00EA5F2A">
        <w:trPr>
          <w:trHeight w:val="45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33878,24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sz w:val="18"/>
                <w:szCs w:val="18"/>
              </w:rPr>
              <w:t>40371,52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27811,24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-6067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23816,24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23816,24</w:t>
            </w:r>
          </w:p>
        </w:tc>
      </w:tr>
      <w:tr w:rsidR="00EA5F2A" w:rsidRPr="00CE3B2D" w:rsidTr="00EA5F2A">
        <w:trPr>
          <w:trHeight w:val="57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42534,37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sz w:val="18"/>
                <w:szCs w:val="18"/>
              </w:rPr>
              <w:t>274316,25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97158,66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ind w:hanging="142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+54624,29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36266,88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27861,09</w:t>
            </w:r>
          </w:p>
        </w:tc>
      </w:tr>
      <w:tr w:rsidR="00EA5F2A" w:rsidRPr="00CE3B2D" w:rsidTr="00EA5F2A">
        <w:trPr>
          <w:trHeight w:val="28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707255,37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sz w:val="18"/>
                <w:szCs w:val="18"/>
              </w:rPr>
              <w:t>733633,04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739446,32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ind w:hanging="283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+32190,95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A26C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104,</w:t>
            </w:r>
            <w:r w:rsidR="00A26C2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715218,96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705565,46</w:t>
            </w:r>
          </w:p>
        </w:tc>
      </w:tr>
      <w:tr w:rsidR="00EA5F2A" w:rsidRPr="00CE3B2D" w:rsidTr="00EA5F2A">
        <w:trPr>
          <w:trHeight w:val="45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76335,75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sz w:val="18"/>
                <w:szCs w:val="18"/>
              </w:rPr>
              <w:t>56499,76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57084,22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-19251,53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50676,0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52152,0</w:t>
            </w:r>
          </w:p>
        </w:tc>
      </w:tr>
      <w:tr w:rsidR="00EA5F2A" w:rsidRPr="00CE3B2D" w:rsidTr="00EA5F2A">
        <w:trPr>
          <w:trHeight w:val="35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43516,59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sz w:val="18"/>
                <w:szCs w:val="18"/>
              </w:rPr>
              <w:t>55070,14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55527,99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+12011,4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55647,99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54067,99</w:t>
            </w:r>
          </w:p>
        </w:tc>
      </w:tr>
      <w:tr w:rsidR="00EA5F2A" w:rsidRPr="00CE3B2D" w:rsidTr="00EA5F2A">
        <w:trPr>
          <w:trHeight w:val="4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20152,0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sz w:val="18"/>
                <w:szCs w:val="18"/>
              </w:rPr>
              <w:t>28067,95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30166,30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+10014,3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12716,4</w:t>
            </w:r>
          </w:p>
        </w:tc>
      </w:tr>
      <w:tr w:rsidR="00EA5F2A" w:rsidRPr="00CE3B2D" w:rsidTr="00EA5F2A">
        <w:trPr>
          <w:trHeight w:val="36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3011,0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sz w:val="18"/>
                <w:szCs w:val="18"/>
              </w:rPr>
              <w:t>3011,0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3000,0</w:t>
            </w:r>
          </w:p>
        </w:tc>
      </w:tr>
      <w:tr w:rsidR="00EA5F2A" w:rsidRPr="00CE3B2D" w:rsidTr="00EA5F2A">
        <w:trPr>
          <w:trHeight w:val="4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Обслуживание внутреннего государственного и муниципального долга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12306,0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sz w:val="18"/>
                <w:szCs w:val="18"/>
              </w:rPr>
              <w:t>12306,0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11125,0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-1181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11125,0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11125,0</w:t>
            </w:r>
          </w:p>
        </w:tc>
      </w:tr>
      <w:tr w:rsidR="00EA5F2A" w:rsidRPr="00CE3B2D" w:rsidTr="00EA5F2A">
        <w:trPr>
          <w:trHeight w:val="50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A26C26">
            <w:pPr>
              <w:spacing w:after="0" w:line="240" w:lineRule="auto"/>
              <w:ind w:hanging="4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3B2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1047473,96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1319208,9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1135922,6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3B2D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+88448,6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3B2D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1013468,13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997055,81</w:t>
            </w:r>
          </w:p>
        </w:tc>
      </w:tr>
      <w:tr w:rsidR="00EA5F2A" w:rsidRPr="00CE3B2D" w:rsidTr="00EA5F2A">
        <w:trPr>
          <w:trHeight w:val="5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2A" w:rsidRPr="00CE3B2D" w:rsidRDefault="00EA5F2A" w:rsidP="00EA5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E3B2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 том числе на социально-культурную сферу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847259,71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F2A" w:rsidRPr="00CE3B2D" w:rsidRDefault="00793E8D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873270,89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882224,83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ind w:hanging="142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+34965,12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832189,35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2A" w:rsidRPr="00CE3B2D" w:rsidRDefault="00EA5F2A" w:rsidP="00EA5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E3B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824501,85</w:t>
            </w:r>
          </w:p>
        </w:tc>
      </w:tr>
    </w:tbl>
    <w:p w:rsidR="002C1AC2" w:rsidRDefault="002C1AC2" w:rsidP="00CE3B2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7D5" w:rsidRDefault="005607D5" w:rsidP="005607D5">
      <w:pPr>
        <w:widowControl w:val="0"/>
        <w:spacing w:after="0" w:line="240" w:lineRule="auto"/>
        <w:ind w:right="9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7D5">
        <w:rPr>
          <w:rFonts w:ascii="Times New Roman" w:eastAsia="Calibri" w:hAnsi="Times New Roman" w:cs="Times New Roman"/>
          <w:sz w:val="24"/>
          <w:szCs w:val="24"/>
        </w:rPr>
        <w:t>В сравнении с первоначальным бюджетом на 2019</w:t>
      </w:r>
      <w:r w:rsidRPr="00BC43A8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5607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43A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расходов планируется по пяти разделам</w:t>
      </w:r>
      <w:r w:rsidRPr="005607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43A8">
        <w:rPr>
          <w:rFonts w:ascii="Times New Roman" w:eastAsia="Calibri" w:hAnsi="Times New Roman" w:cs="Times New Roman"/>
          <w:sz w:val="24"/>
          <w:szCs w:val="24"/>
        </w:rPr>
        <w:t>(</w:t>
      </w:r>
      <w:r w:rsidRPr="005607D5">
        <w:rPr>
          <w:rFonts w:ascii="Times New Roman" w:eastAsia="Calibri" w:hAnsi="Times New Roman" w:cs="Times New Roman"/>
          <w:sz w:val="24"/>
          <w:szCs w:val="24"/>
        </w:rPr>
        <w:t>«Общегосударственные вопросы», «Жилищно-коммунальное хозяйство»</w:t>
      </w:r>
      <w:r w:rsidRPr="00BC43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607D5">
        <w:rPr>
          <w:rFonts w:ascii="Times New Roman" w:eastAsia="Calibri" w:hAnsi="Times New Roman" w:cs="Times New Roman"/>
          <w:sz w:val="24"/>
          <w:szCs w:val="24"/>
        </w:rPr>
        <w:t>«Образование», «Социальная политика»</w:t>
      </w:r>
      <w:r w:rsidRPr="00BC43A8">
        <w:rPr>
          <w:rFonts w:ascii="Times New Roman" w:eastAsia="Calibri" w:hAnsi="Times New Roman" w:cs="Times New Roman"/>
          <w:sz w:val="24"/>
          <w:szCs w:val="24"/>
        </w:rPr>
        <w:t>, «Физическая культура и спорт»)</w:t>
      </w:r>
      <w:r w:rsidR="004D32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4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сокращение по четырем (</w:t>
      </w:r>
      <w:r w:rsidR="00BC43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E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экономика</w:t>
      </w:r>
      <w:r w:rsidR="00BC4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C4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C4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C43A8" w:rsidRPr="00CE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и кинематография</w:t>
      </w:r>
      <w:r w:rsidR="00BC4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C43A8" w:rsidRPr="00BC4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C4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C43A8" w:rsidRPr="00CE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массовой информации</w:t>
      </w:r>
      <w:r w:rsidR="00BC4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C43A8" w:rsidRPr="00BC4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C4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C43A8" w:rsidRPr="00CE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Обслуживание внутреннего государственного и муниципального долга</w:t>
      </w:r>
      <w:r w:rsidR="00BC4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C43A8" w:rsidRPr="00BC4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B7F5D" w:rsidRPr="004B7F5D" w:rsidRDefault="004B7F5D" w:rsidP="004B7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2020 год наибольший объем сокращения расходов по отношению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первоначальному бюджету 2019 </w:t>
      </w:r>
      <w:r w:rsidRPr="004B7F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B7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по двум разделам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F5D" w:rsidRPr="004B7F5D" w:rsidRDefault="004B7F5D" w:rsidP="004B7F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B7F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407">
        <w:rPr>
          <w:rFonts w:ascii="Times New Roman" w:eastAsia="Calibri" w:hAnsi="Times New Roman" w:cs="Times New Roman"/>
          <w:i/>
          <w:sz w:val="24"/>
          <w:szCs w:val="24"/>
          <w:u w:val="single"/>
        </w:rPr>
        <w:t>«Культура и кинематография</w:t>
      </w:r>
      <w:r w:rsidRPr="004B7F5D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сумму 19251,53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D3296">
        <w:rPr>
          <w:rFonts w:ascii="Times New Roman" w:eastAsia="Calibri" w:hAnsi="Times New Roman" w:cs="Times New Roman"/>
          <w:sz w:val="24"/>
          <w:szCs w:val="24"/>
        </w:rPr>
        <w:t xml:space="preserve"> или на 25,2%, что </w:t>
      </w:r>
      <w:r w:rsidRPr="004B7F5D">
        <w:rPr>
          <w:rFonts w:ascii="Times New Roman" w:eastAsia="Calibri" w:hAnsi="Times New Roman" w:cs="Times New Roman"/>
          <w:sz w:val="24"/>
          <w:szCs w:val="24"/>
        </w:rPr>
        <w:t>связано с отсутствием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2020 году</w:t>
      </w:r>
      <w:r w:rsidRPr="004B7F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>субсидий из краевого  бюджета на строительство, реконструкцию, ремонт объектов культуры.</w:t>
      </w:r>
      <w:r w:rsidRPr="004D32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>В</w:t>
      </w:r>
      <w:r w:rsidRPr="004D3296">
        <w:rPr>
          <w:rFonts w:ascii="Times New Roman" w:eastAsia="Calibri" w:hAnsi="Times New Roman" w:cs="Times New Roman"/>
          <w:sz w:val="24"/>
          <w:szCs w:val="24"/>
        </w:rPr>
        <w:t xml:space="preserve"> бюджете на 2019 год сумма субсидии составляла  20000 тыс. руб. </w:t>
      </w:r>
    </w:p>
    <w:p w:rsidR="004D3296" w:rsidRDefault="004B7F5D" w:rsidP="004D329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73407">
        <w:rPr>
          <w:rFonts w:ascii="Times New Roman" w:eastAsia="Calibri" w:hAnsi="Times New Roman" w:cs="Times New Roman"/>
          <w:i/>
          <w:sz w:val="24"/>
          <w:szCs w:val="24"/>
          <w:u w:val="single"/>
        </w:rPr>
        <w:t>«</w:t>
      </w:r>
      <w:r w:rsidRPr="00F7340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Национальная экономика»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3296">
        <w:rPr>
          <w:rFonts w:ascii="Times New Roman" w:eastAsia="Calibri" w:hAnsi="Times New Roman" w:cs="Times New Roman"/>
          <w:sz w:val="24"/>
          <w:szCs w:val="24"/>
        </w:rPr>
        <w:t>у</w:t>
      </w:r>
      <w:r w:rsidR="004D3296" w:rsidRPr="004B7F5D">
        <w:rPr>
          <w:rFonts w:ascii="Times New Roman" w:eastAsia="Calibri" w:hAnsi="Times New Roman" w:cs="Times New Roman"/>
          <w:sz w:val="24"/>
          <w:szCs w:val="24"/>
        </w:rPr>
        <w:t>меньшение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4D3296">
        <w:rPr>
          <w:rFonts w:ascii="Times New Roman" w:eastAsia="Calibri" w:hAnsi="Times New Roman" w:cs="Times New Roman"/>
          <w:sz w:val="24"/>
          <w:szCs w:val="24"/>
        </w:rPr>
        <w:t xml:space="preserve">6067 </w:t>
      </w:r>
      <w:proofErr w:type="spellStart"/>
      <w:r w:rsidR="004D3296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="004D3296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="004D3296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="004D3296">
        <w:rPr>
          <w:rFonts w:ascii="Times New Roman" w:eastAsia="Calibri" w:hAnsi="Times New Roman" w:cs="Times New Roman"/>
          <w:sz w:val="24"/>
          <w:szCs w:val="24"/>
        </w:rPr>
        <w:t>. или на 17,9%, из них по подразделам:</w:t>
      </w:r>
    </w:p>
    <w:p w:rsidR="004D3296" w:rsidRPr="004D3296" w:rsidRDefault="00F73407" w:rsidP="004D329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подраздел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0409 «Дорожное хозяйство» </w:t>
      </w:r>
      <w:r w:rsidR="004D3296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>5697</w:t>
      </w:r>
      <w:r w:rsidR="004D32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тыс. </w:t>
      </w:r>
      <w:proofErr w:type="spellStart"/>
      <w:r w:rsidR="004D3296" w:rsidRPr="004D3296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 в связи с уменьшением сумм субсидий вышестоящего бюджета на мероприятия по модернизации дорожной сети;</w:t>
      </w:r>
    </w:p>
    <w:p w:rsidR="004D3296" w:rsidRPr="004D3296" w:rsidRDefault="00F73407" w:rsidP="004D329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подраздел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>0412 «Другие вопросы в области национальной экономики» - на 370,0 тыс. руб. за счет уменьшения расходов на мероприятия по землеустройству и землепользованию.</w:t>
      </w:r>
    </w:p>
    <w:p w:rsidR="00F73407" w:rsidRDefault="00F73407" w:rsidP="005607D5">
      <w:pPr>
        <w:widowControl w:val="0"/>
        <w:spacing w:after="0" w:line="240" w:lineRule="auto"/>
        <w:ind w:right="9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7F5D" w:rsidRDefault="00126CEF" w:rsidP="005607D5">
      <w:pPr>
        <w:widowControl w:val="0"/>
        <w:spacing w:after="0" w:line="240" w:lineRule="auto"/>
        <w:ind w:right="9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Наибольшее у</w:t>
      </w:r>
      <w:r w:rsidR="004B7F5D">
        <w:rPr>
          <w:rFonts w:ascii="Times New Roman" w:eastAsia="Calibri" w:hAnsi="Times New Roman" w:cs="Times New Roman"/>
          <w:sz w:val="24"/>
          <w:szCs w:val="24"/>
        </w:rPr>
        <w:t xml:space="preserve">величение расходов на 2020 год планируется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двум </w:t>
      </w:r>
      <w:r w:rsidR="004B7F5D">
        <w:rPr>
          <w:rFonts w:ascii="Times New Roman" w:eastAsia="Calibri" w:hAnsi="Times New Roman" w:cs="Times New Roman"/>
          <w:sz w:val="24"/>
          <w:szCs w:val="24"/>
        </w:rPr>
        <w:t>раздел</w:t>
      </w:r>
      <w:r>
        <w:rPr>
          <w:rFonts w:ascii="Times New Roman" w:eastAsia="Calibri" w:hAnsi="Times New Roman" w:cs="Times New Roman"/>
          <w:sz w:val="24"/>
          <w:szCs w:val="24"/>
        </w:rPr>
        <w:t>ам:</w:t>
      </w:r>
    </w:p>
    <w:p w:rsidR="004D3296" w:rsidRDefault="00126CEF" w:rsidP="005607D5">
      <w:pPr>
        <w:widowControl w:val="0"/>
        <w:spacing w:after="0" w:line="240" w:lineRule="auto"/>
        <w:ind w:right="9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40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- </w:t>
      </w:r>
      <w:r w:rsidRPr="00F73407">
        <w:rPr>
          <w:rFonts w:ascii="Times New Roman" w:eastAsia="Calibri" w:hAnsi="Times New Roman" w:cs="Times New Roman"/>
          <w:i/>
          <w:sz w:val="24"/>
          <w:szCs w:val="24"/>
          <w:u w:val="single"/>
        </w:rPr>
        <w:t>«Жилищно-коммунальное хозяйство</w:t>
      </w:r>
      <w:r w:rsidRPr="00F73407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126CEF">
        <w:rPr>
          <w:rFonts w:ascii="Times New Roman" w:eastAsia="Calibri" w:hAnsi="Times New Roman" w:cs="Times New Roman"/>
          <w:sz w:val="24"/>
          <w:szCs w:val="24"/>
        </w:rPr>
        <w:t xml:space="preserve"> на 54624,29 тыс. руб. или в 2</w:t>
      </w:r>
      <w:r w:rsidRPr="00257812">
        <w:rPr>
          <w:rFonts w:ascii="Times New Roman" w:eastAsia="Calibri" w:hAnsi="Times New Roman" w:cs="Times New Roman"/>
          <w:sz w:val="24"/>
          <w:szCs w:val="24"/>
        </w:rPr>
        <w:t xml:space="preserve">,3 раза, </w:t>
      </w:r>
      <w:r w:rsidR="00ED0283">
        <w:rPr>
          <w:rFonts w:ascii="Times New Roman" w:eastAsia="Calibri" w:hAnsi="Times New Roman" w:cs="Times New Roman"/>
          <w:sz w:val="24"/>
          <w:szCs w:val="24"/>
        </w:rPr>
        <w:t xml:space="preserve">их них </w:t>
      </w:r>
      <w:r w:rsidRPr="00257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рост представлен по подразделам: </w:t>
      </w:r>
    </w:p>
    <w:p w:rsidR="004D3296" w:rsidRPr="004D3296" w:rsidRDefault="0000110D" w:rsidP="004D329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F73407">
        <w:rPr>
          <w:rFonts w:ascii="Times New Roman" w:eastAsia="Calibri" w:hAnsi="Times New Roman" w:cs="Times New Roman"/>
          <w:sz w:val="24"/>
          <w:szCs w:val="24"/>
        </w:rPr>
        <w:t>подраздел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F734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>0501 «Жилищное хозяйство»</w:t>
      </w:r>
      <w:r w:rsidR="004D3296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 на 10301,24 тыс. руб. за счет</w:t>
      </w:r>
      <w:r w:rsidR="004D3296">
        <w:rPr>
          <w:rFonts w:ascii="Times New Roman" w:eastAsia="Calibri" w:hAnsi="Times New Roman" w:cs="Times New Roman"/>
          <w:sz w:val="24"/>
          <w:szCs w:val="24"/>
        </w:rPr>
        <w:t xml:space="preserve"> увеличения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 субсидий вышестоящего бюджета по переселению граждан из аварийного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lastRenderedPageBreak/>
        <w:t>жилищного фонда;</w:t>
      </w:r>
    </w:p>
    <w:p w:rsidR="004D3296" w:rsidRPr="004D3296" w:rsidRDefault="0000110D" w:rsidP="004D329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F73407">
        <w:rPr>
          <w:rFonts w:ascii="Times New Roman" w:eastAsia="Calibri" w:hAnsi="Times New Roman" w:cs="Times New Roman"/>
          <w:sz w:val="24"/>
          <w:szCs w:val="24"/>
        </w:rPr>
        <w:t>подраздел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F734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0502 «Коммунальное хозяйство» на  45446,07 тыс. руб., </w:t>
      </w:r>
      <w:r w:rsidR="004D3296">
        <w:rPr>
          <w:rFonts w:ascii="Times New Roman" w:eastAsia="Calibri" w:hAnsi="Times New Roman" w:cs="Times New Roman"/>
          <w:sz w:val="24"/>
          <w:szCs w:val="24"/>
        </w:rPr>
        <w:t>в рамках муниципальных программ: по МП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4D3296" w:rsidRPr="004D3296">
        <w:rPr>
          <w:rFonts w:ascii="Times New Roman" w:eastAsia="Calibri" w:hAnsi="Times New Roman" w:cs="Times New Roman"/>
          <w:sz w:val="24"/>
          <w:szCs w:val="24"/>
        </w:rPr>
        <w:t>Энергоэффективность</w:t>
      </w:r>
      <w:proofErr w:type="spellEnd"/>
      <w:r w:rsidR="004D3296" w:rsidRPr="004D3296">
        <w:rPr>
          <w:rFonts w:ascii="Times New Roman" w:eastAsia="Calibri" w:hAnsi="Times New Roman" w:cs="Times New Roman"/>
          <w:sz w:val="24"/>
          <w:szCs w:val="24"/>
        </w:rPr>
        <w:t>, развитие системы газоснабжения в ЛГО» на 28435,47 тыс. руб., за счет субсидий вышестоящих бюджетов;</w:t>
      </w:r>
      <w:r w:rsidR="004D32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4D3296">
        <w:rPr>
          <w:rFonts w:ascii="Times New Roman" w:eastAsia="Calibri" w:hAnsi="Times New Roman" w:cs="Times New Roman"/>
          <w:sz w:val="24"/>
          <w:szCs w:val="24"/>
        </w:rPr>
        <w:t>МП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 «Обеспечение населения Лесозаводского городского округа чистой питьевой водой»   на 10400</w:t>
      </w:r>
      <w:r w:rsidR="004D32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 тыс. руб. за счет субсидий вышестоящего бюджета;</w:t>
      </w:r>
      <w:r w:rsidR="004D32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 по подпрограмме «Обеспечение земельных участков предоставляемых, на бесплатной основе гражданам, имеющих трёх и более детей, под строительство индивидуальных жилых домов инженерной инфраструктурой» на 10650, тыс. руб. за счет субсидий вышестоящего бюджета. </w:t>
      </w:r>
    </w:p>
    <w:p w:rsidR="0000110D" w:rsidRDefault="00F73407" w:rsidP="004D329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Кроме того, по подразделу предусмотрены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>субсидии на частичное возмещение затрат муниципальному унитарному предприятию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«Коммунальное хозяйство»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 в сумме 2240,0 тыс. руб.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0110D">
        <w:rPr>
          <w:rFonts w:ascii="Times New Roman" w:eastAsia="Calibri" w:hAnsi="Times New Roman" w:cs="Times New Roman"/>
          <w:sz w:val="24"/>
          <w:szCs w:val="24"/>
        </w:rPr>
        <w:t xml:space="preserve">которые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первоначальном </w:t>
      </w:r>
      <w:r w:rsidRPr="004D3296">
        <w:rPr>
          <w:rFonts w:ascii="Times New Roman" w:eastAsia="Calibri" w:hAnsi="Times New Roman" w:cs="Times New Roman"/>
          <w:sz w:val="24"/>
          <w:szCs w:val="24"/>
        </w:rPr>
        <w:t xml:space="preserve"> бюджете на 2019 год </w:t>
      </w:r>
      <w:r w:rsidR="0000110D">
        <w:rPr>
          <w:rFonts w:ascii="Times New Roman" w:eastAsia="Calibri" w:hAnsi="Times New Roman" w:cs="Times New Roman"/>
          <w:sz w:val="24"/>
          <w:szCs w:val="24"/>
        </w:rPr>
        <w:t xml:space="preserve">отсутствовали. </w:t>
      </w:r>
    </w:p>
    <w:p w:rsidR="004D3296" w:rsidRPr="004D3296" w:rsidRDefault="0000110D" w:rsidP="004D329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F73407">
        <w:rPr>
          <w:rFonts w:ascii="Times New Roman" w:eastAsia="Calibri" w:hAnsi="Times New Roman" w:cs="Times New Roman"/>
          <w:sz w:val="24"/>
          <w:szCs w:val="24"/>
        </w:rPr>
        <w:t>подраздел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F734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0503 «Благоустройство»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3407">
        <w:rPr>
          <w:rFonts w:ascii="Times New Roman" w:eastAsia="Calibri" w:hAnsi="Times New Roman" w:cs="Times New Roman"/>
          <w:sz w:val="24"/>
          <w:szCs w:val="24"/>
        </w:rPr>
        <w:t xml:space="preserve">расходы 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>уменьш</w:t>
      </w:r>
      <w:r w:rsidR="00F73407">
        <w:rPr>
          <w:rFonts w:ascii="Times New Roman" w:eastAsia="Calibri" w:hAnsi="Times New Roman" w:cs="Times New Roman"/>
          <w:sz w:val="24"/>
          <w:szCs w:val="24"/>
        </w:rPr>
        <w:t>ены</w:t>
      </w:r>
      <w:r w:rsidR="004D3296" w:rsidRPr="004D3296">
        <w:rPr>
          <w:rFonts w:ascii="Times New Roman" w:eastAsia="Calibri" w:hAnsi="Times New Roman" w:cs="Times New Roman"/>
          <w:sz w:val="24"/>
          <w:szCs w:val="24"/>
        </w:rPr>
        <w:t xml:space="preserve"> на 1123,0 тыс. руб.</w:t>
      </w:r>
    </w:p>
    <w:p w:rsidR="00257812" w:rsidRPr="00ED0283" w:rsidRDefault="00257812" w:rsidP="00257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7340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«Образование</w:t>
      </w:r>
      <w:r w:rsidR="00F7340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283">
        <w:rPr>
          <w:rFonts w:ascii="Times New Roman" w:eastAsia="Calibri" w:hAnsi="Times New Roman" w:cs="Times New Roman"/>
          <w:sz w:val="24"/>
          <w:szCs w:val="24"/>
        </w:rPr>
        <w:t>на 32190,95 тыс. руб. или на 4,5%</w:t>
      </w:r>
      <w:r w:rsidR="004A33AF" w:rsidRPr="00ED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3AF" w:rsidRPr="00257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4A33AF" w:rsidRPr="00ED0283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r w:rsidR="004A33AF" w:rsidRPr="00257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3AF" w:rsidRPr="00ED02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A33AF" w:rsidRPr="00257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образования </w:t>
      </w:r>
      <w:r w:rsidR="004A33AF" w:rsidRPr="00ED0283">
        <w:rPr>
          <w:rFonts w:ascii="Times New Roman" w:eastAsia="Times New Roman" w:hAnsi="Times New Roman" w:cs="Times New Roman"/>
          <w:sz w:val="24"/>
          <w:szCs w:val="24"/>
          <w:lang w:eastAsia="ru-RU"/>
        </w:rPr>
        <w:t>ЛГО»</w:t>
      </w:r>
      <w:r w:rsidRPr="00ED028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основной рост представлен по подразделам:</w:t>
      </w:r>
    </w:p>
    <w:p w:rsidR="00257812" w:rsidRPr="0000110D" w:rsidRDefault="0000110D" w:rsidP="00257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0701 </w:t>
      </w:r>
      <w:r w:rsidR="004A33AF" w:rsidRPr="00ED02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57812" w:rsidRPr="002578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</w:t>
      </w:r>
      <w:r w:rsidR="004A33AF" w:rsidRPr="00ED02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57812" w:rsidRPr="00257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7669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0110D">
        <w:rPr>
          <w:rFonts w:ascii="Times New Roman" w:eastAsia="Calibri" w:hAnsi="Times New Roman" w:cs="Times New Roman"/>
          <w:sz w:val="24"/>
          <w:szCs w:val="24"/>
        </w:rPr>
        <w:t xml:space="preserve">на обеспечение деятельности учреждений  дошкольного образования.  </w:t>
      </w:r>
    </w:p>
    <w:p w:rsidR="00257812" w:rsidRPr="00257812" w:rsidRDefault="0000110D" w:rsidP="00257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0702 </w:t>
      </w:r>
      <w:r w:rsidR="004A33AF" w:rsidRPr="00ED02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57812" w:rsidRPr="00257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образование</w:t>
      </w:r>
      <w:r w:rsidR="004A33AF" w:rsidRPr="00ED02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57812" w:rsidRPr="00257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12122,9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1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10D">
        <w:rPr>
          <w:rFonts w:ascii="Times New Roman" w:eastAsia="Calibri" w:hAnsi="Times New Roman" w:cs="Times New Roman"/>
          <w:sz w:val="24"/>
          <w:szCs w:val="24"/>
        </w:rPr>
        <w:t>на обеспечение деятельности учреждений  общего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07C9" w:rsidRDefault="0000110D" w:rsidP="003E1595">
      <w:pPr>
        <w:widowControl w:val="0"/>
        <w:spacing w:after="0" w:line="240" w:lineRule="auto"/>
        <w:ind w:right="9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10D">
        <w:rPr>
          <w:rFonts w:ascii="Times New Roman" w:eastAsia="Times New Roman" w:hAnsi="Times New Roman" w:cs="Times New Roman"/>
          <w:sz w:val="24"/>
          <w:szCs w:val="28"/>
          <w:lang w:eastAsia="ar-SA"/>
        </w:rPr>
        <w:t>0703</w:t>
      </w:r>
      <w:r w:rsidR="006207C9" w:rsidRPr="0000110D">
        <w:rPr>
          <w:rFonts w:ascii="Times New Roman" w:eastAsia="Times New Roman" w:hAnsi="Times New Roman" w:cs="Times New Roman"/>
          <w:sz w:val="24"/>
          <w:szCs w:val="28"/>
          <w:lang w:eastAsia="ar-SA"/>
        </w:rPr>
        <w:tab/>
      </w:r>
      <w:r w:rsidRPr="00ED02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</w:t>
      </w:r>
      <w:r w:rsidRPr="00257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ED02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12352,36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0110D">
        <w:rPr>
          <w:rFonts w:ascii="Times New Roman" w:eastAsia="Calibri" w:hAnsi="Times New Roman" w:cs="Times New Roman"/>
          <w:sz w:val="24"/>
          <w:szCs w:val="24"/>
        </w:rPr>
        <w:t xml:space="preserve">на обеспечение деятельности учреждений </w:t>
      </w:r>
      <w:r>
        <w:rPr>
          <w:rFonts w:ascii="Times New Roman" w:eastAsia="Calibri" w:hAnsi="Times New Roman" w:cs="Times New Roman"/>
          <w:sz w:val="24"/>
          <w:szCs w:val="24"/>
        </w:rPr>
        <w:t>дополнительного</w:t>
      </w:r>
      <w:r w:rsidRPr="0000110D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110D" w:rsidRPr="0000110D" w:rsidRDefault="0000110D" w:rsidP="003E1595">
      <w:pPr>
        <w:widowControl w:val="0"/>
        <w:spacing w:after="0" w:line="240" w:lineRule="auto"/>
        <w:ind w:right="96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A5F2A" w:rsidRPr="0048295E" w:rsidRDefault="00EA5F2A" w:rsidP="00EA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5F2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По видам расходов бюджета на 2020 год</w:t>
      </w:r>
      <w:r w:rsidRPr="00EA5F2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CA223C">
        <w:rPr>
          <w:rFonts w:ascii="Times New Roman" w:hAnsi="Times New Roman" w:cs="Times New Roman"/>
          <w:color w:val="000000"/>
          <w:sz w:val="24"/>
          <w:szCs w:val="24"/>
        </w:rPr>
        <w:t xml:space="preserve">расходные обязательства местного бюджета в 2020 году </w:t>
      </w:r>
      <w:r w:rsidRPr="00CA223C">
        <w:rPr>
          <w:rFonts w:ascii="Times New Roman" w:eastAsia="Calibri" w:hAnsi="Times New Roman" w:cs="Times New Roman"/>
          <w:color w:val="000000"/>
          <w:sz w:val="24"/>
          <w:szCs w:val="24"/>
        </w:rPr>
        <w:t>планируются следующих объемах:</w:t>
      </w:r>
      <w:r w:rsidRPr="004829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A5F2A" w:rsidRPr="0048295E" w:rsidRDefault="00EA5F2A" w:rsidP="00EA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9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- 68,5% от общих расходов бюджета или 778501,65 тыс. руб. запланировано на предоставление субсидий бюджетным, автономным учреждениям и иным некоммерческим организациям </w:t>
      </w: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E868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код вида расходов 600</w:t>
      </w: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),</w:t>
      </w:r>
      <w:r w:rsidRPr="004829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том числе: бюджетным учреждениям на финансовое обеспечение муниципального задания на оказание муниципальных услуг  в сумме 775501,65 тыс. руб. и автономному учреждению в сумме 3000 </w:t>
      </w:r>
      <w:proofErr w:type="spellStart"/>
      <w:r w:rsidRPr="0048295E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48295E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48295E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48295E">
        <w:rPr>
          <w:rFonts w:ascii="Times New Roman" w:eastAsia="Calibri" w:hAnsi="Times New Roman" w:cs="Times New Roman"/>
          <w:color w:val="000000"/>
          <w:sz w:val="24"/>
          <w:szCs w:val="24"/>
        </w:rPr>
        <w:t>. ;</w:t>
      </w:r>
    </w:p>
    <w:p w:rsidR="00EA5F2A" w:rsidRPr="00E86874" w:rsidRDefault="00EA5F2A" w:rsidP="00EA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9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- 11,8% или 133531,57 </w:t>
      </w:r>
      <w:proofErr w:type="spellStart"/>
      <w:r w:rsidRPr="0048295E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48295E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48295E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4829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планируется на расходы на выплаты персоналу в целях обеспечения выполнения функций органами местного самоуправления, муниципальными органами, казенными </w:t>
      </w: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учреждениями (</w:t>
      </w:r>
      <w:r w:rsidRPr="00E868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код 100</w:t>
      </w: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EA5F2A" w:rsidRPr="00E86874" w:rsidRDefault="00EA5F2A" w:rsidP="00EA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- 10,1% или  114932,28 </w:t>
      </w:r>
      <w:proofErr w:type="spellStart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. - на закупку товаров, работ и услуг для обеспечения муниципальных нужд (</w:t>
      </w:r>
      <w:r w:rsidRPr="00E868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код 200</w:t>
      </w: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EA5F2A" w:rsidRPr="00E86874" w:rsidRDefault="00EA5F2A" w:rsidP="00EA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- 6% или 68647,26 </w:t>
      </w:r>
      <w:proofErr w:type="spellStart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. – доля капитальных вложений в объекты муниципальной собственности (</w:t>
      </w:r>
      <w:r w:rsidRPr="00E868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код 400</w:t>
      </w: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EA5F2A" w:rsidRPr="00E86874" w:rsidRDefault="00EA5F2A" w:rsidP="00EA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- 2% или 22549,14 </w:t>
      </w:r>
      <w:proofErr w:type="spellStart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. - по виду расходов «Социальное обеспечение и иные выплаты населению» (</w:t>
      </w:r>
      <w:r w:rsidRPr="00E868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код 300</w:t>
      </w: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EA5F2A" w:rsidRPr="00E86874" w:rsidRDefault="00EA5F2A" w:rsidP="00EA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- 1% или 11125 </w:t>
      </w:r>
      <w:proofErr w:type="spellStart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. - на обслуживание муниципального долга (</w:t>
      </w:r>
      <w:r w:rsidRPr="00E868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код 700</w:t>
      </w: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EA5F2A" w:rsidRPr="00E86874" w:rsidRDefault="00EA5F2A" w:rsidP="00EA5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- 0,6% или 6635,7 </w:t>
      </w:r>
      <w:proofErr w:type="spellStart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>. - по виду расходов «Иные бюджетные ассигнования» (</w:t>
      </w:r>
      <w:r w:rsidRPr="00E868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код 800</w:t>
      </w:r>
      <w:r w:rsidRPr="00E868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из которых на субсидии юридическим лицам (кроме некоммерческих организаций), индивидуальным предпринимателям, физическим лицам-производителям товаров, работ, услуг приходится 2288,2 тыс. руб., на уплату налогов, сборов и иных платежей – 1016,5 тыс. руб., на исполнение судебных актов 2831 тыс. руб., резервный фонд– 500 тыс. руб. </w:t>
      </w:r>
    </w:p>
    <w:p w:rsidR="00EA5F2A" w:rsidRPr="00E86874" w:rsidRDefault="00EA5F2A" w:rsidP="003E1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71E6" w:rsidRDefault="00F46273" w:rsidP="00F46273">
      <w:pPr>
        <w:pStyle w:val="Default"/>
        <w:ind w:left="1418"/>
        <w:jc w:val="center"/>
        <w:outlineLvl w:val="0"/>
        <w:rPr>
          <w:rFonts w:eastAsia="Calibri"/>
          <w:b/>
          <w:bCs/>
          <w:i/>
        </w:rPr>
      </w:pPr>
      <w:bookmarkStart w:id="2" w:name="_Toc466381858"/>
      <w:r>
        <w:rPr>
          <w:rFonts w:eastAsia="Calibri"/>
          <w:b/>
          <w:bCs/>
          <w:i/>
        </w:rPr>
        <w:t>2.3</w:t>
      </w:r>
      <w:r w:rsidR="00352F55">
        <w:rPr>
          <w:rFonts w:eastAsia="Calibri"/>
          <w:b/>
          <w:bCs/>
          <w:i/>
        </w:rPr>
        <w:t xml:space="preserve"> </w:t>
      </w:r>
      <w:r w:rsidR="001371E6" w:rsidRPr="00EB6A21">
        <w:rPr>
          <w:rFonts w:eastAsia="Calibri"/>
          <w:b/>
          <w:bCs/>
          <w:i/>
        </w:rPr>
        <w:t>Анализ формирования проекта бюджета в программном формате</w:t>
      </w:r>
      <w:bookmarkEnd w:id="2"/>
    </w:p>
    <w:p w:rsidR="00023B87" w:rsidRDefault="00023B87" w:rsidP="00023B87">
      <w:pPr>
        <w:pStyle w:val="Default"/>
        <w:outlineLvl w:val="0"/>
        <w:rPr>
          <w:rFonts w:eastAsia="Calibri"/>
          <w:b/>
          <w:bCs/>
          <w:i/>
        </w:rPr>
      </w:pPr>
    </w:p>
    <w:p w:rsidR="00097459" w:rsidRDefault="00023B87" w:rsidP="00352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4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сформированы в программной структуре по 14 муниципальным программам Лесозаводского городского округа в соответствии с </w:t>
      </w:r>
      <w:r w:rsidR="004D40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D4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еречнем, утвержденным </w:t>
      </w:r>
      <w:r w:rsidRPr="004D405C">
        <w:rPr>
          <w:rFonts w:ascii="Times New Roman" w:eastAsia="Calibri" w:hAnsi="Times New Roman" w:cs="Times New Roman"/>
          <w:sz w:val="24"/>
          <w:szCs w:val="24"/>
        </w:rPr>
        <w:lastRenderedPageBreak/>
        <w:t>постановление</w:t>
      </w:r>
      <w:r w:rsidR="004D405C">
        <w:rPr>
          <w:rFonts w:ascii="Times New Roman" w:eastAsia="Calibri" w:hAnsi="Times New Roman" w:cs="Times New Roman"/>
          <w:sz w:val="24"/>
          <w:szCs w:val="24"/>
        </w:rPr>
        <w:t>м</w:t>
      </w:r>
      <w:r w:rsidRPr="004D405C">
        <w:rPr>
          <w:rFonts w:ascii="Times New Roman" w:eastAsia="Calibri" w:hAnsi="Times New Roman" w:cs="Times New Roman"/>
          <w:sz w:val="24"/>
          <w:szCs w:val="24"/>
        </w:rPr>
        <w:t xml:space="preserve"> администрации Лесозаводского городского округа от 10.09.2013 № 1220 «Об утверждении перечня муниципальных программ Лесозаводского городского округа» </w:t>
      </w:r>
      <w:r w:rsidRPr="004D4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от </w:t>
      </w:r>
      <w:r w:rsidR="004D405C" w:rsidRPr="004D405C">
        <w:rPr>
          <w:rFonts w:ascii="Times New Roman" w:eastAsia="Calibri" w:hAnsi="Times New Roman" w:cs="Times New Roman"/>
          <w:sz w:val="24"/>
          <w:szCs w:val="24"/>
        </w:rPr>
        <w:t>26.10.2017 № 1694</w:t>
      </w:r>
      <w:r w:rsidRPr="004D40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A135D3" w:rsidRPr="00A135D3" w:rsidRDefault="00A135D3" w:rsidP="00A135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A135D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еречнем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135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утверждено 15 муниципальных программ, из них одна муниципальная программа  «Противодействие коррупции в администрации Лесозаводского городского округа» реализуется без финансовых затрат.</w:t>
      </w:r>
    </w:p>
    <w:p w:rsidR="00E17D8D" w:rsidRDefault="001470B2" w:rsidP="001470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реализацию муниципальных программ в 2020 году планируются в объеме </w:t>
      </w:r>
      <w:r w:rsidRPr="00481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983149,93 </w:t>
      </w:r>
      <w:proofErr w:type="spellStart"/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что составляет 86,6 % общего объема расходов  бюджета (1135922,58 </w:t>
      </w:r>
      <w:proofErr w:type="spellStart"/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70B2" w:rsidRPr="001470B2" w:rsidRDefault="001470B2" w:rsidP="001470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первоначальным бюджетом на 2019 год (</w:t>
      </w:r>
      <w:r w:rsidRPr="00481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895096,66 </w:t>
      </w:r>
      <w:proofErr w:type="spellStart"/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>.) планируемые расходы на 2020 год на реализацию муниципальных программ увеличились на 88053,27 </w:t>
      </w:r>
      <w:proofErr w:type="spellStart"/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48174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 на 9,8%.</w:t>
      </w:r>
      <w:r w:rsidRPr="001470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уточненным бюджетом на 2019 год (</w:t>
      </w:r>
      <w:r w:rsidRPr="00147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1173574,6 </w:t>
      </w:r>
      <w:proofErr w:type="spellStart"/>
      <w:r w:rsidRPr="00147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тыс.руб</w:t>
      </w:r>
      <w:proofErr w:type="spellEnd"/>
      <w:r w:rsidRPr="00147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D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47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планируемые расходы на 2020 год на реализацию муниципальных программ уменьшены на 190424,67 </w:t>
      </w:r>
      <w:proofErr w:type="spellStart"/>
      <w:r w:rsidRPr="001470B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1470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70B2" w:rsidRPr="00782A24" w:rsidRDefault="001470B2" w:rsidP="00147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программных расходов </w:t>
      </w:r>
      <w:r w:rsid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обусловлено</w:t>
      </w:r>
      <w:r w:rsidR="00782A24" w:rsidRP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</w:t>
      </w:r>
      <w:r w:rsidR="00782A24" w:rsidRP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отсутствием сведений о распределении межбюджетных трансфертов в бюджет</w:t>
      </w:r>
      <w:r w:rsidR="00782A24" w:rsidRPr="00782A24">
        <w:rPr>
          <w:rFonts w:ascii="Times New Roman" w:eastAsia="Calibri" w:hAnsi="Times New Roman" w:cs="Times New Roman"/>
          <w:sz w:val="24"/>
          <w:szCs w:val="24"/>
        </w:rPr>
        <w:t xml:space="preserve"> Лесозаводского городского округа</w:t>
      </w:r>
      <w:r w:rsidRP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782A24" w:rsidRP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вышестоящих</w:t>
      </w:r>
      <w:r w:rsidRP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</w:t>
      </w:r>
      <w:r w:rsidR="00782A24" w:rsidRP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82A24" w:rsidRP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2020-2022 годы на </w:t>
      </w:r>
      <w:r w:rsidRP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 формирования </w:t>
      </w:r>
      <w:r w:rsidR="00782A24" w:rsidRPr="00782A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бюджета.</w:t>
      </w:r>
    </w:p>
    <w:p w:rsidR="0095659E" w:rsidRDefault="0095659E" w:rsidP="00956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анализ</w:t>
      </w:r>
      <w:r w:rsidRPr="00956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56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финансирования мероприятий муниципальных программ (проектов муниципальных программ) и </w:t>
      </w:r>
      <w:proofErr w:type="gramStart"/>
      <w:r w:rsidRPr="00956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ассигнований, предусмотренных П</w:t>
      </w:r>
      <w:r w:rsidRPr="00956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роектом бюджета на 2020 год и на 2021-2022 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приведен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таблице</w:t>
      </w:r>
      <w:r w:rsidRPr="00956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3011" w:rsidRPr="00481741" w:rsidRDefault="00E63011" w:rsidP="00E630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tbl>
      <w:tblPr>
        <w:tblStyle w:val="91"/>
        <w:tblW w:w="100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851"/>
        <w:gridCol w:w="992"/>
        <w:gridCol w:w="851"/>
        <w:gridCol w:w="850"/>
        <w:gridCol w:w="710"/>
        <w:gridCol w:w="990"/>
        <w:gridCol w:w="849"/>
        <w:gridCol w:w="850"/>
        <w:gridCol w:w="852"/>
      </w:tblGrid>
      <w:tr w:rsidR="00A135D3" w:rsidRPr="00A135D3" w:rsidTr="0095659E">
        <w:tc>
          <w:tcPr>
            <w:tcW w:w="426" w:type="dxa"/>
            <w:vMerge w:val="restart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№</w:t>
            </w:r>
            <w:proofErr w:type="gramStart"/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Муниципальная программа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95659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2019</w:t>
            </w:r>
          </w:p>
        </w:tc>
        <w:tc>
          <w:tcPr>
            <w:tcW w:w="3403" w:type="dxa"/>
            <w:gridSpan w:val="4"/>
            <w:shd w:val="clear" w:color="auto" w:fill="auto"/>
            <w:vAlign w:val="center"/>
          </w:tcPr>
          <w:p w:rsidR="00A135D3" w:rsidRPr="00A135D3" w:rsidRDefault="00A135D3" w:rsidP="0095659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2020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A135D3" w:rsidRPr="00A135D3" w:rsidRDefault="00A135D3" w:rsidP="0095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2021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135D3" w:rsidRPr="00A135D3" w:rsidRDefault="00A135D3" w:rsidP="0095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2022</w:t>
            </w:r>
          </w:p>
        </w:tc>
      </w:tr>
      <w:tr w:rsidR="00A135D3" w:rsidRPr="00A135D3" w:rsidTr="00A135D3">
        <w:tc>
          <w:tcPr>
            <w:tcW w:w="426" w:type="dxa"/>
            <w:vMerge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Первон</w:t>
            </w:r>
            <w:proofErr w:type="spellEnd"/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Паспорт МП</w:t>
            </w:r>
          </w:p>
        </w:tc>
        <w:tc>
          <w:tcPr>
            <w:tcW w:w="851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Проект бюджет</w:t>
            </w:r>
          </w:p>
        </w:tc>
        <w:tc>
          <w:tcPr>
            <w:tcW w:w="850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отклонение 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Обеспечена потребность,%</w:t>
            </w:r>
          </w:p>
        </w:tc>
        <w:tc>
          <w:tcPr>
            <w:tcW w:w="990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Паспорт МП</w:t>
            </w:r>
          </w:p>
        </w:tc>
        <w:tc>
          <w:tcPr>
            <w:tcW w:w="849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Проект бюджет</w:t>
            </w:r>
          </w:p>
        </w:tc>
        <w:tc>
          <w:tcPr>
            <w:tcW w:w="850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Паспорт МП</w:t>
            </w:r>
          </w:p>
        </w:tc>
        <w:tc>
          <w:tcPr>
            <w:tcW w:w="852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Проект бюджет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sz w:val="15"/>
                <w:szCs w:val="15"/>
              </w:rPr>
              <w:t>Развитие образования  ЛГО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649870,6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739800,3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688100,4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-51699,9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93,0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720780,6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667839,1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708140,6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653165,6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-местный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208708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294548,2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242253,3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-52294,9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82,2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283538,2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230001,7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270898,2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215328,2</w:t>
            </w:r>
          </w:p>
        </w:tc>
      </w:tr>
      <w:tr w:rsidR="00A135D3" w:rsidRPr="00A135D3" w:rsidTr="00A135D3">
        <w:trPr>
          <w:trHeight w:val="173"/>
        </w:trPr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-краевой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441162,6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445252,1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445847,1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595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437242,4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437837,4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437242,4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437837,4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Обеспечение доступными и качественными услугами жилищно-коммунального комплекса населения ЛГО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30410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28491,4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35822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7330,6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125,7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22691,4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21576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22691,4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22196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-местный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21680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28491,5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24822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-3669,5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87,1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22691,4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21576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22691,4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22196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Энергоэффективность</w:t>
            </w:r>
            <w:proofErr w:type="spellEnd"/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, развитие системы газоснабжения в ЛГО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30735,5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27935,5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1097,7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2280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1080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2280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2280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-местный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1504,1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-1295,9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2280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2280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2280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Сохранение и развитие культуры  на территории ЛГО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87374,7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85084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72928,4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-12155,6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85,7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85650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65240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85350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66626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-местный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67228,7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85084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72777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-12307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85650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85350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66626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Обеспечение доступным и качественным жильем отдельных категорий граждан и развитие </w:t>
            </w:r>
            <w:proofErr w:type="spellStart"/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жил</w:t>
            </w:r>
            <w:proofErr w:type="gramStart"/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.с</w:t>
            </w:r>
            <w:proofErr w:type="gramEnd"/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троительства</w:t>
            </w:r>
            <w:proofErr w:type="spellEnd"/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на территории ЛГО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37719,3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156765,4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61925,4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-94840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39,5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66794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47145,1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67187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33298,8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-местный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5020,4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3251,1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-1310,9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71,3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1687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A135D3" w:rsidRPr="00A135D3" w:rsidTr="00A135D3">
        <w:trPr>
          <w:trHeight w:val="1286"/>
        </w:trPr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Защита населения и территории от ЧС природного и техногенного характера, обеспечение </w:t>
            </w:r>
            <w:proofErr w:type="spellStart"/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пож</w:t>
            </w:r>
            <w:proofErr w:type="spellEnd"/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. безопасности и безопасности людей на водных объектах ЛГО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615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615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Модернизация дорожной сети ЛГО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30736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35700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25002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-10698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70,0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31200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21002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31200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22039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-местный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20436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21002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-14698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31200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21002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21200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22039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8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Развитие физической культуры и спорта на территории ЛГО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20152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34666,4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30166,3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-4500,1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87,0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41396,4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10646,4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24156,4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12716,4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-местный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14152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19125,2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16625,1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-2500,1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86,9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18646,4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10646,4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18816,4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12716,4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Обращение с твердыми бытовыми отходами в ЛГО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500</w:t>
            </w:r>
          </w:p>
        </w:tc>
      </w:tr>
      <w:tr w:rsidR="00A135D3" w:rsidRPr="00A135D3" w:rsidTr="00A135D3">
        <w:trPr>
          <w:trHeight w:val="276"/>
        </w:trPr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Формирование в ЛГО электронного муниципалитета и реформирование системы </w:t>
            </w:r>
            <w:proofErr w:type="spellStart"/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муниц</w:t>
            </w:r>
            <w:proofErr w:type="spellEnd"/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управления на основе использования современных информационных и телекоммуникационных технологий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900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900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900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Экономическое развитие ЛГО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33457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36128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35315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-813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97,7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31840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31840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31523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31523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Развитие муниципальной службы в администрации ЛГО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70</w:t>
            </w:r>
          </w:p>
        </w:tc>
      </w:tr>
      <w:tr w:rsidR="00A135D3" w:rsidRPr="00A135D3" w:rsidTr="00A135D3"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Формирование доступной среды, организация и осуществление мероприятий, направленных на поддержку обществ организаций ветеранов и инвалидов, других категорий граждан на территории ЛГО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420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420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430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380</w:t>
            </w:r>
          </w:p>
        </w:tc>
      </w:tr>
      <w:tr w:rsidR="00A135D3" w:rsidRPr="00A135D3" w:rsidTr="00A135D3">
        <w:trPr>
          <w:trHeight w:val="102"/>
        </w:trPr>
        <w:tc>
          <w:tcPr>
            <w:tcW w:w="426" w:type="dxa"/>
            <w:shd w:val="clear" w:color="auto" w:fill="auto"/>
          </w:tcPr>
          <w:p w:rsidR="00A135D3" w:rsidRPr="00A135D3" w:rsidRDefault="00C01374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Формирование современной городской среды на территории ЛГО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1271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-1500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2050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1950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1493,5</w:t>
            </w:r>
          </w:p>
        </w:tc>
      </w:tr>
      <w:tr w:rsidR="00A135D3" w:rsidRPr="00A135D3" w:rsidTr="00A135D3">
        <w:trPr>
          <w:trHeight w:val="102"/>
        </w:trPr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Всего, в </w:t>
            </w:r>
            <w:proofErr w:type="spellStart"/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тч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895096,6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1124090,5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983150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-140940,5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87,5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1007177,4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869413,6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976993,4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A135D3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847803,3</w:t>
            </w:r>
          </w:p>
        </w:tc>
      </w:tr>
      <w:tr w:rsidR="00A135D3" w:rsidRPr="00A135D3" w:rsidTr="00A135D3">
        <w:trPr>
          <w:trHeight w:val="102"/>
        </w:trPr>
        <w:tc>
          <w:tcPr>
            <w:tcW w:w="426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A135D3" w:rsidRPr="00A135D3" w:rsidRDefault="00A135D3" w:rsidP="00A13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35D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95659E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95659E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376059,1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35D3" w:rsidRPr="0095659E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95659E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511093,9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35D3" w:rsidRPr="0095659E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95659E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420704,6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95659E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95659E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-90389,3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135D3" w:rsidRPr="0095659E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95659E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82,3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5D3" w:rsidRPr="0095659E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95659E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482078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135D3" w:rsidRPr="0095659E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95659E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387108,1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5D3" w:rsidRPr="0095659E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95659E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457278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135D3" w:rsidRPr="0095659E" w:rsidRDefault="00A135D3" w:rsidP="00A135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95659E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376667,1</w:t>
            </w:r>
          </w:p>
        </w:tc>
      </w:tr>
    </w:tbl>
    <w:p w:rsidR="00A135D3" w:rsidRPr="00A135D3" w:rsidRDefault="00A135D3" w:rsidP="00A13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3011" w:rsidRPr="00E63011" w:rsidRDefault="00E63011" w:rsidP="00E63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2020 год проектом бюджета объемы финансирования по ведомственной структуре распределены следующим образом:</w:t>
      </w:r>
    </w:p>
    <w:p w:rsidR="00E63011" w:rsidRPr="00E63011" w:rsidRDefault="00E63011" w:rsidP="00E6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администрация Лесозаводского городского округа - 11 муниципальных программ с объемом финансирования 156818,8 тыс. руб.;</w:t>
      </w:r>
    </w:p>
    <w:p w:rsidR="00E63011" w:rsidRPr="00E63011" w:rsidRDefault="00E63011" w:rsidP="00E6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финансовое управление администрации Лесозаводского городского округа – 1 муниципальная программа с объемом финансирования 16920 тыс. руб.;</w:t>
      </w:r>
    </w:p>
    <w:p w:rsidR="00E63011" w:rsidRPr="00E63011" w:rsidRDefault="00E63011" w:rsidP="00E6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МКУ «Управление образования Лесозаводского городского округа» - 1 муниципальная программа с объемом финансирования 687505,4 тыс. руб.;</w:t>
      </w:r>
    </w:p>
    <w:p w:rsidR="00E63011" w:rsidRPr="00E63011" w:rsidRDefault="00E63011" w:rsidP="00E6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МКУ «Управление культуры, молодежной политики и спорта Лесозаводского городского округа» - 4 муниципальные программы с объемом финансирования 103084,7 тыс. руб.;</w:t>
      </w:r>
    </w:p>
    <w:p w:rsidR="00E63011" w:rsidRPr="00E63011" w:rsidRDefault="00E63011" w:rsidP="00E6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Управление имущественных отношений администрации Лесозаводского городского округа – 1 муниципальная программа с объемом финансирования – 18395 тыс. руб.</w:t>
      </w:r>
    </w:p>
    <w:p w:rsidR="00E63011" w:rsidRDefault="00E63011" w:rsidP="00E6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МКУ «Хозяйственное управление администрации Лесозаводского городского округа» - 1 муниципальная программа с объемом финансирования 426 тыс. руб.</w:t>
      </w:r>
    </w:p>
    <w:p w:rsidR="00ED7F98" w:rsidRPr="0095659E" w:rsidRDefault="00ED7F98" w:rsidP="00ED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с проектом бюджета представлен  паспорт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</w:t>
      </w:r>
      <w:r w:rsidRPr="00956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56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программы  и 13 проектов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изменений </w:t>
      </w:r>
      <w:r w:rsidRPr="00956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программ.</w:t>
      </w:r>
    </w:p>
    <w:p w:rsidR="00E63011" w:rsidRDefault="00C1773A" w:rsidP="00F057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8E24E5">
        <w:rPr>
          <w:rFonts w:ascii="Times New Roman" w:eastAsia="Calibri" w:hAnsi="Times New Roman" w:cs="Times New Roman"/>
          <w:sz w:val="24"/>
          <w:szCs w:val="24"/>
        </w:rPr>
        <w:t xml:space="preserve">роекты изменений в муниципальные программы Лесозаводского городского округа для проведения экспертизы до внесения в Думу </w:t>
      </w:r>
      <w:r w:rsidRPr="008E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городского округа </w:t>
      </w:r>
      <w:r w:rsidRPr="008E24E5">
        <w:rPr>
          <w:rFonts w:ascii="Times New Roman" w:eastAsia="Calibri" w:hAnsi="Times New Roman" w:cs="Times New Roman"/>
          <w:sz w:val="24"/>
          <w:szCs w:val="24"/>
        </w:rPr>
        <w:t>Проекта бюджета</w:t>
      </w:r>
      <w:r w:rsidR="007D353D" w:rsidRPr="007D35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353D" w:rsidRPr="008E24E5">
        <w:rPr>
          <w:rFonts w:ascii="Times New Roman" w:eastAsia="Calibri" w:hAnsi="Times New Roman" w:cs="Times New Roman"/>
          <w:sz w:val="24"/>
          <w:szCs w:val="24"/>
        </w:rPr>
        <w:t>не представлены в Контрольно-счетную палату</w:t>
      </w:r>
      <w:r w:rsidRPr="008E24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1A7A" w:rsidRPr="00231946" w:rsidRDefault="00E31A7A" w:rsidP="00E31A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23194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Анализ представленных одновременно с проектом бюджета</w:t>
      </w:r>
      <w:r w:rsidRPr="0023194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муниципальных программ и постановлений администрации </w:t>
      </w:r>
      <w:r w:rsidRPr="002319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Лесозаводского городского округа </w:t>
      </w:r>
      <w:r w:rsidRPr="0023194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о внесении изменений в муниципальные программы показал.</w:t>
      </w:r>
    </w:p>
    <w:p w:rsidR="00231946" w:rsidRDefault="00ED7F98" w:rsidP="00ED7F98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31946" w:rsidRPr="002319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Планирование бюджетных ассигнований в недостаточном объеме</w:t>
      </w:r>
      <w:r w:rsidR="002319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31946" w:rsidRDefault="00231946" w:rsidP="00231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паспортам муниципальных программ ресурсное обеспечение за счет средств местного бюджета на 2020 год составляет </w:t>
      </w:r>
      <w:r w:rsidRPr="009565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511093,9  </w:t>
      </w:r>
      <w:proofErr w:type="spellStart"/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что на </w:t>
      </w:r>
      <w:r w:rsidRPr="00E63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90389,3</w:t>
      </w:r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на 17,7% ниже, чем предусмотрено Проектом бюджета (420704,6 </w:t>
      </w:r>
      <w:proofErr w:type="spellStart"/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Отклонения имеются по </w:t>
      </w:r>
      <w:r w:rsidR="00C013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</w:t>
      </w:r>
      <w:r w:rsidR="00C013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</w:t>
      </w:r>
      <w:r w:rsidR="00F626C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программ.</w:t>
      </w:r>
      <w:r w:rsidRPr="00C01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1374" w:rsidRPr="00C01374">
        <w:rPr>
          <w:rFonts w:ascii="Times New Roman" w:hAnsi="Times New Roman" w:cs="Times New Roman"/>
          <w:sz w:val="24"/>
          <w:szCs w:val="24"/>
        </w:rPr>
        <w:t xml:space="preserve">По 5 муниципальным программам предлагаемые к утверждению </w:t>
      </w:r>
      <w:r w:rsidR="003719BC">
        <w:rPr>
          <w:rFonts w:ascii="Times New Roman" w:hAnsi="Times New Roman" w:cs="Times New Roman"/>
          <w:sz w:val="24"/>
          <w:szCs w:val="24"/>
        </w:rPr>
        <w:t xml:space="preserve">бюджетные </w:t>
      </w:r>
      <w:r w:rsidR="00C01374" w:rsidRPr="00C01374">
        <w:rPr>
          <w:rFonts w:ascii="Times New Roman" w:hAnsi="Times New Roman" w:cs="Times New Roman"/>
          <w:sz w:val="24"/>
          <w:szCs w:val="24"/>
        </w:rPr>
        <w:t>ассигнования на 2020 год полностью соответствуют запланированным программным расходам.</w:t>
      </w:r>
    </w:p>
    <w:p w:rsidR="00231946" w:rsidRPr="00E16D3D" w:rsidRDefault="00231946" w:rsidP="00231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16D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Недостаточное финансирование муниципальных программ,</w:t>
      </w:r>
      <w:r w:rsidRPr="00E16D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предусмотренное Проектом бюджета</w:t>
      </w:r>
      <w:r w:rsidR="00F626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E16D3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не позволит</w:t>
      </w:r>
      <w:r w:rsidRPr="00E16D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обеспечить в полном объеме выполнение запланированных мероприятий, в том числе мероприятий по наказам избирателей, </w:t>
      </w:r>
      <w:r w:rsidRPr="00E16D3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достичь целей муниципальных</w:t>
      </w:r>
      <w:r w:rsidRPr="00E16D3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E16D3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 и результативности использования финансовых ресурсов.</w:t>
      </w:r>
    </w:p>
    <w:p w:rsidR="00ED7F98" w:rsidRDefault="00231946" w:rsidP="00ED7F98">
      <w:pPr>
        <w:spacing w:after="0" w:line="240" w:lineRule="auto"/>
        <w:ind w:right="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D7F98" w:rsidRPr="00ED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</w:t>
      </w:r>
      <w:r w:rsidR="00745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r w:rsidR="00ED7F98" w:rsidRPr="00ED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«Формирование доступной среды, организация и осуществление мероприятий, направленных на поддержку обществ организаций ветеранов и инвалидов, других категорий граждан на территории ЛГО» </w:t>
      </w:r>
      <w:r w:rsidR="007C1C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D7F98" w:rsidRPr="00ED7F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роектом бюджета запланированы средства местного бюджета на 2020 год в полном объеме</w:t>
      </w:r>
      <w:r w:rsidR="00FC11C0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ED7F98" w:rsidRPr="00ED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днако </w:t>
      </w:r>
      <w:r w:rsidR="00FC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 соответствии с </w:t>
      </w:r>
      <w:r w:rsidR="00ED7F98" w:rsidRPr="00ED7F98">
        <w:rPr>
          <w:rFonts w:ascii="Times New Roman" w:hAnsi="Times New Roman" w:cs="Times New Roman"/>
          <w:sz w:val="24"/>
          <w:szCs w:val="24"/>
        </w:rPr>
        <w:t>мероприяти</w:t>
      </w:r>
      <w:r w:rsidR="00FC11C0">
        <w:rPr>
          <w:rFonts w:ascii="Times New Roman" w:hAnsi="Times New Roman" w:cs="Times New Roman"/>
          <w:sz w:val="24"/>
          <w:szCs w:val="24"/>
        </w:rPr>
        <w:t>ями программы.</w:t>
      </w:r>
    </w:p>
    <w:p w:rsidR="007C1C43" w:rsidRDefault="005B5778" w:rsidP="00ED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C1C43">
        <w:rPr>
          <w:rFonts w:ascii="Times New Roman" w:hAnsi="Times New Roman" w:cs="Times New Roman"/>
          <w:sz w:val="24"/>
          <w:szCs w:val="24"/>
        </w:rPr>
        <w:t xml:space="preserve"> </w:t>
      </w:r>
      <w:r w:rsidR="007C1C43" w:rsidRPr="00ED7F98">
        <w:rPr>
          <w:rFonts w:ascii="Times New Roman" w:hAnsi="Times New Roman" w:cs="Times New Roman"/>
          <w:sz w:val="24"/>
          <w:szCs w:val="24"/>
        </w:rPr>
        <w:t xml:space="preserve">реестре расходных обязательств Лесозаводского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на 2020-2022 годы </w:t>
      </w:r>
      <w:r w:rsidR="007C1C43" w:rsidRPr="00ED7F98">
        <w:rPr>
          <w:rFonts w:ascii="Times New Roman" w:hAnsi="Times New Roman" w:cs="Times New Roman"/>
          <w:b/>
          <w:i/>
          <w:sz w:val="24"/>
          <w:szCs w:val="24"/>
        </w:rPr>
        <w:t>отсутствует</w:t>
      </w:r>
      <w:r w:rsidR="007C1C43" w:rsidRPr="007C1C43">
        <w:rPr>
          <w:rFonts w:ascii="Times New Roman" w:hAnsi="Times New Roman" w:cs="Times New Roman"/>
          <w:b/>
          <w:i/>
          <w:sz w:val="24"/>
          <w:szCs w:val="24"/>
        </w:rPr>
        <w:t xml:space="preserve"> п</w:t>
      </w:r>
      <w:r w:rsidR="00ED7F98" w:rsidRPr="00ED7F98">
        <w:rPr>
          <w:rFonts w:ascii="Times New Roman" w:hAnsi="Times New Roman" w:cs="Times New Roman"/>
          <w:b/>
          <w:i/>
          <w:sz w:val="24"/>
          <w:szCs w:val="24"/>
        </w:rPr>
        <w:t>равовое основание</w:t>
      </w:r>
      <w:r w:rsidR="00ED7F98" w:rsidRPr="00ED7F98">
        <w:rPr>
          <w:rFonts w:ascii="Times New Roman" w:hAnsi="Times New Roman" w:cs="Times New Roman"/>
          <w:sz w:val="24"/>
          <w:szCs w:val="24"/>
        </w:rPr>
        <w:t xml:space="preserve"> финансового обеспечения расходов</w:t>
      </w:r>
      <w:r w:rsidR="007C1C43">
        <w:rPr>
          <w:rFonts w:ascii="Times New Roman" w:hAnsi="Times New Roman" w:cs="Times New Roman"/>
          <w:sz w:val="24"/>
          <w:szCs w:val="24"/>
        </w:rPr>
        <w:t xml:space="preserve">, предусмотренных Проектом бюджета на выплаты почетным жителям ЛГО на 2020 год  в сумме </w:t>
      </w:r>
      <w:r w:rsidR="007C1C43" w:rsidRPr="007C1C43">
        <w:rPr>
          <w:rFonts w:ascii="Times New Roman" w:hAnsi="Times New Roman" w:cs="Times New Roman"/>
          <w:b/>
          <w:sz w:val="24"/>
          <w:szCs w:val="24"/>
        </w:rPr>
        <w:t xml:space="preserve">350 </w:t>
      </w:r>
      <w:proofErr w:type="spellStart"/>
      <w:r w:rsidR="007C1C43" w:rsidRPr="007C1C43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7C1C43" w:rsidRPr="007C1C43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7C1C43" w:rsidRPr="007C1C43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7C1C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F98" w:rsidRPr="00231946" w:rsidRDefault="00231946" w:rsidP="00ED7F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D7F98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="00ED7F98" w:rsidRPr="00ED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паспорта </w:t>
      </w:r>
      <w:r w:rsidR="007D353D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r w:rsidR="00ED7F98" w:rsidRPr="00ED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«Обращение с твердыми бытовыми отходами в ЛГО» срок реализации предусмотрен до 2021 года, </w:t>
      </w:r>
      <w:r w:rsidR="007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не соответствует </w:t>
      </w:r>
      <w:r w:rsidR="00ED7F98" w:rsidRPr="00ED7F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</w:t>
      </w:r>
      <w:r w:rsidR="007C1C4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ированию в Проекте бюджета</w:t>
      </w:r>
      <w:r w:rsidR="00ED7F98" w:rsidRPr="00ED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1C43">
        <w:rPr>
          <w:rFonts w:ascii="Times New Roman" w:eastAsia="Times New Roman" w:hAnsi="Times New Roman" w:cs="Times New Roman"/>
          <w:sz w:val="24"/>
          <w:szCs w:val="24"/>
          <w:lang w:eastAsia="ru-RU"/>
        </w:rPr>
        <w:t>(2020-</w:t>
      </w:r>
      <w:r w:rsidR="00ED7F98" w:rsidRPr="00ED7F98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</w:t>
      </w:r>
      <w:r w:rsidR="007C1C43">
        <w:rPr>
          <w:rFonts w:ascii="Times New Roman" w:eastAsia="Times New Roman" w:hAnsi="Times New Roman" w:cs="Times New Roman"/>
          <w:sz w:val="24"/>
          <w:szCs w:val="24"/>
          <w:lang w:eastAsia="ru-RU"/>
        </w:rPr>
        <w:t>ы)</w:t>
      </w:r>
      <w:r w:rsidR="00ED7F98" w:rsidRPr="00ED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Следует в программу </w:t>
      </w:r>
      <w:r w:rsidR="00ED7F98" w:rsidRPr="002319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внести изменения по сроку</w:t>
      </w:r>
      <w:r w:rsidR="00ED7F98" w:rsidRPr="0023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F98" w:rsidRPr="002319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реализации</w:t>
      </w:r>
      <w:r w:rsidR="00ED7F98" w:rsidRPr="0023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программы.</w:t>
      </w:r>
    </w:p>
    <w:p w:rsidR="00ED7F98" w:rsidRDefault="00231946" w:rsidP="00ED7F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D7F98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74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D7F98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74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  <w:r w:rsidR="00ED7F98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«Обеспечение доступным и качественным жильем отдельных категорий граждан и развитие жилищного строительства на территории ЛГО»</w:t>
      </w:r>
      <w:r w:rsidR="00745EF7" w:rsidRPr="0074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5EF7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Проектом бюджета</w:t>
      </w:r>
      <w:r w:rsidR="00ED7F98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45EF7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2020 год</w:t>
      </w:r>
      <w:r w:rsidR="00745EF7" w:rsidRPr="0074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5EF7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запланировано финансирование </w:t>
      </w:r>
      <w:r w:rsidR="00745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 соответствии с </w:t>
      </w:r>
      <w:r w:rsidR="00745EF7" w:rsidRPr="00ED7F98">
        <w:rPr>
          <w:rFonts w:ascii="Times New Roman" w:hAnsi="Times New Roman" w:cs="Times New Roman"/>
          <w:sz w:val="24"/>
          <w:szCs w:val="24"/>
        </w:rPr>
        <w:t>мероприяти</w:t>
      </w:r>
      <w:r w:rsidR="00745EF7">
        <w:rPr>
          <w:rFonts w:ascii="Times New Roman" w:hAnsi="Times New Roman" w:cs="Times New Roman"/>
          <w:sz w:val="24"/>
          <w:szCs w:val="24"/>
        </w:rPr>
        <w:t>ями программы:</w:t>
      </w:r>
      <w:r w:rsidR="00745EF7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3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745EF7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строительств</w:t>
      </w:r>
      <w:r w:rsidR="006A3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45EF7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подъездной автомобильной дороги в сумме 1037 тыс. руб.</w:t>
      </w:r>
      <w:r w:rsidR="00745EF7" w:rsidRPr="0074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(местный бюджет)</w:t>
      </w:r>
      <w:r w:rsidR="00745EF7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больше на 128 тыс. руб.</w:t>
      </w:r>
      <w:r w:rsidR="0074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45EF7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в муниципальной программе;</w:t>
      </w:r>
      <w:proofErr w:type="gramEnd"/>
      <w:r w:rsidR="0074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745EF7" w:rsidRPr="00ED7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присоединение к сетям водоснабжения и электроснабжения к новым земельным участкам – 530,3 тыс. руб., что больше на 402,3 тыс. руб. потребности</w:t>
      </w:r>
      <w:r w:rsidR="0074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225F" w:rsidRPr="00ED7F98" w:rsidRDefault="00E2225F" w:rsidP="00ED7F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BA0" w:rsidRPr="007D353D" w:rsidRDefault="007D353D" w:rsidP="00736B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53D">
        <w:rPr>
          <w:rFonts w:ascii="Times New Roman" w:hAnsi="Times New Roman" w:cs="Times New Roman"/>
          <w:sz w:val="24"/>
          <w:szCs w:val="24"/>
        </w:rPr>
        <w:t>Проверкой обоснованности запланированных программных расходов, установлено следующее.</w:t>
      </w:r>
    </w:p>
    <w:p w:rsidR="00736BA0" w:rsidRPr="00E2225F" w:rsidRDefault="00E2225F" w:rsidP="00E2225F">
      <w:pPr>
        <w:pStyle w:val="a9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МП «Развитие образования Лесозаводского городского округа»</w:t>
      </w:r>
      <w:r w:rsidR="00736BA0" w:rsidRPr="00E2225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</w:p>
    <w:p w:rsidR="00736BA0" w:rsidRPr="00736BA0" w:rsidRDefault="00736BA0" w:rsidP="00736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36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</w:t>
      </w:r>
      <w:r w:rsidRPr="00736BA0">
        <w:rPr>
          <w:rFonts w:ascii="Times New Roman" w:eastAsia="Calibri" w:hAnsi="Times New Roman" w:cs="Times New Roman"/>
          <w:sz w:val="24"/>
          <w:szCs w:val="24"/>
        </w:rPr>
        <w:t xml:space="preserve"> постановлением администрации Лесозаводского городского округа от 13.09.2013 № 1227 (в редакции постановления от 17.04.2019).</w:t>
      </w:r>
      <w:proofErr w:type="gramEnd"/>
      <w:r w:rsidRPr="00736B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Ответственный исполнитель – МКУ «Управление образования ЛГО».</w:t>
      </w:r>
    </w:p>
    <w:p w:rsidR="00736BA0" w:rsidRPr="00736BA0" w:rsidRDefault="00736BA0" w:rsidP="00736B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общем объеме программных расходов доля МП составит 70%. </w:t>
      </w:r>
      <w:r w:rsidRPr="00736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 предусматривает реализацию 3-х подпрограмм. </w:t>
      </w:r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В расходах программы наибольший удельный вес занимает подпрограмма «Р</w:t>
      </w:r>
      <w:r w:rsidRPr="00736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системы общего образования</w:t>
      </w:r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736BA0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(51,3%).</w:t>
      </w:r>
      <w:r w:rsidRPr="00736BA0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736BA0" w:rsidRPr="00736BA0" w:rsidRDefault="00736BA0" w:rsidP="00736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2020 год  по сравнению с первоначальным бюджетом на 2019 год (6498701,57 </w:t>
      </w:r>
      <w:proofErr w:type="spellStart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.) расходы муниципальной программы, предусмотренные Проектом бюджета в объеме 688100,35 </w:t>
      </w:r>
      <w:proofErr w:type="spellStart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тыс.руб</w:t>
      </w:r>
      <w:proofErr w:type="spellEnd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 увеличились на 5,9% или на 38229,8 </w:t>
      </w:r>
      <w:proofErr w:type="spellStart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тыс.руб</w:t>
      </w:r>
      <w:proofErr w:type="spellEnd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в том числе: </w:t>
      </w:r>
    </w:p>
    <w:p w:rsidR="00736BA0" w:rsidRPr="00736BA0" w:rsidRDefault="00736BA0" w:rsidP="00736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средствам краевого бюджета – на 4684,5 </w:t>
      </w:r>
      <w:proofErr w:type="spellStart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.; </w:t>
      </w:r>
    </w:p>
    <w:p w:rsidR="00736BA0" w:rsidRPr="00736BA0" w:rsidRDefault="00736BA0" w:rsidP="00736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средствам местного бюджета – на 33545,3 </w:t>
      </w:r>
      <w:proofErr w:type="spellStart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736BA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36BA0" w:rsidRPr="00736BA0" w:rsidRDefault="00736BA0" w:rsidP="00736B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36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36BA0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tbl>
      <w:tblPr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2868"/>
        <w:gridCol w:w="621"/>
        <w:gridCol w:w="1126"/>
        <w:gridCol w:w="836"/>
        <w:gridCol w:w="816"/>
        <w:gridCol w:w="836"/>
        <w:gridCol w:w="816"/>
        <w:gridCol w:w="836"/>
        <w:gridCol w:w="816"/>
      </w:tblGrid>
      <w:tr w:rsidR="00736BA0" w:rsidRPr="00736BA0" w:rsidTr="00126CEF">
        <w:trPr>
          <w:trHeight w:val="13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 подпрограммы,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Р</w:t>
            </w:r>
            <w:proofErr w:type="gramEnd"/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Первона-чальный</w:t>
            </w:r>
            <w:proofErr w:type="spellEnd"/>
            <w:proofErr w:type="gramEnd"/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бюджет 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2022</w:t>
            </w:r>
          </w:p>
        </w:tc>
      </w:tr>
      <w:tr w:rsidR="00736BA0" w:rsidRPr="00736BA0" w:rsidTr="00126CE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паспорт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паспорт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паспорт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бюджет </w:t>
            </w:r>
          </w:p>
        </w:tc>
      </w:tr>
      <w:tr w:rsidR="00736BA0" w:rsidRPr="00736BA0" w:rsidTr="00126CEF">
        <w:trPr>
          <w:trHeight w:val="487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Подпрограмма </w:t>
            </w: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«Развитие системы дошкольного образования ЛГО»,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273793,4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304251,7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288454,4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303973,1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282273,1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294833,1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273833,1</w:t>
            </w:r>
          </w:p>
        </w:tc>
      </w:tr>
      <w:tr w:rsidR="00736BA0" w:rsidRPr="00736BA0" w:rsidTr="00126CEF">
        <w:trPr>
          <w:trHeight w:val="1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-субвенции краевого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180903,0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180903,0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180903,0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180903,0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180903,0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180903,0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180903,0</w:t>
            </w:r>
          </w:p>
        </w:tc>
      </w:tr>
      <w:tr w:rsidR="00736BA0" w:rsidRPr="00736BA0" w:rsidTr="00126CEF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- субвенции на компенсацию род платы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11127,0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11127,0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11127,0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11127,0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11127,0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11127,0</w:t>
            </w:r>
          </w:p>
        </w:tc>
      </w:tr>
      <w:tr w:rsidR="00736BA0" w:rsidRPr="00736BA0" w:rsidTr="00126CEF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- субсидии на выполнение 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мун</w:t>
            </w:r>
            <w:proofErr w:type="spell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.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80025,4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89184,8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80982</w:t>
            </w:r>
          </w:p>
        </w:tc>
      </w:tr>
      <w:tr w:rsidR="00736BA0" w:rsidRPr="00736BA0" w:rsidTr="00126CEF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-укрепление МТБ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</w:tr>
      <w:tr w:rsidR="00736BA0" w:rsidRPr="00736BA0" w:rsidTr="00126CEF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- 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меропр</w:t>
            </w:r>
            <w:proofErr w:type="spell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. по обеспечению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21,1</w:t>
            </w:r>
          </w:p>
        </w:tc>
      </w:tr>
      <w:tr w:rsidR="00736BA0" w:rsidRPr="00736BA0" w:rsidTr="00126CEF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- субвенции на капитальный ремонт зданий муниципальных ДОУ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36BA0" w:rsidRPr="00736BA0" w:rsidTr="00126CEF">
        <w:trPr>
          <w:trHeight w:val="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- субвенции на меры соц. поддержки 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пед</w:t>
            </w:r>
            <w:proofErr w:type="spell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. работникам.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736BA0" w:rsidRPr="00736BA0" w:rsidTr="00126CEF">
        <w:trPr>
          <w:trHeight w:val="619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Подпрограмма 2</w:t>
            </w: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«Развитие системы общего образования Лесозаводского городского округа»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338715,5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383503,3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352953,4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366012,2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344412,2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363212,2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335542,2</w:t>
            </w:r>
          </w:p>
        </w:tc>
      </w:tr>
      <w:tr w:rsidR="00736BA0" w:rsidRPr="00736BA0" w:rsidTr="00126CE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-субвенции краевого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206428,0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206428,0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206428,0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206428,0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206428,0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206428,0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206428,0</w:t>
            </w:r>
          </w:p>
        </w:tc>
      </w:tr>
      <w:tr w:rsidR="00736BA0" w:rsidRPr="00736BA0" w:rsidTr="00126CEF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- субвенции  на 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обесп</w:t>
            </w:r>
            <w:proofErr w:type="spell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.  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бесплат</w:t>
            </w:r>
            <w:proofErr w:type="spell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. питанием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31064,3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31064,3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31064,3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31064,3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31064,3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31064,3</w:t>
            </w:r>
          </w:p>
        </w:tc>
      </w:tr>
      <w:tr w:rsidR="00736BA0" w:rsidRPr="00736BA0" w:rsidTr="00126CEF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-укрепление МТБ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</w:t>
            </w:r>
          </w:p>
        </w:tc>
      </w:tr>
      <w:tr w:rsidR="00736BA0" w:rsidRPr="00736BA0" w:rsidTr="00126CEF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- 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меропр</w:t>
            </w:r>
            <w:proofErr w:type="spell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. по обеспечению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5645,6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2645,6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2645,6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545,6</w:t>
            </w:r>
          </w:p>
        </w:tc>
      </w:tr>
      <w:tr w:rsidR="00736BA0" w:rsidRPr="00736BA0" w:rsidTr="00126CEF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субсидии из краевого бюджета на кап</w:t>
            </w:r>
            <w:proofErr w:type="gram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р</w:t>
            </w:r>
            <w:proofErr w:type="gram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емонт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3751,1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36BA0" w:rsidRPr="00736BA0" w:rsidTr="00126CEF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- субвенции на меры соц. поддержки 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пед</w:t>
            </w:r>
            <w:proofErr w:type="spell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. работникам.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2115,0</w:t>
            </w:r>
          </w:p>
        </w:tc>
      </w:tr>
      <w:tr w:rsidR="00736BA0" w:rsidRPr="00736BA0" w:rsidTr="00126CEF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- субсидии КБ на создание условий для занятий спортом в сельской местности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36BA0" w:rsidRPr="00736BA0" w:rsidTr="00126CEF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- расходы на 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обеспеч</w:t>
            </w:r>
            <w:proofErr w:type="spell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деятельности 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мун</w:t>
            </w:r>
            <w:proofErr w:type="spell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учреждения (в том числе  охрана здоровья  детей, информатизация, </w:t>
            </w:r>
            <w:proofErr w:type="spellStart"/>
            <w:proofErr w:type="gram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др</w:t>
            </w:r>
            <w:proofErr w:type="spellEnd"/>
            <w:proofErr w:type="gram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мероприятия)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90775,5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114809,3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104259,4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114809,3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100909,3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114809,3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94639,3</w:t>
            </w:r>
          </w:p>
        </w:tc>
      </w:tr>
      <w:tr w:rsidR="00736BA0" w:rsidRPr="00736BA0" w:rsidTr="00126CEF">
        <w:trPr>
          <w:trHeight w:val="76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Подпрограмма 3 </w:t>
            </w: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«Развитие системы дополнительного образования, отдыха, оздоровления и занятости детей и подростков Лесозаводского городского округа»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37361,7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52045,3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46692,5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50795,3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41153,8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50095,3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43790,3</w:t>
            </w:r>
          </w:p>
        </w:tc>
      </w:tr>
      <w:tr w:rsidR="00736BA0" w:rsidRPr="00736BA0" w:rsidTr="00126CEF">
        <w:trPr>
          <w:trHeight w:val="6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- организация отдыха и оздоровление и занятости детей </w:t>
            </w:r>
          </w:p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       -субвенции краевого бюджета</w:t>
            </w:r>
          </w:p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       -местный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1004,</w:t>
            </w:r>
          </w:p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0707</w:t>
            </w:r>
          </w:p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5105,1</w:t>
            </w: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5105,1</w:t>
            </w: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5105,1</w:t>
            </w: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5105,1</w:t>
            </w: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5105,1</w:t>
            </w: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5105,1</w:t>
            </w: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5105,1</w:t>
            </w:r>
          </w:p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1588,3</w:t>
            </w:r>
          </w:p>
        </w:tc>
      </w:tr>
      <w:tr w:rsidR="00736BA0" w:rsidRPr="00736BA0" w:rsidTr="00126CEF">
        <w:trPr>
          <w:trHeight w:val="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- укрепление МТБ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36BA0" w:rsidRPr="00736BA0" w:rsidTr="00126CEF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-субсидии на выполнение 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мун</w:t>
            </w:r>
            <w:proofErr w:type="spell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41596,4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37646,8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41596,4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33559,9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41596,4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36196,4</w:t>
            </w:r>
          </w:p>
        </w:tc>
      </w:tr>
      <w:tr w:rsidR="00736BA0" w:rsidRPr="00736BA0" w:rsidTr="00126CEF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- 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меропр</w:t>
            </w:r>
            <w:proofErr w:type="spell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. по обеспечению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305,6</w:t>
            </w:r>
          </w:p>
        </w:tc>
      </w:tr>
      <w:tr w:rsidR="00736BA0" w:rsidRPr="00736BA0" w:rsidTr="00126CEF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- субвенции на меры соц. поддержки 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пед</w:t>
            </w:r>
            <w:proofErr w:type="spell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. работникам.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595,0</w:t>
            </w:r>
          </w:p>
        </w:tc>
      </w:tr>
      <w:tr w:rsidR="00736BA0" w:rsidRPr="00736BA0" w:rsidTr="00126CEF">
        <w:trPr>
          <w:trHeight w:val="2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Подпрограмма 4</w:t>
            </w: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«Содействие созданию в ЛГО новых мест в общеобразовательных организациях»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36BA0" w:rsidRPr="00736BA0" w:rsidTr="00126CEF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ИТОГО,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649870,6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739800,3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688100,4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720780,6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667849,1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708140,6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653165,6</w:t>
            </w:r>
          </w:p>
        </w:tc>
      </w:tr>
      <w:tr w:rsidR="00736BA0" w:rsidRPr="00736BA0" w:rsidTr="00126CEF">
        <w:trPr>
          <w:trHeight w:val="2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       - ср-</w:t>
            </w:r>
            <w:proofErr w:type="spellStart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208708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294548,2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242253,3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283538,2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230011,7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270898,2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215328,2</w:t>
            </w:r>
          </w:p>
        </w:tc>
      </w:tr>
      <w:tr w:rsidR="00736BA0" w:rsidRPr="00736BA0" w:rsidTr="00126CEF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- субвенции краевого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441162,6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445252,1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6BA0">
              <w:rPr>
                <w:rFonts w:ascii="Times New Roman" w:eastAsia="Calibri" w:hAnsi="Times New Roman" w:cs="Times New Roman"/>
                <w:sz w:val="16"/>
                <w:szCs w:val="16"/>
              </w:rPr>
              <w:t>445847,1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437242,4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437837,4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437242,4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BA0" w:rsidRPr="00736BA0" w:rsidRDefault="00736BA0" w:rsidP="00736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6BA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437837,4</w:t>
            </w:r>
          </w:p>
        </w:tc>
      </w:tr>
    </w:tbl>
    <w:p w:rsidR="00736BA0" w:rsidRPr="00736BA0" w:rsidRDefault="00736BA0" w:rsidP="00736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6BA0" w:rsidRPr="00736BA0" w:rsidRDefault="00736BA0" w:rsidP="00736B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BA0">
        <w:rPr>
          <w:rFonts w:ascii="Times New Roman" w:eastAsia="Calibri" w:hAnsi="Times New Roman" w:cs="Times New Roman"/>
          <w:sz w:val="24"/>
          <w:szCs w:val="24"/>
        </w:rPr>
        <w:t xml:space="preserve">Проектом бюджета на 2020 год запланированы расходы в размере </w:t>
      </w:r>
      <w:r w:rsidRPr="00736BA0">
        <w:rPr>
          <w:rFonts w:ascii="Times New Roman" w:eastAsia="Calibri" w:hAnsi="Times New Roman" w:cs="Times New Roman"/>
          <w:b/>
          <w:sz w:val="24"/>
          <w:szCs w:val="24"/>
        </w:rPr>
        <w:t>93%</w:t>
      </w:r>
      <w:r w:rsidRPr="00736BA0">
        <w:rPr>
          <w:rFonts w:ascii="Times New Roman" w:eastAsia="Calibri" w:hAnsi="Times New Roman" w:cs="Times New Roman"/>
          <w:sz w:val="24"/>
          <w:szCs w:val="24"/>
        </w:rPr>
        <w:t xml:space="preserve">  или меньше на </w:t>
      </w:r>
      <w:r w:rsidRPr="00736BA0">
        <w:rPr>
          <w:rFonts w:ascii="Times New Roman" w:eastAsia="Calibri" w:hAnsi="Times New Roman" w:cs="Times New Roman"/>
          <w:b/>
          <w:sz w:val="24"/>
          <w:szCs w:val="24"/>
        </w:rPr>
        <w:t>51699,96</w:t>
      </w:r>
      <w:r w:rsidRPr="00736BA0">
        <w:rPr>
          <w:rFonts w:ascii="Times New Roman" w:eastAsia="Calibri" w:hAnsi="Times New Roman" w:cs="Times New Roman"/>
          <w:sz w:val="24"/>
          <w:szCs w:val="24"/>
        </w:rPr>
        <w:t xml:space="preserve"> тыс. руб. от объема финансирования, предусмотренного паспортом программы (739800,31 тыс. руб.), таким </w:t>
      </w:r>
      <w:proofErr w:type="gramStart"/>
      <w:r w:rsidRPr="00736BA0">
        <w:rPr>
          <w:rFonts w:ascii="Times New Roman" w:eastAsia="Calibri" w:hAnsi="Times New Roman" w:cs="Times New Roman"/>
          <w:sz w:val="24"/>
          <w:szCs w:val="24"/>
        </w:rPr>
        <w:t>образом</w:t>
      </w:r>
      <w:proofErr w:type="gramEnd"/>
      <w:r w:rsidRPr="00736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2225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недофинансирование</w:t>
      </w:r>
      <w:r w:rsidRPr="00736BA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736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составит</w:t>
      </w:r>
      <w:r w:rsidRPr="00736BA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36BA0" w:rsidRDefault="00736BA0" w:rsidP="00736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22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</w:t>
      </w:r>
      <w:r w:rsidRPr="00E2225F">
        <w:rPr>
          <w:rFonts w:ascii="Times New Roman" w:eastAsia="Calibri" w:hAnsi="Times New Roman" w:cs="Times New Roman"/>
          <w:sz w:val="24"/>
          <w:szCs w:val="24"/>
        </w:rPr>
        <w:t>одпрограмме 1</w:t>
      </w:r>
      <w:r w:rsidRPr="00736B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«Развитие системы дошкольного образования Лесозаводского городского округа на 2014-2021 годы» - в сумме </w:t>
      </w:r>
      <w:r w:rsidRPr="0073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222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15797,29 тыс. руб</w:t>
      </w:r>
      <w:r w:rsidRPr="00736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(уменьшены субсидии на выполнение муниципального задания на 9797,19</w:t>
      </w:r>
      <w:proofErr w:type="gramStart"/>
      <w:r w:rsidRPr="00736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;</w:t>
      </w:r>
      <w:proofErr w:type="gramEnd"/>
      <w:r w:rsidRPr="00736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расходы на укрепление материально-технической базы на 1000,0 тыс. руб. (в данные расходы включены наказы избирателей в сумме 500,0 тыс. руб.); на мероприятия по обеспечению безопасности дошкольных учреждений на 5000,0 тыс. руб. );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 подпрограмме 2 «Развитие системы общего образования ЛГО» - в сумме </w:t>
      </w:r>
      <w:r w:rsidRPr="00E222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30549,89</w:t>
      </w:r>
      <w:r w:rsidRPr="00E22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руб., в том числе уменьшены расходы на выполнение муниципального </w:t>
      </w:r>
      <w:r w:rsidRPr="00E22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задания на 10549,9 тыс. руб., на укрепление материально-технической базы на 17000,0 тыс. руб., на мероприятия по безопасности на 3000,0 тыс. руб., 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 подпрограмме 3 «Развитие системы дополнительного образования, отдыха, оздоровления и занятости детей и подростков Лесозаводского городского округа» - в сумме </w:t>
      </w:r>
      <w:r w:rsidRPr="00E222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5352,88</w:t>
      </w:r>
      <w:r w:rsidRPr="00E22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руб., в том числе уменьшены расходы на выполнение муниципального задания на 3949,58 тыс. руб., на мероприятия по обеспечению безопасности - на 500,0 тыс. руб.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22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данным МКУ «Управление образования» </w:t>
      </w:r>
      <w:r w:rsidRPr="00E2225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просроченная кредиторская задолженность учреждений по состоянию на 01.10.2020 составляет 37624,1 тыс. руб.,</w:t>
      </w:r>
      <w:r w:rsidRPr="00E22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 числе 6571,9 тыс. руб. – задолженность по взносам во внебюджетные фонды, уплата налогов, штрафов, пеней, 21566,2 тыс. руб. – задолженность за коммунальные услуги, 6880,4 тыс. руб.- задолженность по работам по содержанию имущества, 1629,8 тыс. руб. – задолженность по прочим работам, услугам.</w:t>
      </w:r>
      <w:proofErr w:type="gramEnd"/>
      <w:r w:rsidRPr="00E22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Кроме того, имеются решения суда, сумма платежей пеней и госпошлины по которым составляет 1184,8 тыс. руб.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Финансовые возможности гашения данной задолженности до конца 2019 г. отсутствуют, сумма расходов по данным основаниям в проекте бюджета на 2020 год и плановый период 2021-2022 года </w:t>
      </w:r>
      <w:r w:rsidRPr="00E2225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не учтена</w:t>
      </w:r>
      <w:r w:rsidRPr="00E22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Недостаточность средств, планируемых на обеспечение учреждений образования в 2020 году, а также отсутствие бюджетных ассигнований на погашение просроченной кредиторской задолженности и обязательных платежей по судебным решениям приведет к росту имеющейся кредиторской задолженности и неэффективным расходам по оплате пеней, штрафов, судебных пошлин.</w:t>
      </w:r>
    </w:p>
    <w:p w:rsidR="006A302B" w:rsidRDefault="006A302B" w:rsidP="00C021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25F" w:rsidRPr="00E2225F" w:rsidRDefault="00E2225F" w:rsidP="00E2225F">
      <w:pPr>
        <w:numPr>
          <w:ilvl w:val="0"/>
          <w:numId w:val="21"/>
        </w:numPr>
        <w:spacing w:after="0" w:line="240" w:lineRule="auto"/>
        <w:ind w:left="0" w:right="43"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МП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«Обеспечение доступными и качественными услугами жилищно-коммунального комплекса населения Лесозаводского городского округа»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 постановлением администрации Лесозаводского городского округа от 13.09.2013 №1237 (действующая редакция от 27.05.2019).Ответственный исполнитель – Управление жизнеобеспечения администрации ЛГО, соисполнители - Управление имущественных отношений администрации Лесозаводского городского округа, Отдел развития села и сельского хозяйства администрации Лесозаводского городского округа. Срок реализации программы – 2016-2021 годы.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Проектом муниципальной программы срок реализации предлагается с 2017 по 2022 годы.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Муниципальная программа состоит из 5-ти подпрограмм и одного отдельного мероприятия.</w:t>
      </w:r>
    </w:p>
    <w:p w:rsidR="00E2225F" w:rsidRPr="00E2225F" w:rsidRDefault="00E2225F" w:rsidP="00E2225F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225F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tbl>
      <w:tblPr>
        <w:tblpPr w:leftFromText="180" w:rightFromText="180" w:vertAnchor="text" w:tblpX="183" w:tblpY="1"/>
        <w:tblOverlap w:val="never"/>
        <w:tblW w:w="9444" w:type="dxa"/>
        <w:tblLayout w:type="fixed"/>
        <w:tblLook w:val="04A0" w:firstRow="1" w:lastRow="0" w:firstColumn="1" w:lastColumn="0" w:noHBand="0" w:noVBand="1"/>
      </w:tblPr>
      <w:tblGrid>
        <w:gridCol w:w="2946"/>
        <w:gridCol w:w="709"/>
        <w:gridCol w:w="852"/>
        <w:gridCol w:w="850"/>
        <w:gridCol w:w="851"/>
        <w:gridCol w:w="807"/>
        <w:gridCol w:w="808"/>
        <w:gridCol w:w="807"/>
        <w:gridCol w:w="814"/>
      </w:tblGrid>
      <w:tr w:rsidR="00E2225F" w:rsidRPr="00E2225F" w:rsidTr="00E2225F">
        <w:trPr>
          <w:trHeight w:val="13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мероприятия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(0400000000)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,П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</w:tr>
      <w:tr w:rsidR="00E2225F" w:rsidRPr="00E2225F" w:rsidTr="00E2225F">
        <w:trPr>
          <w:trHeight w:val="362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первон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</w:tr>
      <w:tr w:rsidR="00E2225F" w:rsidRPr="00E2225F" w:rsidTr="00E2225F">
        <w:trPr>
          <w:trHeight w:val="401"/>
        </w:trPr>
        <w:tc>
          <w:tcPr>
            <w:tcW w:w="3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1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"Обеспечение населения ЛГО чистой питьевой водой"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8450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14950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3450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3450</w:t>
            </w:r>
          </w:p>
        </w:tc>
      </w:tr>
      <w:tr w:rsidR="00E2225F" w:rsidRPr="00E2225F" w:rsidTr="00E2225F">
        <w:trPr>
          <w:trHeight w:val="23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централизованное водоснабжение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</w:tr>
      <w:tr w:rsidR="00E2225F" w:rsidRPr="00E2225F" w:rsidTr="00E2225F">
        <w:trPr>
          <w:trHeight w:val="23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Децентрализованное водоснабжение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</w:tr>
      <w:tr w:rsidR="00E2225F" w:rsidRPr="00E2225F" w:rsidTr="00E2225F">
        <w:trPr>
          <w:trHeight w:val="236"/>
        </w:trPr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Канализационная сеть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</w:tr>
      <w:tr w:rsidR="00E2225F" w:rsidRPr="00E2225F" w:rsidTr="00E2225F">
        <w:trPr>
          <w:trHeight w:val="236"/>
        </w:trPr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объекты водопроводно-канализационного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225F" w:rsidRPr="00E2225F" w:rsidTr="00E2225F">
        <w:trPr>
          <w:trHeight w:val="394"/>
        </w:trPr>
        <w:tc>
          <w:tcPr>
            <w:tcW w:w="3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2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"Развитие наружного освещения ЛГО"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7326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7326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4826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4826</w:t>
            </w:r>
          </w:p>
        </w:tc>
      </w:tr>
      <w:tr w:rsidR="00E2225F" w:rsidRPr="00E2225F" w:rsidTr="00E2225F">
        <w:trPr>
          <w:trHeight w:val="2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3826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3826</w:t>
            </w:r>
          </w:p>
        </w:tc>
      </w:tr>
      <w:tr w:rsidR="00E2225F" w:rsidRPr="00E2225F" w:rsidTr="00E2225F">
        <w:trPr>
          <w:trHeight w:val="26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2225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реконструкции сетей наружного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1000</w:t>
            </w:r>
          </w:p>
        </w:tc>
      </w:tr>
      <w:tr w:rsidR="00E2225F" w:rsidRPr="00E2225F" w:rsidTr="00E2225F">
        <w:trPr>
          <w:trHeight w:val="393"/>
        </w:trPr>
        <w:tc>
          <w:tcPr>
            <w:tcW w:w="3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3 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«Капитальный ремонт жилищного фонда на территории ЛГО»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4700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4320</w:t>
            </w:r>
          </w:p>
        </w:tc>
      </w:tr>
      <w:tr w:rsidR="00E2225F" w:rsidRPr="00E2225F" w:rsidTr="00E2225F">
        <w:trPr>
          <w:trHeight w:val="34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E2225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кап ремонт в доле за 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муниципальную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собствен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3652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4146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4320</w:t>
            </w:r>
          </w:p>
        </w:tc>
      </w:tr>
      <w:tr w:rsidR="00E2225F" w:rsidRPr="00E2225F" w:rsidTr="00E2225F">
        <w:trPr>
          <w:trHeight w:val="24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E2225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кап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емонт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неблагоустр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жил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E2225F" w:rsidRPr="00E2225F" w:rsidTr="00E2225F">
        <w:trPr>
          <w:trHeight w:val="285"/>
        </w:trPr>
        <w:tc>
          <w:tcPr>
            <w:tcW w:w="3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Подпрограмма 4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"Благоустройство ЛГО"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9200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9200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9200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9200</w:t>
            </w:r>
          </w:p>
        </w:tc>
      </w:tr>
      <w:tr w:rsidR="00E2225F" w:rsidRPr="00E2225F" w:rsidTr="00E2225F">
        <w:trPr>
          <w:trHeight w:val="221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</w:t>
            </w:r>
          </w:p>
        </w:tc>
      </w:tr>
      <w:tr w:rsidR="00E2225F" w:rsidRPr="00E2225F" w:rsidTr="00E2225F">
        <w:trPr>
          <w:trHeight w:val="39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организация ритуальных услуг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</w:tr>
      <w:tr w:rsidR="00E2225F" w:rsidRPr="00E2225F" w:rsidTr="00E2225F">
        <w:trPr>
          <w:trHeight w:val="27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6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"Организация обеспечения населения твердым топливом ЛГО"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225F" w:rsidRPr="00E2225F" w:rsidTr="00E2225F">
        <w:trPr>
          <w:trHeight w:val="27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субсидий поставщикам твердого топлива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225F" w:rsidRPr="00E2225F" w:rsidTr="00E2225F">
        <w:trPr>
          <w:trHeight w:val="2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Отд</w:t>
            </w:r>
            <w:proofErr w:type="spellEnd"/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мероприятие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"Текущее содержание, обслуживание, ремонт водозащитных сооружений»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</w:tr>
      <w:tr w:rsidR="00E2225F" w:rsidRPr="00E2225F" w:rsidTr="00E2225F">
        <w:trPr>
          <w:trHeight w:val="2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Итого, 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тч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30410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21680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28491,4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28491,4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35822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24822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22691,4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22691,4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21576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21576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22691,4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22691,4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22196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22196</w:t>
            </w:r>
          </w:p>
        </w:tc>
      </w:tr>
    </w:tbl>
    <w:p w:rsidR="00E2225F" w:rsidRPr="00E2225F" w:rsidRDefault="00E2225F" w:rsidP="00E222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225F" w:rsidRPr="00E2225F" w:rsidRDefault="00E2225F" w:rsidP="00E222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Средства из вышестоящих бюджетов на 2020 год и плановый период муниципальной программой не определены.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Проектом паспорта программы на 2020 год планируются расходы на финансирование мероприятий из средств местного бюджета в сумме 28491,4 тыс. руб., в том числе: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-реконструкция, текущий и капитальный ремонт, строительство сетей, систем, сооружений централизованного водоснабжения – 1350 тыс. руб., в том числе по наказам избирателей водоснабжение в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.П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антелеймоновка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ул.Лазо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пер.Маяковского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– 500 тыс. руб.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-реконструкция, текущий и капитальный ремонт, строительство сооружений децентрализованного водоснабжения – 800 тыс. руб.,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реконструкция, текущий и капитальный ремонт, строительство канализационных сетей – 1800 тыс. руб.,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уличное освещение – 3826 тыс. руб., 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строительство и реконструкция сетей наружного освещения – 3500 тыс. руб., в том числе по наказам избирателей 2500 тыс. руб. (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.Б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ольничный-ул.Дзержинского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500 тыс. руб.; автобусная остановка «ДВГТУ» - 100 тыс. руб.;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ул.Пушкинская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(от индустриального колледжа до пересечения с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ул.Будника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– 500 тыс. руб.;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ул.Куйбышева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дома №49 до №82а; автобусные остановки «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Староуссурская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», «Межгорье» - 100 тыс. руб.; ул. Лизы Чайкиной,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.С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адовая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Камышовая, Милицейская – 500 тыс. руб.; пешеходный мост соединяющий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ул.Енисейская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мкр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по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ул.Путейская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ул.Дорожная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500 тыс. руб.,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с.Филаретовка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ул.Уткина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ул.Почтовая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с.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Ружино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ул.Советская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),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капитальный ремонт жилого фонда – 4700 тыс. руб., в том числе в доле за муниципальную собственность многоквартирных домов – 2700 тыс. руб., неблагоустроенного жилфонда - 2000 тыс. руб.,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благоустройство – 11000 тыс. руб., в том числе по наказам избирателей – 2800 тыс. руб. (приобретение и установка детской спортивно-игровой площадки по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.Б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ерезовая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200 тыс. руб., в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с.Филаретовка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500 тыс. руб.; благоустройство и оборудование автобусных остановок «Амурская», «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Нежинская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», «40 лет Победы», «Луговая», «4 Школа»-300 тыс. руб.; конечной остановки по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ул.Кравчука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275 тыс. руб., «Большая» - 125 тыс. руб., очищение и углубление водоотводного канала от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.Ф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рунзе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-Луговая, пер Стрелковый – по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улШкольная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 озера Банное- 500 тыс. руб.; очистка и углубление кюветов по ул. Куйбышева, Известковая, Пушкинская, Гоголя, Киевская- 500 тыс. руб.; обустройство пешеходного тротуара по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ул.Будника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- 400 тыс. руб.),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организация ритуальных услуг и мест захоронения – 1000 тыс. руб.,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предоставление субсидий поставщикам твердого топлива на возмещение затрат или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недополучение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доходов, возникающих в связи с установлением тарифов, не обеспечивающих возмещение полных затрат поставщиков твердого топлива – 115,4 тыс. руб.,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текущее содержание, обслуживание, ремонт водозащитных сооружений – 400 тыс. руб.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В приложении к проекту паспорта программы в составе мероприятий не перечислены работы по приобретению и установке детской спортивной площадки в </w:t>
      </w:r>
      <w:proofErr w:type="spellStart"/>
      <w:r w:rsidRPr="00E2225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</w:t>
      </w:r>
      <w:proofErr w:type="gramStart"/>
      <w:r w:rsidRPr="00E2225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.Р</w:t>
      </w:r>
      <w:proofErr w:type="gramEnd"/>
      <w:r w:rsidRPr="00E2225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ужино</w:t>
      </w:r>
      <w:proofErr w:type="spellEnd"/>
      <w:r w:rsidRPr="00E2225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 предусмотренные Перечнем наказов избирателей на 2020 год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Общий объем 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средств, предусмотренных проектом бюджета на 2020 год составил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35822 тыс. руб., из них местного бюджета – 24822 тыс. руб., что меньше планируемого паспортом программы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3669,4 тыс. руб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., или 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87,1%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потребности.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в полном объеме запланированы расходы по благоустройству (недостаточно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3000 тыс. руб., или 75%)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ремонту жилого фонда (недостаточно 554 тыс. руб., или 88,2%). 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Кроме того, согласно отчету «Сведения по кредиторской задолженности» на 01.10.2019г имеется кредиторская задолженность по организации ритуальных услуг и содержанию мест захоронения в сумме 1353 тыс. руб., в том числе просроченная – 660,2 тыс. руб., по капитальному ремонту муниципального жилого фонда имеется просроченная кредиторская задолженность в сумме 5538,5 тыс. руб.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Таким образом, недофинансирование указанных расходов не позволит обеспечить оплату просроченной кредиторской задолженности и выполнение запланированных работ, в том числе по наказам избирателей (благоустройство).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сравнении с первоначально утвержденным бюджетом на 2019 год, проектом бюджета на 2020 год планируются расходы с увеличением на 3142 тыс. руб. за счет включения расходов по наказам избирателей.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2021 год проектом бюджета запланировано финансирование программных мероприятий в сумме 21576 тыс. руб., на 2022 год – 22196 тыс. руб., что составило 95,1% и 97,8% соответственно от потребности муниципальной программы.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МП</w:t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Энергоэффективность</w:t>
      </w:r>
      <w:proofErr w:type="spellEnd"/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развитие системы газоснабжения в ЛГО»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 постановлением администрации Лесозаводского городского округа от 15.09.2015 №1235 (действующая редакция от 20.03.2019).</w:t>
      </w:r>
      <w:r w:rsidRPr="00E2225F">
        <w:rPr>
          <w:rFonts w:ascii="Calibri" w:eastAsia="Calibri" w:hAnsi="Calibri" w:cs="Times New Roman"/>
        </w:rPr>
        <w:t xml:space="preserve">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Ответственный исполнитель программы – Управление жизнеобеспечения администрации ЛГО. Срок реализации программы – 2016-2021 годы. Проектом паспорта муниципальной программы срок реализации планируется продлить до 2022 года. 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Целью программы является энергосбережение и повышение энергетической эффективности в жилищно-коммунальном комплексе, создание и развитие системы газоснабжения ЛГО.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Проектом Паспорта программы предусмотрено финансовое обеспечение из средств местного бюджета на 2020 год в сумме 2800 тыс. руб., на 2021- 2280 тыс. руб., 2022 год – 2280 тыс. руб. Средства краевого бюджета на очередной год и плановый период муниципальной программой не определены.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весь период реализации программы расходы по созданию и развитию системы газоснабжения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не планируются.</w:t>
      </w:r>
    </w:p>
    <w:p w:rsidR="00E2225F" w:rsidRPr="00E2225F" w:rsidRDefault="00E2225F" w:rsidP="00E2225F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tbl>
      <w:tblPr>
        <w:tblW w:w="94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613"/>
        <w:gridCol w:w="806"/>
        <w:gridCol w:w="805"/>
        <w:gridCol w:w="895"/>
        <w:gridCol w:w="851"/>
        <w:gridCol w:w="765"/>
        <w:gridCol w:w="799"/>
        <w:gridCol w:w="765"/>
      </w:tblGrid>
      <w:tr w:rsidR="00E2225F" w:rsidRPr="00E2225F" w:rsidTr="00E2225F">
        <w:trPr>
          <w:trHeight w:hRule="exact" w:val="24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мероприятия 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(0300000000)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E2225F" w:rsidRPr="00E2225F" w:rsidTr="00E2225F">
        <w:trPr>
          <w:trHeight w:val="25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Перв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паспорт МП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бюджет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паспорт МП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бюджет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паспорт МП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бюджет </w:t>
            </w:r>
          </w:p>
        </w:tc>
      </w:tr>
      <w:tr w:rsidR="00E2225F" w:rsidRPr="00E2225F" w:rsidTr="00E2225F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Капитальный ремонт тепловых сетей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904,1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29231,4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E2225F" w:rsidRPr="00DF110D" w:rsidTr="00E2225F">
        <w:trPr>
          <w:trHeight w:val="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Ремонт зданий котельных и дымовых труб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DF110D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DF110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2280</w:t>
            </w:r>
          </w:p>
        </w:tc>
      </w:tr>
      <w:tr w:rsidR="00E2225F" w:rsidRPr="00E2225F" w:rsidTr="00E2225F">
        <w:trPr>
          <w:trHeight w:val="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Проектно-изыскательские работы по объекту «Газораспределительная сеть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гЛесозаводска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E2225F" w:rsidRPr="00E2225F" w:rsidTr="00E2225F">
        <w:trPr>
          <w:trHeight w:val="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Итого,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втч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местный бюджет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2300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2800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30735,5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1504,1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2280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1080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lastRenderedPageBreak/>
              <w:t>2280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lastRenderedPageBreak/>
              <w:t>2280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lastRenderedPageBreak/>
              <w:t>2280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lastRenderedPageBreak/>
              <w:t>2280</w:t>
            </w:r>
          </w:p>
        </w:tc>
      </w:tr>
    </w:tbl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Проектом бюджета на 2020 год предлагаются бюджетные ассигнования в размере 30735,47 тыс. руб. с учетом краевых средств (29231,37 тыс. руб.). Недостаточно запланировано на ремонт котельных в сумме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1200 тыс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руб. (требуется – 1800 тыс. руб.). Потребность в финансировании программных мероприятий из средств местного бюджета обеспечена на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53,7%.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сравнении с первоначально утвержденным бюджетом на 2019 год, проектом бюджета на 2020 год средства местного бюджета планируются меньше на 795,9 тыс. руб.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202</w:t>
      </w:r>
      <w:r w:rsidR="00DF1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планируются ассигнования в сумме 1080 тыс. руб. (или 47,4%), на 202</w:t>
      </w:r>
      <w:r w:rsidR="00DF1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– 2280 тыс. руб. (или 100%).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Установлено несоответствие планируемого финансирования в разрезе программных мероприятий в плановом периоде. На 2022 год проектом бюджета на ремонт зданий котельных и дымовых труб запланировано средств местного бюджета больше на 1000 тыс. руб. чем предусмотрено проектом программы, а по ремонту тепловых сетей –  меньше на 1000 тыс. руб. </w:t>
      </w:r>
    </w:p>
    <w:p w:rsidR="00E2225F" w:rsidRPr="00E2225F" w:rsidRDefault="00E2225F" w:rsidP="00E2225F">
      <w:pPr>
        <w:spacing w:after="0" w:line="240" w:lineRule="auto"/>
        <w:ind w:right="43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2225F">
        <w:rPr>
          <w:rFonts w:ascii="Times New Roman" w:eastAsia="Calibri" w:hAnsi="Times New Roman" w:cs="Times New Roman"/>
          <w:bCs/>
          <w:sz w:val="24"/>
          <w:szCs w:val="28"/>
        </w:rPr>
        <w:tab/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МП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«Сохранение и развитие культуры  на территории ЛГО»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постановлением администрации ЛГО от 11.09.2013 №1222 (в редакции постановления от 11.07.2019). Программа реализуется в период с 2014 года по 2021 год. Ответственный исполнитель программы – МКУ «Управление культуры, молодежной политики и спорта».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Срок реализации представленного проекта паспорта муниципальной программы установлен с 2017 по 2022 год.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представленным сметным расчетам и проекта муниципальной программы для реализации мероприятий необходимо на 2020 год финансирование из средств местного бюджета в сумме 85084 тыс. руб., из них: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финансовое обеспечение деятельности учреждений культуры – 79510 тыс. руб.,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укрепление материально-технического обеспечения – 2336 тыс. руб., в том числе для КДЦ – 500 тыс. руб. (капитальный ремонт клуба в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.Т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амга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), ЦБС-836 тыс. руб. (ремонт зданий, программное обеспечение), администрация – 1000 тыс. руб. (оплата ПСД строительства клуба в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с.Тихменево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), 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E2225F">
        <w:rPr>
          <w:rFonts w:ascii="Calibri" w:eastAsia="Calibri" w:hAnsi="Calibri" w:cs="Times New Roman"/>
        </w:rPr>
        <w:t xml:space="preserve">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обеспечение безопасности учреждений – 930 тыс. руб.,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проведение мероприятий – 1550 тыс. руб.,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E2225F">
        <w:rPr>
          <w:rFonts w:ascii="Calibri" w:eastAsia="Calibri" w:hAnsi="Calibri" w:cs="Times New Roman"/>
        </w:rPr>
        <w:t xml:space="preserve">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комплектование книжных фондов общедоступных библиотек – 258 тыс. руб.,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сохранение, использование и популяризация объектов культурного наследия – 500 тыс. руб.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плановый период расходы проектом программы предусмотрены в сумме 85650 тыс. руб. – на 2021 год, 85350 тыс. руб. – на 2022 год.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Также в программе предусмотрены расходы за счет внебюджетных средств учреждений культуры в сумме 20350 тыс. руб. на каждый год, в том числе КДЦ – 15050 тыс. руб., ЦБС – 100 тыс. руб., ДШИ – 5200 тыс. руб.</w:t>
      </w:r>
    </w:p>
    <w:p w:rsidR="00E2225F" w:rsidRPr="00E2225F" w:rsidRDefault="00E2225F" w:rsidP="00E2225F">
      <w:pPr>
        <w:spacing w:after="0" w:line="240" w:lineRule="auto"/>
        <w:ind w:left="77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6"/>
        <w:gridCol w:w="569"/>
        <w:gridCol w:w="848"/>
        <w:gridCol w:w="849"/>
        <w:gridCol w:w="852"/>
        <w:gridCol w:w="850"/>
        <w:gridCol w:w="851"/>
        <w:gridCol w:w="853"/>
        <w:gridCol w:w="851"/>
        <w:gridCol w:w="709"/>
      </w:tblGrid>
      <w:tr w:rsidR="00E2225F" w:rsidRPr="00E2225F" w:rsidTr="00E2225F">
        <w:trPr>
          <w:trHeight w:val="23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tabs>
                <w:tab w:val="left" w:pos="376"/>
                <w:tab w:val="center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Наименование мероприятия 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(0500000000)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Р.пр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</w:tr>
      <w:tr w:rsidR="00E2225F" w:rsidRPr="00E2225F" w:rsidTr="00E2225F">
        <w:trPr>
          <w:trHeight w:val="2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первон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действ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</w:tr>
      <w:tr w:rsidR="00E2225F" w:rsidRPr="00E2225F" w:rsidTr="00E2225F">
        <w:trPr>
          <w:trHeight w:val="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деятельности</w:t>
            </w:r>
          </w:p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-МБУК КДЦ, ЦБС</w:t>
            </w:r>
          </w:p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-МОБУ ДШИ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0801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34856,7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28375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35236,7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29375,0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41699,4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37810,6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35793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32310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42082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38744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31182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30834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42082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38744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32658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30744</w:t>
            </w:r>
          </w:p>
        </w:tc>
      </w:tr>
      <w:tr w:rsidR="00E2225F" w:rsidRPr="00E2225F" w:rsidTr="00E2225F">
        <w:trPr>
          <w:trHeight w:val="2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укрепление МТБ учреждений </w:t>
            </w:r>
          </w:p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-МБУК КДЦ, ЦБС</w:t>
            </w:r>
          </w:p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- администрация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0801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М.б.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Кр.б</w:t>
            </w:r>
            <w:proofErr w:type="spellEnd"/>
            <w:proofErr w:type="gramEnd"/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986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1000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682,6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1336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1236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1786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486</w:t>
            </w:r>
          </w:p>
        </w:tc>
      </w:tr>
      <w:tr w:rsidR="00E2225F" w:rsidRPr="00E2225F" w:rsidTr="00E2225F">
        <w:trPr>
          <w:trHeight w:val="2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безопасности </w:t>
            </w:r>
          </w:p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-МБУК КДЦ, ЦБС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730</w:t>
            </w:r>
          </w:p>
        </w:tc>
      </w:tr>
      <w:tr w:rsidR="00E2225F" w:rsidRPr="00E2225F" w:rsidTr="00E2225F">
        <w:trPr>
          <w:trHeight w:val="2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-проведение мероприятий, 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направленных на поддержку талантливой молодежи, популяризацию культурных ценностей, по профилактике наркомании, уничтожению дикорастущей конопли (КДЦ)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lastRenderedPageBreak/>
              <w:t>0801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200</w:t>
            </w:r>
          </w:p>
        </w:tc>
      </w:tr>
      <w:tr w:rsidR="00E2225F" w:rsidRPr="00E2225F" w:rsidTr="00E2225F">
        <w:trPr>
          <w:trHeight w:val="2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-проведение соц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.-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значимых культурно-массовых мероприятий, организация встреч с актерами, поддержка и развитие чтения у жителей ЛГО (КДЦ, ЦБС)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1050</w:t>
            </w:r>
          </w:p>
        </w:tc>
      </w:tr>
      <w:tr w:rsidR="00E2225F" w:rsidRPr="00E2225F" w:rsidTr="00E2225F">
        <w:trPr>
          <w:trHeight w:val="3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-комплектование книжных фондов общедоступных библиотек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мест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крае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258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146,1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258,0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258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151,4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258</w:t>
            </w:r>
          </w:p>
        </w:tc>
      </w:tr>
      <w:tr w:rsidR="00E2225F" w:rsidRPr="00E2225F" w:rsidTr="00E2225F">
        <w:trPr>
          <w:trHeight w:val="3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развития и укрепления МТБ домов культуры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E2225F" w:rsidRPr="00E2225F" w:rsidTr="00E2225F">
        <w:trPr>
          <w:trHeight w:val="2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музык инструментами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6426,7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E2225F" w:rsidRPr="00E2225F" w:rsidTr="00E2225F">
        <w:trPr>
          <w:trHeight w:val="3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Подпрограмма 2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«Сохранение, использование и популяризация объектов культурного наследия»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500</w:t>
            </w:r>
          </w:p>
        </w:tc>
      </w:tr>
      <w:tr w:rsidR="00E2225F" w:rsidRPr="00E2225F" w:rsidTr="00E2225F">
        <w:trPr>
          <w:trHeight w:val="61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 xml:space="preserve">Итого, в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тч</w:t>
            </w:r>
            <w:proofErr w:type="spellEnd"/>
          </w:p>
          <w:p w:rsidR="00E2225F" w:rsidRPr="00E2225F" w:rsidRDefault="00E2225F" w:rsidP="00E2225F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87374,7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67228,7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75703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68228,4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85084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85084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72928,4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72777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85650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85650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65240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65240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85350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85350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66626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66626</w:t>
            </w:r>
          </w:p>
        </w:tc>
      </w:tr>
    </w:tbl>
    <w:p w:rsidR="00E2225F" w:rsidRPr="00E2225F" w:rsidRDefault="00E2225F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2225F" w:rsidRPr="00E2225F" w:rsidRDefault="00E2225F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Calibri" w:hAnsi="Times New Roman" w:cs="Times New Roman"/>
          <w:bCs/>
          <w:sz w:val="24"/>
          <w:szCs w:val="24"/>
        </w:rPr>
        <w:t>Проектом бюджета на 2020 год на реализацию мероприятий муниципальной программы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планируется направить средств местного бюджета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сумме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72777 тыс. руб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., или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85,5%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потребности в объемах финансирования программы. Сумма недофинансирования на 2020 год составляет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12307 тыс. руб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., основная сумма недофинансирования приходится на финансовое обеспечение бюджетных учреждений, недостаточно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11407 тыс. руб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2225F" w:rsidRPr="00E2225F" w:rsidRDefault="00E2225F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Следует отметить, что по учреждениям культуры (ЦБС и ДШИ) по состоянию на 01.10.2019 имеется </w:t>
      </w:r>
      <w:r w:rsidRPr="00E2225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просроченная кредиторская задолженность в сумме </w:t>
      </w:r>
      <w:r w:rsidRPr="00E2225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3378 тыс. руб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основная сумма которых составляет страховые взносы, из них оплата в размере 2000 тыс. руб. запланирована в муниципальной программ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E2225F" w:rsidRPr="00E2225F" w:rsidRDefault="00E2225F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плановый период планируется направить бюджетных ассигнований также ниже уровня потребности, на 2021 год - в сумме 65240 тыс. руб. (или 76,2%) и на 2022 год - 66626 тыс. руб. (или 78%).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Calibri" w:hAnsi="Times New Roman" w:cs="Times New Roman"/>
          <w:bCs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МП</w:t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доступным жильем отдельных категорий граждан и развитие жилищного строительства на территории ЛГО»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 постановлением администрации Лесозаводского городского округа от 13.09.2013 №1238 (действующая редакция от 23.05.2019).</w:t>
      </w:r>
      <w:r w:rsidRPr="00E2225F">
        <w:rPr>
          <w:rFonts w:ascii="Calibri" w:eastAsia="Calibri" w:hAnsi="Calibri" w:cs="Times New Roman"/>
        </w:rPr>
        <w:t xml:space="preserve"> 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Ответственный исполнитель программы – Управление имущественных отношений администрации ЛГО. Соисполнители – МКУ «Управление культуры, молодежной политики и спорта ЛГО», отдел ЖКХ управления жизнеобеспечения администрации ЛГО. Срок реализации программы – 2014-2025 годы.</w:t>
      </w:r>
    </w:p>
    <w:p w:rsidR="00E2225F" w:rsidRPr="00E2225F" w:rsidRDefault="00E2225F" w:rsidP="00E2225F">
      <w:pPr>
        <w:spacing w:after="0" w:line="240" w:lineRule="auto"/>
        <w:ind w:right="45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Проектом паспорта программы запланировано финансовое обеспечение мероприятий программы с учетом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средств вышестоящих бюджетов на 2020 год в сумме 156765,4 тыс. руб. (в том числе местного бюджета – 4562 тыс. руб.), на 2021 год – 66794 тыс. руб. (в том числе местного бюджета – 1687 тыс. руб.), на 2022 год – 67187 тыс. руб. (в том числе местного бюджета – 54 тыс. руб.).</w:t>
      </w:r>
      <w:proofErr w:type="gramEnd"/>
    </w:p>
    <w:p w:rsidR="00E2225F" w:rsidRPr="00E2225F" w:rsidRDefault="00E2225F" w:rsidP="00E2225F">
      <w:pPr>
        <w:spacing w:after="0" w:line="240" w:lineRule="auto"/>
        <w:ind w:right="45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Проектом бюджета на 2020 год запланированы расходы в сумме 61925,4 тыс. руб., в том числе средств местного бюджета –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3251,1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тыс. руб., что составляет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71,3%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необходимых средств местного бюджета предусмотренных программой.</w:t>
      </w:r>
    </w:p>
    <w:p w:rsidR="00E2225F" w:rsidRPr="00E2225F" w:rsidRDefault="00E2225F" w:rsidP="00E2225F">
      <w:pPr>
        <w:spacing w:after="0" w:line="240" w:lineRule="auto"/>
        <w:ind w:right="45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На 2021 год средства городского округа планируются в сумме 2677 тыс. руб., что больше на 990 тыс. руб. необходимого финансового обеспечения программы. </w:t>
      </w:r>
    </w:p>
    <w:p w:rsidR="00E2225F" w:rsidRPr="00E2225F" w:rsidRDefault="00E2225F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2022 год средства местного бюджета не планируются, однако в соответствии с программой необходимо запланировать 54 тыс. руб.</w:t>
      </w:r>
    </w:p>
    <w:p w:rsidR="00E2225F" w:rsidRPr="00E2225F" w:rsidRDefault="00E2225F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ab/>
      </w:r>
      <w:r w:rsidRPr="00E2225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ab/>
      </w:r>
      <w:r w:rsidRPr="00E2225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ab/>
      </w:r>
      <w:r w:rsidRPr="00E2225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ab/>
      </w:r>
      <w:r w:rsidRPr="00E2225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ab/>
      </w:r>
      <w:r w:rsidRPr="00E2225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ab/>
      </w:r>
      <w:r w:rsidRPr="00E2225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ab/>
      </w:r>
      <w:r w:rsidRPr="00E2225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ab/>
      </w:r>
      <w:r w:rsidRPr="00E2225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ab/>
      </w:r>
      <w:r w:rsidRPr="00E2225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ab/>
      </w:r>
      <w:r w:rsidRPr="00E2225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ab/>
        <w:t xml:space="preserve">  (тыс. руб.)</w:t>
      </w: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7"/>
        <w:gridCol w:w="994"/>
        <w:gridCol w:w="852"/>
        <w:gridCol w:w="991"/>
        <w:gridCol w:w="992"/>
        <w:gridCol w:w="851"/>
        <w:gridCol w:w="849"/>
        <w:gridCol w:w="848"/>
        <w:gridCol w:w="853"/>
        <w:gridCol w:w="851"/>
      </w:tblGrid>
      <w:tr w:rsidR="00E2225F" w:rsidRPr="00E2225F" w:rsidTr="00E2225F">
        <w:trPr>
          <w:trHeight w:val="2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мероприятий 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(0600000000)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E2225F" w:rsidRPr="00E2225F" w:rsidTr="00E2225F">
        <w:trPr>
          <w:trHeight w:val="269"/>
        </w:trPr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Дейст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</w:tr>
      <w:tr w:rsidR="00E2225F" w:rsidRPr="00E2225F" w:rsidTr="00E2225F">
        <w:trPr>
          <w:trHeight w:val="385"/>
        </w:trPr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Подпрограмма 1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"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Обеспеч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 земельных участков, предоставляемых на бесплатной основе гражданам, имеющим трех и более детей под строительство индивидуальных жилых домов, инженерной и транспортной инфраструктурой"</w:t>
            </w:r>
          </w:p>
        </w:tc>
      </w:tr>
      <w:tr w:rsidR="00E2225F" w:rsidRPr="00E2225F" w:rsidTr="00E2225F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строительство дороги</w:t>
            </w:r>
          </w:p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</w:t>
            </w:r>
            <w:proofErr w:type="spellEnd"/>
            <w:proofErr w:type="gramEnd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909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75515,4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1037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2225F" w:rsidRPr="00E2225F" w:rsidTr="00E2225F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строительство сетей и объектов водоснабжения</w:t>
            </w:r>
          </w:p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</w:t>
            </w:r>
            <w:proofErr w:type="spellEnd"/>
            <w:proofErr w:type="gramEnd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2380,4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530,3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15872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2225F" w:rsidRPr="00E2225F" w:rsidTr="00E2225F">
        <w:trPr>
          <w:trHeight w:val="153"/>
        </w:trPr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Подпрограмма 2  "Обеспечение жильем молодых семей ЛГО"</w:t>
            </w:r>
          </w:p>
        </w:tc>
      </w:tr>
      <w:tr w:rsidR="00E2225F" w:rsidRPr="00E2225F" w:rsidTr="00E2225F">
        <w:trPr>
          <w:trHeight w:val="6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1003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</w:t>
            </w:r>
            <w:proofErr w:type="spellEnd"/>
            <w:proofErr w:type="gramEnd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2638,1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2638,1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2638,1</w:t>
            </w:r>
          </w:p>
        </w:tc>
      </w:tr>
      <w:tr w:rsidR="00E2225F" w:rsidRPr="00E2225F" w:rsidTr="00E2225F">
        <w:trPr>
          <w:trHeight w:val="265"/>
        </w:trPr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3 "О переселении граждан из аварийного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онда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ЛГО»</w:t>
            </w:r>
          </w:p>
        </w:tc>
      </w:tr>
      <w:tr w:rsidR="00E2225F" w:rsidRPr="00E2225F" w:rsidTr="00E2225F">
        <w:trPr>
          <w:trHeight w:val="6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жилфонда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0501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юд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2225F" w:rsidRPr="00E2225F" w:rsidTr="00E2225F">
        <w:trPr>
          <w:trHeight w:val="490"/>
        </w:trPr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Подпрограмма 4 "Обеспечение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помещениями»</w:t>
            </w:r>
          </w:p>
        </w:tc>
      </w:tr>
      <w:tr w:rsidR="00E2225F" w:rsidRPr="00E2225F" w:rsidTr="00E2225F">
        <w:trPr>
          <w:trHeight w:val="3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жилыми помещениями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1004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юдж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20814,5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29370,7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29370,7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29370,7</w:t>
            </w:r>
          </w:p>
        </w:tc>
      </w:tr>
      <w:tr w:rsidR="00E2225F" w:rsidRPr="00E2225F" w:rsidTr="00E2225F">
        <w:trPr>
          <w:trHeight w:val="173"/>
        </w:trPr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5 "О переселении граждан из аварийного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онда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ЛГО»</w:t>
            </w:r>
          </w:p>
        </w:tc>
      </w:tr>
      <w:tr w:rsidR="00E2225F" w:rsidRPr="00E2225F" w:rsidTr="00E2225F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жилфонда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726,7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19006,9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160499,4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10793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43,8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10793,5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12459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46518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12459,3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1290</w:t>
            </w:r>
          </w:p>
        </w:tc>
      </w:tr>
      <w:tr w:rsidR="00E2225F" w:rsidRPr="00E2225F" w:rsidTr="00E2225F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ИТОГО, в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тч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мест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37719,3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5020,4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222948,1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156765,4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4562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61925,4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3251,1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66794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1687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47145,1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2677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67187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33298,8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E2225F" w:rsidRPr="00E2225F" w:rsidRDefault="00E2225F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225F" w:rsidRPr="00E2225F" w:rsidRDefault="00E2225F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Муниципальная программа состоит из 5 подпрограмм.</w:t>
      </w:r>
    </w:p>
    <w:p w:rsidR="00E2225F" w:rsidRPr="00E2225F" w:rsidRDefault="00E2225F" w:rsidP="00E2225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подпрограмма №1 «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Обеспечение земельных участков, предоставляемых на бесплатной основе гражданам, имеющим трех и более детей под строительство индивидуальных жилых домов, инженерной инфраструктурой». </w:t>
      </w:r>
    </w:p>
    <w:p w:rsidR="00E2225F" w:rsidRPr="00E2225F" w:rsidRDefault="00E2225F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Представленный проект программы предусматривает на 2020 год в полном объеме финансирование мероприятий по проектированию и строительству подъездной автомобильной дороги к 77 земельным участкам, предоставленным многодетным семьям в сумме 76424,4 тыс. руб. (909 тыс. руб. – местный бюджет, 75515,4 тыс. руб. –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софинансирование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краевого бюджета). Кроме того, на 2020 год планируются в полном объеме мероприятия по технологическому присоединению к сетям водоснабжения и электроснабжения к новым 55-ти земельным участкам (128 тыс. руб. – местный бюджет, 15872 тыс. руб. – </w:t>
      </w:r>
      <w:proofErr w:type="spell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софинансирование</w:t>
      </w:r>
      <w:proofErr w:type="spell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краевого бюджета). Следует отметить, что законопроектом о краевом бюджете субсидии на строительство дороги городскому округу на 2020 год в настоящее время не распределены.</w:t>
      </w:r>
    </w:p>
    <w:p w:rsidR="00E2225F" w:rsidRPr="00E2225F" w:rsidRDefault="00E2225F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Проектом бюджета запланировано финансирование не соответствующее финансированию предусмотренному проектом программы. </w:t>
      </w:r>
    </w:p>
    <w:p w:rsidR="00E2225F" w:rsidRPr="00E2225F" w:rsidRDefault="00E2225F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2020 год проектом бюджета планируется финансирование мероприятий по строительству подъездной автомобильной дороги из средств местного бюджета в сумме 1037 тыс. руб., что больше на 128 тыс. руб. потребности подпрограммы, на технологическое присоединение к сетям водоснабжения и электроснабжения к новым земельным участкам – планируется в сумме 530,3 тыс. руб., что больше на 402,3 тыс. руб. потребности подпрограммы.</w:t>
      </w:r>
      <w:proofErr w:type="gramEnd"/>
    </w:p>
    <w:p w:rsidR="00E2225F" w:rsidRPr="00E2225F" w:rsidRDefault="00E2225F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проекта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подпрограммы на плановый период проектирование и строительство дороги к новым земельным участкам пока не планируется. Однако проектом бюджета на 2021 год запланированы ассигнования на строительство дороги в сумме 1037 тыс. руб.</w:t>
      </w:r>
    </w:p>
    <w:p w:rsidR="00E2225F" w:rsidRPr="00E2225F" w:rsidRDefault="00E2225F" w:rsidP="00E2225F">
      <w:pPr>
        <w:spacing w:after="0" w:line="240" w:lineRule="auto"/>
        <w:ind w:right="45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подпрограмма 2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«Обеспечение жильем молодых семей ЛГО» предусматривает мероприятия по предоставлению социальных выплат для обеспечения жильем молодых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семей. Ресурсным обеспечением данной подпрограммы запланированы социальные выплаты молодым семьям на приобретение (строительство) жилья в 2020, 2021 годах на уровне 2019 года, в размере 7770 тыс. руб. (1640 тыс. руб. – местный бюджет, 2541 тыс. руб. – краевой бюджет, 3589 тыс. руб. – федеральный бюджет).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На 2022 год и дальнейшие годы в программе ресурсное обеспечение отсутствует. </w:t>
      </w:r>
    </w:p>
    <w:p w:rsidR="00E2225F" w:rsidRPr="00E2225F" w:rsidRDefault="00E2225F" w:rsidP="00E2225F">
      <w:pPr>
        <w:spacing w:after="0" w:line="240" w:lineRule="auto"/>
        <w:ind w:right="45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Проектом бюджета средства местного бюджета на 2020 год запланированы в соответствии с ресурсным обеспечением подпрограммы (1640 тыс. руб.), или 100%. </w:t>
      </w:r>
    </w:p>
    <w:p w:rsidR="00E2225F" w:rsidRPr="00E2225F" w:rsidRDefault="00E2225F" w:rsidP="00E2225F">
      <w:pPr>
        <w:spacing w:after="0" w:line="240" w:lineRule="auto"/>
        <w:ind w:right="45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Средства из вышестоящих бюджетов запланированы в сумме 2638,1 тыс. руб. в соответствии с проектом закона о краевом бюджете, что меньше планируемого программой на 3491,9 тыс. руб., в связи с тем, что федеральные средства еще не распределены.</w:t>
      </w:r>
    </w:p>
    <w:p w:rsidR="00E2225F" w:rsidRPr="00E2225F" w:rsidRDefault="00E2225F" w:rsidP="00E2225F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-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подпрограмма 3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 переселении граждан из аварийного жилищного фонда ЛГО». 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проекта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паспорта подпрограммы, мероприятия по переселению граждан из многоквартирных домов, признанных до 1 января 2012 года аварийными, завершены.</w:t>
      </w:r>
    </w:p>
    <w:p w:rsidR="00E2225F" w:rsidRPr="00E2225F" w:rsidRDefault="00E2225F" w:rsidP="00E2225F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На 2020 год ресурсным обеспечением подпрограммы планируется оплата кредиторской задолженности застройщику домов в сумме 1841 тыс. руб.,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однако проектом бюджета на очередной год и плановый период погашение задолженности не предусмотрено.</w:t>
      </w:r>
    </w:p>
    <w:p w:rsidR="00E2225F" w:rsidRPr="00E2225F" w:rsidRDefault="00E2225F" w:rsidP="00E2225F">
      <w:pPr>
        <w:spacing w:after="0" w:line="240" w:lineRule="auto"/>
        <w:ind w:right="45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подпрограмма 4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помещениями». В соответствии с Законом Приморского края от 06.12.2018 № 412-КЗ с 01.01.2019 года органы местного самоуправления Приморского края наделены отдельными государственными полномочиями по обеспечению детей-сирот жилыми помещениями.</w:t>
      </w:r>
    </w:p>
    <w:p w:rsidR="00E2225F" w:rsidRPr="00E2225F" w:rsidRDefault="00E2225F" w:rsidP="00E2225F">
      <w:pPr>
        <w:spacing w:after="0" w:line="240" w:lineRule="auto"/>
        <w:ind w:right="45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Финансирование мероприятий подпрограммы осуществляется за счет сре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дств кр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аевого бюджета.</w:t>
      </w:r>
    </w:p>
    <w:p w:rsidR="00E2225F" w:rsidRPr="00E2225F" w:rsidRDefault="00E2225F" w:rsidP="00E2225F">
      <w:pPr>
        <w:spacing w:after="0" w:line="240" w:lineRule="auto"/>
        <w:ind w:right="45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Ресурсное обеспечение мероприятий подпрограммы предусмотрено только на 2019 год. </w:t>
      </w:r>
    </w:p>
    <w:p w:rsidR="00E2225F" w:rsidRPr="00E2225F" w:rsidRDefault="00E2225F" w:rsidP="00E2225F">
      <w:pPr>
        <w:spacing w:after="0" w:line="240" w:lineRule="auto"/>
        <w:ind w:right="45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Проектом бюджета запланированы расходы на 2020 год и на плановый период в сумме 29370,67 тыс. руб. ежегодно, что соответствует проекту Закона о краевом бюджете.</w:t>
      </w:r>
    </w:p>
    <w:p w:rsidR="00E2225F" w:rsidRPr="00E2225F" w:rsidRDefault="00E2225F" w:rsidP="00E2225F">
      <w:pPr>
        <w:spacing w:after="0" w:line="240" w:lineRule="auto"/>
        <w:ind w:right="45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подпрограмма 5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 переселении граждан из аварийного жилищного фонда Лесозаводского городского округа на 2019-2025 годы». Реализация Подпрограммы осуществляется с целью переселения граждан из многоквартирных домов, признанных до 1 января 2017 года аварийными и подлежащими сносу в связи с физическим износом в процессе эксплуатации, в благоустроенные жилые помещения в многоквартирных домах.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2020 год ресурсным обеспечением подпрограммы планируется мероприятия в сумме </w:t>
      </w:r>
      <w:r w:rsidR="00DF1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54730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тыс. руб., в том числе 44 тыс. руб. из местного бюджета, на 2021 год – 59024 тыс. руб., в том числе 47 тыс. руб. из местного бюджета, на 2022 год – 67187 тыс. руб., в том числе 54 тыс. руб. из местного бюджета.</w:t>
      </w:r>
      <w:proofErr w:type="gramEnd"/>
    </w:p>
    <w:p w:rsidR="00E2225F" w:rsidRPr="00E2225F" w:rsidRDefault="00E2225F" w:rsidP="00E2225F">
      <w:pPr>
        <w:spacing w:after="0" w:line="240" w:lineRule="auto"/>
        <w:ind w:right="45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Проектом бюджета на 2020 год бюджетные ассигнования местного бюджета планируются в полном объеме (43,8 тыс. руб.), или 100%. </w:t>
      </w:r>
      <w:r w:rsidR="00180183"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Н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 2021 и 2022 годы в проекте бюджета ассигнования из средств местного бюджета отсутствуют.</w:t>
      </w:r>
    </w:p>
    <w:p w:rsidR="00E2225F" w:rsidRPr="00E2225F" w:rsidRDefault="00E2225F" w:rsidP="00E2225F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Суммы сре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дств кр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аевого бюджета запланированы проектом бюджета на 2020 год и плановый период в соответствии с распределением согласно проекта Закона ПК о краевом бюджете (2020г - 10793,5 тыс. руб., 2021г – 12459 тыс. руб., 2022г – 1290 тыс. руб.).</w:t>
      </w:r>
    </w:p>
    <w:p w:rsidR="00E2225F" w:rsidRPr="00E2225F" w:rsidRDefault="00E2225F" w:rsidP="00E2225F">
      <w:pPr>
        <w:spacing w:after="0" w:line="240" w:lineRule="auto"/>
        <w:ind w:right="45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225F" w:rsidRPr="00E2225F" w:rsidRDefault="00E2225F" w:rsidP="00E2225F">
      <w:pPr>
        <w:spacing w:after="0" w:line="240" w:lineRule="auto"/>
        <w:ind w:right="45"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r w:rsidR="006E389E">
        <w:rPr>
          <w:rFonts w:ascii="Times New Roman" w:eastAsia="Calibri" w:hAnsi="Times New Roman" w:cs="Times New Roman"/>
          <w:b/>
          <w:bCs/>
          <w:sz w:val="24"/>
          <w:szCs w:val="24"/>
        </w:rPr>
        <w:t>МП</w:t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 ЛГО"</w:t>
      </w:r>
    </w:p>
    <w:p w:rsidR="00E2225F" w:rsidRPr="00E2225F" w:rsidRDefault="00E2225F" w:rsidP="00E2225F">
      <w:pPr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 постановлением администрации Лесозаводского городского округа от 15.09.2015 №1228 (в редакции от 24.07.2019).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 xml:space="preserve">Ответственный исполнитель – Отдел по ГО </w:t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и ЧС и мобилизационной работе администрации ЛГО. Срок реализации программы установлен с 2016 года. </w:t>
      </w:r>
      <w:r w:rsidRPr="00E2225F">
        <w:rPr>
          <w:rFonts w:ascii="Times New Roman" w:eastAsia="Calibri" w:hAnsi="Times New Roman" w:cs="Times New Roman"/>
          <w:bCs/>
          <w:sz w:val="24"/>
          <w:szCs w:val="24"/>
          <w:u w:val="single"/>
        </w:rPr>
        <w:t>Срок окончания реализации программы паспортом программы не установлен. Ресурсное обеспечение программой предусмотрено с 2017 по 2021 гг.</w:t>
      </w:r>
    </w:p>
    <w:p w:rsidR="00E2225F" w:rsidRPr="00E2225F" w:rsidRDefault="00E2225F" w:rsidP="00E2225F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Calibri" w:hAnsi="Times New Roman" w:cs="Times New Roman"/>
          <w:bCs/>
          <w:sz w:val="24"/>
          <w:szCs w:val="24"/>
        </w:rPr>
        <w:t xml:space="preserve">В представленном проекте программы также отсутствует срок окончания реализации, финансовое обеспечение распределено на 2017-2022 годы. </w:t>
      </w:r>
    </w:p>
    <w:p w:rsidR="00E2225F" w:rsidRPr="00E2225F" w:rsidRDefault="00E2225F" w:rsidP="00E2225F">
      <w:pPr>
        <w:spacing w:after="0" w:line="240" w:lineRule="auto"/>
        <w:ind w:left="7788" w:right="4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2225F">
        <w:rPr>
          <w:rFonts w:ascii="Times New Roman" w:eastAsia="Calibri" w:hAnsi="Times New Roman" w:cs="Times New Roman"/>
          <w:sz w:val="18"/>
          <w:szCs w:val="18"/>
        </w:rPr>
        <w:t xml:space="preserve"> (тыс. руб.)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5"/>
        <w:gridCol w:w="707"/>
        <w:gridCol w:w="850"/>
        <w:gridCol w:w="851"/>
        <w:gridCol w:w="850"/>
        <w:gridCol w:w="851"/>
        <w:gridCol w:w="851"/>
        <w:gridCol w:w="851"/>
        <w:gridCol w:w="850"/>
      </w:tblGrid>
      <w:tr w:rsidR="00E2225F" w:rsidRPr="00E2225F" w:rsidTr="00E2225F">
        <w:trPr>
          <w:trHeight w:val="11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подпрограммы 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(0700000000)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E2225F" w:rsidRPr="00E2225F" w:rsidTr="00E2225F">
        <w:trPr>
          <w:trHeight w:val="215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первонБюдж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паспорт 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бюджет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бюджет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паспорт 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бюджет </w:t>
            </w:r>
          </w:p>
        </w:tc>
      </w:tr>
      <w:tr w:rsidR="00E2225F" w:rsidRPr="00E2225F" w:rsidTr="00E2225F">
        <w:trPr>
          <w:trHeight w:val="5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1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"Обеспечение безопасности людей на водных объектах ЛГО"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E2225F" w:rsidRPr="00E2225F" w:rsidTr="00E2225F">
        <w:trPr>
          <w:trHeight w:val="53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2 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"Обеспечение пожарной безопасности на территории ЛГО"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</w:tr>
      <w:tr w:rsidR="00E2225F" w:rsidRPr="00E2225F" w:rsidTr="00E2225F">
        <w:trPr>
          <w:trHeight w:val="8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3 "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системы оповещения ЛГО о чрезвычайных ситуациях природного и техногенного характера"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E2225F" w:rsidRPr="00E2225F" w:rsidTr="00E2225F">
        <w:trPr>
          <w:trHeight w:val="105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4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"Профилактика терроризма и экстремизма, а также минимизация  последствий проявления терроризма и экстремизма в границах ЛГО"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E2225F" w:rsidRPr="00E2225F" w:rsidTr="00E2225F">
        <w:trPr>
          <w:trHeight w:val="55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5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"Внедрение и развитие аппаратно-программного комплекса «Безопасный город»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2225F" w:rsidRPr="00E2225F" w:rsidTr="00E2225F">
        <w:trPr>
          <w:trHeight w:val="2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6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"Защита от наводнений населенных пунктов ЛГО"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E2225F" w:rsidRPr="00E2225F" w:rsidTr="00E2225F">
        <w:trPr>
          <w:trHeight w:val="92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615</w:t>
            </w:r>
          </w:p>
        </w:tc>
      </w:tr>
    </w:tbl>
    <w:p w:rsidR="00E2225F" w:rsidRPr="00E2225F" w:rsidRDefault="00E2225F" w:rsidP="00E2225F">
      <w:pPr>
        <w:spacing w:after="0" w:line="240" w:lineRule="auto"/>
        <w:ind w:right="43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225F" w:rsidRPr="00E2225F" w:rsidRDefault="00E2225F" w:rsidP="00E2225F">
      <w:pPr>
        <w:spacing w:after="0" w:line="240" w:lineRule="auto"/>
        <w:ind w:right="43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реализацию программных мероприятий проектом бюджета на 2020 год и плановый период 2021-2022 годы запланировано бюджетных ассигнований из средств местного бюджета в полном объеме (или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100%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), по 615 тыс. руб. ежегодно, на уровне первоначального бюджета 2019 года.</w:t>
      </w:r>
    </w:p>
    <w:p w:rsidR="00E2225F" w:rsidRPr="00E2225F" w:rsidRDefault="00E2225F" w:rsidP="00E2225F">
      <w:pPr>
        <w:spacing w:after="0" w:line="240" w:lineRule="auto"/>
        <w:ind w:right="43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Ресурсное обеспечение мероприятий подпрограммы "Организация системы оповещения ЛГО о чрезвычайных ситуациях природного и техногенного характера" и "Внедрение и развитие аппаратно-программного комплекса «Безопасный город» муниципальной программой не предусмотрено.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2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 </w:t>
      </w:r>
      <w:r w:rsidR="006E389E">
        <w:rPr>
          <w:rFonts w:ascii="Times New Roman" w:eastAsia="Calibri" w:hAnsi="Times New Roman" w:cs="Times New Roman"/>
          <w:b/>
          <w:bCs/>
          <w:sz w:val="24"/>
          <w:szCs w:val="24"/>
        </w:rPr>
        <w:t>МП</w:t>
      </w:r>
      <w:r w:rsidRPr="00E222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«Модернизация дорожной сети Лесозаводского городского округа»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2225F">
        <w:rPr>
          <w:rFonts w:ascii="Times New Roman" w:eastAsia="Calibri" w:hAnsi="Times New Roman" w:cs="Times New Roman"/>
          <w:bCs/>
          <w:sz w:val="24"/>
          <w:szCs w:val="24"/>
        </w:rPr>
        <w:t>Утверждена постановлением администрации Лесозаводского городского округа от 13.09.2013 №1236 (в редакции от 19.02.2019).</w:t>
      </w:r>
      <w:proofErr w:type="gramEnd"/>
      <w:r w:rsidRPr="00E2225F">
        <w:rPr>
          <w:rFonts w:ascii="Times New Roman" w:eastAsia="Calibri" w:hAnsi="Times New Roman" w:cs="Times New Roman"/>
          <w:bCs/>
          <w:sz w:val="24"/>
          <w:szCs w:val="24"/>
        </w:rPr>
        <w:t xml:space="preserve"> Ответственный исполнитель – Управление жизнеобеспечения администрации ЛГО. </w:t>
      </w:r>
      <w:proofErr w:type="gramStart"/>
      <w:r w:rsidRPr="00E2225F">
        <w:rPr>
          <w:rFonts w:ascii="Times New Roman" w:eastAsia="Calibri" w:hAnsi="Times New Roman" w:cs="Times New Roman"/>
          <w:bCs/>
          <w:sz w:val="24"/>
          <w:szCs w:val="24"/>
        </w:rPr>
        <w:t>Согласно проекта</w:t>
      </w:r>
      <w:proofErr w:type="gramEnd"/>
      <w:r w:rsidRPr="00E2225F">
        <w:rPr>
          <w:rFonts w:ascii="Times New Roman" w:eastAsia="Calibri" w:hAnsi="Times New Roman" w:cs="Times New Roman"/>
          <w:bCs/>
          <w:sz w:val="24"/>
          <w:szCs w:val="24"/>
        </w:rPr>
        <w:t xml:space="preserve"> паспорта муниципальной программы срок реализации планируется установить на период с 2016 года по 2022 год.</w:t>
      </w:r>
    </w:p>
    <w:p w:rsidR="00E2225F" w:rsidRPr="00E2225F" w:rsidRDefault="00E2225F" w:rsidP="00E22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включает проведение следующих мероприятий: капитальный ремонт дорог общего пользования, текущее содержание и ремонт улично-дорожной сети, повышение уровня безопасности дорожного движения (установка дорожных знаков, нанесение дорожной разметки).</w:t>
      </w:r>
    </w:p>
    <w:p w:rsidR="00E2225F" w:rsidRPr="00E2225F" w:rsidRDefault="00E2225F" w:rsidP="00E2225F">
      <w:pPr>
        <w:spacing w:after="0" w:line="240" w:lineRule="auto"/>
        <w:ind w:left="7788" w:right="45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225F">
        <w:rPr>
          <w:rFonts w:ascii="Times New Roman" w:eastAsia="Calibri" w:hAnsi="Times New Roman" w:cs="Times New Roman"/>
          <w:sz w:val="18"/>
          <w:szCs w:val="18"/>
        </w:rPr>
        <w:t>(тыс. руб.)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5"/>
        <w:gridCol w:w="709"/>
        <w:gridCol w:w="708"/>
        <w:gridCol w:w="851"/>
        <w:gridCol w:w="709"/>
        <w:gridCol w:w="709"/>
        <w:gridCol w:w="709"/>
        <w:gridCol w:w="851"/>
        <w:gridCol w:w="850"/>
        <w:gridCol w:w="709"/>
      </w:tblGrid>
      <w:tr w:rsidR="00E2225F" w:rsidRPr="00E2225F" w:rsidTr="00E2225F">
        <w:trPr>
          <w:trHeight w:val="20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25F" w:rsidRPr="00E2225F" w:rsidRDefault="00E2225F" w:rsidP="00E222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мероприятия 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(0800000000)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E2225F" w:rsidRPr="00E2225F" w:rsidTr="00E2225F">
        <w:trPr>
          <w:trHeight w:val="23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Первонач.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Дейст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</w:tr>
      <w:tr w:rsidR="00E2225F" w:rsidRPr="00E2225F" w:rsidTr="00E2225F">
        <w:trPr>
          <w:trHeight w:val="38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Капитальный ремонт дорог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5000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4878,4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4500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4500</w:t>
            </w:r>
          </w:p>
        </w:tc>
      </w:tr>
      <w:tr w:rsidR="00E2225F" w:rsidRPr="00E2225F" w:rsidTr="00E2225F">
        <w:trPr>
          <w:trHeight w:val="2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Текущее содержание и ремонт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19601,7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15039</w:t>
            </w:r>
          </w:p>
        </w:tc>
      </w:tr>
      <w:tr w:rsidR="00E2225F" w:rsidRPr="00E2225F" w:rsidTr="00E2225F">
        <w:trPr>
          <w:trHeight w:val="1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Повышение уровня безопасности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2433,7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</w:tr>
      <w:tr w:rsidR="00E2225F" w:rsidRPr="00E2225F" w:rsidTr="00E2225F">
        <w:trPr>
          <w:trHeight w:val="1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Разработка проектно-сметной документации, паспортизация автомобильных дорог общего пользования и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инж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436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615,6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500</w:t>
            </w:r>
          </w:p>
        </w:tc>
      </w:tr>
      <w:tr w:rsidR="00E2225F" w:rsidRPr="00E2225F" w:rsidTr="00E2225F">
        <w:trPr>
          <w:trHeight w:val="1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Итого, в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тч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30736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37829,4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27529,4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35700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25002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21002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31200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21002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31200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22039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22039</w:t>
            </w:r>
          </w:p>
        </w:tc>
      </w:tr>
    </w:tbl>
    <w:p w:rsidR="00E2225F" w:rsidRPr="00E2225F" w:rsidRDefault="00E2225F" w:rsidP="00E22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25F" w:rsidRPr="00E2225F" w:rsidRDefault="00E2225F" w:rsidP="00E22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представленного проекта паспорта программы на 2020 год планируются расходы из средств местного бюджета в сумме </w:t>
      </w:r>
      <w:r w:rsidRPr="00E2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35700</w:t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 на оплату контрактов по капитальному ремонту дорог общего пользования – 5000 тыс. руб., текущему содержанию дорог – 25700 тыс. руб., повышению уровня безопасности – 2000 тыс. руб., разработке ПСД, паспортизации  – 3000 тыс. руб. </w:t>
      </w:r>
      <w:proofErr w:type="gramEnd"/>
    </w:p>
    <w:p w:rsidR="00E2225F" w:rsidRPr="00E2225F" w:rsidRDefault="00E2225F" w:rsidP="00E22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из вышестоящих бюджетов на 2020 год и плановый период муниципальной программой не определены.</w:t>
      </w:r>
    </w:p>
    <w:p w:rsidR="00E2225F" w:rsidRPr="00E2225F" w:rsidRDefault="00E2225F" w:rsidP="00E22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№6 к муниципальной программе расходы на текущее содержание дорог включают расходы по наказам избирателей</w:t>
      </w:r>
      <w:r w:rsidRPr="00E2225F">
        <w:rPr>
          <w:rFonts w:ascii="Calibri" w:eastAsia="Calibri" w:hAnsi="Calibri" w:cs="Times New Roman"/>
        </w:rPr>
        <w:t xml:space="preserve"> </w:t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2700 тыс. руб.: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Юго-Западный (500 тыс. руб.), замена пешеходного моста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нисейская-ул.Путейская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(500 тыс. руб.), ремонт дороги по ул. Ленинская, в районе дома №52, обустройство тротуара ост. «Высотная» (500 тыс. руб.),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грейдирование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подсыпка: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расноармейская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ул.Подгорная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ул.Уссурийская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ул.Чкаловка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(500 тыс. руб.),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грейдирование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подсыпка  и установка трубы 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с.Иннокентьевка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 тыс. руб.),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грейдирование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подсыпка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с.Марково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с.Полевое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с.Урожайное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(500 тыс. руб.). </w:t>
      </w:r>
    </w:p>
    <w:p w:rsidR="0093426F" w:rsidRPr="0093426F" w:rsidRDefault="0093426F" w:rsidP="00934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r w:rsidRPr="0093426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В приложении к проекту паспорта программы в составе мероприятий не перечислены работы </w:t>
      </w:r>
      <w:r w:rsidRPr="0093426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по </w:t>
      </w:r>
      <w:proofErr w:type="spellStart"/>
      <w:r w:rsidRPr="0093426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грейдированию</w:t>
      </w:r>
      <w:proofErr w:type="spellEnd"/>
      <w:r w:rsidRPr="0093426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и подсыпке дорог по ул. Куйбышева, Известковая, Пушкинская, Гоголя, Киевская, </w:t>
      </w:r>
      <w:r w:rsidRPr="0093426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предусмотренные Перечнем наказов избирателей на 2020 год.</w:t>
      </w:r>
    </w:p>
    <w:p w:rsidR="00E2225F" w:rsidRPr="00E2225F" w:rsidRDefault="00E2225F" w:rsidP="00E22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бюджета на 2020 год планируются расходы в сумме </w:t>
      </w:r>
      <w:r w:rsidRPr="00E2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25002</w:t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 за счет средств местного бюджета – </w:t>
      </w:r>
      <w:r w:rsidRPr="00E2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21002 т</w:t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ыс. руб., что составило </w:t>
      </w:r>
      <w:r w:rsidRPr="00E2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58,8%</w:t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необходимого объема средств местного бюджет, предусмотренного программой. Недофинансирование по всем программным мероприятиям составило </w:t>
      </w:r>
      <w:r w:rsidRPr="00E2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14698 </w:t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руб., основная сумма недофинансирования - текущее содержание дорог – </w:t>
      </w:r>
      <w:r w:rsidRPr="00E2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11698</w:t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E2225F" w:rsidRPr="00E2225F" w:rsidRDefault="00E2225F" w:rsidP="00E22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в предыдущие годы, на текущее содержание дорог планируется в бюджете значительно меньше, чем предусматривается программой. </w:t>
      </w:r>
    </w:p>
    <w:p w:rsidR="00E2225F" w:rsidRPr="00E2225F" w:rsidRDefault="00E2225F" w:rsidP="00E22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Таким образом, недофинансирование необходимых расходов не позволит обеспечить выполнение работ по текущему содержанию дорог, в том числе по наказам избирателей.</w:t>
      </w:r>
    </w:p>
    <w:p w:rsidR="00E2225F" w:rsidRPr="00E2225F" w:rsidRDefault="00E2225F" w:rsidP="00E22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местного бюджета на 2020 год (21002 тыс. руб.) планируется больше первоначально утвержденного финансирования на 566 тыс. руб. или на 2,8% (20436 тыс. руб.).</w:t>
      </w:r>
    </w:p>
    <w:p w:rsidR="00E2225F" w:rsidRPr="00E2225F" w:rsidRDefault="00E2225F" w:rsidP="00E22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2021 год проектом бюджета запланировано финансирование программных мероприятий в сумме 21002 тыс. руб., на 2022 год – 22039 тыс. руб., что составило 67,3% и 70,6% соответственно от потребности программы. </w:t>
      </w:r>
    </w:p>
    <w:p w:rsidR="00E2225F" w:rsidRPr="00E2225F" w:rsidRDefault="00E2225F" w:rsidP="00E2225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2225F">
        <w:rPr>
          <w:rFonts w:ascii="Times New Roman" w:eastAsia="Calibri" w:hAnsi="Times New Roman" w:cs="Times New Roman"/>
          <w:bCs/>
          <w:sz w:val="24"/>
          <w:szCs w:val="28"/>
        </w:rPr>
        <w:tab/>
      </w:r>
    </w:p>
    <w:p w:rsidR="00E2225F" w:rsidRPr="00E2225F" w:rsidRDefault="00E2225F" w:rsidP="00E22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Calibri" w:hAnsi="Times New Roman" w:cs="Times New Roman"/>
          <w:bCs/>
          <w:sz w:val="24"/>
          <w:szCs w:val="28"/>
        </w:rPr>
        <w:t xml:space="preserve">8. </w:t>
      </w:r>
      <w:r w:rsidR="00D477B1">
        <w:rPr>
          <w:rFonts w:ascii="Times New Roman" w:eastAsia="Calibri" w:hAnsi="Times New Roman" w:cs="Times New Roman"/>
          <w:b/>
          <w:bCs/>
          <w:sz w:val="24"/>
          <w:szCs w:val="24"/>
        </w:rPr>
        <w:t>МП</w:t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на территории Лесозаводского городского округа"</w:t>
      </w:r>
    </w:p>
    <w:p w:rsidR="00E2225F" w:rsidRPr="00E2225F" w:rsidRDefault="00E2225F" w:rsidP="00E22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 постановлением администрации Лесозаводского городского округа от 13.09.2013 №1229 (в редакции постановления от 28.06.2019).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Ответственный исполнитель – МКУ «Управление культуры, молодежной политики и спорта ЛГО». Срок реализации программы 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проекта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установлен с 2014 по 202</w:t>
      </w:r>
      <w:r w:rsidR="004467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709"/>
        <w:gridCol w:w="850"/>
        <w:gridCol w:w="850"/>
        <w:gridCol w:w="851"/>
        <w:gridCol w:w="850"/>
        <w:gridCol w:w="851"/>
        <w:gridCol w:w="850"/>
        <w:gridCol w:w="851"/>
      </w:tblGrid>
      <w:tr w:rsidR="00E2225F" w:rsidRPr="00E2225F" w:rsidTr="00E2225F">
        <w:trPr>
          <w:trHeight w:val="23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tabs>
                <w:tab w:val="left" w:pos="376"/>
                <w:tab w:val="center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  <w:p w:rsidR="00E2225F" w:rsidRPr="00E2225F" w:rsidRDefault="00E2225F" w:rsidP="00E2225F">
            <w:pPr>
              <w:tabs>
                <w:tab w:val="left" w:pos="376"/>
                <w:tab w:val="center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(0900000000)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E2225F" w:rsidRPr="00E2225F" w:rsidTr="00E2225F">
        <w:trPr>
          <w:trHeight w:val="27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Дейст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бюджет </w:t>
            </w:r>
          </w:p>
        </w:tc>
      </w:tr>
      <w:tr w:rsidR="00E2225F" w:rsidRPr="00E2225F" w:rsidTr="00E2225F">
        <w:trPr>
          <w:trHeight w:val="2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финансовое обеспечение выполнения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13420,8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17429,6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14991,4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17194,4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9444,4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17444,4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11344,4</w:t>
            </w:r>
          </w:p>
        </w:tc>
      </w:tr>
      <w:tr w:rsidR="00E2225F" w:rsidRPr="00E2225F" w:rsidTr="00E2225F">
        <w:trPr>
          <w:trHeight w:val="2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250</w:t>
            </w:r>
          </w:p>
        </w:tc>
      </w:tr>
      <w:tr w:rsidR="00E2225F" w:rsidRPr="00E2225F" w:rsidTr="00E2225F">
        <w:trPr>
          <w:trHeight w:val="2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352</w:t>
            </w:r>
          </w:p>
        </w:tc>
      </w:tr>
      <w:tr w:rsidR="00E2225F" w:rsidRPr="00E2225F" w:rsidTr="00E2225F">
        <w:trPr>
          <w:trHeight w:val="2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массовой физической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600</w:t>
            </w:r>
          </w:p>
        </w:tc>
      </w:tr>
      <w:tr w:rsidR="00E2225F" w:rsidRPr="00E2225F" w:rsidTr="00E2225F">
        <w:trPr>
          <w:trHeight w:val="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спортивным инвентарем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40,5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E2225F" w:rsidRPr="00E2225F" w:rsidTr="00E2225F">
        <w:trPr>
          <w:trHeight w:val="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спортивных площадок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367,1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11868,5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E2225F" w:rsidRPr="00E2225F" w:rsidTr="00E2225F">
        <w:trPr>
          <w:trHeight w:val="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здания, стадиона «Локомотив»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431,7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13541,2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431,7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13541,2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170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170</w:t>
            </w:r>
          </w:p>
        </w:tc>
      </w:tr>
      <w:tr w:rsidR="00E2225F" w:rsidRPr="00E2225F" w:rsidTr="00E2225F">
        <w:trPr>
          <w:trHeight w:val="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Проектные работы, строительство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картодрома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61,9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160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19840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E2225F" w:rsidRPr="00E2225F" w:rsidTr="00E2225F">
        <w:trPr>
          <w:trHeight w:val="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площадки для занятий экстремальными видами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90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E2225F" w:rsidRPr="00E2225F" w:rsidTr="00E2225F">
        <w:trPr>
          <w:trHeight w:val="61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тч</w:t>
            </w:r>
            <w:proofErr w:type="spellEnd"/>
          </w:p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20152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14152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28068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14889,9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34666,4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19125,2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30166,3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16625,1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41396,4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18646,4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10646,4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10646,4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24156,4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18816,4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12716,4</w:t>
            </w: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12716,4</w:t>
            </w:r>
          </w:p>
        </w:tc>
      </w:tr>
    </w:tbl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>Проектом паспорта программы запланировано финансовое обеспечение  мероприятий программы на 2020 год в сумме 34666,4 тыс. руб., в том числе за счет средств местного бюджета – 19125,2 тыс. руб.: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>-финансовое обеспечение выполнения муниципального задания Муниципального бюджетного учреждения физической культуры и спорта «Спортивный центр» – 17429,6 тыс. руб.,</w:t>
      </w:r>
    </w:p>
    <w:p w:rsidR="00E2225F" w:rsidRPr="00E2225F" w:rsidRDefault="00E2225F" w:rsidP="00E2225F">
      <w:pPr>
        <w:spacing w:after="0" w:line="240" w:lineRule="auto"/>
        <w:ind w:right="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     -укрепление материально-технической базы учреждения – 250 тыс. руб.,</w:t>
      </w:r>
    </w:p>
    <w:p w:rsidR="00E2225F" w:rsidRPr="00E2225F" w:rsidRDefault="00E2225F" w:rsidP="00E2225F">
      <w:pPr>
        <w:spacing w:after="0" w:line="240" w:lineRule="auto"/>
        <w:ind w:right="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      -обеспечение первичными мерами пожарной безопасности – 352 тыс. руб.,</w:t>
      </w:r>
    </w:p>
    <w:p w:rsidR="00E2225F" w:rsidRPr="00E2225F" w:rsidRDefault="00E2225F" w:rsidP="00E2225F">
      <w:pPr>
        <w:spacing w:after="0" w:line="240" w:lineRule="auto"/>
        <w:ind w:right="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      -развитие массовой физической культуры, участие в спортивно-массовых мероприятиях – 600 тыс. руб.,</w:t>
      </w:r>
    </w:p>
    <w:p w:rsidR="00E2225F" w:rsidRPr="00E2225F" w:rsidRDefault="00E2225F" w:rsidP="00E2225F">
      <w:pPr>
        <w:spacing w:after="0" w:line="240" w:lineRule="auto"/>
        <w:ind w:right="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      -новые мероприятия с </w:t>
      </w:r>
      <w:proofErr w:type="spellStart"/>
      <w:r w:rsidRPr="00E2225F">
        <w:rPr>
          <w:rFonts w:ascii="Times New Roman" w:eastAsia="Calibri" w:hAnsi="Times New Roman" w:cs="Times New Roman"/>
          <w:sz w:val="24"/>
          <w:szCs w:val="24"/>
        </w:rPr>
        <w:t>софинансированием</w:t>
      </w:r>
      <w:proofErr w:type="spellEnd"/>
      <w:r w:rsidRPr="00E2225F">
        <w:rPr>
          <w:rFonts w:ascii="Times New Roman" w:eastAsia="Calibri" w:hAnsi="Times New Roman" w:cs="Times New Roman"/>
          <w:sz w:val="24"/>
          <w:szCs w:val="24"/>
        </w:rPr>
        <w:t>: капитальный ремонт здания (</w:t>
      </w:r>
      <w:proofErr w:type="spellStart"/>
      <w:r w:rsidRPr="00E2225F">
        <w:rPr>
          <w:rFonts w:ascii="Times New Roman" w:eastAsia="Calibri" w:hAnsi="Times New Roman" w:cs="Times New Roman"/>
          <w:sz w:val="24"/>
          <w:szCs w:val="24"/>
        </w:rPr>
        <w:t>ул</w:t>
      </w:r>
      <w:proofErr w:type="gramStart"/>
      <w:r w:rsidRPr="00E2225F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2225F">
        <w:rPr>
          <w:rFonts w:ascii="Times New Roman" w:eastAsia="Calibri" w:hAnsi="Times New Roman" w:cs="Times New Roman"/>
          <w:sz w:val="24"/>
          <w:szCs w:val="24"/>
        </w:rPr>
        <w:t>ирова</w:t>
      </w:r>
      <w:proofErr w:type="spellEnd"/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, 26) - 431,7 тыс. руб., проектные работы по строительству </w:t>
      </w:r>
      <w:proofErr w:type="spellStart"/>
      <w:r w:rsidRPr="00E2225F">
        <w:rPr>
          <w:rFonts w:ascii="Times New Roman" w:eastAsia="Calibri" w:hAnsi="Times New Roman" w:cs="Times New Roman"/>
          <w:sz w:val="24"/>
          <w:szCs w:val="24"/>
        </w:rPr>
        <w:t>картодрома</w:t>
      </w:r>
      <w:proofErr w:type="spellEnd"/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 – 61,9 тыс. руб.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Проектом бюджета на 2020 год планируется выделить бюджетные ассигнования на реализацию программных мероприятий в сумме 30166,3 тыс. руб., в том числе из средств местного бюджета – </w:t>
      </w:r>
      <w:r w:rsidRPr="00E2225F">
        <w:rPr>
          <w:rFonts w:ascii="Times New Roman" w:eastAsia="Calibri" w:hAnsi="Times New Roman" w:cs="Times New Roman"/>
          <w:b/>
          <w:sz w:val="24"/>
          <w:szCs w:val="24"/>
        </w:rPr>
        <w:t>16625,1</w:t>
      </w: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 тыс. руб., или </w:t>
      </w:r>
      <w:r w:rsidRPr="00E2225F">
        <w:rPr>
          <w:rFonts w:ascii="Times New Roman" w:eastAsia="Calibri" w:hAnsi="Times New Roman" w:cs="Times New Roman"/>
          <w:b/>
          <w:sz w:val="24"/>
          <w:szCs w:val="24"/>
        </w:rPr>
        <w:t>86,9%</w:t>
      </w: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 от предусмотренных расходов программы.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Недостаточно запланировано проектом бюджета на 2020 год средств на финансирование расходов по обеспечению деятельности спортивного учреждения (снижено на 2438,2 тыс. руб.), а также не планируются расходы по проектированию строительства </w:t>
      </w:r>
      <w:proofErr w:type="spellStart"/>
      <w:r w:rsidRPr="00E2225F">
        <w:rPr>
          <w:rFonts w:ascii="Times New Roman" w:eastAsia="Calibri" w:hAnsi="Times New Roman" w:cs="Times New Roman"/>
          <w:sz w:val="24"/>
          <w:szCs w:val="24"/>
        </w:rPr>
        <w:t>картодрома</w:t>
      </w:r>
      <w:proofErr w:type="spellEnd"/>
      <w:r w:rsidRPr="00E222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На 2021 год проектом программы предусмотрены расходы в сумме 41396,4 тыс. руб., в том числе 18646,4 тыс. руб. – средства городского округа, на 2022 год – 24156,4 тыс. руб., в том числе </w:t>
      </w:r>
      <w:r w:rsidR="004467AD">
        <w:rPr>
          <w:rFonts w:ascii="Times New Roman" w:eastAsia="Calibri" w:hAnsi="Times New Roman" w:cs="Times New Roman"/>
          <w:sz w:val="24"/>
          <w:szCs w:val="24"/>
        </w:rPr>
        <w:t>18816,4</w:t>
      </w: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 тыс. руб. – средства округа.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>В плановом периоде программой предусматриваются новые мероприятия по ремонту стадиона «Локомотив» и строительству площадки для занятий экстремальными видами спорта, финансирование которых проектом бюджета не планируется.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>Планируемые бюджетные ассигнования на плановый период составили: на 2021 год - 10646,4 тыс. руб., или 57,1% от потребности, на 2022 год  – 12716,4 тыс. руб., или 67,6 от потребности.</w:t>
      </w:r>
    </w:p>
    <w:p w:rsidR="00E2225F" w:rsidRPr="00E2225F" w:rsidRDefault="00E2225F" w:rsidP="00E2225F">
      <w:pPr>
        <w:spacing w:after="0" w:line="240" w:lineRule="auto"/>
        <w:ind w:right="43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E2225F" w:rsidRPr="00E2225F" w:rsidRDefault="00E2225F" w:rsidP="00E2225F">
      <w:pPr>
        <w:spacing w:after="0" w:line="240" w:lineRule="auto"/>
        <w:ind w:right="4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Calibri" w:hAnsi="Times New Roman" w:cs="Times New Roman"/>
          <w:bCs/>
          <w:sz w:val="24"/>
          <w:szCs w:val="28"/>
        </w:rPr>
        <w:t xml:space="preserve">9. </w:t>
      </w:r>
      <w:r w:rsidR="00D477B1">
        <w:rPr>
          <w:rFonts w:ascii="Times New Roman" w:eastAsia="Calibri" w:hAnsi="Times New Roman" w:cs="Times New Roman"/>
          <w:b/>
          <w:bCs/>
          <w:sz w:val="24"/>
          <w:szCs w:val="24"/>
        </w:rPr>
        <w:t>МП</w:t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"Обращение с твердыми бытовыми отходами в Лесозаводском городском округе"</w:t>
      </w:r>
    </w:p>
    <w:p w:rsidR="00E2225F" w:rsidRPr="00E2225F" w:rsidRDefault="00E2225F" w:rsidP="00E2225F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Муниципальная программа утверждена постановлением администрации ЛГО от 13.09.2013 №1234 (в редакции постановления от 17.07.2018). Ответственный исполнитель программы – отдел ЖКХ управления жизнеобеспечения администрации ЛГО. Срок реализации установлен 2016 – 2021гг. Целью муниципальной программы является повышение уровня экологической безопасности, сохранение и восстановление природной среды. </w:t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паспорта программы срок реализации предусмотрен до 2021 года, однако финансовое обеспечение мероприятия программы предусматривает финансирование 2022 года. </w:t>
      </w:r>
      <w:r w:rsidRPr="00E222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Следует в программу внести изменения по сроку реализации муниципальной программы.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программой предусмотрено два мероприятия: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очистка земель, используемых под несанкционированными свалками, </w:t>
      </w:r>
      <w:proofErr w:type="gram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за счет средств местного бюджета,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Строительство полигона по утилизации ТБО. </w:t>
      </w:r>
      <w:r w:rsidRPr="00E222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Финансовое обеспечение на строительство полигона программой не планируется.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225F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tbl>
      <w:tblPr>
        <w:tblW w:w="95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5"/>
        <w:gridCol w:w="707"/>
        <w:gridCol w:w="851"/>
        <w:gridCol w:w="852"/>
        <w:gridCol w:w="851"/>
        <w:gridCol w:w="993"/>
        <w:gridCol w:w="852"/>
        <w:gridCol w:w="851"/>
        <w:gridCol w:w="852"/>
      </w:tblGrid>
      <w:tr w:rsidR="00E2225F" w:rsidRPr="00E2225F" w:rsidTr="00E2225F">
        <w:trPr>
          <w:trHeight w:val="1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tabs>
                <w:tab w:val="left" w:pos="376"/>
                <w:tab w:val="center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мероприятия 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(1000000000)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E2225F" w:rsidRPr="00E2225F" w:rsidTr="00E2225F">
        <w:trPr>
          <w:trHeight w:val="37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юджет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бюджет </w:t>
            </w:r>
          </w:p>
        </w:tc>
      </w:tr>
      <w:tr w:rsidR="00E2225F" w:rsidRPr="00E2225F" w:rsidTr="00E2225F">
        <w:trPr>
          <w:trHeight w:val="2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Очистка земель, используемых под несанкционированными свалками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E2225F" w:rsidRPr="00E2225F" w:rsidTr="00E2225F">
        <w:trPr>
          <w:trHeight w:val="2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Строительство полигона по утилизации ТБО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2018 года в программе сумма финансирования на ликвидацию несанкционированных свалок не меняется и составляет 500 тыс. руб. ежегодно. Проектом бюджета бюджетные ассигнования предусмотрены на 2020 год и плановый период, в полном объеме в сумме </w:t>
      </w:r>
      <w:r w:rsidRPr="00E2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500 тыс. руб</w:t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ежегодно, или </w:t>
      </w:r>
      <w:r w:rsidRPr="00E2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100%,</w:t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уровне 2019 года. </w:t>
      </w:r>
    </w:p>
    <w:p w:rsidR="00E2225F" w:rsidRPr="00E2225F" w:rsidRDefault="00E2225F" w:rsidP="00E2225F">
      <w:pPr>
        <w:spacing w:after="0" w:line="240" w:lineRule="auto"/>
        <w:ind w:left="720" w:right="43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Calibri" w:hAnsi="Times New Roman" w:cs="Times New Roman"/>
          <w:bCs/>
          <w:sz w:val="24"/>
          <w:szCs w:val="24"/>
        </w:rPr>
        <w:t xml:space="preserve">10. </w:t>
      </w:r>
      <w:r w:rsidR="00D477B1">
        <w:rPr>
          <w:rFonts w:ascii="Times New Roman" w:eastAsia="Calibri" w:hAnsi="Times New Roman" w:cs="Times New Roman"/>
          <w:b/>
          <w:bCs/>
          <w:sz w:val="24"/>
          <w:szCs w:val="24"/>
        </w:rPr>
        <w:t>МП</w:t>
      </w:r>
      <w:r w:rsidRPr="00E222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 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 постановлением администрации Лесозаводского городского округа от 11.09.2013 №1223 (в редакции постановления от 11.01.2019).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Ответственный исполнитель – Отдел информатизации администрации ЛГО. Срок реализации программы – с 2014г по 2021г. 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представленного проекта программы срок реализации программы планируется продлить до 2022 года.</w:t>
      </w:r>
    </w:p>
    <w:p w:rsidR="00E2225F" w:rsidRPr="00E2225F" w:rsidRDefault="00E2225F" w:rsidP="00E2225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целью совершенствования системы муниципального управления на основе использования современных информационных и телекоммуникационных технологий реализуются следующих мероприятия программы: интеграция в региональные и федеральные информационные системы, приобретение и внедрение специального программного обеспечения в области электронного документооборота, электронного взаимодействия, защиты данных, приобретение, техническое обслуживание, ремонт и модернизация вычислительной техники, сетевого, телекоммуникационного и периферийного оборудования.</w:t>
      </w:r>
      <w:proofErr w:type="gramEnd"/>
    </w:p>
    <w:p w:rsidR="00E2225F" w:rsidRPr="00E2225F" w:rsidRDefault="00E2225F" w:rsidP="00D477B1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Проектом бюджета ЛГО на 2020 год и плановый период планируется по 900 тыс. руб. ежегодно, или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100%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необходимых бюджетных ассигнований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477B1" w:rsidRPr="00E2225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2225F">
        <w:rPr>
          <w:rFonts w:ascii="Times New Roman" w:eastAsia="Calibri" w:hAnsi="Times New Roman" w:cs="Times New Roman"/>
          <w:sz w:val="18"/>
          <w:szCs w:val="18"/>
        </w:rPr>
        <w:t>(</w:t>
      </w:r>
      <w:proofErr w:type="gramStart"/>
      <w:r w:rsidRPr="00E2225F">
        <w:rPr>
          <w:rFonts w:ascii="Times New Roman" w:eastAsia="Calibri" w:hAnsi="Times New Roman" w:cs="Times New Roman"/>
          <w:sz w:val="18"/>
          <w:szCs w:val="18"/>
        </w:rPr>
        <w:t>т</w:t>
      </w:r>
      <w:proofErr w:type="gramEnd"/>
      <w:r w:rsidRPr="00E2225F">
        <w:rPr>
          <w:rFonts w:ascii="Times New Roman" w:eastAsia="Calibri" w:hAnsi="Times New Roman" w:cs="Times New Roman"/>
          <w:sz w:val="18"/>
          <w:szCs w:val="18"/>
        </w:rPr>
        <w:t>ыс. руб.)</w:t>
      </w:r>
    </w:p>
    <w:tbl>
      <w:tblPr>
        <w:tblpPr w:leftFromText="180" w:rightFromText="180" w:vertAnchor="text" w:horzAnchor="margin" w:tblpY="14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707"/>
        <w:gridCol w:w="709"/>
        <w:gridCol w:w="993"/>
        <w:gridCol w:w="851"/>
        <w:gridCol w:w="994"/>
        <w:gridCol w:w="851"/>
        <w:gridCol w:w="993"/>
        <w:gridCol w:w="851"/>
      </w:tblGrid>
      <w:tr w:rsidR="00E2225F" w:rsidRPr="00E2225F" w:rsidTr="00D477B1">
        <w:trPr>
          <w:trHeight w:val="136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Наименование мероприятия 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(1100000000)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E2225F" w:rsidRPr="00E2225F" w:rsidTr="00D477B1">
        <w:trPr>
          <w:trHeight w:val="623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Перв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юдж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бюджет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бюджет </w:t>
            </w:r>
          </w:p>
        </w:tc>
      </w:tr>
      <w:tr w:rsidR="00E2225F" w:rsidRPr="00E2225F" w:rsidTr="00D477B1">
        <w:trPr>
          <w:trHeight w:val="655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Мероприятия </w:t>
            </w:r>
            <w:r w:rsidRPr="00E2225F">
              <w:rPr>
                <w:rFonts w:ascii="Calibri" w:eastAsia="Calibri" w:hAnsi="Calibri" w:cs="Times New Roman"/>
              </w:rPr>
              <w:t xml:space="preserve"> 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муниципальной программы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900</w:t>
            </w:r>
          </w:p>
        </w:tc>
      </w:tr>
    </w:tbl>
    <w:p w:rsidR="00D477B1" w:rsidRDefault="00D477B1" w:rsidP="00D477B1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477B1" w:rsidRPr="00E2225F" w:rsidRDefault="00D477B1" w:rsidP="00D477B1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сравнении с текущим 2019 годом бюджетные ассигнования запланированы в 2 раза больше. По пояснению начальника отдела информатизации, увеличение финансирования связано с выполнением требований, установленных национальным проектом «Цифровая экономика».</w:t>
      </w:r>
    </w:p>
    <w:p w:rsidR="00E2225F" w:rsidRPr="00E2225F" w:rsidRDefault="00E2225F" w:rsidP="00E2225F">
      <w:pPr>
        <w:widowControl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2225F" w:rsidRPr="00E2225F" w:rsidRDefault="00E2225F" w:rsidP="00E2225F">
      <w:pPr>
        <w:spacing w:after="0" w:line="240" w:lineRule="auto"/>
        <w:ind w:right="43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222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11. </w:t>
      </w:r>
      <w:r w:rsidR="00D477B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МП</w:t>
      </w:r>
      <w:r w:rsidRPr="00E222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«Экономическое развитие Лесозаводского городского округа»</w:t>
      </w:r>
    </w:p>
    <w:p w:rsidR="00E2225F" w:rsidRPr="00E2225F" w:rsidRDefault="00E2225F" w:rsidP="00E2225F">
      <w:pPr>
        <w:spacing w:after="0" w:line="240" w:lineRule="auto"/>
        <w:ind w:right="43" w:firstLine="709"/>
        <w:jc w:val="both"/>
        <w:rPr>
          <w:rFonts w:ascii="Calibri" w:eastAsia="Calibri" w:hAnsi="Calibri" w:cs="Times New Roman"/>
        </w:rPr>
      </w:pPr>
      <w:r w:rsidRPr="00E2225F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утверждена постановлением от 10.09.2013 №1221 (в редакции постановления от 12.10.2018). Ответственным исполнителем программы является Отдел экономики и работы с предпринимателями. Срок реализации программы установлен с 2016 по 2023 годы.</w:t>
      </w:r>
      <w:r w:rsidRPr="00E2225F">
        <w:rPr>
          <w:rFonts w:ascii="Calibri" w:eastAsia="Calibri" w:hAnsi="Calibri" w:cs="Times New Roman"/>
        </w:rPr>
        <w:t xml:space="preserve"> </w:t>
      </w:r>
    </w:p>
    <w:p w:rsidR="00E2225F" w:rsidRPr="00E2225F" w:rsidRDefault="00E2225F" w:rsidP="00E2225F">
      <w:pPr>
        <w:spacing w:after="0" w:line="240" w:lineRule="auto"/>
        <w:ind w:right="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225F">
        <w:rPr>
          <w:rFonts w:ascii="Times New Roman" w:eastAsia="Calibri" w:hAnsi="Times New Roman" w:cs="Times New Roman"/>
          <w:color w:val="000000"/>
          <w:sz w:val="24"/>
          <w:szCs w:val="24"/>
        </w:rPr>
        <w:t>Паспортом программы запланирован объем финансового обеспечения на 2020 год в размере 36128 тыс. руб., на 2020 год - 31840 тыс. руб., на 2021 год - 31523 тыс. руб.</w:t>
      </w:r>
    </w:p>
    <w:p w:rsidR="00E2225F" w:rsidRPr="00E2225F" w:rsidRDefault="00E2225F" w:rsidP="00E2225F">
      <w:pPr>
        <w:spacing w:after="0" w:line="240" w:lineRule="auto"/>
        <w:ind w:right="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22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Проектом бюджета городского округа планируются объемы бюджетных ассигнований на 2020 год в сумме 35315 тыс. руб., или </w:t>
      </w:r>
      <w:r w:rsidRPr="00E222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97,7%</w:t>
      </w:r>
      <w:r w:rsidRPr="00E222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потребности. </w:t>
      </w:r>
    </w:p>
    <w:p w:rsidR="00E2225F" w:rsidRPr="00E2225F" w:rsidRDefault="00E2225F" w:rsidP="00E2225F">
      <w:pPr>
        <w:spacing w:after="0" w:line="240" w:lineRule="auto"/>
        <w:ind w:right="43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22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плановый период планируется бюджетные ассигнования в полном объеме, на 2021 год – 31840 тыс. руб., на 2022 год – 31523 тыс. руб. </w:t>
      </w:r>
    </w:p>
    <w:p w:rsidR="00E2225F" w:rsidRPr="00E2225F" w:rsidRDefault="00E2225F" w:rsidP="00E2225F">
      <w:pPr>
        <w:spacing w:after="0" w:line="240" w:lineRule="auto"/>
        <w:ind w:right="43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25F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Муниципальная программа включает четыре подпрограммы и отдельное мероприятие: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25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7"/>
        <w:gridCol w:w="850"/>
        <w:gridCol w:w="851"/>
        <w:gridCol w:w="828"/>
        <w:gridCol w:w="731"/>
        <w:gridCol w:w="851"/>
        <w:gridCol w:w="776"/>
        <w:gridCol w:w="828"/>
        <w:gridCol w:w="828"/>
      </w:tblGrid>
      <w:tr w:rsidR="00E2225F" w:rsidRPr="00E2225F" w:rsidTr="00E2225F">
        <w:trPr>
          <w:trHeight w:val="2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подпрограммы, мероприятия 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(1200000000)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Р.пр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E2225F" w:rsidRPr="00E2225F" w:rsidTr="00E2225F">
        <w:trPr>
          <w:trHeight w:val="271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перв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паспорт МП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паспорт МП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бюджет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паспорт МП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бюджет </w:t>
            </w:r>
          </w:p>
        </w:tc>
      </w:tr>
      <w:tr w:rsidR="00E2225F" w:rsidRPr="00E2225F" w:rsidTr="00E2225F">
        <w:trPr>
          <w:trHeight w:val="5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2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"Развитие малого и среднего предпринимательства на территории ЛГО"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2225F" w:rsidRPr="00E2225F" w:rsidTr="00E2225F">
        <w:trPr>
          <w:trHeight w:val="5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3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"Эффективное управление финансами ЛГО и оптимизация муниципального долга"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17397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16920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16920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16932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16932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16945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16945</w:t>
            </w:r>
          </w:p>
        </w:tc>
      </w:tr>
      <w:tr w:rsidR="00E2225F" w:rsidRPr="00E2225F" w:rsidTr="00E2225F">
        <w:trPr>
          <w:trHeight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-Совершенствование бюджетного процесса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5091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5795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5795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5807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5807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5820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5820</w:t>
            </w:r>
          </w:p>
        </w:tc>
      </w:tr>
      <w:tr w:rsidR="00E2225F" w:rsidRPr="00E2225F" w:rsidTr="00E2225F">
        <w:trPr>
          <w:trHeight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-совершенствование управления муниципальным долгом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12306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11125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11125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11125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11125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11125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11125</w:t>
            </w:r>
          </w:p>
        </w:tc>
      </w:tr>
      <w:tr w:rsidR="00E2225F" w:rsidRPr="00E2225F" w:rsidTr="00E2225F">
        <w:trPr>
          <w:trHeight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4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"Управление имуществом, находящимся в собственности и в ведении ЛГО"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15060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19208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18395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14908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14908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14578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14578</w:t>
            </w:r>
          </w:p>
        </w:tc>
      </w:tr>
      <w:tr w:rsidR="00E2225F" w:rsidRPr="00E2225F" w:rsidTr="00E2225F">
        <w:trPr>
          <w:trHeight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оценка недвижимости, признание прав и регулирование отношений с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мун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собственностью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5453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8486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8023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4536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4536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4206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4206</w:t>
            </w:r>
          </w:p>
        </w:tc>
      </w:tr>
      <w:tr w:rsidR="00E2225F" w:rsidRPr="00E2225F" w:rsidTr="00E2225F">
        <w:trPr>
          <w:trHeight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1000</w:t>
            </w:r>
          </w:p>
        </w:tc>
      </w:tr>
      <w:tr w:rsidR="00E2225F" w:rsidRPr="00E2225F" w:rsidTr="00E2225F">
        <w:trPr>
          <w:trHeight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8207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9372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9372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9372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9372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9372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9372</w:t>
            </w:r>
          </w:p>
        </w:tc>
      </w:tr>
      <w:tr w:rsidR="00E2225F" w:rsidRPr="00E2225F" w:rsidTr="00E2225F">
        <w:trPr>
          <w:trHeight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отдельное мероприятие</w:t>
            </w: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"Расходы на обеспечение деятельности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учреждения МФЦ предоставления государственных и муниципальных услуг"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E2225F" w:rsidRPr="00E2225F" w:rsidTr="00E2225F">
        <w:trPr>
          <w:trHeight w:val="26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33457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36128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35315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31840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31840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31523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31523</w:t>
            </w:r>
          </w:p>
        </w:tc>
      </w:tr>
    </w:tbl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 №2 «Развитие малого и среднего предпринимательства на территории ЛГО» на 2020 и последующие годы финансовая поддержка субъектам малого и среднего предпринимательства не предусмотрена (с 2017 по 2023 годы).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№3 "Эффективное управление финансами ЛГО и оптимизация муниципального долга" включает мероприятия по совершенствованию управления муниципальным долгом (процентные платежи по обслуживанию муниципального долга) </w:t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совершенствованию бюджетного процесса (расходы на обеспечение функций Финансового управления администрации ЛГО). 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бюджета запланированы расходы на оплату процентных платежей в соответствии с программой, по 11125 тыс. руб. ежегодно. 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D477B1">
        <w:rPr>
          <w:rFonts w:ascii="Times New Roman" w:eastAsia="Calibri" w:hAnsi="Times New Roman" w:cs="Times New Roman"/>
          <w:bCs/>
          <w:i/>
          <w:sz w:val="24"/>
          <w:szCs w:val="28"/>
          <w:u w:val="single"/>
        </w:rPr>
        <w:t>Расчет уплаты процентов на 2020 год не соответствует Программе муниципальных внутренних заимствований по сумме привлекаемых кредитов</w:t>
      </w:r>
      <w:r w:rsidRPr="00E2225F">
        <w:rPr>
          <w:rFonts w:ascii="Times New Roman" w:eastAsia="Calibri" w:hAnsi="Times New Roman" w:cs="Times New Roman"/>
          <w:bCs/>
          <w:sz w:val="24"/>
          <w:szCs w:val="28"/>
          <w:u w:val="single"/>
        </w:rPr>
        <w:t xml:space="preserve">. </w:t>
      </w:r>
      <w:proofErr w:type="gramStart"/>
      <w:r w:rsidRPr="00E2225F">
        <w:rPr>
          <w:rFonts w:ascii="Times New Roman" w:eastAsia="Calibri" w:hAnsi="Times New Roman" w:cs="Times New Roman"/>
          <w:bCs/>
          <w:sz w:val="24"/>
          <w:szCs w:val="28"/>
          <w:u w:val="single"/>
        </w:rPr>
        <w:t>В</w:t>
      </w:r>
      <w:r w:rsidRPr="00E2225F">
        <w:rPr>
          <w:rFonts w:ascii="Times New Roman" w:eastAsia="Calibri" w:hAnsi="Times New Roman" w:cs="Times New Roman"/>
          <w:bCs/>
          <w:sz w:val="24"/>
          <w:szCs w:val="28"/>
        </w:rPr>
        <w:t xml:space="preserve"> соответствии с Программой муниципальных внутренних заимствований планируется привлечь коммерческие кредиты в 2020 году в сумме 128254,6 тыс. руб., и провести гашение коммерческого кредита </w:t>
      </w:r>
      <w:r w:rsidRPr="00E2225F">
        <w:rPr>
          <w:rFonts w:ascii="Times New Roman" w:eastAsia="Calibri" w:hAnsi="Times New Roman" w:cs="Times New Roman"/>
          <w:bCs/>
          <w:color w:val="FF0000"/>
          <w:sz w:val="24"/>
          <w:szCs w:val="28"/>
        </w:rPr>
        <w:t xml:space="preserve"> </w:t>
      </w:r>
      <w:r w:rsidRPr="00E2225F">
        <w:rPr>
          <w:rFonts w:ascii="Times New Roman" w:eastAsia="Calibri" w:hAnsi="Times New Roman" w:cs="Times New Roman"/>
          <w:bCs/>
          <w:sz w:val="24"/>
          <w:szCs w:val="28"/>
        </w:rPr>
        <w:t xml:space="preserve">в сумме 113891,0 тыс. руб. По предварительным расчетам </w:t>
      </w:r>
      <w:r w:rsidRPr="0035113B">
        <w:rPr>
          <w:rFonts w:ascii="Times New Roman" w:eastAsia="Calibri" w:hAnsi="Times New Roman" w:cs="Times New Roman"/>
          <w:bCs/>
          <w:sz w:val="24"/>
          <w:szCs w:val="28"/>
        </w:rPr>
        <w:t>Контрольно-счетной палаты сумма</w:t>
      </w:r>
      <w:r w:rsidRPr="00E2225F">
        <w:rPr>
          <w:rFonts w:ascii="Times New Roman" w:eastAsia="Calibri" w:hAnsi="Times New Roman" w:cs="Times New Roman"/>
          <w:bCs/>
          <w:sz w:val="24"/>
          <w:szCs w:val="28"/>
        </w:rPr>
        <w:t xml:space="preserve"> уплаты процентов за пользование кредитами составит в 2020 году – 11643,1 тыс. руб., что больше сметного расчета на </w:t>
      </w:r>
      <w:r w:rsidRPr="00E2225F">
        <w:rPr>
          <w:rFonts w:ascii="Times New Roman" w:eastAsia="Calibri" w:hAnsi="Times New Roman" w:cs="Times New Roman"/>
          <w:b/>
          <w:bCs/>
          <w:sz w:val="24"/>
          <w:szCs w:val="28"/>
        </w:rPr>
        <w:t>518,1 тыс</w:t>
      </w:r>
      <w:r w:rsidRPr="00E2225F">
        <w:rPr>
          <w:rFonts w:ascii="Times New Roman" w:eastAsia="Calibri" w:hAnsi="Times New Roman" w:cs="Times New Roman"/>
          <w:bCs/>
          <w:sz w:val="24"/>
          <w:szCs w:val="28"/>
        </w:rPr>
        <w:t xml:space="preserve">. руб. </w:t>
      </w:r>
      <w:proofErr w:type="gramEnd"/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2020 год на обеспечение функций Финансового управления проекта бюджета запланированы в полном объеме – 5795 тыс. руб., на 2021 год - 5807 тыс. руб., на 2022 год - 5820 тыс. руб.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№4 «Управление имуществом, находящимся в собственности и в ведении ЛГО» включает мероприятия по оценке недвижимости, признание прав и регулирование отношений с муниципальной собственностью, мероприятия по землеустройству и землепользованию, руководство и управление в сфере установленных функций (расходы на обеспечение Управления имущественных отношений администрации ЛГО).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паспорту подпрограммы требуется финансовое обеспечение на проведение мероприятий 2020 года в сумме 19208 тыс. руб., на 2021 год – 14908 тыс. руб., на 2021 год – 14578 тыс. руб. 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 бюджета предлагается направить на мероприятия подпрограммы бюджетные ассигнования на 2020 год в сумме 18395 тыс. руб., что составит 95,8 % от необходимого финансирования, на 2021 год - 14908 тыс. руб., на 2021 год – 14578 тыс. руб.</w:t>
      </w:r>
    </w:p>
    <w:p w:rsidR="00E2225F" w:rsidRPr="00D477B1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Сметным расчетом расходов на 2020 год запланированы расходы на закупки в сумме 7836,0 тыс. руб., из них 1500,0 тыс. руб. на расходы по </w:t>
      </w:r>
      <w:r w:rsid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текущему </w:t>
      </w:r>
      <w:r w:rsidRP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ремонту бани </w:t>
      </w:r>
      <w:r w:rsid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по ул. </w:t>
      </w:r>
      <w:proofErr w:type="gramStart"/>
      <w:r w:rsid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Пушкинская</w:t>
      </w:r>
      <w:proofErr w:type="gramEnd"/>
      <w:r w:rsid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</w:t>
      </w:r>
      <w:r w:rsidRP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 наказам избирателей</w:t>
      </w:r>
      <w:r w:rsid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)</w:t>
      </w:r>
      <w:r w:rsidRP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Проектом бюджета на данн</w:t>
      </w:r>
      <w:r w:rsid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ые цели предусмотрены расходы </w:t>
      </w:r>
      <w:r w:rsidRP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в сумме 7373,0 тыс. руб. или </w:t>
      </w:r>
      <w:r w:rsid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меньше на 463 </w:t>
      </w:r>
      <w:proofErr w:type="spellStart"/>
      <w:r w:rsid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тыс</w:t>
      </w:r>
      <w:proofErr w:type="gramStart"/>
      <w:r w:rsid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.р</w:t>
      </w:r>
      <w:proofErr w:type="gramEnd"/>
      <w:r w:rsid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уб</w:t>
      </w:r>
      <w:proofErr w:type="spellEnd"/>
      <w:r w:rsidR="00D477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созданием централизованной сети многофункциональных центров, подведомственной краевому уровню подчиненности, расходы по отдельному мероприятию на содержание МФЦ муниципальной программой с 2020 года не предусмотрены. </w:t>
      </w:r>
    </w:p>
    <w:p w:rsidR="00E2225F" w:rsidRPr="00E2225F" w:rsidRDefault="00E2225F" w:rsidP="00E2225F">
      <w:pPr>
        <w:spacing w:after="0" w:line="240" w:lineRule="auto"/>
        <w:ind w:right="43"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E2225F" w:rsidRPr="00E2225F" w:rsidRDefault="00E2225F" w:rsidP="00E222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Calibri" w:hAnsi="Times New Roman" w:cs="Times New Roman"/>
          <w:bCs/>
          <w:sz w:val="24"/>
          <w:szCs w:val="24"/>
        </w:rPr>
        <w:t xml:space="preserve">12. </w:t>
      </w:r>
      <w:r w:rsidR="00D47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МП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"Развитие муниципальной службы в администрации Лесозаводского городского округа"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 постановлением администрации Лесозаводского городского округа от 13.09.2013 №1239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(в редакции постановления от 05.09.2018).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Ответственный исполнитель – общий отдел администрации ЛГО. Срок реализации программы установлен 2018-2023 годы. Целью программы является развитие и совершенствование муниципальной службы в администрации Лесозаводского городского округа.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Муниципальная программа реализуется за счет средств местного бюджета посредством одного мероприятия: профессиональное развитие муниципальных служащих администрации Лесозаводского городского округа. 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Ресурсным обеспечением программы предусмотрены расходы на 2020 год– 50 тыс. руб., на 2021 год- 60 тыс. руб., на 2022г – 70 тыс. руб.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Проектом бюджета планируется на 2020 год – 50 тыс. руб., или 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100%</w:t>
      </w: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потребности программы. 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представленных смет на 2020 год планируется заключить 2 договора по повышению квалификации муниципальных служащих на сумму 50 тыс. руб. 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2225F">
        <w:rPr>
          <w:rFonts w:ascii="Times New Roman" w:eastAsia="Calibri" w:hAnsi="Times New Roman" w:cs="Times New Roman"/>
          <w:bCs/>
          <w:sz w:val="24"/>
          <w:szCs w:val="28"/>
        </w:rPr>
        <w:lastRenderedPageBreak/>
        <w:tab/>
      </w:r>
      <w:r w:rsidRPr="00E2225F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E2225F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E2225F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tbl>
      <w:tblPr>
        <w:tblW w:w="9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3"/>
        <w:gridCol w:w="709"/>
        <w:gridCol w:w="992"/>
        <w:gridCol w:w="850"/>
        <w:gridCol w:w="851"/>
        <w:gridCol w:w="850"/>
        <w:gridCol w:w="851"/>
        <w:gridCol w:w="850"/>
        <w:gridCol w:w="838"/>
      </w:tblGrid>
      <w:tr w:rsidR="00E2225F" w:rsidRPr="00E2225F" w:rsidTr="00D477B1">
        <w:trPr>
          <w:trHeight w:val="56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25F" w:rsidRPr="00E2225F" w:rsidRDefault="00E2225F" w:rsidP="00E222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мероприятия 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(1400000000)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E2225F" w:rsidRPr="00E2225F" w:rsidTr="00D477B1">
        <w:trPr>
          <w:trHeight w:val="60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первон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бюджет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</w:tr>
      <w:tr w:rsidR="00E2225F" w:rsidRPr="00E2225F" w:rsidTr="00D477B1">
        <w:trPr>
          <w:trHeight w:val="505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профессиональное развитие муниципальных служащих администрации ЛГО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</w:tbl>
    <w:p w:rsidR="00D477B1" w:rsidRDefault="00D477B1" w:rsidP="00D47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477B1" w:rsidRPr="00E2225F" w:rsidRDefault="00D477B1" w:rsidP="00D47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плановый период проектом запланировано бюджетных ассигнований также в полном объеме от потребности программы, 60 тыс. руб. – на 2021 год, 70 тыс. руб. – на 2022 год.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225F" w:rsidRPr="00E2225F" w:rsidRDefault="00E2225F" w:rsidP="00E222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Calibri" w:hAnsi="Times New Roman" w:cs="Times New Roman"/>
          <w:b/>
          <w:sz w:val="24"/>
          <w:szCs w:val="24"/>
        </w:rPr>
        <w:t xml:space="preserve">13. </w:t>
      </w:r>
      <w:r w:rsidR="00D47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МП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Муниципальная программа утверждена постановлением администрации ЛГО от 28.12.2015 №1702 (в редакции постановления от 17.12.2018). </w:t>
      </w: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паспорта программа реализуется с целью повышения качества и уровня жизни социально незащищенных слоев населения, проведение социальной реабилитации и социальной адаптации граждан пожилого возраста, инвалидов, формирование доступной среды для инвалидов и маломобильных групп населения, социальная реабилитация и адаптация лиц, освободившихся из мест лишения свободы, и лиц без определенного места жительства, а также сокращение факторов, способствующих рецидивной преступности в ЛГО.</w:t>
      </w:r>
      <w:proofErr w:type="gramEnd"/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паспорте действующей программы срок реализации не указан. Ответственным исполнителем программы является Отдел социальной работы администрации ЛГО.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проектом бюджета представлен проект паспорта программы, согласно которого срок реализации планируется установить с 2019 по 2023 годы.</w:t>
      </w:r>
    </w:p>
    <w:p w:rsidR="00E2225F" w:rsidRPr="00E2225F" w:rsidRDefault="00E2225F" w:rsidP="00E222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ab/>
        <w:t xml:space="preserve">Муниципальная программа состоит из подпрограммы «Доступная среда на территории ЛГО» и отдельных мероприятий </w:t>
      </w:r>
    </w:p>
    <w:p w:rsidR="00E2225F" w:rsidRPr="00E2225F" w:rsidRDefault="00E2225F" w:rsidP="00E222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ab/>
        <w:t xml:space="preserve">Ресурсным обеспечением программы предусматривается финансирование программных мероприятий на 2020 год – в сумме 590 тыс. руб., на 2021 год – 420 тыс. руб., на 2022 год – </w:t>
      </w:r>
      <w:r w:rsidR="0035113B">
        <w:rPr>
          <w:rFonts w:ascii="Times New Roman" w:eastAsia="Calibri" w:hAnsi="Times New Roman" w:cs="Times New Roman"/>
          <w:sz w:val="24"/>
          <w:szCs w:val="24"/>
        </w:rPr>
        <w:t>430</w:t>
      </w: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Общая потребность бюджетных ассигнований на выполнение мероприятий по муниципальной программе проектом бюджета на </w:t>
      </w:r>
      <w:r w:rsidRPr="00E2225F">
        <w:rPr>
          <w:rFonts w:ascii="Times New Roman" w:eastAsia="Calibri" w:hAnsi="Times New Roman" w:cs="Times New Roman"/>
          <w:b/>
          <w:sz w:val="24"/>
          <w:szCs w:val="24"/>
        </w:rPr>
        <w:t>2020</w:t>
      </w: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 год и 2021 год обеспечена на </w:t>
      </w:r>
      <w:r w:rsidRPr="00E2225F">
        <w:rPr>
          <w:rFonts w:ascii="Times New Roman" w:eastAsia="Calibri" w:hAnsi="Times New Roman" w:cs="Times New Roman"/>
          <w:b/>
          <w:sz w:val="24"/>
          <w:szCs w:val="24"/>
        </w:rPr>
        <w:t>100%</w:t>
      </w:r>
      <w:r w:rsidRPr="00E2225F">
        <w:rPr>
          <w:rFonts w:ascii="Times New Roman" w:eastAsia="Calibri" w:hAnsi="Times New Roman" w:cs="Times New Roman"/>
          <w:sz w:val="24"/>
          <w:szCs w:val="24"/>
        </w:rPr>
        <w:t xml:space="preserve"> (на 2020г – 590 тыс. руб., на 2021г – 420 тыс. руб.).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4"/>
          <w:szCs w:val="24"/>
        </w:rPr>
        <w:tab/>
      </w:r>
      <w:r w:rsidRPr="00E2225F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tbl>
      <w:tblPr>
        <w:tblW w:w="96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7"/>
        <w:gridCol w:w="709"/>
        <w:gridCol w:w="709"/>
        <w:gridCol w:w="850"/>
        <w:gridCol w:w="851"/>
        <w:gridCol w:w="850"/>
        <w:gridCol w:w="838"/>
        <w:gridCol w:w="850"/>
        <w:gridCol w:w="838"/>
      </w:tblGrid>
      <w:tr w:rsidR="00E2225F" w:rsidRPr="00E2225F" w:rsidTr="00E2225F">
        <w:trPr>
          <w:trHeight w:val="5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25F" w:rsidRPr="00E2225F" w:rsidRDefault="00E2225F" w:rsidP="00E222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Наименование подпрограммы, мероприятия 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(1500000000)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,П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</w:tr>
      <w:tr w:rsidR="00E2225F" w:rsidRPr="00E2225F" w:rsidTr="00E2225F">
        <w:trPr>
          <w:trHeight w:val="35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</w:tr>
      <w:tr w:rsidR="00E2225F" w:rsidRPr="00E2225F" w:rsidTr="00E2225F">
        <w:trPr>
          <w:trHeight w:val="3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«Доступная среда на территории ЛГО»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2225F" w:rsidRPr="00E2225F" w:rsidTr="00E2225F">
        <w:trPr>
          <w:trHeight w:val="1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Отдельные мероприятия</w:t>
            </w: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225F" w:rsidRPr="00E2225F" w:rsidTr="00E2225F">
        <w:trPr>
          <w:trHeight w:val="5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Возмещение затрат, связанных с доставкой беременных женщин, проживающих в сельской местности в медицинские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2225F" w:rsidRPr="00E2225F" w:rsidTr="00E2225F">
        <w:trPr>
          <w:trHeight w:val="5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Организация и осуществление мероприятий, направленных на поддержку отдельной категории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2225F" w:rsidRPr="00E2225F" w:rsidTr="00E2225F">
        <w:trPr>
          <w:trHeight w:val="5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Предоставление мер социальной поддержки гражданам, удостоенным почетного звания «Почетный житель ЛГО»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D477B1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D477B1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D477B1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D477B1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D477B1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E2225F" w:rsidRPr="00E2225F" w:rsidTr="00E2225F">
        <w:trPr>
          <w:trHeight w:val="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380</w:t>
            </w:r>
          </w:p>
        </w:tc>
      </w:tr>
    </w:tbl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бюджетом 2019 года (191 тыс. руб.) проектом бюджета на 2020 год программные расходы увеличились на 399 тыс. руб., или на 32,4% за счет включения </w:t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финансирования по предоставлению  социальной поддержки гражданам, удостоенным почетного звания «Почетный житель».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Подпрограммой «Доступная среда» (ответственный исполнитель МКУ «Управление культуры, молодежной политики и спорта») предусматривается проведение мероприятий оснащению специальным оборудованием и приспособлениями для инвалидов, обеспечивающими доступность пользования помещениями учреждений культуры.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указанной подпрограммы проектом бюджета запланировано средств местного бюджета на 2020 год в сумме 195 тыс. руб., или 100% от потребности. Согласно сметным расчетам, планируется адаптация здания сельского клуба </w:t>
      </w:r>
      <w:proofErr w:type="spell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онское</w:t>
      </w:r>
      <w:proofErr w:type="spellEnd"/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(115 тыс. руб.) и здания ГДБ им Гайдара (80 тыс. руб.).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>Возмещение затрат, связанных с доставкой беременных женщин в медицинские учреждения запланированы на очередной год и плановый период  в полном объеме (2020г – 45 тыс. руб., 2021г – 50 тыс. руб., 2022г – 50 тыс. руб.).</w:t>
      </w:r>
    </w:p>
    <w:p w:rsidR="00E2225F" w:rsidRPr="00D477B1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477B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Бюджетные ассигнования на мероприятия </w:t>
      </w:r>
      <w:proofErr w:type="gramStart"/>
      <w:r w:rsidRPr="00D477B1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</w:t>
      </w:r>
      <w:proofErr w:type="gramEnd"/>
      <w:r w:rsidRPr="00D477B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D477B1">
        <w:rPr>
          <w:rFonts w:ascii="Times New Roman" w:eastAsia="Calibri" w:hAnsi="Times New Roman" w:cs="Times New Roman"/>
          <w:i/>
          <w:sz w:val="24"/>
          <w:szCs w:val="24"/>
          <w:u w:val="single"/>
        </w:rPr>
        <w:t>социальной</w:t>
      </w:r>
      <w:proofErr w:type="gramEnd"/>
      <w:r w:rsidRPr="00D477B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поддержки Почетных жителей запланированы в проекте бюджета с превышением финансирования, предусмотренного программой. </w:t>
      </w:r>
      <w:proofErr w:type="gramStart"/>
      <w:r w:rsidRPr="00D477B1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 2020 год планируются вышеуказанные расходы в размере 350 тыс. руб. (на 150 тыс. руб. больше), на 2021 год – 370 тыс. руб. (на 160 тыс. руб. больше), на 2022 год – 330 тыс. руб. (на 110 тыс. руб. больше).</w:t>
      </w:r>
      <w:proofErr w:type="gramEnd"/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2225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Контрольно-счетной палатой ЛГО неоднократно в заключениях указывалось на факт неправомерного планируемого финансового обеспечения на поддержку граждан, </w:t>
      </w:r>
      <w:proofErr w:type="gramStart"/>
      <w:r w:rsidRPr="00E2225F">
        <w:rPr>
          <w:rFonts w:ascii="Times New Roman" w:eastAsia="Calibri" w:hAnsi="Times New Roman" w:cs="Times New Roman"/>
          <w:sz w:val="24"/>
          <w:szCs w:val="24"/>
          <w:u w:val="single"/>
        </w:rPr>
        <w:t>удостоенным</w:t>
      </w:r>
      <w:proofErr w:type="gramEnd"/>
      <w:r w:rsidRPr="00E2225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почетного звания «Почетный житель ЛГО».</w:t>
      </w:r>
    </w:p>
    <w:p w:rsidR="00E2225F" w:rsidRPr="008C7A42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C7A42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Правовое основание финансового обеспечения данных расходов</w:t>
      </w:r>
      <w:r w:rsidR="00D477B1" w:rsidRPr="008C7A42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(нормативно-правовой акт</w:t>
      </w:r>
      <w:r w:rsidR="008C7A42" w:rsidRPr="008C7A42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отменен</w:t>
      </w:r>
      <w:r w:rsidR="00D477B1" w:rsidRPr="008C7A42">
        <w:rPr>
          <w:rFonts w:ascii="Times New Roman" w:eastAsia="Calibri" w:hAnsi="Times New Roman" w:cs="Times New Roman"/>
          <w:i/>
          <w:sz w:val="24"/>
          <w:szCs w:val="24"/>
          <w:u w:val="single"/>
        </w:rPr>
        <w:t>)</w:t>
      </w:r>
      <w:r w:rsidRPr="008C7A42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в Реестре расходных обязательств Лесозаводского городского округа </w:t>
      </w:r>
      <w:r w:rsidRPr="008C7A42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отсутствует.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2225F" w:rsidRPr="00E2225F" w:rsidRDefault="00E2225F" w:rsidP="00E222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25F">
        <w:rPr>
          <w:rFonts w:ascii="Times New Roman" w:eastAsia="Calibri" w:hAnsi="Times New Roman" w:cs="Times New Roman"/>
          <w:b/>
          <w:sz w:val="24"/>
          <w:szCs w:val="24"/>
        </w:rPr>
        <w:t xml:space="preserve">14. </w:t>
      </w:r>
      <w:r w:rsidR="008C7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МП</w:t>
      </w:r>
      <w:r w:rsidRPr="00E2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«Формирование современной городской среды на территории Лесозаводского городского округа"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 постановлением администрации Лесозаводского городского округа от 30.11.2017 №1865 (в редакции постановления от 03.06.2019).</w:t>
      </w:r>
      <w:proofErr w:type="gramEnd"/>
      <w:r w:rsidRPr="00E22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Срок реализации программы установлен с 2018 по 2024 годы. Ответственный исполнитель программы – Управление жизнеобеспечения администрации ЛГО. </w:t>
      </w:r>
      <w:r w:rsidRPr="00E2225F">
        <w:rPr>
          <w:rFonts w:ascii="Times New Roman" w:eastAsia="Calibri" w:hAnsi="Times New Roman" w:cs="Times New Roman"/>
          <w:sz w:val="24"/>
          <w:szCs w:val="24"/>
        </w:rPr>
        <w:t>Муниципальная программа направлена на повышение уровня благоустройства территорий общего пользования, мест массового отдыха населения и дворовых территорий многоквартирных домов.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>Структура муниципальной программы состоит из подпрограммы «Благоустройство  территорий,  детских и спортивных площадок на территории Лесозаводского городского округа» и основных мероприятий: благоустройство дворовых территорий и территорий общего пользования, благоустройство мест массового отдыха населения (городских парков).</w:t>
      </w: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t>Мероприятия муниципальной программы финансируются с привлечением средств федерального, краевого бюджетов и внебюджетных источников. В проекте программы на 2020 год и последующие годы предусмотрены только средства городского округа.</w:t>
      </w:r>
    </w:p>
    <w:p w:rsidR="00E2225F" w:rsidRPr="00E2225F" w:rsidRDefault="00E2225F" w:rsidP="00E2225F">
      <w:pPr>
        <w:spacing w:after="0" w:line="240" w:lineRule="auto"/>
        <w:ind w:left="7787" w:right="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0"/>
          <w:szCs w:val="20"/>
        </w:rPr>
        <w:t>(тыс. руб.)</w:t>
      </w:r>
    </w:p>
    <w:tbl>
      <w:tblPr>
        <w:tblW w:w="94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4"/>
        <w:gridCol w:w="707"/>
        <w:gridCol w:w="708"/>
        <w:gridCol w:w="850"/>
        <w:gridCol w:w="851"/>
        <w:gridCol w:w="850"/>
        <w:gridCol w:w="838"/>
        <w:gridCol w:w="850"/>
        <w:gridCol w:w="864"/>
      </w:tblGrid>
      <w:tr w:rsidR="00E2225F" w:rsidRPr="00E2225F" w:rsidTr="00E2225F">
        <w:trPr>
          <w:trHeight w:val="5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225F" w:rsidRPr="00E2225F" w:rsidRDefault="00E2225F" w:rsidP="00E222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Наименование мероприятия </w:t>
            </w: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(1600000000)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</w:t>
            </w:r>
            <w:proofErr w:type="gram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,П</w:t>
            </w:r>
            <w:proofErr w:type="gram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</w:tr>
      <w:tr w:rsidR="00E2225F" w:rsidRPr="00E2225F" w:rsidTr="00E2225F">
        <w:trPr>
          <w:trHeight w:val="35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</w:t>
            </w:r>
            <w:proofErr w:type="spellEnd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паспорт МП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 </w:t>
            </w:r>
          </w:p>
        </w:tc>
      </w:tr>
      <w:tr w:rsidR="00E2225F" w:rsidRPr="00E2225F" w:rsidTr="00E2225F">
        <w:trPr>
          <w:trHeight w:val="4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Подпрограмма «Благоустройство  территорий,  детских и спортивных площадок на территории ЛГО»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</w:t>
            </w:r>
          </w:p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2225F" w:rsidRPr="00E2225F" w:rsidTr="00E2225F">
        <w:trPr>
          <w:trHeight w:val="5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благоустройство дворовых территорий и территорий общего пользования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06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2050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1493,5</w:t>
            </w:r>
          </w:p>
        </w:tc>
      </w:tr>
      <w:tr w:rsidR="00E2225F" w:rsidRPr="00E2225F" w:rsidTr="00E2225F">
        <w:trPr>
          <w:trHeight w:val="5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благоустройство мест массового отдыха населения (городских парков)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225F" w:rsidRPr="00E2225F" w:rsidTr="00E2225F">
        <w:trPr>
          <w:trHeight w:val="1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5F" w:rsidRPr="00E2225F" w:rsidRDefault="00E2225F" w:rsidP="00E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2050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225F" w:rsidRPr="00E2225F" w:rsidRDefault="00E2225F" w:rsidP="00E22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222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1493,5</w:t>
            </w:r>
          </w:p>
        </w:tc>
      </w:tr>
    </w:tbl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2225F" w:rsidRPr="00E2225F" w:rsidRDefault="00E2225F" w:rsidP="00E2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5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Ресурсным обеспечением проектом программы предусматривается финансирование мероприятий на 2020 год в сумме 2000 тыс. руб. </w:t>
      </w:r>
    </w:p>
    <w:p w:rsidR="00E2225F" w:rsidRP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бюджета на 2020 год предусмотрены бюджетные ассигнования в сумме 500 тыс. руб., что составляет </w:t>
      </w:r>
      <w:r w:rsidRPr="00E2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25%</w:t>
      </w: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необходимого финансирования, что не позволит реализовать предусмотренные муниципальной программой мероприятия. </w:t>
      </w:r>
    </w:p>
    <w:p w:rsidR="00E2225F" w:rsidRDefault="00E2225F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плановый период бюджетные ассигнования запланированы также в недостаточном объеме (2021 год – 550 тыс. руб., 2022 год – 1493,5 тыс. руб.).</w:t>
      </w:r>
    </w:p>
    <w:p w:rsidR="00F46273" w:rsidRPr="00E2225F" w:rsidRDefault="00F46273" w:rsidP="00E2225F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273" w:rsidRPr="00EB6A21" w:rsidRDefault="00F46273" w:rsidP="00F4627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2.4. Расходы бюджета</w:t>
      </w:r>
      <w:r w:rsidRPr="00EB6A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по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Pr="00EB6A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непрограммным направлениям деятельности</w:t>
      </w:r>
    </w:p>
    <w:p w:rsidR="00F46273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10D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00110D">
        <w:rPr>
          <w:rFonts w:ascii="Times New Roman" w:eastAsia="Calibri" w:hAnsi="Times New Roman" w:cs="Times New Roman"/>
          <w:sz w:val="24"/>
          <w:szCs w:val="24"/>
        </w:rPr>
        <w:t>роектом бюджет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00110D">
        <w:rPr>
          <w:rFonts w:ascii="Times New Roman" w:eastAsia="Calibri" w:hAnsi="Times New Roman" w:cs="Times New Roman"/>
          <w:sz w:val="24"/>
          <w:szCs w:val="24"/>
        </w:rPr>
        <w:t xml:space="preserve"> бюджетные ассигнования на осуществление непрограммных направлений деятельности предусмотрены по 8 разделам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бюджетной классификации в </w:t>
      </w:r>
      <w:r w:rsidRPr="0000110D">
        <w:rPr>
          <w:rFonts w:ascii="Times New Roman" w:eastAsia="Calibri" w:hAnsi="Times New Roman" w:cs="Times New Roman"/>
          <w:sz w:val="24"/>
          <w:szCs w:val="24"/>
        </w:rPr>
        <w:t xml:space="preserve"> общем объеме 152772,66 тыс. руб., что на </w:t>
      </w:r>
      <w:r>
        <w:rPr>
          <w:rFonts w:ascii="Times New Roman" w:eastAsia="Calibri" w:hAnsi="Times New Roman" w:cs="Times New Roman"/>
          <w:sz w:val="24"/>
          <w:szCs w:val="24"/>
        </w:rPr>
        <w:t>395,4</w:t>
      </w:r>
      <w:r w:rsidRPr="0000110D">
        <w:rPr>
          <w:rFonts w:ascii="Times New Roman" w:eastAsia="Calibri" w:hAnsi="Times New Roman" w:cs="Times New Roman"/>
          <w:sz w:val="24"/>
          <w:szCs w:val="24"/>
        </w:rPr>
        <w:t xml:space="preserve"> тыс. руб. или на 0,3% больше суммы непрограммных расходов первоначального бюджета на 2019 год.</w:t>
      </w:r>
    </w:p>
    <w:p w:rsidR="00F46273" w:rsidRPr="0000110D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10D">
        <w:rPr>
          <w:rFonts w:ascii="Times New Roman" w:eastAsia="Calibri" w:hAnsi="Times New Roman" w:cs="Times New Roman"/>
          <w:sz w:val="24"/>
          <w:szCs w:val="24"/>
        </w:rPr>
        <w:t xml:space="preserve"> Планируемое финансирование непрограммных расходов на 2021 год составляет  144054,56 тыс. руб.,  на 2022 год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110D">
        <w:rPr>
          <w:rFonts w:ascii="Times New Roman" w:eastAsia="Calibri" w:hAnsi="Times New Roman" w:cs="Times New Roman"/>
          <w:sz w:val="24"/>
          <w:szCs w:val="24"/>
        </w:rPr>
        <w:t xml:space="preserve"> в сумме 149252,53 тыс. руб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273" w:rsidRPr="00EB6A21" w:rsidRDefault="00F46273" w:rsidP="00F46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A21">
        <w:rPr>
          <w:rFonts w:ascii="Times New Roman" w:eastAsia="Calibri" w:hAnsi="Times New Roman" w:cs="Times New Roman"/>
          <w:sz w:val="24"/>
          <w:szCs w:val="24"/>
        </w:rPr>
        <w:t>Распределение бюджетных ассигнований на финансовое обеспечение непрограммных направлений деятельности по разделам бюджета представлено в таблице:</w:t>
      </w:r>
    </w:p>
    <w:tbl>
      <w:tblPr>
        <w:tblpPr w:leftFromText="180" w:rightFromText="180" w:vertAnchor="text" w:horzAnchor="margin" w:tblpXSpec="center" w:tblpY="101"/>
        <w:tblW w:w="10344" w:type="dxa"/>
        <w:tblLayout w:type="fixed"/>
        <w:tblLook w:val="04A0" w:firstRow="1" w:lastRow="0" w:firstColumn="1" w:lastColumn="0" w:noHBand="0" w:noVBand="1"/>
      </w:tblPr>
      <w:tblGrid>
        <w:gridCol w:w="1807"/>
        <w:gridCol w:w="599"/>
        <w:gridCol w:w="1134"/>
        <w:gridCol w:w="851"/>
        <w:gridCol w:w="992"/>
        <w:gridCol w:w="851"/>
        <w:gridCol w:w="708"/>
        <w:gridCol w:w="963"/>
        <w:gridCol w:w="564"/>
        <w:gridCol w:w="992"/>
        <w:gridCol w:w="883"/>
      </w:tblGrid>
      <w:tr w:rsidR="00F46273" w:rsidRPr="00EB6A21" w:rsidTr="00F46273">
        <w:trPr>
          <w:trHeight w:val="480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EB6A21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раздела</w:t>
            </w:r>
          </w:p>
        </w:tc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EB6A21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B6A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Раз-дел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C46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Первонача-льный</w:t>
            </w:r>
            <w:proofErr w:type="spellEnd"/>
            <w:proofErr w:type="gramEnd"/>
            <w:r w:rsidRPr="006C46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бюджет на 2019 г, тыс. руб.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доля в структуре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Бюджет на 2019г. в редакции от 23.09.2019г., тыс. руб.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Проект на 2020 г, тыс. руб.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F46273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доля в структуре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</w:p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Изменение 2020 г к первоначальному бюджету на  2019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Проект на 2021 г, тыс. руб.</w:t>
            </w:r>
          </w:p>
        </w:tc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Проект на 2022 г, тыс. руб.</w:t>
            </w:r>
          </w:p>
        </w:tc>
      </w:tr>
      <w:tr w:rsidR="00F46273" w:rsidRPr="00EB6A21" w:rsidTr="00F46273">
        <w:trPr>
          <w:trHeight w:val="324"/>
        </w:trPr>
        <w:tc>
          <w:tcPr>
            <w:tcW w:w="18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EB6A21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EB6A21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46273" w:rsidRPr="00EB6A21" w:rsidTr="00F46273">
        <w:trPr>
          <w:trHeight w:val="458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87798,64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91344,96</w:t>
            </w:r>
          </w:p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ind w:hanging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89997,87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2199,2</w:t>
            </w: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85920,67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85918,64</w:t>
            </w:r>
          </w:p>
        </w:tc>
      </w:tr>
      <w:tr w:rsidR="00F46273" w:rsidRPr="00EB6A21" w:rsidTr="00F46273">
        <w:trPr>
          <w:trHeight w:val="484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F46273" w:rsidRPr="00EB6A21" w:rsidTr="00F46273">
        <w:trPr>
          <w:trHeight w:val="406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727,23</w:t>
            </w:r>
          </w:p>
        </w:tc>
      </w:tr>
      <w:tr w:rsidR="00F46273" w:rsidRPr="00EB6A21" w:rsidTr="00F46273">
        <w:trPr>
          <w:trHeight w:val="623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Менее 0,001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+2240,0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</w:tr>
      <w:tr w:rsidR="00F46273" w:rsidRPr="00EB6A21" w:rsidTr="00F46273">
        <w:trPr>
          <w:trHeight w:val="294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40574,80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30274,80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33722,98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-6851,82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31222,88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36322,88</w:t>
            </w:r>
          </w:p>
        </w:tc>
      </w:tr>
      <w:tr w:rsidR="00F46273" w:rsidRPr="00EB6A21" w:rsidTr="00F46273">
        <w:trPr>
          <w:trHeight w:val="495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16422,47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16270,8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-737,53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16270,0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16270,0</w:t>
            </w:r>
          </w:p>
        </w:tc>
      </w:tr>
      <w:tr w:rsidR="00F46273" w:rsidRPr="00EB6A21" w:rsidTr="00F46273">
        <w:trPr>
          <w:trHeight w:val="495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6792,18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3708,18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6892,18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6992,18</w:t>
            </w:r>
          </w:p>
        </w:tc>
      </w:tr>
      <w:tr w:rsidR="00F46273" w:rsidRPr="00EB6A21" w:rsidTr="00F46273">
        <w:trPr>
          <w:trHeight w:val="393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</w:tr>
      <w:tr w:rsidR="00F46273" w:rsidRPr="00EB6A21" w:rsidTr="00F46273">
        <w:trPr>
          <w:trHeight w:val="552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F46273" w:rsidRPr="00EB6A21" w:rsidRDefault="00F46273" w:rsidP="00F46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6A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:rsidR="00F46273" w:rsidRPr="00EB6A21" w:rsidRDefault="00F46273" w:rsidP="00F46273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6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152377,29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6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6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145634,32</w:t>
            </w:r>
          </w:p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ind w:hanging="13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6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152772,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6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+395,4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6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6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144054,56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6273" w:rsidRPr="006C468E" w:rsidRDefault="00F46273" w:rsidP="00F46273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6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149252,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</w:tbl>
    <w:p w:rsidR="00F46273" w:rsidRPr="00EB6A21" w:rsidRDefault="00F46273" w:rsidP="00F46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6273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2020 год по</w:t>
      </w:r>
      <w:r w:rsidRPr="006C468E">
        <w:rPr>
          <w:rFonts w:ascii="Times New Roman" w:eastAsia="Calibri" w:hAnsi="Times New Roman" w:cs="Times New Roman"/>
          <w:sz w:val="24"/>
          <w:szCs w:val="24"/>
        </w:rPr>
        <w:t xml:space="preserve"> сравнени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6C468E">
        <w:rPr>
          <w:rFonts w:ascii="Times New Roman" w:eastAsia="Calibri" w:hAnsi="Times New Roman" w:cs="Times New Roman"/>
          <w:sz w:val="24"/>
          <w:szCs w:val="24"/>
        </w:rPr>
        <w:t xml:space="preserve"> с первоначальным бюджетом на 2019 год увеличение непрограммных расходов планируется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трем </w:t>
      </w:r>
      <w:r w:rsidRPr="006C468E">
        <w:rPr>
          <w:rFonts w:ascii="Times New Roman" w:eastAsia="Calibri" w:hAnsi="Times New Roman" w:cs="Times New Roman"/>
          <w:sz w:val="24"/>
          <w:szCs w:val="24"/>
        </w:rPr>
        <w:t>раздел</w:t>
      </w:r>
      <w:r>
        <w:rPr>
          <w:rFonts w:ascii="Times New Roman" w:eastAsia="Calibri" w:hAnsi="Times New Roman" w:cs="Times New Roman"/>
          <w:sz w:val="24"/>
          <w:szCs w:val="24"/>
        </w:rPr>
        <w:t>ам:</w:t>
      </w:r>
      <w:r w:rsidRPr="006C468E">
        <w:rPr>
          <w:rFonts w:ascii="Times New Roman" w:eastAsia="Calibri" w:hAnsi="Times New Roman" w:cs="Times New Roman"/>
          <w:sz w:val="24"/>
          <w:szCs w:val="24"/>
        </w:rPr>
        <w:t xml:space="preserve"> «Общегосударственные вопросы»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468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6C468E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r w:rsidRPr="006C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Жилищно-коммунальное хозяйство»,</w:t>
      </w:r>
      <w:r w:rsidRPr="006C468E">
        <w:rPr>
          <w:rFonts w:ascii="Times New Roman" w:eastAsia="Calibri" w:hAnsi="Times New Roman" w:cs="Times New Roman"/>
          <w:sz w:val="24"/>
          <w:szCs w:val="24"/>
        </w:rPr>
        <w:t xml:space="preserve"> «Социальная политика».</w:t>
      </w:r>
    </w:p>
    <w:p w:rsidR="00F46273" w:rsidRPr="006C468E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68E">
        <w:rPr>
          <w:rFonts w:ascii="Times New Roman" w:eastAsia="Calibri" w:hAnsi="Times New Roman" w:cs="Times New Roman"/>
          <w:sz w:val="24"/>
          <w:szCs w:val="24"/>
        </w:rPr>
        <w:t>Снижение непрограммных расходов планируется по разделам  «Образование», «Культура и кинематография», «Средства массовой информации».</w:t>
      </w:r>
    </w:p>
    <w:p w:rsidR="00F46273" w:rsidRPr="006C468E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68E">
        <w:rPr>
          <w:rFonts w:ascii="Times New Roman" w:eastAsia="Calibri" w:hAnsi="Times New Roman" w:cs="Times New Roman"/>
          <w:sz w:val="24"/>
          <w:szCs w:val="24"/>
        </w:rPr>
        <w:t>Наибольшую долю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468E">
        <w:rPr>
          <w:rFonts w:ascii="Times New Roman" w:eastAsia="Calibri" w:hAnsi="Times New Roman" w:cs="Times New Roman"/>
          <w:sz w:val="24"/>
          <w:szCs w:val="24"/>
        </w:rPr>
        <w:t>в структуре непрограммных расходов имеют расходы раздел</w:t>
      </w:r>
      <w:r>
        <w:rPr>
          <w:rFonts w:ascii="Times New Roman" w:eastAsia="Calibri" w:hAnsi="Times New Roman" w:cs="Times New Roman"/>
          <w:sz w:val="24"/>
          <w:szCs w:val="24"/>
        </w:rPr>
        <w:t>ов:</w:t>
      </w:r>
      <w:r w:rsidRPr="006C468E">
        <w:rPr>
          <w:rFonts w:ascii="Times New Roman" w:eastAsia="Calibri" w:hAnsi="Times New Roman" w:cs="Times New Roman"/>
          <w:sz w:val="24"/>
          <w:szCs w:val="24"/>
        </w:rPr>
        <w:t xml:space="preserve">  «Общегосударственные вопросы»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- 58,9</w:t>
      </w:r>
      <w:r w:rsidRPr="006C468E">
        <w:rPr>
          <w:rFonts w:ascii="Times New Roman" w:eastAsia="Calibri" w:hAnsi="Times New Roman" w:cs="Times New Roman"/>
          <w:sz w:val="24"/>
          <w:szCs w:val="24"/>
        </w:rPr>
        <w:t>%</w:t>
      </w:r>
      <w:r>
        <w:rPr>
          <w:rFonts w:ascii="Times New Roman" w:eastAsia="Calibri" w:hAnsi="Times New Roman" w:cs="Times New Roman"/>
          <w:sz w:val="24"/>
          <w:szCs w:val="24"/>
        </w:rPr>
        <w:t>, «Образование» - 22,1%, «Культура и кинематография» - 10,7%</w:t>
      </w:r>
      <w:r w:rsidRPr="006C468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6273" w:rsidRPr="00844AC1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D95">
        <w:rPr>
          <w:rFonts w:ascii="Times New Roman" w:eastAsia="Calibri" w:hAnsi="Times New Roman" w:cs="Times New Roman"/>
          <w:sz w:val="24"/>
          <w:szCs w:val="24"/>
        </w:rPr>
        <w:t>П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о разделу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0100 </w:t>
      </w:r>
      <w:r w:rsidRPr="00844AC1">
        <w:rPr>
          <w:rFonts w:ascii="Times New Roman" w:eastAsia="Calibri" w:hAnsi="Times New Roman" w:cs="Times New Roman"/>
          <w:sz w:val="24"/>
          <w:szCs w:val="24"/>
          <w:u w:val="single"/>
        </w:rPr>
        <w:t>"Общегосударственные вопросы"</w:t>
      </w:r>
      <w:r w:rsidRPr="00844A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на 2020 год предусматриваются непрограммные расходы в сумме 89997,87 тыс. руб., что больше первоначального объема утвержденных бюджетных ассигнований на 2019 год на 2199,23 тыс. руб. или на 2,5 %. </w:t>
      </w:r>
    </w:p>
    <w:p w:rsidR="00F46273" w:rsidRPr="00844AC1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AC1">
        <w:rPr>
          <w:rFonts w:ascii="Times New Roman" w:eastAsia="Calibri" w:hAnsi="Times New Roman" w:cs="Times New Roman"/>
          <w:sz w:val="24"/>
          <w:szCs w:val="24"/>
        </w:rPr>
        <w:lastRenderedPageBreak/>
        <w:t>Непрограммные расходы раздела на содержание аппарата администрации составляют 44,4%, расходы на содержание Думы составляют – 7,5%, расходы на содержание Контрольно-счетной палаты составляют – 2,8%, расходы на содержание Главы Лесозаводского городского округа – 2,1%.  Доля резервного фонда составит – 0,6%. Доля расходов подраздела 0113 «Другие общегосударственные вопросы» составляет 42,4% .</w:t>
      </w:r>
    </w:p>
    <w:p w:rsidR="00F46273" w:rsidRPr="00844AC1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AC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По сравнению </w:t>
      </w:r>
      <w:proofErr w:type="gramStart"/>
      <w:r w:rsidRPr="00844AC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44AC1">
        <w:rPr>
          <w:rFonts w:ascii="Times New Roman" w:eastAsia="Calibri" w:hAnsi="Times New Roman" w:cs="Times New Roman"/>
          <w:sz w:val="24"/>
          <w:szCs w:val="24"/>
        </w:rPr>
        <w:t>первоначальным</w:t>
      </w:r>
      <w:proofErr w:type="gramEnd"/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 бюджетам изменения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объемов 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расходов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2020 год 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 по подразделам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составляют:</w:t>
      </w:r>
    </w:p>
    <w:p w:rsidR="00F46273" w:rsidRPr="00844AC1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AC1">
        <w:rPr>
          <w:rFonts w:ascii="Times New Roman" w:eastAsia="Calibri" w:hAnsi="Times New Roman" w:cs="Times New Roman"/>
          <w:sz w:val="24"/>
          <w:szCs w:val="24"/>
        </w:rPr>
        <w:t>- по подразделу 0102 «Функционирование высшего должностного лица субъекта РФ и муниципального образования</w:t>
      </w:r>
      <w:r w:rsidRPr="00844AC1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844AC1">
        <w:rPr>
          <w:rFonts w:ascii="Times New Roman" w:eastAsia="Calibri" w:hAnsi="Times New Roman" w:cs="Times New Roman"/>
          <w:sz w:val="24"/>
          <w:szCs w:val="24"/>
        </w:rPr>
        <w:t>– расходы уменьшены на 118,0 тыс. руб. или на  5,9%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6273" w:rsidRPr="00844AC1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- по  разделу 0103 «Функционирование законодательных (представительных) органов государственной власти и представительных органов муниципальных образований» в сравнении с первоначальным бюджетом на 2019 год планируется увеличение расходов в сумме 816,0 тыс. руб. или на 13,8% в связи с тем, что плановые ассигнования учтены в полном объеме, согласно смете представленной Думой Лесозаводского городского округа (с учетом оплаты труда по должности заместитель председателя Думы).  </w:t>
      </w:r>
      <w:proofErr w:type="gramEnd"/>
    </w:p>
    <w:p w:rsidR="00F46273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844AC1">
        <w:rPr>
          <w:rFonts w:ascii="Times New Roman" w:eastAsia="Calibri" w:hAnsi="Times New Roman" w:cs="Times New Roman"/>
          <w:sz w:val="24"/>
          <w:szCs w:val="24"/>
        </w:rPr>
        <w:t>Решением Думы Лесозаводского городского округа от 11.10.19 № 126-НПА «</w:t>
      </w:r>
      <w:hyperlink r:id="rId9" w:history="1">
        <w:r w:rsidRPr="00844AC1">
          <w:rPr>
            <w:rFonts w:ascii="Times New Roman" w:eastAsia="Calibri" w:hAnsi="Times New Roman" w:cs="Times New Roman"/>
            <w:sz w:val="24"/>
            <w:szCs w:val="24"/>
          </w:rPr>
          <w:t>Об утверждении структуры и штатной численности аппарата Думы Лесозаводского городского округа</w:t>
        </w:r>
      </w:hyperlink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» структура и штатная численность Думы Лесозаводского городского округа была изменена. </w:t>
      </w:r>
      <w:r w:rsidRPr="00A04AD6">
        <w:rPr>
          <w:rFonts w:ascii="Times New Roman" w:eastAsia="Calibri" w:hAnsi="Times New Roman" w:cs="Times New Roman"/>
          <w:i/>
          <w:sz w:val="24"/>
          <w:szCs w:val="24"/>
        </w:rPr>
        <w:t>Согласно данному решению расходы на функционирование Думы Лесозаводского городского округа изменятся.</w:t>
      </w:r>
      <w:r w:rsidRPr="00844AC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</w:p>
    <w:p w:rsidR="00A04AD6" w:rsidRPr="00844AC1" w:rsidRDefault="00A04AD6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4BA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Контрольно-счетная палата</w:t>
      </w:r>
      <w:r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584BA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предлагает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учесть изменение </w:t>
      </w:r>
      <w:r w:rsidRPr="00584BA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сумм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ы </w:t>
      </w:r>
      <w:r w:rsidRPr="00584BA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расходов  </w:t>
      </w:r>
      <w:r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>в связи с принятием Решения Думы Лесозаводского городского округа от 11.10.19 № 126-НПА «</w:t>
      </w:r>
      <w:hyperlink r:id="rId10" w:history="1">
        <w:r w:rsidRPr="00584BA6">
          <w:rPr>
            <w:rFonts w:ascii="Times New Roman" w:eastAsia="Calibri" w:hAnsi="Times New Roman" w:cs="Times New Roman"/>
            <w:color w:val="000000"/>
            <w:sz w:val="24"/>
            <w:szCs w:val="24"/>
          </w:rPr>
          <w:t>Об утверждении структуры и штатной численности аппарата Думы Лесозаводского городского округа</w:t>
        </w:r>
      </w:hyperlink>
      <w:r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</w:p>
    <w:p w:rsidR="00F46273" w:rsidRPr="00844AC1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по подразделу 0104 «Функционирование Правительства РФ, высших исполнительных органов государственной власти субъектов РФ, местных администраций»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44AC1">
        <w:rPr>
          <w:rFonts w:ascii="Times New Roman" w:eastAsia="Calibri" w:hAnsi="Times New Roman" w:cs="Times New Roman"/>
          <w:sz w:val="24"/>
          <w:szCs w:val="24"/>
        </w:rPr>
        <w:t>расходы на содержание администрации Лесозаводского городского округа на 2020 год увеличен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 на 5426,0 тыс. руб. или на 15,7%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связи с учетом расходов на оплату труда в размере 100% от суммы, плановых сметных показателей. В первоначальном бюджете Лесозаводского городского округа на 2019 данная сумма была учтена не полностью. </w:t>
      </w:r>
    </w:p>
    <w:p w:rsidR="00F46273" w:rsidRPr="00844AC1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AC1">
        <w:rPr>
          <w:rFonts w:ascii="Times New Roman" w:eastAsia="Calibri" w:hAnsi="Times New Roman" w:cs="Times New Roman"/>
          <w:sz w:val="24"/>
          <w:szCs w:val="24"/>
        </w:rPr>
        <w:t>по подразделу 0105</w:t>
      </w:r>
      <w:r w:rsidRPr="00844A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«Судебная система»  сумма расходов увеличена на 1,8 тыс. руб. или на 4,3%, по данному подразделу </w:t>
      </w:r>
      <w:proofErr w:type="gramStart"/>
      <w:r w:rsidRPr="00844AC1">
        <w:rPr>
          <w:rFonts w:ascii="Times New Roman" w:eastAsia="Calibri" w:hAnsi="Times New Roman" w:cs="Times New Roman"/>
          <w:sz w:val="24"/>
          <w:szCs w:val="24"/>
        </w:rPr>
        <w:t>планируются расходы на уточнение списков кандидатов в присяжные заседали</w:t>
      </w:r>
      <w:proofErr w:type="gramEnd"/>
      <w:r w:rsidRPr="00844AC1">
        <w:rPr>
          <w:rFonts w:ascii="Times New Roman" w:eastAsia="Calibri" w:hAnsi="Times New Roman" w:cs="Times New Roman"/>
          <w:sz w:val="24"/>
          <w:szCs w:val="24"/>
        </w:rPr>
        <w:t>, основной список кандидатов сформирован в 2018 году,  в плановом периоде учтены расходы по опубликованию списков, на услуги связи, канцелярские расходы. Данные расходы финансируются за счет средств вышестоящего бюджета;</w:t>
      </w:r>
    </w:p>
    <w:p w:rsidR="00F46273" w:rsidRPr="00844AC1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AC1">
        <w:rPr>
          <w:rFonts w:ascii="Times New Roman" w:eastAsia="Calibri" w:hAnsi="Times New Roman" w:cs="Times New Roman"/>
          <w:sz w:val="24"/>
          <w:szCs w:val="24"/>
        </w:rPr>
        <w:t>по подразделу 0106 «Обеспечение деятельности финансовых, налоговых и таможенных органов и органов финансового (финансово-бюджетного) контроля» – расходы в 2020 году  увеличены на 310,0 тыс. руб. или на 13,9 %. По данному подразделу учтены расходы содержание Контрольно-счетной палаты. В первоначальном бюджет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 на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4AC1">
        <w:rPr>
          <w:rFonts w:ascii="Times New Roman" w:eastAsia="Calibri" w:hAnsi="Times New Roman" w:cs="Times New Roman"/>
          <w:sz w:val="24"/>
          <w:szCs w:val="24"/>
        </w:rPr>
        <w:t>г. бюджетная обеспеченность  расходов  составляла 93,4%</w:t>
      </w:r>
      <w:r>
        <w:rPr>
          <w:rFonts w:ascii="Times New Roman" w:eastAsia="Calibri" w:hAnsi="Times New Roman" w:cs="Times New Roman"/>
          <w:sz w:val="24"/>
          <w:szCs w:val="24"/>
        </w:rPr>
        <w:t>, в рассматриваемом Проекте бюджета - 100%.</w:t>
      </w:r>
    </w:p>
    <w:p w:rsidR="00F46273" w:rsidRPr="00844AC1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AC1">
        <w:rPr>
          <w:rFonts w:ascii="Times New Roman" w:eastAsia="Calibri" w:hAnsi="Times New Roman" w:cs="Times New Roman"/>
          <w:sz w:val="24"/>
          <w:szCs w:val="24"/>
        </w:rPr>
        <w:t>расходы по подразделу 0111 «Резервный фонд</w:t>
      </w:r>
      <w:r w:rsidRPr="00844AC1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 на 2020 год и плановый период установлены в размере 500 тыс. руб. </w:t>
      </w:r>
    </w:p>
    <w:p w:rsidR="00F46273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AC1">
        <w:rPr>
          <w:rFonts w:ascii="Times New Roman" w:eastAsia="Calibri" w:hAnsi="Times New Roman" w:cs="Times New Roman"/>
          <w:sz w:val="24"/>
          <w:szCs w:val="24"/>
        </w:rPr>
        <w:t>расходы по подразделу 0113 «Другие общехозяйственные вопросы» в 2020 году уменьшены на 4236,5 тыс. руб. или на 10%. По данному подразделу  планируются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F46273" w:rsidRPr="00844AC1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 расходы на содержание ХОЗУ в сумме 28783,0 тыс. руб. Согласно сметным расчетам расходы на содержание ХОЗУ администрации ЛГО, а также расходы на содержание Единой диспетчерской службы на 2020 год составляют 33411,0 тыс. руб.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4AC1">
        <w:rPr>
          <w:rFonts w:ascii="Times New Roman" w:eastAsia="Calibri" w:hAnsi="Times New Roman" w:cs="Times New Roman"/>
          <w:sz w:val="24"/>
          <w:szCs w:val="24"/>
        </w:rPr>
        <w:lastRenderedPageBreak/>
        <w:t>Проектом бюджета на обеспечение деятельности ХОЗУ планируется бюджетная обеспеченность 86,1 %.</w:t>
      </w:r>
    </w:p>
    <w:p w:rsidR="00F46273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</w:t>
      </w:r>
      <w:r w:rsidRPr="00844AC1">
        <w:rPr>
          <w:rFonts w:ascii="Times New Roman" w:eastAsia="Calibri" w:hAnsi="Times New Roman" w:cs="Times New Roman"/>
          <w:sz w:val="24"/>
          <w:szCs w:val="24"/>
        </w:rPr>
        <w:t>асходы на исполнение судебных решений по искам, предъявленным к администрации Лесозаводского 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F2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4AC1">
        <w:rPr>
          <w:rFonts w:ascii="Times New Roman" w:eastAsia="Calibri" w:hAnsi="Times New Roman" w:cs="Times New Roman"/>
          <w:sz w:val="24"/>
          <w:szCs w:val="24"/>
        </w:rPr>
        <w:t>планируются в сумме 2171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4AC1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F46273" w:rsidRDefault="00F46273" w:rsidP="00F462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 снижением на 7171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к первоначальному бюджету на 2019 год  и на 5858,8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к текущему уровню 2019 года.</w:t>
      </w:r>
    </w:p>
    <w:p w:rsidR="00F46273" w:rsidRPr="00844AC1" w:rsidRDefault="00F46273" w:rsidP="00F462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D95">
        <w:rPr>
          <w:rFonts w:ascii="Times New Roman" w:eastAsia="Calibri" w:hAnsi="Times New Roman" w:cs="Times New Roman"/>
          <w:sz w:val="24"/>
          <w:szCs w:val="24"/>
        </w:rPr>
        <w:t xml:space="preserve">По разделу </w:t>
      </w:r>
      <w:r w:rsidRPr="008F2D9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0200 «Национальная оборона»</w:t>
      </w:r>
      <w:r w:rsidRPr="008F2D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8F2D95">
        <w:rPr>
          <w:rFonts w:ascii="Times New Roman" w:eastAsia="Calibri" w:hAnsi="Times New Roman" w:cs="Times New Roman"/>
          <w:sz w:val="24"/>
          <w:szCs w:val="24"/>
        </w:rPr>
        <w:t xml:space="preserve"> предусмотрены непрограммные мероприятия по обеспечению мобилизационной подготовки экономики, прочая закупка товаров рабо</w:t>
      </w:r>
      <w:proofErr w:type="gramStart"/>
      <w:r w:rsidRPr="008F2D95">
        <w:rPr>
          <w:rFonts w:ascii="Times New Roman" w:eastAsia="Calibri" w:hAnsi="Times New Roman" w:cs="Times New Roman"/>
          <w:sz w:val="24"/>
          <w:szCs w:val="24"/>
        </w:rPr>
        <w:t>т(</w:t>
      </w:r>
      <w:proofErr w:type="gramEnd"/>
      <w:r w:rsidRPr="008F2D95">
        <w:rPr>
          <w:rFonts w:ascii="Times New Roman" w:eastAsia="Calibri" w:hAnsi="Times New Roman" w:cs="Times New Roman"/>
          <w:sz w:val="24"/>
          <w:szCs w:val="24"/>
        </w:rPr>
        <w:t>услуг). Расходы данного подраздела составляют 20,0 тыс. руб. на все годы планируемого периода. Расходы  запланированы на проведение обучения и сборов. Сумма расходов в бюджете запланирована согласно смете.</w:t>
      </w:r>
    </w:p>
    <w:p w:rsidR="00F46273" w:rsidRPr="008F2D95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8F2D95">
        <w:rPr>
          <w:rFonts w:ascii="Times New Roman" w:eastAsia="Calibri" w:hAnsi="Times New Roman" w:cs="Times New Roman"/>
          <w:sz w:val="24"/>
          <w:szCs w:val="24"/>
        </w:rPr>
        <w:t xml:space="preserve">о разделу </w:t>
      </w:r>
      <w:r w:rsidRPr="008F2D95">
        <w:rPr>
          <w:rFonts w:ascii="Times New Roman" w:eastAsia="Calibri" w:hAnsi="Times New Roman" w:cs="Times New Roman"/>
          <w:sz w:val="24"/>
          <w:szCs w:val="24"/>
          <w:u w:val="single"/>
        </w:rPr>
        <w:t>0400 "Национальная экономика"</w:t>
      </w:r>
      <w:r w:rsidRPr="008F2D95">
        <w:rPr>
          <w:rFonts w:ascii="Times New Roman" w:eastAsia="Calibri" w:hAnsi="Times New Roman" w:cs="Times New Roman"/>
          <w:sz w:val="24"/>
          <w:szCs w:val="24"/>
        </w:rPr>
        <w:t xml:space="preserve"> предусмотрены непрограммные расходы в общей сумме 727,23 тыс. руб., что соответствует сумме  бюджетных назначений   2019 года</w:t>
      </w:r>
      <w:r>
        <w:rPr>
          <w:rFonts w:ascii="Times New Roman" w:eastAsia="Calibri" w:hAnsi="Times New Roman" w:cs="Times New Roman"/>
          <w:sz w:val="24"/>
          <w:szCs w:val="24"/>
        </w:rPr>
        <w:t>, из них:</w:t>
      </w:r>
      <w:r w:rsidRPr="008F2D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6273" w:rsidRPr="008F2D95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F2D95">
        <w:rPr>
          <w:rFonts w:ascii="Times New Roman" w:eastAsia="Calibri" w:hAnsi="Times New Roman" w:cs="Times New Roman"/>
          <w:iCs/>
          <w:sz w:val="24"/>
          <w:szCs w:val="24"/>
        </w:rPr>
        <w:t xml:space="preserve">по подразделу 0405 "Сельское хозяйство и рыболовство" предусмотрены расходы за счет средств  субвенций краевого бюджета на организацию проведения мероприятий по предупреждению и ликвидации болезней животных в сумме 724,01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тыс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>уб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8F2D95">
        <w:rPr>
          <w:rFonts w:ascii="Times New Roman" w:eastAsia="Calibri" w:hAnsi="Times New Roman" w:cs="Times New Roman"/>
          <w:iCs/>
          <w:sz w:val="24"/>
          <w:szCs w:val="24"/>
        </w:rPr>
        <w:t xml:space="preserve"> Сумма расходов </w:t>
      </w:r>
      <w:r>
        <w:rPr>
          <w:rFonts w:ascii="Times New Roman" w:eastAsia="Calibri" w:hAnsi="Times New Roman" w:cs="Times New Roman"/>
          <w:iCs/>
          <w:sz w:val="24"/>
          <w:szCs w:val="24"/>
        </w:rPr>
        <w:t>к уровню 2019 года</w:t>
      </w:r>
      <w:r w:rsidRPr="008F2D95">
        <w:rPr>
          <w:rFonts w:ascii="Times New Roman" w:eastAsia="Calibri" w:hAnsi="Times New Roman" w:cs="Times New Roman"/>
          <w:iCs/>
          <w:sz w:val="24"/>
          <w:szCs w:val="24"/>
        </w:rPr>
        <w:t xml:space="preserve"> не увеличена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8F2D9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F46273" w:rsidRPr="008F2D95" w:rsidRDefault="00F46273" w:rsidP="00F46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8F2D95">
        <w:rPr>
          <w:rFonts w:ascii="Times New Roman" w:eastAsia="Calibri" w:hAnsi="Times New Roman" w:cs="Times New Roman"/>
          <w:sz w:val="24"/>
          <w:szCs w:val="24"/>
        </w:rPr>
        <w:t xml:space="preserve">о подразделу 0412 «Другие вопросы в области национальной экономики» планируются расходы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сумме 3,22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F2D95">
        <w:rPr>
          <w:rFonts w:ascii="Times New Roman" w:eastAsia="Calibri" w:hAnsi="Times New Roman" w:cs="Times New Roman"/>
          <w:sz w:val="24"/>
          <w:szCs w:val="24"/>
        </w:rPr>
        <w:t>за счет средств субсидий краевого бюджета на возмещение расходов по организации перевозок по регулируемым тарифам.</w:t>
      </w:r>
    </w:p>
    <w:p w:rsidR="00F46273" w:rsidRDefault="00F46273" w:rsidP="00F4627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4D54A6">
        <w:rPr>
          <w:rFonts w:ascii="Times New Roman" w:eastAsia="Calibri" w:hAnsi="Times New Roman" w:cs="Times New Roman"/>
          <w:sz w:val="24"/>
          <w:szCs w:val="24"/>
        </w:rPr>
        <w:t xml:space="preserve">о разделу </w:t>
      </w:r>
      <w:r w:rsidRPr="004D54A6">
        <w:rPr>
          <w:rFonts w:ascii="Times New Roman" w:eastAsia="Calibri" w:hAnsi="Times New Roman" w:cs="Times New Roman"/>
          <w:sz w:val="24"/>
          <w:szCs w:val="24"/>
          <w:u w:val="single"/>
        </w:rPr>
        <w:t>0500 "Жилищно-коммунальное хозяйство"</w:t>
      </w:r>
      <w:r w:rsidRPr="004D54A6">
        <w:rPr>
          <w:rFonts w:ascii="Times New Roman" w:eastAsia="Calibri" w:hAnsi="Times New Roman" w:cs="Times New Roman"/>
          <w:sz w:val="24"/>
          <w:szCs w:val="24"/>
        </w:rPr>
        <w:t xml:space="preserve"> предусмотрены расходы в сумме 2241,6 тыс. руб.</w:t>
      </w:r>
      <w:proofErr w:type="gramStart"/>
      <w:r w:rsidRPr="004D54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из них:</w:t>
      </w:r>
    </w:p>
    <w:p w:rsidR="00F46273" w:rsidRDefault="00F46273" w:rsidP="00F4627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по под</w:t>
      </w:r>
      <w:r w:rsidRPr="004D54A6">
        <w:rPr>
          <w:rFonts w:ascii="Times New Roman" w:eastAsia="Calibri" w:hAnsi="Times New Roman" w:cs="Times New Roman"/>
          <w:sz w:val="24"/>
          <w:szCs w:val="24"/>
        </w:rPr>
        <w:t>разделу 0502 «Коммунальное хозяйство» в сумме 224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4D54A6">
        <w:rPr>
          <w:rFonts w:ascii="Times New Roman" w:eastAsia="Calibri" w:hAnsi="Times New Roman" w:cs="Times New Roman"/>
          <w:sz w:val="24"/>
          <w:szCs w:val="24"/>
        </w:rPr>
        <w:t xml:space="preserve">тыс. руб. на предоставление субсидий муниципальному унитарному предприятию   на возмещение затрат  по услугам бань, а также по водоснабжению </w:t>
      </w:r>
      <w:r>
        <w:rPr>
          <w:rFonts w:ascii="Times New Roman" w:eastAsia="Calibri" w:hAnsi="Times New Roman" w:cs="Times New Roman"/>
          <w:sz w:val="24"/>
          <w:szCs w:val="24"/>
        </w:rPr>
        <w:t>населения сел</w:t>
      </w:r>
      <w:r w:rsidRPr="004D54A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273" w:rsidRDefault="00F46273" w:rsidP="00F46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25054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Представленный прогноз расчета размера субсидий на 2020 год не утвержден руководителем МУП ЛГО «Коммунальное хозяйство»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</w:t>
      </w:r>
      <w:r w:rsidR="000E6A35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Представленный</w:t>
      </w:r>
      <w:r w:rsidRPr="00B614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E6A35" w:rsidRPr="0025054A">
        <w:rPr>
          <w:rFonts w:ascii="Times New Roman" w:eastAsia="Calibri" w:hAnsi="Times New Roman" w:cs="Times New Roman"/>
          <w:sz w:val="24"/>
          <w:szCs w:val="24"/>
          <w:lang w:eastAsia="ru-RU"/>
        </w:rPr>
        <w:t>МУП ЛГО «Коммунальное хозяйство»</w:t>
      </w:r>
      <w:r w:rsidR="000E6A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расчет планируемых убытков</w:t>
      </w:r>
      <w:r w:rsidRPr="00B614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услугам бан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B614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завышен на 216,6 тыс. руб.</w:t>
      </w:r>
      <w:r w:rsidRPr="00F462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арифметической ошибки; </w:t>
      </w:r>
      <w:r w:rsidRPr="00B614E6">
        <w:rPr>
          <w:rFonts w:ascii="Times New Roman" w:eastAsia="Calibri" w:hAnsi="Times New Roman" w:cs="Times New Roman"/>
          <w:sz w:val="24"/>
          <w:szCs w:val="24"/>
          <w:lang w:eastAsia="ru-RU"/>
        </w:rPr>
        <w:t>среднемесячные расходы по подвозу воды населению больше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B614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чем в представленных расчетах от 15.10.2019 на 70,4 тыс. руб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B614E6">
        <w:rPr>
          <w:rFonts w:ascii="Calibri" w:eastAsia="Calibri" w:hAnsi="Calibri" w:cs="Times New Roman"/>
          <w:b/>
          <w:lang w:eastAsia="ru-RU"/>
        </w:rPr>
        <w:t xml:space="preserve"> </w:t>
      </w:r>
      <w:r>
        <w:rPr>
          <w:rFonts w:ascii="Calibri" w:eastAsia="Calibri" w:hAnsi="Calibri" w:cs="Times New Roman"/>
          <w:b/>
          <w:lang w:eastAsia="ru-RU"/>
        </w:rPr>
        <w:t xml:space="preserve"> </w:t>
      </w:r>
      <w:r w:rsidRPr="00B614E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Таким образом</w:t>
      </w:r>
      <w:r w:rsidRPr="00B614E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, не подтверждается предварительными расчетами  объем субсидии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, предусмотренной</w:t>
      </w:r>
      <w:r w:rsidRPr="00B614E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в Проекте бюджета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на 2020 год,</w:t>
      </w:r>
      <w:r w:rsidRPr="00B614E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на  сумму 1061,4 тыс. руб. (70,4*12+216,6).</w:t>
      </w:r>
    </w:p>
    <w:p w:rsidR="00F46273" w:rsidRPr="00B614E6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Проекту бюджета </w:t>
      </w:r>
      <w:r w:rsidRPr="00B614E6">
        <w:rPr>
          <w:rFonts w:ascii="Times New Roman" w:eastAsia="Calibri" w:hAnsi="Times New Roman" w:cs="Times New Roman"/>
          <w:sz w:val="24"/>
          <w:szCs w:val="24"/>
        </w:rPr>
        <w:t xml:space="preserve">представлены проекты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B614E6">
        <w:rPr>
          <w:rFonts w:ascii="Times New Roman" w:eastAsia="Calibri" w:hAnsi="Times New Roman" w:cs="Times New Roman"/>
          <w:sz w:val="24"/>
          <w:szCs w:val="24"/>
        </w:rPr>
        <w:t>остановлений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администрации ЛГО</w:t>
      </w:r>
      <w:r w:rsidRPr="00B614E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46273" w:rsidRPr="00B614E6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4E6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Порядка предоставления в 2020 году субсидии из бюджета Лесозаводского городского округа муниципальному унитарному предприятию, оказывающему услуги  по осуществлению водоснабжения сел Лесозаводского городского округа, на возмещение недополученных доходов или затрат, возникающих в связи с установлением тарифов для населения, не обеспечивающих возмещения полных затрат  предприятия.</w:t>
      </w:r>
    </w:p>
    <w:p w:rsidR="00F46273" w:rsidRPr="00B614E6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4E6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Порядка предоставления в 2020 году субсидии из бюджета Лесозаводского городского округа организациям, оказывающем бань, на возмещение недополученных доходов или затрат, возникающих в связи с установлением тарифов для населения, не обеспечивающих возмещения полных затрат  предприятия.</w:t>
      </w:r>
    </w:p>
    <w:p w:rsidR="00F46273" w:rsidRDefault="00F46273" w:rsidP="00F46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614E6">
        <w:rPr>
          <w:rFonts w:ascii="Times New Roman" w:hAnsi="Times New Roman" w:cs="Times New Roman"/>
          <w:b/>
          <w:bCs/>
          <w:i/>
          <w:sz w:val="24"/>
          <w:szCs w:val="24"/>
        </w:rPr>
        <w:t>В нарушение п.2 ст. 78.1 Бюджетного кодекса РФ проекты представленных Порядков</w:t>
      </w:r>
      <w:r w:rsidR="000E6A3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на предоставление субсидии МУП </w:t>
      </w:r>
      <w:r w:rsidRPr="00B614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не содержат </w:t>
      </w:r>
      <w:r w:rsidRPr="00B614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</w:t>
      </w:r>
      <w:r w:rsidRPr="00B614E6">
        <w:rPr>
          <w:rFonts w:ascii="Times New Roman" w:hAnsi="Times New Roman" w:cs="Times New Roman"/>
          <w:b/>
          <w:bCs/>
          <w:i/>
          <w:sz w:val="24"/>
          <w:szCs w:val="24"/>
        </w:rPr>
        <w:t>соблюдения условий, целей и порядка предоставления субсидий.</w:t>
      </w:r>
    </w:p>
    <w:p w:rsidR="00F46273" w:rsidRPr="004D54A6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4D54A6">
        <w:rPr>
          <w:rFonts w:ascii="Times New Roman" w:eastAsia="Calibri" w:hAnsi="Times New Roman" w:cs="Times New Roman"/>
          <w:sz w:val="24"/>
          <w:szCs w:val="24"/>
        </w:rPr>
        <w:t xml:space="preserve">подразделу </w:t>
      </w:r>
      <w:r w:rsidRPr="004D54A6">
        <w:rPr>
          <w:rFonts w:ascii="Times New Roman" w:eastAsia="Times New Roman" w:hAnsi="Times New Roman" w:cs="Times New Roman"/>
          <w:sz w:val="24"/>
          <w:szCs w:val="24"/>
          <w:lang w:eastAsia="ru-RU"/>
        </w:rPr>
        <w:t>0505 "Другие вопросы в области жилищно-коммунального хозяйства"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1,6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  <w:r w:rsidRPr="004D54A6">
        <w:rPr>
          <w:rFonts w:ascii="Times New Roman" w:eastAsia="Calibri" w:hAnsi="Times New Roman" w:cs="Times New Roman"/>
          <w:iCs/>
          <w:sz w:val="24"/>
          <w:szCs w:val="24"/>
        </w:rPr>
        <w:t xml:space="preserve"> за счет субвенций краевого бюджета на осуществление </w:t>
      </w:r>
      <w:r w:rsidRPr="004D54A6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(р</w:t>
      </w:r>
      <w:r w:rsidRPr="004D54A6">
        <w:rPr>
          <w:rFonts w:ascii="Times New Roman" w:eastAsia="Calibri" w:hAnsi="Times New Roman" w:cs="Times New Roman"/>
          <w:sz w:val="24"/>
          <w:szCs w:val="24"/>
        </w:rPr>
        <w:t>асходы на покупку канцелярских принадлежностей и почтовые расходы запланированы согласно смете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4D54A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273" w:rsidRPr="00B614E6" w:rsidRDefault="00F46273" w:rsidP="00F46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П</w:t>
      </w:r>
      <w:r w:rsidRPr="00B614E6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о разделу </w:t>
      </w:r>
      <w:r w:rsidRPr="00B614E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>0700 "Образование"</w:t>
      </w:r>
      <w:r w:rsidRPr="00B614E6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предусмотрены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расходы </w:t>
      </w:r>
      <w:r w:rsidRPr="00B614E6">
        <w:rPr>
          <w:rFonts w:ascii="Times New Roman" w:eastAsia="Times New Roman" w:hAnsi="Times New Roman" w:cs="Times New Roman"/>
          <w:sz w:val="24"/>
          <w:szCs w:val="28"/>
          <w:lang w:eastAsia="ar-SA"/>
        </w:rPr>
        <w:t>в сумме 33722,98 тыс. руб.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B614E6">
        <w:rPr>
          <w:rFonts w:ascii="Times New Roman" w:eastAsia="Times New Roman" w:hAnsi="Times New Roman" w:cs="Times New Roman"/>
          <w:sz w:val="24"/>
          <w:szCs w:val="28"/>
          <w:lang w:eastAsia="ar-SA"/>
        </w:rPr>
        <w:t>,</w:t>
      </w:r>
      <w:proofErr w:type="gramEnd"/>
      <w:r w:rsidRPr="00B614E6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B614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что меньше расходов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первоначального бюджета на 2019 год</w:t>
      </w:r>
      <w:r w:rsidRPr="00B614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6851,82 тыс. руб. или на 16,9%. Сумма расходов уменьшена в связи с отсутствием расходов на исполнение судебных решений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(бюджетом на 2019 год предусмотрены </w:t>
      </w:r>
      <w:r w:rsidRPr="00B614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размере 10300,0 тыс. руб.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  <w:r w:rsidRPr="00B614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B614E6">
        <w:rPr>
          <w:rFonts w:ascii="Times New Roman" w:eastAsia="Times New Roman" w:hAnsi="Times New Roman" w:cs="Times New Roman"/>
          <w:sz w:val="24"/>
          <w:szCs w:val="24"/>
          <w:lang w:eastAsia="ar-SA"/>
        </w:rPr>
        <w:t>ри этом увеличены на 4023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614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расходы на оплату труда МКУ «Управление образования ЛГО»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</w:t>
      </w:r>
      <w:r w:rsidRPr="00B614E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 17,12 тыс. руб. увеличены расходы на уплату налогов и сокращены на 557,7 тыс. руб. расходы на прочие закупки товаров, работ(услуг).</w:t>
      </w:r>
    </w:p>
    <w:p w:rsidR="00F46273" w:rsidRPr="001419A3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9A3">
        <w:rPr>
          <w:rFonts w:ascii="Times New Roman" w:eastAsia="Calibri" w:hAnsi="Times New Roman" w:cs="Times New Roman"/>
          <w:sz w:val="24"/>
          <w:szCs w:val="24"/>
        </w:rPr>
        <w:t>Расходы на оплату труда и иные выплату персоналу МКУ «Управление образования ЛГО» учтены согласно смете в полном объеме.  Также в полном объеме учтены расходы на уплату налогов и прочих платежей и сборов.</w:t>
      </w:r>
    </w:p>
    <w:p w:rsidR="00F46273" w:rsidRPr="001419A3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9A3">
        <w:rPr>
          <w:rFonts w:ascii="Times New Roman" w:eastAsia="Calibri" w:hAnsi="Times New Roman" w:cs="Times New Roman"/>
          <w:sz w:val="24"/>
          <w:szCs w:val="24"/>
        </w:rPr>
        <w:t xml:space="preserve">Расходы на </w:t>
      </w:r>
      <w:r>
        <w:rPr>
          <w:rFonts w:ascii="Times New Roman" w:eastAsia="Calibri" w:hAnsi="Times New Roman" w:cs="Times New Roman"/>
          <w:sz w:val="24"/>
          <w:szCs w:val="24"/>
        </w:rPr>
        <w:t>оплату</w:t>
      </w:r>
      <w:r w:rsidRPr="001419A3">
        <w:rPr>
          <w:rFonts w:ascii="Times New Roman" w:eastAsia="Calibri" w:hAnsi="Times New Roman" w:cs="Times New Roman"/>
          <w:sz w:val="24"/>
          <w:szCs w:val="24"/>
        </w:rPr>
        <w:t xml:space="preserve"> коммунальных услуг, услуг связи, работ и услуг по содержанию имущества, увеличение стоимости ОС и материальных запасов в плановых расходах бюджета на 2020 год учтены в размере 46,4% от сметы расходов по учреждению или меньше на 5699,9 тыс. руб.</w:t>
      </w:r>
    </w:p>
    <w:p w:rsidR="00F46273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9A3">
        <w:rPr>
          <w:rFonts w:ascii="Times New Roman" w:eastAsia="Calibri" w:hAnsi="Times New Roman" w:cs="Times New Roman"/>
          <w:sz w:val="24"/>
          <w:szCs w:val="24"/>
        </w:rPr>
        <w:t xml:space="preserve">По разделу </w:t>
      </w:r>
      <w:r w:rsidRPr="001419A3">
        <w:rPr>
          <w:rFonts w:ascii="Times New Roman" w:eastAsia="Calibri" w:hAnsi="Times New Roman" w:cs="Times New Roman"/>
          <w:sz w:val="24"/>
          <w:szCs w:val="24"/>
          <w:u w:val="single"/>
        </w:rPr>
        <w:t>0800 «Культура, кинематография»</w:t>
      </w:r>
      <w:r w:rsidRPr="001419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расходы </w:t>
      </w:r>
      <w:r w:rsidRPr="001419A3">
        <w:rPr>
          <w:rFonts w:ascii="Times New Roman" w:eastAsia="Calibri" w:hAnsi="Times New Roman" w:cs="Times New Roman"/>
          <w:sz w:val="24"/>
          <w:szCs w:val="24"/>
        </w:rPr>
        <w:t xml:space="preserve"> на 2020 год запланированы в сумме 16270,8 тыс. руб.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419A3">
        <w:rPr>
          <w:rFonts w:ascii="Times New Roman" w:eastAsia="Calibri" w:hAnsi="Times New Roman" w:cs="Times New Roman"/>
          <w:sz w:val="24"/>
          <w:szCs w:val="24"/>
        </w:rPr>
        <w:t xml:space="preserve">что на 889,0 тыс. руб. меньше чем в первоначальном бюджете 2019 года, или на 5,2 %. </w:t>
      </w:r>
    </w:p>
    <w:p w:rsidR="00F46273" w:rsidRPr="001419A3" w:rsidRDefault="00F46273" w:rsidP="00F46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9A3">
        <w:rPr>
          <w:rFonts w:ascii="Times New Roman" w:eastAsia="Calibri" w:hAnsi="Times New Roman" w:cs="Times New Roman"/>
          <w:sz w:val="24"/>
          <w:szCs w:val="24"/>
        </w:rPr>
        <w:t>По подразделу 0804 «Другие вопросы в области культуры, кинематографии»</w:t>
      </w:r>
      <w:r w:rsidRPr="001419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46273" w:rsidRPr="001419A3" w:rsidRDefault="00F46273" w:rsidP="00F462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9A3">
        <w:rPr>
          <w:rFonts w:ascii="Times New Roman" w:eastAsia="Calibri" w:hAnsi="Times New Roman" w:cs="Times New Roman"/>
          <w:sz w:val="24"/>
          <w:szCs w:val="24"/>
        </w:rPr>
        <w:t xml:space="preserve">непрограммные </w:t>
      </w:r>
      <w:r>
        <w:rPr>
          <w:rFonts w:ascii="Times New Roman" w:eastAsia="Calibri" w:hAnsi="Times New Roman" w:cs="Times New Roman"/>
          <w:sz w:val="24"/>
          <w:szCs w:val="24"/>
        </w:rPr>
        <w:t>расходы предусмотрены</w:t>
      </w:r>
      <w:r w:rsidRPr="001419A3">
        <w:rPr>
          <w:rFonts w:ascii="Times New Roman" w:eastAsia="Calibri" w:hAnsi="Times New Roman" w:cs="Times New Roman"/>
          <w:sz w:val="24"/>
          <w:szCs w:val="24"/>
        </w:rPr>
        <w:t xml:space="preserve"> на содержание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МКУ </w:t>
      </w:r>
      <w:r w:rsidRPr="001419A3">
        <w:rPr>
          <w:rFonts w:ascii="Times New Roman" w:eastAsia="Calibri" w:hAnsi="Times New Roman" w:cs="Times New Roman"/>
          <w:sz w:val="24"/>
          <w:szCs w:val="24"/>
        </w:rPr>
        <w:t>«Управление культуры, молодежной политики и спорта Лесозаводского городского округа», в том числе: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19A3">
        <w:rPr>
          <w:rFonts w:ascii="Times New Roman" w:eastAsia="Calibri" w:hAnsi="Times New Roman" w:cs="Times New Roman"/>
          <w:sz w:val="24"/>
          <w:szCs w:val="24"/>
        </w:rPr>
        <w:t xml:space="preserve">16220,0 тыс. руб.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1419A3">
        <w:rPr>
          <w:rFonts w:ascii="Times New Roman" w:eastAsia="Calibri" w:hAnsi="Times New Roman" w:cs="Times New Roman"/>
          <w:sz w:val="24"/>
          <w:szCs w:val="24"/>
        </w:rPr>
        <w:t>на выплаты персоналу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1419A3">
        <w:rPr>
          <w:rFonts w:ascii="Times New Roman" w:eastAsia="Calibri" w:hAnsi="Times New Roman" w:cs="Times New Roman"/>
          <w:sz w:val="24"/>
          <w:szCs w:val="24"/>
        </w:rPr>
        <w:t xml:space="preserve"> 50,80 тыс. руб.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1419A3">
        <w:rPr>
          <w:rFonts w:ascii="Times New Roman" w:eastAsia="Calibri" w:hAnsi="Times New Roman" w:cs="Times New Roman"/>
          <w:sz w:val="24"/>
          <w:szCs w:val="24"/>
        </w:rPr>
        <w:t>на уплату налогов, сборов и иных платежей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19A3">
        <w:rPr>
          <w:rFonts w:ascii="Times New Roman" w:eastAsia="Calibri" w:hAnsi="Times New Roman" w:cs="Times New Roman"/>
          <w:sz w:val="24"/>
          <w:szCs w:val="24"/>
        </w:rPr>
        <w:t>Расходы на оплату труда в проекте решения учтены в полном объеме.</w:t>
      </w:r>
    </w:p>
    <w:p w:rsidR="00F46273" w:rsidRPr="001419A3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9A3">
        <w:rPr>
          <w:rFonts w:ascii="Times New Roman" w:eastAsia="Calibri" w:hAnsi="Times New Roman" w:cs="Times New Roman"/>
          <w:sz w:val="24"/>
          <w:szCs w:val="24"/>
        </w:rPr>
        <w:t>В сравнении с первоначальным бюджетом на 2019 год в плановых расходах бюджета на 2020 год отсутствует сумма расходов на исполнение судебных актов в размере 1315,0 тыс. руб.</w:t>
      </w:r>
    </w:p>
    <w:p w:rsidR="00F46273" w:rsidRDefault="00F46273" w:rsidP="00F46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2C9C">
        <w:rPr>
          <w:rFonts w:ascii="Times New Roman" w:eastAsia="Calibri" w:hAnsi="Times New Roman" w:cs="Times New Roman"/>
          <w:sz w:val="24"/>
          <w:szCs w:val="24"/>
        </w:rPr>
        <w:t xml:space="preserve">По разделу </w:t>
      </w:r>
      <w:r w:rsidRPr="007E2C9C">
        <w:rPr>
          <w:rFonts w:ascii="Times New Roman" w:eastAsia="Calibri" w:hAnsi="Times New Roman" w:cs="Times New Roman"/>
          <w:sz w:val="24"/>
          <w:szCs w:val="24"/>
          <w:u w:val="single"/>
        </w:rPr>
        <w:t>1000 «Социальная политика»</w:t>
      </w:r>
      <w:r w:rsidRPr="0073621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B614E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предусмотрены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расходы </w:t>
      </w:r>
      <w:r w:rsidRPr="00B614E6">
        <w:rPr>
          <w:rFonts w:ascii="Times New Roman" w:eastAsia="Times New Roman" w:hAnsi="Times New Roman" w:cs="Times New Roman"/>
          <w:sz w:val="24"/>
          <w:szCs w:val="28"/>
          <w:lang w:eastAsia="ar-SA"/>
        </w:rPr>
        <w:t>в сумме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6792,18</w:t>
      </w:r>
      <w:r w:rsidRPr="00B614E6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тыс. руб.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B614E6">
        <w:rPr>
          <w:rFonts w:ascii="Times New Roman" w:eastAsia="Times New Roman" w:hAnsi="Times New Roman" w:cs="Times New Roman"/>
          <w:sz w:val="24"/>
          <w:szCs w:val="28"/>
          <w:lang w:eastAsia="ar-SA"/>
        </w:rPr>
        <w:t>,</w:t>
      </w:r>
      <w:proofErr w:type="gramEnd"/>
      <w:r w:rsidRPr="00B614E6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B614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что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больше</w:t>
      </w:r>
      <w:r w:rsidRPr="00B614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расходов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первоначального бюджета на 2019 год</w:t>
      </w:r>
      <w:r w:rsidRPr="00B614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3709,18  тыс. руб. или в 2,2 раза, из них по подразделам:</w:t>
      </w:r>
    </w:p>
    <w:p w:rsidR="00F46273" w:rsidRPr="0073621D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подразделу 1001 «Пенсионное обеспечение» </w:t>
      </w: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 выплат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 пенсий за выслугу лет муниципальным служащим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</w:t>
      </w: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умма расходов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3184,0 тыс. руб.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21D">
        <w:rPr>
          <w:rFonts w:ascii="Times New Roman" w:eastAsia="Calibri" w:hAnsi="Times New Roman" w:cs="Times New Roman"/>
          <w:sz w:val="24"/>
          <w:szCs w:val="24"/>
        </w:rPr>
        <w:t>В сравнении с бюджетом на 2019 год сумма увеличена на 100,0 тыс. руб. или на 3,2%. Увеличение сумм выплат связано с увеличением количества получателей пенсий.</w:t>
      </w:r>
    </w:p>
    <w:p w:rsidR="00F46273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о подразделу 1004 «Охрана семьи и детства» </w:t>
      </w:r>
      <w:r>
        <w:rPr>
          <w:rFonts w:ascii="Times New Roman" w:eastAsia="Calibri" w:hAnsi="Times New Roman" w:cs="Times New Roman"/>
          <w:sz w:val="24"/>
          <w:szCs w:val="24"/>
        </w:rPr>
        <w:t>сумма</w:t>
      </w: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 расход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 увеличена на  3608,18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за счет субвенций вышестоящего бюджета на реализацию государственных полномочий органов опеки и попечительства. </w:t>
      </w:r>
    </w:p>
    <w:p w:rsidR="00F46273" w:rsidRPr="0073621D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07B8">
        <w:rPr>
          <w:rFonts w:ascii="Times New Roman" w:eastAsia="Calibri" w:hAnsi="Times New Roman" w:cs="Times New Roman"/>
          <w:sz w:val="24"/>
          <w:szCs w:val="24"/>
        </w:rPr>
        <w:t>Следует отметить,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что </w:t>
      </w:r>
      <w:r w:rsidRPr="007362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код целевой статьи по расходам на содержание органа опеки и попечительства приказом финансового управления администрации Лесозаводского городского округа не утвержден.</w:t>
      </w:r>
    </w:p>
    <w:p w:rsidR="00F46273" w:rsidRPr="0073621D" w:rsidRDefault="00F46273" w:rsidP="00F46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По разделу </w:t>
      </w:r>
      <w:r w:rsidRPr="0073621D">
        <w:rPr>
          <w:rFonts w:ascii="Times New Roman" w:eastAsia="Calibri" w:hAnsi="Times New Roman" w:cs="Times New Roman"/>
          <w:sz w:val="24"/>
          <w:szCs w:val="24"/>
          <w:u w:val="single"/>
        </w:rPr>
        <w:t>1200 Средства массовой информации</w:t>
      </w:r>
      <w:r w:rsidRPr="007362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предусмотрены непрограммные расходы  на содержание МАУ «Лесозаводское телевидение» в сумме 3000,0 тыс. руб. Главным администратором расходов по данному разделу является 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3621D">
        <w:rPr>
          <w:rFonts w:ascii="Times New Roman" w:eastAsia="Calibri" w:hAnsi="Times New Roman" w:cs="Times New Roman"/>
          <w:sz w:val="24"/>
          <w:szCs w:val="24"/>
        </w:rPr>
        <w:t>дминистрация Лесозаводского городского округа. В сравнении с плановыми расходами на 2019 год сумма расходов сокращена  на 11,0 тыс. руб. или на 0,4%.</w:t>
      </w:r>
    </w:p>
    <w:p w:rsidR="00F46273" w:rsidRPr="0073621D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gramStart"/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Согласно сметному расчету общие расходы МАУ «ЛТВ» в 2020 году составят 4176,0 тыс. руб. </w:t>
      </w:r>
      <w:r>
        <w:rPr>
          <w:rFonts w:ascii="Times New Roman" w:eastAsia="Calibri" w:hAnsi="Times New Roman" w:cs="Times New Roman"/>
          <w:sz w:val="24"/>
          <w:szCs w:val="24"/>
        </w:rPr>
        <w:t>По состоянию на 01.10.2020</w:t>
      </w: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 МАУ «ЛТВ» имеет </w:t>
      </w:r>
      <w:r w:rsidRPr="0073621D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просроченную кредиторскую задолженность в сумме </w:t>
      </w:r>
      <w:r w:rsidRPr="0073621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2967,4</w:t>
      </w:r>
      <w:r w:rsidRPr="0073621D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тыс. руб.</w:t>
      </w: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 (из них 2197,3 тыс. руб. – платежи во внебюджетные фонды и пени и штрафы за просрочку уплаты налогов и </w:t>
      </w:r>
      <w:r w:rsidRPr="0073621D">
        <w:rPr>
          <w:rFonts w:ascii="Times New Roman" w:eastAsia="Calibri" w:hAnsi="Times New Roman" w:cs="Times New Roman"/>
          <w:sz w:val="24"/>
          <w:szCs w:val="24"/>
        </w:rPr>
        <w:lastRenderedPageBreak/>
        <w:t>сборов), а также предъявленные к исполнению пени и госпошлину по решению судов на</w:t>
      </w:r>
      <w:proofErr w:type="gramEnd"/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 сумму 84,2 тыс. руб.</w:t>
      </w:r>
    </w:p>
    <w:p w:rsidR="00F46273" w:rsidRPr="0073621D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С учетом плановых доходов от платных услуг в размере 1000,0 тыс. руб. планируемых  бюджетных ассигнований достаточно для покрытия текущих расходов, </w:t>
      </w:r>
      <w:r w:rsidRPr="007362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но  </w:t>
      </w:r>
      <w:r w:rsidRPr="0073621D">
        <w:rPr>
          <w:rFonts w:ascii="Times New Roman" w:eastAsia="Calibri" w:hAnsi="Times New Roman" w:cs="Times New Roman"/>
          <w:i/>
          <w:sz w:val="24"/>
          <w:szCs w:val="24"/>
        </w:rPr>
        <w:t>при этом</w:t>
      </w:r>
      <w:r w:rsidRPr="007362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не учтена потребность в погашении просроченной кредиторской задолженности и имеющихся судебных решений, предъявленных к МАУ «ЛТВ». </w:t>
      </w:r>
    </w:p>
    <w:p w:rsidR="00F46273" w:rsidRPr="0073621D" w:rsidRDefault="00F46273" w:rsidP="00F462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1D">
        <w:rPr>
          <w:rFonts w:ascii="Times New Roman" w:eastAsia="Calibri" w:hAnsi="Times New Roman" w:cs="Times New Roman"/>
          <w:sz w:val="24"/>
          <w:szCs w:val="24"/>
        </w:rPr>
        <w:t>Следовательно, имеющаяся просроченная задолженность будет взыскиваться в судебном порядке, что повлечет за собой арест счетов и неэффективны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 расход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73621D">
        <w:rPr>
          <w:rFonts w:ascii="Times New Roman" w:eastAsia="Calibri" w:hAnsi="Times New Roman" w:cs="Times New Roman"/>
          <w:sz w:val="24"/>
          <w:szCs w:val="24"/>
        </w:rPr>
        <w:t xml:space="preserve"> по уплате пеней, штрафов и судебных госпошлин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786F" w:rsidRDefault="00E7786F" w:rsidP="008E302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7786F" w:rsidRPr="008E3029" w:rsidRDefault="00E7786F" w:rsidP="008E302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4704" w:rsidRPr="00234704" w:rsidRDefault="00234704" w:rsidP="00234704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4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 и предложения:</w:t>
      </w:r>
    </w:p>
    <w:p w:rsidR="00234704" w:rsidRPr="00234704" w:rsidRDefault="00234704" w:rsidP="0023470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7"/>
          <w:szCs w:val="27"/>
        </w:rPr>
      </w:pPr>
      <w:r w:rsidRPr="0023470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34704">
        <w:rPr>
          <w:rFonts w:ascii="Times New Roman" w:eastAsia="Calibri" w:hAnsi="Times New Roman" w:cs="Times New Roman"/>
          <w:sz w:val="24"/>
          <w:szCs w:val="24"/>
        </w:rPr>
        <w:t>. Проект решения Думы Лесозаводского городского округа  «О бюджете Лесозаводского городского округа  на 2020 год и на плановый период 2021 и 2022 годов» представлен в Контрольно-счётную палату в порядке, установленном Положением о бюджетном процессе. Перечень и содержание документов, представленных одновременно с проектом решения, соответствуют бюджетному законодательству.</w:t>
      </w:r>
      <w:r w:rsidRPr="00234704">
        <w:rPr>
          <w:rFonts w:ascii="Calibri" w:eastAsia="Calibri" w:hAnsi="Calibri" w:cs="Times New Roman"/>
          <w:sz w:val="27"/>
          <w:szCs w:val="27"/>
        </w:rPr>
        <w:t xml:space="preserve"> </w:t>
      </w:r>
    </w:p>
    <w:p w:rsidR="00234704" w:rsidRPr="00234704" w:rsidRDefault="00234704" w:rsidP="00234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бюджетного законодательства</w:t>
      </w:r>
      <w:r w:rsidRPr="00234704">
        <w:rPr>
          <w:rFonts w:ascii="Calibri" w:eastAsia="Calibri" w:hAnsi="Calibri" w:cs="Times New Roman"/>
          <w:sz w:val="26"/>
          <w:szCs w:val="26"/>
        </w:rPr>
        <w:t xml:space="preserve"> </w:t>
      </w:r>
      <w:r w:rsidRPr="00234704">
        <w:rPr>
          <w:rFonts w:ascii="Times New Roman" w:eastAsia="Calibri" w:hAnsi="Times New Roman" w:cs="Times New Roman"/>
          <w:sz w:val="24"/>
          <w:szCs w:val="24"/>
        </w:rPr>
        <w:t>Проект бюджета составлен на основе консервативного варианта Прогноза СЭР, основных направлений бюджетной и налоговой политики ЛГО и муниципальных программ.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Проект бюджета не основан 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на бюджетном прогнозе (проекте бюджетного прогноза) на долгосрочный период.  Думой Лесозаводского городского округа </w:t>
      </w: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34704">
        <w:rPr>
          <w:rFonts w:ascii="Times New Roman" w:eastAsia="Calibri" w:hAnsi="Times New Roman" w:cs="Times New Roman"/>
          <w:sz w:val="24"/>
          <w:szCs w:val="24"/>
        </w:rPr>
        <w:t>о настоящего времени не реализовано полномочие</w:t>
      </w:r>
      <w:r w:rsidRPr="002347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4704">
        <w:rPr>
          <w:rFonts w:ascii="Times New Roman" w:eastAsia="Calibri" w:hAnsi="Times New Roman" w:cs="Times New Roman"/>
          <w:sz w:val="24"/>
          <w:szCs w:val="24"/>
        </w:rPr>
        <w:t>по принятию решения о формировании бюджетного прогноза на долгосрочный период в соответствии с требованиями</w:t>
      </w:r>
      <w:proofErr w:type="gram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Бюджетного кодекса РФ.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Перечень и содержание документов и материалов, представленных одновременно с проектом бюджета, состав основных показателей и характеристик (приложений) бюджета соответствуют требованиям Бюджетного кодекса РФ и Положению о бюджетном процессе.</w:t>
      </w:r>
    </w:p>
    <w:p w:rsidR="00234704" w:rsidRPr="00234704" w:rsidRDefault="00234704" w:rsidP="00234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704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Сравнительный анализ основных макроэкономических показателей Прогноза СЭР выявил, что утвержденные постановлением администрации ЛГО от 28.09.2018 №1427 основные макроэкономические оценочные показатели</w:t>
      </w:r>
      <w:r w:rsidRPr="0023470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34704">
        <w:rPr>
          <w:rFonts w:ascii="Times New Roman" w:eastAsia="Calibri" w:hAnsi="Times New Roman" w:cs="Times New Roman"/>
          <w:sz w:val="24"/>
          <w:szCs w:val="24"/>
        </w:rPr>
        <w:t>2019 года не достигнут прогнозного уровня : производство продукции сельского хозяйства</w:t>
      </w:r>
      <w:r w:rsidRPr="0023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 8,2% или на 63,1</w:t>
      </w:r>
      <w:r w:rsidRPr="0023470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3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платных услуг населению - на 2,5% или на 11</w:t>
      </w: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численность  работников малых и средних организаций - на 1,9% или на 0,04</w:t>
      </w:r>
      <w:r w:rsidRPr="002347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тыс. человек</w:t>
      </w:r>
      <w:r w:rsidRPr="0023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фонд начисленной заработной платы работников организаций - на 2,2% или на 110,08 </w:t>
      </w:r>
      <w:r w:rsidRPr="002347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млн. руб., 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Ожидаемый объем инвестиций на 2019 год с ростом на 5% к  2018 году имеет значительные риски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недостижения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ожидаемых результатов. Так, за 2018 год объем инвестиций </w:t>
      </w:r>
      <w:proofErr w:type="gramStart"/>
      <w:r w:rsidRPr="00234704">
        <w:rPr>
          <w:rFonts w:ascii="Times New Roman" w:eastAsia="Calibri" w:hAnsi="Times New Roman" w:cs="Times New Roman"/>
          <w:sz w:val="24"/>
          <w:szCs w:val="24"/>
        </w:rPr>
        <w:t>не достиг</w:t>
      </w:r>
      <w:proofErr w:type="gram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планируемый уровень на 2%.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sz w:val="24"/>
          <w:szCs w:val="24"/>
        </w:rPr>
        <w:t>При сравнительном анализе прогноза СЭР на долгосрочный период (на 2016-2030 годы) с представленным Прогнозом СЭР на 2020-2022 годы по аналогичным показателям на 2020 год установлено их существенное отклонение.</w:t>
      </w:r>
      <w:r w:rsidRPr="00234704">
        <w:rPr>
          <w:rFonts w:ascii="Times New Roman" w:eastAsia="Calibri" w:hAnsi="Times New Roman" w:cs="Times New Roman"/>
          <w:bCs/>
          <w:sz w:val="24"/>
          <w:szCs w:val="24"/>
        </w:rPr>
        <w:t xml:space="preserve"> По сравнению с </w:t>
      </w:r>
      <w:r w:rsidRPr="00234704">
        <w:rPr>
          <w:rFonts w:ascii="Times New Roman" w:eastAsia="Calibri" w:hAnsi="Times New Roman" w:cs="Times New Roman"/>
          <w:sz w:val="24"/>
          <w:szCs w:val="24"/>
        </w:rPr>
        <w:t>прогнозом СЭР на долгосрочный период до 2030 года  в</w:t>
      </w:r>
      <w:r w:rsidRPr="00234704">
        <w:rPr>
          <w:rFonts w:ascii="Times New Roman" w:eastAsia="Calibri" w:hAnsi="Times New Roman" w:cs="Times New Roman"/>
          <w:bCs/>
          <w:sz w:val="24"/>
          <w:szCs w:val="24"/>
        </w:rPr>
        <w:t xml:space="preserve"> прогнозе на 2020-2022 годы все показатели экономического развития ЛГО имеют более низкие значения,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за исключением индекса промышленного производства. Наибольшее снижение показателей отмечается по инвестициям в основной капитал – в 2 раза, среднегодовой численности занятых в экономике – на 41%, численности безработных – в 6,2 раза</w:t>
      </w:r>
      <w:r w:rsidRPr="00234704">
        <w:rPr>
          <w:rFonts w:ascii="Times New Roman" w:eastAsia="Calibri" w:hAnsi="Times New Roman" w:cs="Times New Roman"/>
          <w:bCs/>
          <w:sz w:val="24"/>
          <w:szCs w:val="24"/>
        </w:rPr>
        <w:t xml:space="preserve">, что </w:t>
      </w:r>
      <w:r w:rsidRPr="002347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указывает на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недостижение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прогнозных оценок как в 2019 году, так и на 2020-2022 годы.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234704">
        <w:rPr>
          <w:rFonts w:ascii="Times New Roman" w:eastAsia="Calibri" w:hAnsi="Times New Roman" w:cs="Times New Roman"/>
          <w:bCs/>
          <w:sz w:val="24"/>
          <w:szCs w:val="24"/>
        </w:rPr>
        <w:t>оказатели Проекта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бюджета  по доходам на 2020-2022 годы</w:t>
      </w: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соответствуют  аналогичным показателям консервативного варианта Прогноза СЭР 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(расхождения  по налогу на доходы физических лиц составляют 23,7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23470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23470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., по неналоговым доходам -  </w:t>
      </w:r>
      <w:r w:rsidRPr="002347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0,65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>.)</w:t>
      </w: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4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что не соответствует требованиям статьи 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37 Бюджетного кодекса РФ и свидетельствует о недостаточной надежности разработанного Прогноза СЭР.  </w:t>
      </w:r>
    </w:p>
    <w:p w:rsidR="00234704" w:rsidRPr="00234704" w:rsidRDefault="00234704" w:rsidP="002347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234704">
        <w:rPr>
          <w:rFonts w:ascii="Calibri" w:eastAsia="Calibri" w:hAnsi="Calibri" w:cs="Times New Roman"/>
        </w:rPr>
        <w:t xml:space="preserve"> </w:t>
      </w:r>
      <w:r w:rsidRPr="00234704">
        <w:rPr>
          <w:rFonts w:ascii="Times New Roman" w:eastAsia="Calibri" w:hAnsi="Times New Roman" w:cs="Times New Roman"/>
          <w:sz w:val="24"/>
          <w:szCs w:val="24"/>
        </w:rPr>
        <w:t>Проектом бюджета предусматриваются следующие основные характеристики:</w:t>
      </w:r>
    </w:p>
    <w:p w:rsidR="00234704" w:rsidRPr="00234704" w:rsidRDefault="00234704" w:rsidP="002347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2020 год: доходы - 1119322,58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23470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23470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., расходы - 1135922,58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., дефицит - 16600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234704" w:rsidRPr="00234704" w:rsidRDefault="00234704" w:rsidP="002347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2021 год: доходы – 1013468,13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23470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23470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., расходы – 1027468,13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., дефицит – 14000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234704" w:rsidRPr="00234704" w:rsidRDefault="00234704" w:rsidP="002347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2022 год: доходы-  1011055,81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23470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23470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., расходы – 1024055,81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., дефицит – 13000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4704" w:rsidRPr="00234704" w:rsidRDefault="00234704" w:rsidP="0023470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Запланированные значения </w:t>
      </w:r>
      <w:r w:rsidRPr="0023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дефицита бюджета  (2020 год – 6,7%, 2021 год – 6,2%, 202</w:t>
      </w:r>
      <w:r w:rsidR="00251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3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– 5,7%) соответствуют ст.92.1 </w:t>
      </w:r>
      <w:r w:rsidRPr="00234704">
        <w:rPr>
          <w:rFonts w:ascii="Times New Roman" w:eastAsia="Calibri" w:hAnsi="Times New Roman" w:cs="Times New Roman"/>
          <w:bCs/>
          <w:sz w:val="24"/>
          <w:szCs w:val="24"/>
        </w:rPr>
        <w:t>Бюджетного кодекса</w:t>
      </w:r>
      <w:r w:rsidRPr="0023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определяющей, что дефицит местного бюджета не должен превышать 10% утвержденного общего годового объема доходов бюджета без учета объема безвозмездных поступлений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и (или) поступлений налоговых доходов по дополнительным нормативам отчислений.</w:t>
      </w:r>
    </w:p>
    <w:p w:rsidR="00234704" w:rsidRPr="00234704" w:rsidRDefault="00234704" w:rsidP="0023470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34704">
        <w:rPr>
          <w:rFonts w:ascii="Times New Roman" w:eastAsia="Calibri" w:hAnsi="Times New Roman" w:cs="Times New Roman"/>
          <w:kern w:val="2"/>
          <w:sz w:val="24"/>
          <w:szCs w:val="24"/>
        </w:rPr>
        <w:t>Источниками внутреннего финансирования дефицита бюджета Лесозаводского городского округа запланированы разница между полученными и погашенными кредитами;  изменение остатков средств на счетах по учету средств бюджета.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234704">
        <w:rPr>
          <w:rFonts w:ascii="Times New Roman" w:eastAsia="Calibri" w:hAnsi="Times New Roman" w:cs="Times New Roman"/>
          <w:bCs/>
          <w:sz w:val="24"/>
          <w:szCs w:val="24"/>
        </w:rPr>
        <w:t>сновным источником внутреннего финансирования дефицита бюджета Лесозаводского городского округа являются кредиты кредитных организаций.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Сумма условно утверждаемых расходов, предлагаемых к утверждению в Проекте бюджета на 2021 год и на 2022 год, соответствует требованиям, установленным пунктом 3 статьи 184.1 Бюджетного кодекса РФ.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4704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Предельный объем муниципального внутреннего долга Лесозаводского городского округа Проектом  бюджета планируется в следующих размерах: </w:t>
      </w: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2020 год в сумме 240000 </w:t>
      </w:r>
      <w:proofErr w:type="spellStart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.;   на 2021 год в сумме 233000 </w:t>
      </w:r>
      <w:proofErr w:type="spellStart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.;  на 2022 год в сумме 242000 </w:t>
      </w:r>
      <w:proofErr w:type="spellStart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   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  <w:sz w:val="26"/>
          <w:szCs w:val="26"/>
        </w:rPr>
      </w:pP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Согласно требованиям пункта</w:t>
      </w:r>
      <w:r w:rsidRPr="002347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 ст.107 Бюджетного кодекса РФ </w:t>
      </w:r>
      <w:r w:rsidRPr="00234704">
        <w:rPr>
          <w:rFonts w:ascii="Times New Roman" w:eastAsia="Calibri" w:hAnsi="Times New Roman" w:cs="Times New Roman"/>
          <w:sz w:val="24"/>
          <w:szCs w:val="24"/>
        </w:rPr>
        <w:t>объем муниципального долга не должен превышать утвержденный решением о местном бюджете на очередной финансовый год и плановый период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234704">
        <w:rPr>
          <w:rFonts w:ascii="Calibri" w:eastAsia="Calibri" w:hAnsi="Calibri" w:cs="Times New Roman"/>
          <w:sz w:val="26"/>
          <w:szCs w:val="26"/>
        </w:rPr>
        <w:t xml:space="preserve">     </w:t>
      </w:r>
      <w:proofErr w:type="gramEnd"/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Отношение объема муниципального долга Лесозаводского городского округа к общему годовому объему доходов бюджета, без учета безвозмездных поступлений и дополнительного норматива отчислений от налога на доходы физических лиц, составит в 2020 году 97,2%, в 2021 году – 99,7%,</w:t>
      </w:r>
      <w:r w:rsidRPr="00234704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в 2022 году – 100,1%.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 </w:t>
      </w:r>
      <w:r w:rsidRPr="00234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нарушение т</w:t>
      </w: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ребований пункта 5 статьи 107 Бюджетного кодекса РФ предельный объем муниципального внутреннего долга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на 2022 год</w:t>
      </w: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превышает установленные предельные  ограничения на 0,1% (на 178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23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347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347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Контрольно-счетная палата предлагает</w:t>
      </w:r>
      <w:r w:rsidRPr="002347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устранить несоответствие.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</w:t>
      </w: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Программа муниципальных внутренних заимствований Лесозаводского городского округа на 2020, на 2021-2022 годы представлена в приложениях № 20, 21 к Проекту бюджета. При составлении программы муниципальных внутренних заимствований не учтены </w:t>
      </w:r>
      <w:r w:rsidRPr="0023470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дополнения, внесенные</w:t>
      </w: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Федеральным законом от 02.08.2019 N 278-ФЗ,</w:t>
      </w:r>
      <w:r w:rsidRPr="0023470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согласно которым «</w:t>
      </w: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программой муниципальных внутренних заимствований определяются  предельные сроки погашения долговых обязательств, возникающих при осуществлении муниципальных внутренних заимствований в очередном финансовом году и плановом периоде, по видам соответствующих долговых обязательств».</w:t>
      </w:r>
      <w:r w:rsidRPr="002347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347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Контрольно-счетная палата предлагает</w:t>
      </w:r>
      <w:r w:rsidRPr="0023470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347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устранить несоответствие.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4704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Pr="0023470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34704">
        <w:rPr>
          <w:rFonts w:ascii="Times New Roman" w:eastAsia="Calibri" w:hAnsi="Times New Roman" w:cs="Times New Roman"/>
          <w:sz w:val="24"/>
          <w:szCs w:val="24"/>
        </w:rPr>
        <w:t>Установленные проектом бюджета верхний предел муниципального внутреннего долга, объем расходов на обслуживание муниципального долга, соответствуют требованиям статей 107, 111 Бюджетного кодекса РФ.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Верхний предел муниципального </w:t>
      </w:r>
      <w:r w:rsidRPr="0023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внутреннего </w:t>
      </w: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долга</w:t>
      </w:r>
      <w:r w:rsidRPr="0023470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3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Лесозаводского городского округа</w:t>
      </w:r>
      <w:r w:rsidRPr="002347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Проекте бюджета устанавливается: на 1 января 2021 года в сумме 167951,2 </w:t>
      </w:r>
      <w:proofErr w:type="spellStart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.;  на 1 января 2022 года в сумме 177451,4 </w:t>
      </w:r>
      <w:proofErr w:type="spellStart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.; на 1 января 2023 года в сумме 185951,4 </w:t>
      </w:r>
      <w:proofErr w:type="spellStart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34704" w:rsidRPr="00234704" w:rsidRDefault="00234704" w:rsidP="002347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 бюджета планируется увеличение объема муниципального долга. Однако,</w:t>
      </w:r>
      <w:r w:rsidRPr="00234704">
        <w:rPr>
          <w:rFonts w:ascii="Times New Roman" w:eastAsia="Calibri" w:hAnsi="Times New Roman" w:cs="Times New Roman"/>
          <w:bCs/>
          <w:sz w:val="24"/>
          <w:szCs w:val="24"/>
        </w:rPr>
        <w:t xml:space="preserve"> одним из направлений бюджетной политики </w:t>
      </w:r>
      <w:r w:rsidRPr="00234704">
        <w:rPr>
          <w:rFonts w:ascii="Times New Roman" w:eastAsia="Calibri" w:hAnsi="Times New Roman" w:cs="Times New Roman"/>
          <w:kern w:val="2"/>
          <w:sz w:val="24"/>
          <w:szCs w:val="24"/>
        </w:rPr>
        <w:t xml:space="preserve">Лесозаводского городского округа </w:t>
      </w:r>
      <w:r w:rsidRPr="00234704">
        <w:rPr>
          <w:rFonts w:ascii="Times New Roman" w:eastAsia="Calibri" w:hAnsi="Times New Roman" w:cs="Times New Roman"/>
          <w:bCs/>
          <w:sz w:val="24"/>
          <w:szCs w:val="24"/>
        </w:rPr>
        <w:t xml:space="preserve">определено </w:t>
      </w:r>
      <w:r w:rsidRPr="00234704">
        <w:rPr>
          <w:rFonts w:ascii="Times New Roman" w:eastAsia="Calibri" w:hAnsi="Times New Roman" w:cs="Times New Roman"/>
          <w:sz w:val="24"/>
          <w:szCs w:val="24"/>
        </w:rPr>
        <w:t>поддержание объема муниципального долга на  экономически безопасном уровне и минимизация затрат на обслуживание муниципального долга городского округа.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также отметить, 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что  </w:t>
      </w:r>
      <w:r w:rsidRPr="0023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момент проведения экспертизы Проекта бюджета администрацией  Лесозаводского городского округа  не утверждена</w:t>
      </w: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Долговая  политика </w:t>
      </w:r>
      <w:r w:rsidRPr="00234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Лесозаводского городского округа  на 2020 год и плановый период 2021 и 2022 годов.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Расходы по обслуживанию муниципального внутреннего долга запланированы  на 2020 год в сумме 11125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23470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23470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., на 2021 и 2022 годы  планируются в том же  объеме 11125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.        </w:t>
      </w:r>
    </w:p>
    <w:p w:rsidR="00234704" w:rsidRPr="00234704" w:rsidRDefault="00234704" w:rsidP="00234704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 Следует отметить, что Проект бюджета предусматривает увеличение объема муниципального долга, при этом расходы на его обслуживание в течение 2020-2022 годов планируются на одинаковом уровне, без роста. </w:t>
      </w:r>
      <w:r w:rsidR="004A6F16" w:rsidRPr="00584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предварительным расчетам Контрольно-счетной палаты</w:t>
      </w:r>
      <w:r w:rsidR="004A6F16" w:rsidRPr="008C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F16" w:rsidRPr="0058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процентов за пользование </w:t>
      </w:r>
      <w:r w:rsidR="004A6F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кредитов составит за  2020 год  в объеме</w:t>
      </w:r>
      <w:r w:rsidR="004A6F16" w:rsidRPr="0058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11641,1 тыс. руб.</w:t>
      </w:r>
      <w:r w:rsidR="004A6F1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таким образом</w:t>
      </w:r>
      <w:r w:rsidR="004A6F16" w:rsidRPr="00584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6F16" w:rsidRPr="00584BA6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</w:t>
      </w:r>
      <w:r w:rsidR="004A6F16" w:rsidRPr="00584BA6">
        <w:rPr>
          <w:rFonts w:ascii="Times New Roman" w:eastAsia="Calibri" w:hAnsi="Times New Roman" w:cs="Times New Roman"/>
          <w:bCs/>
          <w:sz w:val="24"/>
          <w:szCs w:val="28"/>
        </w:rPr>
        <w:t xml:space="preserve">запланированный объем бюджетных ассигнований на 2020 год (11125 тыс. руб.) </w:t>
      </w:r>
      <w:r w:rsidR="004A6F16" w:rsidRPr="008C14EA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недостаточен</w:t>
      </w:r>
      <w:r w:rsidR="004A6F16" w:rsidRPr="00584BA6">
        <w:rPr>
          <w:rFonts w:ascii="Times New Roman" w:eastAsia="Calibri" w:hAnsi="Times New Roman" w:cs="Times New Roman"/>
          <w:b/>
          <w:bCs/>
          <w:i/>
          <w:sz w:val="24"/>
          <w:szCs w:val="28"/>
        </w:rPr>
        <w:t xml:space="preserve"> на </w:t>
      </w:r>
      <w:r w:rsidR="004A6F16" w:rsidRPr="008C14EA">
        <w:rPr>
          <w:rFonts w:ascii="Times New Roman" w:eastAsia="Calibri" w:hAnsi="Times New Roman" w:cs="Times New Roman"/>
          <w:b/>
          <w:bCs/>
          <w:i/>
          <w:sz w:val="24"/>
          <w:szCs w:val="28"/>
        </w:rPr>
        <w:t xml:space="preserve">сумму </w:t>
      </w:r>
      <w:r w:rsidR="004A6F16" w:rsidRPr="00584BA6">
        <w:rPr>
          <w:rFonts w:ascii="Times New Roman" w:eastAsia="Calibri" w:hAnsi="Times New Roman" w:cs="Times New Roman"/>
          <w:b/>
          <w:bCs/>
          <w:i/>
          <w:sz w:val="24"/>
          <w:szCs w:val="28"/>
        </w:rPr>
        <w:t xml:space="preserve">518,1 </w:t>
      </w:r>
      <w:proofErr w:type="spellStart"/>
      <w:r w:rsidR="004A6F16" w:rsidRPr="00584BA6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тыс</w:t>
      </w:r>
      <w:proofErr w:type="gramStart"/>
      <w:r w:rsidR="004A6F16" w:rsidRPr="00584BA6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.р</w:t>
      </w:r>
      <w:proofErr w:type="gramEnd"/>
      <w:r w:rsidR="004A6F16" w:rsidRPr="00584BA6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уб</w:t>
      </w:r>
      <w:proofErr w:type="spellEnd"/>
      <w:r w:rsidR="004A6F16" w:rsidRPr="00584BA6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.</w:t>
      </w:r>
      <w:r w:rsidR="004A6F16" w:rsidRPr="00584B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A6F16" w:rsidRPr="008C1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исполнения обязательств </w:t>
      </w:r>
      <w:r w:rsidR="004A6F16" w:rsidRPr="008C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A6F16"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>обслуживани</w:t>
      </w:r>
      <w:r w:rsidR="004A6F16"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="004A6F16"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долга</w:t>
      </w:r>
      <w:r w:rsidR="004A6F1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10.</w:t>
      </w: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Общий объем бюджетных ассигнований на исполнение публичных нормативных обязательств установлен пунктом 6 части 3,  4 статьи 1 проекта бюджета.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b/>
          <w:sz w:val="24"/>
          <w:szCs w:val="24"/>
        </w:rPr>
        <w:t>11.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Текстовой частью решения о бюджете </w:t>
      </w:r>
      <w:r w:rsidRPr="00234704">
        <w:rPr>
          <w:rFonts w:ascii="Times New Roman" w:eastAsia="Calibri" w:hAnsi="Times New Roman" w:cs="Times New Roman"/>
          <w:b/>
          <w:i/>
          <w:sz w:val="24"/>
          <w:szCs w:val="24"/>
        </w:rPr>
        <w:t>не установлен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Резервный фонд администрации Лесозаводского городского округа (п.3 ст.81 БК РФ). </w:t>
      </w:r>
      <w:r w:rsidRPr="002347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Контрольно-счетная палата предлагает</w:t>
      </w:r>
      <w:r w:rsidRPr="0023470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347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устранить несоответствие.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sz w:val="24"/>
          <w:szCs w:val="24"/>
        </w:rPr>
        <w:t>Резервный фонд</w:t>
      </w:r>
      <w:r w:rsidRPr="00234704">
        <w:rPr>
          <w:rFonts w:ascii="Calibri" w:eastAsia="Calibri" w:hAnsi="Calibri" w:cs="Times New Roman"/>
          <w:sz w:val="23"/>
          <w:szCs w:val="23"/>
        </w:rPr>
        <w:t xml:space="preserve"> 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администрации Лесозаводского городского округа сформирован в  расходной части бюджета на 2020-2022 годы в объеме 500 </w:t>
      </w:r>
      <w:proofErr w:type="spellStart"/>
      <w:r w:rsidRPr="0023470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23470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23470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. ежегодно. 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sz w:val="24"/>
          <w:szCs w:val="24"/>
        </w:rPr>
        <w:t>Объем ассигнований дорожного фонда</w:t>
      </w:r>
      <w:r w:rsidRPr="0023470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Лесозаводского городского округа установлен 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статьей</w:t>
      </w:r>
      <w:r w:rsidRPr="0023470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5 Проекта бюджета:  на 2020 год в сумме 26039 тыс. руб., на 2021 год -  22039 </w:t>
      </w:r>
      <w:proofErr w:type="spellStart"/>
      <w:r w:rsidRPr="00234704">
        <w:rPr>
          <w:rFonts w:ascii="Times New Roman" w:eastAsia="Arial" w:hAnsi="Times New Roman" w:cs="Times New Roman"/>
          <w:sz w:val="24"/>
          <w:szCs w:val="24"/>
          <w:lang w:eastAsia="ar-SA"/>
        </w:rPr>
        <w:t>тыс</w:t>
      </w:r>
      <w:proofErr w:type="gramStart"/>
      <w:r w:rsidRPr="00234704">
        <w:rPr>
          <w:rFonts w:ascii="Times New Roman" w:eastAsia="Arial" w:hAnsi="Times New Roman" w:cs="Times New Roman"/>
          <w:sz w:val="24"/>
          <w:szCs w:val="24"/>
          <w:lang w:eastAsia="ar-SA"/>
        </w:rPr>
        <w:t>.р</w:t>
      </w:r>
      <w:proofErr w:type="gramEnd"/>
      <w:r w:rsidRPr="00234704">
        <w:rPr>
          <w:rFonts w:ascii="Times New Roman" w:eastAsia="Arial" w:hAnsi="Times New Roman" w:cs="Times New Roman"/>
          <w:sz w:val="24"/>
          <w:szCs w:val="24"/>
          <w:lang w:eastAsia="ar-SA"/>
        </w:rPr>
        <w:t>уб</w:t>
      </w:r>
      <w:proofErr w:type="spellEnd"/>
      <w:r w:rsidRPr="00234704">
        <w:rPr>
          <w:rFonts w:ascii="Times New Roman" w:eastAsia="Arial" w:hAnsi="Times New Roman" w:cs="Times New Roman"/>
          <w:sz w:val="24"/>
          <w:szCs w:val="24"/>
          <w:lang w:eastAsia="ar-SA"/>
        </w:rPr>
        <w:t>., на  2022 год -  22039 тыс. руб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12. 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b/>
          <w:sz w:val="24"/>
          <w:szCs w:val="24"/>
        </w:rPr>
        <w:t>12.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 Формирование доходной части бюджета городского округа осуществлено в соответствии со статьями 61.2, 62 Бюджетного кодекса РФ.</w:t>
      </w:r>
      <w:r w:rsidRPr="0023470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234704">
        <w:rPr>
          <w:rFonts w:ascii="Times New Roman" w:eastAsia="Calibri" w:hAnsi="Times New Roman" w:cs="Times New Roman"/>
          <w:sz w:val="24"/>
          <w:szCs w:val="24"/>
        </w:rPr>
        <w:t>При формировании доходов бюджета учтены изменения нормативов отчислений в бюджет городского округа в соответствии с Бюджетным кодексом РФ (плата за негативное воздействие на окружающую среду)  и проектом закона о бюджете Приморского края на 2020-2022 годы (НДФЛ, акцизы).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04">
        <w:rPr>
          <w:rFonts w:ascii="Times New Roman" w:eastAsia="Calibri" w:hAnsi="Times New Roman" w:cs="Times New Roman"/>
          <w:sz w:val="24"/>
          <w:szCs w:val="24"/>
        </w:rPr>
        <w:t>Вместе с тем, в ходе экспертизы</w:t>
      </w:r>
      <w:r w:rsidRPr="0023470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 результатам оценки полноты, обоснованности и достоверности плановых (прогнозных) показателей  доходов установлено следующее.</w:t>
      </w:r>
      <w:r w:rsidRPr="00234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Расчеты прогноза неналоговых доходов </w:t>
      </w:r>
      <w:r w:rsidRPr="00234704">
        <w:rPr>
          <w:rFonts w:ascii="Times New Roman" w:eastAsia="Calibri" w:hAnsi="Times New Roman" w:cs="Times New Roman"/>
          <w:bCs/>
          <w:sz w:val="24"/>
          <w:szCs w:val="24"/>
        </w:rPr>
        <w:t>Управлением имущественных отношений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произведены не в соответствии с Методикой</w:t>
      </w:r>
      <w:r w:rsidRPr="00234704">
        <w:rPr>
          <w:rFonts w:ascii="Times New Roman" w:eastAsia="Calibri" w:hAnsi="Times New Roman" w:cs="Times New Roman"/>
          <w:bCs/>
          <w:sz w:val="24"/>
          <w:szCs w:val="24"/>
        </w:rPr>
        <w:t xml:space="preserve"> прогнозирования поступлений доходов в бюджет Лесозаводского городского округа, утвержденной распоряжением Управления имущественных отношений от 14.09.2016 №39,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4704">
        <w:rPr>
          <w:rFonts w:ascii="Times New Roman" w:eastAsia="Calibri" w:hAnsi="Times New Roman" w:cs="Times New Roman"/>
          <w:bCs/>
          <w:sz w:val="24"/>
          <w:szCs w:val="24"/>
        </w:rPr>
        <w:t>что не обеспечивает реализацию принципа достоверности бюджета, который в соответствии со статьей 37 Бюджетного кодекса РФ означает реалистичность расчета доходов и расходов бюджета.</w:t>
      </w:r>
      <w:proofErr w:type="gramEnd"/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Планирование поступлений доходов не в соответствии с утвержденной методикой является нарушением </w:t>
      </w:r>
      <w:proofErr w:type="gramStart"/>
      <w:r w:rsidRPr="00234704">
        <w:rPr>
          <w:rFonts w:ascii="Times New Roman" w:eastAsia="Calibri" w:hAnsi="Times New Roman" w:cs="Times New Roman"/>
          <w:sz w:val="24"/>
          <w:szCs w:val="24"/>
        </w:rPr>
        <w:t>Порядка составления проекта решения Думы Лесозаводского городского округа</w:t>
      </w:r>
      <w:proofErr w:type="gram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о бюджете Лесозаводского городского округа на очередной финансовый год и плановый период, утвержденного постановлением администрации Лесозаводского городского округа от 16.06.2017 № 943.</w:t>
      </w:r>
    </w:p>
    <w:p w:rsidR="00234704" w:rsidRPr="00234704" w:rsidRDefault="00234704" w:rsidP="002347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3470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Несмотря на то, что одним из направлений бюджетной политики Лесозаводского городского округа определено </w:t>
      </w:r>
      <w:r w:rsidRPr="0023470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принятие мер по повышению уровня собираемости налогов и неналоговых платежей, </w:t>
      </w:r>
      <w:r w:rsidRPr="00234704">
        <w:rPr>
          <w:rFonts w:ascii="Times New Roman" w:eastAsia="Calibri" w:hAnsi="Times New Roman" w:cs="Times New Roman"/>
          <w:bCs/>
          <w:sz w:val="24"/>
          <w:szCs w:val="24"/>
        </w:rPr>
        <w:t xml:space="preserve">при планировании доходов по основным </w:t>
      </w:r>
      <w:proofErr w:type="spellStart"/>
      <w:r w:rsidRPr="00234704">
        <w:rPr>
          <w:rFonts w:ascii="Times New Roman" w:eastAsia="Calibri" w:hAnsi="Times New Roman" w:cs="Times New Roman"/>
          <w:bCs/>
          <w:sz w:val="24"/>
          <w:szCs w:val="24"/>
        </w:rPr>
        <w:t>бюджетообразующим</w:t>
      </w:r>
      <w:proofErr w:type="spellEnd"/>
      <w:r w:rsidRPr="00234704">
        <w:rPr>
          <w:rFonts w:ascii="Times New Roman" w:eastAsia="Calibri" w:hAnsi="Times New Roman" w:cs="Times New Roman"/>
          <w:bCs/>
          <w:sz w:val="24"/>
          <w:szCs w:val="24"/>
        </w:rPr>
        <w:t xml:space="preserve"> доходам (от аренды земельных участков и от аренды имущества) применены низкие коэффициенты собираемости платежей, а также не учтены показатели существующей дебиторской задолженности по плате за наем жилого помещения.</w:t>
      </w:r>
      <w:proofErr w:type="gramEnd"/>
    </w:p>
    <w:p w:rsidR="00234704" w:rsidRPr="00234704" w:rsidRDefault="00234704" w:rsidP="0023470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0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13.</w:t>
      </w:r>
      <w:r w:rsidRPr="0023470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Доходная часть бюджета городского округа запланирована на 2020 год в сумме 1119323 тыс. руб., что на 96033 тыс. руб. или 109,4 % к первоначально утвержденным на 2019 год назначениям и на 190172 тыс. руб. или на 14,5 % меньше ожидаемых в 2019 году поступлений. </w:t>
      </w: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на 2020 год запланированы ниже ожидаемого уровня 2019 года в связи с уменьшением безвозмездных поступлений, так как отсутствуют полные сведения об их распределении.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Исполнение доходной части бюджета планируется обеспечить в 2020 году на 48,3% за счет собственных доходов, формируемых налоговыми и неналоговыми платежами.</w:t>
      </w:r>
    </w:p>
    <w:p w:rsidR="00234704" w:rsidRPr="00234704" w:rsidRDefault="00234704" w:rsidP="00234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налоговых и неналоговых доходов на 2020 год запланированы с ростом 106,1% к оценке исполнения за  2019 год, за счет увеличения налоговых доходов на 9,4% или на 43929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</w:t>
      </w:r>
      <w:r w:rsidRPr="00234704">
        <w:rPr>
          <w:rFonts w:ascii="Times New Roman" w:eastAsia="Calibri" w:hAnsi="Times New Roman" w:cs="Times New Roman"/>
          <w:sz w:val="24"/>
          <w:szCs w:val="24"/>
        </w:rPr>
        <w:t>отрицательное влияние на изменение доходной части бюджета на 2020 год относительно 2019 года окажет снижение суммы неналоговых доходов на 12675 тыс. руб. или на 28,2%.</w:t>
      </w: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4704" w:rsidRPr="00234704" w:rsidRDefault="00234704" w:rsidP="00234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налоговых и неналоговых доходов на 2020 год основная сумма увеличения приходится по налогу на доходы физических лиц (на 44516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gram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ЕСХН (на 851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налог на имущество (на 815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ЕНВД (на 427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  <w:r w:rsidRPr="00234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704" w:rsidRPr="00234704" w:rsidRDefault="00234704" w:rsidP="00234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планируется по таким источникам, как акцизы по подакцизным товарам (на 1935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земельный налог (на 915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доходы от арендной платы за земельные участки (на 2675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от продажи имущества и земельных участков (на 2210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прочие неналоговые доходы (на 1660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штрафы, санкции, возмещение ущерба (на 5714 </w:t>
      </w:r>
      <w:proofErr w:type="spellStart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3470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Контрольно-счетная палата считает заниженными плановые назначения на 2020 год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4704">
        <w:rPr>
          <w:rFonts w:ascii="Times New Roman,BoldItalic" w:eastAsia="Calibri" w:hAnsi="Times New Roman,BoldItalic" w:cs="Times New Roman,BoldItalic"/>
          <w:bCs/>
          <w:iCs/>
          <w:sz w:val="24"/>
          <w:szCs w:val="24"/>
        </w:rPr>
        <w:t xml:space="preserve">по отдельным видам доходов, таким как </w:t>
      </w:r>
      <w:r w:rsidRPr="00234704">
        <w:rPr>
          <w:rFonts w:ascii="Times New Roman" w:eastAsia="Calibri" w:hAnsi="Times New Roman" w:cs="Times New Roman"/>
          <w:iCs/>
          <w:sz w:val="24"/>
          <w:szCs w:val="24"/>
        </w:rPr>
        <w:t xml:space="preserve">доходы </w:t>
      </w:r>
      <w:r w:rsidRPr="0023470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от арендной платы за земельные участки 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Pr="00234704">
        <w:rPr>
          <w:rFonts w:ascii="Times New Roman" w:eastAsia="Calibri" w:hAnsi="Times New Roman" w:cs="Times New Roman"/>
          <w:b/>
          <w:sz w:val="24"/>
          <w:szCs w:val="24"/>
        </w:rPr>
        <w:t xml:space="preserve">1123 </w:t>
      </w:r>
      <w:proofErr w:type="spellStart"/>
      <w:r w:rsidRPr="00234704">
        <w:rPr>
          <w:rFonts w:ascii="Times New Roman" w:eastAsia="Calibri" w:hAnsi="Times New Roman" w:cs="Times New Roman"/>
          <w:b/>
          <w:sz w:val="24"/>
          <w:szCs w:val="24"/>
        </w:rPr>
        <w:t>тыс</w:t>
      </w:r>
      <w:proofErr w:type="gramStart"/>
      <w:r w:rsidRPr="00234704">
        <w:rPr>
          <w:rFonts w:ascii="Times New Roman" w:eastAsia="Calibri" w:hAnsi="Times New Roman" w:cs="Times New Roman"/>
          <w:b/>
          <w:sz w:val="24"/>
          <w:szCs w:val="24"/>
        </w:rPr>
        <w:t>.р</w:t>
      </w:r>
      <w:proofErr w:type="gramEnd"/>
      <w:r w:rsidRPr="00234704">
        <w:rPr>
          <w:rFonts w:ascii="Times New Roman" w:eastAsia="Calibri" w:hAnsi="Times New Roman" w:cs="Times New Roman"/>
          <w:b/>
          <w:sz w:val="24"/>
          <w:szCs w:val="24"/>
        </w:rPr>
        <w:t>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3470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r w:rsidRPr="00234704">
        <w:rPr>
          <w:rFonts w:ascii="Times New Roman" w:eastAsia="Calibri" w:hAnsi="Times New Roman" w:cs="Times New Roman"/>
          <w:iCs/>
          <w:sz w:val="24"/>
          <w:szCs w:val="24"/>
        </w:rPr>
        <w:t xml:space="preserve">доходы </w:t>
      </w:r>
      <w:r w:rsidRPr="0023470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от 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сдачи в аренду муниципального имущества в сумме </w:t>
      </w:r>
      <w:r w:rsidRPr="00234704">
        <w:rPr>
          <w:rFonts w:ascii="Times New Roman" w:eastAsia="Calibri" w:hAnsi="Times New Roman" w:cs="Times New Roman"/>
          <w:b/>
          <w:sz w:val="24"/>
          <w:szCs w:val="24"/>
        </w:rPr>
        <w:t xml:space="preserve">320 </w:t>
      </w:r>
      <w:proofErr w:type="spellStart"/>
      <w:r w:rsidRPr="00234704">
        <w:rPr>
          <w:rFonts w:ascii="Times New Roman" w:eastAsia="Calibri" w:hAnsi="Times New Roman" w:cs="Times New Roman"/>
          <w:b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. ; на </w:t>
      </w:r>
      <w:r w:rsidRPr="00234704">
        <w:rPr>
          <w:rFonts w:ascii="Times New Roman" w:eastAsia="Calibri" w:hAnsi="Times New Roman" w:cs="Times New Roman"/>
          <w:b/>
          <w:i/>
          <w:sz w:val="24"/>
          <w:szCs w:val="24"/>
        </w:rPr>
        <w:t>2021 год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–  ЕНВД в сумме </w:t>
      </w:r>
      <w:r w:rsidRPr="00234704">
        <w:rPr>
          <w:rFonts w:ascii="Times New Roman" w:eastAsia="Calibri" w:hAnsi="Times New Roman" w:cs="Times New Roman"/>
          <w:b/>
          <w:sz w:val="24"/>
          <w:szCs w:val="24"/>
        </w:rPr>
        <w:t xml:space="preserve">4000 </w:t>
      </w:r>
      <w:proofErr w:type="spellStart"/>
      <w:r w:rsidRPr="00234704">
        <w:rPr>
          <w:rFonts w:ascii="Times New Roman" w:eastAsia="Calibri" w:hAnsi="Times New Roman" w:cs="Times New Roman"/>
          <w:b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>.,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,BoldItalic" w:eastAsia="Calibri" w:hAnsi="Times New Roman,BoldItalic" w:cs="Times New Roman,BoldItalic"/>
          <w:bCs/>
          <w:iCs/>
          <w:sz w:val="24"/>
          <w:szCs w:val="24"/>
        </w:rPr>
        <w:t>Вместе с тем выявлено завышение плановых назначений по поступлениям от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перечислений части прибыли МУП на </w:t>
      </w:r>
      <w:r w:rsidRPr="00234704">
        <w:rPr>
          <w:rFonts w:ascii="Times New Roman" w:eastAsia="Calibri" w:hAnsi="Times New Roman" w:cs="Times New Roman"/>
          <w:b/>
          <w:sz w:val="24"/>
          <w:szCs w:val="24"/>
        </w:rPr>
        <w:t xml:space="preserve">300 </w:t>
      </w:r>
      <w:proofErr w:type="spellStart"/>
      <w:r w:rsidRPr="00234704">
        <w:rPr>
          <w:rFonts w:ascii="Times New Roman" w:eastAsia="Calibri" w:hAnsi="Times New Roman" w:cs="Times New Roman"/>
          <w:b/>
          <w:sz w:val="24"/>
          <w:szCs w:val="24"/>
        </w:rPr>
        <w:t>тыс</w:t>
      </w:r>
      <w:proofErr w:type="gramStart"/>
      <w:r w:rsidRPr="00234704">
        <w:rPr>
          <w:rFonts w:ascii="Times New Roman" w:eastAsia="Calibri" w:hAnsi="Times New Roman" w:cs="Times New Roman"/>
          <w:b/>
          <w:sz w:val="24"/>
          <w:szCs w:val="24"/>
        </w:rPr>
        <w:t>.р</w:t>
      </w:r>
      <w:proofErr w:type="gramEnd"/>
      <w:r w:rsidRPr="00234704">
        <w:rPr>
          <w:rFonts w:ascii="Times New Roman" w:eastAsia="Calibri" w:hAnsi="Times New Roman" w:cs="Times New Roman"/>
          <w:b/>
          <w:sz w:val="24"/>
          <w:szCs w:val="24"/>
        </w:rPr>
        <w:t>уб</w:t>
      </w:r>
      <w:proofErr w:type="spellEnd"/>
      <w:r w:rsidRPr="00234704">
        <w:rPr>
          <w:rFonts w:ascii="Times New Roman" w:eastAsia="Calibri" w:hAnsi="Times New Roman" w:cs="Times New Roman"/>
          <w:sz w:val="24"/>
          <w:szCs w:val="24"/>
        </w:rPr>
        <w:t>.</w:t>
      </w:r>
      <w:r w:rsidRPr="00234704">
        <w:rPr>
          <w:rFonts w:ascii="Times New Roman,BoldItalic" w:eastAsia="Calibri" w:hAnsi="Times New Roman,BoldItalic" w:cs="Times New Roman,BoldItalic"/>
          <w:bCs/>
          <w:iCs/>
          <w:sz w:val="24"/>
          <w:szCs w:val="24"/>
        </w:rPr>
        <w:t xml:space="preserve">, что </w:t>
      </w:r>
      <w:r w:rsidRPr="00234704">
        <w:rPr>
          <w:rFonts w:ascii="Times New Roman" w:eastAsia="Calibri" w:hAnsi="Times New Roman" w:cs="Times New Roman"/>
          <w:sz w:val="24"/>
          <w:szCs w:val="24"/>
        </w:rPr>
        <w:t>влечет риски их невыполнения.</w:t>
      </w:r>
    </w:p>
    <w:p w:rsidR="00234704" w:rsidRP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23470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Прогноз плана поступлений по указанным доходам требует уточнения</w:t>
      </w:r>
      <w:r w:rsidRPr="0023470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3470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2347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Контрольно-счетная палата предлагает</w:t>
      </w:r>
      <w:r w:rsidRPr="002347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470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администратору доходов скорректировать прогнозы поступлений в бюджет городского округа.</w:t>
      </w:r>
    </w:p>
    <w:p w:rsidR="00234704" w:rsidRPr="00234704" w:rsidRDefault="00234704" w:rsidP="00234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704">
        <w:rPr>
          <w:rFonts w:ascii="Times New Roman" w:eastAsia="Calibri" w:hAnsi="Times New Roman" w:cs="Times New Roman"/>
          <w:b/>
          <w:sz w:val="24"/>
          <w:szCs w:val="24"/>
        </w:rPr>
        <w:t>15.</w:t>
      </w:r>
      <w:r w:rsidRPr="00234704">
        <w:rPr>
          <w:rFonts w:ascii="Calibri" w:eastAsia="Calibri" w:hAnsi="Calibri" w:cs="Times New Roman"/>
          <w:sz w:val="27"/>
          <w:szCs w:val="27"/>
        </w:rPr>
        <w:t xml:space="preserve"> </w:t>
      </w:r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Потенциальными источниками пополнения местного бюджета </w:t>
      </w:r>
      <w:proofErr w:type="gramStart"/>
      <w:r w:rsidRPr="00234704">
        <w:rPr>
          <w:rFonts w:ascii="Times New Roman" w:eastAsia="Calibri" w:hAnsi="Times New Roman" w:cs="Times New Roman"/>
          <w:sz w:val="24"/>
          <w:szCs w:val="24"/>
        </w:rPr>
        <w:t>являются</w:t>
      </w:r>
      <w:proofErr w:type="gramEnd"/>
      <w:r w:rsidRPr="00234704">
        <w:rPr>
          <w:rFonts w:ascii="Times New Roman" w:eastAsia="Calibri" w:hAnsi="Times New Roman" w:cs="Times New Roman"/>
          <w:sz w:val="24"/>
          <w:szCs w:val="24"/>
        </w:rPr>
        <w:t xml:space="preserve"> повышение собираемости платежей в части неналоговых поступлений бюджета, а также дополнительные поступления по налоговым и неналоговым доходам в результате сокращения задолженности по ним.</w:t>
      </w:r>
    </w:p>
    <w:p w:rsidR="002511B5" w:rsidRPr="002511B5" w:rsidRDefault="00234704" w:rsidP="002511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4704">
        <w:rPr>
          <w:rFonts w:ascii="Times New Roman" w:eastAsia="Calibri" w:hAnsi="Times New Roman" w:cs="Times New Roman"/>
          <w:b/>
          <w:sz w:val="24"/>
          <w:szCs w:val="24"/>
        </w:rPr>
        <w:t>16.</w:t>
      </w:r>
      <w:r w:rsidR="002511B5" w:rsidRPr="0025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Основой для планирования расходов бюджета является Реестр расходных обязательств Лесозаводского городского округа на 2020 год и на плановый период 2021-2022 годов.</w:t>
      </w:r>
      <w:r w:rsidR="00584BA6"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84BA6" w:rsidRPr="00587E07">
        <w:rPr>
          <w:rFonts w:ascii="Times New Roman" w:eastAsia="Calibri" w:hAnsi="Times New Roman" w:cs="Times New Roman"/>
          <w:color w:val="000000"/>
          <w:sz w:val="24"/>
          <w:szCs w:val="24"/>
        </w:rPr>
        <w:t>Реестр расходных обязательств</w:t>
      </w:r>
      <w:r w:rsidR="00584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2020-2022 годы, </w:t>
      </w:r>
      <w:r w:rsidR="00584BA6">
        <w:rPr>
          <w:rFonts w:ascii="Times New Roman" w:eastAsia="Calibri" w:hAnsi="Times New Roman" w:cs="Times New Roman"/>
          <w:sz w:val="24"/>
          <w:szCs w:val="24"/>
        </w:rPr>
        <w:t>в</w:t>
      </w:r>
      <w:r w:rsidR="00584BA6" w:rsidRPr="00587E07">
        <w:rPr>
          <w:rFonts w:ascii="Times New Roman" w:eastAsia="Calibri" w:hAnsi="Times New Roman" w:cs="Times New Roman"/>
          <w:sz w:val="24"/>
          <w:szCs w:val="24"/>
        </w:rPr>
        <w:t xml:space="preserve"> целом</w:t>
      </w:r>
      <w:r w:rsidR="00584BA6">
        <w:rPr>
          <w:rFonts w:ascii="Times New Roman" w:eastAsia="Calibri" w:hAnsi="Times New Roman" w:cs="Times New Roman"/>
          <w:sz w:val="24"/>
          <w:szCs w:val="24"/>
        </w:rPr>
        <w:t>,</w:t>
      </w:r>
      <w:r w:rsidR="00584BA6" w:rsidRPr="00587E07">
        <w:rPr>
          <w:rFonts w:ascii="Times New Roman" w:eastAsia="Calibri" w:hAnsi="Times New Roman" w:cs="Times New Roman"/>
          <w:sz w:val="24"/>
          <w:szCs w:val="24"/>
        </w:rPr>
        <w:t xml:space="preserve"> соответствует положениям ст.87 Бюджетного кодекса РФ</w:t>
      </w:r>
      <w:r w:rsidR="00584BA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11B5" w:rsidRPr="002511B5" w:rsidRDefault="002511B5" w:rsidP="00584B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BA6">
        <w:rPr>
          <w:rFonts w:ascii="Times New Roman" w:eastAsia="Calibri" w:hAnsi="Times New Roman" w:cs="Times New Roman"/>
          <w:sz w:val="24"/>
          <w:szCs w:val="24"/>
        </w:rPr>
        <w:t xml:space="preserve">Вместе с тем, </w:t>
      </w:r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в Реестре расходных обязательств Лесозаводского городского округа на 2020-2022 годы </w:t>
      </w:r>
      <w:r w:rsidRPr="002511B5">
        <w:rPr>
          <w:rFonts w:ascii="Times New Roman" w:eastAsia="Calibri" w:hAnsi="Times New Roman" w:cs="Times New Roman"/>
          <w:b/>
          <w:i/>
          <w:sz w:val="24"/>
          <w:szCs w:val="24"/>
        </w:rPr>
        <w:t>отсутствует правовое основание</w:t>
      </w:r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 (нормативный правовой акт, муниципальный правовой акт) финансового обеспечения расходов, предусмотренных Проектом бюджета на выплаты почетным жителям ЛГО на 2020 год  в сумме </w:t>
      </w:r>
      <w:r w:rsidRPr="002511B5">
        <w:rPr>
          <w:rFonts w:ascii="Times New Roman" w:eastAsia="Calibri" w:hAnsi="Times New Roman" w:cs="Times New Roman"/>
          <w:b/>
          <w:sz w:val="24"/>
          <w:szCs w:val="24"/>
        </w:rPr>
        <w:t xml:space="preserve">350 </w:t>
      </w:r>
      <w:proofErr w:type="spellStart"/>
      <w:r w:rsidRPr="002511B5">
        <w:rPr>
          <w:rFonts w:ascii="Times New Roman" w:eastAsia="Calibri" w:hAnsi="Times New Roman" w:cs="Times New Roman"/>
          <w:b/>
          <w:sz w:val="24"/>
          <w:szCs w:val="24"/>
        </w:rPr>
        <w:t>тыс</w:t>
      </w:r>
      <w:proofErr w:type="gramStart"/>
      <w:r w:rsidRPr="002511B5">
        <w:rPr>
          <w:rFonts w:ascii="Times New Roman" w:eastAsia="Calibri" w:hAnsi="Times New Roman" w:cs="Times New Roman"/>
          <w:b/>
          <w:sz w:val="24"/>
          <w:szCs w:val="24"/>
        </w:rPr>
        <w:t>.р</w:t>
      </w:r>
      <w:proofErr w:type="gramEnd"/>
      <w:r w:rsidRPr="002511B5">
        <w:rPr>
          <w:rFonts w:ascii="Times New Roman" w:eastAsia="Calibri" w:hAnsi="Times New Roman" w:cs="Times New Roman"/>
          <w:b/>
          <w:sz w:val="24"/>
          <w:szCs w:val="24"/>
        </w:rPr>
        <w:t>уб</w:t>
      </w:r>
      <w:proofErr w:type="spellEnd"/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511B5" w:rsidRPr="002511B5" w:rsidRDefault="002511B5" w:rsidP="002511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1B5">
        <w:rPr>
          <w:rFonts w:ascii="Times New Roman" w:eastAsia="Calibri" w:hAnsi="Times New Roman" w:cs="Times New Roman"/>
          <w:sz w:val="24"/>
          <w:szCs w:val="24"/>
        </w:rPr>
        <w:t>При этом</w:t>
      </w:r>
      <w:proofErr w:type="gramStart"/>
      <w:r w:rsidRPr="002511B5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 общая сумма расходов по Реестру расходных обязательств соответствует сумме плановых расходов бюджета. </w:t>
      </w:r>
    </w:p>
    <w:p w:rsidR="002511B5" w:rsidRDefault="00584BA6" w:rsidP="00234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Кроме того, Реестр расходных обязательств </w:t>
      </w:r>
      <w:r w:rsidRPr="0025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Лесозаводского городского округа </w:t>
      </w:r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на 2020-2022 годы </w:t>
      </w:r>
      <w:r w:rsidRPr="002511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не учитывает </w:t>
      </w:r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погашение просроченной кредиторской задолженности </w:t>
      </w:r>
      <w:r w:rsidRPr="002511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перед контрагентами, бюджетом и внебюджетными фондами,  общая </w:t>
      </w:r>
      <w:proofErr w:type="gramStart"/>
      <w:r w:rsidRPr="002511B5">
        <w:rPr>
          <w:rFonts w:ascii="Times New Roman" w:eastAsia="Calibri" w:hAnsi="Times New Roman" w:cs="Times New Roman"/>
          <w:sz w:val="24"/>
          <w:szCs w:val="24"/>
        </w:rPr>
        <w:t>сумма</w:t>
      </w:r>
      <w:proofErr w:type="gramEnd"/>
      <w:r w:rsidRPr="002511B5">
        <w:rPr>
          <w:rFonts w:ascii="Times New Roman" w:eastAsia="Calibri" w:hAnsi="Times New Roman" w:cs="Times New Roman"/>
          <w:sz w:val="24"/>
          <w:szCs w:val="24"/>
        </w:rPr>
        <w:t xml:space="preserve"> которой составляет 52060,3 тыс. руб. Следовательно, расходы на погашение просроченной кредиторской задолженности будут производиться за счет лимитов бюджетных обязательств текущего финансового года, с уплатой пеней и штрафных санкций.</w:t>
      </w:r>
    </w:p>
    <w:p w:rsidR="00234704" w:rsidRPr="00234704" w:rsidRDefault="00584BA6" w:rsidP="00234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BA6">
        <w:rPr>
          <w:rFonts w:ascii="Times New Roman" w:eastAsia="Calibri" w:hAnsi="Times New Roman" w:cs="Times New Roman"/>
          <w:b/>
          <w:sz w:val="24"/>
          <w:szCs w:val="24"/>
        </w:rPr>
        <w:t>17.</w:t>
      </w:r>
      <w:r w:rsidR="00234704" w:rsidRPr="00234704">
        <w:rPr>
          <w:rFonts w:ascii="Times New Roman" w:eastAsia="Calibri" w:hAnsi="Times New Roman" w:cs="Times New Roman"/>
          <w:sz w:val="24"/>
          <w:szCs w:val="24"/>
        </w:rPr>
        <w:t xml:space="preserve"> Расходы бюджета в 2020 году </w:t>
      </w:r>
      <w:r w:rsidR="00234704"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составят </w:t>
      </w:r>
      <w:r w:rsidR="00234704" w:rsidRPr="002347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1135922,58</w:t>
      </w:r>
      <w:r w:rsidR="00234704" w:rsidRPr="00234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34704"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34704"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34704"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34704"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r w:rsidR="00234704" w:rsidRPr="00234704">
        <w:rPr>
          <w:rFonts w:ascii="Times New Roman" w:eastAsia="Calibri" w:hAnsi="Times New Roman" w:cs="Times New Roman"/>
          <w:sz w:val="24"/>
          <w:szCs w:val="24"/>
        </w:rPr>
        <w:t xml:space="preserve">по сравнению с первоначальным бюджетом на 2019 год  увеличатся  </w:t>
      </w:r>
      <w:r w:rsidR="00234704"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="00234704" w:rsidRPr="0023470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88448,62</w:t>
      </w:r>
      <w:r w:rsidR="00234704"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4704"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тыс.руб</w:t>
      </w:r>
      <w:proofErr w:type="spellEnd"/>
      <w:r w:rsidR="00234704"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или на 8,4%.  По сравнению с ожидаемым </w:t>
      </w:r>
      <w:r w:rsidR="00234704"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исполнением за 2019 год расходы ниже на 192576,4 </w:t>
      </w:r>
      <w:proofErr w:type="spellStart"/>
      <w:r w:rsidR="00234704"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234704" w:rsidRPr="00234704">
        <w:rPr>
          <w:rFonts w:ascii="Times New Roman" w:eastAsia="Times New Roman" w:hAnsi="Times New Roman" w:cs="Times New Roman"/>
          <w:sz w:val="24"/>
          <w:szCs w:val="24"/>
          <w:lang w:eastAsia="ru-RU"/>
        </w:rPr>
        <w:t>., или на 14,5%. Расходы ниже ожидаемого уровня 2019 года в связи с уменьшением безвозмездных поступлений, так как отсутствуют полные сведения об их распределении.</w:t>
      </w:r>
    </w:p>
    <w:p w:rsidR="00234704" w:rsidRDefault="00234704" w:rsidP="00234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плановом периоде расходы бюджета городского округа прогнозируются в следующих объемах:  2021 год -  </w:t>
      </w:r>
      <w:r w:rsidRPr="002347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1027468,13 </w:t>
      </w:r>
      <w:proofErr w:type="spellStart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тыс</w:t>
      </w:r>
      <w:proofErr w:type="gramStart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 2021 год – </w:t>
      </w:r>
      <w:r w:rsidRPr="002347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1024055,81 </w:t>
      </w:r>
      <w:proofErr w:type="spellStart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>тыс.руб</w:t>
      </w:r>
      <w:proofErr w:type="spellEnd"/>
      <w:r w:rsidRPr="002347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511B5" w:rsidRPr="002511B5" w:rsidRDefault="002511B5" w:rsidP="002511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 w:rsidR="00584B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</w:t>
      </w:r>
      <w:r w:rsidRPr="0025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511B5">
        <w:rPr>
          <w:rFonts w:ascii="Times New Roman" w:eastAsia="Calibri" w:hAnsi="Times New Roman" w:cs="Times New Roman"/>
          <w:color w:val="000000"/>
          <w:sz w:val="24"/>
          <w:szCs w:val="24"/>
        </w:rPr>
        <w:t>Основной объем бюджетных обязательств в 2020 году приходится на разделы «Образование» – 65,1% общего объема средств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584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«Общегосударственные вопросы» - 10%, </w:t>
      </w:r>
      <w:r w:rsidRPr="0025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«Жилищно-коммунальное хозяйство» –8,6%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511B5" w:rsidRPr="002511B5" w:rsidRDefault="002511B5" w:rsidP="00251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1B5">
        <w:rPr>
          <w:rFonts w:ascii="Times New Roman" w:eastAsia="Calibri" w:hAnsi="Times New Roman" w:cs="Times New Roman"/>
          <w:sz w:val="24"/>
          <w:szCs w:val="24"/>
        </w:rPr>
        <w:t>Расходы на социально-культурную сферу являются приоритетными. В 2020 году на финансирование социально-культурной сферы  планируется направить 882224,83, тыс. руб.  или 77,7% общей суммы расходов бюджета</w:t>
      </w:r>
      <w:r w:rsidR="00584BA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11B5" w:rsidRPr="002511B5" w:rsidRDefault="002511B5" w:rsidP="00251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 w:rsidR="00584BA6" w:rsidRPr="00584B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</w:t>
      </w:r>
      <w:r w:rsidRPr="002511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25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Ведомственной структурой расходов бюджета на 2020 год бюджетные ассигнования установлены 8 главным распорядителям бюджетных средств</w:t>
      </w:r>
      <w:r w:rsidR="00584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2511B5">
        <w:rPr>
          <w:rFonts w:ascii="Times New Roman" w:eastAsia="Calibri" w:hAnsi="Times New Roman" w:cs="Times New Roman"/>
          <w:color w:val="000000"/>
          <w:sz w:val="24"/>
          <w:szCs w:val="24"/>
        </w:rPr>
        <w:t>Наибольший объём ассигнований приходится на Управление образования (63,5% от общего объема) и администрацию Лесозаводского городского округа (19,5%)</w:t>
      </w:r>
      <w:r w:rsidR="00584BA6">
        <w:rPr>
          <w:rFonts w:ascii="Times New Roman" w:eastAsia="Calibri" w:hAnsi="Times New Roman" w:cs="Times New Roman"/>
          <w:color w:val="000000"/>
          <w:sz w:val="24"/>
          <w:szCs w:val="24"/>
        </w:rPr>
        <w:t>, МКУ «Управление культуры, молодежной политики и спорта» (10,5%)</w:t>
      </w:r>
      <w:r w:rsidRPr="0025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511B5" w:rsidRPr="002511B5" w:rsidRDefault="00584BA6" w:rsidP="00A04A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4B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511B5" w:rsidRPr="002511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видам расходов бюджета основной объем бюджетных обязательств местного бюджета в 2020 году будет исполняться за счет ассигнований, запланированных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п</w:t>
      </w:r>
      <w:r w:rsidR="002511B5" w:rsidRPr="002511B5">
        <w:rPr>
          <w:rFonts w:ascii="Times New Roman" w:eastAsia="Calibri" w:hAnsi="Times New Roman" w:cs="Times New Roman"/>
          <w:color w:val="000000"/>
          <w:sz w:val="24"/>
          <w:szCs w:val="24"/>
        </w:rPr>
        <w:t>редоставление субсидий бюджетным, автономным учреждениям и иным некоммерческим организациям – 68,5%, на выплату персоналу в целях обеспечения выполнения функций государственными (муниципальными) органами, казенными учреждениями» – 11,8%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на закупки для обеспечения муниципальных нужд -10,1%.</w:t>
      </w:r>
      <w:proofErr w:type="gramEnd"/>
    </w:p>
    <w:p w:rsidR="00584BA6" w:rsidRPr="00584BA6" w:rsidRDefault="00584BA6" w:rsidP="00A04A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21. </w:t>
      </w:r>
      <w:r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>По непрограммным направлениям деятельности органов местного самоуправления проектом  бюджета на 2020 год предусмотрено</w:t>
      </w:r>
      <w:r w:rsidRPr="00584B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84BA6">
        <w:rPr>
          <w:rFonts w:ascii="Times New Roman" w:eastAsia="Calibri" w:hAnsi="Times New Roman" w:cs="Times New Roman"/>
          <w:sz w:val="24"/>
          <w:szCs w:val="24"/>
        </w:rPr>
        <w:t>152772,7 тыс. руб</w:t>
      </w:r>
      <w:r w:rsidRPr="00584B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., </w:t>
      </w:r>
      <w:r w:rsidRPr="00584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584B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>увеличением к объему, утвержденному первоначальным бюджетом на 2019 год, на 395,4</w:t>
      </w:r>
      <w:r w:rsidRPr="00584BA6">
        <w:rPr>
          <w:rFonts w:ascii="Times New Roman" w:eastAsia="Calibri" w:hAnsi="Times New Roman" w:cs="Times New Roman"/>
          <w:sz w:val="24"/>
          <w:szCs w:val="24"/>
        </w:rPr>
        <w:t xml:space="preserve"> тыс. руб. </w:t>
      </w:r>
      <w:r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>или на 0,3 %.</w:t>
      </w:r>
      <w:r w:rsidRPr="00584B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84BA6" w:rsidRPr="00584BA6" w:rsidRDefault="00584BA6" w:rsidP="00584B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подразделу 0103 «Функционирование законодательных (представительных) органов государственной власти и представительных органов муниципальных образований»  </w:t>
      </w:r>
      <w:r w:rsidRPr="00584BA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Контрольно-счетная палата</w:t>
      </w:r>
      <w:r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584BA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предлагает </w:t>
      </w:r>
      <w:r w:rsidR="00A04AD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учесть изменение </w:t>
      </w:r>
      <w:r w:rsidRPr="00584BA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сумм</w:t>
      </w:r>
      <w:r w:rsidR="00A04AD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ы </w:t>
      </w:r>
      <w:r w:rsidRPr="00584BA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расходов  </w:t>
      </w:r>
      <w:r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>в связи с принятием Решения Думы Лесозаводского городского округа от 11.10.19 № 126-НПА «</w:t>
      </w:r>
      <w:hyperlink r:id="rId11" w:history="1">
        <w:r w:rsidRPr="00584BA6">
          <w:rPr>
            <w:rFonts w:ascii="Times New Roman" w:eastAsia="Calibri" w:hAnsi="Times New Roman" w:cs="Times New Roman"/>
            <w:color w:val="000000"/>
            <w:sz w:val="24"/>
            <w:szCs w:val="24"/>
          </w:rPr>
          <w:t>Об утверждении структуры и штатной численности аппарата Думы Лесозаводского городского округа</w:t>
        </w:r>
      </w:hyperlink>
      <w:r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</w:p>
    <w:p w:rsidR="00584BA6" w:rsidRDefault="00584BA6" w:rsidP="00584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4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Представленный прогноз расчета размера субсидий муниципального унитарного предприятия на возмещение затрат по услугам бань, а также водоснабжения населения сел завышен на 216,6 тыс. руб. </w:t>
      </w:r>
      <w:r w:rsidR="008C14EA" w:rsidRPr="008C14EA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результате арифметической ошибки; среднемесячные расходы по подвозу воды населению больше</w:t>
      </w:r>
      <w:r w:rsidR="008C14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C14EA" w:rsidRPr="008C14EA">
        <w:rPr>
          <w:rFonts w:ascii="Times New Roman" w:eastAsia="Calibri" w:hAnsi="Times New Roman" w:cs="Times New Roman"/>
          <w:sz w:val="24"/>
          <w:szCs w:val="24"/>
          <w:lang w:eastAsia="ru-RU"/>
        </w:rPr>
        <w:t>на 70,4 тыс. руб.</w:t>
      </w:r>
      <w:r w:rsidR="008C14EA">
        <w:rPr>
          <w:rFonts w:ascii="Times New Roman" w:eastAsia="Calibri" w:hAnsi="Times New Roman" w:cs="Times New Roman"/>
          <w:sz w:val="24"/>
          <w:szCs w:val="24"/>
          <w:lang w:eastAsia="ru-RU"/>
        </w:rPr>
        <w:t>, чем в 2019 году.</w:t>
      </w:r>
      <w:r w:rsidR="008C14EA" w:rsidRPr="008C14EA">
        <w:rPr>
          <w:rFonts w:ascii="Calibri" w:eastAsia="Calibri" w:hAnsi="Calibri" w:cs="Times New Roman"/>
          <w:b/>
          <w:lang w:eastAsia="ru-RU"/>
        </w:rPr>
        <w:t xml:space="preserve">  </w:t>
      </w:r>
      <w:r w:rsidR="008C14EA" w:rsidRPr="008C14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Таким образом</w:t>
      </w:r>
      <w:r w:rsidR="008C14EA" w:rsidRPr="008C14E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, не подтверждается предварительными расчетами  объем субсидии, предусмотренной в Проекте бюджета на 2020 год, на  сумму 1061,4 тыс. руб. (70,4*12+216,6).</w:t>
      </w:r>
    </w:p>
    <w:p w:rsidR="008C14EA" w:rsidRPr="008C14EA" w:rsidRDefault="008C14EA" w:rsidP="008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C14EA">
        <w:rPr>
          <w:rFonts w:ascii="Times New Roman" w:eastAsia="Calibri" w:hAnsi="Times New Roman" w:cs="Times New Roman"/>
          <w:bCs/>
          <w:sz w:val="24"/>
          <w:szCs w:val="24"/>
        </w:rPr>
        <w:t>В нарушение п.2 ст. 78.1 Бюджетного кодекса РФ проекты представленных Порядков на предоставление субсидии МУП</w:t>
      </w:r>
      <w:r w:rsidRPr="008C14E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не содержат </w:t>
      </w:r>
      <w:r w:rsidRPr="008C14E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положения об обязательной проверке главным распорядителем бюджетных средств, </w:t>
      </w:r>
      <w:r w:rsidRPr="008C14EA">
        <w:rPr>
          <w:rFonts w:ascii="Times New Roman" w:eastAsia="Calibri" w:hAnsi="Times New Roman" w:cs="Times New Roman"/>
          <w:sz w:val="24"/>
          <w:szCs w:val="24"/>
        </w:rPr>
        <w:t xml:space="preserve">предоставляющим субсидию, и органом муниципального финансового контроля </w:t>
      </w:r>
      <w:r w:rsidRPr="008C14EA">
        <w:rPr>
          <w:rFonts w:ascii="Times New Roman" w:eastAsia="Calibri" w:hAnsi="Times New Roman" w:cs="Times New Roman"/>
          <w:bCs/>
          <w:sz w:val="24"/>
          <w:szCs w:val="24"/>
        </w:rPr>
        <w:t>соблюдения условий, целей и порядка предоставления субсидий.</w:t>
      </w:r>
    </w:p>
    <w:p w:rsidR="00584BA6" w:rsidRDefault="00584BA6" w:rsidP="00584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584BA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Контрольно-счетная палата рекомендует доработать представленные проекты </w:t>
      </w:r>
      <w:r w:rsidR="008C14E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</w:t>
      </w:r>
      <w:r w:rsidRPr="00584BA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остановлений.</w:t>
      </w:r>
    </w:p>
    <w:p w:rsidR="00D61D6E" w:rsidRPr="00D61D6E" w:rsidRDefault="008C14EA" w:rsidP="008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lastRenderedPageBreak/>
        <w:t xml:space="preserve">22.  </w:t>
      </w:r>
      <w:r w:rsidR="00B450A6" w:rsidRPr="00B450A6">
        <w:rPr>
          <w:rFonts w:ascii="Times New Roman" w:hAnsi="Times New Roman" w:cs="Times New Roman"/>
          <w:color w:val="000000"/>
          <w:sz w:val="24"/>
          <w:szCs w:val="24"/>
        </w:rPr>
        <w:t xml:space="preserve"> Проект бюджета сформирован в программной структуре расходов на основе 1</w:t>
      </w:r>
      <w:r w:rsidR="00C065F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450A6" w:rsidRPr="00B450A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 программ</w:t>
      </w:r>
      <w:r w:rsidR="00D61D6E" w:rsidRPr="00D61D6E">
        <w:rPr>
          <w:rFonts w:ascii="Times New Roman" w:hAnsi="Times New Roman" w:cs="Times New Roman"/>
          <w:color w:val="000000"/>
          <w:sz w:val="24"/>
          <w:szCs w:val="24"/>
        </w:rPr>
        <w:t xml:space="preserve"> ЛГО. </w:t>
      </w:r>
      <w:r w:rsidR="00B450A6" w:rsidRPr="00B450A6">
        <w:rPr>
          <w:rFonts w:ascii="Times New Roman" w:hAnsi="Times New Roman" w:cs="Times New Roman"/>
          <w:color w:val="000000"/>
          <w:sz w:val="24"/>
          <w:szCs w:val="24"/>
        </w:rPr>
        <w:t xml:space="preserve"> На долю программной части в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450A6" w:rsidRPr="00B450A6">
        <w:rPr>
          <w:rFonts w:ascii="Times New Roman" w:hAnsi="Times New Roman" w:cs="Times New Roman"/>
          <w:color w:val="000000"/>
          <w:sz w:val="24"/>
          <w:szCs w:val="24"/>
        </w:rPr>
        <w:t xml:space="preserve"> году приходится </w:t>
      </w:r>
      <w:r>
        <w:rPr>
          <w:rFonts w:ascii="Times New Roman" w:hAnsi="Times New Roman" w:cs="Times New Roman"/>
          <w:color w:val="000000"/>
          <w:sz w:val="24"/>
          <w:szCs w:val="24"/>
        </w:rPr>
        <w:t>86,6</w:t>
      </w:r>
      <w:r w:rsidR="00B450A6" w:rsidRPr="00B450A6">
        <w:rPr>
          <w:rFonts w:ascii="Times New Roman" w:hAnsi="Times New Roman" w:cs="Times New Roman"/>
          <w:color w:val="000000"/>
          <w:sz w:val="24"/>
          <w:szCs w:val="24"/>
        </w:rPr>
        <w:t xml:space="preserve">% всего объёма бюджетных ассигнований или </w:t>
      </w:r>
      <w:r>
        <w:rPr>
          <w:rFonts w:ascii="Times New Roman" w:hAnsi="Times New Roman" w:cs="Times New Roman"/>
          <w:color w:val="000000"/>
          <w:sz w:val="24"/>
          <w:szCs w:val="24"/>
        </w:rPr>
        <w:t>983149,93</w:t>
      </w:r>
      <w:r w:rsidR="00B450A6" w:rsidRPr="00B450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50A6" w:rsidRPr="00B450A6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="00B450A6" w:rsidRPr="00B450A6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B450A6" w:rsidRPr="00B450A6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D61D6E" w:rsidRPr="00D61D6E">
        <w:rPr>
          <w:rFonts w:ascii="Times New Roman" w:hAnsi="Times New Roman" w:cs="Times New Roman"/>
          <w:color w:val="000000"/>
          <w:sz w:val="24"/>
          <w:szCs w:val="24"/>
        </w:rPr>
        <w:t xml:space="preserve">., в том числе: </w:t>
      </w:r>
      <w:r w:rsidR="00D61D6E" w:rsidRPr="00D61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краевого бюджета – </w:t>
      </w:r>
      <w:r w:rsidR="00D02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562445,4</w:t>
      </w:r>
      <w:r w:rsidR="00D61D6E" w:rsidRPr="00D61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1D6E" w:rsidRPr="00D61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тыс.руб</w:t>
      </w:r>
      <w:proofErr w:type="spellEnd"/>
      <w:r w:rsidR="00D61D6E" w:rsidRPr="00D61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местного бюджета – </w:t>
      </w:r>
      <w:r w:rsidR="00D02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420704,6</w:t>
      </w:r>
      <w:r w:rsidR="00D61D6E" w:rsidRPr="00D61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1D6E" w:rsidRPr="00D61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тыс.руб</w:t>
      </w:r>
      <w:proofErr w:type="spellEnd"/>
      <w:r w:rsidR="00D61D6E" w:rsidRPr="00D61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2361" w:rsidRDefault="00D02361" w:rsidP="00D02361">
      <w:pPr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AD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AD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бюджета</w:t>
      </w:r>
      <w:r w:rsidR="00D61D6E" w:rsidRPr="00D61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61D6E" w:rsidRPr="00D61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 п</w:t>
      </w:r>
      <w:r w:rsidRPr="002319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ланирование бюджетных ассигнований в недостаточном объеме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исполнения мероприятий муниципальных программ. </w:t>
      </w:r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паспортам муниципальных программ ресурсное обеспечение за счет средств местного бюджета на 2020 год составляет </w:t>
      </w:r>
      <w:r w:rsidRPr="00D02361">
        <w:rPr>
          <w:rFonts w:ascii="Times New Roman" w:hAnsi="Times New Roman" w:cs="Times New Roman"/>
          <w:color w:val="000000"/>
          <w:sz w:val="24"/>
          <w:szCs w:val="24"/>
        </w:rPr>
        <w:t xml:space="preserve">511093,9  </w:t>
      </w:r>
      <w:proofErr w:type="spellStart"/>
      <w:r w:rsidRPr="00D0236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0236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0236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D02361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на 90389,3</w:t>
      </w:r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на </w:t>
      </w:r>
      <w:r w:rsidRPr="00D02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17,7%</w:t>
      </w:r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ниже, чем предусмотрено Проектом 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Отклонения имеются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программ</w:t>
      </w:r>
      <w:r w:rsidRPr="00956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2361" w:rsidRPr="00D02361" w:rsidRDefault="00D02361" w:rsidP="00D02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Недостаточное финансирование муниципальных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2020 году </w:t>
      </w:r>
      <w:r w:rsidRPr="00D02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позволит обеспечить в полном объеме выполнение запланированных мероприятий, в том числе мероприятий по наказам избирателей, достичь целей муниципальных</w:t>
      </w:r>
      <w:r w:rsidRPr="00D023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361">
        <w:rPr>
          <w:rFonts w:ascii="Times New Roman" w:eastAsia="Times New Roman" w:hAnsi="Times New Roman" w:cs="Times New Roman"/>
          <w:sz w:val="24"/>
          <w:szCs w:val="24"/>
        </w:rPr>
        <w:t>программ и результативности использования финансовых ресурсов.</w:t>
      </w:r>
    </w:p>
    <w:p w:rsidR="0010777F" w:rsidRDefault="004A6F16" w:rsidP="00FF21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23. </w:t>
      </w:r>
      <w:r w:rsidR="0010777F" w:rsidRPr="004A6F16">
        <w:rPr>
          <w:rFonts w:ascii="Times New Roman" w:eastAsia="Calibri" w:hAnsi="Times New Roman" w:cs="Times New Roman"/>
          <w:sz w:val="24"/>
          <w:szCs w:val="24"/>
        </w:rPr>
        <w:t>В ходе проверки представленных проектов постановлений о внесении изменений в муниципальные программы</w:t>
      </w:r>
      <w:r w:rsidR="0010777F" w:rsidRPr="0010777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установлены нарушения и недоработки по  </w:t>
      </w:r>
      <w:r w:rsidR="0010777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8 </w:t>
      </w:r>
      <w:r w:rsidR="0010777F" w:rsidRPr="0010777F">
        <w:rPr>
          <w:rFonts w:ascii="Times New Roman" w:eastAsia="Calibri" w:hAnsi="Times New Roman" w:cs="Times New Roman"/>
          <w:b/>
          <w:i/>
          <w:sz w:val="24"/>
          <w:szCs w:val="24"/>
        </w:rPr>
        <w:t>программам</w:t>
      </w:r>
      <w:r w:rsidR="0010777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10777F" w:rsidRPr="004A6F16">
        <w:rPr>
          <w:rFonts w:ascii="Times New Roman" w:eastAsia="Calibri" w:hAnsi="Times New Roman" w:cs="Times New Roman"/>
          <w:sz w:val="24"/>
          <w:szCs w:val="24"/>
        </w:rPr>
        <w:t>(«</w:t>
      </w:r>
      <w:r w:rsidR="0010777F" w:rsidRPr="004A6F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Обеспечение доступными и качественными услугами жилищно-коммунального комплекса населения ЛГО»,  «</w:t>
      </w:r>
      <w:proofErr w:type="spellStart"/>
      <w:r w:rsidR="0010777F" w:rsidRPr="004A6F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Энергоэффективность</w:t>
      </w:r>
      <w:proofErr w:type="spellEnd"/>
      <w:r w:rsidR="0010777F" w:rsidRPr="004A6F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развитие системы газоснабжения в ЛГО»</w:t>
      </w:r>
      <w:proofErr w:type="gramStart"/>
      <w:r w:rsidR="0010777F" w:rsidRPr="004A6F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 w:rsidR="0010777F" w:rsidRPr="004A6F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</w:t>
      </w:r>
      <w:r w:rsidR="0010777F" w:rsidRPr="004A6F16">
        <w:rPr>
          <w:rFonts w:ascii="Times New Roman" w:eastAsia="Calibri" w:hAnsi="Times New Roman" w:cs="Times New Roman"/>
          <w:bCs/>
          <w:sz w:val="24"/>
          <w:szCs w:val="24"/>
        </w:rPr>
        <w:t>Модернизация дорожной сети ЛГО»,  «</w:t>
      </w:r>
      <w:r w:rsidR="0010777F" w:rsidRPr="004A6F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Обеспечение доступным и качественным жильем отдельных категорий граждан и развитие </w:t>
      </w:r>
      <w:proofErr w:type="spellStart"/>
      <w:r w:rsidR="0010777F" w:rsidRPr="004A6F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жил.строительства</w:t>
      </w:r>
      <w:proofErr w:type="spellEnd"/>
      <w:r w:rsidR="0010777F" w:rsidRPr="004A6F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на территории ЛГО», «Защита населения и территории от ЧС природного и техногенного характера, обеспечение </w:t>
      </w:r>
      <w:proofErr w:type="spellStart"/>
      <w:r w:rsidR="0010777F" w:rsidRPr="004A6F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пож</w:t>
      </w:r>
      <w:proofErr w:type="spellEnd"/>
      <w:r w:rsidR="0010777F" w:rsidRPr="004A6F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безопасности и безопасности людей на водных объектах ЛГО», «Обращение с твердыми бытовыми отходами в ЛГО», «</w:t>
      </w:r>
      <w:r w:rsidR="0010777F" w:rsidRPr="004A6F16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Экономическое развитие ЛГО», «</w:t>
      </w:r>
      <w:r w:rsidR="0010777F" w:rsidRPr="004A6F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Формирование доступной среды, организация и осуществление мероприятий, направленных на поддержку обществ организаций ветеранов и инвалидов, других категорий граждан на территории ЛГО»).</w:t>
      </w:r>
      <w:r w:rsidR="00FF2105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10777F" w:rsidRPr="00584BA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Контрольно-счетная палата рекомендует </w:t>
      </w:r>
      <w:r w:rsidR="00FF2105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устранить недоработки.</w:t>
      </w:r>
    </w:p>
    <w:p w:rsidR="00D61D6E" w:rsidRPr="0010777F" w:rsidRDefault="00D61D6E" w:rsidP="00D61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D2CF0" w:rsidRDefault="00AD2CF0" w:rsidP="00D61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2998" w:rsidRPr="00A405BC" w:rsidRDefault="00DD2998" w:rsidP="00DD2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A405BC">
        <w:rPr>
          <w:rFonts w:ascii="Times New Roman" w:hAnsi="Times New Roman" w:cs="Times New Roman"/>
          <w:bCs/>
          <w:iCs/>
          <w:sz w:val="24"/>
          <w:szCs w:val="24"/>
        </w:rPr>
        <w:t>Контрольно-счетная палата Лесозаводского городского округа</w:t>
      </w:r>
      <w:r w:rsidRPr="00A4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 </w:t>
      </w:r>
      <w:r w:rsidR="0010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Думе Лесозаводского городского округа </w:t>
      </w:r>
      <w:r w:rsidRPr="00A4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проекта решения «О бюджете Лесозаводского городского округа на 20</w:t>
      </w:r>
      <w:r w:rsidR="00D02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и плановый период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02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4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202</w:t>
      </w:r>
      <w:r w:rsidR="00D02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4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годов» учесть </w:t>
      </w:r>
      <w:r w:rsidR="0010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замечания</w:t>
      </w:r>
      <w:r w:rsidRPr="00A4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рекомендации, отраженные в настоящем заключении.</w:t>
      </w:r>
      <w:r w:rsidRPr="00A405BC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DD2998" w:rsidRDefault="00DD2998" w:rsidP="00DD299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2998" w:rsidRPr="00802566" w:rsidRDefault="00DD2998" w:rsidP="00DD299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2998" w:rsidRPr="00B461F8" w:rsidRDefault="00DD2998" w:rsidP="00DD2998">
      <w:pPr>
        <w:pStyle w:val="a9"/>
        <w:spacing w:after="0" w:line="240" w:lineRule="auto"/>
        <w:ind w:left="0" w:right="45"/>
        <w:jc w:val="both"/>
        <w:rPr>
          <w:rFonts w:ascii="Times New Roman" w:hAnsi="Times New Roman" w:cs="Times New Roman"/>
          <w:sz w:val="24"/>
          <w:szCs w:val="24"/>
        </w:rPr>
      </w:pPr>
      <w:r w:rsidRPr="00B461F8">
        <w:rPr>
          <w:rFonts w:ascii="Times New Roman" w:hAnsi="Times New Roman" w:cs="Times New Roman"/>
          <w:sz w:val="24"/>
          <w:szCs w:val="24"/>
        </w:rPr>
        <w:t>Председатель Контрольно-счетной палаты</w:t>
      </w:r>
    </w:p>
    <w:p w:rsidR="00DD2998" w:rsidRDefault="00DD2998" w:rsidP="00DD2998">
      <w:pPr>
        <w:spacing w:after="0" w:line="240" w:lineRule="auto"/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   Е.Ф. </w:t>
      </w:r>
      <w:proofErr w:type="spellStart"/>
      <w:r w:rsidRPr="00B461F8">
        <w:rPr>
          <w:rFonts w:ascii="Times New Roman" w:hAnsi="Times New Roman" w:cs="Times New Roman"/>
          <w:sz w:val="24"/>
          <w:szCs w:val="24"/>
        </w:rPr>
        <w:t>Глушук</w:t>
      </w:r>
      <w:proofErr w:type="spellEnd"/>
    </w:p>
    <w:p w:rsidR="00DD2998" w:rsidRPr="00D61D6E" w:rsidRDefault="00DD2998" w:rsidP="00D61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D6E" w:rsidRPr="004C6FA3" w:rsidRDefault="00D61D6E" w:rsidP="00B4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61D6E" w:rsidRPr="004C6FA3" w:rsidSect="00B51C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EC" w:rsidRDefault="00E511EC" w:rsidP="00B908F3">
      <w:pPr>
        <w:spacing w:after="0" w:line="240" w:lineRule="auto"/>
      </w:pPr>
      <w:r>
        <w:separator/>
      </w:r>
    </w:p>
  </w:endnote>
  <w:endnote w:type="continuationSeparator" w:id="0">
    <w:p w:rsidR="00E511EC" w:rsidRDefault="00E511EC" w:rsidP="00B9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5" w:csb1="00000000"/>
  </w:font>
  <w:font w:name="yandex-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EC" w:rsidRDefault="00E511EC" w:rsidP="00B908F3">
      <w:pPr>
        <w:spacing w:after="0" w:line="240" w:lineRule="auto"/>
      </w:pPr>
      <w:r>
        <w:separator/>
      </w:r>
    </w:p>
  </w:footnote>
  <w:footnote w:type="continuationSeparator" w:id="0">
    <w:p w:rsidR="00E511EC" w:rsidRDefault="00E511EC" w:rsidP="00B9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4952"/>
      <w:docPartObj>
        <w:docPartGallery w:val="Page Numbers (Top of Page)"/>
        <w:docPartUnique/>
      </w:docPartObj>
    </w:sdtPr>
    <w:sdtContent>
      <w:p w:rsidR="00BF3860" w:rsidRDefault="00BF3860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CB2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BF3860" w:rsidRDefault="00BF386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AD2"/>
    <w:multiLevelType w:val="multilevel"/>
    <w:tmpl w:val="EA321CB8"/>
    <w:lvl w:ilvl="0">
      <w:start w:val="3"/>
      <w:numFmt w:val="decimal"/>
      <w:lvlText w:val="%1."/>
      <w:lvlJc w:val="left"/>
      <w:pPr>
        <w:ind w:left="1506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1">
    <w:nsid w:val="19DE0676"/>
    <w:multiLevelType w:val="multilevel"/>
    <w:tmpl w:val="D73CD65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2">
    <w:nsid w:val="19E81CBE"/>
    <w:multiLevelType w:val="hybridMultilevel"/>
    <w:tmpl w:val="15EC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94BF3"/>
    <w:multiLevelType w:val="multilevel"/>
    <w:tmpl w:val="D5D62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">
    <w:nsid w:val="21EF14AA"/>
    <w:multiLevelType w:val="hybridMultilevel"/>
    <w:tmpl w:val="43E28A3A"/>
    <w:lvl w:ilvl="0" w:tplc="66FAEAA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47A0E95"/>
    <w:multiLevelType w:val="hybridMultilevel"/>
    <w:tmpl w:val="340618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CA1CF6"/>
    <w:multiLevelType w:val="hybridMultilevel"/>
    <w:tmpl w:val="6708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101EC"/>
    <w:multiLevelType w:val="hybridMultilevel"/>
    <w:tmpl w:val="FAA40AE4"/>
    <w:lvl w:ilvl="0" w:tplc="3C54B346">
      <w:start w:val="2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36935692"/>
    <w:multiLevelType w:val="hybridMultilevel"/>
    <w:tmpl w:val="3A66BD04"/>
    <w:lvl w:ilvl="0" w:tplc="197C2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4A4B1E"/>
    <w:multiLevelType w:val="multilevel"/>
    <w:tmpl w:val="E380628A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OpenSymbol"/>
      </w:rPr>
    </w:lvl>
  </w:abstractNum>
  <w:abstractNum w:abstractNumId="10">
    <w:nsid w:val="3FEF6C41"/>
    <w:multiLevelType w:val="hybridMultilevel"/>
    <w:tmpl w:val="472E2AFE"/>
    <w:lvl w:ilvl="0" w:tplc="CC96238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497FE6"/>
    <w:multiLevelType w:val="hybridMultilevel"/>
    <w:tmpl w:val="F976EB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4C77D4"/>
    <w:multiLevelType w:val="hybridMultilevel"/>
    <w:tmpl w:val="A84863AE"/>
    <w:lvl w:ilvl="0" w:tplc="4AD8D05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3181F"/>
    <w:multiLevelType w:val="hybridMultilevel"/>
    <w:tmpl w:val="7DE2A7CE"/>
    <w:lvl w:ilvl="0" w:tplc="C3E00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024D64"/>
    <w:multiLevelType w:val="hybridMultilevel"/>
    <w:tmpl w:val="85989BC2"/>
    <w:lvl w:ilvl="0" w:tplc="C74AD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B026CDC"/>
    <w:multiLevelType w:val="hybridMultilevel"/>
    <w:tmpl w:val="B9A0B2E0"/>
    <w:lvl w:ilvl="0" w:tplc="EFCAAC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F29DF"/>
    <w:multiLevelType w:val="multilevel"/>
    <w:tmpl w:val="20A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6F9870ED"/>
    <w:multiLevelType w:val="hybridMultilevel"/>
    <w:tmpl w:val="1F9C1E90"/>
    <w:lvl w:ilvl="0" w:tplc="041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8">
    <w:nsid w:val="70693D94"/>
    <w:multiLevelType w:val="multilevel"/>
    <w:tmpl w:val="5462C9C2"/>
    <w:lvl w:ilvl="0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87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3264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4181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5458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637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7652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85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9846" w:hanging="1800"/>
      </w:pPr>
      <w:rPr>
        <w:rFonts w:hint="default"/>
        <w:i/>
      </w:rPr>
    </w:lvl>
  </w:abstractNum>
  <w:abstractNum w:abstractNumId="19">
    <w:nsid w:val="7D0B6D77"/>
    <w:multiLevelType w:val="multilevel"/>
    <w:tmpl w:val="D73CD65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17"/>
  </w:num>
  <w:num w:numId="5">
    <w:abstractNumId w:val="16"/>
  </w:num>
  <w:num w:numId="6">
    <w:abstractNumId w:val="19"/>
  </w:num>
  <w:num w:numId="7">
    <w:abstractNumId w:val="4"/>
  </w:num>
  <w:num w:numId="8">
    <w:abstractNumId w:val="12"/>
  </w:num>
  <w:num w:numId="9">
    <w:abstractNumId w:val="8"/>
  </w:num>
  <w:num w:numId="10">
    <w:abstractNumId w:val="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4"/>
  </w:num>
  <w:num w:numId="14">
    <w:abstractNumId w:val="6"/>
  </w:num>
  <w:num w:numId="15">
    <w:abstractNumId w:val="15"/>
  </w:num>
  <w:num w:numId="16">
    <w:abstractNumId w:val="3"/>
  </w:num>
  <w:num w:numId="17">
    <w:abstractNumId w:val="1"/>
  </w:num>
  <w:num w:numId="18">
    <w:abstractNumId w:val="13"/>
  </w:num>
  <w:num w:numId="19">
    <w:abstractNumId w:val="10"/>
  </w:num>
  <w:num w:numId="20">
    <w:abstractNumId w:val="7"/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36F"/>
    <w:rsid w:val="0000110D"/>
    <w:rsid w:val="0000159A"/>
    <w:rsid w:val="00001D8C"/>
    <w:rsid w:val="00002D7F"/>
    <w:rsid w:val="0000327D"/>
    <w:rsid w:val="0000330C"/>
    <w:rsid w:val="0000499E"/>
    <w:rsid w:val="00005133"/>
    <w:rsid w:val="00005307"/>
    <w:rsid w:val="00005633"/>
    <w:rsid w:val="00005CC5"/>
    <w:rsid w:val="00006D84"/>
    <w:rsid w:val="00007EF8"/>
    <w:rsid w:val="00010534"/>
    <w:rsid w:val="000109D6"/>
    <w:rsid w:val="00010FB6"/>
    <w:rsid w:val="0001191A"/>
    <w:rsid w:val="000119C6"/>
    <w:rsid w:val="0001209B"/>
    <w:rsid w:val="000124D6"/>
    <w:rsid w:val="000125CE"/>
    <w:rsid w:val="000126B6"/>
    <w:rsid w:val="0001288E"/>
    <w:rsid w:val="0001290A"/>
    <w:rsid w:val="00013371"/>
    <w:rsid w:val="00013C79"/>
    <w:rsid w:val="0001427F"/>
    <w:rsid w:val="00014288"/>
    <w:rsid w:val="0001430C"/>
    <w:rsid w:val="00014318"/>
    <w:rsid w:val="00014554"/>
    <w:rsid w:val="000145A7"/>
    <w:rsid w:val="000146B8"/>
    <w:rsid w:val="00014E89"/>
    <w:rsid w:val="00015BA5"/>
    <w:rsid w:val="00016D0B"/>
    <w:rsid w:val="00016DFD"/>
    <w:rsid w:val="000170F6"/>
    <w:rsid w:val="0001788B"/>
    <w:rsid w:val="00020647"/>
    <w:rsid w:val="000210E3"/>
    <w:rsid w:val="000217EC"/>
    <w:rsid w:val="00022165"/>
    <w:rsid w:val="000223A0"/>
    <w:rsid w:val="00022D9B"/>
    <w:rsid w:val="00023B87"/>
    <w:rsid w:val="000257F7"/>
    <w:rsid w:val="000273DE"/>
    <w:rsid w:val="000303EE"/>
    <w:rsid w:val="00030772"/>
    <w:rsid w:val="00030F1C"/>
    <w:rsid w:val="00031DC7"/>
    <w:rsid w:val="00032A58"/>
    <w:rsid w:val="00032B13"/>
    <w:rsid w:val="0003343A"/>
    <w:rsid w:val="000335E1"/>
    <w:rsid w:val="00033620"/>
    <w:rsid w:val="00033B6C"/>
    <w:rsid w:val="000344A2"/>
    <w:rsid w:val="00034932"/>
    <w:rsid w:val="00034AC9"/>
    <w:rsid w:val="0003500E"/>
    <w:rsid w:val="000369C0"/>
    <w:rsid w:val="00037109"/>
    <w:rsid w:val="00037149"/>
    <w:rsid w:val="00037FB7"/>
    <w:rsid w:val="00041263"/>
    <w:rsid w:val="00041574"/>
    <w:rsid w:val="0004215F"/>
    <w:rsid w:val="000422CA"/>
    <w:rsid w:val="000423D4"/>
    <w:rsid w:val="00042951"/>
    <w:rsid w:val="00042979"/>
    <w:rsid w:val="00042A45"/>
    <w:rsid w:val="00043515"/>
    <w:rsid w:val="0004396D"/>
    <w:rsid w:val="000450DC"/>
    <w:rsid w:val="00045202"/>
    <w:rsid w:val="00047022"/>
    <w:rsid w:val="0005022C"/>
    <w:rsid w:val="00050D50"/>
    <w:rsid w:val="00050DF3"/>
    <w:rsid w:val="0005148E"/>
    <w:rsid w:val="00051939"/>
    <w:rsid w:val="000520C1"/>
    <w:rsid w:val="00052510"/>
    <w:rsid w:val="00052EA2"/>
    <w:rsid w:val="00053241"/>
    <w:rsid w:val="00053CBC"/>
    <w:rsid w:val="00054345"/>
    <w:rsid w:val="00054935"/>
    <w:rsid w:val="00054E90"/>
    <w:rsid w:val="00054FA5"/>
    <w:rsid w:val="0005527F"/>
    <w:rsid w:val="00055294"/>
    <w:rsid w:val="00055AFB"/>
    <w:rsid w:val="000561CE"/>
    <w:rsid w:val="00056DB2"/>
    <w:rsid w:val="00057D91"/>
    <w:rsid w:val="000617FC"/>
    <w:rsid w:val="00061E87"/>
    <w:rsid w:val="00062155"/>
    <w:rsid w:val="000622C1"/>
    <w:rsid w:val="00063D0A"/>
    <w:rsid w:val="0006424E"/>
    <w:rsid w:val="000646F2"/>
    <w:rsid w:val="00065B3E"/>
    <w:rsid w:val="000660A4"/>
    <w:rsid w:val="00066C62"/>
    <w:rsid w:val="00067C72"/>
    <w:rsid w:val="0007126E"/>
    <w:rsid w:val="000716C4"/>
    <w:rsid w:val="00072301"/>
    <w:rsid w:val="00073220"/>
    <w:rsid w:val="00073F42"/>
    <w:rsid w:val="00075A07"/>
    <w:rsid w:val="00075D4D"/>
    <w:rsid w:val="00075FD7"/>
    <w:rsid w:val="0007615D"/>
    <w:rsid w:val="00076A57"/>
    <w:rsid w:val="00076C46"/>
    <w:rsid w:val="000772E0"/>
    <w:rsid w:val="00077762"/>
    <w:rsid w:val="00077A96"/>
    <w:rsid w:val="00077B17"/>
    <w:rsid w:val="00077E67"/>
    <w:rsid w:val="0008258A"/>
    <w:rsid w:val="00082994"/>
    <w:rsid w:val="00082E6A"/>
    <w:rsid w:val="00083208"/>
    <w:rsid w:val="00084731"/>
    <w:rsid w:val="00084F9A"/>
    <w:rsid w:val="00085370"/>
    <w:rsid w:val="00085489"/>
    <w:rsid w:val="000857AF"/>
    <w:rsid w:val="00085A1B"/>
    <w:rsid w:val="00086750"/>
    <w:rsid w:val="0008677C"/>
    <w:rsid w:val="00086812"/>
    <w:rsid w:val="00086C7D"/>
    <w:rsid w:val="00087052"/>
    <w:rsid w:val="0008730F"/>
    <w:rsid w:val="00087E0B"/>
    <w:rsid w:val="00090660"/>
    <w:rsid w:val="000912B1"/>
    <w:rsid w:val="00091534"/>
    <w:rsid w:val="0009158D"/>
    <w:rsid w:val="00092A60"/>
    <w:rsid w:val="00092FF5"/>
    <w:rsid w:val="0009576A"/>
    <w:rsid w:val="00095825"/>
    <w:rsid w:val="000958ED"/>
    <w:rsid w:val="00095B95"/>
    <w:rsid w:val="00096A77"/>
    <w:rsid w:val="00096D2F"/>
    <w:rsid w:val="00096D3B"/>
    <w:rsid w:val="00097006"/>
    <w:rsid w:val="00097459"/>
    <w:rsid w:val="00097676"/>
    <w:rsid w:val="00097679"/>
    <w:rsid w:val="00097A6C"/>
    <w:rsid w:val="00097B0C"/>
    <w:rsid w:val="000A02F3"/>
    <w:rsid w:val="000A082E"/>
    <w:rsid w:val="000A29A1"/>
    <w:rsid w:val="000A3072"/>
    <w:rsid w:val="000A3F88"/>
    <w:rsid w:val="000A405D"/>
    <w:rsid w:val="000A4474"/>
    <w:rsid w:val="000A44DF"/>
    <w:rsid w:val="000A45C9"/>
    <w:rsid w:val="000A58D3"/>
    <w:rsid w:val="000A5C6E"/>
    <w:rsid w:val="000A5D53"/>
    <w:rsid w:val="000A6F7F"/>
    <w:rsid w:val="000B1A8F"/>
    <w:rsid w:val="000B1E7F"/>
    <w:rsid w:val="000B3ED3"/>
    <w:rsid w:val="000B40D4"/>
    <w:rsid w:val="000B55E7"/>
    <w:rsid w:val="000B5AEB"/>
    <w:rsid w:val="000C0107"/>
    <w:rsid w:val="000C07F6"/>
    <w:rsid w:val="000C0A8A"/>
    <w:rsid w:val="000C0EBA"/>
    <w:rsid w:val="000C11C5"/>
    <w:rsid w:val="000C1727"/>
    <w:rsid w:val="000C22D7"/>
    <w:rsid w:val="000C3940"/>
    <w:rsid w:val="000C39E1"/>
    <w:rsid w:val="000C44F9"/>
    <w:rsid w:val="000C486E"/>
    <w:rsid w:val="000C4910"/>
    <w:rsid w:val="000C4AFF"/>
    <w:rsid w:val="000C54C4"/>
    <w:rsid w:val="000C56CB"/>
    <w:rsid w:val="000C5C27"/>
    <w:rsid w:val="000C5DAF"/>
    <w:rsid w:val="000C64ED"/>
    <w:rsid w:val="000C7C5F"/>
    <w:rsid w:val="000D16B3"/>
    <w:rsid w:val="000D173D"/>
    <w:rsid w:val="000D193C"/>
    <w:rsid w:val="000D1A29"/>
    <w:rsid w:val="000D348B"/>
    <w:rsid w:val="000D37A1"/>
    <w:rsid w:val="000D3DE8"/>
    <w:rsid w:val="000D454B"/>
    <w:rsid w:val="000D4927"/>
    <w:rsid w:val="000D57E1"/>
    <w:rsid w:val="000D6841"/>
    <w:rsid w:val="000D7596"/>
    <w:rsid w:val="000D7A1C"/>
    <w:rsid w:val="000D7BC3"/>
    <w:rsid w:val="000D7E55"/>
    <w:rsid w:val="000E053D"/>
    <w:rsid w:val="000E1060"/>
    <w:rsid w:val="000E10B4"/>
    <w:rsid w:val="000E1A11"/>
    <w:rsid w:val="000E1B4B"/>
    <w:rsid w:val="000E2041"/>
    <w:rsid w:val="000E2AB5"/>
    <w:rsid w:val="000E2B92"/>
    <w:rsid w:val="000E36BA"/>
    <w:rsid w:val="000E3C0E"/>
    <w:rsid w:val="000E4368"/>
    <w:rsid w:val="000E44AD"/>
    <w:rsid w:val="000E4B07"/>
    <w:rsid w:val="000E4B7B"/>
    <w:rsid w:val="000E5337"/>
    <w:rsid w:val="000E57C6"/>
    <w:rsid w:val="000E6638"/>
    <w:rsid w:val="000E69C2"/>
    <w:rsid w:val="000E6A35"/>
    <w:rsid w:val="000E7CF0"/>
    <w:rsid w:val="000F0B18"/>
    <w:rsid w:val="000F1206"/>
    <w:rsid w:val="000F1CD4"/>
    <w:rsid w:val="000F275C"/>
    <w:rsid w:val="000F3AC0"/>
    <w:rsid w:val="000F420E"/>
    <w:rsid w:val="000F4326"/>
    <w:rsid w:val="000F44E0"/>
    <w:rsid w:val="000F57F8"/>
    <w:rsid w:val="000F5B5D"/>
    <w:rsid w:val="000F6BD7"/>
    <w:rsid w:val="000F6F7D"/>
    <w:rsid w:val="000F74D7"/>
    <w:rsid w:val="00100C77"/>
    <w:rsid w:val="0010134D"/>
    <w:rsid w:val="00101427"/>
    <w:rsid w:val="0010198C"/>
    <w:rsid w:val="00102ED0"/>
    <w:rsid w:val="00103013"/>
    <w:rsid w:val="0010339C"/>
    <w:rsid w:val="00104671"/>
    <w:rsid w:val="00104B0B"/>
    <w:rsid w:val="00105690"/>
    <w:rsid w:val="001063BC"/>
    <w:rsid w:val="00106A04"/>
    <w:rsid w:val="00106CE0"/>
    <w:rsid w:val="0010751E"/>
    <w:rsid w:val="0010758C"/>
    <w:rsid w:val="0010777F"/>
    <w:rsid w:val="001077D0"/>
    <w:rsid w:val="0011041C"/>
    <w:rsid w:val="00110A1D"/>
    <w:rsid w:val="00110ED3"/>
    <w:rsid w:val="001113A5"/>
    <w:rsid w:val="0011285A"/>
    <w:rsid w:val="0011343E"/>
    <w:rsid w:val="00113A44"/>
    <w:rsid w:val="0011418D"/>
    <w:rsid w:val="00115387"/>
    <w:rsid w:val="00115390"/>
    <w:rsid w:val="00115FBE"/>
    <w:rsid w:val="001165E6"/>
    <w:rsid w:val="00117B22"/>
    <w:rsid w:val="0012087B"/>
    <w:rsid w:val="00121686"/>
    <w:rsid w:val="00121E5C"/>
    <w:rsid w:val="0012297D"/>
    <w:rsid w:val="00123AA0"/>
    <w:rsid w:val="00125D51"/>
    <w:rsid w:val="0012613B"/>
    <w:rsid w:val="001269EA"/>
    <w:rsid w:val="00126CEF"/>
    <w:rsid w:val="00130A1A"/>
    <w:rsid w:val="001314AC"/>
    <w:rsid w:val="001317BC"/>
    <w:rsid w:val="00131847"/>
    <w:rsid w:val="00131D42"/>
    <w:rsid w:val="001331CA"/>
    <w:rsid w:val="00133BE3"/>
    <w:rsid w:val="00135A6A"/>
    <w:rsid w:val="00135EE5"/>
    <w:rsid w:val="001367D0"/>
    <w:rsid w:val="00136E72"/>
    <w:rsid w:val="001371E6"/>
    <w:rsid w:val="00137734"/>
    <w:rsid w:val="00140933"/>
    <w:rsid w:val="00141651"/>
    <w:rsid w:val="0014199E"/>
    <w:rsid w:val="001419A3"/>
    <w:rsid w:val="00142745"/>
    <w:rsid w:val="0014289D"/>
    <w:rsid w:val="00143684"/>
    <w:rsid w:val="00143CC6"/>
    <w:rsid w:val="00145294"/>
    <w:rsid w:val="00145A87"/>
    <w:rsid w:val="00146E0E"/>
    <w:rsid w:val="001470B2"/>
    <w:rsid w:val="00147349"/>
    <w:rsid w:val="0014762C"/>
    <w:rsid w:val="001505AF"/>
    <w:rsid w:val="00151477"/>
    <w:rsid w:val="0015150B"/>
    <w:rsid w:val="0015159C"/>
    <w:rsid w:val="00151F8B"/>
    <w:rsid w:val="00152D9E"/>
    <w:rsid w:val="001535A2"/>
    <w:rsid w:val="00153867"/>
    <w:rsid w:val="00153D1A"/>
    <w:rsid w:val="00154560"/>
    <w:rsid w:val="0015458E"/>
    <w:rsid w:val="001550A0"/>
    <w:rsid w:val="00155105"/>
    <w:rsid w:val="001552F8"/>
    <w:rsid w:val="00155CC3"/>
    <w:rsid w:val="00155E56"/>
    <w:rsid w:val="00156116"/>
    <w:rsid w:val="001568C2"/>
    <w:rsid w:val="00156ADE"/>
    <w:rsid w:val="00156EA5"/>
    <w:rsid w:val="001570C5"/>
    <w:rsid w:val="00157120"/>
    <w:rsid w:val="00157805"/>
    <w:rsid w:val="001607D2"/>
    <w:rsid w:val="00161B2F"/>
    <w:rsid w:val="00161E26"/>
    <w:rsid w:val="00162936"/>
    <w:rsid w:val="001629EF"/>
    <w:rsid w:val="001641A6"/>
    <w:rsid w:val="001642D8"/>
    <w:rsid w:val="00164B78"/>
    <w:rsid w:val="0016588E"/>
    <w:rsid w:val="00165AD2"/>
    <w:rsid w:val="00165B0E"/>
    <w:rsid w:val="00165DC6"/>
    <w:rsid w:val="00165DD3"/>
    <w:rsid w:val="001667E4"/>
    <w:rsid w:val="00166A13"/>
    <w:rsid w:val="0016727B"/>
    <w:rsid w:val="00167885"/>
    <w:rsid w:val="00167BCB"/>
    <w:rsid w:val="00167DB6"/>
    <w:rsid w:val="00171B3C"/>
    <w:rsid w:val="001726F9"/>
    <w:rsid w:val="00173371"/>
    <w:rsid w:val="00173954"/>
    <w:rsid w:val="001739D5"/>
    <w:rsid w:val="001739E6"/>
    <w:rsid w:val="00177746"/>
    <w:rsid w:val="001777D7"/>
    <w:rsid w:val="00177828"/>
    <w:rsid w:val="001778F6"/>
    <w:rsid w:val="00177DB8"/>
    <w:rsid w:val="00180183"/>
    <w:rsid w:val="001805A1"/>
    <w:rsid w:val="001805DB"/>
    <w:rsid w:val="00180655"/>
    <w:rsid w:val="00181A48"/>
    <w:rsid w:val="0018213C"/>
    <w:rsid w:val="0018228E"/>
    <w:rsid w:val="00182324"/>
    <w:rsid w:val="00182984"/>
    <w:rsid w:val="00183589"/>
    <w:rsid w:val="00183732"/>
    <w:rsid w:val="00183781"/>
    <w:rsid w:val="0018461C"/>
    <w:rsid w:val="00186119"/>
    <w:rsid w:val="001865AA"/>
    <w:rsid w:val="00186874"/>
    <w:rsid w:val="00187576"/>
    <w:rsid w:val="001877F0"/>
    <w:rsid w:val="00187821"/>
    <w:rsid w:val="00187C40"/>
    <w:rsid w:val="001906B8"/>
    <w:rsid w:val="00190D9F"/>
    <w:rsid w:val="0019142A"/>
    <w:rsid w:val="00191710"/>
    <w:rsid w:val="001920A5"/>
    <w:rsid w:val="00192911"/>
    <w:rsid w:val="00192B33"/>
    <w:rsid w:val="0019430B"/>
    <w:rsid w:val="00195883"/>
    <w:rsid w:val="00196A65"/>
    <w:rsid w:val="00196B45"/>
    <w:rsid w:val="00196E6A"/>
    <w:rsid w:val="00196F79"/>
    <w:rsid w:val="00196FCA"/>
    <w:rsid w:val="00197C2A"/>
    <w:rsid w:val="00197D30"/>
    <w:rsid w:val="00197F8A"/>
    <w:rsid w:val="001A0D2A"/>
    <w:rsid w:val="001A5720"/>
    <w:rsid w:val="001A7015"/>
    <w:rsid w:val="001A7A90"/>
    <w:rsid w:val="001A7B0A"/>
    <w:rsid w:val="001B0663"/>
    <w:rsid w:val="001B10D6"/>
    <w:rsid w:val="001B1363"/>
    <w:rsid w:val="001B1636"/>
    <w:rsid w:val="001B19D8"/>
    <w:rsid w:val="001B1A74"/>
    <w:rsid w:val="001B1AA7"/>
    <w:rsid w:val="001B20F0"/>
    <w:rsid w:val="001B268D"/>
    <w:rsid w:val="001B28E9"/>
    <w:rsid w:val="001B2A12"/>
    <w:rsid w:val="001B3274"/>
    <w:rsid w:val="001B37FB"/>
    <w:rsid w:val="001B4CA8"/>
    <w:rsid w:val="001B5082"/>
    <w:rsid w:val="001B558C"/>
    <w:rsid w:val="001B5C55"/>
    <w:rsid w:val="001B63CD"/>
    <w:rsid w:val="001B6A47"/>
    <w:rsid w:val="001B6C2A"/>
    <w:rsid w:val="001B6ED3"/>
    <w:rsid w:val="001C22A3"/>
    <w:rsid w:val="001C26F8"/>
    <w:rsid w:val="001C2707"/>
    <w:rsid w:val="001C2C87"/>
    <w:rsid w:val="001C30B4"/>
    <w:rsid w:val="001C31FD"/>
    <w:rsid w:val="001C3C75"/>
    <w:rsid w:val="001C3D96"/>
    <w:rsid w:val="001C5E8D"/>
    <w:rsid w:val="001C5F1A"/>
    <w:rsid w:val="001C6041"/>
    <w:rsid w:val="001C6B75"/>
    <w:rsid w:val="001C6CF2"/>
    <w:rsid w:val="001C72B2"/>
    <w:rsid w:val="001C7513"/>
    <w:rsid w:val="001C751A"/>
    <w:rsid w:val="001C755B"/>
    <w:rsid w:val="001C7F2A"/>
    <w:rsid w:val="001D1062"/>
    <w:rsid w:val="001D1348"/>
    <w:rsid w:val="001D2933"/>
    <w:rsid w:val="001D2E4D"/>
    <w:rsid w:val="001D3D6D"/>
    <w:rsid w:val="001D42A7"/>
    <w:rsid w:val="001D4B89"/>
    <w:rsid w:val="001D5AA5"/>
    <w:rsid w:val="001D69FA"/>
    <w:rsid w:val="001D7228"/>
    <w:rsid w:val="001D78AC"/>
    <w:rsid w:val="001D7AAF"/>
    <w:rsid w:val="001E0028"/>
    <w:rsid w:val="001E00C8"/>
    <w:rsid w:val="001E0430"/>
    <w:rsid w:val="001E123D"/>
    <w:rsid w:val="001E19C6"/>
    <w:rsid w:val="001E2131"/>
    <w:rsid w:val="001E22EF"/>
    <w:rsid w:val="001E282F"/>
    <w:rsid w:val="001E2FBD"/>
    <w:rsid w:val="001E3793"/>
    <w:rsid w:val="001E4185"/>
    <w:rsid w:val="001E4386"/>
    <w:rsid w:val="001E568E"/>
    <w:rsid w:val="001E6300"/>
    <w:rsid w:val="001E649C"/>
    <w:rsid w:val="001E69EE"/>
    <w:rsid w:val="001E6E75"/>
    <w:rsid w:val="001E713B"/>
    <w:rsid w:val="001F2685"/>
    <w:rsid w:val="001F2DD8"/>
    <w:rsid w:val="001F3996"/>
    <w:rsid w:val="001F4216"/>
    <w:rsid w:val="001F5AAA"/>
    <w:rsid w:val="001F5B3E"/>
    <w:rsid w:val="001F5C5F"/>
    <w:rsid w:val="001F6062"/>
    <w:rsid w:val="001F61BA"/>
    <w:rsid w:val="001F64B8"/>
    <w:rsid w:val="001F6DB8"/>
    <w:rsid w:val="001F73F6"/>
    <w:rsid w:val="001F75E6"/>
    <w:rsid w:val="001F75ED"/>
    <w:rsid w:val="001F7DA1"/>
    <w:rsid w:val="00200096"/>
    <w:rsid w:val="0020116F"/>
    <w:rsid w:val="002012A3"/>
    <w:rsid w:val="0020357C"/>
    <w:rsid w:val="002036C6"/>
    <w:rsid w:val="00203CF6"/>
    <w:rsid w:val="00204984"/>
    <w:rsid w:val="00204AF8"/>
    <w:rsid w:val="00204C5D"/>
    <w:rsid w:val="00205029"/>
    <w:rsid w:val="00205A2E"/>
    <w:rsid w:val="00205CAA"/>
    <w:rsid w:val="002061BC"/>
    <w:rsid w:val="00206687"/>
    <w:rsid w:val="00206BB7"/>
    <w:rsid w:val="00207879"/>
    <w:rsid w:val="00207C0C"/>
    <w:rsid w:val="002105C7"/>
    <w:rsid w:val="00210860"/>
    <w:rsid w:val="00210985"/>
    <w:rsid w:val="00210CC9"/>
    <w:rsid w:val="0021111D"/>
    <w:rsid w:val="002114A3"/>
    <w:rsid w:val="00211F6E"/>
    <w:rsid w:val="0021345B"/>
    <w:rsid w:val="0021392F"/>
    <w:rsid w:val="0021476A"/>
    <w:rsid w:val="00214BE3"/>
    <w:rsid w:val="00214CD7"/>
    <w:rsid w:val="00215387"/>
    <w:rsid w:val="002168F5"/>
    <w:rsid w:val="0022056A"/>
    <w:rsid w:val="0022076C"/>
    <w:rsid w:val="00220A0E"/>
    <w:rsid w:val="00222112"/>
    <w:rsid w:val="00222442"/>
    <w:rsid w:val="0022269D"/>
    <w:rsid w:val="00222C72"/>
    <w:rsid w:val="00223820"/>
    <w:rsid w:val="00224125"/>
    <w:rsid w:val="00225A93"/>
    <w:rsid w:val="0022736A"/>
    <w:rsid w:val="00227E0E"/>
    <w:rsid w:val="00230CB3"/>
    <w:rsid w:val="00230CC0"/>
    <w:rsid w:val="0023130E"/>
    <w:rsid w:val="00231330"/>
    <w:rsid w:val="00231337"/>
    <w:rsid w:val="00231946"/>
    <w:rsid w:val="00232CBB"/>
    <w:rsid w:val="00232D01"/>
    <w:rsid w:val="00232F86"/>
    <w:rsid w:val="002338E0"/>
    <w:rsid w:val="00233B43"/>
    <w:rsid w:val="00233E87"/>
    <w:rsid w:val="00234704"/>
    <w:rsid w:val="00234806"/>
    <w:rsid w:val="00235326"/>
    <w:rsid w:val="0023590B"/>
    <w:rsid w:val="002367D8"/>
    <w:rsid w:val="002368AF"/>
    <w:rsid w:val="002368D2"/>
    <w:rsid w:val="00236C17"/>
    <w:rsid w:val="00237009"/>
    <w:rsid w:val="0024035B"/>
    <w:rsid w:val="002405AA"/>
    <w:rsid w:val="002411B2"/>
    <w:rsid w:val="002414E7"/>
    <w:rsid w:val="0024226C"/>
    <w:rsid w:val="00242A7E"/>
    <w:rsid w:val="00243500"/>
    <w:rsid w:val="002439C4"/>
    <w:rsid w:val="002446C7"/>
    <w:rsid w:val="00244CED"/>
    <w:rsid w:val="00244FD9"/>
    <w:rsid w:val="00245301"/>
    <w:rsid w:val="00246A46"/>
    <w:rsid w:val="002471F4"/>
    <w:rsid w:val="00247675"/>
    <w:rsid w:val="00247967"/>
    <w:rsid w:val="0025054A"/>
    <w:rsid w:val="00250DD0"/>
    <w:rsid w:val="002511B5"/>
    <w:rsid w:val="0025176D"/>
    <w:rsid w:val="002517EC"/>
    <w:rsid w:val="00251927"/>
    <w:rsid w:val="00251C70"/>
    <w:rsid w:val="0025264D"/>
    <w:rsid w:val="00252986"/>
    <w:rsid w:val="00252ED1"/>
    <w:rsid w:val="00252F73"/>
    <w:rsid w:val="00256141"/>
    <w:rsid w:val="00256F23"/>
    <w:rsid w:val="002572FF"/>
    <w:rsid w:val="00257812"/>
    <w:rsid w:val="002578CD"/>
    <w:rsid w:val="0025798F"/>
    <w:rsid w:val="00257A35"/>
    <w:rsid w:val="002609B7"/>
    <w:rsid w:val="00260A02"/>
    <w:rsid w:val="00260ABF"/>
    <w:rsid w:val="00260E6B"/>
    <w:rsid w:val="00261495"/>
    <w:rsid w:val="00261F35"/>
    <w:rsid w:val="002633D7"/>
    <w:rsid w:val="002641BF"/>
    <w:rsid w:val="00264B7D"/>
    <w:rsid w:val="00264FEC"/>
    <w:rsid w:val="0026525B"/>
    <w:rsid w:val="0026528F"/>
    <w:rsid w:val="002653E6"/>
    <w:rsid w:val="00267168"/>
    <w:rsid w:val="002673B8"/>
    <w:rsid w:val="00267532"/>
    <w:rsid w:val="00267E06"/>
    <w:rsid w:val="00267ED2"/>
    <w:rsid w:val="002702C8"/>
    <w:rsid w:val="002711D1"/>
    <w:rsid w:val="002715AA"/>
    <w:rsid w:val="002715FA"/>
    <w:rsid w:val="00271FC4"/>
    <w:rsid w:val="002732D0"/>
    <w:rsid w:val="002736F2"/>
    <w:rsid w:val="00274C1A"/>
    <w:rsid w:val="00274F13"/>
    <w:rsid w:val="002754C6"/>
    <w:rsid w:val="00275BA9"/>
    <w:rsid w:val="00275FC6"/>
    <w:rsid w:val="0027619C"/>
    <w:rsid w:val="002762D7"/>
    <w:rsid w:val="0027669B"/>
    <w:rsid w:val="00276BE7"/>
    <w:rsid w:val="00277CFA"/>
    <w:rsid w:val="002805A3"/>
    <w:rsid w:val="00280F1D"/>
    <w:rsid w:val="00281E1B"/>
    <w:rsid w:val="00281F91"/>
    <w:rsid w:val="00281FAB"/>
    <w:rsid w:val="00282342"/>
    <w:rsid w:val="00282D80"/>
    <w:rsid w:val="00282DDA"/>
    <w:rsid w:val="002846D9"/>
    <w:rsid w:val="00285E6D"/>
    <w:rsid w:val="00286A8D"/>
    <w:rsid w:val="00286AB4"/>
    <w:rsid w:val="00287DAB"/>
    <w:rsid w:val="00290695"/>
    <w:rsid w:val="002906F1"/>
    <w:rsid w:val="00291056"/>
    <w:rsid w:val="0029110E"/>
    <w:rsid w:val="0029155B"/>
    <w:rsid w:val="00292357"/>
    <w:rsid w:val="0029481C"/>
    <w:rsid w:val="00294AA6"/>
    <w:rsid w:val="00294B2F"/>
    <w:rsid w:val="00294D06"/>
    <w:rsid w:val="00294E27"/>
    <w:rsid w:val="00296FFF"/>
    <w:rsid w:val="00297348"/>
    <w:rsid w:val="00297861"/>
    <w:rsid w:val="00297CCC"/>
    <w:rsid w:val="002A19A7"/>
    <w:rsid w:val="002A19EA"/>
    <w:rsid w:val="002A1A53"/>
    <w:rsid w:val="002A2B30"/>
    <w:rsid w:val="002A2DE0"/>
    <w:rsid w:val="002A2F53"/>
    <w:rsid w:val="002A32E0"/>
    <w:rsid w:val="002A3912"/>
    <w:rsid w:val="002A41D4"/>
    <w:rsid w:val="002A4998"/>
    <w:rsid w:val="002A4B69"/>
    <w:rsid w:val="002A5E62"/>
    <w:rsid w:val="002A610A"/>
    <w:rsid w:val="002A6753"/>
    <w:rsid w:val="002A6839"/>
    <w:rsid w:val="002A79D9"/>
    <w:rsid w:val="002A7D45"/>
    <w:rsid w:val="002B1126"/>
    <w:rsid w:val="002B11CA"/>
    <w:rsid w:val="002B160A"/>
    <w:rsid w:val="002B45B4"/>
    <w:rsid w:val="002B4C70"/>
    <w:rsid w:val="002B57BB"/>
    <w:rsid w:val="002B6B8B"/>
    <w:rsid w:val="002B7DCC"/>
    <w:rsid w:val="002C06C5"/>
    <w:rsid w:val="002C06D6"/>
    <w:rsid w:val="002C1AC2"/>
    <w:rsid w:val="002C1C5A"/>
    <w:rsid w:val="002C2A94"/>
    <w:rsid w:val="002C3148"/>
    <w:rsid w:val="002C4671"/>
    <w:rsid w:val="002C46EE"/>
    <w:rsid w:val="002C50E3"/>
    <w:rsid w:val="002C5F7D"/>
    <w:rsid w:val="002C62A4"/>
    <w:rsid w:val="002C68B2"/>
    <w:rsid w:val="002D0DA1"/>
    <w:rsid w:val="002D1235"/>
    <w:rsid w:val="002D1582"/>
    <w:rsid w:val="002D1F04"/>
    <w:rsid w:val="002D214B"/>
    <w:rsid w:val="002D230D"/>
    <w:rsid w:val="002D2514"/>
    <w:rsid w:val="002D252E"/>
    <w:rsid w:val="002D255A"/>
    <w:rsid w:val="002D2836"/>
    <w:rsid w:val="002D295C"/>
    <w:rsid w:val="002D320C"/>
    <w:rsid w:val="002D3DFD"/>
    <w:rsid w:val="002D4B22"/>
    <w:rsid w:val="002D5C09"/>
    <w:rsid w:val="002D61EE"/>
    <w:rsid w:val="002D77F0"/>
    <w:rsid w:val="002E0302"/>
    <w:rsid w:val="002E08CD"/>
    <w:rsid w:val="002E0CEA"/>
    <w:rsid w:val="002E0DF2"/>
    <w:rsid w:val="002E0FDB"/>
    <w:rsid w:val="002E1489"/>
    <w:rsid w:val="002E1FC4"/>
    <w:rsid w:val="002E206A"/>
    <w:rsid w:val="002E2D68"/>
    <w:rsid w:val="002E3FCD"/>
    <w:rsid w:val="002E43EE"/>
    <w:rsid w:val="002E545B"/>
    <w:rsid w:val="002E6394"/>
    <w:rsid w:val="002E6B61"/>
    <w:rsid w:val="002E7B0E"/>
    <w:rsid w:val="002F0247"/>
    <w:rsid w:val="002F033F"/>
    <w:rsid w:val="002F0FB1"/>
    <w:rsid w:val="002F1447"/>
    <w:rsid w:val="002F27B3"/>
    <w:rsid w:val="002F2858"/>
    <w:rsid w:val="002F359E"/>
    <w:rsid w:val="002F35D2"/>
    <w:rsid w:val="002F3B41"/>
    <w:rsid w:val="002F3D4F"/>
    <w:rsid w:val="002F573B"/>
    <w:rsid w:val="002F6716"/>
    <w:rsid w:val="002F75A0"/>
    <w:rsid w:val="002F76B3"/>
    <w:rsid w:val="002F7F30"/>
    <w:rsid w:val="003003FA"/>
    <w:rsid w:val="00302079"/>
    <w:rsid w:val="00302709"/>
    <w:rsid w:val="00302DA4"/>
    <w:rsid w:val="00303C4E"/>
    <w:rsid w:val="00303CE2"/>
    <w:rsid w:val="00303F47"/>
    <w:rsid w:val="003044D4"/>
    <w:rsid w:val="00304DB1"/>
    <w:rsid w:val="00304FD1"/>
    <w:rsid w:val="00305212"/>
    <w:rsid w:val="00305923"/>
    <w:rsid w:val="00306449"/>
    <w:rsid w:val="0030670D"/>
    <w:rsid w:val="00306D49"/>
    <w:rsid w:val="00307657"/>
    <w:rsid w:val="0030798E"/>
    <w:rsid w:val="00307B1D"/>
    <w:rsid w:val="00307B6D"/>
    <w:rsid w:val="00307D43"/>
    <w:rsid w:val="00307D56"/>
    <w:rsid w:val="00307DDF"/>
    <w:rsid w:val="00310261"/>
    <w:rsid w:val="003102C6"/>
    <w:rsid w:val="00310730"/>
    <w:rsid w:val="00310CC5"/>
    <w:rsid w:val="00311070"/>
    <w:rsid w:val="00314507"/>
    <w:rsid w:val="003158F0"/>
    <w:rsid w:val="00316083"/>
    <w:rsid w:val="0031713A"/>
    <w:rsid w:val="00317228"/>
    <w:rsid w:val="0031776D"/>
    <w:rsid w:val="00317BED"/>
    <w:rsid w:val="00321BD8"/>
    <w:rsid w:val="00321E05"/>
    <w:rsid w:val="00322472"/>
    <w:rsid w:val="00322674"/>
    <w:rsid w:val="00322851"/>
    <w:rsid w:val="00323007"/>
    <w:rsid w:val="00323086"/>
    <w:rsid w:val="003230F5"/>
    <w:rsid w:val="00323789"/>
    <w:rsid w:val="00323EC4"/>
    <w:rsid w:val="00323F40"/>
    <w:rsid w:val="003255C0"/>
    <w:rsid w:val="003258D8"/>
    <w:rsid w:val="00325AAF"/>
    <w:rsid w:val="00325BB0"/>
    <w:rsid w:val="00327206"/>
    <w:rsid w:val="00327990"/>
    <w:rsid w:val="00327A11"/>
    <w:rsid w:val="00327AD7"/>
    <w:rsid w:val="00327C7C"/>
    <w:rsid w:val="0033014B"/>
    <w:rsid w:val="0033020D"/>
    <w:rsid w:val="003302EC"/>
    <w:rsid w:val="003305C3"/>
    <w:rsid w:val="00330FE4"/>
    <w:rsid w:val="00331245"/>
    <w:rsid w:val="00331E68"/>
    <w:rsid w:val="00331ED4"/>
    <w:rsid w:val="00332755"/>
    <w:rsid w:val="00332950"/>
    <w:rsid w:val="003329AE"/>
    <w:rsid w:val="00332F8A"/>
    <w:rsid w:val="00334256"/>
    <w:rsid w:val="003351F2"/>
    <w:rsid w:val="003353F2"/>
    <w:rsid w:val="003360CF"/>
    <w:rsid w:val="0033622D"/>
    <w:rsid w:val="003369D3"/>
    <w:rsid w:val="00340578"/>
    <w:rsid w:val="003415ED"/>
    <w:rsid w:val="00342D4D"/>
    <w:rsid w:val="00342FDA"/>
    <w:rsid w:val="003443ED"/>
    <w:rsid w:val="00344D11"/>
    <w:rsid w:val="00344E18"/>
    <w:rsid w:val="00345093"/>
    <w:rsid w:val="00345555"/>
    <w:rsid w:val="0034576E"/>
    <w:rsid w:val="0034592C"/>
    <w:rsid w:val="003459E5"/>
    <w:rsid w:val="00345BC0"/>
    <w:rsid w:val="00346BD6"/>
    <w:rsid w:val="003471DB"/>
    <w:rsid w:val="0035025E"/>
    <w:rsid w:val="00350705"/>
    <w:rsid w:val="0035074A"/>
    <w:rsid w:val="0035113B"/>
    <w:rsid w:val="00351CEA"/>
    <w:rsid w:val="00352590"/>
    <w:rsid w:val="00352E8B"/>
    <w:rsid w:val="00352F55"/>
    <w:rsid w:val="00353872"/>
    <w:rsid w:val="00353E02"/>
    <w:rsid w:val="0035450A"/>
    <w:rsid w:val="00354C9A"/>
    <w:rsid w:val="003559E7"/>
    <w:rsid w:val="00355AE9"/>
    <w:rsid w:val="0035616E"/>
    <w:rsid w:val="00360208"/>
    <w:rsid w:val="0036036B"/>
    <w:rsid w:val="00360C2B"/>
    <w:rsid w:val="0036164E"/>
    <w:rsid w:val="00362CC7"/>
    <w:rsid w:val="003634D7"/>
    <w:rsid w:val="00363F92"/>
    <w:rsid w:val="00364616"/>
    <w:rsid w:val="00365CF0"/>
    <w:rsid w:val="003661A0"/>
    <w:rsid w:val="00366516"/>
    <w:rsid w:val="00366BE2"/>
    <w:rsid w:val="0036735C"/>
    <w:rsid w:val="00367379"/>
    <w:rsid w:val="003677AE"/>
    <w:rsid w:val="0037011B"/>
    <w:rsid w:val="003709A2"/>
    <w:rsid w:val="00370CC6"/>
    <w:rsid w:val="0037132E"/>
    <w:rsid w:val="003717C6"/>
    <w:rsid w:val="003719BC"/>
    <w:rsid w:val="00372100"/>
    <w:rsid w:val="00372424"/>
    <w:rsid w:val="00372755"/>
    <w:rsid w:val="00372B2C"/>
    <w:rsid w:val="00372CC6"/>
    <w:rsid w:val="0037305D"/>
    <w:rsid w:val="00373FB2"/>
    <w:rsid w:val="0037477A"/>
    <w:rsid w:val="00374812"/>
    <w:rsid w:val="003756B7"/>
    <w:rsid w:val="00375ED7"/>
    <w:rsid w:val="00376D26"/>
    <w:rsid w:val="00377559"/>
    <w:rsid w:val="0037769E"/>
    <w:rsid w:val="00380031"/>
    <w:rsid w:val="003803CA"/>
    <w:rsid w:val="0038199B"/>
    <w:rsid w:val="00382565"/>
    <w:rsid w:val="0038310E"/>
    <w:rsid w:val="00383515"/>
    <w:rsid w:val="00383C9B"/>
    <w:rsid w:val="00384242"/>
    <w:rsid w:val="00384495"/>
    <w:rsid w:val="0038529E"/>
    <w:rsid w:val="00386C34"/>
    <w:rsid w:val="00386D04"/>
    <w:rsid w:val="00386DEA"/>
    <w:rsid w:val="00386FDA"/>
    <w:rsid w:val="00390247"/>
    <w:rsid w:val="00391B39"/>
    <w:rsid w:val="00391BB1"/>
    <w:rsid w:val="00392B3F"/>
    <w:rsid w:val="00392F43"/>
    <w:rsid w:val="00393094"/>
    <w:rsid w:val="00393850"/>
    <w:rsid w:val="00393A8C"/>
    <w:rsid w:val="00393C44"/>
    <w:rsid w:val="00394C2E"/>
    <w:rsid w:val="00394ECC"/>
    <w:rsid w:val="0039661A"/>
    <w:rsid w:val="003967BE"/>
    <w:rsid w:val="003967D2"/>
    <w:rsid w:val="0039739C"/>
    <w:rsid w:val="0039761F"/>
    <w:rsid w:val="0039796F"/>
    <w:rsid w:val="003A012A"/>
    <w:rsid w:val="003A021A"/>
    <w:rsid w:val="003A0873"/>
    <w:rsid w:val="003A0985"/>
    <w:rsid w:val="003A09F7"/>
    <w:rsid w:val="003A0AE0"/>
    <w:rsid w:val="003A13FD"/>
    <w:rsid w:val="003A16F2"/>
    <w:rsid w:val="003A1811"/>
    <w:rsid w:val="003A1E3B"/>
    <w:rsid w:val="003A204A"/>
    <w:rsid w:val="003A2324"/>
    <w:rsid w:val="003A397C"/>
    <w:rsid w:val="003A3995"/>
    <w:rsid w:val="003A3D24"/>
    <w:rsid w:val="003A3F71"/>
    <w:rsid w:val="003A4E43"/>
    <w:rsid w:val="003A4F33"/>
    <w:rsid w:val="003A66EC"/>
    <w:rsid w:val="003A725A"/>
    <w:rsid w:val="003B09CD"/>
    <w:rsid w:val="003B0C38"/>
    <w:rsid w:val="003B46A5"/>
    <w:rsid w:val="003B7A93"/>
    <w:rsid w:val="003C00F0"/>
    <w:rsid w:val="003C1377"/>
    <w:rsid w:val="003C1F23"/>
    <w:rsid w:val="003C25A0"/>
    <w:rsid w:val="003C2650"/>
    <w:rsid w:val="003C3A4F"/>
    <w:rsid w:val="003C3DC8"/>
    <w:rsid w:val="003C3F54"/>
    <w:rsid w:val="003C44A2"/>
    <w:rsid w:val="003C5405"/>
    <w:rsid w:val="003C5ADE"/>
    <w:rsid w:val="003C6247"/>
    <w:rsid w:val="003C6534"/>
    <w:rsid w:val="003C6B1D"/>
    <w:rsid w:val="003C6BCB"/>
    <w:rsid w:val="003C786A"/>
    <w:rsid w:val="003C7AA7"/>
    <w:rsid w:val="003C7D26"/>
    <w:rsid w:val="003C7DDD"/>
    <w:rsid w:val="003D0382"/>
    <w:rsid w:val="003D0D76"/>
    <w:rsid w:val="003D0F68"/>
    <w:rsid w:val="003D1025"/>
    <w:rsid w:val="003D1301"/>
    <w:rsid w:val="003D1693"/>
    <w:rsid w:val="003D18B9"/>
    <w:rsid w:val="003D1E9C"/>
    <w:rsid w:val="003D2A43"/>
    <w:rsid w:val="003D2D5E"/>
    <w:rsid w:val="003D2D8C"/>
    <w:rsid w:val="003D3A17"/>
    <w:rsid w:val="003D47A5"/>
    <w:rsid w:val="003D4E76"/>
    <w:rsid w:val="003D52E3"/>
    <w:rsid w:val="003D59D6"/>
    <w:rsid w:val="003D5A74"/>
    <w:rsid w:val="003D5ED9"/>
    <w:rsid w:val="003D793B"/>
    <w:rsid w:val="003D7E3E"/>
    <w:rsid w:val="003E0046"/>
    <w:rsid w:val="003E048E"/>
    <w:rsid w:val="003E121D"/>
    <w:rsid w:val="003E1477"/>
    <w:rsid w:val="003E1595"/>
    <w:rsid w:val="003E15FF"/>
    <w:rsid w:val="003E1779"/>
    <w:rsid w:val="003E196E"/>
    <w:rsid w:val="003E2120"/>
    <w:rsid w:val="003E3D4A"/>
    <w:rsid w:val="003E4082"/>
    <w:rsid w:val="003E464C"/>
    <w:rsid w:val="003E474F"/>
    <w:rsid w:val="003E537D"/>
    <w:rsid w:val="003E54BE"/>
    <w:rsid w:val="003E602D"/>
    <w:rsid w:val="003E6273"/>
    <w:rsid w:val="003E6E82"/>
    <w:rsid w:val="003E7393"/>
    <w:rsid w:val="003E7EDA"/>
    <w:rsid w:val="003F0BAC"/>
    <w:rsid w:val="003F130F"/>
    <w:rsid w:val="003F18A2"/>
    <w:rsid w:val="003F25A0"/>
    <w:rsid w:val="003F2807"/>
    <w:rsid w:val="003F36C5"/>
    <w:rsid w:val="003F3954"/>
    <w:rsid w:val="003F3980"/>
    <w:rsid w:val="003F40B3"/>
    <w:rsid w:val="003F410A"/>
    <w:rsid w:val="003F5BEE"/>
    <w:rsid w:val="003F6AC7"/>
    <w:rsid w:val="003F7886"/>
    <w:rsid w:val="00400BE7"/>
    <w:rsid w:val="004017BA"/>
    <w:rsid w:val="00401F5B"/>
    <w:rsid w:val="00402536"/>
    <w:rsid w:val="00402F76"/>
    <w:rsid w:val="00403003"/>
    <w:rsid w:val="0040347B"/>
    <w:rsid w:val="00403687"/>
    <w:rsid w:val="00403C4D"/>
    <w:rsid w:val="00403FA5"/>
    <w:rsid w:val="00404165"/>
    <w:rsid w:val="00404E99"/>
    <w:rsid w:val="00405654"/>
    <w:rsid w:val="004059D8"/>
    <w:rsid w:val="00406452"/>
    <w:rsid w:val="00406A7F"/>
    <w:rsid w:val="00406B05"/>
    <w:rsid w:val="004072B6"/>
    <w:rsid w:val="00407339"/>
    <w:rsid w:val="00410105"/>
    <w:rsid w:val="004102FF"/>
    <w:rsid w:val="00410C89"/>
    <w:rsid w:val="004119BC"/>
    <w:rsid w:val="004123A8"/>
    <w:rsid w:val="00412853"/>
    <w:rsid w:val="004132AB"/>
    <w:rsid w:val="004137EB"/>
    <w:rsid w:val="00414D78"/>
    <w:rsid w:val="004162B9"/>
    <w:rsid w:val="0041680D"/>
    <w:rsid w:val="004175E2"/>
    <w:rsid w:val="00417B9E"/>
    <w:rsid w:val="00420F1D"/>
    <w:rsid w:val="004217DB"/>
    <w:rsid w:val="00422038"/>
    <w:rsid w:val="00422723"/>
    <w:rsid w:val="00422E1D"/>
    <w:rsid w:val="00423AB5"/>
    <w:rsid w:val="00426449"/>
    <w:rsid w:val="00426796"/>
    <w:rsid w:val="00427FAD"/>
    <w:rsid w:val="004306CF"/>
    <w:rsid w:val="004310BA"/>
    <w:rsid w:val="00431405"/>
    <w:rsid w:val="00431555"/>
    <w:rsid w:val="0043217D"/>
    <w:rsid w:val="004323FC"/>
    <w:rsid w:val="004325D5"/>
    <w:rsid w:val="004328C9"/>
    <w:rsid w:val="00432BC5"/>
    <w:rsid w:val="00432D50"/>
    <w:rsid w:val="00432E4B"/>
    <w:rsid w:val="00435393"/>
    <w:rsid w:val="004357E6"/>
    <w:rsid w:val="00435B25"/>
    <w:rsid w:val="0043641A"/>
    <w:rsid w:val="00436883"/>
    <w:rsid w:val="00436DDA"/>
    <w:rsid w:val="00437014"/>
    <w:rsid w:val="00437167"/>
    <w:rsid w:val="0043754E"/>
    <w:rsid w:val="0043779E"/>
    <w:rsid w:val="00437D2B"/>
    <w:rsid w:val="00437FF4"/>
    <w:rsid w:val="00440423"/>
    <w:rsid w:val="00440C57"/>
    <w:rsid w:val="004414C8"/>
    <w:rsid w:val="0044263F"/>
    <w:rsid w:val="00442CA6"/>
    <w:rsid w:val="00443790"/>
    <w:rsid w:val="00443B30"/>
    <w:rsid w:val="00443E6A"/>
    <w:rsid w:val="004449D6"/>
    <w:rsid w:val="00445438"/>
    <w:rsid w:val="00445489"/>
    <w:rsid w:val="00445890"/>
    <w:rsid w:val="004458C9"/>
    <w:rsid w:val="0044622E"/>
    <w:rsid w:val="00446681"/>
    <w:rsid w:val="004467AD"/>
    <w:rsid w:val="004477BA"/>
    <w:rsid w:val="00447EF4"/>
    <w:rsid w:val="004502E6"/>
    <w:rsid w:val="004506EF"/>
    <w:rsid w:val="00451151"/>
    <w:rsid w:val="004516D9"/>
    <w:rsid w:val="0045279B"/>
    <w:rsid w:val="00455389"/>
    <w:rsid w:val="00455A26"/>
    <w:rsid w:val="00455AF9"/>
    <w:rsid w:val="00455D42"/>
    <w:rsid w:val="004566C3"/>
    <w:rsid w:val="004569F1"/>
    <w:rsid w:val="00456DA1"/>
    <w:rsid w:val="0045703F"/>
    <w:rsid w:val="00457C02"/>
    <w:rsid w:val="00461C69"/>
    <w:rsid w:val="00462E46"/>
    <w:rsid w:val="00463782"/>
    <w:rsid w:val="00463976"/>
    <w:rsid w:val="00464BD9"/>
    <w:rsid w:val="0046527F"/>
    <w:rsid w:val="004656FF"/>
    <w:rsid w:val="00465713"/>
    <w:rsid w:val="004658B9"/>
    <w:rsid w:val="00465A7D"/>
    <w:rsid w:val="00466122"/>
    <w:rsid w:val="00466394"/>
    <w:rsid w:val="00466D85"/>
    <w:rsid w:val="004679A6"/>
    <w:rsid w:val="004679F0"/>
    <w:rsid w:val="00470BA5"/>
    <w:rsid w:val="00470EB7"/>
    <w:rsid w:val="0047177D"/>
    <w:rsid w:val="004719E4"/>
    <w:rsid w:val="00472CA7"/>
    <w:rsid w:val="00475576"/>
    <w:rsid w:val="00475A83"/>
    <w:rsid w:val="004765BE"/>
    <w:rsid w:val="00476B96"/>
    <w:rsid w:val="00477715"/>
    <w:rsid w:val="00477F9B"/>
    <w:rsid w:val="004800FC"/>
    <w:rsid w:val="0048027A"/>
    <w:rsid w:val="00481741"/>
    <w:rsid w:val="0048186F"/>
    <w:rsid w:val="0048295E"/>
    <w:rsid w:val="004833CE"/>
    <w:rsid w:val="00483E0A"/>
    <w:rsid w:val="00483EDE"/>
    <w:rsid w:val="004843EE"/>
    <w:rsid w:val="00485711"/>
    <w:rsid w:val="00485D19"/>
    <w:rsid w:val="004868D1"/>
    <w:rsid w:val="00486911"/>
    <w:rsid w:val="00487167"/>
    <w:rsid w:val="00487232"/>
    <w:rsid w:val="004879B9"/>
    <w:rsid w:val="00490DD3"/>
    <w:rsid w:val="00490E2F"/>
    <w:rsid w:val="0049123B"/>
    <w:rsid w:val="0049164E"/>
    <w:rsid w:val="00491EE5"/>
    <w:rsid w:val="00493432"/>
    <w:rsid w:val="00493A65"/>
    <w:rsid w:val="00494880"/>
    <w:rsid w:val="0049501C"/>
    <w:rsid w:val="00495E2E"/>
    <w:rsid w:val="00496DAA"/>
    <w:rsid w:val="00496E8E"/>
    <w:rsid w:val="004972E5"/>
    <w:rsid w:val="00497FBD"/>
    <w:rsid w:val="004A09B0"/>
    <w:rsid w:val="004A0B08"/>
    <w:rsid w:val="004A116C"/>
    <w:rsid w:val="004A1ADF"/>
    <w:rsid w:val="004A1DC9"/>
    <w:rsid w:val="004A32E1"/>
    <w:rsid w:val="004A33AF"/>
    <w:rsid w:val="004A4588"/>
    <w:rsid w:val="004A49F5"/>
    <w:rsid w:val="004A4E73"/>
    <w:rsid w:val="004A6237"/>
    <w:rsid w:val="004A69D0"/>
    <w:rsid w:val="004A6A97"/>
    <w:rsid w:val="004A6F16"/>
    <w:rsid w:val="004A72BB"/>
    <w:rsid w:val="004A758F"/>
    <w:rsid w:val="004A7B26"/>
    <w:rsid w:val="004B03FB"/>
    <w:rsid w:val="004B054C"/>
    <w:rsid w:val="004B1E60"/>
    <w:rsid w:val="004B2434"/>
    <w:rsid w:val="004B294A"/>
    <w:rsid w:val="004B397B"/>
    <w:rsid w:val="004B47D6"/>
    <w:rsid w:val="004B49CA"/>
    <w:rsid w:val="004B4C9D"/>
    <w:rsid w:val="004B4CDF"/>
    <w:rsid w:val="004B4F1D"/>
    <w:rsid w:val="004B527E"/>
    <w:rsid w:val="004B72C6"/>
    <w:rsid w:val="004B747A"/>
    <w:rsid w:val="004B7D86"/>
    <w:rsid w:val="004B7F5D"/>
    <w:rsid w:val="004C0A5C"/>
    <w:rsid w:val="004C32C6"/>
    <w:rsid w:val="004C3F6B"/>
    <w:rsid w:val="004C3FA9"/>
    <w:rsid w:val="004C408C"/>
    <w:rsid w:val="004C5101"/>
    <w:rsid w:val="004C5565"/>
    <w:rsid w:val="004C5769"/>
    <w:rsid w:val="004C6149"/>
    <w:rsid w:val="004C63F3"/>
    <w:rsid w:val="004C65DC"/>
    <w:rsid w:val="004C6C90"/>
    <w:rsid w:val="004C6FA3"/>
    <w:rsid w:val="004C78C4"/>
    <w:rsid w:val="004D16AA"/>
    <w:rsid w:val="004D19B3"/>
    <w:rsid w:val="004D27E6"/>
    <w:rsid w:val="004D3296"/>
    <w:rsid w:val="004D405C"/>
    <w:rsid w:val="004D54A6"/>
    <w:rsid w:val="004D55DC"/>
    <w:rsid w:val="004D6326"/>
    <w:rsid w:val="004D784F"/>
    <w:rsid w:val="004E0727"/>
    <w:rsid w:val="004E112F"/>
    <w:rsid w:val="004E179E"/>
    <w:rsid w:val="004E17B1"/>
    <w:rsid w:val="004E1945"/>
    <w:rsid w:val="004E27D4"/>
    <w:rsid w:val="004E28FC"/>
    <w:rsid w:val="004E29D3"/>
    <w:rsid w:val="004E3014"/>
    <w:rsid w:val="004E3E28"/>
    <w:rsid w:val="004E4738"/>
    <w:rsid w:val="004E479D"/>
    <w:rsid w:val="004E54CC"/>
    <w:rsid w:val="004E5D61"/>
    <w:rsid w:val="004E6C08"/>
    <w:rsid w:val="004E6D27"/>
    <w:rsid w:val="004E7A18"/>
    <w:rsid w:val="004E7CE3"/>
    <w:rsid w:val="004E7E8D"/>
    <w:rsid w:val="004F0298"/>
    <w:rsid w:val="004F095C"/>
    <w:rsid w:val="004F0BEB"/>
    <w:rsid w:val="004F1B47"/>
    <w:rsid w:val="004F239C"/>
    <w:rsid w:val="004F2520"/>
    <w:rsid w:val="004F2A41"/>
    <w:rsid w:val="004F4231"/>
    <w:rsid w:val="004F47E9"/>
    <w:rsid w:val="004F4D76"/>
    <w:rsid w:val="004F534E"/>
    <w:rsid w:val="004F6423"/>
    <w:rsid w:val="004F66FC"/>
    <w:rsid w:val="004F7871"/>
    <w:rsid w:val="00500789"/>
    <w:rsid w:val="00500F3C"/>
    <w:rsid w:val="005011F5"/>
    <w:rsid w:val="005022F4"/>
    <w:rsid w:val="00502BD9"/>
    <w:rsid w:val="00502E5B"/>
    <w:rsid w:val="00503881"/>
    <w:rsid w:val="005047C1"/>
    <w:rsid w:val="00505FD7"/>
    <w:rsid w:val="005061E8"/>
    <w:rsid w:val="00507ED7"/>
    <w:rsid w:val="00510ECE"/>
    <w:rsid w:val="00511459"/>
    <w:rsid w:val="00511705"/>
    <w:rsid w:val="00513C6B"/>
    <w:rsid w:val="00514355"/>
    <w:rsid w:val="005145FE"/>
    <w:rsid w:val="00515DBF"/>
    <w:rsid w:val="00515E0C"/>
    <w:rsid w:val="005161B0"/>
    <w:rsid w:val="00516780"/>
    <w:rsid w:val="00516A9C"/>
    <w:rsid w:val="00517636"/>
    <w:rsid w:val="00517C3E"/>
    <w:rsid w:val="00520F32"/>
    <w:rsid w:val="00521152"/>
    <w:rsid w:val="00523406"/>
    <w:rsid w:val="00523755"/>
    <w:rsid w:val="00523D6A"/>
    <w:rsid w:val="005241E6"/>
    <w:rsid w:val="0052457E"/>
    <w:rsid w:val="00524697"/>
    <w:rsid w:val="00524A14"/>
    <w:rsid w:val="00525398"/>
    <w:rsid w:val="00525DC1"/>
    <w:rsid w:val="00525DE0"/>
    <w:rsid w:val="00526002"/>
    <w:rsid w:val="00526C32"/>
    <w:rsid w:val="00526C95"/>
    <w:rsid w:val="00527E8C"/>
    <w:rsid w:val="0053084E"/>
    <w:rsid w:val="00530D1C"/>
    <w:rsid w:val="005321A9"/>
    <w:rsid w:val="00532893"/>
    <w:rsid w:val="00532BA6"/>
    <w:rsid w:val="00533CDC"/>
    <w:rsid w:val="00534362"/>
    <w:rsid w:val="00534770"/>
    <w:rsid w:val="0053541D"/>
    <w:rsid w:val="00535A0B"/>
    <w:rsid w:val="00535F66"/>
    <w:rsid w:val="00536037"/>
    <w:rsid w:val="0053635D"/>
    <w:rsid w:val="00540F27"/>
    <w:rsid w:val="00541398"/>
    <w:rsid w:val="00541576"/>
    <w:rsid w:val="005427AE"/>
    <w:rsid w:val="00543D84"/>
    <w:rsid w:val="0054535B"/>
    <w:rsid w:val="00545755"/>
    <w:rsid w:val="00545870"/>
    <w:rsid w:val="00545D43"/>
    <w:rsid w:val="005460E7"/>
    <w:rsid w:val="005465C9"/>
    <w:rsid w:val="00547542"/>
    <w:rsid w:val="00550F88"/>
    <w:rsid w:val="005510E0"/>
    <w:rsid w:val="005512EC"/>
    <w:rsid w:val="00551DFA"/>
    <w:rsid w:val="0055289C"/>
    <w:rsid w:val="00552B79"/>
    <w:rsid w:val="00553814"/>
    <w:rsid w:val="00554820"/>
    <w:rsid w:val="00556856"/>
    <w:rsid w:val="0055753A"/>
    <w:rsid w:val="00557803"/>
    <w:rsid w:val="00557CD9"/>
    <w:rsid w:val="005607D5"/>
    <w:rsid w:val="005607F2"/>
    <w:rsid w:val="00561168"/>
    <w:rsid w:val="0056121B"/>
    <w:rsid w:val="00561944"/>
    <w:rsid w:val="00561A4B"/>
    <w:rsid w:val="00562517"/>
    <w:rsid w:val="005627FE"/>
    <w:rsid w:val="00562817"/>
    <w:rsid w:val="00562DD3"/>
    <w:rsid w:val="00562E0C"/>
    <w:rsid w:val="00563708"/>
    <w:rsid w:val="0056407E"/>
    <w:rsid w:val="00564A3D"/>
    <w:rsid w:val="00564CEF"/>
    <w:rsid w:val="0056512D"/>
    <w:rsid w:val="0056592C"/>
    <w:rsid w:val="00565DB8"/>
    <w:rsid w:val="005673A0"/>
    <w:rsid w:val="00570CB2"/>
    <w:rsid w:val="00571300"/>
    <w:rsid w:val="0057267F"/>
    <w:rsid w:val="00572A41"/>
    <w:rsid w:val="00572BB0"/>
    <w:rsid w:val="00575FA3"/>
    <w:rsid w:val="00576888"/>
    <w:rsid w:val="00576A66"/>
    <w:rsid w:val="005775EA"/>
    <w:rsid w:val="00577C66"/>
    <w:rsid w:val="0058065B"/>
    <w:rsid w:val="00581750"/>
    <w:rsid w:val="00581828"/>
    <w:rsid w:val="005818B2"/>
    <w:rsid w:val="005818E6"/>
    <w:rsid w:val="00581DF1"/>
    <w:rsid w:val="00582581"/>
    <w:rsid w:val="005831D1"/>
    <w:rsid w:val="00583C99"/>
    <w:rsid w:val="00583DA2"/>
    <w:rsid w:val="00583DD5"/>
    <w:rsid w:val="00583FF1"/>
    <w:rsid w:val="00584910"/>
    <w:rsid w:val="00584BA6"/>
    <w:rsid w:val="00584C6D"/>
    <w:rsid w:val="0058547A"/>
    <w:rsid w:val="00585915"/>
    <w:rsid w:val="00586850"/>
    <w:rsid w:val="00586E0C"/>
    <w:rsid w:val="00587E07"/>
    <w:rsid w:val="005901D2"/>
    <w:rsid w:val="00592123"/>
    <w:rsid w:val="00592470"/>
    <w:rsid w:val="005928DF"/>
    <w:rsid w:val="00592F47"/>
    <w:rsid w:val="005944D6"/>
    <w:rsid w:val="00594AA8"/>
    <w:rsid w:val="005954DC"/>
    <w:rsid w:val="005A0D53"/>
    <w:rsid w:val="005A0D5D"/>
    <w:rsid w:val="005A144F"/>
    <w:rsid w:val="005A189D"/>
    <w:rsid w:val="005A25F1"/>
    <w:rsid w:val="005A3652"/>
    <w:rsid w:val="005A395B"/>
    <w:rsid w:val="005A4AB1"/>
    <w:rsid w:val="005A501F"/>
    <w:rsid w:val="005A5816"/>
    <w:rsid w:val="005A5E82"/>
    <w:rsid w:val="005A5F92"/>
    <w:rsid w:val="005B003F"/>
    <w:rsid w:val="005B1AC0"/>
    <w:rsid w:val="005B219B"/>
    <w:rsid w:val="005B2EE4"/>
    <w:rsid w:val="005B4280"/>
    <w:rsid w:val="005B46A3"/>
    <w:rsid w:val="005B4A4E"/>
    <w:rsid w:val="005B4C70"/>
    <w:rsid w:val="005B4EB0"/>
    <w:rsid w:val="005B550E"/>
    <w:rsid w:val="005B56A7"/>
    <w:rsid w:val="005B5778"/>
    <w:rsid w:val="005B627B"/>
    <w:rsid w:val="005B638B"/>
    <w:rsid w:val="005B65D4"/>
    <w:rsid w:val="005B6D45"/>
    <w:rsid w:val="005B73BA"/>
    <w:rsid w:val="005B78A2"/>
    <w:rsid w:val="005B7C51"/>
    <w:rsid w:val="005B7D97"/>
    <w:rsid w:val="005C059E"/>
    <w:rsid w:val="005C159D"/>
    <w:rsid w:val="005C3E0B"/>
    <w:rsid w:val="005C553C"/>
    <w:rsid w:val="005C5BD7"/>
    <w:rsid w:val="005C662B"/>
    <w:rsid w:val="005C665A"/>
    <w:rsid w:val="005C69DD"/>
    <w:rsid w:val="005C746F"/>
    <w:rsid w:val="005C74DB"/>
    <w:rsid w:val="005C7CF5"/>
    <w:rsid w:val="005D083D"/>
    <w:rsid w:val="005D11AD"/>
    <w:rsid w:val="005D1269"/>
    <w:rsid w:val="005D283F"/>
    <w:rsid w:val="005D2ADE"/>
    <w:rsid w:val="005D2CF8"/>
    <w:rsid w:val="005D2FF6"/>
    <w:rsid w:val="005D353E"/>
    <w:rsid w:val="005D35D5"/>
    <w:rsid w:val="005D3EDA"/>
    <w:rsid w:val="005D4594"/>
    <w:rsid w:val="005D4FA2"/>
    <w:rsid w:val="005D5598"/>
    <w:rsid w:val="005D58DF"/>
    <w:rsid w:val="005D5EBB"/>
    <w:rsid w:val="005D5F93"/>
    <w:rsid w:val="005D657B"/>
    <w:rsid w:val="005D658C"/>
    <w:rsid w:val="005D79BA"/>
    <w:rsid w:val="005D79F2"/>
    <w:rsid w:val="005D7B06"/>
    <w:rsid w:val="005E0526"/>
    <w:rsid w:val="005E165C"/>
    <w:rsid w:val="005E1815"/>
    <w:rsid w:val="005E2630"/>
    <w:rsid w:val="005E3313"/>
    <w:rsid w:val="005E3E40"/>
    <w:rsid w:val="005E3F93"/>
    <w:rsid w:val="005E40E0"/>
    <w:rsid w:val="005E51A9"/>
    <w:rsid w:val="005E55F5"/>
    <w:rsid w:val="005E5D50"/>
    <w:rsid w:val="005E6212"/>
    <w:rsid w:val="005E6E77"/>
    <w:rsid w:val="005E7514"/>
    <w:rsid w:val="005E7B22"/>
    <w:rsid w:val="005F0185"/>
    <w:rsid w:val="005F054A"/>
    <w:rsid w:val="005F0570"/>
    <w:rsid w:val="005F32BF"/>
    <w:rsid w:val="005F33E7"/>
    <w:rsid w:val="005F41A8"/>
    <w:rsid w:val="005F4852"/>
    <w:rsid w:val="005F534E"/>
    <w:rsid w:val="005F597C"/>
    <w:rsid w:val="005F5A71"/>
    <w:rsid w:val="005F5D91"/>
    <w:rsid w:val="005F6776"/>
    <w:rsid w:val="005F6C05"/>
    <w:rsid w:val="005F6C11"/>
    <w:rsid w:val="005F6DB0"/>
    <w:rsid w:val="005F7610"/>
    <w:rsid w:val="005F78A0"/>
    <w:rsid w:val="005F7EA3"/>
    <w:rsid w:val="00600C74"/>
    <w:rsid w:val="0060179B"/>
    <w:rsid w:val="00601BDB"/>
    <w:rsid w:val="00601F3E"/>
    <w:rsid w:val="006025CA"/>
    <w:rsid w:val="006026BC"/>
    <w:rsid w:val="00603153"/>
    <w:rsid w:val="006036A6"/>
    <w:rsid w:val="00603D63"/>
    <w:rsid w:val="0060427B"/>
    <w:rsid w:val="0060495A"/>
    <w:rsid w:val="00604F66"/>
    <w:rsid w:val="0060504F"/>
    <w:rsid w:val="00605058"/>
    <w:rsid w:val="006057EF"/>
    <w:rsid w:val="0060584E"/>
    <w:rsid w:val="00605ADE"/>
    <w:rsid w:val="00605C3E"/>
    <w:rsid w:val="00605D25"/>
    <w:rsid w:val="00605F76"/>
    <w:rsid w:val="006060AA"/>
    <w:rsid w:val="00606F50"/>
    <w:rsid w:val="00607E2D"/>
    <w:rsid w:val="00611145"/>
    <w:rsid w:val="00611FE7"/>
    <w:rsid w:val="0061268B"/>
    <w:rsid w:val="006126E3"/>
    <w:rsid w:val="00612BE3"/>
    <w:rsid w:val="00612EB6"/>
    <w:rsid w:val="00613D50"/>
    <w:rsid w:val="00614472"/>
    <w:rsid w:val="006146D1"/>
    <w:rsid w:val="00614702"/>
    <w:rsid w:val="00614D27"/>
    <w:rsid w:val="00614E1E"/>
    <w:rsid w:val="0061533E"/>
    <w:rsid w:val="006159AC"/>
    <w:rsid w:val="00616494"/>
    <w:rsid w:val="006168B6"/>
    <w:rsid w:val="006169C8"/>
    <w:rsid w:val="00617249"/>
    <w:rsid w:val="00617AB0"/>
    <w:rsid w:val="006207C9"/>
    <w:rsid w:val="006212CB"/>
    <w:rsid w:val="0062138A"/>
    <w:rsid w:val="00621699"/>
    <w:rsid w:val="00621DE0"/>
    <w:rsid w:val="00622D41"/>
    <w:rsid w:val="00622DBE"/>
    <w:rsid w:val="00622EFE"/>
    <w:rsid w:val="00623112"/>
    <w:rsid w:val="00623E59"/>
    <w:rsid w:val="00624CBA"/>
    <w:rsid w:val="00625BAE"/>
    <w:rsid w:val="006260B7"/>
    <w:rsid w:val="00626720"/>
    <w:rsid w:val="0062687A"/>
    <w:rsid w:val="00626A8E"/>
    <w:rsid w:val="00627190"/>
    <w:rsid w:val="0063010B"/>
    <w:rsid w:val="0063066F"/>
    <w:rsid w:val="00630982"/>
    <w:rsid w:val="006309F1"/>
    <w:rsid w:val="00630CA5"/>
    <w:rsid w:val="00630D21"/>
    <w:rsid w:val="006310CE"/>
    <w:rsid w:val="00632873"/>
    <w:rsid w:val="006340EF"/>
    <w:rsid w:val="00635031"/>
    <w:rsid w:val="006353A2"/>
    <w:rsid w:val="00635440"/>
    <w:rsid w:val="006358A2"/>
    <w:rsid w:val="00635FDA"/>
    <w:rsid w:val="00636370"/>
    <w:rsid w:val="006372B2"/>
    <w:rsid w:val="00637ED3"/>
    <w:rsid w:val="0064086A"/>
    <w:rsid w:val="00640CE1"/>
    <w:rsid w:val="00640EA6"/>
    <w:rsid w:val="0064113D"/>
    <w:rsid w:val="006428B6"/>
    <w:rsid w:val="00644EF9"/>
    <w:rsid w:val="006451F8"/>
    <w:rsid w:val="006460E5"/>
    <w:rsid w:val="006478AE"/>
    <w:rsid w:val="006479EF"/>
    <w:rsid w:val="00647DC0"/>
    <w:rsid w:val="006509CC"/>
    <w:rsid w:val="00651028"/>
    <w:rsid w:val="00651083"/>
    <w:rsid w:val="00651477"/>
    <w:rsid w:val="0065147C"/>
    <w:rsid w:val="00651539"/>
    <w:rsid w:val="00652140"/>
    <w:rsid w:val="006523AB"/>
    <w:rsid w:val="00652523"/>
    <w:rsid w:val="00652B74"/>
    <w:rsid w:val="0065359C"/>
    <w:rsid w:val="00653820"/>
    <w:rsid w:val="00654661"/>
    <w:rsid w:val="00655684"/>
    <w:rsid w:val="00655D21"/>
    <w:rsid w:val="0065763C"/>
    <w:rsid w:val="00657FFD"/>
    <w:rsid w:val="006601F4"/>
    <w:rsid w:val="00660A33"/>
    <w:rsid w:val="00661293"/>
    <w:rsid w:val="00661393"/>
    <w:rsid w:val="00662134"/>
    <w:rsid w:val="006625C4"/>
    <w:rsid w:val="006630B9"/>
    <w:rsid w:val="00663D9A"/>
    <w:rsid w:val="0066482C"/>
    <w:rsid w:val="00665A01"/>
    <w:rsid w:val="00666147"/>
    <w:rsid w:val="00666623"/>
    <w:rsid w:val="00670575"/>
    <w:rsid w:val="006708F9"/>
    <w:rsid w:val="00670983"/>
    <w:rsid w:val="00670D17"/>
    <w:rsid w:val="00672077"/>
    <w:rsid w:val="00672F4B"/>
    <w:rsid w:val="00673ABA"/>
    <w:rsid w:val="00674077"/>
    <w:rsid w:val="006742DA"/>
    <w:rsid w:val="00675987"/>
    <w:rsid w:val="00675A05"/>
    <w:rsid w:val="00675C93"/>
    <w:rsid w:val="00675D4C"/>
    <w:rsid w:val="00676A6E"/>
    <w:rsid w:val="00677477"/>
    <w:rsid w:val="00680146"/>
    <w:rsid w:val="00680397"/>
    <w:rsid w:val="00680435"/>
    <w:rsid w:val="006819D1"/>
    <w:rsid w:val="00681B98"/>
    <w:rsid w:val="00682391"/>
    <w:rsid w:val="006824CD"/>
    <w:rsid w:val="0068255E"/>
    <w:rsid w:val="006829DC"/>
    <w:rsid w:val="00682FDE"/>
    <w:rsid w:val="00683505"/>
    <w:rsid w:val="00683CC8"/>
    <w:rsid w:val="00684C6D"/>
    <w:rsid w:val="00686C9A"/>
    <w:rsid w:val="00687755"/>
    <w:rsid w:val="00687C2F"/>
    <w:rsid w:val="0069060B"/>
    <w:rsid w:val="00690747"/>
    <w:rsid w:val="00690803"/>
    <w:rsid w:val="00691665"/>
    <w:rsid w:val="00691C58"/>
    <w:rsid w:val="006923D3"/>
    <w:rsid w:val="00693C9C"/>
    <w:rsid w:val="006946E6"/>
    <w:rsid w:val="00695575"/>
    <w:rsid w:val="00695647"/>
    <w:rsid w:val="00695CB0"/>
    <w:rsid w:val="006964C0"/>
    <w:rsid w:val="0069766F"/>
    <w:rsid w:val="006A0D7E"/>
    <w:rsid w:val="006A123C"/>
    <w:rsid w:val="006A25EF"/>
    <w:rsid w:val="006A286C"/>
    <w:rsid w:val="006A302B"/>
    <w:rsid w:val="006A3C6D"/>
    <w:rsid w:val="006A3D0A"/>
    <w:rsid w:val="006A4B66"/>
    <w:rsid w:val="006A5230"/>
    <w:rsid w:val="006A5F05"/>
    <w:rsid w:val="006A6196"/>
    <w:rsid w:val="006A6327"/>
    <w:rsid w:val="006A6E5D"/>
    <w:rsid w:val="006A7018"/>
    <w:rsid w:val="006B0EC0"/>
    <w:rsid w:val="006B113D"/>
    <w:rsid w:val="006B2A92"/>
    <w:rsid w:val="006B2E2F"/>
    <w:rsid w:val="006B5BCD"/>
    <w:rsid w:val="006B6E0D"/>
    <w:rsid w:val="006B72D3"/>
    <w:rsid w:val="006B753A"/>
    <w:rsid w:val="006B7854"/>
    <w:rsid w:val="006C04FC"/>
    <w:rsid w:val="006C192F"/>
    <w:rsid w:val="006C2C75"/>
    <w:rsid w:val="006C2CF0"/>
    <w:rsid w:val="006C3483"/>
    <w:rsid w:val="006C45A3"/>
    <w:rsid w:val="006C468E"/>
    <w:rsid w:val="006C53D7"/>
    <w:rsid w:val="006C541D"/>
    <w:rsid w:val="006C57E9"/>
    <w:rsid w:val="006C6AE4"/>
    <w:rsid w:val="006C7190"/>
    <w:rsid w:val="006D01EF"/>
    <w:rsid w:val="006D0749"/>
    <w:rsid w:val="006D09E7"/>
    <w:rsid w:val="006D0BD5"/>
    <w:rsid w:val="006D1B7C"/>
    <w:rsid w:val="006D1EF9"/>
    <w:rsid w:val="006D297C"/>
    <w:rsid w:val="006D2983"/>
    <w:rsid w:val="006D29AD"/>
    <w:rsid w:val="006D378D"/>
    <w:rsid w:val="006D3E82"/>
    <w:rsid w:val="006D468F"/>
    <w:rsid w:val="006D4701"/>
    <w:rsid w:val="006D58BA"/>
    <w:rsid w:val="006D5A54"/>
    <w:rsid w:val="006D6D4C"/>
    <w:rsid w:val="006D6E1F"/>
    <w:rsid w:val="006D6FF5"/>
    <w:rsid w:val="006D7492"/>
    <w:rsid w:val="006E0607"/>
    <w:rsid w:val="006E0805"/>
    <w:rsid w:val="006E0C73"/>
    <w:rsid w:val="006E1282"/>
    <w:rsid w:val="006E1AEF"/>
    <w:rsid w:val="006E2B77"/>
    <w:rsid w:val="006E389E"/>
    <w:rsid w:val="006E4F6D"/>
    <w:rsid w:val="006E5EAD"/>
    <w:rsid w:val="006E60C4"/>
    <w:rsid w:val="006E6160"/>
    <w:rsid w:val="006E6741"/>
    <w:rsid w:val="006E67AB"/>
    <w:rsid w:val="006E69E8"/>
    <w:rsid w:val="006E7A41"/>
    <w:rsid w:val="006F0A01"/>
    <w:rsid w:val="006F24AD"/>
    <w:rsid w:val="006F2972"/>
    <w:rsid w:val="006F34E8"/>
    <w:rsid w:val="006F3858"/>
    <w:rsid w:val="006F410B"/>
    <w:rsid w:val="006F4A74"/>
    <w:rsid w:val="006F5068"/>
    <w:rsid w:val="006F6070"/>
    <w:rsid w:val="006F6AC2"/>
    <w:rsid w:val="006F6D8A"/>
    <w:rsid w:val="006F6E1B"/>
    <w:rsid w:val="00700B0B"/>
    <w:rsid w:val="00700E4D"/>
    <w:rsid w:val="007014EF"/>
    <w:rsid w:val="00701AD0"/>
    <w:rsid w:val="00701C4F"/>
    <w:rsid w:val="00703E22"/>
    <w:rsid w:val="00704A1F"/>
    <w:rsid w:val="00704C6B"/>
    <w:rsid w:val="00704D1D"/>
    <w:rsid w:val="00704E36"/>
    <w:rsid w:val="0070521B"/>
    <w:rsid w:val="00705891"/>
    <w:rsid w:val="00705D70"/>
    <w:rsid w:val="00705FC0"/>
    <w:rsid w:val="007060C8"/>
    <w:rsid w:val="007062FC"/>
    <w:rsid w:val="00707B92"/>
    <w:rsid w:val="00711F55"/>
    <w:rsid w:val="007123D1"/>
    <w:rsid w:val="007124EA"/>
    <w:rsid w:val="007129CA"/>
    <w:rsid w:val="00712CE9"/>
    <w:rsid w:val="007131FF"/>
    <w:rsid w:val="00713C17"/>
    <w:rsid w:val="00713C78"/>
    <w:rsid w:val="00713EF4"/>
    <w:rsid w:val="00714070"/>
    <w:rsid w:val="007147E8"/>
    <w:rsid w:val="00715300"/>
    <w:rsid w:val="007154FD"/>
    <w:rsid w:val="00716166"/>
    <w:rsid w:val="007165EA"/>
    <w:rsid w:val="007172C1"/>
    <w:rsid w:val="00717D8F"/>
    <w:rsid w:val="00720B5E"/>
    <w:rsid w:val="007216D0"/>
    <w:rsid w:val="00722523"/>
    <w:rsid w:val="007228B1"/>
    <w:rsid w:val="00722977"/>
    <w:rsid w:val="00722B59"/>
    <w:rsid w:val="00723175"/>
    <w:rsid w:val="0072348C"/>
    <w:rsid w:val="0072361D"/>
    <w:rsid w:val="0072367A"/>
    <w:rsid w:val="00725A60"/>
    <w:rsid w:val="00726ABB"/>
    <w:rsid w:val="00730C74"/>
    <w:rsid w:val="00730E96"/>
    <w:rsid w:val="0073175B"/>
    <w:rsid w:val="00731ADA"/>
    <w:rsid w:val="00731B9E"/>
    <w:rsid w:val="0073208C"/>
    <w:rsid w:val="0073342B"/>
    <w:rsid w:val="00733B5D"/>
    <w:rsid w:val="00733D4A"/>
    <w:rsid w:val="00733DD5"/>
    <w:rsid w:val="00733E6A"/>
    <w:rsid w:val="007344E1"/>
    <w:rsid w:val="00734A4B"/>
    <w:rsid w:val="00734A59"/>
    <w:rsid w:val="00734FC4"/>
    <w:rsid w:val="00735A03"/>
    <w:rsid w:val="0073603F"/>
    <w:rsid w:val="0073621D"/>
    <w:rsid w:val="00736509"/>
    <w:rsid w:val="00736BA0"/>
    <w:rsid w:val="0073726F"/>
    <w:rsid w:val="007376E3"/>
    <w:rsid w:val="00737E0B"/>
    <w:rsid w:val="00737E21"/>
    <w:rsid w:val="0074015C"/>
    <w:rsid w:val="007402E7"/>
    <w:rsid w:val="00740642"/>
    <w:rsid w:val="007409B0"/>
    <w:rsid w:val="00740B01"/>
    <w:rsid w:val="007412BD"/>
    <w:rsid w:val="00741373"/>
    <w:rsid w:val="00741818"/>
    <w:rsid w:val="00741B4D"/>
    <w:rsid w:val="007425B4"/>
    <w:rsid w:val="00744184"/>
    <w:rsid w:val="007446BC"/>
    <w:rsid w:val="007452DA"/>
    <w:rsid w:val="00745EF7"/>
    <w:rsid w:val="00746DF9"/>
    <w:rsid w:val="007506C2"/>
    <w:rsid w:val="007508CC"/>
    <w:rsid w:val="00750998"/>
    <w:rsid w:val="007514EA"/>
    <w:rsid w:val="0075159A"/>
    <w:rsid w:val="00751BE0"/>
    <w:rsid w:val="007527EC"/>
    <w:rsid w:val="0075290D"/>
    <w:rsid w:val="0075381A"/>
    <w:rsid w:val="0075504B"/>
    <w:rsid w:val="007575B9"/>
    <w:rsid w:val="007578FF"/>
    <w:rsid w:val="00760120"/>
    <w:rsid w:val="0076055D"/>
    <w:rsid w:val="00760AFA"/>
    <w:rsid w:val="00761DDD"/>
    <w:rsid w:val="00761FE5"/>
    <w:rsid w:val="007628B5"/>
    <w:rsid w:val="007629C0"/>
    <w:rsid w:val="0076567D"/>
    <w:rsid w:val="00765F4A"/>
    <w:rsid w:val="00766A6C"/>
    <w:rsid w:val="00767102"/>
    <w:rsid w:val="00767BFB"/>
    <w:rsid w:val="00771289"/>
    <w:rsid w:val="007717D8"/>
    <w:rsid w:val="0077194F"/>
    <w:rsid w:val="00772FD5"/>
    <w:rsid w:val="00773ABF"/>
    <w:rsid w:val="00774007"/>
    <w:rsid w:val="00774631"/>
    <w:rsid w:val="00774B81"/>
    <w:rsid w:val="007754DB"/>
    <w:rsid w:val="007757A8"/>
    <w:rsid w:val="00776214"/>
    <w:rsid w:val="00776255"/>
    <w:rsid w:val="00776BC6"/>
    <w:rsid w:val="00777973"/>
    <w:rsid w:val="00777CEF"/>
    <w:rsid w:val="00780135"/>
    <w:rsid w:val="007810E0"/>
    <w:rsid w:val="00781A55"/>
    <w:rsid w:val="007821D8"/>
    <w:rsid w:val="00782245"/>
    <w:rsid w:val="00782746"/>
    <w:rsid w:val="0078277D"/>
    <w:rsid w:val="007828C5"/>
    <w:rsid w:val="00782A24"/>
    <w:rsid w:val="00782F07"/>
    <w:rsid w:val="007839A7"/>
    <w:rsid w:val="00783A42"/>
    <w:rsid w:val="007854FA"/>
    <w:rsid w:val="00785B69"/>
    <w:rsid w:val="00785D0D"/>
    <w:rsid w:val="00785D7A"/>
    <w:rsid w:val="007863B6"/>
    <w:rsid w:val="007864FA"/>
    <w:rsid w:val="00786FD5"/>
    <w:rsid w:val="00787A39"/>
    <w:rsid w:val="00787E53"/>
    <w:rsid w:val="00787F6F"/>
    <w:rsid w:val="007907BD"/>
    <w:rsid w:val="00790EA8"/>
    <w:rsid w:val="007912AF"/>
    <w:rsid w:val="0079163B"/>
    <w:rsid w:val="00791D34"/>
    <w:rsid w:val="0079348A"/>
    <w:rsid w:val="00793745"/>
    <w:rsid w:val="0079380E"/>
    <w:rsid w:val="0079386F"/>
    <w:rsid w:val="00793E8D"/>
    <w:rsid w:val="00794171"/>
    <w:rsid w:val="00794642"/>
    <w:rsid w:val="007953BD"/>
    <w:rsid w:val="00796B83"/>
    <w:rsid w:val="00797127"/>
    <w:rsid w:val="00797D06"/>
    <w:rsid w:val="007A066B"/>
    <w:rsid w:val="007A08CF"/>
    <w:rsid w:val="007A1E43"/>
    <w:rsid w:val="007A1E63"/>
    <w:rsid w:val="007A2574"/>
    <w:rsid w:val="007A399D"/>
    <w:rsid w:val="007A4515"/>
    <w:rsid w:val="007A45C9"/>
    <w:rsid w:val="007A5ED1"/>
    <w:rsid w:val="007A614D"/>
    <w:rsid w:val="007A7CBF"/>
    <w:rsid w:val="007A7D35"/>
    <w:rsid w:val="007B01C2"/>
    <w:rsid w:val="007B023A"/>
    <w:rsid w:val="007B0F99"/>
    <w:rsid w:val="007B1425"/>
    <w:rsid w:val="007B16C8"/>
    <w:rsid w:val="007B1E34"/>
    <w:rsid w:val="007B235C"/>
    <w:rsid w:val="007B3388"/>
    <w:rsid w:val="007B37CE"/>
    <w:rsid w:val="007B3E55"/>
    <w:rsid w:val="007B4870"/>
    <w:rsid w:val="007B6031"/>
    <w:rsid w:val="007B6423"/>
    <w:rsid w:val="007B687D"/>
    <w:rsid w:val="007B6D1C"/>
    <w:rsid w:val="007B7262"/>
    <w:rsid w:val="007B7342"/>
    <w:rsid w:val="007B7FDA"/>
    <w:rsid w:val="007C02B3"/>
    <w:rsid w:val="007C0517"/>
    <w:rsid w:val="007C1C43"/>
    <w:rsid w:val="007C2622"/>
    <w:rsid w:val="007C2812"/>
    <w:rsid w:val="007C2DC1"/>
    <w:rsid w:val="007C352E"/>
    <w:rsid w:val="007C3F12"/>
    <w:rsid w:val="007C431F"/>
    <w:rsid w:val="007C4C28"/>
    <w:rsid w:val="007C6652"/>
    <w:rsid w:val="007C6D5A"/>
    <w:rsid w:val="007C6FE1"/>
    <w:rsid w:val="007D0373"/>
    <w:rsid w:val="007D14A0"/>
    <w:rsid w:val="007D162A"/>
    <w:rsid w:val="007D261F"/>
    <w:rsid w:val="007D2B46"/>
    <w:rsid w:val="007D353D"/>
    <w:rsid w:val="007D3700"/>
    <w:rsid w:val="007D3B59"/>
    <w:rsid w:val="007D4F07"/>
    <w:rsid w:val="007D5757"/>
    <w:rsid w:val="007D5EF0"/>
    <w:rsid w:val="007D6770"/>
    <w:rsid w:val="007D72AE"/>
    <w:rsid w:val="007D7E6A"/>
    <w:rsid w:val="007E023A"/>
    <w:rsid w:val="007E1297"/>
    <w:rsid w:val="007E1826"/>
    <w:rsid w:val="007E207E"/>
    <w:rsid w:val="007E2C9C"/>
    <w:rsid w:val="007E36C8"/>
    <w:rsid w:val="007E38D5"/>
    <w:rsid w:val="007E3A30"/>
    <w:rsid w:val="007E3C4E"/>
    <w:rsid w:val="007E4A7E"/>
    <w:rsid w:val="007E5D34"/>
    <w:rsid w:val="007E5E1B"/>
    <w:rsid w:val="007E64F4"/>
    <w:rsid w:val="007E718D"/>
    <w:rsid w:val="007E7E17"/>
    <w:rsid w:val="007E7E70"/>
    <w:rsid w:val="007F0E92"/>
    <w:rsid w:val="007F0F35"/>
    <w:rsid w:val="007F1B87"/>
    <w:rsid w:val="007F25F9"/>
    <w:rsid w:val="007F2A17"/>
    <w:rsid w:val="007F2F8C"/>
    <w:rsid w:val="007F4072"/>
    <w:rsid w:val="007F45D3"/>
    <w:rsid w:val="007F5F96"/>
    <w:rsid w:val="008001A7"/>
    <w:rsid w:val="00800893"/>
    <w:rsid w:val="008011D0"/>
    <w:rsid w:val="00801F24"/>
    <w:rsid w:val="00802274"/>
    <w:rsid w:val="00802566"/>
    <w:rsid w:val="008036DE"/>
    <w:rsid w:val="00803C24"/>
    <w:rsid w:val="0080453C"/>
    <w:rsid w:val="00805141"/>
    <w:rsid w:val="0080537B"/>
    <w:rsid w:val="008059F0"/>
    <w:rsid w:val="00805ABE"/>
    <w:rsid w:val="00805D38"/>
    <w:rsid w:val="008064AF"/>
    <w:rsid w:val="00806EAD"/>
    <w:rsid w:val="00806F7B"/>
    <w:rsid w:val="0080746A"/>
    <w:rsid w:val="00810EB7"/>
    <w:rsid w:val="00811BB8"/>
    <w:rsid w:val="0081314D"/>
    <w:rsid w:val="0081394B"/>
    <w:rsid w:val="0081451D"/>
    <w:rsid w:val="0081496E"/>
    <w:rsid w:val="008164B5"/>
    <w:rsid w:val="0081666D"/>
    <w:rsid w:val="00817261"/>
    <w:rsid w:val="008178C8"/>
    <w:rsid w:val="00817E5D"/>
    <w:rsid w:val="00820AB1"/>
    <w:rsid w:val="00821842"/>
    <w:rsid w:val="00822646"/>
    <w:rsid w:val="00823260"/>
    <w:rsid w:val="008238A9"/>
    <w:rsid w:val="008239D4"/>
    <w:rsid w:val="00823BE6"/>
    <w:rsid w:val="00824648"/>
    <w:rsid w:val="00824B35"/>
    <w:rsid w:val="0082541F"/>
    <w:rsid w:val="008256B8"/>
    <w:rsid w:val="008259DD"/>
    <w:rsid w:val="00831FD8"/>
    <w:rsid w:val="00832A17"/>
    <w:rsid w:val="00832BA7"/>
    <w:rsid w:val="00832C09"/>
    <w:rsid w:val="00833251"/>
    <w:rsid w:val="00833395"/>
    <w:rsid w:val="00833C84"/>
    <w:rsid w:val="00833DE7"/>
    <w:rsid w:val="00834135"/>
    <w:rsid w:val="008348AE"/>
    <w:rsid w:val="00834D77"/>
    <w:rsid w:val="00835847"/>
    <w:rsid w:val="00835935"/>
    <w:rsid w:val="00835EC5"/>
    <w:rsid w:val="00836116"/>
    <w:rsid w:val="008367ED"/>
    <w:rsid w:val="00836ADE"/>
    <w:rsid w:val="00836B1B"/>
    <w:rsid w:val="00836E0A"/>
    <w:rsid w:val="00837177"/>
    <w:rsid w:val="00837CDD"/>
    <w:rsid w:val="00837F5E"/>
    <w:rsid w:val="00840A1E"/>
    <w:rsid w:val="0084342C"/>
    <w:rsid w:val="00843B7C"/>
    <w:rsid w:val="00844606"/>
    <w:rsid w:val="008449C2"/>
    <w:rsid w:val="00844AC1"/>
    <w:rsid w:val="008450FC"/>
    <w:rsid w:val="008461AC"/>
    <w:rsid w:val="0084691F"/>
    <w:rsid w:val="00846BC1"/>
    <w:rsid w:val="0084722A"/>
    <w:rsid w:val="00850D1B"/>
    <w:rsid w:val="0085140D"/>
    <w:rsid w:val="00852280"/>
    <w:rsid w:val="008523E2"/>
    <w:rsid w:val="008523F6"/>
    <w:rsid w:val="00852626"/>
    <w:rsid w:val="00852B9C"/>
    <w:rsid w:val="00852D03"/>
    <w:rsid w:val="008534C4"/>
    <w:rsid w:val="00854948"/>
    <w:rsid w:val="00854CD2"/>
    <w:rsid w:val="00854D98"/>
    <w:rsid w:val="008554EF"/>
    <w:rsid w:val="0085583E"/>
    <w:rsid w:val="008558A9"/>
    <w:rsid w:val="00856C1A"/>
    <w:rsid w:val="00857D06"/>
    <w:rsid w:val="00860025"/>
    <w:rsid w:val="0086068C"/>
    <w:rsid w:val="00860E0E"/>
    <w:rsid w:val="00860F35"/>
    <w:rsid w:val="00861796"/>
    <w:rsid w:val="008624FA"/>
    <w:rsid w:val="00862691"/>
    <w:rsid w:val="00862F85"/>
    <w:rsid w:val="00863E46"/>
    <w:rsid w:val="008642E4"/>
    <w:rsid w:val="008646AB"/>
    <w:rsid w:val="0086492B"/>
    <w:rsid w:val="00866385"/>
    <w:rsid w:val="008663CF"/>
    <w:rsid w:val="008669F7"/>
    <w:rsid w:val="00867520"/>
    <w:rsid w:val="008675B8"/>
    <w:rsid w:val="00867DCD"/>
    <w:rsid w:val="008708A1"/>
    <w:rsid w:val="00872140"/>
    <w:rsid w:val="008721D2"/>
    <w:rsid w:val="008726D1"/>
    <w:rsid w:val="008742F6"/>
    <w:rsid w:val="0087459F"/>
    <w:rsid w:val="008746C5"/>
    <w:rsid w:val="00874B64"/>
    <w:rsid w:val="00875601"/>
    <w:rsid w:val="0087562F"/>
    <w:rsid w:val="00875A88"/>
    <w:rsid w:val="00876218"/>
    <w:rsid w:val="008769FB"/>
    <w:rsid w:val="00877A0D"/>
    <w:rsid w:val="0088026C"/>
    <w:rsid w:val="008812EC"/>
    <w:rsid w:val="00883170"/>
    <w:rsid w:val="008837F8"/>
    <w:rsid w:val="00883CA0"/>
    <w:rsid w:val="008840A5"/>
    <w:rsid w:val="0088417B"/>
    <w:rsid w:val="008849BA"/>
    <w:rsid w:val="008854C8"/>
    <w:rsid w:val="00885D0D"/>
    <w:rsid w:val="00886AF4"/>
    <w:rsid w:val="00886E80"/>
    <w:rsid w:val="0089163F"/>
    <w:rsid w:val="00891D77"/>
    <w:rsid w:val="00891E78"/>
    <w:rsid w:val="008921E1"/>
    <w:rsid w:val="008922EF"/>
    <w:rsid w:val="0089391D"/>
    <w:rsid w:val="00893EB5"/>
    <w:rsid w:val="00894199"/>
    <w:rsid w:val="00895529"/>
    <w:rsid w:val="00895E2D"/>
    <w:rsid w:val="008962C8"/>
    <w:rsid w:val="00896F31"/>
    <w:rsid w:val="00897F48"/>
    <w:rsid w:val="008A0C4F"/>
    <w:rsid w:val="008A4C03"/>
    <w:rsid w:val="008A50DB"/>
    <w:rsid w:val="008A6AC6"/>
    <w:rsid w:val="008A745F"/>
    <w:rsid w:val="008A75AD"/>
    <w:rsid w:val="008B0327"/>
    <w:rsid w:val="008B10F2"/>
    <w:rsid w:val="008B11C5"/>
    <w:rsid w:val="008B141B"/>
    <w:rsid w:val="008B1920"/>
    <w:rsid w:val="008B2819"/>
    <w:rsid w:val="008B2D80"/>
    <w:rsid w:val="008B3B18"/>
    <w:rsid w:val="008B3BC5"/>
    <w:rsid w:val="008B46EA"/>
    <w:rsid w:val="008B59D6"/>
    <w:rsid w:val="008B5F53"/>
    <w:rsid w:val="008B61A5"/>
    <w:rsid w:val="008B6D46"/>
    <w:rsid w:val="008B7333"/>
    <w:rsid w:val="008B7AFE"/>
    <w:rsid w:val="008B7EEF"/>
    <w:rsid w:val="008B7F66"/>
    <w:rsid w:val="008C0081"/>
    <w:rsid w:val="008C0F95"/>
    <w:rsid w:val="008C134C"/>
    <w:rsid w:val="008C14EA"/>
    <w:rsid w:val="008C2021"/>
    <w:rsid w:val="008C2333"/>
    <w:rsid w:val="008C30DE"/>
    <w:rsid w:val="008C32C2"/>
    <w:rsid w:val="008C3C97"/>
    <w:rsid w:val="008C3DC6"/>
    <w:rsid w:val="008C460A"/>
    <w:rsid w:val="008C4C06"/>
    <w:rsid w:val="008C510C"/>
    <w:rsid w:val="008C6366"/>
    <w:rsid w:val="008C7226"/>
    <w:rsid w:val="008C7A42"/>
    <w:rsid w:val="008D0082"/>
    <w:rsid w:val="008D10E1"/>
    <w:rsid w:val="008D1CFC"/>
    <w:rsid w:val="008D27F0"/>
    <w:rsid w:val="008D289F"/>
    <w:rsid w:val="008D33F0"/>
    <w:rsid w:val="008D3CED"/>
    <w:rsid w:val="008D41F2"/>
    <w:rsid w:val="008D5290"/>
    <w:rsid w:val="008D7231"/>
    <w:rsid w:val="008D752D"/>
    <w:rsid w:val="008D7EF2"/>
    <w:rsid w:val="008E07B1"/>
    <w:rsid w:val="008E0B7D"/>
    <w:rsid w:val="008E0BA4"/>
    <w:rsid w:val="008E102E"/>
    <w:rsid w:val="008E114D"/>
    <w:rsid w:val="008E12B1"/>
    <w:rsid w:val="008E137C"/>
    <w:rsid w:val="008E1A13"/>
    <w:rsid w:val="008E1DCE"/>
    <w:rsid w:val="008E24E5"/>
    <w:rsid w:val="008E27E4"/>
    <w:rsid w:val="008E285E"/>
    <w:rsid w:val="008E2F4F"/>
    <w:rsid w:val="008E3029"/>
    <w:rsid w:val="008E323D"/>
    <w:rsid w:val="008E3967"/>
    <w:rsid w:val="008E3DC0"/>
    <w:rsid w:val="008E420E"/>
    <w:rsid w:val="008E42BD"/>
    <w:rsid w:val="008E5850"/>
    <w:rsid w:val="008E5B23"/>
    <w:rsid w:val="008E60BF"/>
    <w:rsid w:val="008F014E"/>
    <w:rsid w:val="008F173B"/>
    <w:rsid w:val="008F25C5"/>
    <w:rsid w:val="008F27A9"/>
    <w:rsid w:val="008F27AA"/>
    <w:rsid w:val="008F2D95"/>
    <w:rsid w:val="008F353A"/>
    <w:rsid w:val="008F6554"/>
    <w:rsid w:val="008F7378"/>
    <w:rsid w:val="008F77C1"/>
    <w:rsid w:val="00900217"/>
    <w:rsid w:val="009003F6"/>
    <w:rsid w:val="0090055E"/>
    <w:rsid w:val="0090177D"/>
    <w:rsid w:val="00901B37"/>
    <w:rsid w:val="0090265A"/>
    <w:rsid w:val="00902E76"/>
    <w:rsid w:val="009030F1"/>
    <w:rsid w:val="009033F3"/>
    <w:rsid w:val="0090364A"/>
    <w:rsid w:val="00904947"/>
    <w:rsid w:val="00904CE9"/>
    <w:rsid w:val="0090555E"/>
    <w:rsid w:val="00905572"/>
    <w:rsid w:val="00905D39"/>
    <w:rsid w:val="00905DDB"/>
    <w:rsid w:val="009062E9"/>
    <w:rsid w:val="009065B1"/>
    <w:rsid w:val="00906861"/>
    <w:rsid w:val="00907752"/>
    <w:rsid w:val="00910021"/>
    <w:rsid w:val="009106EA"/>
    <w:rsid w:val="0091124F"/>
    <w:rsid w:val="00911320"/>
    <w:rsid w:val="00911B90"/>
    <w:rsid w:val="00911DB9"/>
    <w:rsid w:val="00912B8F"/>
    <w:rsid w:val="00912D58"/>
    <w:rsid w:val="0091547D"/>
    <w:rsid w:val="00915A55"/>
    <w:rsid w:val="00916B52"/>
    <w:rsid w:val="00916B6E"/>
    <w:rsid w:val="00916F98"/>
    <w:rsid w:val="0091795D"/>
    <w:rsid w:val="00917F8B"/>
    <w:rsid w:val="00920307"/>
    <w:rsid w:val="00923180"/>
    <w:rsid w:val="00923F58"/>
    <w:rsid w:val="00925657"/>
    <w:rsid w:val="0092719F"/>
    <w:rsid w:val="0092748F"/>
    <w:rsid w:val="00927659"/>
    <w:rsid w:val="00927CD5"/>
    <w:rsid w:val="00931357"/>
    <w:rsid w:val="0093165F"/>
    <w:rsid w:val="00931978"/>
    <w:rsid w:val="009326C7"/>
    <w:rsid w:val="009327DF"/>
    <w:rsid w:val="00932F0C"/>
    <w:rsid w:val="00933141"/>
    <w:rsid w:val="009334E1"/>
    <w:rsid w:val="0093379D"/>
    <w:rsid w:val="00933D42"/>
    <w:rsid w:val="00933F3A"/>
    <w:rsid w:val="0093411B"/>
    <w:rsid w:val="0093426F"/>
    <w:rsid w:val="0093479C"/>
    <w:rsid w:val="00934E79"/>
    <w:rsid w:val="00935E3F"/>
    <w:rsid w:val="00936393"/>
    <w:rsid w:val="00936F97"/>
    <w:rsid w:val="0093706F"/>
    <w:rsid w:val="009378EF"/>
    <w:rsid w:val="00937AA6"/>
    <w:rsid w:val="00937D82"/>
    <w:rsid w:val="0094031E"/>
    <w:rsid w:val="00940446"/>
    <w:rsid w:val="00940722"/>
    <w:rsid w:val="00940FD9"/>
    <w:rsid w:val="00941B37"/>
    <w:rsid w:val="00941F01"/>
    <w:rsid w:val="00942889"/>
    <w:rsid w:val="00942A7B"/>
    <w:rsid w:val="00943A61"/>
    <w:rsid w:val="00944535"/>
    <w:rsid w:val="00944D5C"/>
    <w:rsid w:val="00945238"/>
    <w:rsid w:val="0094524F"/>
    <w:rsid w:val="00945640"/>
    <w:rsid w:val="00945690"/>
    <w:rsid w:val="00945872"/>
    <w:rsid w:val="00946125"/>
    <w:rsid w:val="00946CFC"/>
    <w:rsid w:val="00947358"/>
    <w:rsid w:val="009473E4"/>
    <w:rsid w:val="00947AD5"/>
    <w:rsid w:val="00947D42"/>
    <w:rsid w:val="00947E73"/>
    <w:rsid w:val="009506B7"/>
    <w:rsid w:val="00950903"/>
    <w:rsid w:val="00950DF1"/>
    <w:rsid w:val="0095188B"/>
    <w:rsid w:val="009519A5"/>
    <w:rsid w:val="00951AC5"/>
    <w:rsid w:val="00952456"/>
    <w:rsid w:val="00952945"/>
    <w:rsid w:val="00952A0E"/>
    <w:rsid w:val="0095346C"/>
    <w:rsid w:val="00953922"/>
    <w:rsid w:val="00954CB8"/>
    <w:rsid w:val="009554AF"/>
    <w:rsid w:val="00955D60"/>
    <w:rsid w:val="00955D91"/>
    <w:rsid w:val="009560AB"/>
    <w:rsid w:val="0095659E"/>
    <w:rsid w:val="00956A75"/>
    <w:rsid w:val="00957236"/>
    <w:rsid w:val="0095749E"/>
    <w:rsid w:val="009612B7"/>
    <w:rsid w:val="00961764"/>
    <w:rsid w:val="00961956"/>
    <w:rsid w:val="00962A8C"/>
    <w:rsid w:val="00962AD7"/>
    <w:rsid w:val="00963554"/>
    <w:rsid w:val="00963A78"/>
    <w:rsid w:val="0096462D"/>
    <w:rsid w:val="0096486E"/>
    <w:rsid w:val="00964E11"/>
    <w:rsid w:val="0096554A"/>
    <w:rsid w:val="00965896"/>
    <w:rsid w:val="009662C9"/>
    <w:rsid w:val="00966C38"/>
    <w:rsid w:val="009672EB"/>
    <w:rsid w:val="009672F3"/>
    <w:rsid w:val="009674D3"/>
    <w:rsid w:val="009675C7"/>
    <w:rsid w:val="009678DC"/>
    <w:rsid w:val="009704C2"/>
    <w:rsid w:val="00970D17"/>
    <w:rsid w:val="0097136E"/>
    <w:rsid w:val="00971866"/>
    <w:rsid w:val="00971BB7"/>
    <w:rsid w:val="00972733"/>
    <w:rsid w:val="0097380F"/>
    <w:rsid w:val="0097441F"/>
    <w:rsid w:val="0097482C"/>
    <w:rsid w:val="00975DF5"/>
    <w:rsid w:val="00975E6C"/>
    <w:rsid w:val="00976645"/>
    <w:rsid w:val="00977BDA"/>
    <w:rsid w:val="00980544"/>
    <w:rsid w:val="00980595"/>
    <w:rsid w:val="00980B02"/>
    <w:rsid w:val="00982011"/>
    <w:rsid w:val="00982032"/>
    <w:rsid w:val="009823F3"/>
    <w:rsid w:val="00984749"/>
    <w:rsid w:val="009856A5"/>
    <w:rsid w:val="0098595A"/>
    <w:rsid w:val="0098606D"/>
    <w:rsid w:val="00986101"/>
    <w:rsid w:val="00986255"/>
    <w:rsid w:val="00986F21"/>
    <w:rsid w:val="00986F4E"/>
    <w:rsid w:val="009905BD"/>
    <w:rsid w:val="00992194"/>
    <w:rsid w:val="00992D07"/>
    <w:rsid w:val="00993421"/>
    <w:rsid w:val="00993D73"/>
    <w:rsid w:val="00994C44"/>
    <w:rsid w:val="009955A1"/>
    <w:rsid w:val="00996157"/>
    <w:rsid w:val="00996697"/>
    <w:rsid w:val="0099704A"/>
    <w:rsid w:val="00997528"/>
    <w:rsid w:val="009A0002"/>
    <w:rsid w:val="009A1085"/>
    <w:rsid w:val="009A1673"/>
    <w:rsid w:val="009A1780"/>
    <w:rsid w:val="009A2795"/>
    <w:rsid w:val="009A2E63"/>
    <w:rsid w:val="009A3862"/>
    <w:rsid w:val="009A3B66"/>
    <w:rsid w:val="009A4E7A"/>
    <w:rsid w:val="009A5306"/>
    <w:rsid w:val="009A6018"/>
    <w:rsid w:val="009A6697"/>
    <w:rsid w:val="009A6A84"/>
    <w:rsid w:val="009A72B6"/>
    <w:rsid w:val="009A75D5"/>
    <w:rsid w:val="009A7D28"/>
    <w:rsid w:val="009B0DCC"/>
    <w:rsid w:val="009B1CF5"/>
    <w:rsid w:val="009B1DC1"/>
    <w:rsid w:val="009B234E"/>
    <w:rsid w:val="009B3C53"/>
    <w:rsid w:val="009B4B18"/>
    <w:rsid w:val="009B4BC8"/>
    <w:rsid w:val="009B50FC"/>
    <w:rsid w:val="009B52F6"/>
    <w:rsid w:val="009B64F5"/>
    <w:rsid w:val="009B683F"/>
    <w:rsid w:val="009B6B68"/>
    <w:rsid w:val="009B758A"/>
    <w:rsid w:val="009B7B27"/>
    <w:rsid w:val="009B7C61"/>
    <w:rsid w:val="009C0486"/>
    <w:rsid w:val="009C0A97"/>
    <w:rsid w:val="009C0D53"/>
    <w:rsid w:val="009C0D87"/>
    <w:rsid w:val="009C1430"/>
    <w:rsid w:val="009C23EB"/>
    <w:rsid w:val="009C2D91"/>
    <w:rsid w:val="009C4429"/>
    <w:rsid w:val="009C4B98"/>
    <w:rsid w:val="009C4DE3"/>
    <w:rsid w:val="009C5456"/>
    <w:rsid w:val="009C57B8"/>
    <w:rsid w:val="009C5B93"/>
    <w:rsid w:val="009C5CDA"/>
    <w:rsid w:val="009C5E7A"/>
    <w:rsid w:val="009C60DD"/>
    <w:rsid w:val="009C6226"/>
    <w:rsid w:val="009C635E"/>
    <w:rsid w:val="009C7567"/>
    <w:rsid w:val="009D039B"/>
    <w:rsid w:val="009D0D4C"/>
    <w:rsid w:val="009D1C2C"/>
    <w:rsid w:val="009D27D2"/>
    <w:rsid w:val="009D2AF2"/>
    <w:rsid w:val="009D2C78"/>
    <w:rsid w:val="009D2DF1"/>
    <w:rsid w:val="009D48F9"/>
    <w:rsid w:val="009D5FC7"/>
    <w:rsid w:val="009D63CC"/>
    <w:rsid w:val="009E1839"/>
    <w:rsid w:val="009E39B2"/>
    <w:rsid w:val="009E416B"/>
    <w:rsid w:val="009E53D6"/>
    <w:rsid w:val="009E68E9"/>
    <w:rsid w:val="009E6951"/>
    <w:rsid w:val="009E707D"/>
    <w:rsid w:val="009E76A8"/>
    <w:rsid w:val="009F0F23"/>
    <w:rsid w:val="009F1153"/>
    <w:rsid w:val="009F1BC6"/>
    <w:rsid w:val="009F1C2E"/>
    <w:rsid w:val="009F2191"/>
    <w:rsid w:val="009F2EB0"/>
    <w:rsid w:val="009F34DC"/>
    <w:rsid w:val="009F3A1E"/>
    <w:rsid w:val="009F41FD"/>
    <w:rsid w:val="009F4304"/>
    <w:rsid w:val="009F56BE"/>
    <w:rsid w:val="009F59C0"/>
    <w:rsid w:val="009F62EE"/>
    <w:rsid w:val="009F6B87"/>
    <w:rsid w:val="009F70A8"/>
    <w:rsid w:val="009F7BE4"/>
    <w:rsid w:val="009F7CC3"/>
    <w:rsid w:val="00A005D2"/>
    <w:rsid w:val="00A00C8A"/>
    <w:rsid w:val="00A00E1C"/>
    <w:rsid w:val="00A013EB"/>
    <w:rsid w:val="00A013FB"/>
    <w:rsid w:val="00A036A4"/>
    <w:rsid w:val="00A037A3"/>
    <w:rsid w:val="00A04170"/>
    <w:rsid w:val="00A0487F"/>
    <w:rsid w:val="00A0491C"/>
    <w:rsid w:val="00A04AD6"/>
    <w:rsid w:val="00A054D4"/>
    <w:rsid w:val="00A057E4"/>
    <w:rsid w:val="00A05BB1"/>
    <w:rsid w:val="00A062B9"/>
    <w:rsid w:val="00A07818"/>
    <w:rsid w:val="00A07D4E"/>
    <w:rsid w:val="00A10318"/>
    <w:rsid w:val="00A105B7"/>
    <w:rsid w:val="00A10ECC"/>
    <w:rsid w:val="00A112C5"/>
    <w:rsid w:val="00A11714"/>
    <w:rsid w:val="00A11735"/>
    <w:rsid w:val="00A11C13"/>
    <w:rsid w:val="00A11C71"/>
    <w:rsid w:val="00A121BC"/>
    <w:rsid w:val="00A1247A"/>
    <w:rsid w:val="00A126BE"/>
    <w:rsid w:val="00A12F9A"/>
    <w:rsid w:val="00A135D3"/>
    <w:rsid w:val="00A141C6"/>
    <w:rsid w:val="00A1422C"/>
    <w:rsid w:val="00A14A4C"/>
    <w:rsid w:val="00A14E51"/>
    <w:rsid w:val="00A1525B"/>
    <w:rsid w:val="00A15292"/>
    <w:rsid w:val="00A15490"/>
    <w:rsid w:val="00A159BD"/>
    <w:rsid w:val="00A15E38"/>
    <w:rsid w:val="00A16ACC"/>
    <w:rsid w:val="00A16E98"/>
    <w:rsid w:val="00A17585"/>
    <w:rsid w:val="00A17D0B"/>
    <w:rsid w:val="00A20549"/>
    <w:rsid w:val="00A20757"/>
    <w:rsid w:val="00A207EB"/>
    <w:rsid w:val="00A21175"/>
    <w:rsid w:val="00A22A77"/>
    <w:rsid w:val="00A23A27"/>
    <w:rsid w:val="00A23F20"/>
    <w:rsid w:val="00A2433C"/>
    <w:rsid w:val="00A24705"/>
    <w:rsid w:val="00A2579C"/>
    <w:rsid w:val="00A25A3C"/>
    <w:rsid w:val="00A26C26"/>
    <w:rsid w:val="00A26F92"/>
    <w:rsid w:val="00A27822"/>
    <w:rsid w:val="00A30367"/>
    <w:rsid w:val="00A31460"/>
    <w:rsid w:val="00A316A6"/>
    <w:rsid w:val="00A341AB"/>
    <w:rsid w:val="00A34EB7"/>
    <w:rsid w:val="00A35BCC"/>
    <w:rsid w:val="00A35C41"/>
    <w:rsid w:val="00A35E67"/>
    <w:rsid w:val="00A367ED"/>
    <w:rsid w:val="00A3791D"/>
    <w:rsid w:val="00A37D59"/>
    <w:rsid w:val="00A37F4A"/>
    <w:rsid w:val="00A40380"/>
    <w:rsid w:val="00A40385"/>
    <w:rsid w:val="00A40542"/>
    <w:rsid w:val="00A405BC"/>
    <w:rsid w:val="00A40668"/>
    <w:rsid w:val="00A42699"/>
    <w:rsid w:val="00A42E4C"/>
    <w:rsid w:val="00A430E0"/>
    <w:rsid w:val="00A45FC3"/>
    <w:rsid w:val="00A465DC"/>
    <w:rsid w:val="00A4736A"/>
    <w:rsid w:val="00A47F16"/>
    <w:rsid w:val="00A504AC"/>
    <w:rsid w:val="00A508C7"/>
    <w:rsid w:val="00A50CC4"/>
    <w:rsid w:val="00A50D1A"/>
    <w:rsid w:val="00A518B9"/>
    <w:rsid w:val="00A5229E"/>
    <w:rsid w:val="00A5306C"/>
    <w:rsid w:val="00A53159"/>
    <w:rsid w:val="00A53FEF"/>
    <w:rsid w:val="00A549F2"/>
    <w:rsid w:val="00A54F5C"/>
    <w:rsid w:val="00A555C2"/>
    <w:rsid w:val="00A55704"/>
    <w:rsid w:val="00A55779"/>
    <w:rsid w:val="00A55913"/>
    <w:rsid w:val="00A559B0"/>
    <w:rsid w:val="00A56F46"/>
    <w:rsid w:val="00A61778"/>
    <w:rsid w:val="00A64CF7"/>
    <w:rsid w:val="00A64D56"/>
    <w:rsid w:val="00A6508E"/>
    <w:rsid w:val="00A67481"/>
    <w:rsid w:val="00A700B6"/>
    <w:rsid w:val="00A704BF"/>
    <w:rsid w:val="00A70AD8"/>
    <w:rsid w:val="00A70F2E"/>
    <w:rsid w:val="00A70F3A"/>
    <w:rsid w:val="00A70F9C"/>
    <w:rsid w:val="00A712E6"/>
    <w:rsid w:val="00A71C28"/>
    <w:rsid w:val="00A73A58"/>
    <w:rsid w:val="00A74DAE"/>
    <w:rsid w:val="00A74DE4"/>
    <w:rsid w:val="00A75655"/>
    <w:rsid w:val="00A76131"/>
    <w:rsid w:val="00A76382"/>
    <w:rsid w:val="00A7701C"/>
    <w:rsid w:val="00A7713F"/>
    <w:rsid w:val="00A77E25"/>
    <w:rsid w:val="00A8090E"/>
    <w:rsid w:val="00A809CD"/>
    <w:rsid w:val="00A8238B"/>
    <w:rsid w:val="00A830F8"/>
    <w:rsid w:val="00A832F3"/>
    <w:rsid w:val="00A83D62"/>
    <w:rsid w:val="00A845E9"/>
    <w:rsid w:val="00A84815"/>
    <w:rsid w:val="00A84EAC"/>
    <w:rsid w:val="00A85085"/>
    <w:rsid w:val="00A862AD"/>
    <w:rsid w:val="00A90C8E"/>
    <w:rsid w:val="00A90EAF"/>
    <w:rsid w:val="00A91D4E"/>
    <w:rsid w:val="00A91FC5"/>
    <w:rsid w:val="00A92BB8"/>
    <w:rsid w:val="00A92BDE"/>
    <w:rsid w:val="00A92C92"/>
    <w:rsid w:val="00A9483F"/>
    <w:rsid w:val="00A94899"/>
    <w:rsid w:val="00A94EE1"/>
    <w:rsid w:val="00A9547D"/>
    <w:rsid w:val="00A955EA"/>
    <w:rsid w:val="00A95AF4"/>
    <w:rsid w:val="00A9625D"/>
    <w:rsid w:val="00A967A4"/>
    <w:rsid w:val="00A97E3A"/>
    <w:rsid w:val="00AA1162"/>
    <w:rsid w:val="00AA16E8"/>
    <w:rsid w:val="00AA22EB"/>
    <w:rsid w:val="00AA2CAF"/>
    <w:rsid w:val="00AA5052"/>
    <w:rsid w:val="00AA522E"/>
    <w:rsid w:val="00AA5A02"/>
    <w:rsid w:val="00AA5DBA"/>
    <w:rsid w:val="00AA5FDC"/>
    <w:rsid w:val="00AA6B5E"/>
    <w:rsid w:val="00AA6E2D"/>
    <w:rsid w:val="00AA7856"/>
    <w:rsid w:val="00AB14C7"/>
    <w:rsid w:val="00AB1773"/>
    <w:rsid w:val="00AB2780"/>
    <w:rsid w:val="00AB3004"/>
    <w:rsid w:val="00AB3196"/>
    <w:rsid w:val="00AB4299"/>
    <w:rsid w:val="00AB440C"/>
    <w:rsid w:val="00AB4B6E"/>
    <w:rsid w:val="00AB5CB0"/>
    <w:rsid w:val="00AB63EE"/>
    <w:rsid w:val="00AB647C"/>
    <w:rsid w:val="00AB64FF"/>
    <w:rsid w:val="00AB6674"/>
    <w:rsid w:val="00AB69C1"/>
    <w:rsid w:val="00AB69F8"/>
    <w:rsid w:val="00AB7F34"/>
    <w:rsid w:val="00AC0157"/>
    <w:rsid w:val="00AC0951"/>
    <w:rsid w:val="00AC1883"/>
    <w:rsid w:val="00AC1AA1"/>
    <w:rsid w:val="00AC1ABA"/>
    <w:rsid w:val="00AC1B3E"/>
    <w:rsid w:val="00AC2194"/>
    <w:rsid w:val="00AC3E3F"/>
    <w:rsid w:val="00AC4750"/>
    <w:rsid w:val="00AC4E83"/>
    <w:rsid w:val="00AC4EB7"/>
    <w:rsid w:val="00AC5861"/>
    <w:rsid w:val="00AC5BCA"/>
    <w:rsid w:val="00AC5C2E"/>
    <w:rsid w:val="00AC6102"/>
    <w:rsid w:val="00AC6358"/>
    <w:rsid w:val="00AC6DD9"/>
    <w:rsid w:val="00AC7576"/>
    <w:rsid w:val="00AC7D7C"/>
    <w:rsid w:val="00AD0BB9"/>
    <w:rsid w:val="00AD1127"/>
    <w:rsid w:val="00AD11FE"/>
    <w:rsid w:val="00AD1341"/>
    <w:rsid w:val="00AD1578"/>
    <w:rsid w:val="00AD1598"/>
    <w:rsid w:val="00AD2CF0"/>
    <w:rsid w:val="00AD3549"/>
    <w:rsid w:val="00AD38C7"/>
    <w:rsid w:val="00AD3CCB"/>
    <w:rsid w:val="00AD46B3"/>
    <w:rsid w:val="00AD4B45"/>
    <w:rsid w:val="00AD4D90"/>
    <w:rsid w:val="00AD4FED"/>
    <w:rsid w:val="00AD54A4"/>
    <w:rsid w:val="00AD54A9"/>
    <w:rsid w:val="00AD5559"/>
    <w:rsid w:val="00AD61B9"/>
    <w:rsid w:val="00AD7424"/>
    <w:rsid w:val="00AD771C"/>
    <w:rsid w:val="00AD7893"/>
    <w:rsid w:val="00AD78B7"/>
    <w:rsid w:val="00AD7DE6"/>
    <w:rsid w:val="00AE0F20"/>
    <w:rsid w:val="00AE1116"/>
    <w:rsid w:val="00AE15B3"/>
    <w:rsid w:val="00AE2323"/>
    <w:rsid w:val="00AE23C8"/>
    <w:rsid w:val="00AE277D"/>
    <w:rsid w:val="00AE2B61"/>
    <w:rsid w:val="00AE2D53"/>
    <w:rsid w:val="00AE3611"/>
    <w:rsid w:val="00AE3E31"/>
    <w:rsid w:val="00AE4FC0"/>
    <w:rsid w:val="00AE5E9F"/>
    <w:rsid w:val="00AE6219"/>
    <w:rsid w:val="00AE6E15"/>
    <w:rsid w:val="00AE77FB"/>
    <w:rsid w:val="00AF0D37"/>
    <w:rsid w:val="00AF1A79"/>
    <w:rsid w:val="00AF1C60"/>
    <w:rsid w:val="00AF2252"/>
    <w:rsid w:val="00AF2CE2"/>
    <w:rsid w:val="00AF4677"/>
    <w:rsid w:val="00AF5133"/>
    <w:rsid w:val="00AF579F"/>
    <w:rsid w:val="00AF74BB"/>
    <w:rsid w:val="00AF761F"/>
    <w:rsid w:val="00AF7EBB"/>
    <w:rsid w:val="00AF7ECB"/>
    <w:rsid w:val="00AF7F61"/>
    <w:rsid w:val="00B0067E"/>
    <w:rsid w:val="00B007E8"/>
    <w:rsid w:val="00B00B52"/>
    <w:rsid w:val="00B00FB0"/>
    <w:rsid w:val="00B01E7A"/>
    <w:rsid w:val="00B02D0D"/>
    <w:rsid w:val="00B035C4"/>
    <w:rsid w:val="00B03931"/>
    <w:rsid w:val="00B051D1"/>
    <w:rsid w:val="00B0569C"/>
    <w:rsid w:val="00B059AC"/>
    <w:rsid w:val="00B05C34"/>
    <w:rsid w:val="00B0632D"/>
    <w:rsid w:val="00B06D31"/>
    <w:rsid w:val="00B06FBE"/>
    <w:rsid w:val="00B073DD"/>
    <w:rsid w:val="00B074B7"/>
    <w:rsid w:val="00B07B7B"/>
    <w:rsid w:val="00B07DEA"/>
    <w:rsid w:val="00B104CF"/>
    <w:rsid w:val="00B1131E"/>
    <w:rsid w:val="00B11483"/>
    <w:rsid w:val="00B11BC5"/>
    <w:rsid w:val="00B1241C"/>
    <w:rsid w:val="00B12F74"/>
    <w:rsid w:val="00B131EC"/>
    <w:rsid w:val="00B1374A"/>
    <w:rsid w:val="00B1500D"/>
    <w:rsid w:val="00B1591D"/>
    <w:rsid w:val="00B16D9F"/>
    <w:rsid w:val="00B16EA4"/>
    <w:rsid w:val="00B17840"/>
    <w:rsid w:val="00B2027B"/>
    <w:rsid w:val="00B2066F"/>
    <w:rsid w:val="00B20A98"/>
    <w:rsid w:val="00B20AA2"/>
    <w:rsid w:val="00B21908"/>
    <w:rsid w:val="00B22020"/>
    <w:rsid w:val="00B22697"/>
    <w:rsid w:val="00B22884"/>
    <w:rsid w:val="00B233E5"/>
    <w:rsid w:val="00B233F2"/>
    <w:rsid w:val="00B23A2E"/>
    <w:rsid w:val="00B243ED"/>
    <w:rsid w:val="00B24665"/>
    <w:rsid w:val="00B2466B"/>
    <w:rsid w:val="00B25DD5"/>
    <w:rsid w:val="00B26B15"/>
    <w:rsid w:val="00B27276"/>
    <w:rsid w:val="00B273A5"/>
    <w:rsid w:val="00B2781E"/>
    <w:rsid w:val="00B279D9"/>
    <w:rsid w:val="00B27C87"/>
    <w:rsid w:val="00B27F1B"/>
    <w:rsid w:val="00B308A0"/>
    <w:rsid w:val="00B3161F"/>
    <w:rsid w:val="00B317C6"/>
    <w:rsid w:val="00B31DF6"/>
    <w:rsid w:val="00B3237C"/>
    <w:rsid w:val="00B326F2"/>
    <w:rsid w:val="00B3274F"/>
    <w:rsid w:val="00B32F67"/>
    <w:rsid w:val="00B3497B"/>
    <w:rsid w:val="00B34CCC"/>
    <w:rsid w:val="00B34CE5"/>
    <w:rsid w:val="00B36035"/>
    <w:rsid w:val="00B36E33"/>
    <w:rsid w:val="00B372DE"/>
    <w:rsid w:val="00B3777D"/>
    <w:rsid w:val="00B40364"/>
    <w:rsid w:val="00B4100F"/>
    <w:rsid w:val="00B4106A"/>
    <w:rsid w:val="00B4119F"/>
    <w:rsid w:val="00B41510"/>
    <w:rsid w:val="00B41D75"/>
    <w:rsid w:val="00B422E9"/>
    <w:rsid w:val="00B42E17"/>
    <w:rsid w:val="00B45000"/>
    <w:rsid w:val="00B450A6"/>
    <w:rsid w:val="00B456C9"/>
    <w:rsid w:val="00B457CA"/>
    <w:rsid w:val="00B45E70"/>
    <w:rsid w:val="00B4608A"/>
    <w:rsid w:val="00B461F8"/>
    <w:rsid w:val="00B4664D"/>
    <w:rsid w:val="00B46F6D"/>
    <w:rsid w:val="00B470AD"/>
    <w:rsid w:val="00B47D34"/>
    <w:rsid w:val="00B507DD"/>
    <w:rsid w:val="00B51A19"/>
    <w:rsid w:val="00B51A94"/>
    <w:rsid w:val="00B51CD8"/>
    <w:rsid w:val="00B520E2"/>
    <w:rsid w:val="00B535A4"/>
    <w:rsid w:val="00B537EC"/>
    <w:rsid w:val="00B543AE"/>
    <w:rsid w:val="00B564B4"/>
    <w:rsid w:val="00B5726E"/>
    <w:rsid w:val="00B57474"/>
    <w:rsid w:val="00B57887"/>
    <w:rsid w:val="00B57C14"/>
    <w:rsid w:val="00B57F56"/>
    <w:rsid w:val="00B609E8"/>
    <w:rsid w:val="00B613FC"/>
    <w:rsid w:val="00B614E6"/>
    <w:rsid w:val="00B61874"/>
    <w:rsid w:val="00B63B1C"/>
    <w:rsid w:val="00B63B52"/>
    <w:rsid w:val="00B653F9"/>
    <w:rsid w:val="00B66619"/>
    <w:rsid w:val="00B6755D"/>
    <w:rsid w:val="00B67649"/>
    <w:rsid w:val="00B67AF5"/>
    <w:rsid w:val="00B70555"/>
    <w:rsid w:val="00B7061C"/>
    <w:rsid w:val="00B70821"/>
    <w:rsid w:val="00B711F5"/>
    <w:rsid w:val="00B7219D"/>
    <w:rsid w:val="00B732B0"/>
    <w:rsid w:val="00B73441"/>
    <w:rsid w:val="00B73961"/>
    <w:rsid w:val="00B73EFD"/>
    <w:rsid w:val="00B744FD"/>
    <w:rsid w:val="00B7469F"/>
    <w:rsid w:val="00B75C94"/>
    <w:rsid w:val="00B775A3"/>
    <w:rsid w:val="00B77A05"/>
    <w:rsid w:val="00B801BD"/>
    <w:rsid w:val="00B80CD3"/>
    <w:rsid w:val="00B80F01"/>
    <w:rsid w:val="00B81886"/>
    <w:rsid w:val="00B81A26"/>
    <w:rsid w:val="00B83E38"/>
    <w:rsid w:val="00B842E8"/>
    <w:rsid w:val="00B86D33"/>
    <w:rsid w:val="00B86F7E"/>
    <w:rsid w:val="00B87271"/>
    <w:rsid w:val="00B908F3"/>
    <w:rsid w:val="00B90D98"/>
    <w:rsid w:val="00B90FD2"/>
    <w:rsid w:val="00B912C1"/>
    <w:rsid w:val="00B91B66"/>
    <w:rsid w:val="00B9342D"/>
    <w:rsid w:val="00B93E76"/>
    <w:rsid w:val="00B94E4D"/>
    <w:rsid w:val="00B95468"/>
    <w:rsid w:val="00B95E6A"/>
    <w:rsid w:val="00B95FCC"/>
    <w:rsid w:val="00B960C1"/>
    <w:rsid w:val="00B9612E"/>
    <w:rsid w:val="00B964AB"/>
    <w:rsid w:val="00B9655F"/>
    <w:rsid w:val="00B967CC"/>
    <w:rsid w:val="00B96AE5"/>
    <w:rsid w:val="00BA106B"/>
    <w:rsid w:val="00BA1C67"/>
    <w:rsid w:val="00BA1E8C"/>
    <w:rsid w:val="00BA2585"/>
    <w:rsid w:val="00BA3D95"/>
    <w:rsid w:val="00BA3DFE"/>
    <w:rsid w:val="00BA4866"/>
    <w:rsid w:val="00BA4F0E"/>
    <w:rsid w:val="00BA5791"/>
    <w:rsid w:val="00BA5AB8"/>
    <w:rsid w:val="00BA5AC6"/>
    <w:rsid w:val="00BA6488"/>
    <w:rsid w:val="00BA6D73"/>
    <w:rsid w:val="00BA7000"/>
    <w:rsid w:val="00BA746C"/>
    <w:rsid w:val="00BB0241"/>
    <w:rsid w:val="00BB07DB"/>
    <w:rsid w:val="00BB0B67"/>
    <w:rsid w:val="00BB0F40"/>
    <w:rsid w:val="00BB1EDB"/>
    <w:rsid w:val="00BB3A7D"/>
    <w:rsid w:val="00BB506C"/>
    <w:rsid w:val="00BB57CE"/>
    <w:rsid w:val="00BB5E1F"/>
    <w:rsid w:val="00BB6393"/>
    <w:rsid w:val="00BB658E"/>
    <w:rsid w:val="00BB7D97"/>
    <w:rsid w:val="00BC1533"/>
    <w:rsid w:val="00BC1ACA"/>
    <w:rsid w:val="00BC207F"/>
    <w:rsid w:val="00BC2783"/>
    <w:rsid w:val="00BC2D56"/>
    <w:rsid w:val="00BC3577"/>
    <w:rsid w:val="00BC3B66"/>
    <w:rsid w:val="00BC3D7E"/>
    <w:rsid w:val="00BC43A8"/>
    <w:rsid w:val="00BC4C91"/>
    <w:rsid w:val="00BC596B"/>
    <w:rsid w:val="00BC5D14"/>
    <w:rsid w:val="00BC5F6B"/>
    <w:rsid w:val="00BC6585"/>
    <w:rsid w:val="00BC6B4A"/>
    <w:rsid w:val="00BC6F99"/>
    <w:rsid w:val="00BC71A0"/>
    <w:rsid w:val="00BC742E"/>
    <w:rsid w:val="00BC7FDF"/>
    <w:rsid w:val="00BD03BF"/>
    <w:rsid w:val="00BD08BA"/>
    <w:rsid w:val="00BD22A8"/>
    <w:rsid w:val="00BD243B"/>
    <w:rsid w:val="00BD2C0C"/>
    <w:rsid w:val="00BD2C18"/>
    <w:rsid w:val="00BD3C9A"/>
    <w:rsid w:val="00BD44DE"/>
    <w:rsid w:val="00BD4D88"/>
    <w:rsid w:val="00BD4E21"/>
    <w:rsid w:val="00BD4F14"/>
    <w:rsid w:val="00BD5963"/>
    <w:rsid w:val="00BD66FA"/>
    <w:rsid w:val="00BD74B6"/>
    <w:rsid w:val="00BD7F0D"/>
    <w:rsid w:val="00BE0F28"/>
    <w:rsid w:val="00BE0FDB"/>
    <w:rsid w:val="00BE12D0"/>
    <w:rsid w:val="00BE2506"/>
    <w:rsid w:val="00BE46E0"/>
    <w:rsid w:val="00BE57F7"/>
    <w:rsid w:val="00BE5F5E"/>
    <w:rsid w:val="00BE7912"/>
    <w:rsid w:val="00BF2357"/>
    <w:rsid w:val="00BF2D80"/>
    <w:rsid w:val="00BF3202"/>
    <w:rsid w:val="00BF326B"/>
    <w:rsid w:val="00BF3860"/>
    <w:rsid w:val="00BF3B62"/>
    <w:rsid w:val="00BF3F00"/>
    <w:rsid w:val="00BF3F34"/>
    <w:rsid w:val="00BF4118"/>
    <w:rsid w:val="00BF48F9"/>
    <w:rsid w:val="00BF4A4C"/>
    <w:rsid w:val="00BF5223"/>
    <w:rsid w:val="00BF6315"/>
    <w:rsid w:val="00BF6329"/>
    <w:rsid w:val="00BF7098"/>
    <w:rsid w:val="00BF7148"/>
    <w:rsid w:val="00BF7787"/>
    <w:rsid w:val="00BF7F60"/>
    <w:rsid w:val="00C00EB8"/>
    <w:rsid w:val="00C01157"/>
    <w:rsid w:val="00C01374"/>
    <w:rsid w:val="00C01440"/>
    <w:rsid w:val="00C01D81"/>
    <w:rsid w:val="00C02134"/>
    <w:rsid w:val="00C034D5"/>
    <w:rsid w:val="00C03CF2"/>
    <w:rsid w:val="00C04B48"/>
    <w:rsid w:val="00C04D2F"/>
    <w:rsid w:val="00C04E9F"/>
    <w:rsid w:val="00C05ED5"/>
    <w:rsid w:val="00C061F2"/>
    <w:rsid w:val="00C065F5"/>
    <w:rsid w:val="00C07779"/>
    <w:rsid w:val="00C07B38"/>
    <w:rsid w:val="00C103A6"/>
    <w:rsid w:val="00C10A17"/>
    <w:rsid w:val="00C10A35"/>
    <w:rsid w:val="00C130CA"/>
    <w:rsid w:val="00C14E61"/>
    <w:rsid w:val="00C16709"/>
    <w:rsid w:val="00C169E6"/>
    <w:rsid w:val="00C16C25"/>
    <w:rsid w:val="00C1773A"/>
    <w:rsid w:val="00C17FBE"/>
    <w:rsid w:val="00C20378"/>
    <w:rsid w:val="00C20594"/>
    <w:rsid w:val="00C206EF"/>
    <w:rsid w:val="00C21BE6"/>
    <w:rsid w:val="00C21E1A"/>
    <w:rsid w:val="00C221D3"/>
    <w:rsid w:val="00C23CDB"/>
    <w:rsid w:val="00C24CA9"/>
    <w:rsid w:val="00C24E12"/>
    <w:rsid w:val="00C24ECC"/>
    <w:rsid w:val="00C24FC0"/>
    <w:rsid w:val="00C25959"/>
    <w:rsid w:val="00C26869"/>
    <w:rsid w:val="00C27484"/>
    <w:rsid w:val="00C279EF"/>
    <w:rsid w:val="00C27AFB"/>
    <w:rsid w:val="00C3101F"/>
    <w:rsid w:val="00C31657"/>
    <w:rsid w:val="00C316F3"/>
    <w:rsid w:val="00C31A4B"/>
    <w:rsid w:val="00C31D52"/>
    <w:rsid w:val="00C3303C"/>
    <w:rsid w:val="00C331BD"/>
    <w:rsid w:val="00C33788"/>
    <w:rsid w:val="00C338F3"/>
    <w:rsid w:val="00C33C49"/>
    <w:rsid w:val="00C341F0"/>
    <w:rsid w:val="00C3496B"/>
    <w:rsid w:val="00C36278"/>
    <w:rsid w:val="00C37175"/>
    <w:rsid w:val="00C37B2E"/>
    <w:rsid w:val="00C37BBB"/>
    <w:rsid w:val="00C40971"/>
    <w:rsid w:val="00C40A44"/>
    <w:rsid w:val="00C41203"/>
    <w:rsid w:val="00C42034"/>
    <w:rsid w:val="00C42723"/>
    <w:rsid w:val="00C4423B"/>
    <w:rsid w:val="00C442A0"/>
    <w:rsid w:val="00C44AAA"/>
    <w:rsid w:val="00C44F52"/>
    <w:rsid w:val="00C45239"/>
    <w:rsid w:val="00C45A34"/>
    <w:rsid w:val="00C45BF4"/>
    <w:rsid w:val="00C46135"/>
    <w:rsid w:val="00C46506"/>
    <w:rsid w:val="00C46832"/>
    <w:rsid w:val="00C469A1"/>
    <w:rsid w:val="00C46E5C"/>
    <w:rsid w:val="00C47109"/>
    <w:rsid w:val="00C4720E"/>
    <w:rsid w:val="00C47454"/>
    <w:rsid w:val="00C47829"/>
    <w:rsid w:val="00C507B8"/>
    <w:rsid w:val="00C50F9E"/>
    <w:rsid w:val="00C5105F"/>
    <w:rsid w:val="00C52522"/>
    <w:rsid w:val="00C52DF1"/>
    <w:rsid w:val="00C531D4"/>
    <w:rsid w:val="00C534AA"/>
    <w:rsid w:val="00C54422"/>
    <w:rsid w:val="00C548E7"/>
    <w:rsid w:val="00C550D6"/>
    <w:rsid w:val="00C55207"/>
    <w:rsid w:val="00C55628"/>
    <w:rsid w:val="00C55B6D"/>
    <w:rsid w:val="00C55E2C"/>
    <w:rsid w:val="00C5636E"/>
    <w:rsid w:val="00C56824"/>
    <w:rsid w:val="00C57FB5"/>
    <w:rsid w:val="00C60823"/>
    <w:rsid w:val="00C60AF0"/>
    <w:rsid w:val="00C60ECB"/>
    <w:rsid w:val="00C613A9"/>
    <w:rsid w:val="00C623E1"/>
    <w:rsid w:val="00C62551"/>
    <w:rsid w:val="00C62815"/>
    <w:rsid w:val="00C6440B"/>
    <w:rsid w:val="00C6541B"/>
    <w:rsid w:val="00C65537"/>
    <w:rsid w:val="00C6560A"/>
    <w:rsid w:val="00C65D96"/>
    <w:rsid w:val="00C66783"/>
    <w:rsid w:val="00C66A9D"/>
    <w:rsid w:val="00C67B91"/>
    <w:rsid w:val="00C7011D"/>
    <w:rsid w:val="00C70203"/>
    <w:rsid w:val="00C704A0"/>
    <w:rsid w:val="00C70E9B"/>
    <w:rsid w:val="00C71531"/>
    <w:rsid w:val="00C7178C"/>
    <w:rsid w:val="00C71F2C"/>
    <w:rsid w:val="00C72928"/>
    <w:rsid w:val="00C72E9C"/>
    <w:rsid w:val="00C72F7B"/>
    <w:rsid w:val="00C7381A"/>
    <w:rsid w:val="00C739B8"/>
    <w:rsid w:val="00C7550E"/>
    <w:rsid w:val="00C7575F"/>
    <w:rsid w:val="00C768F6"/>
    <w:rsid w:val="00C77451"/>
    <w:rsid w:val="00C81903"/>
    <w:rsid w:val="00C822E6"/>
    <w:rsid w:val="00C8308E"/>
    <w:rsid w:val="00C83E9A"/>
    <w:rsid w:val="00C83EF8"/>
    <w:rsid w:val="00C84B0D"/>
    <w:rsid w:val="00C85622"/>
    <w:rsid w:val="00C867BD"/>
    <w:rsid w:val="00C86EF3"/>
    <w:rsid w:val="00C8703A"/>
    <w:rsid w:val="00C8715E"/>
    <w:rsid w:val="00C90750"/>
    <w:rsid w:val="00C913D0"/>
    <w:rsid w:val="00C917EF"/>
    <w:rsid w:val="00C91890"/>
    <w:rsid w:val="00C918C9"/>
    <w:rsid w:val="00C919D9"/>
    <w:rsid w:val="00C935F3"/>
    <w:rsid w:val="00C93A9F"/>
    <w:rsid w:val="00C94278"/>
    <w:rsid w:val="00C944C6"/>
    <w:rsid w:val="00C9499E"/>
    <w:rsid w:val="00C94FFE"/>
    <w:rsid w:val="00C95065"/>
    <w:rsid w:val="00C95204"/>
    <w:rsid w:val="00C95A4B"/>
    <w:rsid w:val="00C96A2E"/>
    <w:rsid w:val="00C96CD3"/>
    <w:rsid w:val="00C96DFB"/>
    <w:rsid w:val="00C971D7"/>
    <w:rsid w:val="00CA00A2"/>
    <w:rsid w:val="00CA07A2"/>
    <w:rsid w:val="00CA08B8"/>
    <w:rsid w:val="00CA0E1F"/>
    <w:rsid w:val="00CA12D4"/>
    <w:rsid w:val="00CA1509"/>
    <w:rsid w:val="00CA1905"/>
    <w:rsid w:val="00CA1B77"/>
    <w:rsid w:val="00CA1BAE"/>
    <w:rsid w:val="00CA1C8E"/>
    <w:rsid w:val="00CA1F24"/>
    <w:rsid w:val="00CA223C"/>
    <w:rsid w:val="00CA2613"/>
    <w:rsid w:val="00CA2A25"/>
    <w:rsid w:val="00CA2B62"/>
    <w:rsid w:val="00CA348E"/>
    <w:rsid w:val="00CA35BB"/>
    <w:rsid w:val="00CA3D0F"/>
    <w:rsid w:val="00CA56FE"/>
    <w:rsid w:val="00CA684E"/>
    <w:rsid w:val="00CA7313"/>
    <w:rsid w:val="00CA7A72"/>
    <w:rsid w:val="00CA7F82"/>
    <w:rsid w:val="00CB0445"/>
    <w:rsid w:val="00CB044D"/>
    <w:rsid w:val="00CB052C"/>
    <w:rsid w:val="00CB1F91"/>
    <w:rsid w:val="00CB3509"/>
    <w:rsid w:val="00CB3D12"/>
    <w:rsid w:val="00CB4049"/>
    <w:rsid w:val="00CB4166"/>
    <w:rsid w:val="00CB443E"/>
    <w:rsid w:val="00CB4508"/>
    <w:rsid w:val="00CB4F67"/>
    <w:rsid w:val="00CB65DB"/>
    <w:rsid w:val="00CB66C5"/>
    <w:rsid w:val="00CB764D"/>
    <w:rsid w:val="00CC00C7"/>
    <w:rsid w:val="00CC087E"/>
    <w:rsid w:val="00CC1766"/>
    <w:rsid w:val="00CC1DB9"/>
    <w:rsid w:val="00CC23FD"/>
    <w:rsid w:val="00CC24DA"/>
    <w:rsid w:val="00CC26B3"/>
    <w:rsid w:val="00CC2AFB"/>
    <w:rsid w:val="00CC3189"/>
    <w:rsid w:val="00CC3829"/>
    <w:rsid w:val="00CC5830"/>
    <w:rsid w:val="00CC63F4"/>
    <w:rsid w:val="00CC7397"/>
    <w:rsid w:val="00CC75E0"/>
    <w:rsid w:val="00CC76C6"/>
    <w:rsid w:val="00CC7741"/>
    <w:rsid w:val="00CC7F09"/>
    <w:rsid w:val="00CC7F5A"/>
    <w:rsid w:val="00CD102E"/>
    <w:rsid w:val="00CD1808"/>
    <w:rsid w:val="00CD3DCC"/>
    <w:rsid w:val="00CD4404"/>
    <w:rsid w:val="00CD4B61"/>
    <w:rsid w:val="00CD4C17"/>
    <w:rsid w:val="00CD4CDE"/>
    <w:rsid w:val="00CD5F07"/>
    <w:rsid w:val="00CD703B"/>
    <w:rsid w:val="00CD7282"/>
    <w:rsid w:val="00CD7C4E"/>
    <w:rsid w:val="00CE2266"/>
    <w:rsid w:val="00CE236C"/>
    <w:rsid w:val="00CE35DE"/>
    <w:rsid w:val="00CE3B2D"/>
    <w:rsid w:val="00CE4401"/>
    <w:rsid w:val="00CE4AEA"/>
    <w:rsid w:val="00CE4CE4"/>
    <w:rsid w:val="00CE4D16"/>
    <w:rsid w:val="00CE4EBB"/>
    <w:rsid w:val="00CE50F2"/>
    <w:rsid w:val="00CE5450"/>
    <w:rsid w:val="00CE5947"/>
    <w:rsid w:val="00CE5EC2"/>
    <w:rsid w:val="00CE6B4D"/>
    <w:rsid w:val="00CE7D28"/>
    <w:rsid w:val="00CF001E"/>
    <w:rsid w:val="00CF0191"/>
    <w:rsid w:val="00CF0840"/>
    <w:rsid w:val="00CF17CA"/>
    <w:rsid w:val="00CF1A32"/>
    <w:rsid w:val="00CF1B6F"/>
    <w:rsid w:val="00CF20E5"/>
    <w:rsid w:val="00CF20F6"/>
    <w:rsid w:val="00CF3524"/>
    <w:rsid w:val="00CF363A"/>
    <w:rsid w:val="00CF3AAB"/>
    <w:rsid w:val="00CF42E2"/>
    <w:rsid w:val="00CF4C52"/>
    <w:rsid w:val="00CF537D"/>
    <w:rsid w:val="00CF5852"/>
    <w:rsid w:val="00CF59FA"/>
    <w:rsid w:val="00CF5EF9"/>
    <w:rsid w:val="00CF62F3"/>
    <w:rsid w:val="00D00233"/>
    <w:rsid w:val="00D00519"/>
    <w:rsid w:val="00D00605"/>
    <w:rsid w:val="00D015A9"/>
    <w:rsid w:val="00D01BC6"/>
    <w:rsid w:val="00D02361"/>
    <w:rsid w:val="00D024E3"/>
    <w:rsid w:val="00D02B4C"/>
    <w:rsid w:val="00D0371D"/>
    <w:rsid w:val="00D059D8"/>
    <w:rsid w:val="00D071B0"/>
    <w:rsid w:val="00D07221"/>
    <w:rsid w:val="00D072C3"/>
    <w:rsid w:val="00D07939"/>
    <w:rsid w:val="00D079B9"/>
    <w:rsid w:val="00D07B34"/>
    <w:rsid w:val="00D106DA"/>
    <w:rsid w:val="00D10B6D"/>
    <w:rsid w:val="00D10DAC"/>
    <w:rsid w:val="00D112A7"/>
    <w:rsid w:val="00D11787"/>
    <w:rsid w:val="00D119EC"/>
    <w:rsid w:val="00D11FDA"/>
    <w:rsid w:val="00D12176"/>
    <w:rsid w:val="00D124A3"/>
    <w:rsid w:val="00D12642"/>
    <w:rsid w:val="00D12AF8"/>
    <w:rsid w:val="00D13451"/>
    <w:rsid w:val="00D13A29"/>
    <w:rsid w:val="00D147CF"/>
    <w:rsid w:val="00D14AF3"/>
    <w:rsid w:val="00D14B53"/>
    <w:rsid w:val="00D14BE1"/>
    <w:rsid w:val="00D14BF9"/>
    <w:rsid w:val="00D155E6"/>
    <w:rsid w:val="00D157C5"/>
    <w:rsid w:val="00D158F3"/>
    <w:rsid w:val="00D15A62"/>
    <w:rsid w:val="00D1639E"/>
    <w:rsid w:val="00D166E9"/>
    <w:rsid w:val="00D16861"/>
    <w:rsid w:val="00D16EA2"/>
    <w:rsid w:val="00D17EAE"/>
    <w:rsid w:val="00D205D6"/>
    <w:rsid w:val="00D20EC9"/>
    <w:rsid w:val="00D2151E"/>
    <w:rsid w:val="00D22148"/>
    <w:rsid w:val="00D222CB"/>
    <w:rsid w:val="00D22411"/>
    <w:rsid w:val="00D22519"/>
    <w:rsid w:val="00D225A7"/>
    <w:rsid w:val="00D22704"/>
    <w:rsid w:val="00D22C31"/>
    <w:rsid w:val="00D2359C"/>
    <w:rsid w:val="00D237CC"/>
    <w:rsid w:val="00D24AA7"/>
    <w:rsid w:val="00D2576A"/>
    <w:rsid w:val="00D25CA3"/>
    <w:rsid w:val="00D271AE"/>
    <w:rsid w:val="00D273BB"/>
    <w:rsid w:val="00D279A2"/>
    <w:rsid w:val="00D279A9"/>
    <w:rsid w:val="00D27F99"/>
    <w:rsid w:val="00D3142A"/>
    <w:rsid w:val="00D31440"/>
    <w:rsid w:val="00D31683"/>
    <w:rsid w:val="00D31F90"/>
    <w:rsid w:val="00D32835"/>
    <w:rsid w:val="00D345A6"/>
    <w:rsid w:val="00D3534B"/>
    <w:rsid w:val="00D35E7E"/>
    <w:rsid w:val="00D36368"/>
    <w:rsid w:val="00D36AFF"/>
    <w:rsid w:val="00D36CF2"/>
    <w:rsid w:val="00D37EE9"/>
    <w:rsid w:val="00D4031D"/>
    <w:rsid w:val="00D407F8"/>
    <w:rsid w:val="00D41440"/>
    <w:rsid w:val="00D4150E"/>
    <w:rsid w:val="00D41558"/>
    <w:rsid w:val="00D41854"/>
    <w:rsid w:val="00D4226F"/>
    <w:rsid w:val="00D43107"/>
    <w:rsid w:val="00D445E8"/>
    <w:rsid w:val="00D45BAF"/>
    <w:rsid w:val="00D45D71"/>
    <w:rsid w:val="00D463E1"/>
    <w:rsid w:val="00D46715"/>
    <w:rsid w:val="00D46A70"/>
    <w:rsid w:val="00D46FBE"/>
    <w:rsid w:val="00D4708A"/>
    <w:rsid w:val="00D47590"/>
    <w:rsid w:val="00D477B1"/>
    <w:rsid w:val="00D50191"/>
    <w:rsid w:val="00D50A26"/>
    <w:rsid w:val="00D517D8"/>
    <w:rsid w:val="00D51CD5"/>
    <w:rsid w:val="00D5224A"/>
    <w:rsid w:val="00D52C19"/>
    <w:rsid w:val="00D53051"/>
    <w:rsid w:val="00D53527"/>
    <w:rsid w:val="00D55075"/>
    <w:rsid w:val="00D55974"/>
    <w:rsid w:val="00D563A3"/>
    <w:rsid w:val="00D56C45"/>
    <w:rsid w:val="00D5725D"/>
    <w:rsid w:val="00D57585"/>
    <w:rsid w:val="00D6004B"/>
    <w:rsid w:val="00D60074"/>
    <w:rsid w:val="00D60088"/>
    <w:rsid w:val="00D60F58"/>
    <w:rsid w:val="00D61019"/>
    <w:rsid w:val="00D61051"/>
    <w:rsid w:val="00D61622"/>
    <w:rsid w:val="00D61D6E"/>
    <w:rsid w:val="00D61E7B"/>
    <w:rsid w:val="00D63050"/>
    <w:rsid w:val="00D649D3"/>
    <w:rsid w:val="00D64A3B"/>
    <w:rsid w:val="00D64D93"/>
    <w:rsid w:val="00D65363"/>
    <w:rsid w:val="00D65418"/>
    <w:rsid w:val="00D66711"/>
    <w:rsid w:val="00D67462"/>
    <w:rsid w:val="00D67E98"/>
    <w:rsid w:val="00D70221"/>
    <w:rsid w:val="00D709E2"/>
    <w:rsid w:val="00D734EB"/>
    <w:rsid w:val="00D74234"/>
    <w:rsid w:val="00D7423B"/>
    <w:rsid w:val="00D745E7"/>
    <w:rsid w:val="00D751B1"/>
    <w:rsid w:val="00D75623"/>
    <w:rsid w:val="00D75812"/>
    <w:rsid w:val="00D75A37"/>
    <w:rsid w:val="00D75E31"/>
    <w:rsid w:val="00D75F2C"/>
    <w:rsid w:val="00D762F8"/>
    <w:rsid w:val="00D76B83"/>
    <w:rsid w:val="00D7755F"/>
    <w:rsid w:val="00D776BE"/>
    <w:rsid w:val="00D80943"/>
    <w:rsid w:val="00D80B98"/>
    <w:rsid w:val="00D814DC"/>
    <w:rsid w:val="00D82BF8"/>
    <w:rsid w:val="00D835FE"/>
    <w:rsid w:val="00D83987"/>
    <w:rsid w:val="00D84CD1"/>
    <w:rsid w:val="00D84E66"/>
    <w:rsid w:val="00D87246"/>
    <w:rsid w:val="00D9025C"/>
    <w:rsid w:val="00D9061F"/>
    <w:rsid w:val="00D90943"/>
    <w:rsid w:val="00D91D26"/>
    <w:rsid w:val="00D922ED"/>
    <w:rsid w:val="00D92625"/>
    <w:rsid w:val="00D9262C"/>
    <w:rsid w:val="00D947E0"/>
    <w:rsid w:val="00D94928"/>
    <w:rsid w:val="00D94B8E"/>
    <w:rsid w:val="00D94E24"/>
    <w:rsid w:val="00D95345"/>
    <w:rsid w:val="00D95C0B"/>
    <w:rsid w:val="00D964F0"/>
    <w:rsid w:val="00D96532"/>
    <w:rsid w:val="00D96922"/>
    <w:rsid w:val="00D97689"/>
    <w:rsid w:val="00DA0062"/>
    <w:rsid w:val="00DA0614"/>
    <w:rsid w:val="00DA1915"/>
    <w:rsid w:val="00DA1ADD"/>
    <w:rsid w:val="00DA1C9C"/>
    <w:rsid w:val="00DA2F2F"/>
    <w:rsid w:val="00DA2F4A"/>
    <w:rsid w:val="00DA39AC"/>
    <w:rsid w:val="00DA4837"/>
    <w:rsid w:val="00DA68BC"/>
    <w:rsid w:val="00DA69F4"/>
    <w:rsid w:val="00DA6CA0"/>
    <w:rsid w:val="00DA6CB7"/>
    <w:rsid w:val="00DA7383"/>
    <w:rsid w:val="00DA7CCB"/>
    <w:rsid w:val="00DB08C1"/>
    <w:rsid w:val="00DB094C"/>
    <w:rsid w:val="00DB0AAA"/>
    <w:rsid w:val="00DB11D1"/>
    <w:rsid w:val="00DB212A"/>
    <w:rsid w:val="00DB2EA6"/>
    <w:rsid w:val="00DB438B"/>
    <w:rsid w:val="00DB43E0"/>
    <w:rsid w:val="00DB65F9"/>
    <w:rsid w:val="00DB6FD9"/>
    <w:rsid w:val="00DB7945"/>
    <w:rsid w:val="00DC1B54"/>
    <w:rsid w:val="00DC1F5A"/>
    <w:rsid w:val="00DC38B4"/>
    <w:rsid w:val="00DC45FC"/>
    <w:rsid w:val="00DC5F3E"/>
    <w:rsid w:val="00DC6A24"/>
    <w:rsid w:val="00DC7CC0"/>
    <w:rsid w:val="00DD0154"/>
    <w:rsid w:val="00DD04F4"/>
    <w:rsid w:val="00DD0BFF"/>
    <w:rsid w:val="00DD110C"/>
    <w:rsid w:val="00DD17FC"/>
    <w:rsid w:val="00DD1BCC"/>
    <w:rsid w:val="00DD27D1"/>
    <w:rsid w:val="00DD2998"/>
    <w:rsid w:val="00DD33BF"/>
    <w:rsid w:val="00DD4A99"/>
    <w:rsid w:val="00DD4ACD"/>
    <w:rsid w:val="00DD4C0B"/>
    <w:rsid w:val="00DD4FEE"/>
    <w:rsid w:val="00DD50FF"/>
    <w:rsid w:val="00DD5599"/>
    <w:rsid w:val="00DD59D7"/>
    <w:rsid w:val="00DD65CB"/>
    <w:rsid w:val="00DD6655"/>
    <w:rsid w:val="00DD6A78"/>
    <w:rsid w:val="00DD6D17"/>
    <w:rsid w:val="00DD6DF2"/>
    <w:rsid w:val="00DD772E"/>
    <w:rsid w:val="00DD7E0B"/>
    <w:rsid w:val="00DE039C"/>
    <w:rsid w:val="00DE068D"/>
    <w:rsid w:val="00DE0C23"/>
    <w:rsid w:val="00DE1697"/>
    <w:rsid w:val="00DE1854"/>
    <w:rsid w:val="00DE1979"/>
    <w:rsid w:val="00DE1FAA"/>
    <w:rsid w:val="00DE243F"/>
    <w:rsid w:val="00DE352A"/>
    <w:rsid w:val="00DE510A"/>
    <w:rsid w:val="00DE52C2"/>
    <w:rsid w:val="00DE53B3"/>
    <w:rsid w:val="00DE5F8C"/>
    <w:rsid w:val="00DE61C0"/>
    <w:rsid w:val="00DE649B"/>
    <w:rsid w:val="00DE6F30"/>
    <w:rsid w:val="00DE738B"/>
    <w:rsid w:val="00DE73AF"/>
    <w:rsid w:val="00DF0936"/>
    <w:rsid w:val="00DF110D"/>
    <w:rsid w:val="00DF1F5B"/>
    <w:rsid w:val="00DF2187"/>
    <w:rsid w:val="00DF372E"/>
    <w:rsid w:val="00DF5305"/>
    <w:rsid w:val="00DF539F"/>
    <w:rsid w:val="00DF5973"/>
    <w:rsid w:val="00DF5EAB"/>
    <w:rsid w:val="00DF64A7"/>
    <w:rsid w:val="00DF7459"/>
    <w:rsid w:val="00DF7474"/>
    <w:rsid w:val="00DF791C"/>
    <w:rsid w:val="00E00749"/>
    <w:rsid w:val="00E0132A"/>
    <w:rsid w:val="00E027A1"/>
    <w:rsid w:val="00E029AC"/>
    <w:rsid w:val="00E0382C"/>
    <w:rsid w:val="00E041C6"/>
    <w:rsid w:val="00E04EE8"/>
    <w:rsid w:val="00E053B9"/>
    <w:rsid w:val="00E0692A"/>
    <w:rsid w:val="00E074FB"/>
    <w:rsid w:val="00E07ECD"/>
    <w:rsid w:val="00E108A3"/>
    <w:rsid w:val="00E10FD8"/>
    <w:rsid w:val="00E11EFE"/>
    <w:rsid w:val="00E1296F"/>
    <w:rsid w:val="00E129CF"/>
    <w:rsid w:val="00E13FFC"/>
    <w:rsid w:val="00E14990"/>
    <w:rsid w:val="00E1506E"/>
    <w:rsid w:val="00E15496"/>
    <w:rsid w:val="00E15526"/>
    <w:rsid w:val="00E16C9B"/>
    <w:rsid w:val="00E16D3D"/>
    <w:rsid w:val="00E174C0"/>
    <w:rsid w:val="00E17D8D"/>
    <w:rsid w:val="00E2168C"/>
    <w:rsid w:val="00E2225F"/>
    <w:rsid w:val="00E2365B"/>
    <w:rsid w:val="00E23AF6"/>
    <w:rsid w:val="00E250AD"/>
    <w:rsid w:val="00E251EF"/>
    <w:rsid w:val="00E25587"/>
    <w:rsid w:val="00E25D3B"/>
    <w:rsid w:val="00E26419"/>
    <w:rsid w:val="00E26724"/>
    <w:rsid w:val="00E279B0"/>
    <w:rsid w:val="00E3030D"/>
    <w:rsid w:val="00E3038C"/>
    <w:rsid w:val="00E303BE"/>
    <w:rsid w:val="00E30546"/>
    <w:rsid w:val="00E30564"/>
    <w:rsid w:val="00E31164"/>
    <w:rsid w:val="00E31A7A"/>
    <w:rsid w:val="00E33B1C"/>
    <w:rsid w:val="00E34074"/>
    <w:rsid w:val="00E34722"/>
    <w:rsid w:val="00E34D3C"/>
    <w:rsid w:val="00E351D4"/>
    <w:rsid w:val="00E35850"/>
    <w:rsid w:val="00E36710"/>
    <w:rsid w:val="00E36CA0"/>
    <w:rsid w:val="00E36E49"/>
    <w:rsid w:val="00E40439"/>
    <w:rsid w:val="00E40BE5"/>
    <w:rsid w:val="00E41701"/>
    <w:rsid w:val="00E41B73"/>
    <w:rsid w:val="00E42152"/>
    <w:rsid w:val="00E42153"/>
    <w:rsid w:val="00E432F8"/>
    <w:rsid w:val="00E441A1"/>
    <w:rsid w:val="00E44D65"/>
    <w:rsid w:val="00E45988"/>
    <w:rsid w:val="00E47027"/>
    <w:rsid w:val="00E471A3"/>
    <w:rsid w:val="00E501A4"/>
    <w:rsid w:val="00E503AD"/>
    <w:rsid w:val="00E505DD"/>
    <w:rsid w:val="00E50611"/>
    <w:rsid w:val="00E50681"/>
    <w:rsid w:val="00E507B6"/>
    <w:rsid w:val="00E50A3A"/>
    <w:rsid w:val="00E5117F"/>
    <w:rsid w:val="00E511EC"/>
    <w:rsid w:val="00E512BD"/>
    <w:rsid w:val="00E51850"/>
    <w:rsid w:val="00E520DB"/>
    <w:rsid w:val="00E5225D"/>
    <w:rsid w:val="00E52688"/>
    <w:rsid w:val="00E53705"/>
    <w:rsid w:val="00E53855"/>
    <w:rsid w:val="00E545B7"/>
    <w:rsid w:val="00E54987"/>
    <w:rsid w:val="00E549E7"/>
    <w:rsid w:val="00E54D0C"/>
    <w:rsid w:val="00E54D8B"/>
    <w:rsid w:val="00E55952"/>
    <w:rsid w:val="00E55AD1"/>
    <w:rsid w:val="00E55CC7"/>
    <w:rsid w:val="00E55D1F"/>
    <w:rsid w:val="00E55DD7"/>
    <w:rsid w:val="00E56DEF"/>
    <w:rsid w:val="00E56FCC"/>
    <w:rsid w:val="00E578CA"/>
    <w:rsid w:val="00E579AB"/>
    <w:rsid w:val="00E60C69"/>
    <w:rsid w:val="00E61B7F"/>
    <w:rsid w:val="00E627E2"/>
    <w:rsid w:val="00E628A8"/>
    <w:rsid w:val="00E62AA0"/>
    <w:rsid w:val="00E63011"/>
    <w:rsid w:val="00E63B69"/>
    <w:rsid w:val="00E6413A"/>
    <w:rsid w:val="00E642A5"/>
    <w:rsid w:val="00E645DA"/>
    <w:rsid w:val="00E66118"/>
    <w:rsid w:val="00E67102"/>
    <w:rsid w:val="00E67EF0"/>
    <w:rsid w:val="00E704D3"/>
    <w:rsid w:val="00E70DC8"/>
    <w:rsid w:val="00E7183D"/>
    <w:rsid w:val="00E71A74"/>
    <w:rsid w:val="00E71D27"/>
    <w:rsid w:val="00E72524"/>
    <w:rsid w:val="00E727F5"/>
    <w:rsid w:val="00E72DDB"/>
    <w:rsid w:val="00E73AC2"/>
    <w:rsid w:val="00E73B8D"/>
    <w:rsid w:val="00E73E89"/>
    <w:rsid w:val="00E74B25"/>
    <w:rsid w:val="00E75D12"/>
    <w:rsid w:val="00E7786F"/>
    <w:rsid w:val="00E77CBD"/>
    <w:rsid w:val="00E80330"/>
    <w:rsid w:val="00E80824"/>
    <w:rsid w:val="00E81832"/>
    <w:rsid w:val="00E81A5F"/>
    <w:rsid w:val="00E81C26"/>
    <w:rsid w:val="00E820CB"/>
    <w:rsid w:val="00E821DD"/>
    <w:rsid w:val="00E836CE"/>
    <w:rsid w:val="00E8398F"/>
    <w:rsid w:val="00E84C4A"/>
    <w:rsid w:val="00E8536F"/>
    <w:rsid w:val="00E85A76"/>
    <w:rsid w:val="00E85CEB"/>
    <w:rsid w:val="00E85F42"/>
    <w:rsid w:val="00E8620C"/>
    <w:rsid w:val="00E86874"/>
    <w:rsid w:val="00E87919"/>
    <w:rsid w:val="00E90845"/>
    <w:rsid w:val="00E90A3B"/>
    <w:rsid w:val="00E915DF"/>
    <w:rsid w:val="00E92ECF"/>
    <w:rsid w:val="00E93073"/>
    <w:rsid w:val="00E9336B"/>
    <w:rsid w:val="00E9405E"/>
    <w:rsid w:val="00E945A7"/>
    <w:rsid w:val="00E9461A"/>
    <w:rsid w:val="00E94ABA"/>
    <w:rsid w:val="00E9540F"/>
    <w:rsid w:val="00E95A22"/>
    <w:rsid w:val="00E965B5"/>
    <w:rsid w:val="00E96642"/>
    <w:rsid w:val="00E96AFD"/>
    <w:rsid w:val="00E97285"/>
    <w:rsid w:val="00E9738C"/>
    <w:rsid w:val="00E97C6A"/>
    <w:rsid w:val="00EA1340"/>
    <w:rsid w:val="00EA176F"/>
    <w:rsid w:val="00EA19D4"/>
    <w:rsid w:val="00EA203F"/>
    <w:rsid w:val="00EA29B0"/>
    <w:rsid w:val="00EA2F61"/>
    <w:rsid w:val="00EA325C"/>
    <w:rsid w:val="00EA32F1"/>
    <w:rsid w:val="00EA3D95"/>
    <w:rsid w:val="00EA408E"/>
    <w:rsid w:val="00EA41CD"/>
    <w:rsid w:val="00EA426C"/>
    <w:rsid w:val="00EA4359"/>
    <w:rsid w:val="00EA52F3"/>
    <w:rsid w:val="00EA57C2"/>
    <w:rsid w:val="00EA5AC9"/>
    <w:rsid w:val="00EA5F2A"/>
    <w:rsid w:val="00EA62A4"/>
    <w:rsid w:val="00EA6501"/>
    <w:rsid w:val="00EA740C"/>
    <w:rsid w:val="00EB0CFE"/>
    <w:rsid w:val="00EB217F"/>
    <w:rsid w:val="00EB2F93"/>
    <w:rsid w:val="00EB3A28"/>
    <w:rsid w:val="00EB3AF7"/>
    <w:rsid w:val="00EB401F"/>
    <w:rsid w:val="00EB4AA4"/>
    <w:rsid w:val="00EB573A"/>
    <w:rsid w:val="00EB5EC1"/>
    <w:rsid w:val="00EB66D8"/>
    <w:rsid w:val="00EB6A21"/>
    <w:rsid w:val="00EB7084"/>
    <w:rsid w:val="00EC00C7"/>
    <w:rsid w:val="00EC1621"/>
    <w:rsid w:val="00EC1797"/>
    <w:rsid w:val="00EC1FBE"/>
    <w:rsid w:val="00EC205A"/>
    <w:rsid w:val="00EC25D4"/>
    <w:rsid w:val="00EC2627"/>
    <w:rsid w:val="00EC2983"/>
    <w:rsid w:val="00EC2A5A"/>
    <w:rsid w:val="00EC3FCF"/>
    <w:rsid w:val="00EC4B48"/>
    <w:rsid w:val="00EC56CE"/>
    <w:rsid w:val="00EC5CA9"/>
    <w:rsid w:val="00EC5F51"/>
    <w:rsid w:val="00EC64AB"/>
    <w:rsid w:val="00EC67C5"/>
    <w:rsid w:val="00EC699C"/>
    <w:rsid w:val="00EC77A1"/>
    <w:rsid w:val="00ED0283"/>
    <w:rsid w:val="00ED1113"/>
    <w:rsid w:val="00ED132D"/>
    <w:rsid w:val="00ED1671"/>
    <w:rsid w:val="00ED2205"/>
    <w:rsid w:val="00ED2522"/>
    <w:rsid w:val="00ED2573"/>
    <w:rsid w:val="00ED26D6"/>
    <w:rsid w:val="00ED2A4C"/>
    <w:rsid w:val="00ED33C2"/>
    <w:rsid w:val="00ED358D"/>
    <w:rsid w:val="00ED42C6"/>
    <w:rsid w:val="00ED454D"/>
    <w:rsid w:val="00ED4CC3"/>
    <w:rsid w:val="00ED53FA"/>
    <w:rsid w:val="00ED56A8"/>
    <w:rsid w:val="00ED5A40"/>
    <w:rsid w:val="00ED5AE9"/>
    <w:rsid w:val="00ED5F43"/>
    <w:rsid w:val="00ED6049"/>
    <w:rsid w:val="00ED6155"/>
    <w:rsid w:val="00ED7F98"/>
    <w:rsid w:val="00EE03C9"/>
    <w:rsid w:val="00EE17EB"/>
    <w:rsid w:val="00EE1FCE"/>
    <w:rsid w:val="00EE1FF9"/>
    <w:rsid w:val="00EE2209"/>
    <w:rsid w:val="00EE2FDB"/>
    <w:rsid w:val="00EE3141"/>
    <w:rsid w:val="00EE3283"/>
    <w:rsid w:val="00EE39BA"/>
    <w:rsid w:val="00EE39E3"/>
    <w:rsid w:val="00EE469B"/>
    <w:rsid w:val="00EE4878"/>
    <w:rsid w:val="00EE4E94"/>
    <w:rsid w:val="00EE5DFC"/>
    <w:rsid w:val="00EE6649"/>
    <w:rsid w:val="00EE66F6"/>
    <w:rsid w:val="00EE6789"/>
    <w:rsid w:val="00EE722A"/>
    <w:rsid w:val="00EE77EC"/>
    <w:rsid w:val="00EF0116"/>
    <w:rsid w:val="00EF133F"/>
    <w:rsid w:val="00EF1D97"/>
    <w:rsid w:val="00EF35DA"/>
    <w:rsid w:val="00EF45D8"/>
    <w:rsid w:val="00EF4793"/>
    <w:rsid w:val="00EF5193"/>
    <w:rsid w:val="00EF57E3"/>
    <w:rsid w:val="00EF5999"/>
    <w:rsid w:val="00EF5A80"/>
    <w:rsid w:val="00EF5CF4"/>
    <w:rsid w:val="00EF647A"/>
    <w:rsid w:val="00EF684C"/>
    <w:rsid w:val="00EF6A7F"/>
    <w:rsid w:val="00F00818"/>
    <w:rsid w:val="00F00924"/>
    <w:rsid w:val="00F00FB7"/>
    <w:rsid w:val="00F011AA"/>
    <w:rsid w:val="00F012F3"/>
    <w:rsid w:val="00F019A7"/>
    <w:rsid w:val="00F01B7E"/>
    <w:rsid w:val="00F01BB1"/>
    <w:rsid w:val="00F02EAB"/>
    <w:rsid w:val="00F02F5A"/>
    <w:rsid w:val="00F03214"/>
    <w:rsid w:val="00F03387"/>
    <w:rsid w:val="00F0352B"/>
    <w:rsid w:val="00F050FA"/>
    <w:rsid w:val="00F05768"/>
    <w:rsid w:val="00F05A1D"/>
    <w:rsid w:val="00F05C2C"/>
    <w:rsid w:val="00F05CE2"/>
    <w:rsid w:val="00F067DD"/>
    <w:rsid w:val="00F06F21"/>
    <w:rsid w:val="00F07B4B"/>
    <w:rsid w:val="00F07B97"/>
    <w:rsid w:val="00F10242"/>
    <w:rsid w:val="00F112BE"/>
    <w:rsid w:val="00F11AFD"/>
    <w:rsid w:val="00F13378"/>
    <w:rsid w:val="00F14BB3"/>
    <w:rsid w:val="00F1507A"/>
    <w:rsid w:val="00F151ED"/>
    <w:rsid w:val="00F16C96"/>
    <w:rsid w:val="00F17CAD"/>
    <w:rsid w:val="00F207F4"/>
    <w:rsid w:val="00F20933"/>
    <w:rsid w:val="00F215C0"/>
    <w:rsid w:val="00F22049"/>
    <w:rsid w:val="00F222A9"/>
    <w:rsid w:val="00F22456"/>
    <w:rsid w:val="00F224D1"/>
    <w:rsid w:val="00F230D0"/>
    <w:rsid w:val="00F2314C"/>
    <w:rsid w:val="00F23E92"/>
    <w:rsid w:val="00F2457D"/>
    <w:rsid w:val="00F25DA1"/>
    <w:rsid w:val="00F2691D"/>
    <w:rsid w:val="00F270BE"/>
    <w:rsid w:val="00F2732C"/>
    <w:rsid w:val="00F308A9"/>
    <w:rsid w:val="00F309C9"/>
    <w:rsid w:val="00F31145"/>
    <w:rsid w:val="00F32D86"/>
    <w:rsid w:val="00F340F1"/>
    <w:rsid w:val="00F34EF1"/>
    <w:rsid w:val="00F350A1"/>
    <w:rsid w:val="00F35305"/>
    <w:rsid w:val="00F35B13"/>
    <w:rsid w:val="00F35B6F"/>
    <w:rsid w:val="00F36E86"/>
    <w:rsid w:val="00F37473"/>
    <w:rsid w:val="00F3756E"/>
    <w:rsid w:val="00F37D0A"/>
    <w:rsid w:val="00F40553"/>
    <w:rsid w:val="00F40BF7"/>
    <w:rsid w:val="00F41CDC"/>
    <w:rsid w:val="00F42119"/>
    <w:rsid w:val="00F42288"/>
    <w:rsid w:val="00F426A0"/>
    <w:rsid w:val="00F42E4F"/>
    <w:rsid w:val="00F43335"/>
    <w:rsid w:val="00F440F9"/>
    <w:rsid w:val="00F44416"/>
    <w:rsid w:val="00F44817"/>
    <w:rsid w:val="00F44D74"/>
    <w:rsid w:val="00F45102"/>
    <w:rsid w:val="00F45680"/>
    <w:rsid w:val="00F45FF7"/>
    <w:rsid w:val="00F46273"/>
    <w:rsid w:val="00F46AC7"/>
    <w:rsid w:val="00F46E22"/>
    <w:rsid w:val="00F472F4"/>
    <w:rsid w:val="00F47CCC"/>
    <w:rsid w:val="00F47E24"/>
    <w:rsid w:val="00F51E1F"/>
    <w:rsid w:val="00F53BFC"/>
    <w:rsid w:val="00F54C5C"/>
    <w:rsid w:val="00F555BB"/>
    <w:rsid w:val="00F55705"/>
    <w:rsid w:val="00F56677"/>
    <w:rsid w:val="00F56A5C"/>
    <w:rsid w:val="00F56ECC"/>
    <w:rsid w:val="00F576A4"/>
    <w:rsid w:val="00F6149D"/>
    <w:rsid w:val="00F61BAD"/>
    <w:rsid w:val="00F61D79"/>
    <w:rsid w:val="00F62225"/>
    <w:rsid w:val="00F626CF"/>
    <w:rsid w:val="00F63E77"/>
    <w:rsid w:val="00F645D0"/>
    <w:rsid w:val="00F64BB7"/>
    <w:rsid w:val="00F6523C"/>
    <w:rsid w:val="00F66E4F"/>
    <w:rsid w:val="00F67FAE"/>
    <w:rsid w:val="00F7053A"/>
    <w:rsid w:val="00F727A8"/>
    <w:rsid w:val="00F729A7"/>
    <w:rsid w:val="00F73407"/>
    <w:rsid w:val="00F738C8"/>
    <w:rsid w:val="00F73EC6"/>
    <w:rsid w:val="00F7400A"/>
    <w:rsid w:val="00F75C83"/>
    <w:rsid w:val="00F762EA"/>
    <w:rsid w:val="00F76B80"/>
    <w:rsid w:val="00F76F82"/>
    <w:rsid w:val="00F77ACA"/>
    <w:rsid w:val="00F77E82"/>
    <w:rsid w:val="00F8044A"/>
    <w:rsid w:val="00F825DD"/>
    <w:rsid w:val="00F826B8"/>
    <w:rsid w:val="00F8273C"/>
    <w:rsid w:val="00F82994"/>
    <w:rsid w:val="00F82D3D"/>
    <w:rsid w:val="00F82F81"/>
    <w:rsid w:val="00F83BF4"/>
    <w:rsid w:val="00F8499D"/>
    <w:rsid w:val="00F849B9"/>
    <w:rsid w:val="00F84BD2"/>
    <w:rsid w:val="00F84F54"/>
    <w:rsid w:val="00F85A1F"/>
    <w:rsid w:val="00F85B0E"/>
    <w:rsid w:val="00F8614D"/>
    <w:rsid w:val="00F86CDF"/>
    <w:rsid w:val="00F87792"/>
    <w:rsid w:val="00F903E3"/>
    <w:rsid w:val="00F90531"/>
    <w:rsid w:val="00F9066F"/>
    <w:rsid w:val="00F90B8E"/>
    <w:rsid w:val="00F90D34"/>
    <w:rsid w:val="00F90EB1"/>
    <w:rsid w:val="00F9155B"/>
    <w:rsid w:val="00F91B0B"/>
    <w:rsid w:val="00F91EB2"/>
    <w:rsid w:val="00F91FDB"/>
    <w:rsid w:val="00F92D63"/>
    <w:rsid w:val="00F92E07"/>
    <w:rsid w:val="00F9393B"/>
    <w:rsid w:val="00F93A8C"/>
    <w:rsid w:val="00F94280"/>
    <w:rsid w:val="00F958F6"/>
    <w:rsid w:val="00F95A40"/>
    <w:rsid w:val="00F95FC8"/>
    <w:rsid w:val="00F9658F"/>
    <w:rsid w:val="00F96679"/>
    <w:rsid w:val="00F96DD1"/>
    <w:rsid w:val="00F976B2"/>
    <w:rsid w:val="00F97BE2"/>
    <w:rsid w:val="00F97EE9"/>
    <w:rsid w:val="00FA0BDB"/>
    <w:rsid w:val="00FA0E82"/>
    <w:rsid w:val="00FA0EC0"/>
    <w:rsid w:val="00FA188A"/>
    <w:rsid w:val="00FA30D3"/>
    <w:rsid w:val="00FA3890"/>
    <w:rsid w:val="00FA3922"/>
    <w:rsid w:val="00FA4214"/>
    <w:rsid w:val="00FA4318"/>
    <w:rsid w:val="00FA5205"/>
    <w:rsid w:val="00FA540A"/>
    <w:rsid w:val="00FA5994"/>
    <w:rsid w:val="00FA5DCA"/>
    <w:rsid w:val="00FA6147"/>
    <w:rsid w:val="00FA62B5"/>
    <w:rsid w:val="00FA6514"/>
    <w:rsid w:val="00FA6E7E"/>
    <w:rsid w:val="00FA72DA"/>
    <w:rsid w:val="00FA7B1A"/>
    <w:rsid w:val="00FB12D9"/>
    <w:rsid w:val="00FB1315"/>
    <w:rsid w:val="00FB1F28"/>
    <w:rsid w:val="00FB32F3"/>
    <w:rsid w:val="00FB3410"/>
    <w:rsid w:val="00FB3B64"/>
    <w:rsid w:val="00FB3C53"/>
    <w:rsid w:val="00FB4456"/>
    <w:rsid w:val="00FB471F"/>
    <w:rsid w:val="00FB5381"/>
    <w:rsid w:val="00FB5CE2"/>
    <w:rsid w:val="00FB672A"/>
    <w:rsid w:val="00FB68EE"/>
    <w:rsid w:val="00FB6C0E"/>
    <w:rsid w:val="00FB797C"/>
    <w:rsid w:val="00FB7DEB"/>
    <w:rsid w:val="00FC02F2"/>
    <w:rsid w:val="00FC0349"/>
    <w:rsid w:val="00FC0AB0"/>
    <w:rsid w:val="00FC11C0"/>
    <w:rsid w:val="00FC11FA"/>
    <w:rsid w:val="00FC1A32"/>
    <w:rsid w:val="00FC1B1D"/>
    <w:rsid w:val="00FC2034"/>
    <w:rsid w:val="00FC2104"/>
    <w:rsid w:val="00FC30E9"/>
    <w:rsid w:val="00FC357A"/>
    <w:rsid w:val="00FC3C3B"/>
    <w:rsid w:val="00FC3D9D"/>
    <w:rsid w:val="00FC4174"/>
    <w:rsid w:val="00FC52D6"/>
    <w:rsid w:val="00FC5765"/>
    <w:rsid w:val="00FC5850"/>
    <w:rsid w:val="00FC59F8"/>
    <w:rsid w:val="00FC664C"/>
    <w:rsid w:val="00FC78FB"/>
    <w:rsid w:val="00FD10F7"/>
    <w:rsid w:val="00FD1C61"/>
    <w:rsid w:val="00FD306B"/>
    <w:rsid w:val="00FD3478"/>
    <w:rsid w:val="00FD3C12"/>
    <w:rsid w:val="00FD4352"/>
    <w:rsid w:val="00FD4662"/>
    <w:rsid w:val="00FD4B47"/>
    <w:rsid w:val="00FD4E06"/>
    <w:rsid w:val="00FD54E4"/>
    <w:rsid w:val="00FD572F"/>
    <w:rsid w:val="00FD61F2"/>
    <w:rsid w:val="00FD6D25"/>
    <w:rsid w:val="00FD708D"/>
    <w:rsid w:val="00FD70F0"/>
    <w:rsid w:val="00FD7957"/>
    <w:rsid w:val="00FD7A78"/>
    <w:rsid w:val="00FD7BC0"/>
    <w:rsid w:val="00FD7E95"/>
    <w:rsid w:val="00FE071A"/>
    <w:rsid w:val="00FE0D1C"/>
    <w:rsid w:val="00FE1032"/>
    <w:rsid w:val="00FE117B"/>
    <w:rsid w:val="00FE151F"/>
    <w:rsid w:val="00FE1A98"/>
    <w:rsid w:val="00FE1BE1"/>
    <w:rsid w:val="00FE1DF1"/>
    <w:rsid w:val="00FE20BA"/>
    <w:rsid w:val="00FE2642"/>
    <w:rsid w:val="00FE2A3F"/>
    <w:rsid w:val="00FE30B9"/>
    <w:rsid w:val="00FE3540"/>
    <w:rsid w:val="00FE43BD"/>
    <w:rsid w:val="00FE4717"/>
    <w:rsid w:val="00FE4BE2"/>
    <w:rsid w:val="00FE52B4"/>
    <w:rsid w:val="00FE55BB"/>
    <w:rsid w:val="00FE7514"/>
    <w:rsid w:val="00FE76A0"/>
    <w:rsid w:val="00FF0760"/>
    <w:rsid w:val="00FF0B9F"/>
    <w:rsid w:val="00FF1184"/>
    <w:rsid w:val="00FF2105"/>
    <w:rsid w:val="00FF2A20"/>
    <w:rsid w:val="00FF308E"/>
    <w:rsid w:val="00FF31C2"/>
    <w:rsid w:val="00FF39E0"/>
    <w:rsid w:val="00FF4145"/>
    <w:rsid w:val="00FF4405"/>
    <w:rsid w:val="00FF4A3E"/>
    <w:rsid w:val="00FF54AE"/>
    <w:rsid w:val="00FF5595"/>
    <w:rsid w:val="00FF683C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6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5458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7A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705891"/>
    <w:pPr>
      <w:spacing w:after="75" w:line="240" w:lineRule="auto"/>
      <w:jc w:val="center"/>
      <w:outlineLvl w:val="2"/>
    </w:pPr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2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58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058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5891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character" w:customStyle="1" w:styleId="a5">
    <w:name w:val="Цветовое выделение"/>
    <w:rsid w:val="00705891"/>
    <w:rPr>
      <w:b/>
      <w:bCs/>
      <w:color w:val="000080"/>
    </w:rPr>
  </w:style>
  <w:style w:type="paragraph" w:styleId="a6">
    <w:name w:val="Title"/>
    <w:basedOn w:val="a"/>
    <w:link w:val="a7"/>
    <w:qFormat/>
    <w:rsid w:val="00F566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F566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C7567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JurTerm">
    <w:name w:val="ConsPlusJurTerm"/>
    <w:uiPriority w:val="99"/>
    <w:rsid w:val="00FF308E"/>
    <w:pPr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styleId="a8">
    <w:name w:val="Normal (Web)"/>
    <w:basedOn w:val="a"/>
    <w:unhideWhenUsed/>
    <w:rsid w:val="00054E9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F1B4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C28"/>
    <w:rPr>
      <w:rFonts w:ascii="Tahoma" w:hAnsi="Tahoma" w:cs="Tahoma"/>
      <w:sz w:val="16"/>
      <w:szCs w:val="16"/>
    </w:rPr>
  </w:style>
  <w:style w:type="character" w:styleId="ac">
    <w:name w:val="footnote reference"/>
    <w:aliases w:val="текст сноски"/>
    <w:uiPriority w:val="99"/>
    <w:rsid w:val="00B908F3"/>
    <w:rPr>
      <w:vertAlign w:val="superscript"/>
    </w:rPr>
  </w:style>
  <w:style w:type="table" w:customStyle="1" w:styleId="61">
    <w:name w:val="Сетка таблицы6"/>
    <w:basedOn w:val="a1"/>
    <w:uiPriority w:val="59"/>
    <w:rsid w:val="00E15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E155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C7226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45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FC02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footnote text"/>
    <w:basedOn w:val="a"/>
    <w:link w:val="af"/>
    <w:uiPriority w:val="99"/>
    <w:unhideWhenUsed/>
    <w:rsid w:val="0097664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76645"/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C44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44AAA"/>
  </w:style>
  <w:style w:type="paragraph" w:styleId="af2">
    <w:name w:val="footer"/>
    <w:basedOn w:val="a"/>
    <w:link w:val="af3"/>
    <w:uiPriority w:val="99"/>
    <w:unhideWhenUsed/>
    <w:rsid w:val="00C44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44AAA"/>
  </w:style>
  <w:style w:type="character" w:customStyle="1" w:styleId="20">
    <w:name w:val="Заголовок 2 Знак"/>
    <w:basedOn w:val="a0"/>
    <w:link w:val="2"/>
    <w:rsid w:val="00CA7A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4">
    <w:name w:val="Strong"/>
    <w:basedOn w:val="a0"/>
    <w:qFormat/>
    <w:rsid w:val="00CA7A72"/>
    <w:rPr>
      <w:b/>
      <w:bCs/>
    </w:rPr>
  </w:style>
  <w:style w:type="paragraph" w:styleId="af5">
    <w:name w:val="Body Text Indent"/>
    <w:basedOn w:val="a"/>
    <w:link w:val="af6"/>
    <w:rsid w:val="00CA7A72"/>
    <w:pPr>
      <w:spacing w:before="100" w:after="100" w:line="240" w:lineRule="auto"/>
      <w:ind w:firstLine="720"/>
      <w:jc w:val="both"/>
    </w:pPr>
    <w:rPr>
      <w:rFonts w:ascii="Verdana" w:eastAsia="Times New Roman" w:hAnsi="Verdana" w:cs="Times New Roman"/>
      <w:b/>
      <w:color w:val="000000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A7A72"/>
    <w:rPr>
      <w:rFonts w:ascii="Verdana" w:eastAsia="Times New Roman" w:hAnsi="Verdana" w:cs="Times New Roman"/>
      <w:b/>
      <w:color w:val="000000"/>
      <w:sz w:val="28"/>
      <w:szCs w:val="20"/>
      <w:lang w:eastAsia="ru-RU"/>
    </w:rPr>
  </w:style>
  <w:style w:type="paragraph" w:customStyle="1" w:styleId="ConsNormal">
    <w:name w:val="ConsNormal"/>
    <w:rsid w:val="00CA7A72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CA7A7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Hyperlink"/>
    <w:basedOn w:val="a0"/>
    <w:unhideWhenUsed/>
    <w:rsid w:val="00CA7A72"/>
    <w:rPr>
      <w:color w:val="0000FF" w:themeColor="hyperlink"/>
      <w:u w:val="single"/>
    </w:rPr>
  </w:style>
  <w:style w:type="paragraph" w:customStyle="1" w:styleId="af8">
    <w:name w:val="Знак"/>
    <w:basedOn w:val="a"/>
    <w:rsid w:val="00CA7A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rsid w:val="00CA7A72"/>
  </w:style>
  <w:style w:type="character" w:customStyle="1" w:styleId="12">
    <w:name w:val="Основной шрифт абзаца1"/>
    <w:rsid w:val="00CA7A72"/>
  </w:style>
  <w:style w:type="character" w:styleId="af9">
    <w:name w:val="page number"/>
    <w:rsid w:val="00CA7A72"/>
    <w:rPr>
      <w:rFonts w:cs="Times New Roman"/>
    </w:rPr>
  </w:style>
  <w:style w:type="paragraph" w:styleId="21">
    <w:name w:val="Body Text Indent 2"/>
    <w:basedOn w:val="a"/>
    <w:link w:val="22"/>
    <w:rsid w:val="00CA7A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CA7A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CA7A72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7A7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annotation text"/>
    <w:basedOn w:val="a"/>
    <w:link w:val="afb"/>
    <w:semiHidden/>
    <w:rsid w:val="00CA7A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примечания Знак"/>
    <w:basedOn w:val="a0"/>
    <w:link w:val="afa"/>
    <w:semiHidden/>
    <w:rsid w:val="00CA7A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afa"/>
    <w:next w:val="afa"/>
    <w:link w:val="afd"/>
    <w:semiHidden/>
    <w:rsid w:val="00CA7A72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CA7A7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31">
    <w:name w:val="Body Text Indent 3"/>
    <w:basedOn w:val="a"/>
    <w:link w:val="32"/>
    <w:rsid w:val="00CA7A7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A7A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e">
    <w:name w:val="Знак Знак Знак Знак Знак Знак"/>
    <w:basedOn w:val="a"/>
    <w:rsid w:val="00CA7A72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f">
    <w:name w:val="Body Text First Indent"/>
    <w:basedOn w:val="a3"/>
    <w:link w:val="aff0"/>
    <w:rsid w:val="00CA7A72"/>
    <w:pPr>
      <w:spacing w:after="120"/>
      <w:ind w:firstLine="210"/>
      <w:jc w:val="left"/>
    </w:pPr>
    <w:rPr>
      <w:b w:val="0"/>
      <w:sz w:val="24"/>
      <w:szCs w:val="24"/>
    </w:rPr>
  </w:style>
  <w:style w:type="character" w:customStyle="1" w:styleId="aff0">
    <w:name w:val="Красная строка Знак"/>
    <w:basedOn w:val="a4"/>
    <w:link w:val="aff"/>
    <w:rsid w:val="00CA7A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3">
    <w:name w:val="List 2"/>
    <w:basedOn w:val="a"/>
    <w:rsid w:val="00CA7A7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rsid w:val="00CA7A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CA7A7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Знак Знак Знак Знак"/>
    <w:basedOn w:val="a"/>
    <w:rsid w:val="00CA7A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4">
    <w:name w:val="Сетка таблицы1"/>
    <w:basedOn w:val="a1"/>
    <w:next w:val="ad"/>
    <w:uiPriority w:val="59"/>
    <w:rsid w:val="00CA7A72"/>
    <w:rPr>
      <w:rFonts w:ascii="Times New Roman" w:eastAsia="Calibri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CA7A7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CA7A72"/>
  </w:style>
  <w:style w:type="numbering" w:customStyle="1" w:styleId="111">
    <w:name w:val="Нет списка111"/>
    <w:next w:val="a2"/>
    <w:semiHidden/>
    <w:rsid w:val="00CA7A72"/>
  </w:style>
  <w:style w:type="numbering" w:customStyle="1" w:styleId="24">
    <w:name w:val="Нет списка2"/>
    <w:next w:val="a2"/>
    <w:uiPriority w:val="99"/>
    <w:semiHidden/>
    <w:unhideWhenUsed/>
    <w:rsid w:val="00CA7A72"/>
  </w:style>
  <w:style w:type="table" w:customStyle="1" w:styleId="25">
    <w:name w:val="Сетка таблицы2"/>
    <w:basedOn w:val="a1"/>
    <w:next w:val="ad"/>
    <w:uiPriority w:val="59"/>
    <w:rsid w:val="00CA7A72"/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CA7A72"/>
  </w:style>
  <w:style w:type="paragraph" w:styleId="aff4">
    <w:name w:val="Plain Text"/>
    <w:basedOn w:val="a"/>
    <w:link w:val="aff5"/>
    <w:unhideWhenUsed/>
    <w:rsid w:val="00CA7A7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CA7A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6">
    <w:name w:val="Body Text 2"/>
    <w:basedOn w:val="a"/>
    <w:link w:val="27"/>
    <w:rsid w:val="00CA7A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CA7A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1"/>
    <w:rsid w:val="00CA7A72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34">
    <w:name w:val="Сетка таблицы3"/>
    <w:basedOn w:val="a1"/>
    <w:next w:val="ad"/>
    <w:uiPriority w:val="59"/>
    <w:rsid w:val="00CA7A72"/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A7A72"/>
    <w:pPr>
      <w:widowControl w:val="0"/>
    </w:pPr>
    <w:rPr>
      <w:rFonts w:ascii="Calibri" w:eastAsia="Calibri" w:hAnsi="Calibri" w:cs="Times New Roman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a"/>
    <w:uiPriority w:val="1"/>
    <w:qFormat/>
    <w:rsid w:val="00CA7A72"/>
    <w:pPr>
      <w:widowControl w:val="0"/>
      <w:spacing w:after="0" w:line="240" w:lineRule="auto"/>
    </w:pPr>
    <w:rPr>
      <w:rFonts w:ascii="Arial" w:eastAsia="Arial" w:hAnsi="Arial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CA7A72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4">
    <w:name w:val="Сетка таблицы4"/>
    <w:basedOn w:val="a1"/>
    <w:next w:val="ad"/>
    <w:uiPriority w:val="59"/>
    <w:rsid w:val="00CA7A72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d"/>
    <w:uiPriority w:val="59"/>
    <w:rsid w:val="00CA7A72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Знак Знак Знак"/>
    <w:basedOn w:val="a"/>
    <w:rsid w:val="00CA7A7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7">
    <w:name w:val="Документ"/>
    <w:basedOn w:val="a"/>
    <w:rsid w:val="00386C3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ocaccesstitle">
    <w:name w:val="docaccess_title"/>
    <w:basedOn w:val="a0"/>
    <w:rsid w:val="000D7596"/>
  </w:style>
  <w:style w:type="character" w:customStyle="1" w:styleId="aff8">
    <w:name w:val="Гипертекстовая ссылка"/>
    <w:basedOn w:val="a0"/>
    <w:uiPriority w:val="99"/>
    <w:rsid w:val="00145A87"/>
    <w:rPr>
      <w:color w:val="008000"/>
    </w:rPr>
  </w:style>
  <w:style w:type="paragraph" w:customStyle="1" w:styleId="28">
    <w:name w:val="Основной текст2"/>
    <w:basedOn w:val="a"/>
    <w:rsid w:val="007B37CE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000000"/>
      <w:spacing w:val="3"/>
      <w:sz w:val="25"/>
      <w:szCs w:val="25"/>
      <w:lang w:eastAsia="ru-RU"/>
    </w:rPr>
  </w:style>
  <w:style w:type="table" w:customStyle="1" w:styleId="51">
    <w:name w:val="Сетка таблицы51"/>
    <w:basedOn w:val="a1"/>
    <w:uiPriority w:val="59"/>
    <w:rsid w:val="00CC2AF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56592C"/>
  </w:style>
  <w:style w:type="numbering" w:customStyle="1" w:styleId="120">
    <w:name w:val="Нет списка12"/>
    <w:next w:val="a2"/>
    <w:uiPriority w:val="99"/>
    <w:semiHidden/>
    <w:rsid w:val="0056592C"/>
  </w:style>
  <w:style w:type="table" w:customStyle="1" w:styleId="7">
    <w:name w:val="Сетка таблицы7"/>
    <w:basedOn w:val="a1"/>
    <w:next w:val="ad"/>
    <w:rsid w:val="0056592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56592C"/>
  </w:style>
  <w:style w:type="numbering" w:customStyle="1" w:styleId="1111">
    <w:name w:val="Нет списка1111"/>
    <w:next w:val="a2"/>
    <w:semiHidden/>
    <w:rsid w:val="0056592C"/>
  </w:style>
  <w:style w:type="numbering" w:customStyle="1" w:styleId="210">
    <w:name w:val="Нет списка21"/>
    <w:next w:val="a2"/>
    <w:uiPriority w:val="99"/>
    <w:semiHidden/>
    <w:unhideWhenUsed/>
    <w:rsid w:val="0056592C"/>
  </w:style>
  <w:style w:type="numbering" w:customStyle="1" w:styleId="310">
    <w:name w:val="Нет списка31"/>
    <w:next w:val="a2"/>
    <w:uiPriority w:val="99"/>
    <w:semiHidden/>
    <w:unhideWhenUsed/>
    <w:rsid w:val="0056592C"/>
  </w:style>
  <w:style w:type="table" w:customStyle="1" w:styleId="41">
    <w:name w:val="Сетка таблицы41"/>
    <w:basedOn w:val="a1"/>
    <w:next w:val="ad"/>
    <w:uiPriority w:val="59"/>
    <w:rsid w:val="0056592C"/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d"/>
    <w:uiPriority w:val="59"/>
    <w:rsid w:val="0056592C"/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d"/>
    <w:rsid w:val="00A83D62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 Знак Знак Знак Знак Знак Знак"/>
    <w:basedOn w:val="a"/>
    <w:rsid w:val="0000563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0">
    <w:name w:val="Нет списка5"/>
    <w:next w:val="a2"/>
    <w:uiPriority w:val="99"/>
    <w:semiHidden/>
    <w:unhideWhenUsed/>
    <w:rsid w:val="00F05768"/>
  </w:style>
  <w:style w:type="table" w:customStyle="1" w:styleId="610">
    <w:name w:val="Сетка таблицы61"/>
    <w:basedOn w:val="a1"/>
    <w:uiPriority w:val="59"/>
    <w:rsid w:val="00F05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d"/>
    <w:rsid w:val="00F057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rsid w:val="00F05768"/>
  </w:style>
  <w:style w:type="table" w:customStyle="1" w:styleId="113">
    <w:name w:val="Сетка таблицы11"/>
    <w:basedOn w:val="a1"/>
    <w:next w:val="ad"/>
    <w:uiPriority w:val="59"/>
    <w:rsid w:val="00F05768"/>
    <w:rPr>
      <w:rFonts w:ascii="Times New Roman" w:eastAsia="Calibri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F05768"/>
  </w:style>
  <w:style w:type="numbering" w:customStyle="1" w:styleId="1112">
    <w:name w:val="Нет списка1112"/>
    <w:next w:val="a2"/>
    <w:semiHidden/>
    <w:rsid w:val="00F05768"/>
  </w:style>
  <w:style w:type="numbering" w:customStyle="1" w:styleId="220">
    <w:name w:val="Нет списка22"/>
    <w:next w:val="a2"/>
    <w:uiPriority w:val="99"/>
    <w:semiHidden/>
    <w:unhideWhenUsed/>
    <w:rsid w:val="00F05768"/>
  </w:style>
  <w:style w:type="table" w:customStyle="1" w:styleId="211">
    <w:name w:val="Сетка таблицы21"/>
    <w:basedOn w:val="a1"/>
    <w:next w:val="ad"/>
    <w:uiPriority w:val="59"/>
    <w:rsid w:val="00F05768"/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F05768"/>
  </w:style>
  <w:style w:type="table" w:customStyle="1" w:styleId="311">
    <w:name w:val="Сетка таблицы31"/>
    <w:basedOn w:val="a1"/>
    <w:next w:val="ad"/>
    <w:uiPriority w:val="59"/>
    <w:rsid w:val="00F05768"/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05768"/>
    <w:pPr>
      <w:widowControl w:val="0"/>
    </w:pPr>
    <w:rPr>
      <w:rFonts w:ascii="Calibri" w:eastAsia="Calibri" w:hAnsi="Calibri" w:cs="Times New Roman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2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F05768"/>
  </w:style>
  <w:style w:type="numbering" w:customStyle="1" w:styleId="121">
    <w:name w:val="Нет списка121"/>
    <w:next w:val="a2"/>
    <w:uiPriority w:val="99"/>
    <w:semiHidden/>
    <w:rsid w:val="00F05768"/>
  </w:style>
  <w:style w:type="table" w:customStyle="1" w:styleId="71">
    <w:name w:val="Сетка таблицы71"/>
    <w:basedOn w:val="a1"/>
    <w:next w:val="ad"/>
    <w:rsid w:val="00F0576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F05768"/>
  </w:style>
  <w:style w:type="numbering" w:customStyle="1" w:styleId="11111">
    <w:name w:val="Нет списка11111"/>
    <w:next w:val="a2"/>
    <w:semiHidden/>
    <w:rsid w:val="00F05768"/>
  </w:style>
  <w:style w:type="numbering" w:customStyle="1" w:styleId="2110">
    <w:name w:val="Нет списка211"/>
    <w:next w:val="a2"/>
    <w:uiPriority w:val="99"/>
    <w:semiHidden/>
    <w:unhideWhenUsed/>
    <w:rsid w:val="00F05768"/>
  </w:style>
  <w:style w:type="numbering" w:customStyle="1" w:styleId="3110">
    <w:name w:val="Нет списка311"/>
    <w:next w:val="a2"/>
    <w:uiPriority w:val="99"/>
    <w:semiHidden/>
    <w:unhideWhenUsed/>
    <w:rsid w:val="00F05768"/>
  </w:style>
  <w:style w:type="table" w:customStyle="1" w:styleId="411">
    <w:name w:val="Сетка таблицы411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full">
    <w:name w:val="extended-text__full"/>
    <w:basedOn w:val="a0"/>
    <w:rsid w:val="00177828"/>
  </w:style>
  <w:style w:type="table" w:customStyle="1" w:styleId="91">
    <w:name w:val="Сетка таблицы91"/>
    <w:basedOn w:val="a1"/>
    <w:next w:val="ad"/>
    <w:rsid w:val="00A135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E2225F"/>
  </w:style>
  <w:style w:type="character" w:styleId="affa">
    <w:name w:val="FollowedHyperlink"/>
    <w:basedOn w:val="a0"/>
    <w:uiPriority w:val="99"/>
    <w:semiHidden/>
    <w:unhideWhenUsed/>
    <w:rsid w:val="00E2225F"/>
    <w:rPr>
      <w:color w:val="800080" w:themeColor="followedHyperlink"/>
      <w:u w:val="single"/>
    </w:rPr>
  </w:style>
  <w:style w:type="table" w:customStyle="1" w:styleId="100">
    <w:name w:val="Сетка таблицы10"/>
    <w:basedOn w:val="a1"/>
    <w:next w:val="ad"/>
    <w:rsid w:val="00E2225F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uiPriority w:val="59"/>
    <w:rsid w:val="00E2225F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uiPriority w:val="59"/>
    <w:rsid w:val="00E2225F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rsid w:val="00E2225F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68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3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7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6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25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38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8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85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1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50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3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7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17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778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1402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86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08575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60652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31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395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63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17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02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46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924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8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35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87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17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06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16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28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65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2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7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16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84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1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062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7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9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5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81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17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11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45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5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42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54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8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95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06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25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1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2906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96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1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12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7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06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0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49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2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1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747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42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47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23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8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421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6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8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07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12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07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5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96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50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4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648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27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764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2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7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55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50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00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02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61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8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19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4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71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77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76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8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17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76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7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6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3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2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1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97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76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09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8268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39663">
                          <w:marLeft w:val="14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2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7862">
                          <w:marLeft w:val="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0157">
                              <w:marLeft w:val="0"/>
                              <w:marRight w:val="0"/>
                              <w:marTop w:val="672"/>
                              <w:marBottom w:val="6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7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5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0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51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2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4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3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6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  <w:divsChild>
                            <w:div w:id="1620800406">
                              <w:marLeft w:val="48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4" w:space="5" w:color="444444"/>
                                <w:bottom w:val="single" w:sz="4" w:space="0" w:color="444444"/>
                                <w:right w:val="single" w:sz="2" w:space="5" w:color="444444"/>
                              </w:divBdr>
                              <w:divsChild>
                                <w:div w:id="31045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5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9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60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0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32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45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5812">
                                  <w:marLeft w:val="48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2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9309">
                              <w:marLeft w:val="15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4170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133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7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2727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6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0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11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71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4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4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4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531">
                      <w:marLeft w:val="30"/>
                      <w:marRight w:val="3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9590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5140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521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07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36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62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95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94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8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12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24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95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9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76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7928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560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022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572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3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6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80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2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2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7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39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57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87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3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14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7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1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11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7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86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6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71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6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8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5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60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28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3724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3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3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4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21309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3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18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47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5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71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73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403902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9944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4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18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2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0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7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61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60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1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59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95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9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5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37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-lgo.ru/documents/?mode=edit&amp;list_id=47&amp;section_id=191&amp;element_id=31198&amp;list_section_id=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-lgo.ru/documents/?mode=edit&amp;list_id=47&amp;section_id=191&amp;element_id=31198&amp;list_section_id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-lgo.ru/documents/?mode=edit&amp;list_id=47&amp;section_id=191&amp;element_id=31198&amp;list_section_id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908DE-F313-4FD5-950F-DF25D4D4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6095</TotalTime>
  <Pages>58</Pages>
  <Words>27839</Words>
  <Characters>158684</Characters>
  <Application>Microsoft Office Word</Application>
  <DocSecurity>0</DocSecurity>
  <Lines>1322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297</cp:revision>
  <cp:lastPrinted>2019-11-04T23:25:00Z</cp:lastPrinted>
  <dcterms:created xsi:type="dcterms:W3CDTF">2019-09-30T02:23:00Z</dcterms:created>
  <dcterms:modified xsi:type="dcterms:W3CDTF">2019-11-04T23:27:00Z</dcterms:modified>
</cp:coreProperties>
</file>