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E9" w:rsidRPr="00655EE9" w:rsidRDefault="00EE5ABB" w:rsidP="00655EE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ПРИМОРСКИЙ КРАЙ</w:t>
      </w:r>
    </w:p>
    <w:p w:rsidR="00EE5ABB" w:rsidRDefault="00EE5ABB" w:rsidP="00655EE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КОНТРОЛЬНО-СЧЕТНАЯ ПАЛАТА </w:t>
      </w:r>
    </w:p>
    <w:p w:rsidR="00655EE9" w:rsidRPr="00655EE9" w:rsidRDefault="00EE5ABB" w:rsidP="00655EE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ЛЕСОЗАВОДСКОГО ГОРОДСКОГО ОКРУГА</w:t>
      </w:r>
    </w:p>
    <w:p w:rsidR="00655EE9" w:rsidRDefault="00655EE9" w:rsidP="00655EE9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0EB" w:rsidRPr="00655EE9" w:rsidRDefault="009C10EB" w:rsidP="00655EE9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97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6"/>
        <w:gridCol w:w="91"/>
      </w:tblGrid>
      <w:tr w:rsidR="00655EE9" w:rsidRPr="00655EE9" w:rsidTr="00D836D0">
        <w:trPr>
          <w:gridAfter w:val="1"/>
          <w:wAfter w:w="91" w:type="dxa"/>
          <w:trHeight w:val="346"/>
        </w:trPr>
        <w:tc>
          <w:tcPr>
            <w:tcW w:w="9506" w:type="dxa"/>
            <w:tcBorders>
              <w:top w:val="nil"/>
              <w:bottom w:val="nil"/>
            </w:tcBorders>
            <w:shd w:val="clear" w:color="auto" w:fill="auto"/>
          </w:tcPr>
          <w:p w:rsidR="00655EE9" w:rsidRDefault="009C10EB" w:rsidP="00307E9E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="00655EE9" w:rsidRPr="00655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Заключение </w:t>
            </w:r>
          </w:p>
          <w:p w:rsidR="00655EE9" w:rsidRPr="00655EE9" w:rsidRDefault="00655EE9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проект решения Думы Лесозаводского городского округа  «О внесении изменений в бюджет Лесозаводского городского округа на 201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годов, утвержденный решением Думы Лесозаводского городского округа от 21.12.201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-НПА»</w:t>
            </w:r>
          </w:p>
          <w:p w:rsidR="00655EE9" w:rsidRPr="00655EE9" w:rsidRDefault="00655EE9" w:rsidP="00307E9E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5EE9" w:rsidRPr="00655EE9" w:rsidRDefault="00297FED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г. Лесозаводск                                           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A6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55EE9" w:rsidRDefault="00655EE9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B3C" w:rsidRPr="00655EE9" w:rsidRDefault="00AF1B3C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EE9" w:rsidRPr="00655EE9" w:rsidRDefault="00655EE9" w:rsidP="004377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655EE9">
              <w:rPr>
                <w:rFonts w:ascii="Times New Roman" w:hAnsi="Times New Roman" w:cs="Times New Roman"/>
                <w:sz w:val="24"/>
                <w:szCs w:val="24"/>
              </w:rPr>
              <w:t>Заключение Контрольно-счетной палаты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Лесозаводского городского округа  на проект решения Думы Лесозаводского городского округа  «О внесении изменений в бюджет Лесозаводского городского округа на 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годов, утвержденный решением Думы Лесозаводского городского округа от 21.12.201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-НПА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подготовлено в соответствии с 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Федеральным законом от 07.02.2011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6-ФЗ «Об общих принципах организации и деятельности контрольно-счетных органов субъектов Российской Федерации</w:t>
            </w:r>
            <w:proofErr w:type="gramEnd"/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муниципальных образований»,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ст.6 Положения о  Контрольно-счетной палате Лесозаводского городского округа.</w:t>
            </w:r>
          </w:p>
          <w:p w:rsidR="00655EE9" w:rsidRDefault="00655EE9" w:rsidP="00925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Проект решения «О внесении изменений в бюджет Лесозаводского городского округа на 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годов, утвержденный решением Думы Лесозаводского городского округа от 21.12.201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-НПА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 пояснительной запиской предоставлен администрацией  Лесозаводского городского округа в Контрольно-счетную палату Лесозаводского городского округа  </w:t>
            </w:r>
            <w:r w:rsidR="00297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70C25" w:rsidRDefault="00161FD2" w:rsidP="0072790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1FD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70C2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    </w:t>
            </w:r>
          </w:p>
          <w:p w:rsidR="00655EE9" w:rsidRPr="00655EE9" w:rsidRDefault="00655EE9" w:rsidP="00307E9E">
            <w:pPr>
              <w:spacing w:line="276" w:lineRule="auto"/>
              <w:ind w:firstLine="709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результате экспертизы установлено</w:t>
            </w:r>
            <w:r w:rsidRPr="0065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</w:p>
          <w:p w:rsidR="002B7EA0" w:rsidRDefault="002B7EA0" w:rsidP="007D3C4B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бюджет Лесозаводского городского округа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  <w:r w:rsidR="0030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вносятся </w:t>
            </w:r>
            <w:r w:rsidR="00297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шестой </w:t>
            </w: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раз. </w:t>
            </w:r>
          </w:p>
          <w:p w:rsidR="00297FED" w:rsidRPr="00297FED" w:rsidRDefault="00297FED" w:rsidP="00297FED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FED"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 экспертизы п</w:t>
            </w:r>
            <w:r w:rsidRPr="00297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ервого варианта проекта решения, который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 представлен 10.10.2019,</w:t>
            </w:r>
            <w:r w:rsidRPr="00297F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7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Контрольно-счетной палатой </w:t>
            </w:r>
            <w:r w:rsidRPr="00297FED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составлено заключение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297F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  <w:r w:rsidRPr="00297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.2019. </w:t>
            </w:r>
            <w:r w:rsidR="006329D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6329DF" w:rsidRPr="00297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</w:t>
            </w:r>
            <w:r w:rsidR="0063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="006329DF" w:rsidRPr="00297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вариант</w:t>
            </w:r>
            <w:r w:rsidR="0063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29DF" w:rsidRPr="00297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решения</w:t>
            </w:r>
            <w:r w:rsidR="0063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 отозван администрацией.</w:t>
            </w:r>
            <w:r w:rsidR="006329DF" w:rsidRPr="00297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7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</w:t>
            </w:r>
          </w:p>
          <w:p w:rsidR="00297FED" w:rsidRPr="00297FED" w:rsidRDefault="00297FED" w:rsidP="00297FED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ED">
              <w:rPr>
                <w:rFonts w:ascii="Times New Roman" w:eastAsia="Calibri" w:hAnsi="Times New Roman" w:cs="Times New Roman"/>
                <w:sz w:val="24"/>
                <w:szCs w:val="24"/>
              </w:rPr>
              <w:t>При составлении рассматриваемого проекта решения рекомендаци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97FED">
              <w:rPr>
                <w:rFonts w:ascii="Times New Roman" w:eastAsia="Calibri" w:hAnsi="Times New Roman" w:cs="Times New Roman"/>
                <w:sz w:val="24"/>
                <w:szCs w:val="24"/>
              </w:rPr>
              <w:t>, содержащи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97FED">
              <w:rPr>
                <w:rFonts w:ascii="Times New Roman" w:eastAsia="Calibri" w:hAnsi="Times New Roman" w:cs="Times New Roman"/>
                <w:sz w:val="24"/>
                <w:szCs w:val="24"/>
              </w:rPr>
              <w:t>ся в заключени</w:t>
            </w:r>
            <w:proofErr w:type="gramStart"/>
            <w:r w:rsidRPr="00297FE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297F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7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Контрольно-счетной палаты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7FE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297F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  <w:r w:rsidRPr="00297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.2019, </w:t>
            </w:r>
            <w:r w:rsidR="0063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администрацией городского округа </w:t>
            </w:r>
            <w:r w:rsidRPr="00297FED">
              <w:rPr>
                <w:rFonts w:ascii="Times New Roman" w:eastAsia="Calibri" w:hAnsi="Times New Roman" w:cs="Times New Roman"/>
                <w:sz w:val="24"/>
                <w:szCs w:val="24"/>
              </w:rPr>
              <w:t>учтены.</w:t>
            </w:r>
          </w:p>
          <w:p w:rsidR="00297FED" w:rsidRDefault="00297FED" w:rsidP="007D3C4B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7940" w:rsidRDefault="006A7940" w:rsidP="003C3E8D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 </w:t>
            </w:r>
            <w:r w:rsidR="0092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изменяются 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</w:t>
            </w:r>
            <w:r w:rsidR="007D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</w:t>
            </w:r>
            <w:r w:rsidR="007D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0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иные показатели 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Лесозаводского городского округа на 201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92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</w:t>
            </w:r>
            <w:r w:rsidR="00925B0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</w:t>
            </w:r>
            <w:r w:rsidR="0092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25B0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</w:t>
            </w:r>
            <w:r w:rsidR="0092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25B0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</w:t>
            </w:r>
            <w:r w:rsidR="0092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7EA0"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плановый период </w:t>
            </w:r>
            <w:r w:rsidR="002B7EA0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B7EA0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7EA0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  <w:r w:rsidR="0092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изменяю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</w:t>
            </w:r>
            <w:r w:rsidR="003C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725D0" w:rsidRPr="00AE0D3B" w:rsidRDefault="00AE0D3B" w:rsidP="00925B0A">
            <w:pPr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вносимых изменений по основным характеристикам бюджета Лесозаводского городского округа на 2019 год представлен в таблице </w:t>
            </w:r>
            <w:r w:rsidR="00F6199B" w:rsidRPr="009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="00F6199B" w:rsidRPr="009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="00F6199B" w:rsidRPr="009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F6199B" w:rsidRPr="009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="00F6199B" w:rsidRPr="009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  <w:r w:rsidR="00F6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F6199B" w:rsidRPr="009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925B0A" w:rsidRPr="00AE0D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925B0A" w:rsidRPr="00AE0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925B0A" w:rsidRPr="00925B0A" w:rsidRDefault="00925B0A" w:rsidP="00925B0A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</w:t>
            </w:r>
          </w:p>
          <w:tbl>
            <w:tblPr>
              <w:tblW w:w="8042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4"/>
              <w:gridCol w:w="1991"/>
              <w:gridCol w:w="1454"/>
              <w:gridCol w:w="1490"/>
              <w:gridCol w:w="1473"/>
            </w:tblGrid>
            <w:tr w:rsidR="00925B0A" w:rsidRPr="00925B0A" w:rsidTr="00D836D0">
              <w:trPr>
                <w:trHeight w:val="93"/>
                <w:tblCellSpacing w:w="0" w:type="dxa"/>
              </w:trPr>
              <w:tc>
                <w:tcPr>
                  <w:tcW w:w="1634" w:type="dxa"/>
                  <w:vMerge w:val="restart"/>
                  <w:vAlign w:val="center"/>
                  <w:hideMark/>
                </w:tcPr>
                <w:p w:rsidR="00925B0A" w:rsidRPr="00925B0A" w:rsidRDefault="00925B0A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1" w:type="dxa"/>
                  <w:vMerge w:val="restart"/>
                  <w:vAlign w:val="center"/>
                </w:tcPr>
                <w:p w:rsidR="00925B0A" w:rsidRPr="00925B0A" w:rsidRDefault="00925B0A" w:rsidP="00297FED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решение Думы ЛГО от </w:t>
                  </w:r>
                  <w:r w:rsidR="00297FE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23</w:t>
                  </w:r>
                  <w:r w:rsidR="0003140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.09</w:t>
                  </w:r>
                  <w:r w:rsidRPr="00925B0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.2019 </w:t>
                  </w:r>
                  <w:r w:rsidR="006725D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</w:t>
                  </w:r>
                  <w:r w:rsidRPr="00925B0A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  <w:r w:rsidR="00867A41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  <w:r w:rsidR="00297FED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  <w:r w:rsidRPr="00925B0A">
                    <w:rPr>
                      <w:rFonts w:ascii="Times New Roman" w:eastAsia="Times New Roman" w:hAnsi="Times New Roman" w:cs="Times New Roman"/>
                      <w:lang w:eastAsia="ru-RU"/>
                    </w:rPr>
                    <w:t>-НПА</w:t>
                  </w:r>
                </w:p>
              </w:tc>
              <w:tc>
                <w:tcPr>
                  <w:tcW w:w="1454" w:type="dxa"/>
                  <w:vMerge w:val="restart"/>
                  <w:vAlign w:val="center"/>
                  <w:hideMark/>
                </w:tcPr>
                <w:p w:rsidR="00925B0A" w:rsidRPr="00925B0A" w:rsidRDefault="00925B0A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Проект решения </w:t>
                  </w:r>
                </w:p>
              </w:tc>
              <w:tc>
                <w:tcPr>
                  <w:tcW w:w="2963" w:type="dxa"/>
                  <w:gridSpan w:val="2"/>
                  <w:vAlign w:val="center"/>
                  <w:hideMark/>
                </w:tcPr>
                <w:p w:rsidR="00925B0A" w:rsidRPr="00925B0A" w:rsidRDefault="00925B0A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Отклонения</w:t>
                  </w:r>
                </w:p>
              </w:tc>
            </w:tr>
            <w:tr w:rsidR="00925B0A" w:rsidRPr="00925B0A" w:rsidTr="00A6166F">
              <w:trPr>
                <w:trHeight w:val="93"/>
                <w:tblCellSpacing w:w="0" w:type="dxa"/>
              </w:trPr>
              <w:tc>
                <w:tcPr>
                  <w:tcW w:w="1634" w:type="dxa"/>
                  <w:vMerge/>
                  <w:vAlign w:val="center"/>
                  <w:hideMark/>
                </w:tcPr>
                <w:p w:rsidR="00925B0A" w:rsidRPr="00925B0A" w:rsidRDefault="00925B0A" w:rsidP="00925B0A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91" w:type="dxa"/>
                  <w:vMerge/>
                </w:tcPr>
                <w:p w:rsidR="00925B0A" w:rsidRPr="00925B0A" w:rsidRDefault="00925B0A" w:rsidP="00925B0A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54" w:type="dxa"/>
                  <w:vMerge/>
                  <w:vAlign w:val="center"/>
                  <w:hideMark/>
                </w:tcPr>
                <w:p w:rsidR="00925B0A" w:rsidRPr="00925B0A" w:rsidRDefault="00925B0A" w:rsidP="00925B0A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90" w:type="dxa"/>
                  <w:vAlign w:val="center"/>
                  <w:hideMark/>
                </w:tcPr>
                <w:p w:rsidR="00925B0A" w:rsidRPr="00925B0A" w:rsidRDefault="00925B0A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сумма (гр.4-гр.3)</w:t>
                  </w:r>
                </w:p>
              </w:tc>
              <w:tc>
                <w:tcPr>
                  <w:tcW w:w="1473" w:type="dxa"/>
                  <w:vAlign w:val="center"/>
                  <w:hideMark/>
                </w:tcPr>
                <w:p w:rsidR="00925B0A" w:rsidRPr="00925B0A" w:rsidRDefault="00925B0A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Темп роста %</w:t>
                  </w:r>
                </w:p>
              </w:tc>
            </w:tr>
            <w:tr w:rsidR="00925B0A" w:rsidRPr="00925B0A" w:rsidTr="00A6166F">
              <w:trPr>
                <w:trHeight w:val="93"/>
                <w:tblCellSpacing w:w="0" w:type="dxa"/>
              </w:trPr>
              <w:tc>
                <w:tcPr>
                  <w:tcW w:w="1634" w:type="dxa"/>
                  <w:vAlign w:val="center"/>
                </w:tcPr>
                <w:p w:rsidR="00925B0A" w:rsidRPr="00925B0A" w:rsidRDefault="00925B0A" w:rsidP="00925B0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1991" w:type="dxa"/>
                </w:tcPr>
                <w:p w:rsidR="00925B0A" w:rsidRPr="00925B0A" w:rsidRDefault="00925B0A" w:rsidP="00925B0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1454" w:type="dxa"/>
                  <w:vAlign w:val="center"/>
                </w:tcPr>
                <w:p w:rsidR="00925B0A" w:rsidRPr="00925B0A" w:rsidRDefault="00925B0A" w:rsidP="00925B0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1490" w:type="dxa"/>
                  <w:vAlign w:val="center"/>
                </w:tcPr>
                <w:p w:rsidR="00925B0A" w:rsidRPr="00925B0A" w:rsidRDefault="00925B0A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1473" w:type="dxa"/>
                  <w:vAlign w:val="center"/>
                </w:tcPr>
                <w:p w:rsidR="00925B0A" w:rsidRPr="00925B0A" w:rsidRDefault="00925B0A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</w:t>
                  </w:r>
                </w:p>
              </w:tc>
            </w:tr>
            <w:tr w:rsidR="00297FED" w:rsidRPr="00925B0A" w:rsidTr="00A6166F">
              <w:trPr>
                <w:trHeight w:val="93"/>
                <w:tblCellSpacing w:w="0" w:type="dxa"/>
              </w:trPr>
              <w:tc>
                <w:tcPr>
                  <w:tcW w:w="1634" w:type="dxa"/>
                  <w:vAlign w:val="center"/>
                  <w:hideMark/>
                </w:tcPr>
                <w:p w:rsidR="00297FED" w:rsidRPr="00925B0A" w:rsidRDefault="00297FED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Доходы</w:t>
                  </w:r>
                </w:p>
              </w:tc>
              <w:tc>
                <w:tcPr>
                  <w:tcW w:w="1991" w:type="dxa"/>
                </w:tcPr>
                <w:p w:rsidR="00297FED" w:rsidRPr="00925B0A" w:rsidRDefault="00297FED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1295024,88</w:t>
                  </w:r>
                </w:p>
              </w:tc>
              <w:tc>
                <w:tcPr>
                  <w:tcW w:w="1454" w:type="dxa"/>
                  <w:vAlign w:val="center"/>
                </w:tcPr>
                <w:p w:rsidR="00297FED" w:rsidRPr="00925B0A" w:rsidRDefault="00297FED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1304314,88</w:t>
                  </w:r>
                </w:p>
              </w:tc>
              <w:tc>
                <w:tcPr>
                  <w:tcW w:w="1490" w:type="dxa"/>
                  <w:vAlign w:val="center"/>
                </w:tcPr>
                <w:p w:rsidR="00297FED" w:rsidRPr="00297FED" w:rsidRDefault="00297FED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97FED">
                    <w:rPr>
                      <w:rFonts w:ascii="Times New Roman" w:hAnsi="Times New Roman" w:cs="Times New Roman"/>
                      <w:color w:val="000000"/>
                    </w:rPr>
                    <w:t>9290</w:t>
                  </w:r>
                </w:p>
              </w:tc>
              <w:tc>
                <w:tcPr>
                  <w:tcW w:w="1473" w:type="dxa"/>
                  <w:vAlign w:val="center"/>
                </w:tcPr>
                <w:p w:rsidR="00297FED" w:rsidRPr="00297FED" w:rsidRDefault="00297FED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97FED">
                    <w:rPr>
                      <w:rFonts w:ascii="Times New Roman" w:hAnsi="Times New Roman" w:cs="Times New Roman"/>
                      <w:color w:val="000000"/>
                    </w:rPr>
                    <w:t>100,7</w:t>
                  </w:r>
                </w:p>
              </w:tc>
            </w:tr>
            <w:tr w:rsidR="00297FED" w:rsidRPr="00925B0A" w:rsidTr="00A6166F">
              <w:trPr>
                <w:trHeight w:val="93"/>
                <w:tblCellSpacing w:w="0" w:type="dxa"/>
              </w:trPr>
              <w:tc>
                <w:tcPr>
                  <w:tcW w:w="1634" w:type="dxa"/>
                  <w:vAlign w:val="center"/>
                  <w:hideMark/>
                </w:tcPr>
                <w:p w:rsidR="00297FED" w:rsidRPr="00925B0A" w:rsidRDefault="00297FED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Расходы</w:t>
                  </w:r>
                </w:p>
              </w:tc>
              <w:tc>
                <w:tcPr>
                  <w:tcW w:w="1991" w:type="dxa"/>
                </w:tcPr>
                <w:p w:rsidR="00297FED" w:rsidRPr="00925B0A" w:rsidRDefault="00297FED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1319208,88</w:t>
                  </w:r>
                </w:p>
              </w:tc>
              <w:tc>
                <w:tcPr>
                  <w:tcW w:w="1454" w:type="dxa"/>
                  <w:vAlign w:val="center"/>
                </w:tcPr>
                <w:p w:rsidR="00297FED" w:rsidRPr="00925B0A" w:rsidRDefault="00297FED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1328498,88</w:t>
                  </w:r>
                </w:p>
              </w:tc>
              <w:tc>
                <w:tcPr>
                  <w:tcW w:w="1490" w:type="dxa"/>
                  <w:vAlign w:val="center"/>
                </w:tcPr>
                <w:p w:rsidR="00297FED" w:rsidRPr="00297FED" w:rsidRDefault="00297FED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97FED">
                    <w:rPr>
                      <w:rFonts w:ascii="Times New Roman" w:hAnsi="Times New Roman" w:cs="Times New Roman"/>
                      <w:color w:val="000000"/>
                    </w:rPr>
                    <w:t>9290</w:t>
                  </w:r>
                </w:p>
              </w:tc>
              <w:tc>
                <w:tcPr>
                  <w:tcW w:w="1473" w:type="dxa"/>
                  <w:vAlign w:val="center"/>
                </w:tcPr>
                <w:p w:rsidR="00297FED" w:rsidRPr="00297FED" w:rsidRDefault="00297FED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97FED">
                    <w:rPr>
                      <w:rFonts w:ascii="Times New Roman" w:hAnsi="Times New Roman" w:cs="Times New Roman"/>
                      <w:color w:val="000000"/>
                    </w:rPr>
                    <w:t>100,7</w:t>
                  </w:r>
                </w:p>
              </w:tc>
            </w:tr>
            <w:tr w:rsidR="00925B0A" w:rsidRPr="00925B0A" w:rsidTr="00A6166F">
              <w:trPr>
                <w:trHeight w:val="93"/>
                <w:tblCellSpacing w:w="0" w:type="dxa"/>
              </w:trPr>
              <w:tc>
                <w:tcPr>
                  <w:tcW w:w="1634" w:type="dxa"/>
                  <w:vAlign w:val="center"/>
                  <w:hideMark/>
                </w:tcPr>
                <w:p w:rsidR="00925B0A" w:rsidRPr="00925B0A" w:rsidRDefault="00925B0A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Дефицит</w:t>
                  </w:r>
                </w:p>
              </w:tc>
              <w:tc>
                <w:tcPr>
                  <w:tcW w:w="1991" w:type="dxa"/>
                </w:tcPr>
                <w:p w:rsidR="00925B0A" w:rsidRPr="00925B0A" w:rsidRDefault="00925B0A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24184,0</w:t>
                  </w:r>
                </w:p>
              </w:tc>
              <w:tc>
                <w:tcPr>
                  <w:tcW w:w="1454" w:type="dxa"/>
                  <w:vAlign w:val="center"/>
                </w:tcPr>
                <w:p w:rsidR="00925B0A" w:rsidRPr="00925B0A" w:rsidRDefault="00925B0A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24184,0</w:t>
                  </w:r>
                </w:p>
              </w:tc>
              <w:tc>
                <w:tcPr>
                  <w:tcW w:w="1490" w:type="dxa"/>
                </w:tcPr>
                <w:p w:rsidR="00925B0A" w:rsidRPr="00925B0A" w:rsidRDefault="00925B0A" w:rsidP="00925B0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473" w:type="dxa"/>
                </w:tcPr>
                <w:p w:rsidR="00925B0A" w:rsidRPr="00925B0A" w:rsidRDefault="00925B0A" w:rsidP="00925B0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</w:tbl>
          <w:p w:rsidR="00925B0A" w:rsidRPr="00925B0A" w:rsidRDefault="00925B0A" w:rsidP="00925B0A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D3B" w:rsidRDefault="00AE0D3B" w:rsidP="00925B0A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Проектом решения  доходы и расходы бюджета увеличиваются  на </w:t>
            </w:r>
            <w:r w:rsidR="00297FED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9290</w:t>
            </w:r>
            <w:r w:rsidRPr="00AE0D3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тыс. руб. </w:t>
            </w: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 xml:space="preserve">или на </w:t>
            </w:r>
            <w:r w:rsidR="006749A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97F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031403" w:rsidRPr="00385DA7">
              <w:rPr>
                <w:rFonts w:ascii="Times New Roman" w:hAnsi="Times New Roman" w:cs="Times New Roman"/>
                <w:sz w:val="24"/>
                <w:szCs w:val="24"/>
              </w:rPr>
              <w:t xml:space="preserve">по сравнению с утвержденным бюджетом Лесозаводского городского округа на 2019 год и плановый период 2020 и 2021 годов» (в ред. от </w:t>
            </w:r>
            <w:r w:rsidR="00297FE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31403" w:rsidRPr="00385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7F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67A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1403" w:rsidRPr="00385DA7">
              <w:rPr>
                <w:rFonts w:ascii="Times New Roman" w:hAnsi="Times New Roman" w:cs="Times New Roman"/>
                <w:sz w:val="24"/>
                <w:szCs w:val="24"/>
              </w:rPr>
              <w:t xml:space="preserve">.2019 № </w:t>
            </w:r>
            <w:r w:rsidR="00867A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97F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1403" w:rsidRPr="00385DA7">
              <w:rPr>
                <w:rFonts w:ascii="Times New Roman" w:hAnsi="Times New Roman" w:cs="Times New Roman"/>
                <w:sz w:val="24"/>
                <w:szCs w:val="24"/>
              </w:rPr>
              <w:t>-НПА)</w:t>
            </w: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. Дефицит бюджета не изменяется и составляет  24184</w:t>
            </w:r>
            <w:r w:rsidRPr="00AE0D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E35B5E" w:rsidRDefault="00E40E29" w:rsidP="00E35B5E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40E29">
              <w:rPr>
                <w:rFonts w:ascii="Times New Roman" w:hAnsi="Times New Roman" w:cs="Times New Roman"/>
                <w:sz w:val="24"/>
                <w:szCs w:val="24"/>
              </w:rPr>
              <w:t xml:space="preserve">Уточнены также иные показатели бюджета </w:t>
            </w:r>
            <w:r w:rsidRPr="00E40E2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Лесозаводского</w:t>
            </w:r>
            <w:r w:rsidRPr="00E40E2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031403">
              <w:rPr>
                <w:rFonts w:ascii="Times New Roman" w:hAnsi="Times New Roman" w:cs="Times New Roman"/>
                <w:sz w:val="24"/>
                <w:szCs w:val="24"/>
              </w:rPr>
              <w:t xml:space="preserve"> на 2019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97FED" w:rsidRPr="00E40E29" w:rsidRDefault="00297FED" w:rsidP="00E35B5E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29DF" w:rsidRPr="00E35B5E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val="single"/>
              </w:rPr>
              <w:t>увеличивается объем межбюджетных трансфертов</w:t>
            </w:r>
            <w:r w:rsidR="006329DF" w:rsidRPr="00E35B5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, получаемых из вышестоящих бюджетов</w:t>
            </w:r>
            <w:r w:rsidR="006329D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на 9290 </w:t>
            </w:r>
            <w:proofErr w:type="spellStart"/>
            <w:r w:rsidR="006329D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тыс</w:t>
            </w:r>
            <w:proofErr w:type="gramStart"/>
            <w:r w:rsidR="006329D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.р</w:t>
            </w:r>
            <w:proofErr w:type="gramEnd"/>
            <w:r w:rsidR="006329D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уб</w:t>
            </w:r>
            <w:proofErr w:type="spellEnd"/>
            <w:r w:rsidR="006329D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. и составит 799290,88 </w:t>
            </w:r>
            <w:proofErr w:type="spellStart"/>
            <w:r w:rsidR="006329D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тыс.руб</w:t>
            </w:r>
            <w:proofErr w:type="spellEnd"/>
            <w:r w:rsidR="006329D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</w:t>
            </w:r>
          </w:p>
          <w:p w:rsidR="00E40E29" w:rsidRDefault="00E40E29" w:rsidP="00E35B5E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40E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0E29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val="single"/>
              </w:rPr>
              <w:t xml:space="preserve">увеличивается объем </w:t>
            </w:r>
            <w:r w:rsidR="00031403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val="single"/>
              </w:rPr>
              <w:t>средств</w:t>
            </w:r>
            <w:r w:rsidRPr="00E40E29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val="single"/>
              </w:rPr>
              <w:t xml:space="preserve"> </w:t>
            </w:r>
            <w:r w:rsidR="00475D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r w:rsidRPr="00E40E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езервного фонда</w:t>
            </w:r>
            <w:r w:rsidRPr="00E40E2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Pr="00423BA4">
              <w:rPr>
                <w:rFonts w:ascii="Times New Roman" w:hAnsi="Times New Roman" w:cs="Times New Roman"/>
                <w:sz w:val="24"/>
                <w:szCs w:val="24"/>
              </w:rPr>
              <w:t xml:space="preserve">Лесозаводского городского округа на </w:t>
            </w:r>
            <w:r w:rsidR="006329DF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  <w:proofErr w:type="spellStart"/>
            <w:r w:rsidR="00475D86" w:rsidRPr="00423BA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475D86" w:rsidRPr="00423B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475D86" w:rsidRPr="00423BA4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475D86" w:rsidRPr="00423B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3BA4" w:rsidRPr="00423B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40E29">
              <w:rPr>
                <w:rFonts w:ascii="Times New Roman" w:hAnsi="Times New Roman" w:cs="Times New Roman"/>
                <w:sz w:val="24"/>
                <w:szCs w:val="24"/>
              </w:rPr>
              <w:t xml:space="preserve">составит </w:t>
            </w:r>
            <w:r w:rsidR="006329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32F9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  <w:r w:rsidRPr="00E40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E2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тыс.руб</w:t>
            </w:r>
            <w:proofErr w:type="spellEnd"/>
            <w:r w:rsidRPr="00E40E2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. </w:t>
            </w:r>
            <w:r w:rsidRPr="00E40E2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332A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32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332AC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E40E29">
              <w:rPr>
                <w:rFonts w:ascii="Times New Roman" w:hAnsi="Times New Roman" w:cs="Times New Roman"/>
                <w:sz w:val="24"/>
                <w:szCs w:val="24"/>
              </w:rPr>
              <w:t>от суммы расходов бюджета).</w:t>
            </w:r>
          </w:p>
          <w:p w:rsidR="006329DF" w:rsidRDefault="006329DF" w:rsidP="006329DF">
            <w:pPr>
              <w:widowControl w:val="0"/>
              <w:tabs>
                <w:tab w:val="left" w:pos="9720"/>
              </w:tabs>
              <w:suppressAutoHyphens/>
              <w:ind w:left="34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F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Проектом  решения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в с</w:t>
            </w:r>
            <w:r w:rsidRPr="00931EF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тать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ю</w:t>
            </w:r>
            <w:r w:rsidRPr="00931EF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7 «Бюджетные ассигнования из б</w:t>
            </w:r>
            <w:r w:rsidRPr="0093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юджета Лесозаводского городского округа на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93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93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93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годов»</w:t>
            </w:r>
            <w:r w:rsidRPr="00931EF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вносятся </w:t>
            </w:r>
            <w:r w:rsidRPr="0093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ения </w:t>
            </w:r>
            <w:r w:rsidRPr="0093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следующего содержания: </w:t>
            </w:r>
          </w:p>
          <w:p w:rsidR="006329DF" w:rsidRPr="00931EFE" w:rsidRDefault="006329DF" w:rsidP="006329DF">
            <w:pPr>
              <w:widowControl w:val="0"/>
              <w:tabs>
                <w:tab w:val="left" w:pos="9720"/>
              </w:tabs>
              <w:suppressAutoHyphens/>
              <w:ind w:left="3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1EFE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Установить, что субсидии юридическим лицам, индивидуальным предпринимателям, физическим лицам предоставляются на безвозмездной </w:t>
            </w:r>
            <w:r w:rsidRPr="00931E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безвозвратной основе в целях возмещения затрат в связи с выполнением работ </w:t>
            </w:r>
            <w:r w:rsidRPr="00931EFE">
              <w:rPr>
                <w:rFonts w:ascii="Times New Roman" w:hAnsi="Times New Roman" w:cs="Times New Roman"/>
                <w:sz w:val="24"/>
                <w:szCs w:val="24"/>
              </w:rPr>
              <w:br/>
              <w:t>по благоустройству дворовых территорий, в соответствии с настоящим бюджетом и в порядке, установленном администрацией Лесозаводского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31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03DB" w:rsidRPr="006329DF" w:rsidRDefault="00A803DB" w:rsidP="00A803DB">
            <w:pPr>
              <w:shd w:val="clear" w:color="auto" w:fill="FFFFFF"/>
              <w:rPr>
                <w:rFonts w:ascii="Open Sans" w:eastAsia="Times New Roman" w:hAnsi="Open Sans" w:cs="Arial"/>
                <w:sz w:val="24"/>
                <w:szCs w:val="24"/>
                <w:lang w:eastAsia="ru-RU"/>
              </w:rPr>
            </w:pPr>
            <w:r w:rsidRPr="006329DF">
              <w:rPr>
                <w:rFonts w:ascii="Open Sans" w:eastAsia="Times New Roman" w:hAnsi="Open Sans" w:cs="Arial"/>
                <w:sz w:val="24"/>
                <w:szCs w:val="24"/>
                <w:lang w:eastAsia="ru-RU"/>
              </w:rPr>
              <w:t xml:space="preserve">          Проектом решения вносятся изменения в </w:t>
            </w:r>
            <w:r w:rsidR="006329DF" w:rsidRPr="006329DF">
              <w:rPr>
                <w:rFonts w:ascii="Open Sans" w:eastAsia="Times New Roman" w:hAnsi="Open Sans" w:cs="Arial"/>
                <w:sz w:val="24"/>
                <w:szCs w:val="24"/>
                <w:lang w:eastAsia="ru-RU"/>
              </w:rPr>
              <w:t>6</w:t>
            </w:r>
            <w:r w:rsidRPr="006329DF">
              <w:rPr>
                <w:rFonts w:ascii="Open Sans" w:eastAsia="Times New Roman" w:hAnsi="Open Sans" w:cs="Arial"/>
                <w:sz w:val="24"/>
                <w:szCs w:val="24"/>
                <w:lang w:eastAsia="ru-RU"/>
              </w:rPr>
              <w:t xml:space="preserve"> приложений к решению Думы </w:t>
            </w:r>
            <w:r w:rsidRPr="0063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Лесозаводского</w:t>
            </w:r>
            <w:r w:rsidRPr="006329DF">
              <w:rPr>
                <w:rFonts w:ascii="Open Sans" w:eastAsia="Times New Roman" w:hAnsi="Open Sans" w:cs="Arial"/>
                <w:sz w:val="24"/>
                <w:szCs w:val="24"/>
                <w:lang w:eastAsia="ru-RU"/>
              </w:rPr>
              <w:t xml:space="preserve"> городского округа от 21.12.2018 № 54-НПА «О бюджете</w:t>
            </w:r>
            <w:r w:rsidRPr="0063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Лесозаводского</w:t>
            </w:r>
            <w:r w:rsidRPr="006329DF">
              <w:rPr>
                <w:rFonts w:ascii="Open Sans" w:eastAsia="Times New Roman" w:hAnsi="Open Sans" w:cs="Arial"/>
                <w:sz w:val="24"/>
                <w:szCs w:val="24"/>
                <w:lang w:eastAsia="ru-RU"/>
              </w:rPr>
              <w:t xml:space="preserve"> городского округа на 2019 год и плановый период 2020 и 2021 годов» (в ред. от </w:t>
            </w:r>
            <w:r w:rsidR="006329DF" w:rsidRPr="006329DF">
              <w:rPr>
                <w:rFonts w:ascii="Open Sans" w:eastAsia="Times New Roman" w:hAnsi="Open Sans" w:cs="Arial"/>
                <w:sz w:val="24"/>
                <w:szCs w:val="24"/>
                <w:lang w:eastAsia="ru-RU"/>
              </w:rPr>
              <w:t>23</w:t>
            </w:r>
            <w:r w:rsidRPr="006329DF">
              <w:rPr>
                <w:rFonts w:ascii="Open Sans" w:eastAsia="Times New Roman" w:hAnsi="Open Sans" w:cs="Arial"/>
                <w:sz w:val="24"/>
                <w:szCs w:val="24"/>
                <w:lang w:eastAsia="ru-RU"/>
              </w:rPr>
              <w:t>.09.2019 №11</w:t>
            </w:r>
            <w:r w:rsidR="006329DF" w:rsidRPr="006329DF">
              <w:rPr>
                <w:rFonts w:ascii="Open Sans" w:eastAsia="Times New Roman" w:hAnsi="Open Sans" w:cs="Arial"/>
                <w:sz w:val="24"/>
                <w:szCs w:val="24"/>
                <w:lang w:eastAsia="ru-RU"/>
              </w:rPr>
              <w:t>6</w:t>
            </w:r>
            <w:r w:rsidRPr="006329DF">
              <w:rPr>
                <w:rFonts w:ascii="Open Sans" w:eastAsia="Times New Roman" w:hAnsi="Open Sans" w:cs="Arial"/>
                <w:sz w:val="24"/>
                <w:szCs w:val="24"/>
                <w:lang w:eastAsia="ru-RU"/>
              </w:rPr>
              <w:t xml:space="preserve">-НПА). </w:t>
            </w:r>
          </w:p>
          <w:p w:rsidR="00031403" w:rsidRDefault="00031403" w:rsidP="002E0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:rsidR="002E0BC7" w:rsidRPr="002E0BC7" w:rsidRDefault="002E0BC7" w:rsidP="002E0BC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изменений, вносимых в доходную часть бюджета</w:t>
            </w:r>
            <w:r w:rsidRPr="002E0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411F4" w:rsidRPr="000411F4" w:rsidRDefault="00216D52" w:rsidP="000411F4">
            <w:pPr>
              <w:pStyle w:val="ae"/>
              <w:ind w:left="0" w:firstLine="720"/>
              <w:jc w:val="both"/>
            </w:pPr>
            <w:r>
              <w:rPr>
                <w:rFonts w:eastAsia="Calibri"/>
              </w:rPr>
              <w:t xml:space="preserve"> </w:t>
            </w:r>
            <w:r w:rsidRPr="00655EE9">
              <w:rPr>
                <w:rFonts w:eastAsia="Calibri"/>
              </w:rPr>
              <w:t xml:space="preserve">Согласно проекту решения </w:t>
            </w:r>
            <w:r>
              <w:rPr>
                <w:rFonts w:eastAsia="Calibri"/>
              </w:rPr>
              <w:t>доходы</w:t>
            </w:r>
            <w:r w:rsidRPr="00655EE9">
              <w:rPr>
                <w:rFonts w:eastAsia="Calibri"/>
              </w:rPr>
              <w:t xml:space="preserve"> бюджета на 201</w:t>
            </w:r>
            <w:r>
              <w:rPr>
                <w:rFonts w:eastAsia="Calibri"/>
              </w:rPr>
              <w:t>9</w:t>
            </w:r>
            <w:r w:rsidRPr="00655EE9">
              <w:rPr>
                <w:rFonts w:eastAsia="Calibri"/>
              </w:rPr>
              <w:t xml:space="preserve"> год </w:t>
            </w:r>
            <w:r w:rsidR="0047127E">
              <w:t>увеличиваются</w:t>
            </w:r>
            <w:r w:rsidR="0047127E" w:rsidRPr="00385DA7">
              <w:t xml:space="preserve"> </w:t>
            </w:r>
            <w:r w:rsidR="00385DA7" w:rsidRPr="00385DA7">
              <w:t xml:space="preserve">по сравнению с утвержденным бюджетом </w:t>
            </w:r>
            <w:r w:rsidR="0047127E">
              <w:t>на</w:t>
            </w:r>
            <w:r w:rsidR="00385DA7">
              <w:t xml:space="preserve"> сумму </w:t>
            </w:r>
            <w:r w:rsidR="0047127E">
              <w:t xml:space="preserve"> </w:t>
            </w:r>
            <w:r w:rsidR="000411F4">
              <w:rPr>
                <w:b/>
              </w:rPr>
              <w:t>9290</w:t>
            </w:r>
            <w:r w:rsidR="0047127E">
              <w:t xml:space="preserve"> </w:t>
            </w:r>
            <w:proofErr w:type="spellStart"/>
            <w:r w:rsidR="0047127E">
              <w:t>тыс</w:t>
            </w:r>
            <w:proofErr w:type="gramStart"/>
            <w:r w:rsidR="0047127E">
              <w:t>.р</w:t>
            </w:r>
            <w:proofErr w:type="gramEnd"/>
            <w:r w:rsidR="0047127E">
              <w:t>уб</w:t>
            </w:r>
            <w:proofErr w:type="spellEnd"/>
            <w:r w:rsidR="0047127E">
              <w:t xml:space="preserve">. </w:t>
            </w:r>
            <w:r w:rsidR="00385DA7">
              <w:t xml:space="preserve">или </w:t>
            </w:r>
            <w:r w:rsidR="0047127E">
              <w:t xml:space="preserve">на </w:t>
            </w:r>
            <w:r w:rsidR="00867A41">
              <w:t>0,</w:t>
            </w:r>
            <w:r w:rsidR="000411F4">
              <w:t>7</w:t>
            </w:r>
            <w:r w:rsidR="0047127E">
              <w:t>%</w:t>
            </w:r>
            <w:r w:rsidR="00385DA7">
              <w:t xml:space="preserve"> </w:t>
            </w:r>
            <w:r w:rsidR="0047127E">
              <w:t xml:space="preserve"> </w:t>
            </w:r>
            <w:r w:rsidR="0047127E" w:rsidRPr="00925B0A">
              <w:t>за счет</w:t>
            </w:r>
            <w:r w:rsidR="00385DA7">
              <w:t xml:space="preserve"> увеличения</w:t>
            </w:r>
            <w:r w:rsidR="000411F4" w:rsidRPr="000411F4">
              <w:t xml:space="preserve"> </w:t>
            </w:r>
            <w:r w:rsidR="000411F4" w:rsidRPr="000411F4">
              <w:rPr>
                <w:rFonts w:eastAsia="Calibri"/>
                <w:kern w:val="2"/>
              </w:rPr>
              <w:t>межбюджетных трансфертов</w:t>
            </w:r>
            <w:r w:rsidR="000411F4" w:rsidRPr="00E35B5E">
              <w:rPr>
                <w:rFonts w:eastAsia="Calibri"/>
                <w:kern w:val="2"/>
              </w:rPr>
              <w:t>, получаемых из вышестоящих бюджетов</w:t>
            </w:r>
            <w:r w:rsidR="00DA2D8B">
              <w:rPr>
                <w:rFonts w:eastAsia="Calibri"/>
                <w:kern w:val="2"/>
              </w:rPr>
              <w:t>,</w:t>
            </w:r>
            <w:r w:rsidR="000411F4">
              <w:rPr>
                <w:rFonts w:eastAsia="Calibri"/>
                <w:kern w:val="2"/>
              </w:rPr>
              <w:t xml:space="preserve"> </w:t>
            </w:r>
            <w:r w:rsidR="00DA2D8B">
              <w:t>в том числе</w:t>
            </w:r>
            <w:r w:rsidR="000411F4" w:rsidRPr="000411F4">
              <w:t>:</w:t>
            </w:r>
          </w:p>
          <w:p w:rsidR="0047127E" w:rsidRPr="00DA2D8B" w:rsidRDefault="00DA2D8B" w:rsidP="00216D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</w:t>
            </w:r>
            <w:r w:rsidRPr="00DA2D8B">
              <w:rPr>
                <w:rFonts w:ascii="Times New Roman" w:hAnsi="Times New Roman" w:cs="Times New Roman"/>
                <w:sz w:val="24"/>
                <w:szCs w:val="24"/>
              </w:rPr>
              <w:t xml:space="preserve">790 </w:t>
            </w:r>
            <w:proofErr w:type="spellStart"/>
            <w:r w:rsidRPr="00DA2D8B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DA2D8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A2D8B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DA2D8B">
              <w:rPr>
                <w:rFonts w:ascii="Times New Roman" w:hAnsi="Times New Roman" w:cs="Times New Roman"/>
                <w:sz w:val="24"/>
                <w:szCs w:val="24"/>
              </w:rPr>
              <w:t>. - субсидии за счет финансового резерва для ликвидации чрезвычайных ситуаций в Приморском крае (распоряжение Администрации Приморского края от 02.10.2019 №550-ра);</w:t>
            </w:r>
          </w:p>
          <w:p w:rsidR="00DA2D8B" w:rsidRDefault="00DA2D8B" w:rsidP="00216D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DA2D8B">
              <w:rPr>
                <w:rFonts w:ascii="Times New Roman" w:hAnsi="Times New Roman" w:cs="Times New Roman"/>
                <w:sz w:val="24"/>
                <w:szCs w:val="24"/>
              </w:rPr>
              <w:t xml:space="preserve">8500 </w:t>
            </w:r>
            <w:proofErr w:type="spellStart"/>
            <w:r w:rsidRPr="00DA2D8B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DA2D8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A2D8B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DA2D8B">
              <w:rPr>
                <w:rFonts w:ascii="Times New Roman" w:hAnsi="Times New Roman" w:cs="Times New Roman"/>
                <w:sz w:val="24"/>
                <w:szCs w:val="24"/>
              </w:rPr>
              <w:t>. - субсидии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счет финансового резерва для ликвидации чрезвычайных ситуаций в Приморском крае (распоряжение Администрации Приморского края от 02.10.2019 №555-ра);</w:t>
            </w:r>
          </w:p>
          <w:p w:rsidR="00C332AC" w:rsidRDefault="00C332AC" w:rsidP="003C3E8D">
            <w:pPr>
              <w:ind w:firstLine="709"/>
              <w:rPr>
                <w:rFonts w:ascii="Open Sans" w:hAnsi="Open Sans" w:cs="Arial"/>
                <w:color w:val="333333"/>
              </w:rPr>
            </w:pPr>
          </w:p>
          <w:p w:rsidR="00123731" w:rsidRDefault="00123731" w:rsidP="00123731">
            <w:pPr>
              <w:pStyle w:val="ae"/>
              <w:numPr>
                <w:ilvl w:val="0"/>
                <w:numId w:val="36"/>
              </w:numPr>
              <w:jc w:val="center"/>
              <w:rPr>
                <w:b/>
              </w:rPr>
            </w:pPr>
            <w:r w:rsidRPr="00123731">
              <w:rPr>
                <w:rFonts w:eastAsiaTheme="minorHAnsi"/>
                <w:b/>
                <w:bCs/>
              </w:rPr>
              <w:t>Анализ изменений, вносимых в расходную часть</w:t>
            </w:r>
            <w:r w:rsidRPr="00123731">
              <w:rPr>
                <w:b/>
              </w:rPr>
              <w:t xml:space="preserve"> бюджета </w:t>
            </w:r>
          </w:p>
          <w:p w:rsidR="00FB7260" w:rsidRDefault="00475D86" w:rsidP="00FB7260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643CE4">
              <w:t xml:space="preserve">   </w:t>
            </w:r>
            <w:r w:rsidR="00643CE4" w:rsidRPr="00643CE4">
              <w:t xml:space="preserve">      </w:t>
            </w:r>
            <w:r w:rsidRPr="00643CE4">
              <w:t xml:space="preserve"> </w:t>
            </w:r>
            <w:r w:rsidR="00643CE4" w:rsidRPr="00643CE4">
              <w:rPr>
                <w:rFonts w:ascii="Open Sans" w:hAnsi="Open Sans" w:cs="Arial"/>
              </w:rPr>
              <w:t xml:space="preserve">Проектом решения бюджетные ассигнования 2019 года уточняются в сторону увеличения на </w:t>
            </w:r>
            <w:r w:rsidR="00DA2D8B" w:rsidRPr="00DA2D8B">
              <w:rPr>
                <w:rFonts w:ascii="Open Sans" w:hAnsi="Open Sans" w:cs="Arial"/>
                <w:b/>
              </w:rPr>
              <w:t>9290</w:t>
            </w:r>
            <w:r w:rsidR="00DA2D8B">
              <w:rPr>
                <w:rFonts w:ascii="Open Sans" w:hAnsi="Open Sans" w:cs="Arial"/>
              </w:rPr>
              <w:t xml:space="preserve"> </w:t>
            </w:r>
            <w:proofErr w:type="spellStart"/>
            <w:r w:rsidR="00643CE4" w:rsidRPr="00643CE4">
              <w:rPr>
                <w:rFonts w:ascii="Open Sans" w:hAnsi="Open Sans" w:cs="Arial"/>
              </w:rPr>
              <w:t>тыс</w:t>
            </w:r>
            <w:proofErr w:type="gramStart"/>
            <w:r w:rsidR="00643CE4" w:rsidRPr="00643CE4">
              <w:rPr>
                <w:rFonts w:ascii="Open Sans" w:hAnsi="Open Sans" w:cs="Arial"/>
              </w:rPr>
              <w:t>.р</w:t>
            </w:r>
            <w:proofErr w:type="gramEnd"/>
            <w:r w:rsidR="00643CE4" w:rsidRPr="00643CE4">
              <w:rPr>
                <w:rFonts w:ascii="Open Sans" w:hAnsi="Open Sans" w:cs="Arial"/>
              </w:rPr>
              <w:t>уб</w:t>
            </w:r>
            <w:proofErr w:type="spellEnd"/>
            <w:r w:rsidR="00643CE4" w:rsidRPr="00643CE4">
              <w:rPr>
                <w:rFonts w:ascii="Open Sans" w:hAnsi="Open Sans" w:cs="Arial"/>
              </w:rPr>
              <w:t>. (на 0,</w:t>
            </w:r>
            <w:r w:rsidR="00DA2D8B">
              <w:rPr>
                <w:rFonts w:ascii="Open Sans" w:hAnsi="Open Sans" w:cs="Arial"/>
              </w:rPr>
              <w:t>7</w:t>
            </w:r>
            <w:r w:rsidR="00643CE4" w:rsidRPr="00643CE4">
              <w:rPr>
                <w:rFonts w:ascii="Open Sans" w:hAnsi="Open Sans" w:cs="Arial"/>
              </w:rPr>
              <w:t>%)</w:t>
            </w:r>
            <w:r w:rsidR="00DA2D8B">
              <w:rPr>
                <w:rFonts w:ascii="Open Sans" w:hAnsi="Open Sans" w:cs="Arial"/>
              </w:rPr>
              <w:t>.</w:t>
            </w:r>
            <w:r w:rsidR="00643CE4">
              <w:t xml:space="preserve"> </w:t>
            </w:r>
          </w:p>
          <w:p w:rsidR="00B53CC0" w:rsidRDefault="00FB7260" w:rsidP="00FB7260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         Кроме того, </w:t>
            </w:r>
            <w:r w:rsidRPr="00FB7260">
              <w:t>расходы на 2019 год</w:t>
            </w:r>
            <w:r>
              <w:t xml:space="preserve"> п</w:t>
            </w:r>
            <w:r w:rsidRPr="002B7EA0">
              <w:t>роектом решения уточнены путем внутренн</w:t>
            </w:r>
            <w:r>
              <w:t>его</w:t>
            </w:r>
            <w:r w:rsidRPr="002B7EA0">
              <w:t xml:space="preserve"> перемещен</w:t>
            </w:r>
            <w:r>
              <w:t>ия</w:t>
            </w:r>
            <w:r w:rsidRPr="002B7EA0">
              <w:t xml:space="preserve"> по</w:t>
            </w:r>
            <w:r>
              <w:t xml:space="preserve"> целевым статьям и </w:t>
            </w:r>
            <w:r w:rsidRPr="002B7EA0">
              <w:t>вид</w:t>
            </w:r>
            <w:r>
              <w:t xml:space="preserve">ам </w:t>
            </w:r>
            <w:r w:rsidRPr="002B7EA0">
              <w:t>расходов классификации расходов бюджетов.</w:t>
            </w:r>
            <w:r w:rsidR="00643CE4">
              <w:t xml:space="preserve"> </w:t>
            </w:r>
          </w:p>
          <w:p w:rsidR="00385DA7" w:rsidRDefault="00643CE4" w:rsidP="00FB7260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      </w:t>
            </w:r>
            <w:r w:rsidR="00630E06">
              <w:t xml:space="preserve">        </w:t>
            </w:r>
            <w:r w:rsidR="00B53CC0" w:rsidRPr="00FE2712">
              <w:rPr>
                <w:rFonts w:eastAsia="Calibri"/>
              </w:rPr>
              <w:t xml:space="preserve">Изменение плановых </w:t>
            </w:r>
            <w:r w:rsidR="00B53CC0">
              <w:rPr>
                <w:rFonts w:eastAsia="Calibri"/>
              </w:rPr>
              <w:t xml:space="preserve">бюджетных назначений затронуло пять </w:t>
            </w:r>
            <w:r w:rsidR="00B53CC0" w:rsidRPr="00FE2712">
              <w:rPr>
                <w:rFonts w:eastAsia="Calibri"/>
              </w:rPr>
              <w:t>раздел</w:t>
            </w:r>
            <w:r w:rsidR="00B53CC0">
              <w:rPr>
                <w:rFonts w:eastAsia="Calibri"/>
              </w:rPr>
              <w:t>ов</w:t>
            </w:r>
            <w:r w:rsidR="00B53CC0" w:rsidRPr="00FE2712">
              <w:rPr>
                <w:rFonts w:eastAsia="Calibri"/>
              </w:rPr>
              <w:t xml:space="preserve"> классификации расходов бюджетов</w:t>
            </w:r>
            <w:r w:rsidR="00B53CC0">
              <w:rPr>
                <w:rFonts w:eastAsia="Calibri"/>
              </w:rPr>
              <w:t xml:space="preserve"> </w:t>
            </w:r>
            <w:r w:rsidR="004C1977" w:rsidRPr="004C1977">
              <w:rPr>
                <w:rFonts w:eastAsia="Calibri"/>
              </w:rPr>
              <w:t xml:space="preserve">(0100 </w:t>
            </w:r>
            <w:r w:rsidR="004C1977" w:rsidRPr="004C1977">
              <w:t xml:space="preserve">Общегосударственные вопросы, 0300 Национальная безопасность и правоохранительная деятельность, 0400 </w:t>
            </w:r>
            <w:r w:rsidR="004C1977" w:rsidRPr="004C1977">
              <w:rPr>
                <w:rFonts w:eastAsia="Calibri"/>
                <w:bCs/>
                <w:color w:val="000000"/>
              </w:rPr>
              <w:t xml:space="preserve">Национальная экономика, </w:t>
            </w:r>
            <w:r w:rsidR="004C1977" w:rsidRPr="004C1977">
              <w:rPr>
                <w:rFonts w:eastAsia="Calibri"/>
              </w:rPr>
              <w:t xml:space="preserve"> 0500 </w:t>
            </w:r>
            <w:r w:rsidR="004C1977" w:rsidRPr="004C1977">
              <w:rPr>
                <w:rFonts w:eastAsia="Calibri"/>
                <w:bCs/>
                <w:color w:val="000000"/>
              </w:rPr>
              <w:t>Жилищно-коммунальное хозяйство, 1000</w:t>
            </w:r>
            <w:r w:rsidR="004C1977" w:rsidRPr="004C1977">
              <w:rPr>
                <w:rFonts w:eastAsia="Calibri"/>
              </w:rPr>
              <w:t xml:space="preserve"> </w:t>
            </w:r>
            <w:r w:rsidR="004C1977" w:rsidRPr="004C1977">
              <w:t>Социальная политика)</w:t>
            </w:r>
            <w:r w:rsidR="004C1977">
              <w:rPr>
                <w:rFonts w:eastAsia="Calibri"/>
              </w:rPr>
              <w:t xml:space="preserve"> </w:t>
            </w:r>
            <w:r w:rsidR="00B53CC0">
              <w:rPr>
                <w:rFonts w:eastAsia="Calibri"/>
              </w:rPr>
              <w:t>и трех главных распорядителей бюджетных средств</w:t>
            </w:r>
            <w:r w:rsidR="004C1977">
              <w:rPr>
                <w:rFonts w:eastAsia="Calibri"/>
              </w:rPr>
              <w:t xml:space="preserve"> (</w:t>
            </w:r>
            <w:r w:rsidR="00B53CC0">
              <w:rPr>
                <w:rFonts w:eastAsia="Calibri"/>
              </w:rPr>
              <w:t>администраци</w:t>
            </w:r>
            <w:r w:rsidR="00E64FB1">
              <w:rPr>
                <w:rFonts w:eastAsia="Calibri"/>
              </w:rPr>
              <w:t>я</w:t>
            </w:r>
            <w:r w:rsidR="00B53CC0">
              <w:rPr>
                <w:rFonts w:eastAsia="Calibri"/>
              </w:rPr>
              <w:t xml:space="preserve"> ЛГО</w:t>
            </w:r>
            <w:r w:rsidR="004C1977">
              <w:rPr>
                <w:rFonts w:eastAsia="Calibri"/>
              </w:rPr>
              <w:t>, Управление образования, Управление культуры, молодежной политики и спорта)</w:t>
            </w:r>
            <w:r w:rsidR="004C1977">
              <w:t>.</w:t>
            </w:r>
            <w:r w:rsidR="00F1693C">
              <w:t xml:space="preserve">        </w:t>
            </w:r>
          </w:p>
          <w:p w:rsidR="0029126F" w:rsidRDefault="00AC6203" w:rsidP="00C96F6A">
            <w:pPr>
              <w:autoSpaceDE w:val="0"/>
              <w:autoSpaceDN w:val="0"/>
              <w:adjustRightInd w:val="0"/>
              <w:jc w:val="right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12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972A0C" w:rsidRPr="00935CD6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Изменение план</w:t>
            </w:r>
            <w:r w:rsidR="00972A0C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овых бюджетных назначений</w:t>
            </w:r>
            <w:r w:rsidR="00972A0C" w:rsidRPr="00935CD6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72A0C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по расходам </w:t>
            </w:r>
            <w:r w:rsidR="00C96F6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представлено в таблице: </w:t>
            </w:r>
            <w:r w:rsidR="0029126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29126F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="0029126F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="0029126F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="0029126F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  <w:r w:rsidRPr="00935CD6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 </w:t>
            </w:r>
          </w:p>
          <w:p w:rsidR="00383595" w:rsidRPr="00935CD6" w:rsidRDefault="00383595" w:rsidP="00AC62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9253" w:type="dxa"/>
              <w:jc w:val="center"/>
              <w:tblInd w:w="18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7"/>
              <w:gridCol w:w="3783"/>
              <w:gridCol w:w="1582"/>
              <w:gridCol w:w="1395"/>
              <w:gridCol w:w="910"/>
              <w:gridCol w:w="956"/>
            </w:tblGrid>
            <w:tr w:rsidR="0029126F" w:rsidRPr="00935CD6" w:rsidTr="000C04E4">
              <w:trPr>
                <w:trHeight w:val="136"/>
                <w:jc w:val="center"/>
              </w:trPr>
              <w:tc>
                <w:tcPr>
                  <w:tcW w:w="6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126F" w:rsidRPr="00935CD6" w:rsidRDefault="0029126F" w:rsidP="00055D3E">
                  <w:pPr>
                    <w:tabs>
                      <w:tab w:val="left" w:pos="-61"/>
                    </w:tabs>
                    <w:autoSpaceDE w:val="0"/>
                    <w:autoSpaceDN w:val="0"/>
                    <w:adjustRightInd w:val="0"/>
                    <w:spacing w:line="276" w:lineRule="auto"/>
                    <w:ind w:left="-798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126F" w:rsidRPr="00935CD6" w:rsidRDefault="0029126F" w:rsidP="00055D3E">
                  <w:pPr>
                    <w:tabs>
                      <w:tab w:val="left" w:pos="-62"/>
                    </w:tabs>
                    <w:autoSpaceDE w:val="0"/>
                    <w:autoSpaceDN w:val="0"/>
                    <w:adjustRightInd w:val="0"/>
                    <w:spacing w:line="276" w:lineRule="auto"/>
                    <w:ind w:left="80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Наименование раздела, подраздела</w:t>
                  </w:r>
                </w:p>
              </w:tc>
              <w:tc>
                <w:tcPr>
                  <w:tcW w:w="15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26F" w:rsidRPr="00935CD6" w:rsidRDefault="0029126F" w:rsidP="00055D3E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 xml:space="preserve">Утвержденный бюджет на 2019 </w:t>
                  </w:r>
                  <w:r w:rsidRPr="00935CD6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lastRenderedPageBreak/>
                    <w:t>год</w:t>
                  </w:r>
                </w:p>
              </w:tc>
              <w:tc>
                <w:tcPr>
                  <w:tcW w:w="13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26F" w:rsidRPr="00935CD6" w:rsidRDefault="0029126F" w:rsidP="00055D3E">
                  <w:pPr>
                    <w:suppressAutoHyphens/>
                    <w:spacing w:line="276" w:lineRule="auto"/>
                    <w:ind w:hanging="109"/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lastRenderedPageBreak/>
                    <w:t>Проект решения</w:t>
                  </w:r>
                </w:p>
              </w:tc>
              <w:tc>
                <w:tcPr>
                  <w:tcW w:w="18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26F" w:rsidRPr="00935CD6" w:rsidRDefault="0029126F" w:rsidP="00055D3E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Изменения</w:t>
                  </w:r>
                </w:p>
              </w:tc>
            </w:tr>
            <w:tr w:rsidR="0029126F" w:rsidRPr="00935CD6" w:rsidTr="000C04E4">
              <w:trPr>
                <w:trHeight w:val="157"/>
                <w:jc w:val="center"/>
              </w:trPr>
              <w:tc>
                <w:tcPr>
                  <w:tcW w:w="6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126F" w:rsidRPr="00935CD6" w:rsidRDefault="0029126F" w:rsidP="00055D3E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126F" w:rsidRPr="00935CD6" w:rsidRDefault="0029126F" w:rsidP="00055D3E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126F" w:rsidRPr="00935CD6" w:rsidRDefault="0029126F" w:rsidP="00055D3E">
                  <w:pPr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126F" w:rsidRPr="00935CD6" w:rsidRDefault="0029126F" w:rsidP="00055D3E">
                  <w:pPr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26F" w:rsidRPr="00935CD6" w:rsidRDefault="0029126F" w:rsidP="00055D3E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Сумма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126F" w:rsidRPr="00935CD6" w:rsidRDefault="0029126F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%</w:t>
                  </w:r>
                </w:p>
              </w:tc>
            </w:tr>
            <w:tr w:rsidR="00FB7260" w:rsidRPr="00935CD6" w:rsidTr="000C04E4">
              <w:trPr>
                <w:trHeight w:val="200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7260" w:rsidRPr="00935CD6" w:rsidRDefault="00FB7260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lastRenderedPageBreak/>
                    <w:t>0100</w:t>
                  </w:r>
                </w:p>
              </w:tc>
              <w:tc>
                <w:tcPr>
                  <w:tcW w:w="3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7260" w:rsidRPr="00935CD6" w:rsidRDefault="00FB7260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935CD6" w:rsidRDefault="00FB7260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110395,97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935CD6" w:rsidRDefault="00FB7260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105426,37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-4969,6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95,5</w:t>
                  </w:r>
                </w:p>
              </w:tc>
            </w:tr>
            <w:tr w:rsidR="00FB7260" w:rsidRPr="00935CD6" w:rsidTr="000C04E4">
              <w:trPr>
                <w:trHeight w:val="200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260" w:rsidRPr="00935CD6" w:rsidRDefault="00FB7260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0102</w:t>
                  </w:r>
                </w:p>
              </w:tc>
              <w:tc>
                <w:tcPr>
                  <w:tcW w:w="3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260" w:rsidRPr="00FB7260" w:rsidRDefault="00FB7260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FB7260">
                    <w:rPr>
                      <w:rFonts w:ascii="Times New Roman" w:eastAsia="Calibri" w:hAnsi="Times New Roman" w:cs="Times New Roman"/>
                      <w:b/>
                      <w:bCs/>
                      <w:i/>
                      <w:color w:val="000000"/>
                      <w:sz w:val="18"/>
                      <w:szCs w:val="18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FB726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1999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FB726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1891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-108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94,6</w:t>
                  </w:r>
                </w:p>
              </w:tc>
            </w:tr>
            <w:tr w:rsidR="00FB7260" w:rsidRPr="00935CD6" w:rsidTr="000C04E4">
              <w:trPr>
                <w:trHeight w:val="200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260" w:rsidRPr="00DA2D8B" w:rsidRDefault="00FB7260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DA2D8B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0104</w:t>
                  </w:r>
                </w:p>
              </w:tc>
              <w:tc>
                <w:tcPr>
                  <w:tcW w:w="3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260" w:rsidRPr="00E90428" w:rsidRDefault="00FB7260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E90428">
                    <w:rPr>
                      <w:rFonts w:ascii="Times New Roman" w:eastAsia="Calibri" w:hAnsi="Times New Roman" w:cs="Times New Roman"/>
                      <w:b/>
                      <w:bCs/>
                      <w:i/>
                      <w:color w:val="000000"/>
                      <w:sz w:val="18"/>
                      <w:szCs w:val="18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DA2D8B" w:rsidRDefault="00FB7260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DA2D8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34568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DA2D8B" w:rsidRDefault="00FB7260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DA2D8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34676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100,3</w:t>
                  </w:r>
                </w:p>
              </w:tc>
            </w:tr>
            <w:tr w:rsidR="00FB7260" w:rsidRPr="00935CD6" w:rsidTr="000C04E4">
              <w:trPr>
                <w:trHeight w:val="200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7260" w:rsidRPr="00935CD6" w:rsidRDefault="00FB7260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0111</w:t>
                  </w:r>
                </w:p>
              </w:tc>
              <w:tc>
                <w:tcPr>
                  <w:tcW w:w="3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7260" w:rsidRPr="00E90428" w:rsidRDefault="00FB7260" w:rsidP="0029126F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E90428">
                    <w:rPr>
                      <w:rFonts w:ascii="Times New Roman" w:eastAsia="Calibri" w:hAnsi="Times New Roman" w:cs="Times New Roman"/>
                      <w:b/>
                      <w:bCs/>
                      <w:i/>
                      <w:color w:val="000000"/>
                      <w:sz w:val="20"/>
                      <w:szCs w:val="20"/>
                    </w:rPr>
                    <w:t xml:space="preserve">Резервные  фонды 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7260" w:rsidRPr="00935CD6" w:rsidRDefault="00FB7260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4633,52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7260" w:rsidRPr="00935CD6" w:rsidRDefault="00FB7260" w:rsidP="00055D3E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1122,52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-3511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24,2</w:t>
                  </w:r>
                </w:p>
              </w:tc>
            </w:tr>
            <w:tr w:rsidR="00FB7260" w:rsidRPr="00935CD6" w:rsidTr="000C04E4">
              <w:trPr>
                <w:trHeight w:val="200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260" w:rsidRPr="00935CD6" w:rsidRDefault="00FB7260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0113</w:t>
                  </w:r>
                </w:p>
              </w:tc>
              <w:tc>
                <w:tcPr>
                  <w:tcW w:w="3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260" w:rsidRPr="00E90428" w:rsidRDefault="00FB7260" w:rsidP="0029126F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E90428">
                    <w:rPr>
                      <w:rFonts w:ascii="Times New Roman" w:eastAsia="Calibri" w:hAnsi="Times New Roman" w:cs="Times New Roman"/>
                      <w:b/>
                      <w:bCs/>
                      <w:i/>
                      <w:color w:val="000000"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Default="00FB7260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55934,92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Default="00FB7260" w:rsidP="00055D3E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54476,32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-1458,6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97,4</w:t>
                  </w:r>
                </w:p>
              </w:tc>
            </w:tr>
            <w:tr w:rsidR="00FB7260" w:rsidRPr="00935CD6" w:rsidTr="000C04E4">
              <w:trPr>
                <w:trHeight w:val="200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260" w:rsidRDefault="00FB7260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260" w:rsidRPr="00852C74" w:rsidRDefault="00FB7260" w:rsidP="0029126F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852C74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Исполнение судебных актов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Default="00FB7260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8304,81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Default="00FB7260" w:rsidP="00055D3E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6845,71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-1459,1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82,4</w:t>
                  </w:r>
                </w:p>
              </w:tc>
            </w:tr>
            <w:tr w:rsidR="00FB7260" w:rsidRPr="00935CD6" w:rsidTr="000C04E4">
              <w:trPr>
                <w:trHeight w:val="254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7260" w:rsidRPr="00935CD6" w:rsidRDefault="00FB7260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0300</w:t>
                  </w:r>
                </w:p>
              </w:tc>
              <w:tc>
                <w:tcPr>
                  <w:tcW w:w="3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7260" w:rsidRPr="00935CD6" w:rsidRDefault="00FB7260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7260" w:rsidRPr="00935CD6" w:rsidRDefault="00FB7260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5517,26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7260" w:rsidRPr="00935CD6" w:rsidRDefault="00FB7260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14017,26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8500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254,1</w:t>
                  </w:r>
                </w:p>
              </w:tc>
            </w:tr>
            <w:tr w:rsidR="00FB7260" w:rsidRPr="00935CD6" w:rsidTr="000C04E4">
              <w:trPr>
                <w:trHeight w:val="254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260" w:rsidRPr="00935CD6" w:rsidRDefault="00FB7260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0309</w:t>
                  </w:r>
                </w:p>
              </w:tc>
              <w:tc>
                <w:tcPr>
                  <w:tcW w:w="3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260" w:rsidRPr="00260135" w:rsidRDefault="00FB7260" w:rsidP="00630E06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260135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18"/>
                      <w:szCs w:val="18"/>
                    </w:rPr>
                    <w:t>Мероприятия по ликвидации чрезвычайной ситуации за счет резервного фонда Администрации Приморского края по ликвидации чрезвычайных ситуаций природного и техногенного характера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0D2343" w:rsidRDefault="00FB7260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3078,82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0D2343" w:rsidRDefault="00FB7260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11578,82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8500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376,1</w:t>
                  </w:r>
                </w:p>
              </w:tc>
            </w:tr>
            <w:tr w:rsidR="00FB7260" w:rsidRPr="00935CD6" w:rsidTr="000C04E4">
              <w:trPr>
                <w:trHeight w:val="254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260" w:rsidRDefault="00FB7260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0400</w:t>
                  </w:r>
                </w:p>
              </w:tc>
              <w:tc>
                <w:tcPr>
                  <w:tcW w:w="3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260" w:rsidRPr="00E90428" w:rsidRDefault="00FB7260" w:rsidP="00630E06">
                  <w:pPr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E90428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Национальная экономика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Default="00FB7260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40371,52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Default="00FB7260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41161,52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790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102,0</w:t>
                  </w:r>
                </w:p>
              </w:tc>
            </w:tr>
            <w:tr w:rsidR="00FB7260" w:rsidRPr="00935CD6" w:rsidTr="000C04E4">
              <w:trPr>
                <w:trHeight w:val="254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260" w:rsidRDefault="00FB7260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0409</w:t>
                  </w:r>
                </w:p>
              </w:tc>
              <w:tc>
                <w:tcPr>
                  <w:tcW w:w="3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260" w:rsidRPr="00373FD6" w:rsidRDefault="00FB7260" w:rsidP="00630E06">
                  <w:pPr>
                    <w:jc w:val="left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73FD6">
                    <w:rPr>
                      <w:rFonts w:ascii="Times New Roman" w:eastAsia="Calibri" w:hAnsi="Times New Roman" w:cs="Times New Roman"/>
                      <w:b/>
                      <w:bCs/>
                      <w:i/>
                      <w:color w:val="000000"/>
                      <w:sz w:val="20"/>
                      <w:szCs w:val="20"/>
                    </w:rPr>
                    <w:t>Дорожное хозяйство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Default="00FB7260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38229,28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Default="00FB7260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39019,28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790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102,1</w:t>
                  </w:r>
                </w:p>
              </w:tc>
            </w:tr>
            <w:tr w:rsidR="00FB7260" w:rsidRPr="00935CD6" w:rsidTr="000C04E4">
              <w:trPr>
                <w:trHeight w:val="254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260" w:rsidRDefault="00FB7260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260" w:rsidRPr="00260135" w:rsidRDefault="00FB7260" w:rsidP="00630E06">
                  <w:pPr>
                    <w:jc w:val="left"/>
                    <w:rPr>
                      <w:rFonts w:ascii="Times New Roman" w:eastAsia="Calibri" w:hAnsi="Times New Roman" w:cs="Times New Roman"/>
                      <w:b/>
                      <w:bCs/>
                      <w:i/>
                      <w:color w:val="000000"/>
                      <w:sz w:val="18"/>
                      <w:szCs w:val="18"/>
                    </w:rPr>
                  </w:pPr>
                  <w:r w:rsidRPr="00260135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18"/>
                      <w:szCs w:val="18"/>
                    </w:rPr>
                    <w:t>Мероприятия по ликвидации чрезвычайной ситуации за счет резервного фонда Администрации Приморского края по ликвидации чрезвычайных ситуаций природного и техногенного характера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Default="00FB7260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Default="00FB7260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790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790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B7260" w:rsidRPr="00935CD6" w:rsidTr="000C04E4">
              <w:trPr>
                <w:trHeight w:val="254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260" w:rsidRDefault="00FB7260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0500</w:t>
                  </w:r>
                </w:p>
              </w:tc>
              <w:tc>
                <w:tcPr>
                  <w:tcW w:w="3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260" w:rsidRPr="00260135" w:rsidRDefault="00FB7260" w:rsidP="00630E06">
                  <w:pPr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26013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Default="00FB7260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274316,25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Default="00FB7260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274774,85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458,6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100,2</w:t>
                  </w:r>
                </w:p>
              </w:tc>
            </w:tr>
            <w:tr w:rsidR="00FB7260" w:rsidRPr="00935CD6" w:rsidTr="000C04E4">
              <w:trPr>
                <w:trHeight w:val="254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260" w:rsidRDefault="00FB7260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0502</w:t>
                  </w:r>
                </w:p>
              </w:tc>
              <w:tc>
                <w:tcPr>
                  <w:tcW w:w="3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260" w:rsidRPr="00373FD6" w:rsidRDefault="00FB7260" w:rsidP="00630E06">
                  <w:pPr>
                    <w:jc w:val="left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73FD6">
                    <w:rPr>
                      <w:rFonts w:ascii="Times New Roman" w:eastAsia="Calibri" w:hAnsi="Times New Roman" w:cs="Times New Roman"/>
                      <w:b/>
                      <w:bCs/>
                      <w:i/>
                      <w:color w:val="000000"/>
                      <w:sz w:val="20"/>
                      <w:szCs w:val="20"/>
                    </w:rPr>
                    <w:t>Коммунальное хозяйство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Default="00FB7260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35495,8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Default="00FB7260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35954,4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458,6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101,3</w:t>
                  </w:r>
                </w:p>
              </w:tc>
            </w:tr>
            <w:tr w:rsidR="00FB7260" w:rsidRPr="00935CD6" w:rsidTr="000C04E4">
              <w:trPr>
                <w:trHeight w:val="254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260" w:rsidRDefault="00FB7260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260" w:rsidRPr="00E90428" w:rsidRDefault="00FB7260" w:rsidP="00630E06">
                  <w:pPr>
                    <w:jc w:val="left"/>
                    <w:rPr>
                      <w:rFonts w:ascii="Times New Roman" w:eastAsia="Calibri" w:hAnsi="Times New Roman" w:cs="Times New Roman"/>
                      <w:b/>
                      <w:bCs/>
                      <w:i/>
                      <w:color w:val="000000"/>
                      <w:sz w:val="18"/>
                      <w:szCs w:val="18"/>
                    </w:rPr>
                  </w:pPr>
                  <w:r w:rsidRPr="00E90428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18"/>
                      <w:szCs w:val="18"/>
                    </w:rPr>
                    <w:t>Субсидии организациям на частичное возмещение затрат, предоставляющим населению услуги бань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Default="00FB7260" w:rsidP="00B0538A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421,92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Default="00FB7260" w:rsidP="00B0538A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778,12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356,2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184,4</w:t>
                  </w:r>
                </w:p>
              </w:tc>
            </w:tr>
            <w:tr w:rsidR="00FB7260" w:rsidRPr="00935CD6" w:rsidTr="000C04E4">
              <w:trPr>
                <w:trHeight w:val="254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260" w:rsidRDefault="00FB7260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260" w:rsidRPr="00E90428" w:rsidRDefault="00FB7260" w:rsidP="00630E06">
                  <w:pPr>
                    <w:jc w:val="left"/>
                    <w:rPr>
                      <w:rFonts w:ascii="Times New Roman" w:eastAsia="Calibri" w:hAnsi="Times New Roman" w:cs="Times New Roman"/>
                      <w:b/>
                      <w:bCs/>
                      <w:i/>
                      <w:color w:val="000000"/>
                      <w:sz w:val="18"/>
                      <w:szCs w:val="18"/>
                    </w:rPr>
                  </w:pPr>
                  <w:r w:rsidRPr="00E90428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18"/>
                      <w:szCs w:val="18"/>
                    </w:rPr>
                    <w:t>Субсидии организациям на частичное возмещение затрат, связанных с предоставлением услуг населению по водоснабжению и водоотведению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Default="00FB7260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151,32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Default="00FB7260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253,72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102,4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167,7</w:t>
                  </w:r>
                </w:p>
              </w:tc>
            </w:tr>
            <w:tr w:rsidR="00FB7260" w:rsidRPr="00935CD6" w:rsidTr="000C04E4">
              <w:trPr>
                <w:trHeight w:val="170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7260" w:rsidRPr="00935CD6" w:rsidRDefault="00FB7260" w:rsidP="00055D3E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1000</w:t>
                  </w:r>
                </w:p>
              </w:tc>
              <w:tc>
                <w:tcPr>
                  <w:tcW w:w="3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7260" w:rsidRPr="00935CD6" w:rsidRDefault="00FB7260" w:rsidP="00055D3E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935CD6" w:rsidRDefault="00FB7260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55070,14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935CD6" w:rsidRDefault="00FB7260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59581,14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4511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108,2</w:t>
                  </w:r>
                </w:p>
              </w:tc>
            </w:tr>
            <w:tr w:rsidR="00FB7260" w:rsidRPr="00935CD6" w:rsidTr="000C04E4">
              <w:trPr>
                <w:trHeight w:val="138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7260" w:rsidRPr="00E90428" w:rsidRDefault="00FB7260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E9042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1003</w:t>
                  </w:r>
                </w:p>
              </w:tc>
              <w:tc>
                <w:tcPr>
                  <w:tcW w:w="3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7260" w:rsidRPr="00E90428" w:rsidRDefault="00FB7260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E90428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7260" w:rsidRPr="00935CD6" w:rsidRDefault="00FB7260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13835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7260" w:rsidRPr="00935CD6" w:rsidRDefault="00FB7260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18346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4511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132,6</w:t>
                  </w:r>
                </w:p>
              </w:tc>
            </w:tr>
            <w:tr w:rsidR="00FB7260" w:rsidRPr="00935CD6" w:rsidTr="000C04E4">
              <w:trPr>
                <w:trHeight w:val="138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260" w:rsidRPr="00935CD6" w:rsidRDefault="00FB7260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260" w:rsidRPr="000D1280" w:rsidRDefault="00FB7260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0D1280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  <w:lang w:eastAsia="ru-RU"/>
                    </w:rPr>
                    <w:t>Прочие расходы, связанные с реализацией других обязанностей муниципального образования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Default="00FB7260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175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Default="00FB7260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4686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4511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2677,7</w:t>
                  </w:r>
                </w:p>
              </w:tc>
            </w:tr>
            <w:tr w:rsidR="00FB7260" w:rsidRPr="00935CD6" w:rsidTr="000C04E4">
              <w:trPr>
                <w:trHeight w:val="151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260" w:rsidRPr="00935CD6" w:rsidRDefault="00FB7260" w:rsidP="00055D3E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-104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7260" w:rsidRPr="00935CD6" w:rsidRDefault="00FB7260" w:rsidP="00055D3E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-104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   РАСХОДЫ, </w:t>
                  </w:r>
                  <w:r w:rsidRPr="00FB726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всего 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260" w:rsidRPr="00E90428" w:rsidRDefault="00FB7260" w:rsidP="00B0538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E90428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1319208,88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E90428" w:rsidRDefault="00FB7260" w:rsidP="00B0538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E90428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1328498,88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9290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60" w:rsidRPr="00FB7260" w:rsidRDefault="00FB726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100,7</w:t>
                  </w:r>
                </w:p>
              </w:tc>
            </w:tr>
          </w:tbl>
          <w:p w:rsidR="00AC6203" w:rsidRDefault="0051334A" w:rsidP="00123731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2912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  <w:p w:rsidR="00257154" w:rsidRDefault="002A4C9A" w:rsidP="00383595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По разделу</w:t>
            </w:r>
            <w:r w:rsidRPr="002A4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0100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Общег</w:t>
            </w:r>
            <w:r w:rsidRPr="002A4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осударственные вопросы» 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</w:t>
            </w:r>
            <w:r w:rsidR="000D1280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FB72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меньшаются 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="004C1977" w:rsidRPr="004C19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4969,6</w:t>
            </w:r>
            <w:r w:rsidRPr="002A4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тыс. руб. </w:t>
            </w:r>
            <w:r w:rsidR="004C1977">
              <w:rPr>
                <w:rFonts w:ascii="Times New Roman" w:eastAsia="Calibri" w:hAnsi="Times New Roman" w:cs="Times New Roman"/>
                <w:sz w:val="24"/>
                <w:szCs w:val="24"/>
              </w:rPr>
              <w:t>за счет</w:t>
            </w:r>
            <w:r w:rsidR="0025715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257154" w:rsidRDefault="005747E2" w:rsidP="00383595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4C19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сокращения бюджетных ассигнований, предусмотренных  на </w:t>
            </w:r>
            <w:r w:rsidR="004C1977" w:rsidRPr="004C1977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исполнение судебных актов</w:t>
            </w:r>
            <w:r w:rsidR="004C1977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,</w:t>
            </w:r>
            <w:r w:rsidR="004C1977"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сумме 1459,1 </w:t>
            </w:r>
            <w:proofErr w:type="spellStart"/>
            <w:r w:rsidR="004C1977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="004C1977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="004C1977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="004C19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(средства направлены на увеличение Резервного фонда ЛГО в сумме 1000 </w:t>
            </w:r>
            <w:proofErr w:type="spellStart"/>
            <w:r w:rsidR="004C1977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="004C1977">
              <w:rPr>
                <w:rFonts w:ascii="Times New Roman" w:eastAsia="Calibri" w:hAnsi="Times New Roman" w:cs="Times New Roman"/>
                <w:sz w:val="24"/>
                <w:szCs w:val="24"/>
              </w:rPr>
              <w:t>. и на предоставление субсидий МУП</w:t>
            </w:r>
            <w:r w:rsidR="002571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«Коммунальное хозяйство» в общей сумме 458,6 </w:t>
            </w:r>
            <w:proofErr w:type="spellStart"/>
            <w:r w:rsidR="00257154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="00257154">
              <w:rPr>
                <w:rFonts w:ascii="Times New Roman" w:eastAsia="Calibri" w:hAnsi="Times New Roman" w:cs="Times New Roman"/>
                <w:sz w:val="24"/>
                <w:szCs w:val="24"/>
              </w:rPr>
              <w:t>.);</w:t>
            </w:r>
          </w:p>
          <w:p w:rsidR="00383595" w:rsidRDefault="005747E2" w:rsidP="00383595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4C1977"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использования бюджетных ассигнований </w:t>
            </w:r>
            <w:r w:rsidR="004C1977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4C1977"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езервного фонда</w:t>
            </w:r>
            <w:r w:rsidR="004C19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571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ЛГО </w:t>
            </w:r>
            <w:r w:rsidR="00852121">
              <w:rPr>
                <w:rFonts w:ascii="Times New Roman" w:eastAsia="Calibri" w:hAnsi="Times New Roman" w:cs="Times New Roman"/>
                <w:sz w:val="24"/>
                <w:szCs w:val="24"/>
              </w:rPr>
              <w:t>на приобретение топлива в рамках аварийно-спасательных работ</w:t>
            </w:r>
            <w:r w:rsidR="008521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="00257154" w:rsidRPr="002571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выплаты гражданам </w:t>
            </w:r>
            <w:r w:rsidR="00E64F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разовой материальной помощи </w:t>
            </w:r>
            <w:r w:rsidR="00257154">
              <w:rPr>
                <w:rFonts w:ascii="Times New Roman" w:hAnsi="Times New Roman" w:cs="Times New Roman"/>
                <w:bCs/>
                <w:sz w:val="24"/>
                <w:szCs w:val="24"/>
              </w:rPr>
              <w:t>в связи с утратой урожая</w:t>
            </w:r>
            <w:r w:rsidR="008521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571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86397" w:rsidRPr="00F86397" w:rsidRDefault="00F86397" w:rsidP="00383595">
            <w:pPr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63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Контрольно-счетная палата отмечает, что направление </w:t>
            </w:r>
            <w:r w:rsidR="0008162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использования </w:t>
            </w:r>
            <w:r w:rsidRPr="00F863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средств Резервного фонда на </w:t>
            </w:r>
            <w:r w:rsidRPr="00F8639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выплаты гражданам разовой материальной помощи </w:t>
            </w:r>
            <w:r w:rsidRPr="00F863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 связи с утратой урожая</w:t>
            </w:r>
            <w:r w:rsidRPr="00F863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прямо не поименовано в </w:t>
            </w:r>
            <w:r w:rsidR="000816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Порядке </w:t>
            </w:r>
            <w:proofErr w:type="gramStart"/>
            <w:r w:rsidRPr="00F863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использования средств</w:t>
            </w:r>
            <w:r w:rsidR="000816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бюджетных ассигнований</w:t>
            </w:r>
            <w:r w:rsidRPr="00F863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Резервного фонда</w:t>
            </w:r>
            <w:r w:rsidRPr="00F863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863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администрации </w:t>
            </w:r>
            <w:r w:rsidR="005F0CFC" w:rsidRPr="005F0CF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Лесозаводского городского</w:t>
            </w:r>
            <w:proofErr w:type="gramEnd"/>
            <w:r w:rsidR="005F0CFC" w:rsidRPr="005F0CF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округа</w:t>
            </w:r>
            <w:r w:rsidRPr="00F863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Pr="00F863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утвержденного постановлением администрации от 13.09.2011 №1004, указано лишь «другие непредвиденные расходы».</w:t>
            </w:r>
          </w:p>
          <w:p w:rsidR="00F86397" w:rsidRDefault="00F86397" w:rsidP="00F86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В соответствии с </w:t>
            </w:r>
            <w:r w:rsidRPr="00F863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рекомендаци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ями</w:t>
            </w:r>
            <w:r w:rsidRPr="00F863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Минфина России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совершенствованию управления финансовыми ресурсами, предусматриваемыми в бюджетах субъектов Российской Федерации на цели предупреждения и ликвидации последствий чрезвычайных ситуаций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(письмо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 06.04.2017 N 06-07-17/20270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), 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порядке использования бюджетных ассигнований резервного фонда должен быть определен </w:t>
            </w:r>
            <w:r w:rsidRPr="00F8639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полный перечень целей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использования бюджетных ассигнований резервного фонда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081620" w:rsidRDefault="00F86397" w:rsidP="000816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Для исполнения требований Федерального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закона №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68-ФЗ в состав целей </w:t>
            </w:r>
            <w:r w:rsidR="00081620" w:rsidRPr="00081620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использования бюджетных ассигнований резервного фонда</w:t>
            </w:r>
            <w:r w:rsidR="00081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 включать выполнение мероприятий при чрезвычайных ситуациях</w:t>
            </w:r>
            <w:r w:rsidR="000816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 «</w:t>
            </w:r>
            <w:r w:rsidR="000816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осуществление единовременных денежных выплат гражданам, пострадавшим от чрезвычайных ситуаций</w:t>
            </w:r>
            <w:r w:rsidR="000816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».</w:t>
            </w:r>
          </w:p>
          <w:p w:rsidR="00081620" w:rsidRDefault="00F86397" w:rsidP="000816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816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</w:t>
            </w:r>
            <w:r w:rsidRPr="00F863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Учитывая</w:t>
            </w:r>
            <w:r w:rsidR="000816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вышеизложенное,</w:t>
            </w:r>
            <w:r w:rsidR="00081620" w:rsidRPr="00F863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081620" w:rsidRPr="00F863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Контрольно-счетная палата</w:t>
            </w:r>
            <w:r w:rsidR="0008162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0816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предлагает внести  дополнения</w:t>
            </w:r>
            <w:r w:rsidR="00081620" w:rsidRPr="00F863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0816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в </w:t>
            </w:r>
            <w:r w:rsidR="000816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Поряд</w:t>
            </w:r>
            <w:r w:rsidR="000816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</w:t>
            </w:r>
            <w:r w:rsidR="000816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="00081620" w:rsidRPr="00F863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использования средств</w:t>
            </w:r>
            <w:r w:rsidR="000816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бюджетных ассигнований</w:t>
            </w:r>
            <w:r w:rsidR="00081620" w:rsidRPr="00F863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Резервного фонда</w:t>
            </w:r>
            <w:r w:rsidR="00081620" w:rsidRPr="00F863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администрации</w:t>
            </w:r>
            <w:proofErr w:type="gramEnd"/>
            <w:r w:rsidR="00081620" w:rsidRPr="00F863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ЛГО</w:t>
            </w:r>
            <w:r w:rsidR="0008162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 </w:t>
            </w:r>
            <w:r w:rsidR="00081620" w:rsidRPr="00F863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направлени</w:t>
            </w:r>
            <w:r w:rsidR="0008162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ю использования</w:t>
            </w:r>
            <w:r w:rsidR="00081620" w:rsidRPr="00F863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средств Резервного фонда на </w:t>
            </w:r>
            <w:r w:rsidR="00081620" w:rsidRPr="00F8639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выплаты гражданам разовой материальной помощи</w:t>
            </w:r>
            <w:r w:rsidR="000816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пострадавшим от чрезвычайных ситуаций.</w:t>
            </w:r>
          </w:p>
          <w:p w:rsidR="002A4C9A" w:rsidRDefault="002A4C9A" w:rsidP="002A4C9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По разделу</w:t>
            </w:r>
            <w:r w:rsidRPr="002A4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0300 «Национальная безопасность и правоохранительная деятельность</w:t>
            </w:r>
            <w:r w:rsidRPr="002A4C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 увеличиваются на </w:t>
            </w:r>
            <w:r w:rsidR="002571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8500 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  <w:r w:rsidR="008D44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571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за счет целевых средств субсидии </w:t>
            </w:r>
            <w:r w:rsidR="00257154">
              <w:rPr>
                <w:rFonts w:ascii="Times New Roman" w:hAnsi="Times New Roman" w:cs="Times New Roman"/>
                <w:sz w:val="24"/>
                <w:szCs w:val="24"/>
              </w:rPr>
              <w:t>из финансового резерва для ликвидации чрезвычайных ситуаций в Приморском крае.</w:t>
            </w:r>
          </w:p>
          <w:p w:rsidR="00257154" w:rsidRPr="005747E2" w:rsidRDefault="00257154" w:rsidP="00257154">
            <w:pPr>
              <w:ind w:firstLine="708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По разделу</w:t>
            </w:r>
            <w:r w:rsidRPr="002A4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2A4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00 </w:t>
            </w:r>
            <w:r w:rsidRPr="005747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5747E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экономика»</w:t>
            </w:r>
            <w:r w:rsidRPr="005747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 увеличиваются на </w:t>
            </w:r>
            <w:r w:rsidRPr="005747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790 </w:t>
            </w:r>
            <w:r w:rsidRPr="005747E2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  <w:r w:rsidRPr="005747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за счет целевых средств субсидии </w:t>
            </w:r>
            <w:r w:rsidRPr="005747E2">
              <w:rPr>
                <w:rFonts w:ascii="Times New Roman" w:hAnsi="Times New Roman" w:cs="Times New Roman"/>
                <w:sz w:val="24"/>
                <w:szCs w:val="24"/>
              </w:rPr>
              <w:t>из финансового резерва для ликвидации чрезвычайных ситуаций в Приморском крае.</w:t>
            </w:r>
          </w:p>
          <w:p w:rsidR="00257154" w:rsidRDefault="00257154" w:rsidP="002A4C9A">
            <w:pPr>
              <w:ind w:firstLine="708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747E2">
              <w:rPr>
                <w:rFonts w:ascii="Times New Roman" w:eastAsia="Calibri" w:hAnsi="Times New Roman" w:cs="Times New Roman"/>
                <w:sz w:val="24"/>
                <w:szCs w:val="24"/>
              </w:rPr>
              <w:t>По разделу</w:t>
            </w:r>
            <w:r w:rsidRPr="005747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</w:t>
            </w:r>
            <w:r w:rsidR="008521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5747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 «</w:t>
            </w:r>
            <w:r w:rsidRPr="005747E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хозяйство»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увеличиваются на </w:t>
            </w:r>
            <w:r w:rsidR="005747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458,6 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  <w:r w:rsidR="005747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="005747E2" w:rsidRPr="005747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субсидии МУП </w:t>
            </w:r>
            <w:r w:rsidR="005747E2" w:rsidRPr="005747E2">
              <w:rPr>
                <w:rFonts w:ascii="Times New Roman" w:eastAsia="Calibri" w:hAnsi="Times New Roman" w:cs="Times New Roman"/>
                <w:sz w:val="24"/>
                <w:szCs w:val="24"/>
              </w:rPr>
              <w:t>«Коммунальное хозяйство»</w:t>
            </w:r>
            <w:r w:rsidR="005747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том числе : 356,2 </w:t>
            </w:r>
            <w:proofErr w:type="spellStart"/>
            <w:r w:rsidR="005747E2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="005747E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="005747E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="005747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F31C9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747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F31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субсидии </w:t>
            </w:r>
            <w:r w:rsidR="005747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5747E2" w:rsidRPr="005747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частичное возмещение затрат, предоставляющим населению услуги бань; 102,4 </w:t>
            </w:r>
            <w:proofErr w:type="spellStart"/>
            <w:r w:rsidR="005747E2" w:rsidRPr="005747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тыс.руб</w:t>
            </w:r>
            <w:proofErr w:type="spellEnd"/>
            <w:r w:rsidR="005747E2" w:rsidRPr="005747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. - </w:t>
            </w:r>
            <w:r w:rsidR="007F31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субсидии </w:t>
            </w:r>
            <w:r w:rsidR="005747E2" w:rsidRPr="005747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 частичное возмещение затрат, связанных с предоставлением услуг населению по водоснабжению и водоотведению.</w:t>
            </w:r>
          </w:p>
          <w:p w:rsidR="005747E2" w:rsidRDefault="007F31C9" w:rsidP="002A4C9A">
            <w:pPr>
              <w:ind w:firstLine="70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="005747E2" w:rsidRPr="002116B2">
              <w:rPr>
                <w:rFonts w:ascii="Times New Roman" w:hAnsi="Times New Roman" w:cs="Times New Roman"/>
                <w:i/>
                <w:sz w:val="24"/>
                <w:szCs w:val="24"/>
              </w:rPr>
              <w:t>величени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5747E2" w:rsidRPr="002116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747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объема </w:t>
            </w:r>
            <w:r w:rsidR="005747E2" w:rsidRPr="002116B2">
              <w:rPr>
                <w:rFonts w:ascii="Times New Roman" w:hAnsi="Times New Roman" w:cs="Times New Roman"/>
                <w:i/>
                <w:sz w:val="24"/>
                <w:szCs w:val="24"/>
              </w:rPr>
              <w:t>субсидии на частичное возмещение затрат, связанных с предоставлением услуг населению по водоснабжению и водоотведению</w:t>
            </w:r>
            <w:r w:rsidR="005747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и на </w:t>
            </w:r>
            <w:r w:rsidR="005747E2" w:rsidRPr="007F31C9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возмещение затрат по услугам бани</w:t>
            </w:r>
            <w:r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 xml:space="preserve">, в проекте решения </w:t>
            </w:r>
            <w:r w:rsidR="005747E2" w:rsidRPr="007F31C9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произведено на основании</w:t>
            </w:r>
            <w:r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 xml:space="preserve"> предварительных</w:t>
            </w:r>
            <w:r w:rsidR="005747E2" w:rsidRPr="007F31C9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 xml:space="preserve"> расчетов </w:t>
            </w:r>
            <w:r w:rsidRPr="007F31C9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 xml:space="preserve">МУП </w:t>
            </w:r>
            <w:r w:rsidRPr="007F31C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«Коммунальное хозяйство»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 сумме </w:t>
            </w:r>
            <w:r w:rsidRPr="00E64FB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ожидаемых убытков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 услугам бани за октябрь-ноябрь 2019 года в </w:t>
            </w:r>
            <w:r w:rsidR="00E64FB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размере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356,2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5F0CF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E64FB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сумме </w:t>
            </w:r>
            <w:r w:rsidR="005F0CF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убытков </w:t>
            </w:r>
            <w:r w:rsidR="005F0CFC" w:rsidRPr="002116B2">
              <w:rPr>
                <w:rFonts w:ascii="Times New Roman" w:hAnsi="Times New Roman" w:cs="Times New Roman"/>
                <w:i/>
                <w:sz w:val="24"/>
                <w:szCs w:val="24"/>
              </w:rPr>
              <w:t>по водоснабжению и водоотведению</w:t>
            </w:r>
            <w:r w:rsidR="005F0C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F0CF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за сентябрь (33,9 </w:t>
            </w:r>
            <w:proofErr w:type="spellStart"/>
            <w:r w:rsidR="005F0CF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тыс.</w:t>
            </w:r>
            <w:proofErr w:type="gramStart"/>
            <w:r w:rsidR="005F0CF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="005F0CF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уб</w:t>
            </w:r>
            <w:proofErr w:type="spellEnd"/>
            <w:r w:rsidR="005F0CF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.) и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ожидаемых убытков</w:t>
            </w:r>
            <w:r w:rsidRPr="002116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64F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</w:t>
            </w:r>
            <w:r w:rsidR="005F0CFC">
              <w:rPr>
                <w:rFonts w:ascii="Times New Roman" w:hAnsi="Times New Roman" w:cs="Times New Roman"/>
                <w:i/>
                <w:sz w:val="24"/>
                <w:szCs w:val="24"/>
              </w:rPr>
              <w:t>октябрь-ноябрь</w:t>
            </w:r>
            <w:r w:rsidR="00E64F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2019 г.</w:t>
            </w:r>
            <w:r w:rsidR="005F0C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E64F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F0C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68,5 </w:t>
            </w:r>
            <w:proofErr w:type="spellStart"/>
            <w:r w:rsidR="005F0CFC">
              <w:rPr>
                <w:rFonts w:ascii="Times New Roman" w:hAnsi="Times New Roman" w:cs="Times New Roman"/>
                <w:i/>
                <w:sz w:val="24"/>
                <w:szCs w:val="24"/>
              </w:rPr>
              <w:t>тыс.руб</w:t>
            </w:r>
            <w:proofErr w:type="spellEnd"/>
            <w:r w:rsidR="005F0C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.), всего </w:t>
            </w:r>
            <w:r w:rsidR="00E64F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размере 102,4 </w:t>
            </w:r>
            <w:proofErr w:type="spellStart"/>
            <w:r w:rsidR="00E64FB1">
              <w:rPr>
                <w:rFonts w:ascii="Times New Roman" w:hAnsi="Times New Roman" w:cs="Times New Roman"/>
                <w:i/>
                <w:sz w:val="24"/>
                <w:szCs w:val="24"/>
              </w:rPr>
              <w:t>тыс.руб</w:t>
            </w:r>
            <w:proofErr w:type="spellEnd"/>
            <w:r w:rsidR="00E64FB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52121" w:rsidRDefault="00852121" w:rsidP="008521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="000C0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Также, п</w:t>
            </w:r>
            <w:r w:rsidRPr="0074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перераспределяются в рамках муниципальной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37C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современной городской среды на территории Лесозаводского городского округа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B37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следующим образом:</w:t>
            </w:r>
          </w:p>
          <w:p w:rsidR="00852121" w:rsidRPr="00E224B8" w:rsidRDefault="00852121" w:rsidP="008521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</w:t>
            </w:r>
            <w:r w:rsidRPr="00E224B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2599,3</w:t>
            </w:r>
            <w:r w:rsidRPr="00E22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4B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E224B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224B8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E224B8">
              <w:rPr>
                <w:rFonts w:ascii="Times New Roman" w:hAnsi="Times New Roman" w:cs="Times New Roman"/>
                <w:sz w:val="24"/>
                <w:szCs w:val="24"/>
              </w:rPr>
              <w:t xml:space="preserve">. уменьшены расходы на закупки </w:t>
            </w:r>
            <w:r w:rsidRPr="00E224B8">
              <w:rPr>
                <w:rFonts w:ascii="Times New Roman" w:hAnsi="Times New Roman" w:cs="Times New Roman"/>
                <w:bCs/>
                <w:sz w:val="24"/>
                <w:szCs w:val="24"/>
              </w:rPr>
              <w:t>товаров, работ и услуг для обеспечения государственных (муниципальных) нужд</w:t>
            </w:r>
            <w:r w:rsidRPr="00E224B8">
              <w:rPr>
                <w:rFonts w:ascii="Times New Roman" w:hAnsi="Times New Roman" w:cs="Times New Roman"/>
                <w:sz w:val="24"/>
                <w:szCs w:val="24"/>
              </w:rPr>
              <w:t xml:space="preserve"> (уменьшены расходы на выполнение работ по благоустройству площади «Центральная» - перв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22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E224B8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852121" w:rsidRDefault="00852121" w:rsidP="008521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4B8">
              <w:rPr>
                <w:rFonts w:ascii="Times New Roman" w:hAnsi="Times New Roman" w:cs="Times New Roman"/>
                <w:sz w:val="24"/>
                <w:szCs w:val="24"/>
              </w:rPr>
              <w:t xml:space="preserve"> - включены бюджетные ассигнования</w:t>
            </w:r>
            <w:r w:rsidRPr="00E22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в сумме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2599,3</w:t>
            </w:r>
            <w:r w:rsidRPr="00E22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24B8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E224B8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E224B8">
              <w:rPr>
                <w:rFonts w:ascii="Times New Roman" w:hAnsi="Times New Roman" w:cs="Times New Roman"/>
                <w:bCs/>
                <w:sz w:val="24"/>
                <w:szCs w:val="24"/>
              </w:rPr>
              <w:t>уб</w:t>
            </w:r>
            <w:proofErr w:type="spellEnd"/>
            <w:r w:rsidRPr="00E224B8">
              <w:rPr>
                <w:rFonts w:ascii="Times New Roman" w:hAnsi="Times New Roman" w:cs="Times New Roman"/>
                <w:bCs/>
                <w:sz w:val="24"/>
                <w:szCs w:val="24"/>
              </w:rPr>
              <w:t>. -  на субсидии юридическим лицам (кроме некоммерческих организаций), индивидуальным предпринимателям, физическим лицам, физическим лицам-производителям товаров, работ,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E22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выполнение </w:t>
            </w:r>
            <w:r w:rsidRPr="00E224B8">
              <w:rPr>
                <w:rFonts w:ascii="Times New Roman" w:hAnsi="Times New Roman" w:cs="Times New Roman"/>
                <w:sz w:val="24"/>
                <w:szCs w:val="24"/>
              </w:rPr>
              <w:t>работ по благоустройству дворовых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включенных в муниципальную программу)</w:t>
            </w:r>
            <w:r w:rsidRPr="00E224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41D5D" w:rsidRPr="00E224B8" w:rsidRDefault="00841D5D" w:rsidP="008521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841D5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Порядок предоставления и расходования субсидий на возмещение затрат, связанных с выполнением работ по благоустройству дворовых территорий Лесозаводского городского округа, утвержденный постановлением администрации от 15.10.2019 </w:t>
            </w:r>
            <w:r w:rsidRPr="00841D5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lastRenderedPageBreak/>
              <w:t>№1314, с</w:t>
            </w:r>
            <w:r w:rsidRPr="00841D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проектом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C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не представлен</w:t>
            </w:r>
            <w:r w:rsidRPr="00841D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2A4C9A" w:rsidRPr="002A4C9A" w:rsidRDefault="002A4C9A" w:rsidP="002A4C9A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разделу </w:t>
            </w:r>
            <w:r w:rsidRPr="002A4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1000 «Социальная политика»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D1280"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увеличиваются на </w:t>
            </w:r>
            <w:r w:rsidR="005747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4511</w:t>
            </w:r>
            <w:r w:rsidR="000D1280" w:rsidRPr="002A4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D1280"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  <w:r w:rsidR="000D128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A322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="000D128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из средств Резервного фонда</w:t>
            </w:r>
            <w:r w:rsidR="000D1280" w:rsidRPr="000D2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D1280" w:rsidRPr="000D23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 выплаты населению, утратившему урожай</w:t>
            </w:r>
            <w:r w:rsidR="005747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5747E2" w:rsidRDefault="00935CD6" w:rsidP="00C26F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93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AA5706" w:rsidRPr="00C26FCD" w:rsidRDefault="005747E2" w:rsidP="00C26F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AA5706" w:rsidRPr="00C26FCD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решения </w:t>
            </w:r>
            <w:r w:rsidR="00AA5706" w:rsidRPr="00972A0C">
              <w:rPr>
                <w:rFonts w:ascii="Times New Roman" w:hAnsi="Times New Roman" w:cs="Times New Roman"/>
                <w:sz w:val="24"/>
                <w:szCs w:val="24"/>
              </w:rPr>
              <w:t>расходы на программные и непрограммные направления деятельности</w:t>
            </w:r>
            <w:r w:rsidR="00AA5706" w:rsidRPr="00070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706" w:rsidRPr="00C26FCD">
              <w:rPr>
                <w:rFonts w:ascii="Times New Roman" w:hAnsi="Times New Roman" w:cs="Times New Roman"/>
                <w:sz w:val="24"/>
                <w:szCs w:val="24"/>
              </w:rPr>
              <w:t xml:space="preserve">уточняются следующим образом: </w:t>
            </w:r>
            <w:r w:rsidR="00AA5706" w:rsidRPr="00C2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AA5706" w:rsidRPr="00C26FC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AA5706" w:rsidRPr="002B7EA0" w:rsidRDefault="00AA5706" w:rsidP="00AA5706">
            <w:pPr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E63596">
              <w:rPr>
                <w:rFonts w:ascii="Times New Roman" w:hAnsi="Times New Roman" w:cs="Times New Roman"/>
                <w:sz w:val="20"/>
                <w:szCs w:val="20"/>
              </w:rPr>
              <w:t>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tbl>
            <w:tblPr>
              <w:tblStyle w:val="af8"/>
              <w:tblW w:w="9385" w:type="dxa"/>
              <w:tblLayout w:type="fixed"/>
              <w:tblLook w:val="04A0" w:firstRow="1" w:lastRow="0" w:firstColumn="1" w:lastColumn="0" w:noHBand="0" w:noVBand="1"/>
            </w:tblPr>
            <w:tblGrid>
              <w:gridCol w:w="4849"/>
              <w:gridCol w:w="1417"/>
              <w:gridCol w:w="1276"/>
              <w:gridCol w:w="850"/>
              <w:gridCol w:w="993"/>
            </w:tblGrid>
            <w:tr w:rsidR="00AA5706" w:rsidTr="000336B3">
              <w:trPr>
                <w:trHeight w:val="240"/>
              </w:trPr>
              <w:tc>
                <w:tcPr>
                  <w:tcW w:w="4849" w:type="dxa"/>
                  <w:vMerge w:val="restart"/>
                  <w:tcBorders>
                    <w:right w:val="single" w:sz="4" w:space="0" w:color="auto"/>
                  </w:tcBorders>
                </w:tcPr>
                <w:p w:rsidR="00AA5706" w:rsidRPr="00E63596" w:rsidRDefault="00AA5706" w:rsidP="0047624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418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417" w:type="dxa"/>
                  <w:vMerge w:val="restart"/>
                  <w:tcBorders>
                    <w:right w:val="single" w:sz="4" w:space="0" w:color="auto"/>
                  </w:tcBorders>
                </w:tcPr>
                <w:p w:rsidR="00AA5706" w:rsidRPr="00935CD6" w:rsidRDefault="00AA5706" w:rsidP="0047624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Утвержденный бюджет на 2019 год</w:t>
                  </w:r>
                </w:p>
              </w:tc>
              <w:tc>
                <w:tcPr>
                  <w:tcW w:w="1276" w:type="dxa"/>
                  <w:vMerge w:val="restart"/>
                  <w:tcBorders>
                    <w:left w:val="single" w:sz="4" w:space="0" w:color="auto"/>
                  </w:tcBorders>
                </w:tcPr>
                <w:p w:rsidR="00AA5706" w:rsidRPr="00935CD6" w:rsidRDefault="00AA5706" w:rsidP="00476249">
                  <w:pPr>
                    <w:suppressAutoHyphens/>
                    <w:spacing w:line="276" w:lineRule="auto"/>
                    <w:ind w:hanging="109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Проект решения</w:t>
                  </w:r>
                </w:p>
              </w:tc>
              <w:tc>
                <w:tcPr>
                  <w:tcW w:w="1843" w:type="dxa"/>
                  <w:gridSpan w:val="2"/>
                  <w:tcBorders>
                    <w:bottom w:val="single" w:sz="4" w:space="0" w:color="auto"/>
                  </w:tcBorders>
                </w:tcPr>
                <w:p w:rsidR="00AA5706" w:rsidRPr="00935CD6" w:rsidRDefault="00AA5706" w:rsidP="0047624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Изменения</w:t>
                  </w:r>
                </w:p>
              </w:tc>
            </w:tr>
            <w:tr w:rsidR="00AA5706" w:rsidTr="000336B3">
              <w:trPr>
                <w:trHeight w:val="213"/>
              </w:trPr>
              <w:tc>
                <w:tcPr>
                  <w:tcW w:w="4849" w:type="dxa"/>
                  <w:vMerge/>
                  <w:tcBorders>
                    <w:right w:val="single" w:sz="4" w:space="0" w:color="auto"/>
                  </w:tcBorders>
                </w:tcPr>
                <w:p w:rsidR="00AA5706" w:rsidRPr="00DF4183" w:rsidRDefault="00AA5706" w:rsidP="00476249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right w:val="single" w:sz="4" w:space="0" w:color="auto"/>
                  </w:tcBorders>
                </w:tcPr>
                <w:p w:rsidR="00AA5706" w:rsidRPr="00935CD6" w:rsidRDefault="00AA5706" w:rsidP="0047624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</w:tcBorders>
                </w:tcPr>
                <w:p w:rsidR="00AA5706" w:rsidRPr="00935CD6" w:rsidRDefault="00AA5706" w:rsidP="00476249">
                  <w:pPr>
                    <w:suppressAutoHyphens/>
                    <w:spacing w:line="276" w:lineRule="auto"/>
                    <w:ind w:hanging="109"/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</w:tcPr>
                <w:p w:rsidR="00AA5706" w:rsidRPr="00935CD6" w:rsidRDefault="00AA5706" w:rsidP="0047624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Сумма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</w:tcPr>
                <w:p w:rsidR="00AA5706" w:rsidRPr="00935CD6" w:rsidRDefault="00AA5706" w:rsidP="0047624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%</w:t>
                  </w:r>
                </w:p>
              </w:tc>
            </w:tr>
            <w:tr w:rsidR="00E64FB1" w:rsidTr="000336B3">
              <w:trPr>
                <w:trHeight w:val="35"/>
              </w:trPr>
              <w:tc>
                <w:tcPr>
                  <w:tcW w:w="4849" w:type="dxa"/>
                  <w:tcBorders>
                    <w:right w:val="single" w:sz="4" w:space="0" w:color="auto"/>
                  </w:tcBorders>
                  <w:vAlign w:val="center"/>
                </w:tcPr>
                <w:p w:rsidR="00E64FB1" w:rsidRPr="00DF4183" w:rsidRDefault="00E64FB1" w:rsidP="0047624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bidi="en-US"/>
                    </w:rPr>
                  </w:pPr>
                  <w:r w:rsidRPr="00DF418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bidi="en-US"/>
                    </w:rPr>
                    <w:t xml:space="preserve">РАСХОДЫ -  всего,  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E64FB1" w:rsidRPr="00E90428" w:rsidRDefault="00E64FB1" w:rsidP="00B0538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E90428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1319208,88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  <w:vAlign w:val="center"/>
                </w:tcPr>
                <w:p w:rsidR="00E64FB1" w:rsidRPr="00E90428" w:rsidRDefault="00E64FB1" w:rsidP="00B0538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E90428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1328498,88</w:t>
                  </w:r>
                </w:p>
              </w:tc>
              <w:tc>
                <w:tcPr>
                  <w:tcW w:w="850" w:type="dxa"/>
                  <w:vAlign w:val="center"/>
                </w:tcPr>
                <w:p w:rsidR="00E64FB1" w:rsidRPr="00FB7260" w:rsidRDefault="00E64FB1" w:rsidP="00B0538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9290</w:t>
                  </w:r>
                </w:p>
              </w:tc>
              <w:tc>
                <w:tcPr>
                  <w:tcW w:w="993" w:type="dxa"/>
                  <w:vAlign w:val="center"/>
                </w:tcPr>
                <w:p w:rsidR="00E64FB1" w:rsidRPr="00FB7260" w:rsidRDefault="00E64FB1" w:rsidP="00B0538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B726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100,7</w:t>
                  </w:r>
                </w:p>
              </w:tc>
            </w:tr>
            <w:tr w:rsidR="00AA5706" w:rsidTr="000336B3">
              <w:trPr>
                <w:trHeight w:val="35"/>
              </w:trPr>
              <w:tc>
                <w:tcPr>
                  <w:tcW w:w="4849" w:type="dxa"/>
                  <w:tcBorders>
                    <w:right w:val="single" w:sz="4" w:space="0" w:color="auto"/>
                  </w:tcBorders>
                  <w:vAlign w:val="center"/>
                </w:tcPr>
                <w:p w:rsidR="00AA5706" w:rsidRPr="00DF4183" w:rsidRDefault="00AA5706" w:rsidP="00476249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en-US"/>
                    </w:rPr>
                  </w:pPr>
                  <w:r w:rsidRPr="00DF4183">
                    <w:rPr>
                      <w:rFonts w:ascii="Times New Roman" w:hAnsi="Times New Roman" w:cs="Times New Roman"/>
                      <w:sz w:val="20"/>
                      <w:szCs w:val="20"/>
                      <w:lang w:bidi="en-US"/>
                    </w:rPr>
                    <w:t>в том числе: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vAlign w:val="center"/>
                </w:tcPr>
                <w:p w:rsidR="00AA5706" w:rsidRPr="00DF4183" w:rsidRDefault="00AA5706" w:rsidP="0047624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  <w:vAlign w:val="center"/>
                </w:tcPr>
                <w:p w:rsidR="00AA5706" w:rsidRPr="00DF4183" w:rsidRDefault="00AA5706" w:rsidP="0047624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A5706" w:rsidRPr="00DF4183" w:rsidRDefault="00AA5706" w:rsidP="00476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AA5706" w:rsidRPr="00DF4183" w:rsidRDefault="00AA5706" w:rsidP="00476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18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336B3" w:rsidTr="000336B3">
              <w:trPr>
                <w:trHeight w:val="35"/>
              </w:trPr>
              <w:tc>
                <w:tcPr>
                  <w:tcW w:w="4849" w:type="dxa"/>
                  <w:tcBorders>
                    <w:right w:val="single" w:sz="4" w:space="0" w:color="auto"/>
                  </w:tcBorders>
                  <w:vAlign w:val="center"/>
                </w:tcPr>
                <w:p w:rsidR="000336B3" w:rsidRPr="00DF4183" w:rsidRDefault="000336B3" w:rsidP="00E64FB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en-US"/>
                    </w:rPr>
                  </w:pPr>
                  <w:r w:rsidRPr="00DF418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en-US"/>
                    </w:rPr>
                    <w:t xml:space="preserve">Расходы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en-US"/>
                    </w:rPr>
                    <w:t xml:space="preserve">на </w:t>
                  </w:r>
                  <w:r w:rsidRPr="00DF418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en-US"/>
                    </w:rPr>
                    <w:t>муниципальны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en-US"/>
                    </w:rPr>
                    <w:t>е</w:t>
                  </w:r>
                  <w:r w:rsidRPr="00DF418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en-US"/>
                    </w:rPr>
                    <w:t xml:space="preserve"> программ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en-US"/>
                    </w:rPr>
                    <w:t>ы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vAlign w:val="center"/>
                </w:tcPr>
                <w:p w:rsidR="000336B3" w:rsidRPr="008C5C33" w:rsidRDefault="00E64FB1" w:rsidP="004762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1173574,55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  <w:vAlign w:val="center"/>
                </w:tcPr>
                <w:p w:rsidR="000336B3" w:rsidRPr="008C5C33" w:rsidRDefault="00E64FB1" w:rsidP="004762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1182864,55</w:t>
                  </w:r>
                </w:p>
              </w:tc>
              <w:tc>
                <w:tcPr>
                  <w:tcW w:w="850" w:type="dxa"/>
                  <w:vAlign w:val="center"/>
                </w:tcPr>
                <w:p w:rsidR="000336B3" w:rsidRPr="000336B3" w:rsidRDefault="00E64F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9290</w:t>
                  </w:r>
                </w:p>
              </w:tc>
              <w:tc>
                <w:tcPr>
                  <w:tcW w:w="993" w:type="dxa"/>
                  <w:vAlign w:val="center"/>
                </w:tcPr>
                <w:p w:rsidR="000336B3" w:rsidRPr="000336B3" w:rsidRDefault="00E64F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100,8</w:t>
                  </w:r>
                </w:p>
              </w:tc>
            </w:tr>
            <w:tr w:rsidR="00A3224A" w:rsidTr="000336B3">
              <w:trPr>
                <w:trHeight w:val="35"/>
              </w:trPr>
              <w:tc>
                <w:tcPr>
                  <w:tcW w:w="4849" w:type="dxa"/>
                  <w:tcBorders>
                    <w:right w:val="single" w:sz="4" w:space="0" w:color="auto"/>
                  </w:tcBorders>
                </w:tcPr>
                <w:p w:rsidR="00A3224A" w:rsidRPr="00DF4183" w:rsidRDefault="00A3224A" w:rsidP="00E64FB1">
                  <w:pPr>
                    <w:ind w:right="-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418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bidi="en-US"/>
                    </w:rPr>
                    <w:t>Непрограммные направления деятельности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vAlign w:val="center"/>
                </w:tcPr>
                <w:p w:rsidR="00A3224A" w:rsidRPr="008C5C33" w:rsidRDefault="00E64FB1" w:rsidP="00BC3F2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145634,33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  <w:vAlign w:val="center"/>
                </w:tcPr>
                <w:p w:rsidR="00A3224A" w:rsidRPr="008C5C33" w:rsidRDefault="00E64FB1" w:rsidP="00BC3F2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145634,33</w:t>
                  </w:r>
                </w:p>
              </w:tc>
              <w:tc>
                <w:tcPr>
                  <w:tcW w:w="850" w:type="dxa"/>
                  <w:vAlign w:val="center"/>
                </w:tcPr>
                <w:p w:rsidR="00A3224A" w:rsidRPr="000336B3" w:rsidRDefault="00E64FB1" w:rsidP="00BC3F2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3" w:type="dxa"/>
                  <w:vAlign w:val="center"/>
                </w:tcPr>
                <w:p w:rsidR="00A3224A" w:rsidRPr="000336B3" w:rsidRDefault="00E64FB1" w:rsidP="00BC3F2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AA5706" w:rsidRDefault="00AA5706" w:rsidP="00AA570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24A" w:rsidRPr="00A3224A" w:rsidRDefault="00A3224A" w:rsidP="00A322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  <w:r w:rsidRPr="00A3224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Программная часть бюджета корректируется </w:t>
            </w:r>
            <w:r w:rsidR="00972A0C">
              <w:rPr>
                <w:rFonts w:ascii="Times New Roman" w:hAnsi="Times New Roman" w:cs="Times New Roman"/>
                <w:sz w:val="24"/>
                <w:szCs w:val="24"/>
              </w:rPr>
              <w:t xml:space="preserve">в сторону увеличения </w:t>
            </w:r>
            <w:r w:rsidR="00B82940" w:rsidRPr="00A3224A">
              <w:rPr>
                <w:rFonts w:ascii="Times New Roman" w:hAnsi="Times New Roman" w:cs="Times New Roman"/>
                <w:sz w:val="24"/>
                <w:szCs w:val="24"/>
              </w:rPr>
              <w:t xml:space="preserve">на сумму </w:t>
            </w:r>
            <w:r w:rsidR="00E64FB1">
              <w:rPr>
                <w:rFonts w:ascii="Times New Roman" w:hAnsi="Times New Roman" w:cs="Times New Roman"/>
                <w:sz w:val="24"/>
                <w:szCs w:val="24"/>
              </w:rPr>
              <w:t>9290</w:t>
            </w:r>
            <w:r w:rsidR="00B82940" w:rsidRPr="00A3224A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 w:rsidR="00B8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595">
              <w:rPr>
                <w:rFonts w:ascii="Times New Roman" w:hAnsi="Times New Roman" w:cs="Times New Roman"/>
                <w:sz w:val="24"/>
                <w:szCs w:val="24"/>
              </w:rPr>
              <w:t>или на 0,</w:t>
            </w:r>
            <w:r w:rsidR="00E6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83595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AA5706" w:rsidRPr="00F1693C" w:rsidRDefault="00AA5706" w:rsidP="00A3224A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935CD6">
              <w:rPr>
                <w:rFonts w:eastAsia="Calibri"/>
              </w:rPr>
              <w:t xml:space="preserve">      </w:t>
            </w:r>
            <w:r>
              <w:rPr>
                <w:rFonts w:eastAsia="Calibri"/>
              </w:rPr>
              <w:t xml:space="preserve">   </w:t>
            </w:r>
            <w:r w:rsidRPr="00A3224A">
              <w:rPr>
                <w:rFonts w:eastAsia="Calibri"/>
              </w:rPr>
              <w:t>Расходы на непрограммные направления</w:t>
            </w:r>
            <w:r w:rsidRPr="00935CD6">
              <w:rPr>
                <w:rFonts w:eastAsia="Calibri"/>
              </w:rPr>
              <w:t xml:space="preserve"> деятельности</w:t>
            </w:r>
            <w:r>
              <w:rPr>
                <w:rFonts w:eastAsia="Calibri"/>
              </w:rPr>
              <w:t xml:space="preserve"> </w:t>
            </w:r>
            <w:r w:rsidR="00E64FB1">
              <w:rPr>
                <w:rFonts w:eastAsia="Calibri"/>
              </w:rPr>
              <w:t>не изменяются.</w:t>
            </w:r>
          </w:p>
          <w:p w:rsidR="00081620" w:rsidRDefault="00070C25" w:rsidP="00D32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</w:t>
            </w:r>
          </w:p>
          <w:p w:rsidR="005F0CFC" w:rsidRDefault="00081620" w:rsidP="005F0C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</w:t>
            </w:r>
          </w:p>
          <w:p w:rsidR="005F0CFC" w:rsidRDefault="005F0CFC" w:rsidP="005F0C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Выводы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редложения:</w:t>
            </w:r>
          </w:p>
          <w:p w:rsidR="005F0CFC" w:rsidRDefault="005F0CFC" w:rsidP="00D32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F0CFC" w:rsidRDefault="005F0CFC" w:rsidP="00D32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070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рассмотрении проекта решения Контрольно-счетная палата Лесозаводского городского округа рекомендует Думе Лесозаводского городского округа предложить администрации Лесозаводского городского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13314" w:rsidRPr="00081620" w:rsidRDefault="00081620" w:rsidP="00081620">
            <w:pPr>
              <w:pStyle w:val="ae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4" w:firstLine="709"/>
              <w:jc w:val="both"/>
              <w:rPr>
                <w:b/>
                <w:color w:val="000000"/>
              </w:rPr>
            </w:pPr>
            <w:r w:rsidRPr="00081620">
              <w:rPr>
                <w:bCs/>
              </w:rPr>
              <w:t>В</w:t>
            </w:r>
            <w:r w:rsidRPr="00081620">
              <w:rPr>
                <w:bCs/>
              </w:rPr>
              <w:t>нести  дополнения</w:t>
            </w:r>
            <w:r w:rsidRPr="00081620">
              <w:rPr>
                <w:rFonts w:eastAsia="Calibri"/>
              </w:rPr>
              <w:t xml:space="preserve"> </w:t>
            </w:r>
            <w:r w:rsidRPr="00081620">
              <w:rPr>
                <w:bCs/>
              </w:rPr>
              <w:t xml:space="preserve">в Порядок </w:t>
            </w:r>
            <w:proofErr w:type="gramStart"/>
            <w:r w:rsidRPr="00081620">
              <w:rPr>
                <w:bCs/>
              </w:rPr>
              <w:t>использования средств бюджетных ассигнований Резервного фонда</w:t>
            </w:r>
            <w:r w:rsidRPr="00081620">
              <w:rPr>
                <w:rFonts w:eastAsia="Calibri"/>
              </w:rPr>
              <w:t xml:space="preserve"> администрации Л</w:t>
            </w:r>
            <w:r w:rsidR="005F0CFC">
              <w:rPr>
                <w:rFonts w:eastAsia="Calibri"/>
              </w:rPr>
              <w:t>есозаводского городского</w:t>
            </w:r>
            <w:proofErr w:type="gramEnd"/>
            <w:r w:rsidR="005F0CFC">
              <w:rPr>
                <w:rFonts w:eastAsia="Calibri"/>
              </w:rPr>
              <w:t xml:space="preserve"> округа,</w:t>
            </w:r>
            <w:r w:rsidR="005F0CFC" w:rsidRPr="005F0CFC">
              <w:rPr>
                <w:bCs/>
              </w:rPr>
              <w:t xml:space="preserve"> </w:t>
            </w:r>
            <w:r w:rsidR="005F0CFC" w:rsidRPr="005F0CFC">
              <w:rPr>
                <w:bCs/>
              </w:rPr>
              <w:t>утвержденн</w:t>
            </w:r>
            <w:r w:rsidR="005F0CFC" w:rsidRPr="005F0CFC">
              <w:rPr>
                <w:bCs/>
              </w:rPr>
              <w:t>ый</w:t>
            </w:r>
            <w:r w:rsidR="005F0CFC" w:rsidRPr="005F0CFC">
              <w:rPr>
                <w:bCs/>
              </w:rPr>
              <w:t xml:space="preserve"> постановлением администрации от 13.09.2011 №1004</w:t>
            </w:r>
            <w:r w:rsidR="005F0CFC" w:rsidRPr="005F0CFC">
              <w:rPr>
                <w:bCs/>
              </w:rPr>
              <w:t>,</w:t>
            </w:r>
            <w:r w:rsidRPr="005F0CFC">
              <w:rPr>
                <w:rFonts w:eastAsia="Calibri"/>
              </w:rPr>
              <w:t xml:space="preserve"> </w:t>
            </w:r>
            <w:r w:rsidRPr="00081620">
              <w:rPr>
                <w:rFonts w:eastAsia="Calibri"/>
              </w:rPr>
              <w:t xml:space="preserve">по направлению использования средств Резервного фонда на </w:t>
            </w:r>
            <w:r w:rsidRPr="00081620">
              <w:rPr>
                <w:bCs/>
                <w:color w:val="000000"/>
              </w:rPr>
              <w:t>выплаты гражданам разовой материальной помощи</w:t>
            </w:r>
            <w:r w:rsidRPr="00081620">
              <w:rPr>
                <w:iCs/>
              </w:rPr>
              <w:t>, пострадавшим от чрезвычайных ситуаций.</w:t>
            </w:r>
            <w:r w:rsidR="00070C25" w:rsidRPr="00081620">
              <w:rPr>
                <w:b/>
                <w:color w:val="000000"/>
              </w:rPr>
              <w:t xml:space="preserve">        </w:t>
            </w:r>
          </w:p>
          <w:p w:rsidR="00732192" w:rsidRPr="00DD5034" w:rsidRDefault="00DD5034" w:rsidP="00B829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  <w:p w:rsidR="00D836D0" w:rsidRDefault="00D836D0" w:rsidP="00307E9E">
            <w:pPr>
              <w:ind w:right="3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EE9" w:rsidRPr="00655EE9" w:rsidRDefault="00655EE9" w:rsidP="00307E9E">
            <w:pPr>
              <w:ind w:right="3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Контрольно-счетной палаты</w:t>
            </w:r>
          </w:p>
          <w:p w:rsidR="00655EE9" w:rsidRDefault="00655EE9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Лесозаводского городского округа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Глушук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Е.Ф.</w:t>
            </w:r>
          </w:p>
          <w:p w:rsidR="000255B7" w:rsidRDefault="000255B7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EE9" w:rsidRPr="00655EE9" w:rsidRDefault="00655EE9" w:rsidP="00307E9E">
            <w:pPr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7B50" w:rsidRPr="00655EE9" w:rsidTr="00D836D0">
        <w:trPr>
          <w:trHeight w:val="346"/>
        </w:trPr>
        <w:tc>
          <w:tcPr>
            <w:tcW w:w="959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75BEE" w:rsidRDefault="00A75BEE" w:rsidP="008159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B2680" w:rsidRDefault="00FB2680" w:rsidP="00852121"/>
    <w:sectPr w:rsidR="00FB2680" w:rsidSect="000773F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EA5" w:rsidRDefault="00E84EA5" w:rsidP="000773F3">
      <w:r>
        <w:separator/>
      </w:r>
    </w:p>
  </w:endnote>
  <w:endnote w:type="continuationSeparator" w:id="0">
    <w:p w:rsidR="00E84EA5" w:rsidRDefault="00E84EA5" w:rsidP="0007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EA5" w:rsidRDefault="00E84EA5" w:rsidP="000773F3">
      <w:r>
        <w:separator/>
      </w:r>
    </w:p>
  </w:footnote>
  <w:footnote w:type="continuationSeparator" w:id="0">
    <w:p w:rsidR="00E84EA5" w:rsidRDefault="00E84EA5" w:rsidP="00077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7800100"/>
      <w:docPartObj>
        <w:docPartGallery w:val="Page Numbers (Top of Page)"/>
        <w:docPartUnique/>
      </w:docPartObj>
    </w:sdtPr>
    <w:sdtEndPr/>
    <w:sdtContent>
      <w:p w:rsidR="006749A2" w:rsidRDefault="006749A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CFC">
          <w:rPr>
            <w:noProof/>
          </w:rPr>
          <w:t>5</w:t>
        </w:r>
        <w:r>
          <w:fldChar w:fldCharType="end"/>
        </w:r>
      </w:p>
    </w:sdtContent>
  </w:sdt>
  <w:p w:rsidR="006749A2" w:rsidRDefault="006749A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7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2C254595"/>
    <w:multiLevelType w:val="hybridMultilevel"/>
    <w:tmpl w:val="4CFA83E2"/>
    <w:lvl w:ilvl="0" w:tplc="787497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715B06"/>
    <w:multiLevelType w:val="hybridMultilevel"/>
    <w:tmpl w:val="57889306"/>
    <w:lvl w:ilvl="0" w:tplc="BCC443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>
    <w:nsid w:val="47D743C5"/>
    <w:multiLevelType w:val="hybridMultilevel"/>
    <w:tmpl w:val="57889306"/>
    <w:lvl w:ilvl="0" w:tplc="BCC443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A764F0A"/>
    <w:multiLevelType w:val="hybridMultilevel"/>
    <w:tmpl w:val="CBE474FE"/>
    <w:lvl w:ilvl="0" w:tplc="9B860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4D24F9B"/>
    <w:multiLevelType w:val="hybridMultilevel"/>
    <w:tmpl w:val="026C630C"/>
    <w:lvl w:ilvl="0" w:tplc="E43EC4CA">
      <w:start w:val="1"/>
      <w:numFmt w:val="decimal"/>
      <w:lvlText w:val="%1."/>
      <w:lvlJc w:val="left"/>
      <w:pPr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4078C7"/>
    <w:multiLevelType w:val="hybridMultilevel"/>
    <w:tmpl w:val="0AB88342"/>
    <w:lvl w:ilvl="0" w:tplc="852C7B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2A6153C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9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5"/>
  </w:num>
  <w:num w:numId="3">
    <w:abstractNumId w:val="20"/>
  </w:num>
  <w:num w:numId="4">
    <w:abstractNumId w:val="26"/>
  </w:num>
  <w:num w:numId="5">
    <w:abstractNumId w:val="29"/>
  </w:num>
  <w:num w:numId="6">
    <w:abstractNumId w:val="32"/>
  </w:num>
  <w:num w:numId="7">
    <w:abstractNumId w:val="17"/>
  </w:num>
  <w:num w:numId="8">
    <w:abstractNumId w:val="8"/>
  </w:num>
  <w:num w:numId="9">
    <w:abstractNumId w:val="39"/>
  </w:num>
  <w:num w:numId="10">
    <w:abstractNumId w:val="23"/>
  </w:num>
  <w:num w:numId="11">
    <w:abstractNumId w:val="40"/>
  </w:num>
  <w:num w:numId="12">
    <w:abstractNumId w:val="34"/>
  </w:num>
  <w:num w:numId="13">
    <w:abstractNumId w:val="37"/>
  </w:num>
  <w:num w:numId="14">
    <w:abstractNumId w:val="0"/>
  </w:num>
  <w:num w:numId="15">
    <w:abstractNumId w:val="7"/>
  </w:num>
  <w:num w:numId="16">
    <w:abstractNumId w:val="4"/>
  </w:num>
  <w:num w:numId="17">
    <w:abstractNumId w:val="22"/>
  </w:num>
  <w:num w:numId="18">
    <w:abstractNumId w:val="18"/>
  </w:num>
  <w:num w:numId="19">
    <w:abstractNumId w:val="27"/>
  </w:num>
  <w:num w:numId="20">
    <w:abstractNumId w:val="3"/>
  </w:num>
  <w:num w:numId="21">
    <w:abstractNumId w:val="35"/>
  </w:num>
  <w:num w:numId="22">
    <w:abstractNumId w:val="16"/>
  </w:num>
  <w:num w:numId="23">
    <w:abstractNumId w:val="13"/>
  </w:num>
  <w:num w:numId="24">
    <w:abstractNumId w:val="19"/>
  </w:num>
  <w:num w:numId="25">
    <w:abstractNumId w:val="24"/>
  </w:num>
  <w:num w:numId="26">
    <w:abstractNumId w:val="14"/>
  </w:num>
  <w:num w:numId="27">
    <w:abstractNumId w:val="1"/>
  </w:num>
  <w:num w:numId="28">
    <w:abstractNumId w:val="2"/>
  </w:num>
  <w:num w:numId="29">
    <w:abstractNumId w:val="28"/>
  </w:num>
  <w:num w:numId="30">
    <w:abstractNumId w:val="9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2"/>
  </w:num>
  <w:num w:numId="34">
    <w:abstractNumId w:val="6"/>
  </w:num>
  <w:num w:numId="35">
    <w:abstractNumId w:val="38"/>
  </w:num>
  <w:num w:numId="36">
    <w:abstractNumId w:val="11"/>
  </w:num>
  <w:num w:numId="37">
    <w:abstractNumId w:val="10"/>
  </w:num>
  <w:num w:numId="38">
    <w:abstractNumId w:val="30"/>
  </w:num>
  <w:num w:numId="39">
    <w:abstractNumId w:val="36"/>
  </w:num>
  <w:num w:numId="40">
    <w:abstractNumId w:val="21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EE9"/>
    <w:rsid w:val="000214D4"/>
    <w:rsid w:val="000255B7"/>
    <w:rsid w:val="00031403"/>
    <w:rsid w:val="000336B3"/>
    <w:rsid w:val="000411F4"/>
    <w:rsid w:val="0004521E"/>
    <w:rsid w:val="00055D3E"/>
    <w:rsid w:val="00062C4F"/>
    <w:rsid w:val="00070C25"/>
    <w:rsid w:val="000773F3"/>
    <w:rsid w:val="00080E93"/>
    <w:rsid w:val="00081620"/>
    <w:rsid w:val="00097558"/>
    <w:rsid w:val="000A6833"/>
    <w:rsid w:val="000B7F63"/>
    <w:rsid w:val="000C04E4"/>
    <w:rsid w:val="000C25C8"/>
    <w:rsid w:val="000C2863"/>
    <w:rsid w:val="000D1280"/>
    <w:rsid w:val="000D2343"/>
    <w:rsid w:val="000D789D"/>
    <w:rsid w:val="000E407D"/>
    <w:rsid w:val="000F7884"/>
    <w:rsid w:val="000F7A93"/>
    <w:rsid w:val="0010659F"/>
    <w:rsid w:val="0010703D"/>
    <w:rsid w:val="00110C5E"/>
    <w:rsid w:val="00120D28"/>
    <w:rsid w:val="00123731"/>
    <w:rsid w:val="00127DE1"/>
    <w:rsid w:val="0013255B"/>
    <w:rsid w:val="0013593D"/>
    <w:rsid w:val="0015317C"/>
    <w:rsid w:val="00161FD2"/>
    <w:rsid w:val="00194F19"/>
    <w:rsid w:val="001B41C9"/>
    <w:rsid w:val="001C3F88"/>
    <w:rsid w:val="001D4664"/>
    <w:rsid w:val="001E1588"/>
    <w:rsid w:val="00200ACA"/>
    <w:rsid w:val="00210D55"/>
    <w:rsid w:val="002129E3"/>
    <w:rsid w:val="00216D52"/>
    <w:rsid w:val="00217A3B"/>
    <w:rsid w:val="00221AAF"/>
    <w:rsid w:val="00226A17"/>
    <w:rsid w:val="002362A1"/>
    <w:rsid w:val="00252539"/>
    <w:rsid w:val="00253146"/>
    <w:rsid w:val="00257154"/>
    <w:rsid w:val="00257787"/>
    <w:rsid w:val="00260135"/>
    <w:rsid w:val="0026702D"/>
    <w:rsid w:val="0026732A"/>
    <w:rsid w:val="002716FB"/>
    <w:rsid w:val="0027199A"/>
    <w:rsid w:val="00277E60"/>
    <w:rsid w:val="0029126F"/>
    <w:rsid w:val="0029243A"/>
    <w:rsid w:val="00297FED"/>
    <w:rsid w:val="002A1546"/>
    <w:rsid w:val="002A1D97"/>
    <w:rsid w:val="002A4C9A"/>
    <w:rsid w:val="002B1F6D"/>
    <w:rsid w:val="002B2211"/>
    <w:rsid w:val="002B225E"/>
    <w:rsid w:val="002B79FD"/>
    <w:rsid w:val="002B7EA0"/>
    <w:rsid w:val="002C1CC7"/>
    <w:rsid w:val="002D1D45"/>
    <w:rsid w:val="002E0BC7"/>
    <w:rsid w:val="002F0F7C"/>
    <w:rsid w:val="002F2323"/>
    <w:rsid w:val="00305A50"/>
    <w:rsid w:val="00306786"/>
    <w:rsid w:val="00307E9E"/>
    <w:rsid w:val="00321001"/>
    <w:rsid w:val="00321333"/>
    <w:rsid w:val="003466F0"/>
    <w:rsid w:val="0035482B"/>
    <w:rsid w:val="003720CD"/>
    <w:rsid w:val="00373FD6"/>
    <w:rsid w:val="0037409F"/>
    <w:rsid w:val="00380DAA"/>
    <w:rsid w:val="00382B33"/>
    <w:rsid w:val="00383595"/>
    <w:rsid w:val="00383C27"/>
    <w:rsid w:val="00384787"/>
    <w:rsid w:val="00385DA7"/>
    <w:rsid w:val="00396E70"/>
    <w:rsid w:val="003A6A71"/>
    <w:rsid w:val="003A7E98"/>
    <w:rsid w:val="003B7618"/>
    <w:rsid w:val="003C3E8D"/>
    <w:rsid w:val="003C4D9E"/>
    <w:rsid w:val="003C704E"/>
    <w:rsid w:val="003D398E"/>
    <w:rsid w:val="003E7F02"/>
    <w:rsid w:val="003F07EB"/>
    <w:rsid w:val="003F41AE"/>
    <w:rsid w:val="004151A4"/>
    <w:rsid w:val="0042183D"/>
    <w:rsid w:val="00423405"/>
    <w:rsid w:val="00423BA4"/>
    <w:rsid w:val="00436646"/>
    <w:rsid w:val="00437789"/>
    <w:rsid w:val="004416B1"/>
    <w:rsid w:val="00441F84"/>
    <w:rsid w:val="00444635"/>
    <w:rsid w:val="00444FA6"/>
    <w:rsid w:val="0045217A"/>
    <w:rsid w:val="00452576"/>
    <w:rsid w:val="004540C0"/>
    <w:rsid w:val="00454C9E"/>
    <w:rsid w:val="00455B5D"/>
    <w:rsid w:val="00461E87"/>
    <w:rsid w:val="004700F6"/>
    <w:rsid w:val="0047127E"/>
    <w:rsid w:val="00475D86"/>
    <w:rsid w:val="00476249"/>
    <w:rsid w:val="004800C7"/>
    <w:rsid w:val="00485919"/>
    <w:rsid w:val="00485F71"/>
    <w:rsid w:val="004A0C8B"/>
    <w:rsid w:val="004B1D42"/>
    <w:rsid w:val="004C1977"/>
    <w:rsid w:val="004D5033"/>
    <w:rsid w:val="004D6A4A"/>
    <w:rsid w:val="004E0C72"/>
    <w:rsid w:val="004E42C7"/>
    <w:rsid w:val="004E53EC"/>
    <w:rsid w:val="004F4000"/>
    <w:rsid w:val="004F54B3"/>
    <w:rsid w:val="004F6207"/>
    <w:rsid w:val="005013F3"/>
    <w:rsid w:val="0051334A"/>
    <w:rsid w:val="005163BA"/>
    <w:rsid w:val="005206C2"/>
    <w:rsid w:val="00534632"/>
    <w:rsid w:val="00547545"/>
    <w:rsid w:val="005543E5"/>
    <w:rsid w:val="00556EEE"/>
    <w:rsid w:val="005652F8"/>
    <w:rsid w:val="0056609A"/>
    <w:rsid w:val="005734D0"/>
    <w:rsid w:val="005747E2"/>
    <w:rsid w:val="00577B62"/>
    <w:rsid w:val="005838EE"/>
    <w:rsid w:val="005A2AD7"/>
    <w:rsid w:val="005A5E66"/>
    <w:rsid w:val="005B1E23"/>
    <w:rsid w:val="005B2E02"/>
    <w:rsid w:val="005B41C7"/>
    <w:rsid w:val="005B7B15"/>
    <w:rsid w:val="005F0CFC"/>
    <w:rsid w:val="00602078"/>
    <w:rsid w:val="006077A2"/>
    <w:rsid w:val="00607E74"/>
    <w:rsid w:val="00617F69"/>
    <w:rsid w:val="00621168"/>
    <w:rsid w:val="006273A0"/>
    <w:rsid w:val="00630E06"/>
    <w:rsid w:val="006329DF"/>
    <w:rsid w:val="00643CE4"/>
    <w:rsid w:val="00651F40"/>
    <w:rsid w:val="00655EE9"/>
    <w:rsid w:val="0066086B"/>
    <w:rsid w:val="006609AC"/>
    <w:rsid w:val="00671010"/>
    <w:rsid w:val="006716D4"/>
    <w:rsid w:val="006725D0"/>
    <w:rsid w:val="006749A2"/>
    <w:rsid w:val="00686FFD"/>
    <w:rsid w:val="006879A8"/>
    <w:rsid w:val="00691562"/>
    <w:rsid w:val="006978F4"/>
    <w:rsid w:val="006A7940"/>
    <w:rsid w:val="006D693C"/>
    <w:rsid w:val="006E596F"/>
    <w:rsid w:val="006F267C"/>
    <w:rsid w:val="00703063"/>
    <w:rsid w:val="00704078"/>
    <w:rsid w:val="00726AF9"/>
    <w:rsid w:val="00727906"/>
    <w:rsid w:val="00730856"/>
    <w:rsid w:val="00732192"/>
    <w:rsid w:val="00734828"/>
    <w:rsid w:val="00735622"/>
    <w:rsid w:val="00736040"/>
    <w:rsid w:val="00750B2A"/>
    <w:rsid w:val="00760CDD"/>
    <w:rsid w:val="007613C4"/>
    <w:rsid w:val="007632F9"/>
    <w:rsid w:val="007639DE"/>
    <w:rsid w:val="00764D82"/>
    <w:rsid w:val="00777EC4"/>
    <w:rsid w:val="00797234"/>
    <w:rsid w:val="007A53F8"/>
    <w:rsid w:val="007B38C3"/>
    <w:rsid w:val="007C1C2F"/>
    <w:rsid w:val="007C38F3"/>
    <w:rsid w:val="007C3C3F"/>
    <w:rsid w:val="007D3C4B"/>
    <w:rsid w:val="007F31C9"/>
    <w:rsid w:val="008043D6"/>
    <w:rsid w:val="00810039"/>
    <w:rsid w:val="008159C0"/>
    <w:rsid w:val="00822486"/>
    <w:rsid w:val="0082259B"/>
    <w:rsid w:val="00841D5D"/>
    <w:rsid w:val="00843335"/>
    <w:rsid w:val="00852121"/>
    <w:rsid w:val="00852C74"/>
    <w:rsid w:val="0085789C"/>
    <w:rsid w:val="00867A41"/>
    <w:rsid w:val="00873D95"/>
    <w:rsid w:val="008765FE"/>
    <w:rsid w:val="0088082E"/>
    <w:rsid w:val="008C2733"/>
    <w:rsid w:val="008C38B7"/>
    <w:rsid w:val="008C5C33"/>
    <w:rsid w:val="008D2C05"/>
    <w:rsid w:val="008D44CF"/>
    <w:rsid w:val="008D4DA3"/>
    <w:rsid w:val="008D50EB"/>
    <w:rsid w:val="0090579F"/>
    <w:rsid w:val="00907E7D"/>
    <w:rsid w:val="00911568"/>
    <w:rsid w:val="009126EF"/>
    <w:rsid w:val="00913314"/>
    <w:rsid w:val="00915CEC"/>
    <w:rsid w:val="00917384"/>
    <w:rsid w:val="00925B0A"/>
    <w:rsid w:val="0092672E"/>
    <w:rsid w:val="00933229"/>
    <w:rsid w:val="00935CD6"/>
    <w:rsid w:val="00946F13"/>
    <w:rsid w:val="00955727"/>
    <w:rsid w:val="00956F75"/>
    <w:rsid w:val="00963BC4"/>
    <w:rsid w:val="00972A0C"/>
    <w:rsid w:val="00977EA8"/>
    <w:rsid w:val="00983AD5"/>
    <w:rsid w:val="00995016"/>
    <w:rsid w:val="009A1DC9"/>
    <w:rsid w:val="009C10EB"/>
    <w:rsid w:val="009C1886"/>
    <w:rsid w:val="009E0858"/>
    <w:rsid w:val="009E188C"/>
    <w:rsid w:val="009E3FCA"/>
    <w:rsid w:val="009F1F9D"/>
    <w:rsid w:val="009F7A1B"/>
    <w:rsid w:val="00A05B1E"/>
    <w:rsid w:val="00A103C1"/>
    <w:rsid w:val="00A3224A"/>
    <w:rsid w:val="00A33E72"/>
    <w:rsid w:val="00A45CBF"/>
    <w:rsid w:val="00A468FE"/>
    <w:rsid w:val="00A55649"/>
    <w:rsid w:val="00A6166F"/>
    <w:rsid w:val="00A715DB"/>
    <w:rsid w:val="00A75BEE"/>
    <w:rsid w:val="00A803DB"/>
    <w:rsid w:val="00A84463"/>
    <w:rsid w:val="00A85BE8"/>
    <w:rsid w:val="00A940C2"/>
    <w:rsid w:val="00AA4FC1"/>
    <w:rsid w:val="00AA5706"/>
    <w:rsid w:val="00AA57C3"/>
    <w:rsid w:val="00AC4CD7"/>
    <w:rsid w:val="00AC6203"/>
    <w:rsid w:val="00AD00B8"/>
    <w:rsid w:val="00AD1396"/>
    <w:rsid w:val="00AD14A7"/>
    <w:rsid w:val="00AD255C"/>
    <w:rsid w:val="00AE0D3B"/>
    <w:rsid w:val="00AF1B3C"/>
    <w:rsid w:val="00B17F42"/>
    <w:rsid w:val="00B266DC"/>
    <w:rsid w:val="00B42D00"/>
    <w:rsid w:val="00B53CC0"/>
    <w:rsid w:val="00B63B3B"/>
    <w:rsid w:val="00B71B97"/>
    <w:rsid w:val="00B82940"/>
    <w:rsid w:val="00B853AF"/>
    <w:rsid w:val="00BA3BE8"/>
    <w:rsid w:val="00BB19AD"/>
    <w:rsid w:val="00BB7F5F"/>
    <w:rsid w:val="00BC1475"/>
    <w:rsid w:val="00BD6894"/>
    <w:rsid w:val="00BE2F1F"/>
    <w:rsid w:val="00C04CAD"/>
    <w:rsid w:val="00C10AE3"/>
    <w:rsid w:val="00C12990"/>
    <w:rsid w:val="00C13919"/>
    <w:rsid w:val="00C13FA3"/>
    <w:rsid w:val="00C26FCD"/>
    <w:rsid w:val="00C332AC"/>
    <w:rsid w:val="00C6319E"/>
    <w:rsid w:val="00C83756"/>
    <w:rsid w:val="00C90BD2"/>
    <w:rsid w:val="00C91532"/>
    <w:rsid w:val="00C96F6A"/>
    <w:rsid w:val="00CA02B0"/>
    <w:rsid w:val="00CC781D"/>
    <w:rsid w:val="00CD60F5"/>
    <w:rsid w:val="00D21458"/>
    <w:rsid w:val="00D32FEF"/>
    <w:rsid w:val="00D36CD6"/>
    <w:rsid w:val="00D5725C"/>
    <w:rsid w:val="00D61CC5"/>
    <w:rsid w:val="00D6722A"/>
    <w:rsid w:val="00D738A7"/>
    <w:rsid w:val="00D836D0"/>
    <w:rsid w:val="00D9551B"/>
    <w:rsid w:val="00D97A4F"/>
    <w:rsid w:val="00DA06AB"/>
    <w:rsid w:val="00DA2D8B"/>
    <w:rsid w:val="00DA41CE"/>
    <w:rsid w:val="00DA5DF5"/>
    <w:rsid w:val="00DA6162"/>
    <w:rsid w:val="00DA7D49"/>
    <w:rsid w:val="00DA7F16"/>
    <w:rsid w:val="00DB7151"/>
    <w:rsid w:val="00DC16D0"/>
    <w:rsid w:val="00DD5034"/>
    <w:rsid w:val="00DD6728"/>
    <w:rsid w:val="00DE472C"/>
    <w:rsid w:val="00DE701D"/>
    <w:rsid w:val="00DF1FE3"/>
    <w:rsid w:val="00DF4183"/>
    <w:rsid w:val="00E21C7F"/>
    <w:rsid w:val="00E26D12"/>
    <w:rsid w:val="00E35B5E"/>
    <w:rsid w:val="00E40E29"/>
    <w:rsid w:val="00E42D28"/>
    <w:rsid w:val="00E50D50"/>
    <w:rsid w:val="00E53AAC"/>
    <w:rsid w:val="00E6317D"/>
    <w:rsid w:val="00E63596"/>
    <w:rsid w:val="00E64FB1"/>
    <w:rsid w:val="00E66368"/>
    <w:rsid w:val="00E71A94"/>
    <w:rsid w:val="00E84EA5"/>
    <w:rsid w:val="00E85DE7"/>
    <w:rsid w:val="00E90428"/>
    <w:rsid w:val="00E91DA9"/>
    <w:rsid w:val="00E94475"/>
    <w:rsid w:val="00E946D9"/>
    <w:rsid w:val="00EA49C6"/>
    <w:rsid w:val="00EB1397"/>
    <w:rsid w:val="00EE54C9"/>
    <w:rsid w:val="00EE5ABB"/>
    <w:rsid w:val="00EE5D7A"/>
    <w:rsid w:val="00F0329A"/>
    <w:rsid w:val="00F1693C"/>
    <w:rsid w:val="00F236A2"/>
    <w:rsid w:val="00F452D2"/>
    <w:rsid w:val="00F47B50"/>
    <w:rsid w:val="00F6199B"/>
    <w:rsid w:val="00F77322"/>
    <w:rsid w:val="00F810CB"/>
    <w:rsid w:val="00F86397"/>
    <w:rsid w:val="00F86EA6"/>
    <w:rsid w:val="00F92428"/>
    <w:rsid w:val="00F96BFF"/>
    <w:rsid w:val="00FB2680"/>
    <w:rsid w:val="00FB7260"/>
    <w:rsid w:val="00FC6714"/>
    <w:rsid w:val="00FC6F99"/>
    <w:rsid w:val="00FC7CBC"/>
    <w:rsid w:val="00FE6E8C"/>
    <w:rsid w:val="00FF1A51"/>
    <w:rsid w:val="00FF1AEA"/>
    <w:rsid w:val="00F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5EE9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655EE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EE9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55EE9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5E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5EE9"/>
  </w:style>
  <w:style w:type="paragraph" w:customStyle="1" w:styleId="caaieiaie4">
    <w:name w:val="caaieiaie 4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5">
    <w:name w:val="caaieiaie 5"/>
    <w:basedOn w:val="a"/>
    <w:next w:val="a"/>
    <w:rsid w:val="00655EE9"/>
    <w:pPr>
      <w:keepNext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6">
    <w:name w:val="caaieiaie 6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55EE9"/>
    <w:pPr>
      <w:autoSpaceDE w:val="0"/>
      <w:autoSpaceDN w:val="0"/>
      <w:jc w:val="center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4">
    <w:name w:val="Основной текст Знак"/>
    <w:basedOn w:val="a0"/>
    <w:link w:val="a3"/>
    <w:rsid w:val="00655EE9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55EE9"/>
  </w:style>
  <w:style w:type="paragraph" w:customStyle="1" w:styleId="a8">
    <w:name w:val="Знак Знак Знак Знак Знак Знак"/>
    <w:basedOn w:val="a"/>
    <w:rsid w:val="00655EE9"/>
    <w:pPr>
      <w:spacing w:after="160" w:line="240" w:lineRule="exact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styleId="a9">
    <w:name w:val="Normal (Web)"/>
    <w:basedOn w:val="a"/>
    <w:uiPriority w:val="99"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dent">
    <w:name w:val="textindent"/>
    <w:basedOn w:val="a"/>
    <w:rsid w:val="00655EE9"/>
    <w:pPr>
      <w:spacing w:before="60" w:after="60"/>
      <w:ind w:firstLine="225"/>
      <w:textAlignment w:val="baseline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rsid w:val="00655EE9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55E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5EE9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655EE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55EE9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655EE9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655EE9"/>
    <w:pPr>
      <w:spacing w:line="360" w:lineRule="auto"/>
      <w:ind w:firstLine="720"/>
      <w:jc w:val="center"/>
    </w:pPr>
    <w:rPr>
      <w:rFonts w:ascii="Calibri" w:eastAsia="Times New Roman" w:hAnsi="Calibri" w:cs="Calibri"/>
      <w:sz w:val="26"/>
      <w:szCs w:val="26"/>
      <w:lang w:eastAsia="ru-RU"/>
    </w:rPr>
  </w:style>
  <w:style w:type="character" w:styleId="af2">
    <w:name w:val="Hyperlink"/>
    <w:basedOn w:val="a0"/>
    <w:uiPriority w:val="99"/>
    <w:semiHidden/>
    <w:unhideWhenUsed/>
    <w:rsid w:val="00655EE9"/>
    <w:rPr>
      <w:color w:val="2C539E"/>
      <w:u w:val="single"/>
    </w:rPr>
  </w:style>
  <w:style w:type="paragraph" w:customStyle="1" w:styleId="ParaAttribute11">
    <w:name w:val="ParaAttribute11"/>
    <w:rsid w:val="00655EE9"/>
    <w:pPr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655EE9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55EE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655EE9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655EE9"/>
    <w:rPr>
      <w:b/>
      <w:bCs/>
    </w:rPr>
  </w:style>
  <w:style w:type="paragraph" w:styleId="af4">
    <w:name w:val="Block Text"/>
    <w:basedOn w:val="a"/>
    <w:uiPriority w:val="99"/>
    <w:semiHidden/>
    <w:unhideWhenUsed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655EE9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655EE9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655EE9"/>
    <w:rPr>
      <w:vertAlign w:val="superscript"/>
    </w:rPr>
  </w:style>
  <w:style w:type="paragraph" w:customStyle="1" w:styleId="Default">
    <w:name w:val="Default"/>
    <w:rsid w:val="00655EE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655EE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rsid w:val="0056609A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"/>
    <w:basedOn w:val="a"/>
    <w:uiPriority w:val="99"/>
    <w:unhideWhenUsed/>
    <w:rsid w:val="00AD14A7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5EE9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655EE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EE9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55EE9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5E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5EE9"/>
  </w:style>
  <w:style w:type="paragraph" w:customStyle="1" w:styleId="caaieiaie4">
    <w:name w:val="caaieiaie 4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5">
    <w:name w:val="caaieiaie 5"/>
    <w:basedOn w:val="a"/>
    <w:next w:val="a"/>
    <w:rsid w:val="00655EE9"/>
    <w:pPr>
      <w:keepNext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6">
    <w:name w:val="caaieiaie 6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55EE9"/>
    <w:pPr>
      <w:autoSpaceDE w:val="0"/>
      <w:autoSpaceDN w:val="0"/>
      <w:jc w:val="center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4">
    <w:name w:val="Основной текст Знак"/>
    <w:basedOn w:val="a0"/>
    <w:link w:val="a3"/>
    <w:rsid w:val="00655EE9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55EE9"/>
  </w:style>
  <w:style w:type="paragraph" w:customStyle="1" w:styleId="a8">
    <w:name w:val="Знак Знак Знак Знак Знак Знак"/>
    <w:basedOn w:val="a"/>
    <w:rsid w:val="00655EE9"/>
    <w:pPr>
      <w:spacing w:after="160" w:line="240" w:lineRule="exact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styleId="a9">
    <w:name w:val="Normal (Web)"/>
    <w:basedOn w:val="a"/>
    <w:uiPriority w:val="99"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dent">
    <w:name w:val="textindent"/>
    <w:basedOn w:val="a"/>
    <w:rsid w:val="00655EE9"/>
    <w:pPr>
      <w:spacing w:before="60" w:after="60"/>
      <w:ind w:firstLine="225"/>
      <w:textAlignment w:val="baseline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rsid w:val="00655EE9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55E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5EE9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655EE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55EE9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655EE9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655EE9"/>
    <w:pPr>
      <w:spacing w:line="360" w:lineRule="auto"/>
      <w:ind w:firstLine="720"/>
      <w:jc w:val="center"/>
    </w:pPr>
    <w:rPr>
      <w:rFonts w:ascii="Calibri" w:eastAsia="Times New Roman" w:hAnsi="Calibri" w:cs="Calibri"/>
      <w:sz w:val="26"/>
      <w:szCs w:val="26"/>
      <w:lang w:eastAsia="ru-RU"/>
    </w:rPr>
  </w:style>
  <w:style w:type="character" w:styleId="af2">
    <w:name w:val="Hyperlink"/>
    <w:basedOn w:val="a0"/>
    <w:uiPriority w:val="99"/>
    <w:semiHidden/>
    <w:unhideWhenUsed/>
    <w:rsid w:val="00655EE9"/>
    <w:rPr>
      <w:color w:val="2C539E"/>
      <w:u w:val="single"/>
    </w:rPr>
  </w:style>
  <w:style w:type="paragraph" w:customStyle="1" w:styleId="ParaAttribute11">
    <w:name w:val="ParaAttribute11"/>
    <w:rsid w:val="00655EE9"/>
    <w:pPr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655EE9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55EE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655EE9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655EE9"/>
    <w:rPr>
      <w:b/>
      <w:bCs/>
    </w:rPr>
  </w:style>
  <w:style w:type="paragraph" w:styleId="af4">
    <w:name w:val="Block Text"/>
    <w:basedOn w:val="a"/>
    <w:uiPriority w:val="99"/>
    <w:semiHidden/>
    <w:unhideWhenUsed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655EE9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655EE9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655EE9"/>
    <w:rPr>
      <w:vertAlign w:val="superscript"/>
    </w:rPr>
  </w:style>
  <w:style w:type="paragraph" w:customStyle="1" w:styleId="Default">
    <w:name w:val="Default"/>
    <w:rsid w:val="00655EE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655EE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rsid w:val="0056609A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"/>
    <w:basedOn w:val="a"/>
    <w:uiPriority w:val="99"/>
    <w:unhideWhenUsed/>
    <w:rsid w:val="00AD14A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1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9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7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52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32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1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2085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11</cp:revision>
  <cp:lastPrinted>2019-10-16T08:56:00Z</cp:lastPrinted>
  <dcterms:created xsi:type="dcterms:W3CDTF">2019-10-16T06:07:00Z</dcterms:created>
  <dcterms:modified xsi:type="dcterms:W3CDTF">2019-10-16T23:05:00Z</dcterms:modified>
</cp:coreProperties>
</file>