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E9" w:rsidRPr="00655EE9" w:rsidRDefault="00EE5ABB" w:rsidP="00655EE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ПРИМОРСКИЙ КРАЙ</w:t>
      </w:r>
    </w:p>
    <w:p w:rsidR="00EE5ABB" w:rsidRDefault="00EE5ABB" w:rsidP="00655EE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КОНТРОЛЬНО-СЧЕТНАЯ ПАЛАТА </w:t>
      </w:r>
    </w:p>
    <w:p w:rsidR="00655EE9" w:rsidRPr="00655EE9" w:rsidRDefault="00EE5ABB" w:rsidP="00655EE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ЛЕСОЗАВОДСКОГО ГОРОДСКОГО ОКРУГА</w:t>
      </w:r>
    </w:p>
    <w:p w:rsidR="00655EE9" w:rsidRDefault="00655EE9" w:rsidP="00655EE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0EB" w:rsidRPr="00655EE9" w:rsidRDefault="009C10EB" w:rsidP="00655EE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97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6"/>
        <w:gridCol w:w="91"/>
      </w:tblGrid>
      <w:tr w:rsidR="00655EE9" w:rsidRPr="00655EE9" w:rsidTr="00D836D0">
        <w:trPr>
          <w:gridAfter w:val="1"/>
          <w:wAfter w:w="91" w:type="dxa"/>
          <w:trHeight w:val="346"/>
        </w:trPr>
        <w:tc>
          <w:tcPr>
            <w:tcW w:w="9506" w:type="dxa"/>
            <w:tcBorders>
              <w:top w:val="nil"/>
              <w:bottom w:val="nil"/>
            </w:tcBorders>
            <w:shd w:val="clear" w:color="auto" w:fill="auto"/>
          </w:tcPr>
          <w:p w:rsidR="00655EE9" w:rsidRDefault="009C10EB" w:rsidP="00307E9E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="00655EE9" w:rsidRPr="00655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Заключение </w:t>
            </w:r>
          </w:p>
          <w:p w:rsidR="00655EE9" w:rsidRPr="00655EE9" w:rsidRDefault="00655EE9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проект решения Думы Лесозаводского городского округа  «О внесении изменений в бюджет Лесозаводского городского округа на 201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годов, утвержденный решением Думы Лесозаводского городского округа от 21.12.201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-НПА»</w:t>
            </w:r>
          </w:p>
          <w:p w:rsidR="00655EE9" w:rsidRPr="00655EE9" w:rsidRDefault="00655EE9" w:rsidP="00307E9E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5EE9" w:rsidRPr="00655EE9" w:rsidRDefault="00A6166F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2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г. Лесозаводск                                           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655EE9" w:rsidRDefault="00655EE9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B3C" w:rsidRPr="00655EE9" w:rsidRDefault="00AF1B3C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EE9" w:rsidRPr="00655EE9" w:rsidRDefault="00655EE9" w:rsidP="004377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655EE9">
              <w:rPr>
                <w:rFonts w:ascii="Times New Roman" w:hAnsi="Times New Roman" w:cs="Times New Roman"/>
                <w:sz w:val="24"/>
                <w:szCs w:val="24"/>
              </w:rPr>
              <w:t>Заключение Контрольно-счетной палаты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Лесозаводского городского округа  на проект решения Думы Лесозаводского городского округа  «О внесении изменений в бюджет Лесозаводского городского округа на 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годов, утвержденный решением Думы Лесозаводского городского округа от 21.12.201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-НПА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подготовлено в соответствии с 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Федеральным законом от 07.02.2011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6-ФЗ «Об общих принципах организации и деятельности контрольно-счетных органов субъектов Российской Федерации</w:t>
            </w:r>
            <w:proofErr w:type="gramEnd"/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муниципальных образований»,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ст.6 Положения о  Контрольно-счетной палате Лесозаводского городского округа.</w:t>
            </w:r>
          </w:p>
          <w:p w:rsidR="00655EE9" w:rsidRDefault="00655EE9" w:rsidP="00925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Проект решения «О внесении изменений в бюджет Лесозаводского городского округа на 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годов, утвержденный решением Думы Лесозаводского городского округа от 21.12.201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-НПА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 пояснительной запиской предоставлен администрацией  Лесозаводского городского округа в Контрольно-счетную палату Лесозаводского городского округа  </w:t>
            </w:r>
            <w:r w:rsidR="00A6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92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A6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70C25" w:rsidRDefault="00161FD2" w:rsidP="0072790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1FD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70C2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    </w:t>
            </w:r>
          </w:p>
          <w:p w:rsidR="00655EE9" w:rsidRPr="00655EE9" w:rsidRDefault="00655EE9" w:rsidP="00307E9E">
            <w:pPr>
              <w:spacing w:line="276" w:lineRule="auto"/>
              <w:ind w:firstLine="709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результате экспертизы установлено</w:t>
            </w:r>
            <w:r w:rsidRPr="0065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</w:p>
          <w:p w:rsidR="002B7EA0" w:rsidRDefault="002B7EA0" w:rsidP="007D3C4B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бюджет Лесозаводского городского округа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  <w:r w:rsidR="0030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вносятся </w:t>
            </w:r>
            <w:r w:rsidR="00A6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пятый</w:t>
            </w:r>
            <w:r w:rsidRP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раз. </w:t>
            </w:r>
          </w:p>
          <w:p w:rsidR="006A7940" w:rsidRDefault="006A7940" w:rsidP="003C3E8D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 </w:t>
            </w:r>
            <w:r w:rsidR="0092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изменяются 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</w:t>
            </w:r>
            <w:r w:rsidR="007D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</w:t>
            </w:r>
            <w:r w:rsidR="007D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0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иные показатели 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Лесозаводского городского округа на 201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92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</w:t>
            </w:r>
            <w:r w:rsidR="00925B0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</w:t>
            </w:r>
            <w:r w:rsidR="0092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25B0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</w:t>
            </w:r>
            <w:r w:rsidR="0092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25B0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</w:t>
            </w:r>
            <w:r w:rsidR="0092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7EA0"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плановый период </w:t>
            </w:r>
            <w:r w:rsidR="002B7EA0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B7EA0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2B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7EA0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  <w:r w:rsidR="0092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изменяю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</w:t>
            </w:r>
            <w:r w:rsidR="003C3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725D0" w:rsidRPr="00AE0D3B" w:rsidRDefault="00AE0D3B" w:rsidP="00925B0A">
            <w:pPr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вносимых изменений по основным характеристикам бюджета Лесозаводского городского округа на 2019 год представлен в таблице </w:t>
            </w:r>
            <w:r w:rsidR="00F6199B" w:rsidRPr="009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="00F6199B" w:rsidRPr="009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="00F6199B" w:rsidRPr="009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F6199B" w:rsidRPr="009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="00F6199B" w:rsidRPr="009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  <w:r w:rsidR="00F6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F6199B" w:rsidRPr="009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925B0A" w:rsidRPr="00AE0D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925B0A" w:rsidRPr="00AE0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925B0A" w:rsidRPr="00925B0A" w:rsidRDefault="00925B0A" w:rsidP="00925B0A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</w:t>
            </w:r>
          </w:p>
          <w:tbl>
            <w:tblPr>
              <w:tblW w:w="8042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4"/>
              <w:gridCol w:w="1991"/>
              <w:gridCol w:w="1454"/>
              <w:gridCol w:w="1490"/>
              <w:gridCol w:w="1473"/>
            </w:tblGrid>
            <w:tr w:rsidR="00925B0A" w:rsidRPr="00925B0A" w:rsidTr="00D836D0">
              <w:trPr>
                <w:trHeight w:val="93"/>
                <w:tblCellSpacing w:w="0" w:type="dxa"/>
              </w:trPr>
              <w:tc>
                <w:tcPr>
                  <w:tcW w:w="1634" w:type="dxa"/>
                  <w:vMerge w:val="restart"/>
                  <w:vAlign w:val="center"/>
                  <w:hideMark/>
                </w:tcPr>
                <w:p w:rsidR="00925B0A" w:rsidRPr="00925B0A" w:rsidRDefault="00925B0A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1" w:type="dxa"/>
                  <w:vMerge w:val="restart"/>
                  <w:vAlign w:val="center"/>
                </w:tcPr>
                <w:p w:rsidR="00925B0A" w:rsidRPr="00925B0A" w:rsidRDefault="00925B0A" w:rsidP="00867A4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решение Думы ЛГО от </w:t>
                  </w:r>
                  <w:r w:rsidR="0003140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06.09</w:t>
                  </w:r>
                  <w:r w:rsidRPr="00925B0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.2019 </w:t>
                  </w:r>
                  <w:r w:rsidR="006725D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</w:t>
                  </w:r>
                  <w:r w:rsidRPr="00925B0A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  <w:r w:rsidR="00867A41">
                    <w:rPr>
                      <w:rFonts w:ascii="Times New Roman" w:eastAsia="Times New Roman" w:hAnsi="Times New Roman" w:cs="Times New Roman"/>
                      <w:lang w:eastAsia="ru-RU"/>
                    </w:rPr>
                    <w:t>112</w:t>
                  </w:r>
                  <w:r w:rsidRPr="00925B0A">
                    <w:rPr>
                      <w:rFonts w:ascii="Times New Roman" w:eastAsia="Times New Roman" w:hAnsi="Times New Roman" w:cs="Times New Roman"/>
                      <w:lang w:eastAsia="ru-RU"/>
                    </w:rPr>
                    <w:t>-НПА</w:t>
                  </w:r>
                </w:p>
              </w:tc>
              <w:tc>
                <w:tcPr>
                  <w:tcW w:w="1454" w:type="dxa"/>
                  <w:vMerge w:val="restart"/>
                  <w:vAlign w:val="center"/>
                  <w:hideMark/>
                </w:tcPr>
                <w:p w:rsidR="00925B0A" w:rsidRPr="00925B0A" w:rsidRDefault="00925B0A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Проект решения </w:t>
                  </w:r>
                </w:p>
              </w:tc>
              <w:tc>
                <w:tcPr>
                  <w:tcW w:w="2963" w:type="dxa"/>
                  <w:gridSpan w:val="2"/>
                  <w:vAlign w:val="center"/>
                  <w:hideMark/>
                </w:tcPr>
                <w:p w:rsidR="00925B0A" w:rsidRPr="00925B0A" w:rsidRDefault="00925B0A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Отклонения</w:t>
                  </w:r>
                </w:p>
              </w:tc>
            </w:tr>
            <w:tr w:rsidR="00925B0A" w:rsidRPr="00925B0A" w:rsidTr="00A6166F">
              <w:trPr>
                <w:trHeight w:val="93"/>
                <w:tblCellSpacing w:w="0" w:type="dxa"/>
              </w:trPr>
              <w:tc>
                <w:tcPr>
                  <w:tcW w:w="1634" w:type="dxa"/>
                  <w:vMerge/>
                  <w:vAlign w:val="center"/>
                  <w:hideMark/>
                </w:tcPr>
                <w:p w:rsidR="00925B0A" w:rsidRPr="00925B0A" w:rsidRDefault="00925B0A" w:rsidP="00925B0A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91" w:type="dxa"/>
                  <w:vMerge/>
                </w:tcPr>
                <w:p w:rsidR="00925B0A" w:rsidRPr="00925B0A" w:rsidRDefault="00925B0A" w:rsidP="00925B0A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54" w:type="dxa"/>
                  <w:vMerge/>
                  <w:vAlign w:val="center"/>
                  <w:hideMark/>
                </w:tcPr>
                <w:p w:rsidR="00925B0A" w:rsidRPr="00925B0A" w:rsidRDefault="00925B0A" w:rsidP="00925B0A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90" w:type="dxa"/>
                  <w:vAlign w:val="center"/>
                  <w:hideMark/>
                </w:tcPr>
                <w:p w:rsidR="00925B0A" w:rsidRPr="00925B0A" w:rsidRDefault="00925B0A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сумма (гр.4-гр.3)</w:t>
                  </w:r>
                </w:p>
              </w:tc>
              <w:tc>
                <w:tcPr>
                  <w:tcW w:w="1473" w:type="dxa"/>
                  <w:vAlign w:val="center"/>
                  <w:hideMark/>
                </w:tcPr>
                <w:p w:rsidR="00925B0A" w:rsidRPr="00925B0A" w:rsidRDefault="00925B0A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Темп роста %</w:t>
                  </w:r>
                </w:p>
              </w:tc>
            </w:tr>
            <w:tr w:rsidR="00925B0A" w:rsidRPr="00925B0A" w:rsidTr="00A6166F">
              <w:trPr>
                <w:trHeight w:val="93"/>
                <w:tblCellSpacing w:w="0" w:type="dxa"/>
              </w:trPr>
              <w:tc>
                <w:tcPr>
                  <w:tcW w:w="1634" w:type="dxa"/>
                  <w:vAlign w:val="center"/>
                </w:tcPr>
                <w:p w:rsidR="00925B0A" w:rsidRPr="00925B0A" w:rsidRDefault="00925B0A" w:rsidP="00925B0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1991" w:type="dxa"/>
                </w:tcPr>
                <w:p w:rsidR="00925B0A" w:rsidRPr="00925B0A" w:rsidRDefault="00925B0A" w:rsidP="00925B0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1454" w:type="dxa"/>
                  <w:vAlign w:val="center"/>
                </w:tcPr>
                <w:p w:rsidR="00925B0A" w:rsidRPr="00925B0A" w:rsidRDefault="00925B0A" w:rsidP="00925B0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1490" w:type="dxa"/>
                  <w:vAlign w:val="center"/>
                </w:tcPr>
                <w:p w:rsidR="00925B0A" w:rsidRPr="00925B0A" w:rsidRDefault="00925B0A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1473" w:type="dxa"/>
                  <w:vAlign w:val="center"/>
                </w:tcPr>
                <w:p w:rsidR="00925B0A" w:rsidRPr="00925B0A" w:rsidRDefault="00925B0A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</w:t>
                  </w:r>
                </w:p>
              </w:tc>
            </w:tr>
            <w:tr w:rsidR="00A6166F" w:rsidRPr="00925B0A" w:rsidTr="00A6166F">
              <w:trPr>
                <w:trHeight w:val="93"/>
                <w:tblCellSpacing w:w="0" w:type="dxa"/>
              </w:trPr>
              <w:tc>
                <w:tcPr>
                  <w:tcW w:w="1634" w:type="dxa"/>
                  <w:vAlign w:val="center"/>
                  <w:hideMark/>
                </w:tcPr>
                <w:p w:rsidR="00A6166F" w:rsidRPr="00925B0A" w:rsidRDefault="00A6166F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Доходы</w:t>
                  </w:r>
                </w:p>
              </w:tc>
              <w:tc>
                <w:tcPr>
                  <w:tcW w:w="1991" w:type="dxa"/>
                </w:tcPr>
                <w:p w:rsidR="00A6166F" w:rsidRPr="00925B0A" w:rsidRDefault="00A6166F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1290706,88</w:t>
                  </w:r>
                </w:p>
              </w:tc>
              <w:tc>
                <w:tcPr>
                  <w:tcW w:w="1454" w:type="dxa"/>
                  <w:vAlign w:val="center"/>
                </w:tcPr>
                <w:p w:rsidR="00A6166F" w:rsidRPr="00925B0A" w:rsidRDefault="00A6166F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1295024,88</w:t>
                  </w:r>
                </w:p>
              </w:tc>
              <w:tc>
                <w:tcPr>
                  <w:tcW w:w="1490" w:type="dxa"/>
                  <w:vAlign w:val="center"/>
                </w:tcPr>
                <w:p w:rsidR="00A6166F" w:rsidRPr="00A6166F" w:rsidRDefault="00A6166F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6166F">
                    <w:rPr>
                      <w:rFonts w:ascii="Times New Roman" w:hAnsi="Times New Roman" w:cs="Times New Roman"/>
                      <w:color w:val="000000"/>
                    </w:rPr>
                    <w:t>4318</w:t>
                  </w:r>
                </w:p>
              </w:tc>
              <w:tc>
                <w:tcPr>
                  <w:tcW w:w="1473" w:type="dxa"/>
                  <w:vAlign w:val="center"/>
                </w:tcPr>
                <w:p w:rsidR="00A6166F" w:rsidRPr="00A6166F" w:rsidRDefault="00A6166F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6166F">
                    <w:rPr>
                      <w:rFonts w:ascii="Times New Roman" w:hAnsi="Times New Roman" w:cs="Times New Roman"/>
                      <w:color w:val="000000"/>
                    </w:rPr>
                    <w:t>100,3</w:t>
                  </w:r>
                </w:p>
              </w:tc>
            </w:tr>
            <w:tr w:rsidR="00A6166F" w:rsidRPr="00925B0A" w:rsidTr="00A6166F">
              <w:trPr>
                <w:trHeight w:val="93"/>
                <w:tblCellSpacing w:w="0" w:type="dxa"/>
              </w:trPr>
              <w:tc>
                <w:tcPr>
                  <w:tcW w:w="1634" w:type="dxa"/>
                  <w:vAlign w:val="center"/>
                  <w:hideMark/>
                </w:tcPr>
                <w:p w:rsidR="00A6166F" w:rsidRPr="00925B0A" w:rsidRDefault="00A6166F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Расходы</w:t>
                  </w:r>
                </w:p>
              </w:tc>
              <w:tc>
                <w:tcPr>
                  <w:tcW w:w="1991" w:type="dxa"/>
                </w:tcPr>
                <w:p w:rsidR="00A6166F" w:rsidRPr="00925B0A" w:rsidRDefault="00A6166F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1314890,88</w:t>
                  </w:r>
                </w:p>
              </w:tc>
              <w:tc>
                <w:tcPr>
                  <w:tcW w:w="1454" w:type="dxa"/>
                  <w:vAlign w:val="center"/>
                </w:tcPr>
                <w:p w:rsidR="00A6166F" w:rsidRPr="00925B0A" w:rsidRDefault="00A6166F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1319208,88</w:t>
                  </w:r>
                </w:p>
              </w:tc>
              <w:tc>
                <w:tcPr>
                  <w:tcW w:w="1490" w:type="dxa"/>
                  <w:vAlign w:val="center"/>
                </w:tcPr>
                <w:p w:rsidR="00A6166F" w:rsidRPr="00A6166F" w:rsidRDefault="00A6166F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6166F">
                    <w:rPr>
                      <w:rFonts w:ascii="Times New Roman" w:hAnsi="Times New Roman" w:cs="Times New Roman"/>
                      <w:color w:val="000000"/>
                    </w:rPr>
                    <w:t>4318</w:t>
                  </w:r>
                </w:p>
              </w:tc>
              <w:tc>
                <w:tcPr>
                  <w:tcW w:w="1473" w:type="dxa"/>
                  <w:vAlign w:val="center"/>
                </w:tcPr>
                <w:p w:rsidR="00A6166F" w:rsidRPr="00A6166F" w:rsidRDefault="00A6166F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6166F">
                    <w:rPr>
                      <w:rFonts w:ascii="Times New Roman" w:hAnsi="Times New Roman" w:cs="Times New Roman"/>
                      <w:color w:val="000000"/>
                    </w:rPr>
                    <w:t>100,3</w:t>
                  </w:r>
                </w:p>
              </w:tc>
            </w:tr>
            <w:tr w:rsidR="00925B0A" w:rsidRPr="00925B0A" w:rsidTr="00A6166F">
              <w:trPr>
                <w:trHeight w:val="93"/>
                <w:tblCellSpacing w:w="0" w:type="dxa"/>
              </w:trPr>
              <w:tc>
                <w:tcPr>
                  <w:tcW w:w="1634" w:type="dxa"/>
                  <w:vAlign w:val="center"/>
                  <w:hideMark/>
                </w:tcPr>
                <w:p w:rsidR="00925B0A" w:rsidRPr="00925B0A" w:rsidRDefault="00925B0A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Дефицит</w:t>
                  </w:r>
                </w:p>
              </w:tc>
              <w:tc>
                <w:tcPr>
                  <w:tcW w:w="1991" w:type="dxa"/>
                </w:tcPr>
                <w:p w:rsidR="00925B0A" w:rsidRPr="00925B0A" w:rsidRDefault="00925B0A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24184,0</w:t>
                  </w:r>
                </w:p>
              </w:tc>
              <w:tc>
                <w:tcPr>
                  <w:tcW w:w="1454" w:type="dxa"/>
                  <w:vAlign w:val="center"/>
                </w:tcPr>
                <w:p w:rsidR="00925B0A" w:rsidRPr="00925B0A" w:rsidRDefault="00925B0A" w:rsidP="00925B0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24184,0</w:t>
                  </w:r>
                </w:p>
              </w:tc>
              <w:tc>
                <w:tcPr>
                  <w:tcW w:w="1490" w:type="dxa"/>
                </w:tcPr>
                <w:p w:rsidR="00925B0A" w:rsidRPr="00925B0A" w:rsidRDefault="00925B0A" w:rsidP="00925B0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473" w:type="dxa"/>
                </w:tcPr>
                <w:p w:rsidR="00925B0A" w:rsidRPr="00925B0A" w:rsidRDefault="00925B0A" w:rsidP="00925B0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25B0A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</w:tbl>
          <w:p w:rsidR="00925B0A" w:rsidRPr="00925B0A" w:rsidRDefault="00925B0A" w:rsidP="00925B0A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D3B" w:rsidRDefault="00AE0D3B" w:rsidP="00925B0A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решения  доходы и расходы бюджета увеличиваются  на </w:t>
            </w:r>
            <w:r w:rsidR="006749A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4318</w:t>
            </w:r>
            <w:r w:rsidRPr="00AE0D3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тыс. руб. </w:t>
            </w: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 xml:space="preserve">или на </w:t>
            </w:r>
            <w:r w:rsidR="006749A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031403" w:rsidRPr="00385DA7">
              <w:rPr>
                <w:rFonts w:ascii="Times New Roman" w:hAnsi="Times New Roman" w:cs="Times New Roman"/>
                <w:sz w:val="24"/>
                <w:szCs w:val="24"/>
              </w:rPr>
              <w:t xml:space="preserve">по сравнению с утвержденным бюджетом Лесозаводского городского округа на 2019 год и плановый период 2020 и 2021 годов» (в ред. от </w:t>
            </w:r>
            <w:r w:rsidR="00867A4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31403" w:rsidRPr="00385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7A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1403" w:rsidRPr="00385DA7">
              <w:rPr>
                <w:rFonts w:ascii="Times New Roman" w:hAnsi="Times New Roman" w:cs="Times New Roman"/>
                <w:sz w:val="24"/>
                <w:szCs w:val="24"/>
              </w:rPr>
              <w:t xml:space="preserve">.2019 № </w:t>
            </w:r>
            <w:r w:rsidR="00867A4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031403" w:rsidRPr="00385DA7">
              <w:rPr>
                <w:rFonts w:ascii="Times New Roman" w:hAnsi="Times New Roman" w:cs="Times New Roman"/>
                <w:sz w:val="24"/>
                <w:szCs w:val="24"/>
              </w:rPr>
              <w:t>-НПА)</w:t>
            </w: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. Дефицит бюджета не изменяется и составляет  24184</w:t>
            </w:r>
            <w:r w:rsidRPr="00AE0D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E35B5E" w:rsidRPr="00E40E29" w:rsidRDefault="00E40E29" w:rsidP="00E35B5E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E40E29">
              <w:rPr>
                <w:rFonts w:ascii="Times New Roman" w:hAnsi="Times New Roman" w:cs="Times New Roman"/>
                <w:sz w:val="24"/>
                <w:szCs w:val="24"/>
              </w:rPr>
              <w:t xml:space="preserve">Уточнены также иные показатели бюджета </w:t>
            </w:r>
            <w:r w:rsidRPr="00E40E2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Лесозаводского</w:t>
            </w:r>
            <w:r w:rsidRPr="00E40E2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031403">
              <w:rPr>
                <w:rFonts w:ascii="Times New Roman" w:hAnsi="Times New Roman" w:cs="Times New Roman"/>
                <w:sz w:val="24"/>
                <w:szCs w:val="24"/>
              </w:rPr>
              <w:t xml:space="preserve"> на 2019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40E29" w:rsidRDefault="00E40E29" w:rsidP="00E35B5E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40E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0E29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val="single"/>
              </w:rPr>
              <w:t xml:space="preserve">увеличивается объем </w:t>
            </w:r>
            <w:r w:rsidR="00031403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val="single"/>
              </w:rPr>
              <w:t>средств</w:t>
            </w:r>
            <w:r w:rsidRPr="00E40E29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val="single"/>
              </w:rPr>
              <w:t xml:space="preserve"> </w:t>
            </w:r>
            <w:r w:rsidR="00475D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r w:rsidRPr="00E40E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езервного фонда</w:t>
            </w:r>
            <w:r w:rsidRPr="00E40E2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Pr="00423BA4">
              <w:rPr>
                <w:rFonts w:ascii="Times New Roman" w:hAnsi="Times New Roman" w:cs="Times New Roman"/>
                <w:sz w:val="24"/>
                <w:szCs w:val="24"/>
              </w:rPr>
              <w:t xml:space="preserve">Лесозаводского </w:t>
            </w:r>
            <w:r w:rsidRPr="00423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городского округа на </w:t>
            </w:r>
            <w:r w:rsidR="00031403">
              <w:rPr>
                <w:rFonts w:ascii="Times New Roman" w:hAnsi="Times New Roman" w:cs="Times New Roman"/>
                <w:sz w:val="24"/>
                <w:szCs w:val="24"/>
              </w:rPr>
              <w:t xml:space="preserve">4318 </w:t>
            </w:r>
            <w:proofErr w:type="spellStart"/>
            <w:r w:rsidR="00475D86" w:rsidRPr="00423BA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475D86" w:rsidRPr="00423B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475D86" w:rsidRPr="00423BA4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475D86" w:rsidRPr="00423B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3BA4" w:rsidRPr="00423B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40E29">
              <w:rPr>
                <w:rFonts w:ascii="Times New Roman" w:hAnsi="Times New Roman" w:cs="Times New Roman"/>
                <w:sz w:val="24"/>
                <w:szCs w:val="24"/>
              </w:rPr>
              <w:t xml:space="preserve">составит </w:t>
            </w:r>
            <w:r w:rsidR="007632F9">
              <w:rPr>
                <w:rFonts w:ascii="Times New Roman" w:hAnsi="Times New Roman" w:cs="Times New Roman"/>
                <w:sz w:val="24"/>
                <w:szCs w:val="24"/>
              </w:rPr>
              <w:t>5618</w:t>
            </w:r>
            <w:r w:rsidRPr="00E40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E2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тыс.руб</w:t>
            </w:r>
            <w:proofErr w:type="spellEnd"/>
            <w:r w:rsidRPr="00E40E2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. </w:t>
            </w:r>
            <w:r w:rsidRPr="00E40E2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332AC">
              <w:rPr>
                <w:rFonts w:ascii="Times New Roman" w:hAnsi="Times New Roman" w:cs="Times New Roman"/>
                <w:sz w:val="24"/>
                <w:szCs w:val="24"/>
              </w:rPr>
              <w:t xml:space="preserve">0,42% </w:t>
            </w:r>
            <w:r w:rsidRPr="00E40E29">
              <w:rPr>
                <w:rFonts w:ascii="Times New Roman" w:hAnsi="Times New Roman" w:cs="Times New Roman"/>
                <w:sz w:val="24"/>
                <w:szCs w:val="24"/>
              </w:rPr>
              <w:t>от суммы расходов бюджета).</w:t>
            </w:r>
          </w:p>
          <w:p w:rsidR="00A803DB" w:rsidRPr="00031403" w:rsidRDefault="00A803DB" w:rsidP="00A803DB">
            <w:pPr>
              <w:shd w:val="clear" w:color="auto" w:fill="FFFFFF"/>
              <w:rPr>
                <w:rFonts w:ascii="Open Sans" w:eastAsia="Times New Roman" w:hAnsi="Open Sans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Arial"/>
                <w:color w:val="333333"/>
                <w:sz w:val="24"/>
                <w:szCs w:val="24"/>
                <w:lang w:eastAsia="ru-RU"/>
              </w:rPr>
              <w:t xml:space="preserve">          Проектом решения вносятся</w:t>
            </w:r>
            <w:r w:rsidRPr="00031403">
              <w:rPr>
                <w:rFonts w:ascii="Open Sans" w:eastAsia="Times New Roman" w:hAnsi="Open Sans" w:cs="Arial"/>
                <w:color w:val="333333"/>
                <w:sz w:val="24"/>
                <w:szCs w:val="24"/>
                <w:lang w:eastAsia="ru-RU"/>
              </w:rPr>
              <w:t xml:space="preserve"> изменения в </w:t>
            </w:r>
            <w:r>
              <w:rPr>
                <w:rFonts w:ascii="Open Sans" w:eastAsia="Times New Roman" w:hAnsi="Open Sans" w:cs="Arial"/>
                <w:color w:val="333333"/>
                <w:sz w:val="24"/>
                <w:szCs w:val="24"/>
                <w:lang w:eastAsia="ru-RU"/>
              </w:rPr>
              <w:t>5</w:t>
            </w:r>
            <w:r w:rsidRPr="00031403">
              <w:rPr>
                <w:rFonts w:ascii="Open Sans" w:eastAsia="Times New Roman" w:hAnsi="Open Sans" w:cs="Arial"/>
                <w:color w:val="333333"/>
                <w:sz w:val="24"/>
                <w:szCs w:val="24"/>
                <w:lang w:eastAsia="ru-RU"/>
              </w:rPr>
              <w:t xml:space="preserve"> приложени</w:t>
            </w:r>
            <w:r>
              <w:rPr>
                <w:rFonts w:ascii="Open Sans" w:eastAsia="Times New Roman" w:hAnsi="Open Sans" w:cs="Arial"/>
                <w:color w:val="333333"/>
                <w:sz w:val="24"/>
                <w:szCs w:val="24"/>
                <w:lang w:eastAsia="ru-RU"/>
              </w:rPr>
              <w:t>й</w:t>
            </w:r>
            <w:r w:rsidRPr="00031403">
              <w:rPr>
                <w:rFonts w:ascii="Open Sans" w:eastAsia="Times New Roman" w:hAnsi="Open Sans" w:cs="Arial"/>
                <w:color w:val="333333"/>
                <w:sz w:val="24"/>
                <w:szCs w:val="24"/>
                <w:lang w:eastAsia="ru-RU"/>
              </w:rPr>
              <w:t xml:space="preserve"> к решению Думы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Лесозаводского</w:t>
            </w:r>
            <w:r w:rsidRPr="00031403">
              <w:rPr>
                <w:rFonts w:ascii="Open Sans" w:eastAsia="Times New Roman" w:hAnsi="Open Sans" w:cs="Arial"/>
                <w:color w:val="333333"/>
                <w:sz w:val="24"/>
                <w:szCs w:val="24"/>
                <w:lang w:eastAsia="ru-RU"/>
              </w:rPr>
              <w:t xml:space="preserve"> городского округа от </w:t>
            </w:r>
            <w:r>
              <w:rPr>
                <w:rFonts w:ascii="Open Sans" w:eastAsia="Times New Roman" w:hAnsi="Open Sans" w:cs="Arial"/>
                <w:color w:val="333333"/>
                <w:sz w:val="24"/>
                <w:szCs w:val="24"/>
                <w:lang w:eastAsia="ru-RU"/>
              </w:rPr>
              <w:t>21.12.2018</w:t>
            </w:r>
            <w:r w:rsidRPr="00031403">
              <w:rPr>
                <w:rFonts w:ascii="Open Sans" w:eastAsia="Times New Roman" w:hAnsi="Open Sans" w:cs="Arial"/>
                <w:color w:val="333333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Open Sans" w:eastAsia="Times New Roman" w:hAnsi="Open Sans" w:cs="Arial"/>
                <w:color w:val="333333"/>
                <w:sz w:val="24"/>
                <w:szCs w:val="24"/>
                <w:lang w:eastAsia="ru-RU"/>
              </w:rPr>
              <w:t xml:space="preserve">54-НПА </w:t>
            </w:r>
            <w:r w:rsidRPr="00031403">
              <w:rPr>
                <w:rFonts w:ascii="Open Sans" w:eastAsia="Times New Roman" w:hAnsi="Open Sans" w:cs="Arial"/>
                <w:color w:val="333333"/>
                <w:sz w:val="24"/>
                <w:szCs w:val="24"/>
                <w:lang w:eastAsia="ru-RU"/>
              </w:rPr>
              <w:t>«О бюджете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Лесозаводского</w:t>
            </w:r>
            <w:r w:rsidRPr="00031403">
              <w:rPr>
                <w:rFonts w:ascii="Open Sans" w:eastAsia="Times New Roman" w:hAnsi="Open Sans" w:cs="Arial"/>
                <w:color w:val="333333"/>
                <w:sz w:val="24"/>
                <w:szCs w:val="24"/>
                <w:lang w:eastAsia="ru-RU"/>
              </w:rPr>
              <w:t xml:space="preserve"> городского округа на 2019 год и плановый период 2020 и 2021 годов» (в ред. от </w:t>
            </w:r>
            <w:r>
              <w:rPr>
                <w:rFonts w:ascii="Open Sans" w:eastAsia="Times New Roman" w:hAnsi="Open Sans" w:cs="Arial"/>
                <w:color w:val="333333"/>
                <w:sz w:val="24"/>
                <w:szCs w:val="24"/>
                <w:lang w:eastAsia="ru-RU"/>
              </w:rPr>
              <w:t>06</w:t>
            </w:r>
            <w:r w:rsidRPr="00031403">
              <w:rPr>
                <w:rFonts w:ascii="Open Sans" w:eastAsia="Times New Roman" w:hAnsi="Open Sans" w:cs="Arial"/>
                <w:color w:val="333333"/>
                <w:sz w:val="24"/>
                <w:szCs w:val="24"/>
                <w:lang w:eastAsia="ru-RU"/>
              </w:rPr>
              <w:t>.0</w:t>
            </w:r>
            <w:r>
              <w:rPr>
                <w:rFonts w:ascii="Open Sans" w:eastAsia="Times New Roman" w:hAnsi="Open Sans" w:cs="Arial"/>
                <w:color w:val="333333"/>
                <w:sz w:val="24"/>
                <w:szCs w:val="24"/>
                <w:lang w:eastAsia="ru-RU"/>
              </w:rPr>
              <w:t>9</w:t>
            </w:r>
            <w:r w:rsidRPr="00031403">
              <w:rPr>
                <w:rFonts w:ascii="Open Sans" w:eastAsia="Times New Roman" w:hAnsi="Open Sans" w:cs="Arial"/>
                <w:color w:val="333333"/>
                <w:sz w:val="24"/>
                <w:szCs w:val="24"/>
                <w:lang w:eastAsia="ru-RU"/>
              </w:rPr>
              <w:t>.2019 №</w:t>
            </w:r>
            <w:r>
              <w:rPr>
                <w:rFonts w:ascii="Open Sans" w:eastAsia="Times New Roman" w:hAnsi="Open Sans" w:cs="Arial"/>
                <w:color w:val="333333"/>
                <w:sz w:val="24"/>
                <w:szCs w:val="24"/>
                <w:lang w:eastAsia="ru-RU"/>
              </w:rPr>
              <w:t>112-НПА</w:t>
            </w:r>
            <w:r w:rsidRPr="00031403">
              <w:rPr>
                <w:rFonts w:ascii="Open Sans" w:eastAsia="Times New Roman" w:hAnsi="Open Sans" w:cs="Arial"/>
                <w:color w:val="333333"/>
                <w:sz w:val="24"/>
                <w:szCs w:val="24"/>
                <w:lang w:eastAsia="ru-RU"/>
              </w:rPr>
              <w:t xml:space="preserve">). </w:t>
            </w:r>
          </w:p>
          <w:p w:rsidR="00A3224A" w:rsidRPr="00A803DB" w:rsidRDefault="000336B3" w:rsidP="00E35B5E">
            <w:pPr>
              <w:autoSpaceDE w:val="0"/>
              <w:autoSpaceDN w:val="0"/>
              <w:adjustRightInd w:val="0"/>
              <w:ind w:firstLine="708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A803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Контрольно-счетная палата Лесозаводского городского округа отмечает, что проектом решения </w:t>
            </w:r>
            <w:r w:rsidR="00A3224A" w:rsidRPr="00A803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увеличивается объем Резервного фонда, при этом </w:t>
            </w:r>
            <w:r w:rsidRPr="00A803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не вносятся изменения в статью 11 </w:t>
            </w:r>
            <w:r w:rsidRPr="00A803D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Бюджета, котор</w:t>
            </w:r>
            <w:r w:rsidRPr="00A803D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ой</w:t>
            </w:r>
            <w:r w:rsidRPr="00A803D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утвержден  </w:t>
            </w:r>
            <w:r w:rsidRPr="00A803D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Резервный фонд администрации </w:t>
            </w:r>
            <w:r w:rsidRPr="00A803DB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u w:val="single"/>
              </w:rPr>
              <w:t>Лесозаводского</w:t>
            </w:r>
            <w:r w:rsidRPr="00A803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городского округа</w:t>
            </w:r>
            <w:r w:rsidRPr="00A803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на 2019 год в объеме 500 </w:t>
            </w:r>
            <w:proofErr w:type="spellStart"/>
            <w:r w:rsidRPr="00A803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тыс</w:t>
            </w:r>
            <w:proofErr w:type="gramStart"/>
            <w:r w:rsidRPr="00A803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.р</w:t>
            </w:r>
            <w:proofErr w:type="gramEnd"/>
            <w:r w:rsidRPr="00A803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уб</w:t>
            </w:r>
            <w:proofErr w:type="spellEnd"/>
            <w:r w:rsidRPr="00A803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  <w:r w:rsidR="00A3224A" w:rsidRPr="00A803D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0336B3" w:rsidRPr="00383595" w:rsidRDefault="00A3224A" w:rsidP="00E35B5E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u w:val="single"/>
              </w:rPr>
            </w:pPr>
            <w:r w:rsidRPr="0038359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Таким образом,</w:t>
            </w:r>
            <w:r w:rsidR="000336B3" w:rsidRPr="0038359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38359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необходимо внести </w:t>
            </w:r>
            <w:r w:rsidR="000336B3" w:rsidRPr="0038359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изменения в статью 11</w:t>
            </w:r>
            <w:r w:rsidRPr="0038359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Бюджета</w:t>
            </w:r>
            <w:r w:rsidR="007632F9" w:rsidRPr="0038359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, указав </w:t>
            </w:r>
            <w:r w:rsidR="007632F9" w:rsidRPr="003835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Резервный фонд администрации </w:t>
            </w:r>
            <w:r w:rsidR="007632F9" w:rsidRPr="00383595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u w:val="single"/>
              </w:rPr>
              <w:t>Лесозаводского</w:t>
            </w:r>
            <w:r w:rsidR="007632F9" w:rsidRPr="0038359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городского округа на 2019 год в объеме </w:t>
            </w:r>
            <w:r w:rsidR="007632F9" w:rsidRPr="0038359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5618</w:t>
            </w:r>
            <w:r w:rsidR="007632F9" w:rsidRPr="0038359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="007632F9" w:rsidRPr="0038359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тыс</w:t>
            </w:r>
            <w:proofErr w:type="gramStart"/>
            <w:r w:rsidR="007632F9" w:rsidRPr="0038359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.р</w:t>
            </w:r>
            <w:proofErr w:type="gramEnd"/>
            <w:r w:rsidR="007632F9" w:rsidRPr="0038359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уб</w:t>
            </w:r>
            <w:proofErr w:type="spellEnd"/>
            <w:r w:rsidRPr="0038359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</w:p>
          <w:p w:rsidR="00031403" w:rsidRDefault="00031403" w:rsidP="002E0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:rsidR="002E0BC7" w:rsidRPr="002E0BC7" w:rsidRDefault="002E0BC7" w:rsidP="002E0BC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изменений, вносимых в доходную часть бюджета</w:t>
            </w:r>
            <w:r w:rsidRPr="002E0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7127E" w:rsidRDefault="00216D52" w:rsidP="0038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проекту решения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доходы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бюджета на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составляют </w:t>
            </w:r>
            <w:r w:rsidR="00867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1295024,88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  <w:r w:rsidR="0047127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AC6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27E">
              <w:rPr>
                <w:rFonts w:ascii="Times New Roman" w:hAnsi="Times New Roman" w:cs="Times New Roman"/>
                <w:sz w:val="24"/>
                <w:szCs w:val="24"/>
              </w:rPr>
              <w:t xml:space="preserve"> увеличиваются</w:t>
            </w:r>
            <w:r w:rsidR="0047127E" w:rsidRPr="00385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DA7" w:rsidRPr="00385DA7">
              <w:rPr>
                <w:rFonts w:ascii="Times New Roman" w:hAnsi="Times New Roman" w:cs="Times New Roman"/>
                <w:sz w:val="24"/>
                <w:szCs w:val="24"/>
              </w:rPr>
              <w:t xml:space="preserve">по сравнению с утвержденным бюджетом Лесозаводского городского округа на 2019 год и плановый период 2020 и 2021 годов» (в ред. от </w:t>
            </w:r>
            <w:r w:rsidR="00867A4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85DA7" w:rsidRPr="00385DA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67A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85DA7" w:rsidRPr="00385DA7">
              <w:rPr>
                <w:rFonts w:ascii="Times New Roman" w:hAnsi="Times New Roman" w:cs="Times New Roman"/>
                <w:sz w:val="24"/>
                <w:szCs w:val="24"/>
              </w:rPr>
              <w:t>.2019 №</w:t>
            </w:r>
            <w:r w:rsidR="00867A4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385DA7" w:rsidRPr="00385DA7">
              <w:rPr>
                <w:rFonts w:ascii="Times New Roman" w:hAnsi="Times New Roman" w:cs="Times New Roman"/>
                <w:sz w:val="24"/>
                <w:szCs w:val="24"/>
              </w:rPr>
              <w:t>-НПА)</w:t>
            </w:r>
            <w:r w:rsidR="00385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27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85DA7">
              <w:rPr>
                <w:rFonts w:ascii="Times New Roman" w:hAnsi="Times New Roman" w:cs="Times New Roman"/>
                <w:sz w:val="24"/>
                <w:szCs w:val="24"/>
              </w:rPr>
              <w:t xml:space="preserve"> сумму </w:t>
            </w:r>
            <w:r w:rsidR="00471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A41">
              <w:rPr>
                <w:rFonts w:ascii="Times New Roman" w:hAnsi="Times New Roman" w:cs="Times New Roman"/>
                <w:b/>
                <w:sz w:val="24"/>
                <w:szCs w:val="24"/>
              </w:rPr>
              <w:t>4318</w:t>
            </w:r>
            <w:r w:rsidR="00471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127E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47127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47127E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4712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85DA7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47127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67A41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="004712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385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27E" w:rsidRPr="00925B0A">
              <w:rPr>
                <w:rFonts w:ascii="Times New Roman" w:hAnsi="Times New Roman" w:cs="Times New Roman"/>
                <w:sz w:val="24"/>
                <w:szCs w:val="24"/>
              </w:rPr>
              <w:t>за счет</w:t>
            </w:r>
            <w:r w:rsidR="00385DA7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увеличения</w:t>
            </w:r>
            <w:r w:rsidR="004712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7127E" w:rsidRPr="00925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127E" w:rsidRDefault="0047127E" w:rsidP="00216D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 налоговых доходов на сумму</w:t>
            </w:r>
            <w:r w:rsidR="004F6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A41">
              <w:rPr>
                <w:rFonts w:ascii="Times New Roman" w:hAnsi="Times New Roman" w:cs="Times New Roman"/>
                <w:sz w:val="24"/>
                <w:szCs w:val="24"/>
              </w:rPr>
              <w:t>3018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(на 0,</w:t>
            </w:r>
            <w:r w:rsidR="00867A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%);</w:t>
            </w:r>
          </w:p>
          <w:p w:rsidR="00216D52" w:rsidRPr="00655EE9" w:rsidRDefault="0047127E" w:rsidP="00216D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 неналоговых доходов на сумму </w:t>
            </w:r>
            <w:r w:rsidR="00867A41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(на </w:t>
            </w:r>
            <w:r w:rsidR="00867A41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%).</w:t>
            </w:r>
          </w:p>
          <w:p w:rsidR="00216D52" w:rsidRPr="00655EE9" w:rsidRDefault="0047127E" w:rsidP="004712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И</w:t>
            </w:r>
            <w:r w:rsidR="00216D52"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зменени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216D52"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доходам бюджета Лесозаводского городского округа на 201</w:t>
            </w:r>
            <w:r w:rsidR="0021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16D52"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  <w:r w:rsidR="0021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21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таблице</w:t>
            </w:r>
            <w:r w:rsidR="00216D52"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  </w:t>
            </w:r>
          </w:p>
          <w:p w:rsidR="00216D52" w:rsidRPr="00655EE9" w:rsidRDefault="00216D52" w:rsidP="00216D5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(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  <w:tbl>
            <w:tblPr>
              <w:tblW w:w="8864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0"/>
              <w:gridCol w:w="1723"/>
              <w:gridCol w:w="1200"/>
              <w:gridCol w:w="1076"/>
              <w:gridCol w:w="955"/>
            </w:tblGrid>
            <w:tr w:rsidR="00216D52" w:rsidRPr="00655EE9" w:rsidTr="004F6207">
              <w:trPr>
                <w:trHeight w:val="93"/>
                <w:tblCellSpacing w:w="0" w:type="dxa"/>
              </w:trPr>
              <w:tc>
                <w:tcPr>
                  <w:tcW w:w="3910" w:type="dxa"/>
                  <w:vMerge w:val="restart"/>
                  <w:vAlign w:val="center"/>
                  <w:hideMark/>
                </w:tcPr>
                <w:p w:rsidR="00216D52" w:rsidRPr="00655EE9" w:rsidRDefault="00216D52" w:rsidP="00BD6894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723" w:type="dxa"/>
                  <w:vMerge w:val="restart"/>
                  <w:vAlign w:val="center"/>
                  <w:hideMark/>
                </w:tcPr>
                <w:p w:rsidR="00216D52" w:rsidRPr="00655EE9" w:rsidRDefault="00216D52" w:rsidP="00BD6894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Ут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вержденный</w:t>
                  </w: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бюджет на 201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год </w:t>
                  </w:r>
                </w:p>
              </w:tc>
              <w:tc>
                <w:tcPr>
                  <w:tcW w:w="1200" w:type="dxa"/>
                  <w:vMerge w:val="restart"/>
                  <w:vAlign w:val="center"/>
                  <w:hideMark/>
                </w:tcPr>
                <w:p w:rsidR="00216D52" w:rsidRPr="00655EE9" w:rsidRDefault="00216D52" w:rsidP="00BD6894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Проект решения </w:t>
                  </w:r>
                </w:p>
              </w:tc>
              <w:tc>
                <w:tcPr>
                  <w:tcW w:w="2031" w:type="dxa"/>
                  <w:gridSpan w:val="2"/>
                  <w:vAlign w:val="center"/>
                  <w:hideMark/>
                </w:tcPr>
                <w:p w:rsidR="00216D52" w:rsidRPr="00655EE9" w:rsidRDefault="00216D52" w:rsidP="00BD6894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Изменение </w:t>
                  </w:r>
                </w:p>
              </w:tc>
            </w:tr>
            <w:tr w:rsidR="00216D52" w:rsidRPr="00655EE9" w:rsidTr="004F6207">
              <w:trPr>
                <w:trHeight w:val="391"/>
                <w:tblCellSpacing w:w="0" w:type="dxa"/>
              </w:trPr>
              <w:tc>
                <w:tcPr>
                  <w:tcW w:w="3910" w:type="dxa"/>
                  <w:vMerge/>
                  <w:vAlign w:val="center"/>
                  <w:hideMark/>
                </w:tcPr>
                <w:p w:rsidR="00216D52" w:rsidRPr="00655EE9" w:rsidRDefault="00216D52" w:rsidP="00BD6894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3" w:type="dxa"/>
                  <w:vMerge/>
                  <w:vAlign w:val="center"/>
                  <w:hideMark/>
                </w:tcPr>
                <w:p w:rsidR="00216D52" w:rsidRPr="00655EE9" w:rsidRDefault="00216D52" w:rsidP="00BD6894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0" w:type="dxa"/>
                  <w:vMerge/>
                  <w:vAlign w:val="center"/>
                  <w:hideMark/>
                </w:tcPr>
                <w:p w:rsidR="00216D52" w:rsidRPr="00655EE9" w:rsidRDefault="00216D52" w:rsidP="00BD6894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6" w:type="dxa"/>
                  <w:vAlign w:val="center"/>
                  <w:hideMark/>
                </w:tcPr>
                <w:p w:rsidR="00216D52" w:rsidRPr="00655EE9" w:rsidRDefault="00216D52" w:rsidP="00BD6894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</w:t>
                  </w:r>
                </w:p>
              </w:tc>
              <w:tc>
                <w:tcPr>
                  <w:tcW w:w="955" w:type="dxa"/>
                  <w:vAlign w:val="center"/>
                  <w:hideMark/>
                </w:tcPr>
                <w:p w:rsidR="00216D52" w:rsidRPr="00655EE9" w:rsidRDefault="00216D52" w:rsidP="00BD6894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%</w:t>
                  </w:r>
                </w:p>
              </w:tc>
            </w:tr>
            <w:tr w:rsidR="004F6207" w:rsidRPr="00655EE9" w:rsidTr="004F6207">
              <w:trPr>
                <w:trHeight w:val="398"/>
                <w:tblCellSpacing w:w="0" w:type="dxa"/>
              </w:trPr>
              <w:tc>
                <w:tcPr>
                  <w:tcW w:w="3910" w:type="dxa"/>
                  <w:vAlign w:val="center"/>
                  <w:hideMark/>
                </w:tcPr>
                <w:p w:rsidR="004F6207" w:rsidRPr="00655EE9" w:rsidRDefault="004F6207" w:rsidP="00BD6894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ДОХОДЫ, всего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, в том числе:</w:t>
                  </w:r>
                </w:p>
              </w:tc>
              <w:tc>
                <w:tcPr>
                  <w:tcW w:w="1723" w:type="dxa"/>
                  <w:vAlign w:val="center"/>
                </w:tcPr>
                <w:p w:rsidR="004F6207" w:rsidRPr="00655EE9" w:rsidRDefault="004F6207" w:rsidP="00BD689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1290706,88</w:t>
                  </w:r>
                </w:p>
              </w:tc>
              <w:tc>
                <w:tcPr>
                  <w:tcW w:w="1200" w:type="dxa"/>
                  <w:vAlign w:val="center"/>
                </w:tcPr>
                <w:p w:rsidR="004F6207" w:rsidRPr="00655EE9" w:rsidRDefault="004F6207" w:rsidP="00BD689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1295024,88</w:t>
                  </w:r>
                </w:p>
              </w:tc>
              <w:tc>
                <w:tcPr>
                  <w:tcW w:w="1076" w:type="dxa"/>
                  <w:vAlign w:val="center"/>
                </w:tcPr>
                <w:p w:rsidR="004F6207" w:rsidRPr="004F6207" w:rsidRDefault="004F6207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4F6207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4318</w:t>
                  </w:r>
                </w:p>
              </w:tc>
              <w:tc>
                <w:tcPr>
                  <w:tcW w:w="955" w:type="dxa"/>
                  <w:vAlign w:val="center"/>
                </w:tcPr>
                <w:p w:rsidR="004F6207" w:rsidRPr="004F6207" w:rsidRDefault="004F6207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4F6207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100,3</w:t>
                  </w:r>
                </w:p>
              </w:tc>
            </w:tr>
            <w:tr w:rsidR="004F6207" w:rsidRPr="00655EE9" w:rsidTr="004F6207">
              <w:trPr>
                <w:trHeight w:val="203"/>
                <w:tblCellSpacing w:w="0" w:type="dxa"/>
              </w:trPr>
              <w:tc>
                <w:tcPr>
                  <w:tcW w:w="3910" w:type="dxa"/>
                  <w:vAlign w:val="center"/>
                </w:tcPr>
                <w:p w:rsidR="004F6207" w:rsidRPr="00655EE9" w:rsidRDefault="004F6207" w:rsidP="0047127E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Н</w:t>
                  </w:r>
                  <w:r w:rsidRPr="003A6A71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алоговые доходы</w:t>
                  </w: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из них:</w:t>
                  </w:r>
                </w:p>
              </w:tc>
              <w:tc>
                <w:tcPr>
                  <w:tcW w:w="1723" w:type="dxa"/>
                  <w:vAlign w:val="center"/>
                </w:tcPr>
                <w:p w:rsidR="004F6207" w:rsidRPr="0010659F" w:rsidRDefault="004F6207" w:rsidP="00BD689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458560</w:t>
                  </w:r>
                </w:p>
              </w:tc>
              <w:tc>
                <w:tcPr>
                  <w:tcW w:w="1200" w:type="dxa"/>
                  <w:vAlign w:val="center"/>
                </w:tcPr>
                <w:p w:rsidR="004F6207" w:rsidRPr="0010659F" w:rsidRDefault="004F6207" w:rsidP="00BD689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461578</w:t>
                  </w:r>
                </w:p>
              </w:tc>
              <w:tc>
                <w:tcPr>
                  <w:tcW w:w="1076" w:type="dxa"/>
                  <w:vAlign w:val="center"/>
                </w:tcPr>
                <w:p w:rsidR="004F6207" w:rsidRPr="004F6207" w:rsidRDefault="004F620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4F6207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  <w:t>3018</w:t>
                  </w:r>
                </w:p>
              </w:tc>
              <w:tc>
                <w:tcPr>
                  <w:tcW w:w="955" w:type="dxa"/>
                  <w:vAlign w:val="center"/>
                </w:tcPr>
                <w:p w:rsidR="004F6207" w:rsidRPr="004F6207" w:rsidRDefault="004F620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4F6207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  <w:t>100,7</w:t>
                  </w:r>
                </w:p>
              </w:tc>
            </w:tr>
            <w:tr w:rsidR="004F6207" w:rsidRPr="00655EE9" w:rsidTr="004F6207">
              <w:trPr>
                <w:trHeight w:val="203"/>
                <w:tblCellSpacing w:w="0" w:type="dxa"/>
              </w:trPr>
              <w:tc>
                <w:tcPr>
                  <w:tcW w:w="3910" w:type="dxa"/>
                  <w:vAlign w:val="center"/>
                </w:tcPr>
                <w:p w:rsidR="004F6207" w:rsidRPr="0047127E" w:rsidRDefault="004F6207" w:rsidP="0047127E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F620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Налог на доходы физических лиц (НДФЛ)</w:t>
                  </w:r>
                </w:p>
              </w:tc>
              <w:tc>
                <w:tcPr>
                  <w:tcW w:w="1723" w:type="dxa"/>
                  <w:vAlign w:val="center"/>
                </w:tcPr>
                <w:p w:rsidR="004F6207" w:rsidRPr="0047127E" w:rsidRDefault="004F6207" w:rsidP="00BD6894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354246</w:t>
                  </w:r>
                </w:p>
              </w:tc>
              <w:tc>
                <w:tcPr>
                  <w:tcW w:w="1200" w:type="dxa"/>
                  <w:vAlign w:val="center"/>
                </w:tcPr>
                <w:p w:rsidR="004F6207" w:rsidRPr="0047127E" w:rsidRDefault="004F6207" w:rsidP="00BD6894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357264</w:t>
                  </w:r>
                </w:p>
              </w:tc>
              <w:tc>
                <w:tcPr>
                  <w:tcW w:w="1076" w:type="dxa"/>
                  <w:vAlign w:val="center"/>
                </w:tcPr>
                <w:p w:rsidR="004F6207" w:rsidRPr="004F6207" w:rsidRDefault="004F620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F6207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3018</w:t>
                  </w:r>
                </w:p>
              </w:tc>
              <w:tc>
                <w:tcPr>
                  <w:tcW w:w="955" w:type="dxa"/>
                  <w:vAlign w:val="center"/>
                </w:tcPr>
                <w:p w:rsidR="004F6207" w:rsidRPr="004F6207" w:rsidRDefault="004F620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F6207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100,9</w:t>
                  </w:r>
                </w:p>
              </w:tc>
            </w:tr>
            <w:tr w:rsidR="004F6207" w:rsidRPr="00655EE9" w:rsidTr="004F6207">
              <w:trPr>
                <w:trHeight w:val="253"/>
                <w:tblCellSpacing w:w="0" w:type="dxa"/>
              </w:trPr>
              <w:tc>
                <w:tcPr>
                  <w:tcW w:w="3910" w:type="dxa"/>
                  <w:vAlign w:val="center"/>
                  <w:hideMark/>
                </w:tcPr>
                <w:p w:rsidR="004F6207" w:rsidRPr="00655EE9" w:rsidRDefault="004F6207" w:rsidP="00BD6894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Н</w:t>
                  </w:r>
                  <w:r w:rsidRPr="003A6A71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еналоговые доходы</w:t>
                  </w: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из них:</w:t>
                  </w:r>
                </w:p>
              </w:tc>
              <w:tc>
                <w:tcPr>
                  <w:tcW w:w="1723" w:type="dxa"/>
                  <w:vAlign w:val="center"/>
                </w:tcPr>
                <w:p w:rsidR="004F6207" w:rsidRPr="003A6A71" w:rsidRDefault="004F6207" w:rsidP="004F620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42146</w:t>
                  </w:r>
                </w:p>
              </w:tc>
              <w:tc>
                <w:tcPr>
                  <w:tcW w:w="1200" w:type="dxa"/>
                  <w:vAlign w:val="center"/>
                </w:tcPr>
                <w:p w:rsidR="004F6207" w:rsidRPr="003A6A71" w:rsidRDefault="004F6207" w:rsidP="00BD689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43446</w:t>
                  </w:r>
                </w:p>
              </w:tc>
              <w:tc>
                <w:tcPr>
                  <w:tcW w:w="1076" w:type="dxa"/>
                  <w:vAlign w:val="center"/>
                </w:tcPr>
                <w:p w:rsidR="004F6207" w:rsidRPr="004F6207" w:rsidRDefault="004F620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4F6207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  <w:t>1300</w:t>
                  </w:r>
                </w:p>
              </w:tc>
              <w:tc>
                <w:tcPr>
                  <w:tcW w:w="955" w:type="dxa"/>
                  <w:vAlign w:val="center"/>
                </w:tcPr>
                <w:p w:rsidR="004F6207" w:rsidRPr="004F6207" w:rsidRDefault="004F620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4F6207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  <w:t>103,1</w:t>
                  </w:r>
                </w:p>
              </w:tc>
            </w:tr>
            <w:tr w:rsidR="004F6207" w:rsidRPr="00655EE9" w:rsidTr="004F6207">
              <w:trPr>
                <w:trHeight w:val="165"/>
                <w:tblCellSpacing w:w="0" w:type="dxa"/>
              </w:trPr>
              <w:tc>
                <w:tcPr>
                  <w:tcW w:w="3910" w:type="dxa"/>
                  <w:vAlign w:val="center"/>
                </w:tcPr>
                <w:p w:rsidR="004F6207" w:rsidRPr="00655EE9" w:rsidRDefault="004F6207" w:rsidP="00BD6894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0"/>
                      <w:szCs w:val="20"/>
                      <w:lang w:eastAsia="ar-SA"/>
                    </w:rPr>
                  </w:pPr>
                  <w:r w:rsidRPr="004F620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Штрафы, санкции, возмещение ущерба</w:t>
                  </w:r>
                </w:p>
              </w:tc>
              <w:tc>
                <w:tcPr>
                  <w:tcW w:w="1723" w:type="dxa"/>
                  <w:vAlign w:val="center"/>
                </w:tcPr>
                <w:p w:rsidR="004F6207" w:rsidRPr="00655EE9" w:rsidRDefault="004F6207" w:rsidP="00BD689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5572</w:t>
                  </w:r>
                </w:p>
              </w:tc>
              <w:tc>
                <w:tcPr>
                  <w:tcW w:w="1200" w:type="dxa"/>
                  <w:vAlign w:val="center"/>
                </w:tcPr>
                <w:p w:rsidR="004F6207" w:rsidRPr="00655EE9" w:rsidRDefault="004F6207" w:rsidP="00BD689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6872</w:t>
                  </w:r>
                </w:p>
              </w:tc>
              <w:tc>
                <w:tcPr>
                  <w:tcW w:w="1076" w:type="dxa"/>
                  <w:vAlign w:val="center"/>
                </w:tcPr>
                <w:p w:rsidR="004F6207" w:rsidRPr="004F6207" w:rsidRDefault="004F620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F6207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1300</w:t>
                  </w:r>
                </w:p>
              </w:tc>
              <w:tc>
                <w:tcPr>
                  <w:tcW w:w="955" w:type="dxa"/>
                  <w:vAlign w:val="center"/>
                </w:tcPr>
                <w:p w:rsidR="004F6207" w:rsidRPr="004F6207" w:rsidRDefault="004F620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F6207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123,3</w:t>
                  </w:r>
                </w:p>
              </w:tc>
            </w:tr>
          </w:tbl>
          <w:p w:rsidR="00216D52" w:rsidRPr="0010659F" w:rsidRDefault="00216D52" w:rsidP="004F6207">
            <w:pPr>
              <w:tabs>
                <w:tab w:val="left" w:pos="836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        </w:t>
            </w:r>
            <w:r w:rsidR="004F620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ab/>
            </w:r>
          </w:p>
          <w:p w:rsidR="00216D52" w:rsidRPr="001D4664" w:rsidRDefault="00BD6894" w:rsidP="0010659F">
            <w:pPr>
              <w:ind w:firstLine="743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332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</w:t>
            </w:r>
            <w:r w:rsidR="0010659F" w:rsidRPr="00C332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алоговые доходы</w:t>
            </w:r>
            <w:r w:rsidR="0010659F" w:rsidRPr="00106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F78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10659F">
              <w:rPr>
                <w:rFonts w:ascii="Times New Roman" w:eastAsia="Calibri" w:hAnsi="Times New Roman" w:cs="Times New Roman"/>
                <w:sz w:val="24"/>
                <w:szCs w:val="24"/>
              </w:rPr>
              <w:t>роектом решения</w:t>
            </w:r>
            <w:r w:rsidRPr="001065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0659F" w:rsidRPr="0010659F">
              <w:rPr>
                <w:rFonts w:ascii="Times New Roman" w:eastAsia="Calibri" w:hAnsi="Times New Roman" w:cs="Times New Roman"/>
                <w:sz w:val="24"/>
                <w:szCs w:val="24"/>
              </w:rPr>
              <w:t>увеличиваются</w:t>
            </w:r>
            <w:r w:rsidR="00106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сумму</w:t>
            </w:r>
            <w:r w:rsidR="004F62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F6207" w:rsidRPr="00E53A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3018</w:t>
            </w:r>
            <w:r w:rsidR="000F7884" w:rsidRPr="00E53A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F7884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="000F7884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="000F7884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="000F7884">
              <w:rPr>
                <w:rFonts w:ascii="Times New Roman" w:eastAsia="Calibri" w:hAnsi="Times New Roman" w:cs="Times New Roman"/>
                <w:sz w:val="24"/>
                <w:szCs w:val="24"/>
              </w:rPr>
              <w:t>. или на 0,</w:t>
            </w:r>
            <w:r w:rsidR="0030678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0659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306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6786" w:rsidRPr="003067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на основании прогноза </w:t>
            </w:r>
            <w:r w:rsidR="00306786" w:rsidRPr="003067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главного </w:t>
            </w:r>
            <w:r w:rsidR="00306786" w:rsidRPr="003067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администратора доходов – Межрайонной инспекции Федеральной налоговой службы №</w:t>
            </w:r>
            <w:r w:rsidR="00306786" w:rsidRPr="003067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  <w:r w:rsidR="00306786" w:rsidRPr="003067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 Приморскому краю</w:t>
            </w:r>
            <w:r w:rsidR="00306786" w:rsidRPr="003067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в</w:t>
            </w:r>
            <w:r w:rsidR="00306786" w:rsidRPr="003067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том числе</w:t>
            </w:r>
            <w:r w:rsidR="00704078" w:rsidRPr="003067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06786" w:rsidRPr="003067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план </w:t>
            </w:r>
            <w:r w:rsidR="00704078" w:rsidRPr="003067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 </w:t>
            </w:r>
            <w:r w:rsidR="000F7884" w:rsidRPr="003067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НДФЛ </w:t>
            </w:r>
            <w:r w:rsidR="00306786" w:rsidRPr="003067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увеличивается </w:t>
            </w:r>
            <w:r w:rsidR="00704078" w:rsidRPr="003067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 </w:t>
            </w:r>
            <w:r w:rsidR="00306786" w:rsidRPr="003067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3018 </w:t>
            </w:r>
            <w:proofErr w:type="spellStart"/>
            <w:r w:rsidR="00306786" w:rsidRPr="003067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  <w:proofErr w:type="spellEnd"/>
            <w:r w:rsidR="00306786" w:rsidRPr="003067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или на 0,9% и составит 357264 </w:t>
            </w:r>
            <w:proofErr w:type="spellStart"/>
            <w:r w:rsidR="00306786" w:rsidRPr="003067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  <w:proofErr w:type="spellEnd"/>
            <w:r w:rsidR="00306786" w:rsidRPr="003067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216D52" w:rsidRPr="00306786" w:rsidRDefault="00BD6894" w:rsidP="00306786">
            <w:pPr>
              <w:ind w:firstLine="36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0678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    </w:t>
            </w:r>
            <w:r w:rsidRPr="00C332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Неналоговые доходы</w:t>
            </w:r>
            <w:r w:rsidRPr="00306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увеличиваются на сумму </w:t>
            </w:r>
            <w:r w:rsidR="00306786" w:rsidRPr="003067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1300</w:t>
            </w:r>
            <w:r w:rsidRPr="00306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786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306786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306786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306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или на </w:t>
            </w:r>
            <w:r w:rsidR="00306786" w:rsidRPr="00306786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  <w:r w:rsidRPr="0030678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306786" w:rsidRPr="00306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том числе </w:t>
            </w:r>
            <w:r w:rsidRPr="00306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6786" w:rsidRPr="00306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</w:t>
            </w:r>
            <w:r w:rsidR="00306786" w:rsidRPr="003067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 </w:t>
            </w:r>
            <w:r w:rsidR="00704078" w:rsidRPr="003067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06786" w:rsidRPr="0030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="00306786" w:rsidRPr="0030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траф</w:t>
            </w:r>
            <w:r w:rsidR="00306786" w:rsidRPr="0030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r w:rsidR="00306786" w:rsidRPr="0030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санкци</w:t>
            </w:r>
            <w:r w:rsidR="00306786" w:rsidRPr="0030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  <w:r w:rsidR="00306786" w:rsidRPr="0030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возмещени</w:t>
            </w:r>
            <w:r w:rsidR="00306786" w:rsidRPr="0030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="00306786" w:rsidRPr="0030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ущерба</w:t>
            </w:r>
            <w:r w:rsidR="00306786" w:rsidRPr="003067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увеличивается на 1300 </w:t>
            </w:r>
            <w:proofErr w:type="spellStart"/>
            <w:r w:rsidR="00306786" w:rsidRPr="003067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тыс.руб</w:t>
            </w:r>
            <w:proofErr w:type="spellEnd"/>
            <w:r w:rsidR="00306786" w:rsidRPr="003067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или на 23,3% и </w:t>
            </w:r>
            <w:r w:rsidR="00704078" w:rsidRPr="003067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составит </w:t>
            </w:r>
            <w:r w:rsidR="00306786" w:rsidRPr="00306786">
              <w:rPr>
                <w:rFonts w:ascii="Times New Roman" w:eastAsia="Calibri" w:hAnsi="Times New Roman" w:cs="Times New Roman"/>
                <w:sz w:val="24"/>
                <w:szCs w:val="24"/>
              </w:rPr>
              <w:t>6872</w:t>
            </w:r>
            <w:r w:rsidRPr="00306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 Увеличение плана </w:t>
            </w:r>
            <w:r w:rsidR="00AC6203" w:rsidRPr="00306786">
              <w:rPr>
                <w:rFonts w:ascii="Times New Roman" w:eastAsia="Calibri" w:hAnsi="Times New Roman" w:cs="Times New Roman"/>
                <w:sz w:val="24"/>
                <w:szCs w:val="24"/>
              </w:rPr>
              <w:t>неналоговых доходов</w:t>
            </w:r>
            <w:r w:rsidRPr="00306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D4664" w:rsidRPr="00306786">
              <w:rPr>
                <w:rFonts w:ascii="Times New Roman" w:eastAsia="Calibri" w:hAnsi="Times New Roman" w:cs="Times New Roman"/>
                <w:sz w:val="24"/>
                <w:szCs w:val="24"/>
              </w:rPr>
              <w:t>планируется</w:t>
            </w:r>
            <w:r w:rsidR="001D4664" w:rsidRPr="0030678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4F54B3" w:rsidRPr="0030678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на основании </w:t>
            </w:r>
            <w:r w:rsidR="00D21458" w:rsidRPr="0030678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фактических </w:t>
            </w:r>
            <w:r w:rsidR="00D21458" w:rsidRPr="00306786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поступлений </w:t>
            </w:r>
            <w:r w:rsidR="00AC6203" w:rsidRPr="00306786">
              <w:rPr>
                <w:rFonts w:ascii="Times New Roman" w:hAnsi="Times New Roman" w:cs="Times New Roman"/>
                <w:sz w:val="24"/>
                <w:szCs w:val="24"/>
              </w:rPr>
              <w:t>в бюджет</w:t>
            </w:r>
            <w:r w:rsidR="0072790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306786" w:rsidRPr="00306786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  <w:p w:rsidR="00630E06" w:rsidRPr="00383595" w:rsidRDefault="00C332AC" w:rsidP="003C3E8D">
            <w:pPr>
              <w:ind w:firstLine="709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8359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Контрольно-счетн</w:t>
            </w:r>
            <w:r w:rsidRPr="0038359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ая</w:t>
            </w:r>
            <w:r w:rsidRPr="0038359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палат</w:t>
            </w:r>
            <w:r w:rsidRPr="0038359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а считает из</w:t>
            </w:r>
            <w:r w:rsidR="00727906" w:rsidRPr="0038359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менения </w:t>
            </w:r>
            <w:r w:rsidRPr="0038359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по </w:t>
            </w:r>
            <w:r w:rsidR="00727906" w:rsidRPr="0038359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увеличени</w:t>
            </w:r>
            <w:r w:rsidRPr="0038359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ю </w:t>
            </w:r>
            <w:r w:rsidR="00727906" w:rsidRPr="0038359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доходной части бюджета </w:t>
            </w:r>
            <w:r w:rsidRPr="0038359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Лесозаводского</w:t>
            </w:r>
            <w:r w:rsidR="00727906" w:rsidRPr="0038359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городского округа </w:t>
            </w:r>
            <w:r w:rsidRPr="0038359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обоснованными</w:t>
            </w:r>
            <w:r w:rsidR="00727906" w:rsidRPr="0038359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</w:p>
          <w:p w:rsidR="00C332AC" w:rsidRDefault="00C332AC" w:rsidP="003C3E8D">
            <w:pPr>
              <w:ind w:firstLine="709"/>
              <w:rPr>
                <w:rFonts w:ascii="Open Sans" w:hAnsi="Open Sans" w:cs="Arial"/>
                <w:color w:val="333333"/>
              </w:rPr>
            </w:pPr>
          </w:p>
          <w:p w:rsidR="00123731" w:rsidRPr="00123731" w:rsidRDefault="00123731" w:rsidP="00123731">
            <w:pPr>
              <w:pStyle w:val="ae"/>
              <w:numPr>
                <w:ilvl w:val="0"/>
                <w:numId w:val="36"/>
              </w:numPr>
              <w:jc w:val="center"/>
              <w:rPr>
                <w:b/>
              </w:rPr>
            </w:pPr>
            <w:r w:rsidRPr="00123731">
              <w:rPr>
                <w:rFonts w:eastAsiaTheme="minorHAnsi"/>
                <w:b/>
                <w:bCs/>
              </w:rPr>
              <w:t>Анализ изменений, вносимых в расходную часть</w:t>
            </w:r>
            <w:r w:rsidRPr="00123731">
              <w:rPr>
                <w:b/>
              </w:rPr>
              <w:t xml:space="preserve"> бюджета </w:t>
            </w:r>
          </w:p>
          <w:p w:rsidR="008C5C33" w:rsidRDefault="00475D86" w:rsidP="008C5C33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="Open Sans" w:hAnsi="Open Sans" w:cs="Arial"/>
              </w:rPr>
            </w:pPr>
            <w:r w:rsidRPr="00643CE4">
              <w:t xml:space="preserve">   </w:t>
            </w:r>
            <w:r w:rsidR="00643CE4" w:rsidRPr="00643CE4">
              <w:t xml:space="preserve">      </w:t>
            </w:r>
            <w:r w:rsidRPr="00643CE4">
              <w:t xml:space="preserve"> </w:t>
            </w:r>
            <w:r w:rsidR="00643CE4" w:rsidRPr="00643CE4">
              <w:rPr>
                <w:rFonts w:ascii="Open Sans" w:hAnsi="Open Sans" w:cs="Arial"/>
              </w:rPr>
              <w:t xml:space="preserve">Проектом решения бюджетные ассигнования 2019 года уточняются в сторону увеличения на </w:t>
            </w:r>
            <w:r w:rsidR="00643CE4" w:rsidRPr="00643CE4">
              <w:rPr>
                <w:rFonts w:ascii="Open Sans" w:hAnsi="Open Sans" w:cs="Arial"/>
              </w:rPr>
              <w:t xml:space="preserve">4318 </w:t>
            </w:r>
            <w:proofErr w:type="spellStart"/>
            <w:r w:rsidR="00643CE4" w:rsidRPr="00643CE4">
              <w:rPr>
                <w:rFonts w:ascii="Open Sans" w:hAnsi="Open Sans" w:cs="Arial"/>
              </w:rPr>
              <w:t>тыс</w:t>
            </w:r>
            <w:proofErr w:type="gramStart"/>
            <w:r w:rsidR="00643CE4" w:rsidRPr="00643CE4">
              <w:rPr>
                <w:rFonts w:ascii="Open Sans" w:hAnsi="Open Sans" w:cs="Arial"/>
              </w:rPr>
              <w:t>.р</w:t>
            </w:r>
            <w:proofErr w:type="gramEnd"/>
            <w:r w:rsidR="00643CE4" w:rsidRPr="00643CE4">
              <w:rPr>
                <w:rFonts w:ascii="Open Sans" w:hAnsi="Open Sans" w:cs="Arial"/>
              </w:rPr>
              <w:t>уб</w:t>
            </w:r>
            <w:proofErr w:type="spellEnd"/>
            <w:r w:rsidR="00643CE4" w:rsidRPr="00643CE4">
              <w:rPr>
                <w:rFonts w:ascii="Open Sans" w:hAnsi="Open Sans" w:cs="Arial"/>
              </w:rPr>
              <w:t xml:space="preserve">. </w:t>
            </w:r>
            <w:r w:rsidR="00643CE4" w:rsidRPr="00643CE4">
              <w:rPr>
                <w:rFonts w:ascii="Open Sans" w:hAnsi="Open Sans" w:cs="Arial"/>
              </w:rPr>
              <w:t xml:space="preserve">(на </w:t>
            </w:r>
            <w:r w:rsidR="00643CE4" w:rsidRPr="00643CE4">
              <w:rPr>
                <w:rFonts w:ascii="Open Sans" w:hAnsi="Open Sans" w:cs="Arial"/>
              </w:rPr>
              <w:t>0,3</w:t>
            </w:r>
            <w:r w:rsidR="00643CE4" w:rsidRPr="00643CE4">
              <w:rPr>
                <w:rFonts w:ascii="Open Sans" w:hAnsi="Open Sans" w:cs="Arial"/>
              </w:rPr>
              <w:t xml:space="preserve">%) и планируются в размере </w:t>
            </w:r>
            <w:r w:rsidR="00643CE4" w:rsidRPr="00643CE4">
              <w:t>1319208,88</w:t>
            </w:r>
            <w:r w:rsidR="00643CE4" w:rsidRPr="00643CE4">
              <w:t xml:space="preserve"> </w:t>
            </w:r>
            <w:proofErr w:type="spellStart"/>
            <w:r w:rsidR="00643CE4" w:rsidRPr="00643CE4">
              <w:t>тыс.</w:t>
            </w:r>
            <w:r w:rsidR="00643CE4" w:rsidRPr="00643CE4">
              <w:rPr>
                <w:rFonts w:ascii="Open Sans" w:hAnsi="Open Sans" w:cs="Arial"/>
              </w:rPr>
              <w:t>руб</w:t>
            </w:r>
            <w:proofErr w:type="spellEnd"/>
            <w:r w:rsidR="00643CE4" w:rsidRPr="00643CE4">
              <w:rPr>
                <w:rFonts w:ascii="Open Sans" w:hAnsi="Open Sans" w:cs="Arial"/>
              </w:rPr>
              <w:t>.</w:t>
            </w:r>
          </w:p>
          <w:p w:rsidR="00643CE4" w:rsidRPr="00306786" w:rsidRDefault="00643CE4" w:rsidP="00643C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30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плана </w:t>
            </w:r>
            <w:r w:rsidR="0097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произведено по</w:t>
            </w:r>
            <w:r w:rsidRPr="0030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одному </w:t>
            </w:r>
            <w:r w:rsidRPr="0030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</w:t>
            </w:r>
            <w:r w:rsidR="0097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Pr="0030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распорядител</w:t>
            </w:r>
            <w:r w:rsidR="0097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30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бюджетных средств – администраци</w:t>
            </w:r>
            <w:r w:rsidR="0097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0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Лесозаводского </w:t>
            </w:r>
            <w:r w:rsidRPr="0030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  <w:r w:rsidR="0097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3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2A0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30E06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="00972A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30E06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на 4318 </w:t>
            </w:r>
            <w:proofErr w:type="spellStart"/>
            <w:r w:rsidR="00630E06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630E0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630E06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630E06">
              <w:rPr>
                <w:rFonts w:ascii="Times New Roman" w:hAnsi="Times New Roman" w:cs="Times New Roman"/>
                <w:sz w:val="24"/>
                <w:szCs w:val="24"/>
              </w:rPr>
              <w:t>. или на 1%</w:t>
            </w:r>
            <w:r w:rsidR="00972A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5482B" w:rsidRDefault="0035482B" w:rsidP="00643CE4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tbl>
            <w:tblPr>
              <w:tblW w:w="882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67"/>
              <w:gridCol w:w="1413"/>
              <w:gridCol w:w="1398"/>
              <w:gridCol w:w="1071"/>
              <w:gridCol w:w="1071"/>
            </w:tblGrid>
            <w:tr w:rsidR="0035482B" w:rsidRPr="00935CD6" w:rsidTr="00972A0C">
              <w:trPr>
                <w:trHeight w:val="202"/>
              </w:trPr>
              <w:tc>
                <w:tcPr>
                  <w:tcW w:w="38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82B" w:rsidRPr="00935CD6" w:rsidRDefault="0035482B" w:rsidP="00476249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  <w:p w:rsidR="0035482B" w:rsidRPr="00935CD6" w:rsidRDefault="0035482B" w:rsidP="00476249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Наименование ГРБС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82B" w:rsidRPr="00935CD6" w:rsidRDefault="0035482B" w:rsidP="0047624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 xml:space="preserve">Утвержденный бюджет на </w:t>
                  </w:r>
                  <w:r w:rsidRPr="00935CD6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lastRenderedPageBreak/>
                    <w:t>2019 год</w:t>
                  </w:r>
                </w:p>
              </w:tc>
              <w:tc>
                <w:tcPr>
                  <w:tcW w:w="13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82B" w:rsidRPr="00935CD6" w:rsidRDefault="0035482B" w:rsidP="00476249">
                  <w:pPr>
                    <w:suppressAutoHyphens/>
                    <w:spacing w:line="276" w:lineRule="auto"/>
                    <w:ind w:hanging="109"/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lastRenderedPageBreak/>
                    <w:t>Проект решения</w:t>
                  </w:r>
                </w:p>
                <w:p w:rsidR="0035482B" w:rsidRPr="00935CD6" w:rsidRDefault="0035482B" w:rsidP="0047624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82B" w:rsidRPr="00935CD6" w:rsidRDefault="0035482B" w:rsidP="0047624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lastRenderedPageBreak/>
                    <w:t>Изменения</w:t>
                  </w:r>
                </w:p>
              </w:tc>
            </w:tr>
            <w:tr w:rsidR="0035482B" w:rsidRPr="00935CD6" w:rsidTr="00972A0C">
              <w:trPr>
                <w:trHeight w:val="222"/>
              </w:trPr>
              <w:tc>
                <w:tcPr>
                  <w:tcW w:w="38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482B" w:rsidRPr="00935CD6" w:rsidRDefault="0035482B" w:rsidP="00476249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482B" w:rsidRPr="00935CD6" w:rsidRDefault="0035482B" w:rsidP="00476249">
                  <w:pPr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482B" w:rsidRPr="00935CD6" w:rsidRDefault="0035482B" w:rsidP="00476249">
                  <w:pPr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482B" w:rsidRPr="00935CD6" w:rsidRDefault="0035482B" w:rsidP="00476249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Сумма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482B" w:rsidRPr="00935CD6" w:rsidRDefault="0035482B" w:rsidP="00476249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%</w:t>
                  </w:r>
                </w:p>
              </w:tc>
            </w:tr>
            <w:tr w:rsidR="00643CE4" w:rsidRPr="00935CD6" w:rsidTr="00972A0C">
              <w:trPr>
                <w:trHeight w:val="93"/>
              </w:trPr>
              <w:tc>
                <w:tcPr>
                  <w:tcW w:w="3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CE4" w:rsidRPr="00935CD6" w:rsidRDefault="00643CE4" w:rsidP="00476249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lastRenderedPageBreak/>
                    <w:t>РАСХОДЫ</w:t>
                  </w: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всего, в том числе: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3CE4" w:rsidRPr="00630E06" w:rsidRDefault="00643CE4" w:rsidP="00BC3F25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630E06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1314890,88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3CE4" w:rsidRPr="00630E06" w:rsidRDefault="00643CE4" w:rsidP="00BC3F25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630E06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1319208,88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CE4" w:rsidRPr="00630E06" w:rsidRDefault="00643CE4" w:rsidP="00BC3F25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30E06">
                    <w:rPr>
                      <w:rFonts w:ascii="Times New Roman" w:hAnsi="Times New Roman" w:cs="Times New Roman"/>
                      <w:b/>
                      <w:color w:val="000000"/>
                    </w:rPr>
                    <w:t>4318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CE4" w:rsidRPr="00630E06" w:rsidRDefault="00643CE4" w:rsidP="00BC3F25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30E06">
                    <w:rPr>
                      <w:rFonts w:ascii="Times New Roman" w:hAnsi="Times New Roman" w:cs="Times New Roman"/>
                      <w:b/>
                      <w:color w:val="000000"/>
                    </w:rPr>
                    <w:t>100,3</w:t>
                  </w:r>
                </w:p>
              </w:tc>
            </w:tr>
            <w:tr w:rsidR="00630E06" w:rsidRPr="00935CD6" w:rsidTr="00972A0C">
              <w:trPr>
                <w:trHeight w:val="93"/>
              </w:trPr>
              <w:tc>
                <w:tcPr>
                  <w:tcW w:w="3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0E06" w:rsidRPr="00935CD6" w:rsidRDefault="00630E06" w:rsidP="00476249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Администрация Лесозаводского городского округа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0E06" w:rsidRPr="00935CD6" w:rsidRDefault="00630E06" w:rsidP="00476249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424619,08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0E06" w:rsidRPr="00935CD6" w:rsidRDefault="00630E06" w:rsidP="00476249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428937,08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0E06" w:rsidRPr="00630E06" w:rsidRDefault="00630E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30E06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4318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0E06" w:rsidRPr="00630E06" w:rsidRDefault="00630E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30E06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101,0</w:t>
                  </w:r>
                </w:p>
              </w:tc>
            </w:tr>
          </w:tbl>
          <w:p w:rsidR="00385DA7" w:rsidRDefault="00630E06" w:rsidP="00972A0C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F1693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29126F" w:rsidRDefault="00AC6203" w:rsidP="00AC6203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12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972A0C" w:rsidRPr="00935CD6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Изменение план</w:t>
            </w:r>
            <w:r w:rsidR="00972A0C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овых бюджетных назначений</w:t>
            </w:r>
            <w:r w:rsidR="00972A0C" w:rsidRPr="00935CD6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72A0C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по расходам </w:t>
            </w:r>
            <w:r w:rsidR="0038359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произведено по</w:t>
            </w:r>
            <w:r w:rsidR="00972A0C" w:rsidRPr="00935CD6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72A0C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3</w:t>
            </w:r>
            <w:r w:rsidR="00972A0C" w:rsidRPr="00935CD6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раздел</w:t>
            </w:r>
            <w:r w:rsidR="00972A0C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а</w:t>
            </w:r>
            <w:r w:rsidR="00383595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м</w:t>
            </w:r>
            <w:r w:rsidR="00972A0C" w:rsidRPr="00935CD6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классификации расходов бюджетов</w:t>
            </w:r>
            <w:r w:rsidR="00972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126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29126F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="0029126F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="0029126F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="0029126F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935CD6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 </w:t>
            </w:r>
          </w:p>
          <w:p w:rsidR="00383595" w:rsidRPr="00935CD6" w:rsidRDefault="00383595" w:rsidP="00AC62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9253" w:type="dxa"/>
              <w:jc w:val="center"/>
              <w:tblInd w:w="18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7"/>
              <w:gridCol w:w="3523"/>
              <w:gridCol w:w="1842"/>
              <w:gridCol w:w="1146"/>
              <w:gridCol w:w="1159"/>
              <w:gridCol w:w="956"/>
            </w:tblGrid>
            <w:tr w:rsidR="0029126F" w:rsidRPr="00935CD6" w:rsidTr="00E53AAC">
              <w:trPr>
                <w:trHeight w:val="136"/>
                <w:jc w:val="center"/>
              </w:trPr>
              <w:tc>
                <w:tcPr>
                  <w:tcW w:w="6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126F" w:rsidRPr="00935CD6" w:rsidRDefault="0029126F" w:rsidP="00055D3E">
                  <w:pPr>
                    <w:tabs>
                      <w:tab w:val="left" w:pos="-61"/>
                    </w:tabs>
                    <w:autoSpaceDE w:val="0"/>
                    <w:autoSpaceDN w:val="0"/>
                    <w:adjustRightInd w:val="0"/>
                    <w:spacing w:line="276" w:lineRule="auto"/>
                    <w:ind w:left="-798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126F" w:rsidRPr="00935CD6" w:rsidRDefault="0029126F" w:rsidP="00055D3E">
                  <w:pPr>
                    <w:tabs>
                      <w:tab w:val="left" w:pos="-62"/>
                    </w:tabs>
                    <w:autoSpaceDE w:val="0"/>
                    <w:autoSpaceDN w:val="0"/>
                    <w:adjustRightInd w:val="0"/>
                    <w:spacing w:line="276" w:lineRule="auto"/>
                    <w:ind w:left="80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Наименование раздела, подраздела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26F" w:rsidRPr="00935CD6" w:rsidRDefault="0029126F" w:rsidP="00055D3E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Утвержденный бюджет на 2019 год</w:t>
                  </w:r>
                </w:p>
              </w:tc>
              <w:tc>
                <w:tcPr>
                  <w:tcW w:w="11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26F" w:rsidRPr="00935CD6" w:rsidRDefault="0029126F" w:rsidP="00055D3E">
                  <w:pPr>
                    <w:suppressAutoHyphens/>
                    <w:spacing w:line="276" w:lineRule="auto"/>
                    <w:ind w:hanging="109"/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Проект решения</w:t>
                  </w:r>
                </w:p>
              </w:tc>
              <w:tc>
                <w:tcPr>
                  <w:tcW w:w="2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26F" w:rsidRPr="00935CD6" w:rsidRDefault="0029126F" w:rsidP="00055D3E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Изменения</w:t>
                  </w:r>
                </w:p>
              </w:tc>
            </w:tr>
            <w:tr w:rsidR="0029126F" w:rsidRPr="00935CD6" w:rsidTr="00E53AAC">
              <w:trPr>
                <w:trHeight w:val="157"/>
                <w:jc w:val="center"/>
              </w:trPr>
              <w:tc>
                <w:tcPr>
                  <w:tcW w:w="6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126F" w:rsidRPr="00935CD6" w:rsidRDefault="0029126F" w:rsidP="00055D3E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126F" w:rsidRPr="00935CD6" w:rsidRDefault="0029126F" w:rsidP="00055D3E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126F" w:rsidRPr="00935CD6" w:rsidRDefault="0029126F" w:rsidP="00055D3E">
                  <w:pPr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126F" w:rsidRPr="00935CD6" w:rsidRDefault="0029126F" w:rsidP="00055D3E">
                  <w:pPr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26F" w:rsidRPr="00935CD6" w:rsidRDefault="0029126F" w:rsidP="00055D3E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Сумма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126F" w:rsidRPr="00935CD6" w:rsidRDefault="0029126F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%</w:t>
                  </w:r>
                </w:p>
              </w:tc>
            </w:tr>
            <w:tr w:rsidR="000D2343" w:rsidRPr="00935CD6" w:rsidTr="00E53AAC">
              <w:trPr>
                <w:trHeight w:val="200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2343" w:rsidRPr="00935CD6" w:rsidRDefault="000D2343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0100</w:t>
                  </w:r>
                </w:p>
              </w:tc>
              <w:tc>
                <w:tcPr>
                  <w:tcW w:w="3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2343" w:rsidRPr="00935CD6" w:rsidRDefault="000D2343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43" w:rsidRPr="00935CD6" w:rsidRDefault="000D2343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106600,97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43" w:rsidRPr="00935CD6" w:rsidRDefault="000D2343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110395,97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43" w:rsidRPr="000D2343" w:rsidRDefault="000D234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D234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3795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43" w:rsidRPr="000D2343" w:rsidRDefault="000D234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D234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103,6</w:t>
                  </w:r>
                </w:p>
              </w:tc>
            </w:tr>
            <w:tr w:rsidR="000D2343" w:rsidRPr="00935CD6" w:rsidTr="00E53AAC">
              <w:trPr>
                <w:trHeight w:val="200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2343" w:rsidRPr="00935CD6" w:rsidRDefault="000D2343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0111</w:t>
                  </w:r>
                </w:p>
              </w:tc>
              <w:tc>
                <w:tcPr>
                  <w:tcW w:w="3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2343" w:rsidRPr="00935CD6" w:rsidRDefault="000D2343" w:rsidP="0029126F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 xml:space="preserve">Резервные  фонды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2343" w:rsidRPr="00935CD6" w:rsidRDefault="000D2343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838,52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2343" w:rsidRPr="00935CD6" w:rsidRDefault="000D2343" w:rsidP="00055D3E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4633,52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43" w:rsidRPr="000D2343" w:rsidRDefault="000D2343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0D2343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3795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43" w:rsidRPr="000D2343" w:rsidRDefault="000D2343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0D2343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552,6</w:t>
                  </w:r>
                </w:p>
              </w:tc>
            </w:tr>
            <w:tr w:rsidR="000D2343" w:rsidRPr="00935CD6" w:rsidTr="00E53AAC">
              <w:trPr>
                <w:trHeight w:val="254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2343" w:rsidRPr="00935CD6" w:rsidRDefault="000D2343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0300</w:t>
                  </w:r>
                </w:p>
              </w:tc>
              <w:tc>
                <w:tcPr>
                  <w:tcW w:w="3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2343" w:rsidRPr="00935CD6" w:rsidRDefault="000D2343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2343" w:rsidRPr="00935CD6" w:rsidRDefault="000D2343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5154,26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2343" w:rsidRPr="00935CD6" w:rsidRDefault="000D2343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5517,26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43" w:rsidRPr="000D2343" w:rsidRDefault="000D234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D234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363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43" w:rsidRPr="000D2343" w:rsidRDefault="000D234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D234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107,0</w:t>
                  </w:r>
                </w:p>
              </w:tc>
            </w:tr>
            <w:tr w:rsidR="000D2343" w:rsidRPr="00935CD6" w:rsidTr="00E53AAC">
              <w:trPr>
                <w:trHeight w:val="254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343" w:rsidRPr="00935CD6" w:rsidRDefault="000D2343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0309</w:t>
                  </w:r>
                </w:p>
              </w:tc>
              <w:tc>
                <w:tcPr>
                  <w:tcW w:w="3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343" w:rsidRPr="000D2343" w:rsidRDefault="000D2343" w:rsidP="00630E06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0D2343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Мероприятия в области гражданской обороны, предупреждения и ликвидации чрезвычайных ситуаций и безопасности людей на водных объектах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43" w:rsidRPr="000D2343" w:rsidRDefault="000D2343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0D2343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488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43" w:rsidRPr="000D2343" w:rsidRDefault="000D2343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0D2343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851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43" w:rsidRPr="000D2343" w:rsidRDefault="000D2343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0D2343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363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43" w:rsidRPr="000D2343" w:rsidRDefault="000D2343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0D2343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174,4</w:t>
                  </w:r>
                </w:p>
              </w:tc>
            </w:tr>
            <w:tr w:rsidR="000D2343" w:rsidRPr="00935CD6" w:rsidTr="00E53AAC">
              <w:trPr>
                <w:trHeight w:val="170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2343" w:rsidRPr="00935CD6" w:rsidRDefault="000D2343" w:rsidP="00055D3E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1000</w:t>
                  </w:r>
                </w:p>
              </w:tc>
              <w:tc>
                <w:tcPr>
                  <w:tcW w:w="3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2343" w:rsidRPr="00935CD6" w:rsidRDefault="000D2343" w:rsidP="00055D3E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2343" w:rsidRPr="00935CD6" w:rsidRDefault="000D2343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54910,14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2343" w:rsidRPr="00935CD6" w:rsidRDefault="000D2343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55070,14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43" w:rsidRPr="000D2343" w:rsidRDefault="000D234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D234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43" w:rsidRPr="000D2343" w:rsidRDefault="000D234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D234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100,3</w:t>
                  </w:r>
                </w:p>
              </w:tc>
            </w:tr>
            <w:tr w:rsidR="000D2343" w:rsidRPr="00935CD6" w:rsidTr="00E53AAC">
              <w:trPr>
                <w:trHeight w:val="138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2343" w:rsidRPr="00935CD6" w:rsidRDefault="000D2343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1003</w:t>
                  </w:r>
                </w:p>
              </w:tc>
              <w:tc>
                <w:tcPr>
                  <w:tcW w:w="3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2343" w:rsidRPr="00935CD6" w:rsidRDefault="000D2343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2343" w:rsidRPr="00935CD6" w:rsidRDefault="000D2343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13675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2343" w:rsidRPr="00935CD6" w:rsidRDefault="000D2343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13835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43" w:rsidRPr="000D2343" w:rsidRDefault="000D2343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0D2343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43" w:rsidRPr="000D2343" w:rsidRDefault="000D2343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0D2343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101,2</w:t>
                  </w:r>
                </w:p>
              </w:tc>
            </w:tr>
            <w:tr w:rsidR="000D1280" w:rsidRPr="00935CD6" w:rsidTr="00E53AAC">
              <w:trPr>
                <w:trHeight w:val="138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280" w:rsidRPr="00935CD6" w:rsidRDefault="000D1280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280" w:rsidRPr="000D1280" w:rsidRDefault="000D1280" w:rsidP="00055D3E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0D1280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  <w:lang w:eastAsia="ru-RU"/>
                    </w:rPr>
                    <w:t>Прочие расходы, связанные с реализацией других обязанностей муниципального образования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1280" w:rsidRDefault="000D128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1280" w:rsidRDefault="000D1280" w:rsidP="00055D3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175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1280" w:rsidRPr="000D2343" w:rsidRDefault="000D128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1280" w:rsidRPr="000D2343" w:rsidRDefault="000D128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1066,6</w:t>
                  </w:r>
                </w:p>
              </w:tc>
            </w:tr>
            <w:tr w:rsidR="000D2343" w:rsidRPr="00935CD6" w:rsidTr="00E53AAC">
              <w:trPr>
                <w:trHeight w:val="151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343" w:rsidRPr="00935CD6" w:rsidRDefault="000D2343" w:rsidP="00055D3E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-104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2343" w:rsidRPr="00935CD6" w:rsidRDefault="000D2343" w:rsidP="00055D3E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-104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   РАСХОДЫ, всего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343" w:rsidRPr="00C332AC" w:rsidRDefault="000D2343" w:rsidP="00BC3F25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32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1314890,88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43" w:rsidRPr="00C332AC" w:rsidRDefault="00C332AC" w:rsidP="00BC3F25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1319208,9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43" w:rsidRPr="00C332AC" w:rsidRDefault="000D2343" w:rsidP="00BC3F25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C332AC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4318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2343" w:rsidRPr="00C332AC" w:rsidRDefault="000D2343" w:rsidP="00BC3F25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C332AC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100,3</w:t>
                  </w:r>
                </w:p>
              </w:tc>
            </w:tr>
          </w:tbl>
          <w:p w:rsidR="00AC6203" w:rsidRDefault="0051334A" w:rsidP="00123731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2912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  <w:p w:rsidR="00383595" w:rsidRPr="002A4C9A" w:rsidRDefault="002A4C9A" w:rsidP="00383595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По разделу</w:t>
            </w: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0100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Общег</w:t>
            </w: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осударственные вопросы» 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</w:t>
            </w:r>
            <w:r w:rsidR="000D1280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0D2343">
              <w:rPr>
                <w:rFonts w:ascii="Times New Roman" w:eastAsia="Calibri" w:hAnsi="Times New Roman" w:cs="Times New Roman"/>
                <w:sz w:val="24"/>
                <w:szCs w:val="24"/>
              </w:rPr>
              <w:t>величиваются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="000D23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3795</w:t>
            </w: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тыс. руб. и составят </w:t>
            </w:r>
            <w:r w:rsidR="000D2343">
              <w:rPr>
                <w:rFonts w:ascii="Times New Roman" w:eastAsia="Calibri" w:hAnsi="Times New Roman" w:cs="Times New Roman"/>
                <w:sz w:val="24"/>
                <w:szCs w:val="24"/>
              </w:rPr>
              <w:t>110395,97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</w:t>
            </w: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972A0C" w:rsidRPr="00972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подраздел</w:t>
            </w:r>
            <w:r w:rsidR="00972A0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0111 «Резервные фонды</w:t>
            </w:r>
            <w:r w:rsidRPr="002A4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2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предусмотрено 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увелич</w:t>
            </w:r>
            <w:r w:rsidR="00972A0C"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="000D2343" w:rsidRPr="000D1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3795</w:t>
            </w: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тыс. руб. </w:t>
            </w:r>
            <w:r w:rsidR="00383595" w:rsidRPr="000D1280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(</w:t>
            </w:r>
            <w:r w:rsidR="00383595" w:rsidRPr="003067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непрограммные направления деятельности</w:t>
            </w:r>
            <w:r w:rsidR="00383595" w:rsidRPr="000D128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  <w:r w:rsidR="00383595" w:rsidRPr="000D1280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.</w:t>
            </w:r>
          </w:p>
          <w:p w:rsidR="002A4C9A" w:rsidRPr="000D1280" w:rsidRDefault="002A4C9A" w:rsidP="002A4C9A">
            <w:pPr>
              <w:ind w:firstLine="708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По разделу</w:t>
            </w: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0300 «Национальная безопасность и правоохранительная деятельность</w:t>
            </w:r>
            <w:r w:rsidRPr="002A4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 увеличиваются на </w:t>
            </w:r>
            <w:r w:rsidR="000D23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363</w:t>
            </w: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  <w:r w:rsidR="008D44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D44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из средств Резервного фонда</w:t>
            </w:r>
            <w:r w:rsidR="008D44CF" w:rsidRPr="000D2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D44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приобретение топлива в рамках аварийно-спасательных работ </w:t>
            </w:r>
            <w:r w:rsidR="000D1280" w:rsidRPr="000D1280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(</w:t>
            </w:r>
            <w:r w:rsidR="000D2343" w:rsidRPr="000D1280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МП</w:t>
            </w:r>
            <w:r w:rsidR="000D2343" w:rsidRPr="000D1280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 xml:space="preserve"> "Защита населения и территории Лесозаводского городского округа от чрезвычайных ситуаций, обеспечение пожарной безопасности и безопасности людей на водных объектах Лесозаводского городского округа"</w:t>
            </w:r>
            <w:r w:rsidR="000D1280" w:rsidRPr="000D1280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)</w:t>
            </w:r>
            <w:r w:rsidR="000D2343" w:rsidRPr="000D1280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.</w:t>
            </w:r>
          </w:p>
          <w:p w:rsidR="002A4C9A" w:rsidRPr="002A4C9A" w:rsidRDefault="002A4C9A" w:rsidP="002A4C9A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разделу </w:t>
            </w:r>
            <w:r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1000 «Социальная политика»</w:t>
            </w:r>
            <w:r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D1280"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увеличиваются на </w:t>
            </w:r>
            <w:r w:rsidR="000D1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160</w:t>
            </w:r>
            <w:r w:rsidR="000D1280" w:rsidRPr="002A4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D1280" w:rsidRPr="002A4C9A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  <w:r w:rsidR="000D128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322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="00A3224A" w:rsidRPr="00A3224A">
              <w:rPr>
                <w:rFonts w:ascii="Times New Roman" w:hAnsi="Times New Roman" w:cs="Times New Roman"/>
                <w:sz w:val="24"/>
                <w:szCs w:val="24"/>
              </w:rPr>
              <w:t>предусматриваются расходы</w:t>
            </w:r>
            <w:r w:rsidR="00A3224A" w:rsidRPr="00A322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0D128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из средств Резервного фонда</w:t>
            </w:r>
            <w:r w:rsidR="000D1280" w:rsidRPr="000D2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D1280" w:rsidRPr="000D23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 выплаты населению, утратившему урожай</w:t>
            </w:r>
            <w:r w:rsidR="000D1280" w:rsidRPr="000D23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D1280" w:rsidRPr="000D23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результате сильных проливных дождей на территории Лесозаводского городского округа в августе 2019 год</w:t>
            </w:r>
            <w:r w:rsidR="000D128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D1280" w:rsidRPr="000D1280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(</w:t>
            </w:r>
            <w:r w:rsidR="000D1280" w:rsidRPr="003067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непрограммные направления деятельности</w:t>
            </w:r>
            <w:r w:rsidR="000D1280" w:rsidRPr="000D128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  <w:r w:rsidR="000D1280" w:rsidRPr="000D1280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.</w:t>
            </w:r>
          </w:p>
          <w:p w:rsidR="00AA5706" w:rsidRPr="00C26FCD" w:rsidRDefault="00935CD6" w:rsidP="00C26F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bookmarkStart w:id="0" w:name="_GoBack"/>
            <w:bookmarkEnd w:id="0"/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93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AA5706" w:rsidRPr="00C26FCD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решения </w:t>
            </w:r>
            <w:r w:rsidR="00AA5706" w:rsidRPr="00972A0C">
              <w:rPr>
                <w:rFonts w:ascii="Times New Roman" w:hAnsi="Times New Roman" w:cs="Times New Roman"/>
                <w:sz w:val="24"/>
                <w:szCs w:val="24"/>
              </w:rPr>
              <w:t>расходы на программные и непрограммные направления деятельности</w:t>
            </w:r>
            <w:r w:rsidR="00AA5706" w:rsidRPr="00070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706" w:rsidRPr="00C26FCD">
              <w:rPr>
                <w:rFonts w:ascii="Times New Roman" w:hAnsi="Times New Roman" w:cs="Times New Roman"/>
                <w:sz w:val="24"/>
                <w:szCs w:val="24"/>
              </w:rPr>
              <w:t xml:space="preserve">уточняются следующим образом: </w:t>
            </w:r>
            <w:r w:rsidR="00AA5706" w:rsidRPr="00C26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AA5706" w:rsidRPr="00C26FC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AA5706" w:rsidRPr="002B7EA0" w:rsidRDefault="00AA5706" w:rsidP="00AA5706">
            <w:pPr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E63596">
              <w:rPr>
                <w:rFonts w:ascii="Times New Roman" w:hAnsi="Times New Roman" w:cs="Times New Roman"/>
                <w:sz w:val="20"/>
                <w:szCs w:val="20"/>
              </w:rPr>
              <w:t>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tbl>
            <w:tblPr>
              <w:tblStyle w:val="af8"/>
              <w:tblW w:w="9385" w:type="dxa"/>
              <w:tblLayout w:type="fixed"/>
              <w:tblLook w:val="04A0" w:firstRow="1" w:lastRow="0" w:firstColumn="1" w:lastColumn="0" w:noHBand="0" w:noVBand="1"/>
            </w:tblPr>
            <w:tblGrid>
              <w:gridCol w:w="4849"/>
              <w:gridCol w:w="1417"/>
              <w:gridCol w:w="1276"/>
              <w:gridCol w:w="850"/>
              <w:gridCol w:w="993"/>
            </w:tblGrid>
            <w:tr w:rsidR="00AA5706" w:rsidTr="000336B3">
              <w:trPr>
                <w:trHeight w:val="240"/>
              </w:trPr>
              <w:tc>
                <w:tcPr>
                  <w:tcW w:w="4849" w:type="dxa"/>
                  <w:vMerge w:val="restart"/>
                  <w:tcBorders>
                    <w:right w:val="single" w:sz="4" w:space="0" w:color="auto"/>
                  </w:tcBorders>
                </w:tcPr>
                <w:p w:rsidR="00AA5706" w:rsidRPr="00E63596" w:rsidRDefault="00AA5706" w:rsidP="0047624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418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417" w:type="dxa"/>
                  <w:vMerge w:val="restart"/>
                  <w:tcBorders>
                    <w:right w:val="single" w:sz="4" w:space="0" w:color="auto"/>
                  </w:tcBorders>
                </w:tcPr>
                <w:p w:rsidR="00AA5706" w:rsidRPr="00935CD6" w:rsidRDefault="00AA5706" w:rsidP="0047624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Утвержденный бюджет на 2019 год</w:t>
                  </w:r>
                </w:p>
              </w:tc>
              <w:tc>
                <w:tcPr>
                  <w:tcW w:w="1276" w:type="dxa"/>
                  <w:vMerge w:val="restart"/>
                  <w:tcBorders>
                    <w:left w:val="single" w:sz="4" w:space="0" w:color="auto"/>
                  </w:tcBorders>
                </w:tcPr>
                <w:p w:rsidR="00AA5706" w:rsidRPr="00935CD6" w:rsidRDefault="00AA5706" w:rsidP="00476249">
                  <w:pPr>
                    <w:suppressAutoHyphens/>
                    <w:spacing w:line="276" w:lineRule="auto"/>
                    <w:ind w:hanging="109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Проект решения</w:t>
                  </w:r>
                </w:p>
              </w:tc>
              <w:tc>
                <w:tcPr>
                  <w:tcW w:w="1843" w:type="dxa"/>
                  <w:gridSpan w:val="2"/>
                  <w:tcBorders>
                    <w:bottom w:val="single" w:sz="4" w:space="0" w:color="auto"/>
                  </w:tcBorders>
                </w:tcPr>
                <w:p w:rsidR="00AA5706" w:rsidRPr="00935CD6" w:rsidRDefault="00AA5706" w:rsidP="0047624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Изменения</w:t>
                  </w:r>
                </w:p>
              </w:tc>
            </w:tr>
            <w:tr w:rsidR="00AA5706" w:rsidTr="000336B3">
              <w:trPr>
                <w:trHeight w:val="213"/>
              </w:trPr>
              <w:tc>
                <w:tcPr>
                  <w:tcW w:w="4849" w:type="dxa"/>
                  <w:vMerge/>
                  <w:tcBorders>
                    <w:right w:val="single" w:sz="4" w:space="0" w:color="auto"/>
                  </w:tcBorders>
                </w:tcPr>
                <w:p w:rsidR="00AA5706" w:rsidRPr="00DF4183" w:rsidRDefault="00AA5706" w:rsidP="00476249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right w:val="single" w:sz="4" w:space="0" w:color="auto"/>
                  </w:tcBorders>
                </w:tcPr>
                <w:p w:rsidR="00AA5706" w:rsidRPr="00935CD6" w:rsidRDefault="00AA5706" w:rsidP="0047624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</w:tcBorders>
                </w:tcPr>
                <w:p w:rsidR="00AA5706" w:rsidRPr="00935CD6" w:rsidRDefault="00AA5706" w:rsidP="00476249">
                  <w:pPr>
                    <w:suppressAutoHyphens/>
                    <w:spacing w:line="276" w:lineRule="auto"/>
                    <w:ind w:hanging="109"/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</w:tcPr>
                <w:p w:rsidR="00AA5706" w:rsidRPr="00935CD6" w:rsidRDefault="00AA5706" w:rsidP="0047624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Сумма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</w:tcPr>
                <w:p w:rsidR="00AA5706" w:rsidRPr="00935CD6" w:rsidRDefault="00AA5706" w:rsidP="00476249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%</w:t>
                  </w:r>
                </w:p>
              </w:tc>
            </w:tr>
            <w:tr w:rsidR="000D1280" w:rsidTr="000336B3">
              <w:trPr>
                <w:trHeight w:val="35"/>
              </w:trPr>
              <w:tc>
                <w:tcPr>
                  <w:tcW w:w="4849" w:type="dxa"/>
                  <w:tcBorders>
                    <w:right w:val="single" w:sz="4" w:space="0" w:color="auto"/>
                  </w:tcBorders>
                  <w:vAlign w:val="center"/>
                </w:tcPr>
                <w:p w:rsidR="000D1280" w:rsidRPr="00DF4183" w:rsidRDefault="000D1280" w:rsidP="0047624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bidi="en-US"/>
                    </w:rPr>
                  </w:pPr>
                  <w:r w:rsidRPr="00DF418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bidi="en-US"/>
                    </w:rPr>
                    <w:t xml:space="preserve">РАСХОДЫ -  всего,  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0D1280" w:rsidRPr="000D1280" w:rsidRDefault="000D1280" w:rsidP="00BC3F25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0D128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1314890,88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  <w:vAlign w:val="center"/>
                </w:tcPr>
                <w:p w:rsidR="000D1280" w:rsidRPr="000D1280" w:rsidRDefault="000D1280" w:rsidP="00BC3F25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0D128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1319208,88</w:t>
                  </w:r>
                </w:p>
              </w:tc>
              <w:tc>
                <w:tcPr>
                  <w:tcW w:w="850" w:type="dxa"/>
                  <w:vAlign w:val="center"/>
                </w:tcPr>
                <w:p w:rsidR="000D1280" w:rsidRPr="000D1280" w:rsidRDefault="000D1280" w:rsidP="00BC3F25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0D1280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4318</w:t>
                  </w:r>
                </w:p>
              </w:tc>
              <w:tc>
                <w:tcPr>
                  <w:tcW w:w="993" w:type="dxa"/>
                  <w:vAlign w:val="center"/>
                </w:tcPr>
                <w:p w:rsidR="000D1280" w:rsidRPr="000D1280" w:rsidRDefault="000D1280" w:rsidP="00BC3F25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0D1280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100,3</w:t>
                  </w:r>
                </w:p>
              </w:tc>
            </w:tr>
            <w:tr w:rsidR="00AA5706" w:rsidTr="000336B3">
              <w:trPr>
                <w:trHeight w:val="35"/>
              </w:trPr>
              <w:tc>
                <w:tcPr>
                  <w:tcW w:w="4849" w:type="dxa"/>
                  <w:tcBorders>
                    <w:right w:val="single" w:sz="4" w:space="0" w:color="auto"/>
                  </w:tcBorders>
                  <w:vAlign w:val="center"/>
                </w:tcPr>
                <w:p w:rsidR="00AA5706" w:rsidRPr="00DF4183" w:rsidRDefault="00AA5706" w:rsidP="00476249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en-US"/>
                    </w:rPr>
                  </w:pPr>
                  <w:r w:rsidRPr="00DF4183">
                    <w:rPr>
                      <w:rFonts w:ascii="Times New Roman" w:hAnsi="Times New Roman" w:cs="Times New Roman"/>
                      <w:sz w:val="20"/>
                      <w:szCs w:val="20"/>
                      <w:lang w:bidi="en-US"/>
                    </w:rPr>
                    <w:t>в том числе: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vAlign w:val="center"/>
                </w:tcPr>
                <w:p w:rsidR="00AA5706" w:rsidRPr="00DF4183" w:rsidRDefault="00AA5706" w:rsidP="0047624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  <w:vAlign w:val="center"/>
                </w:tcPr>
                <w:p w:rsidR="00AA5706" w:rsidRPr="00DF4183" w:rsidRDefault="00AA5706" w:rsidP="0047624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A5706" w:rsidRPr="00DF4183" w:rsidRDefault="00AA5706" w:rsidP="00476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AA5706" w:rsidRPr="00DF4183" w:rsidRDefault="00AA5706" w:rsidP="00476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18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336B3" w:rsidTr="000336B3">
              <w:trPr>
                <w:trHeight w:val="35"/>
              </w:trPr>
              <w:tc>
                <w:tcPr>
                  <w:tcW w:w="4849" w:type="dxa"/>
                  <w:tcBorders>
                    <w:right w:val="single" w:sz="4" w:space="0" w:color="auto"/>
                  </w:tcBorders>
                  <w:vAlign w:val="center"/>
                </w:tcPr>
                <w:p w:rsidR="000336B3" w:rsidRPr="00DF4183" w:rsidRDefault="000336B3" w:rsidP="00476249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en-US"/>
                    </w:rPr>
                  </w:pPr>
                  <w:r w:rsidRPr="00DF418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en-US"/>
                    </w:rPr>
                    <w:t xml:space="preserve">Расходы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en-US"/>
                    </w:rPr>
                    <w:t xml:space="preserve">на </w:t>
                  </w:r>
                  <w:r w:rsidRPr="00DF418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en-US"/>
                    </w:rPr>
                    <w:t>муниципальны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en-US"/>
                    </w:rPr>
                    <w:t>е</w:t>
                  </w:r>
                  <w:r w:rsidRPr="00DF418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en-US"/>
                    </w:rPr>
                    <w:t xml:space="preserve"> программ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bidi="en-US"/>
                    </w:rPr>
                    <w:t>ы</w:t>
                  </w:r>
                  <w:r w:rsidRPr="00C26FCD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  <w:lang w:bidi="en-US"/>
                    </w:rPr>
                    <w:t>, в том числе: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vAlign w:val="center"/>
                </w:tcPr>
                <w:p w:rsidR="000336B3" w:rsidRPr="008C5C33" w:rsidRDefault="000336B3" w:rsidP="004762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1173211,55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  <w:vAlign w:val="center"/>
                </w:tcPr>
                <w:p w:rsidR="000336B3" w:rsidRPr="008C5C33" w:rsidRDefault="000336B3" w:rsidP="004762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1173574,55</w:t>
                  </w:r>
                </w:p>
              </w:tc>
              <w:tc>
                <w:tcPr>
                  <w:tcW w:w="850" w:type="dxa"/>
                  <w:vAlign w:val="center"/>
                </w:tcPr>
                <w:p w:rsidR="000336B3" w:rsidRPr="000336B3" w:rsidRDefault="000336B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36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363</w:t>
                  </w:r>
                </w:p>
              </w:tc>
              <w:tc>
                <w:tcPr>
                  <w:tcW w:w="993" w:type="dxa"/>
                  <w:vAlign w:val="center"/>
                </w:tcPr>
                <w:p w:rsidR="000336B3" w:rsidRPr="000336B3" w:rsidRDefault="000336B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36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100,0</w:t>
                  </w:r>
                  <w:r w:rsidR="00B8294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0336B3" w:rsidTr="000336B3">
              <w:trPr>
                <w:trHeight w:val="35"/>
              </w:trPr>
              <w:tc>
                <w:tcPr>
                  <w:tcW w:w="4849" w:type="dxa"/>
                  <w:tcBorders>
                    <w:right w:val="single" w:sz="4" w:space="0" w:color="auto"/>
                  </w:tcBorders>
                </w:tcPr>
                <w:p w:rsidR="000336B3" w:rsidRPr="00C26FCD" w:rsidRDefault="000336B3" w:rsidP="00476249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26FC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"Защита населения и территории от ЧС природного и техногенного характера, обеспечение </w:t>
                  </w:r>
                  <w:proofErr w:type="spellStart"/>
                  <w:r w:rsidRPr="00C26FC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пож</w:t>
                  </w:r>
                  <w:proofErr w:type="gramStart"/>
                  <w:r w:rsidRPr="00C26FC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.б</w:t>
                  </w:r>
                  <w:proofErr w:type="gramEnd"/>
                  <w:r w:rsidRPr="00C26FC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езопасности</w:t>
                  </w:r>
                  <w:proofErr w:type="spellEnd"/>
                  <w:r w:rsidRPr="00C26FC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безопасности людей на водных объектах ЛГО "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vAlign w:val="center"/>
                </w:tcPr>
                <w:p w:rsidR="000336B3" w:rsidRPr="0026732A" w:rsidRDefault="000336B3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5154,26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  <w:vAlign w:val="center"/>
                </w:tcPr>
                <w:p w:rsidR="000336B3" w:rsidRPr="0026732A" w:rsidRDefault="000336B3" w:rsidP="004762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5517,26</w:t>
                  </w:r>
                </w:p>
              </w:tc>
              <w:tc>
                <w:tcPr>
                  <w:tcW w:w="850" w:type="dxa"/>
                  <w:vAlign w:val="center"/>
                </w:tcPr>
                <w:p w:rsidR="000336B3" w:rsidRPr="000336B3" w:rsidRDefault="000336B3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0336B3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363</w:t>
                  </w:r>
                </w:p>
              </w:tc>
              <w:tc>
                <w:tcPr>
                  <w:tcW w:w="993" w:type="dxa"/>
                  <w:vAlign w:val="center"/>
                </w:tcPr>
                <w:p w:rsidR="000336B3" w:rsidRPr="000336B3" w:rsidRDefault="000336B3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0336B3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107,0</w:t>
                  </w:r>
                </w:p>
              </w:tc>
            </w:tr>
            <w:tr w:rsidR="00A3224A" w:rsidTr="000336B3">
              <w:trPr>
                <w:trHeight w:val="35"/>
              </w:trPr>
              <w:tc>
                <w:tcPr>
                  <w:tcW w:w="4849" w:type="dxa"/>
                  <w:tcBorders>
                    <w:right w:val="single" w:sz="4" w:space="0" w:color="auto"/>
                  </w:tcBorders>
                </w:tcPr>
                <w:p w:rsidR="00A3224A" w:rsidRPr="00DF4183" w:rsidRDefault="00A3224A" w:rsidP="00BC3F25">
                  <w:pPr>
                    <w:ind w:right="-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418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bidi="en-US"/>
                    </w:rPr>
                    <w:lastRenderedPageBreak/>
                    <w:t>Непрограммные направления деятельности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bidi="en-US"/>
                    </w:rPr>
                    <w:t xml:space="preserve">, </w:t>
                  </w:r>
                  <w:r w:rsidRPr="00DE701D">
                    <w:rPr>
                      <w:rFonts w:ascii="Times New Roman" w:hAnsi="Times New Roman" w:cs="Times New Roman"/>
                      <w:sz w:val="20"/>
                      <w:szCs w:val="20"/>
                      <w:lang w:bidi="en-US"/>
                    </w:rPr>
                    <w:t xml:space="preserve">из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bidi="en-US"/>
                    </w:rPr>
                    <w:t>н</w:t>
                  </w:r>
                  <w:r w:rsidRPr="00DE701D">
                    <w:rPr>
                      <w:rFonts w:ascii="Times New Roman" w:hAnsi="Times New Roman" w:cs="Times New Roman"/>
                      <w:sz w:val="20"/>
                      <w:szCs w:val="20"/>
                      <w:lang w:bidi="en-US"/>
                    </w:rPr>
                    <w:t>их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bidi="en-US"/>
                    </w:rPr>
                    <w:t>: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vAlign w:val="center"/>
                </w:tcPr>
                <w:p w:rsidR="00A3224A" w:rsidRPr="008C5C33" w:rsidRDefault="00A3224A" w:rsidP="00BC3F2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141679,33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  <w:vAlign w:val="center"/>
                </w:tcPr>
                <w:p w:rsidR="00A3224A" w:rsidRPr="008C5C33" w:rsidRDefault="00A3224A" w:rsidP="00BC3F2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145634,33</w:t>
                  </w:r>
                </w:p>
              </w:tc>
              <w:tc>
                <w:tcPr>
                  <w:tcW w:w="850" w:type="dxa"/>
                  <w:vAlign w:val="center"/>
                </w:tcPr>
                <w:p w:rsidR="00A3224A" w:rsidRPr="000336B3" w:rsidRDefault="00A3224A" w:rsidP="00BC3F2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36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3955</w:t>
                  </w:r>
                </w:p>
              </w:tc>
              <w:tc>
                <w:tcPr>
                  <w:tcW w:w="993" w:type="dxa"/>
                  <w:vAlign w:val="center"/>
                </w:tcPr>
                <w:p w:rsidR="00A3224A" w:rsidRPr="000336B3" w:rsidRDefault="00A3224A" w:rsidP="00BC3F2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36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102,8</w:t>
                  </w:r>
                </w:p>
              </w:tc>
            </w:tr>
            <w:tr w:rsidR="00A3224A" w:rsidTr="000336B3">
              <w:trPr>
                <w:trHeight w:val="35"/>
              </w:trPr>
              <w:tc>
                <w:tcPr>
                  <w:tcW w:w="4849" w:type="dxa"/>
                  <w:tcBorders>
                    <w:right w:val="single" w:sz="4" w:space="0" w:color="auto"/>
                  </w:tcBorders>
                </w:tcPr>
                <w:p w:rsidR="00A3224A" w:rsidRPr="00DE701D" w:rsidRDefault="00A3224A" w:rsidP="00BC3F25">
                  <w:pPr>
                    <w:ind w:right="-108"/>
                    <w:rPr>
                      <w:rFonts w:ascii="Times New Roman" w:hAnsi="Times New Roman" w:cs="Times New Roman"/>
                      <w:b/>
                      <w:lang w:bidi="en-US"/>
                    </w:rPr>
                  </w:pPr>
                  <w:r w:rsidRPr="00DE701D">
                    <w:rPr>
                      <w:rFonts w:ascii="Times New Roman" w:hAnsi="Times New Roman" w:cs="Times New Roman"/>
                      <w:bCs/>
                      <w:color w:val="000000"/>
                    </w:rPr>
                    <w:t>Резервный фонд администрации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vAlign w:val="center"/>
                </w:tcPr>
                <w:p w:rsidR="00A3224A" w:rsidRPr="0026732A" w:rsidRDefault="00A3224A" w:rsidP="00BC3F2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838,52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  <w:vAlign w:val="center"/>
                </w:tcPr>
                <w:p w:rsidR="00A3224A" w:rsidRPr="0026732A" w:rsidRDefault="00A3224A" w:rsidP="00BC3F2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4633,52</w:t>
                  </w:r>
                </w:p>
              </w:tc>
              <w:tc>
                <w:tcPr>
                  <w:tcW w:w="850" w:type="dxa"/>
                  <w:vAlign w:val="center"/>
                </w:tcPr>
                <w:p w:rsidR="00A3224A" w:rsidRPr="000336B3" w:rsidRDefault="00A3224A" w:rsidP="00BC3F25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0336B3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3795</w:t>
                  </w:r>
                </w:p>
              </w:tc>
              <w:tc>
                <w:tcPr>
                  <w:tcW w:w="993" w:type="dxa"/>
                  <w:vAlign w:val="center"/>
                </w:tcPr>
                <w:p w:rsidR="00A3224A" w:rsidRPr="000336B3" w:rsidRDefault="00A3224A" w:rsidP="00BC3F25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0336B3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552,6</w:t>
                  </w:r>
                </w:p>
              </w:tc>
            </w:tr>
            <w:tr w:rsidR="00A3224A" w:rsidTr="000336B3">
              <w:trPr>
                <w:trHeight w:val="35"/>
              </w:trPr>
              <w:tc>
                <w:tcPr>
                  <w:tcW w:w="4849" w:type="dxa"/>
                  <w:tcBorders>
                    <w:right w:val="single" w:sz="4" w:space="0" w:color="auto"/>
                  </w:tcBorders>
                </w:tcPr>
                <w:p w:rsidR="00A3224A" w:rsidRPr="0026732A" w:rsidRDefault="00A3224A" w:rsidP="00BC3F25">
                  <w:pPr>
                    <w:ind w:right="-108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26732A">
                    <w:rPr>
                      <w:rFonts w:ascii="Times New Roman" w:hAnsi="Times New Roman" w:cs="Times New Roman"/>
                      <w:bCs/>
                      <w:color w:val="000000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vAlign w:val="center"/>
                </w:tcPr>
                <w:p w:rsidR="00A3224A" w:rsidRPr="0026732A" w:rsidRDefault="00A3224A" w:rsidP="00BC3F2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  <w:vAlign w:val="center"/>
                </w:tcPr>
                <w:p w:rsidR="00A3224A" w:rsidRPr="0026732A" w:rsidRDefault="00A3224A" w:rsidP="00BC3F2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73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Pr="002673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0" w:type="dxa"/>
                  <w:vAlign w:val="center"/>
                </w:tcPr>
                <w:p w:rsidR="00A3224A" w:rsidRPr="000336B3" w:rsidRDefault="00A3224A" w:rsidP="00BC3F25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0336B3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993" w:type="dxa"/>
                  <w:vAlign w:val="center"/>
                </w:tcPr>
                <w:p w:rsidR="00A3224A" w:rsidRPr="000336B3" w:rsidRDefault="00A3224A" w:rsidP="00BC3F25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0336B3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1166,7</w:t>
                  </w:r>
                </w:p>
              </w:tc>
            </w:tr>
          </w:tbl>
          <w:p w:rsidR="00AA5706" w:rsidRDefault="00AA5706" w:rsidP="00AA570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24A" w:rsidRPr="00A3224A" w:rsidRDefault="00A3224A" w:rsidP="00A322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  <w:r w:rsidRPr="00A3224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Программная часть бюджета корректируется </w:t>
            </w:r>
            <w:r w:rsidR="00972A0C">
              <w:rPr>
                <w:rFonts w:ascii="Times New Roman" w:hAnsi="Times New Roman" w:cs="Times New Roman"/>
                <w:sz w:val="24"/>
                <w:szCs w:val="24"/>
              </w:rPr>
              <w:t xml:space="preserve">в сторону увеличения </w:t>
            </w:r>
            <w:r w:rsidR="00B82940" w:rsidRPr="00A3224A">
              <w:rPr>
                <w:rFonts w:ascii="Times New Roman" w:hAnsi="Times New Roman" w:cs="Times New Roman"/>
                <w:sz w:val="24"/>
                <w:szCs w:val="24"/>
              </w:rPr>
              <w:t>на сумму 363 тыс. руб.</w:t>
            </w:r>
            <w:r w:rsidR="00B8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595">
              <w:rPr>
                <w:rFonts w:ascii="Times New Roman" w:hAnsi="Times New Roman" w:cs="Times New Roman"/>
                <w:sz w:val="24"/>
                <w:szCs w:val="24"/>
              </w:rPr>
              <w:t>или на 0,03%.</w:t>
            </w:r>
          </w:p>
          <w:p w:rsidR="00AA5706" w:rsidRPr="00F1693C" w:rsidRDefault="00AA5706" w:rsidP="00A3224A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935CD6">
              <w:rPr>
                <w:rFonts w:eastAsia="Calibri"/>
              </w:rPr>
              <w:t xml:space="preserve">      </w:t>
            </w:r>
            <w:r>
              <w:rPr>
                <w:rFonts w:eastAsia="Calibri"/>
              </w:rPr>
              <w:t xml:space="preserve">   </w:t>
            </w:r>
            <w:r w:rsidRPr="00A3224A">
              <w:rPr>
                <w:rFonts w:eastAsia="Calibri"/>
              </w:rPr>
              <w:t>Расходы на непрограммные направления</w:t>
            </w:r>
            <w:r w:rsidRPr="00935CD6">
              <w:rPr>
                <w:rFonts w:eastAsia="Calibri"/>
              </w:rPr>
              <w:t xml:space="preserve"> деятельности</w:t>
            </w:r>
            <w:r>
              <w:rPr>
                <w:rFonts w:eastAsia="Calibri"/>
              </w:rPr>
              <w:t xml:space="preserve"> </w:t>
            </w:r>
            <w:r w:rsidR="00A3224A">
              <w:rPr>
                <w:rFonts w:eastAsia="Calibri"/>
              </w:rPr>
              <w:t>в целом увеличиваются</w:t>
            </w:r>
            <w:r w:rsidRPr="00935CD6">
              <w:rPr>
                <w:rFonts w:eastAsia="Calibri"/>
              </w:rPr>
              <w:t xml:space="preserve"> на </w:t>
            </w:r>
            <w:r w:rsidR="00A3224A">
              <w:rPr>
                <w:rFonts w:eastAsia="Calibri"/>
              </w:rPr>
              <w:t>3955</w:t>
            </w:r>
            <w:r w:rsidRPr="00935CD6">
              <w:rPr>
                <w:rFonts w:eastAsia="Calibri"/>
              </w:rPr>
              <w:t xml:space="preserve"> </w:t>
            </w:r>
            <w:proofErr w:type="spellStart"/>
            <w:r w:rsidRPr="00935CD6">
              <w:rPr>
                <w:rFonts w:eastAsia="Calibri"/>
              </w:rPr>
              <w:t>тыс</w:t>
            </w:r>
            <w:proofErr w:type="gramStart"/>
            <w:r w:rsidRPr="00935CD6">
              <w:rPr>
                <w:rFonts w:eastAsia="Calibri"/>
              </w:rPr>
              <w:t>.р</w:t>
            </w:r>
            <w:proofErr w:type="gramEnd"/>
            <w:r w:rsidRPr="00935CD6">
              <w:rPr>
                <w:rFonts w:eastAsia="Calibri"/>
              </w:rPr>
              <w:t>уб</w:t>
            </w:r>
            <w:proofErr w:type="spellEnd"/>
            <w:r w:rsidRPr="00935CD6">
              <w:rPr>
                <w:rFonts w:eastAsia="Calibri"/>
              </w:rPr>
              <w:t>.</w:t>
            </w:r>
            <w:r>
              <w:rPr>
                <w:rFonts w:eastAsia="Calibri"/>
                <w:color w:val="333333"/>
              </w:rPr>
              <w:t xml:space="preserve"> </w:t>
            </w:r>
            <w:r w:rsidRPr="00B17F42">
              <w:rPr>
                <w:rFonts w:eastAsia="Calibri"/>
              </w:rPr>
              <w:t xml:space="preserve">или на </w:t>
            </w:r>
            <w:r w:rsidR="00A3224A">
              <w:rPr>
                <w:rFonts w:eastAsia="Calibri"/>
              </w:rPr>
              <w:t>2,8</w:t>
            </w:r>
            <w:r w:rsidRPr="00B17F42">
              <w:rPr>
                <w:rFonts w:eastAsia="Calibri"/>
              </w:rPr>
              <w:t>%</w:t>
            </w:r>
            <w:r w:rsidR="00A3224A">
              <w:rPr>
                <w:rFonts w:eastAsia="Calibri"/>
              </w:rPr>
              <w:t>.</w:t>
            </w:r>
          </w:p>
          <w:p w:rsidR="00913314" w:rsidRDefault="00070C25" w:rsidP="00D32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</w:p>
          <w:p w:rsidR="00913314" w:rsidRPr="00913314" w:rsidRDefault="00913314" w:rsidP="00913314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Дефицит бюджета </w:t>
            </w:r>
          </w:p>
          <w:p w:rsidR="00913314" w:rsidRPr="00913314" w:rsidRDefault="00913314" w:rsidP="00913314">
            <w:pPr>
              <w:autoSpaceDE w:val="0"/>
              <w:autoSpaceDN w:val="0"/>
              <w:adjustRightInd w:val="0"/>
              <w:ind w:firstLine="4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31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Дефицит бюджета на 2019 год </w:t>
            </w:r>
            <w:r w:rsidR="00B8294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проектом решения не изменяется и </w:t>
            </w:r>
            <w:r w:rsidR="00DD5034">
              <w:rPr>
                <w:rFonts w:ascii="Times New Roman" w:eastAsia="TimesNewRomanPSMT" w:hAnsi="Times New Roman" w:cs="Times New Roman"/>
                <w:sz w:val="24"/>
                <w:szCs w:val="24"/>
              </w:rPr>
              <w:t>составляет</w:t>
            </w:r>
            <w:r w:rsidRPr="0091331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 сумме </w:t>
            </w:r>
            <w:r w:rsidRPr="00913314">
              <w:rPr>
                <w:rFonts w:ascii="Times New Roman" w:hAnsi="Times New Roman" w:cs="Times New Roman"/>
                <w:sz w:val="24"/>
                <w:szCs w:val="24"/>
              </w:rPr>
              <w:t xml:space="preserve">24184 тыс. руб. </w:t>
            </w:r>
            <w:r w:rsidRPr="00913314">
              <w:rPr>
                <w:rFonts w:ascii="Times New Roman" w:eastAsia="TimesNewRomanPSMT" w:hAnsi="Times New Roman" w:cs="Times New Roman"/>
                <w:sz w:val="24"/>
                <w:szCs w:val="24"/>
              </w:rPr>
              <w:t>или 9,</w:t>
            </w:r>
            <w:r w:rsidR="00A3224A">
              <w:rPr>
                <w:rFonts w:ascii="Times New Roman" w:eastAsia="TimesNewRomanPSMT" w:hAnsi="Times New Roman" w:cs="Times New Roman"/>
                <w:sz w:val="24"/>
                <w:szCs w:val="24"/>
              </w:rPr>
              <w:t>54</w:t>
            </w:r>
            <w:r w:rsidRPr="00913314">
              <w:rPr>
                <w:rFonts w:ascii="Times New Roman" w:eastAsia="TimesNewRomanPSMT" w:hAnsi="Times New Roman" w:cs="Times New Roman"/>
                <w:sz w:val="24"/>
                <w:szCs w:val="24"/>
              </w:rPr>
              <w:t>% от доходов бюджета без учета безвозмездных поступлений, что соответствует требованиям, установленным абзацем первым пункта 3 статьи 92.1 Бюджетного кодекса Российской Федерации.</w:t>
            </w:r>
          </w:p>
          <w:p w:rsidR="00732192" w:rsidRPr="00DD5034" w:rsidRDefault="00DD5034" w:rsidP="00B829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</w:p>
          <w:p w:rsidR="00070C25" w:rsidRDefault="00732192" w:rsidP="00D32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="00C33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0C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0C25" w:rsidRPr="00070C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Выводы и предложения</w:t>
            </w:r>
            <w:r w:rsidR="0007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803DB" w:rsidRDefault="00A803DB" w:rsidP="00D32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0C25" w:rsidRPr="00070C25" w:rsidRDefault="00070C25" w:rsidP="00070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070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рассмотрении проекта решения Контрольно-счетная палата</w:t>
            </w:r>
            <w:r w:rsidR="0015317C" w:rsidRPr="00070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Лесозаводского городского округа</w:t>
            </w:r>
            <w:r w:rsidRPr="00070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рекомендует Думе Лесозаводского городского округа предложить администрации Лесозаводского городского округа доработать проект решения:</w:t>
            </w:r>
          </w:p>
          <w:p w:rsidR="00070C25" w:rsidRDefault="00070C25" w:rsidP="00070C25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0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DE4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70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</w:t>
            </w:r>
            <w:r w:rsidRPr="0007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текстовой части решения</w:t>
            </w:r>
            <w:r w:rsidR="00B82940" w:rsidRPr="0038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632F9" w:rsidRPr="00383595">
              <w:rPr>
                <w:rFonts w:ascii="Times New Roman" w:hAnsi="Times New Roman" w:cs="Times New Roman"/>
                <w:sz w:val="24"/>
                <w:szCs w:val="24"/>
              </w:rPr>
              <w:t xml:space="preserve">внести изменения в статью 11 Бюджета, указав </w:t>
            </w:r>
            <w:r w:rsidR="007632F9" w:rsidRPr="00383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фонд администрации </w:t>
            </w:r>
            <w:r w:rsidR="007632F9" w:rsidRPr="0038359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Лесозаводского</w:t>
            </w:r>
            <w:r w:rsidR="007632F9" w:rsidRPr="0038359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на 2019 год в объеме 5618 </w:t>
            </w:r>
            <w:proofErr w:type="spellStart"/>
            <w:r w:rsidR="007632F9" w:rsidRPr="00383595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7632F9" w:rsidRPr="0038359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7632F9" w:rsidRPr="00383595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7632F9" w:rsidRPr="003835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36D0" w:rsidRDefault="00D836D0" w:rsidP="00307E9E">
            <w:pPr>
              <w:ind w:right="3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2AC" w:rsidRDefault="00C332AC" w:rsidP="00307E9E">
            <w:pPr>
              <w:ind w:right="3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EE9" w:rsidRPr="00655EE9" w:rsidRDefault="00655EE9" w:rsidP="00307E9E">
            <w:pPr>
              <w:ind w:right="3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Контрольно-счетной палаты</w:t>
            </w:r>
          </w:p>
          <w:p w:rsidR="00655EE9" w:rsidRDefault="00655EE9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Лесозаводского городского округа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Глушук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Е.Ф.</w:t>
            </w:r>
          </w:p>
          <w:p w:rsidR="000255B7" w:rsidRDefault="000255B7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307E9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EE9" w:rsidRPr="00655EE9" w:rsidRDefault="00655EE9" w:rsidP="00307E9E">
            <w:pPr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7B50" w:rsidRPr="00655EE9" w:rsidTr="00D836D0">
        <w:trPr>
          <w:trHeight w:val="346"/>
        </w:trPr>
        <w:tc>
          <w:tcPr>
            <w:tcW w:w="959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47B50" w:rsidRDefault="00F47B50" w:rsidP="00F47B50">
            <w:pPr>
              <w:ind w:firstLine="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5BEE" w:rsidRDefault="00A75BEE" w:rsidP="008159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B2680" w:rsidRDefault="00FB2680" w:rsidP="00A803DB"/>
    <w:sectPr w:rsidR="00FB2680" w:rsidSect="000773F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858" w:rsidRDefault="009E0858" w:rsidP="000773F3">
      <w:r>
        <w:separator/>
      </w:r>
    </w:p>
  </w:endnote>
  <w:endnote w:type="continuationSeparator" w:id="0">
    <w:p w:rsidR="009E0858" w:rsidRDefault="009E0858" w:rsidP="0007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858" w:rsidRDefault="009E0858" w:rsidP="000773F3">
      <w:r>
        <w:separator/>
      </w:r>
    </w:p>
  </w:footnote>
  <w:footnote w:type="continuationSeparator" w:id="0">
    <w:p w:rsidR="009E0858" w:rsidRDefault="009E0858" w:rsidP="00077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7800100"/>
      <w:docPartObj>
        <w:docPartGallery w:val="Page Numbers (Top of Page)"/>
        <w:docPartUnique/>
      </w:docPartObj>
    </w:sdtPr>
    <w:sdtContent>
      <w:p w:rsidR="006749A2" w:rsidRDefault="006749A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4CF">
          <w:rPr>
            <w:noProof/>
          </w:rPr>
          <w:t>3</w:t>
        </w:r>
        <w:r>
          <w:fldChar w:fldCharType="end"/>
        </w:r>
      </w:p>
    </w:sdtContent>
  </w:sdt>
  <w:p w:rsidR="006749A2" w:rsidRDefault="006749A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7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2C254595"/>
    <w:multiLevelType w:val="hybridMultilevel"/>
    <w:tmpl w:val="4CFA83E2"/>
    <w:lvl w:ilvl="0" w:tplc="787497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715B06"/>
    <w:multiLevelType w:val="hybridMultilevel"/>
    <w:tmpl w:val="57889306"/>
    <w:lvl w:ilvl="0" w:tplc="BCC4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47D743C5"/>
    <w:multiLevelType w:val="hybridMultilevel"/>
    <w:tmpl w:val="57889306"/>
    <w:lvl w:ilvl="0" w:tplc="BCC4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4D24F9B"/>
    <w:multiLevelType w:val="hybridMultilevel"/>
    <w:tmpl w:val="026C630C"/>
    <w:lvl w:ilvl="0" w:tplc="E43EC4CA">
      <w:start w:val="1"/>
      <w:numFmt w:val="decimal"/>
      <w:lvlText w:val="%1."/>
      <w:lvlJc w:val="left"/>
      <w:pPr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4078C7"/>
    <w:multiLevelType w:val="hybridMultilevel"/>
    <w:tmpl w:val="0AB88342"/>
    <w:lvl w:ilvl="0" w:tplc="852C7B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2A6153C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8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5"/>
  </w:num>
  <w:num w:numId="3">
    <w:abstractNumId w:val="20"/>
  </w:num>
  <w:num w:numId="4">
    <w:abstractNumId w:val="25"/>
  </w:num>
  <w:num w:numId="5">
    <w:abstractNumId w:val="28"/>
  </w:num>
  <w:num w:numId="6">
    <w:abstractNumId w:val="31"/>
  </w:num>
  <w:num w:numId="7">
    <w:abstractNumId w:val="17"/>
  </w:num>
  <w:num w:numId="8">
    <w:abstractNumId w:val="8"/>
  </w:num>
  <w:num w:numId="9">
    <w:abstractNumId w:val="38"/>
  </w:num>
  <w:num w:numId="10">
    <w:abstractNumId w:val="23"/>
  </w:num>
  <w:num w:numId="11">
    <w:abstractNumId w:val="39"/>
  </w:num>
  <w:num w:numId="12">
    <w:abstractNumId w:val="33"/>
  </w:num>
  <w:num w:numId="13">
    <w:abstractNumId w:val="36"/>
  </w:num>
  <w:num w:numId="14">
    <w:abstractNumId w:val="0"/>
  </w:num>
  <w:num w:numId="15">
    <w:abstractNumId w:val="7"/>
  </w:num>
  <w:num w:numId="16">
    <w:abstractNumId w:val="4"/>
  </w:num>
  <w:num w:numId="17">
    <w:abstractNumId w:val="22"/>
  </w:num>
  <w:num w:numId="18">
    <w:abstractNumId w:val="18"/>
  </w:num>
  <w:num w:numId="19">
    <w:abstractNumId w:val="26"/>
  </w:num>
  <w:num w:numId="20">
    <w:abstractNumId w:val="3"/>
  </w:num>
  <w:num w:numId="21">
    <w:abstractNumId w:val="34"/>
  </w:num>
  <w:num w:numId="22">
    <w:abstractNumId w:val="16"/>
  </w:num>
  <w:num w:numId="23">
    <w:abstractNumId w:val="13"/>
  </w:num>
  <w:num w:numId="24">
    <w:abstractNumId w:val="19"/>
  </w:num>
  <w:num w:numId="25">
    <w:abstractNumId w:val="24"/>
  </w:num>
  <w:num w:numId="26">
    <w:abstractNumId w:val="14"/>
  </w:num>
  <w:num w:numId="27">
    <w:abstractNumId w:val="1"/>
  </w:num>
  <w:num w:numId="28">
    <w:abstractNumId w:val="2"/>
  </w:num>
  <w:num w:numId="29">
    <w:abstractNumId w:val="27"/>
  </w:num>
  <w:num w:numId="30">
    <w:abstractNumId w:val="9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2"/>
  </w:num>
  <w:num w:numId="34">
    <w:abstractNumId w:val="6"/>
  </w:num>
  <w:num w:numId="35">
    <w:abstractNumId w:val="37"/>
  </w:num>
  <w:num w:numId="36">
    <w:abstractNumId w:val="11"/>
  </w:num>
  <w:num w:numId="37">
    <w:abstractNumId w:val="10"/>
  </w:num>
  <w:num w:numId="38">
    <w:abstractNumId w:val="29"/>
  </w:num>
  <w:num w:numId="39">
    <w:abstractNumId w:val="35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EE9"/>
    <w:rsid w:val="000214D4"/>
    <w:rsid w:val="000255B7"/>
    <w:rsid w:val="00031403"/>
    <w:rsid w:val="000336B3"/>
    <w:rsid w:val="0004521E"/>
    <w:rsid w:val="00055D3E"/>
    <w:rsid w:val="00062C4F"/>
    <w:rsid w:val="00070C25"/>
    <w:rsid w:val="000773F3"/>
    <w:rsid w:val="00080E93"/>
    <w:rsid w:val="00097558"/>
    <w:rsid w:val="000A6833"/>
    <w:rsid w:val="000B7F63"/>
    <w:rsid w:val="000C25C8"/>
    <w:rsid w:val="000D1280"/>
    <w:rsid w:val="000D2343"/>
    <w:rsid w:val="000D789D"/>
    <w:rsid w:val="000E407D"/>
    <w:rsid w:val="000F7884"/>
    <w:rsid w:val="0010659F"/>
    <w:rsid w:val="0010703D"/>
    <w:rsid w:val="00110C5E"/>
    <w:rsid w:val="00120D28"/>
    <w:rsid w:val="00123731"/>
    <w:rsid w:val="00127DE1"/>
    <w:rsid w:val="0013255B"/>
    <w:rsid w:val="0013593D"/>
    <w:rsid w:val="0015317C"/>
    <w:rsid w:val="00161FD2"/>
    <w:rsid w:val="00194F19"/>
    <w:rsid w:val="001B41C9"/>
    <w:rsid w:val="001C3F88"/>
    <w:rsid w:val="001D4664"/>
    <w:rsid w:val="001E1588"/>
    <w:rsid w:val="00200ACA"/>
    <w:rsid w:val="00210D55"/>
    <w:rsid w:val="002129E3"/>
    <w:rsid w:val="00216D52"/>
    <w:rsid w:val="00217A3B"/>
    <w:rsid w:val="00221AAF"/>
    <w:rsid w:val="00226A17"/>
    <w:rsid w:val="002362A1"/>
    <w:rsid w:val="00252539"/>
    <w:rsid w:val="00253146"/>
    <w:rsid w:val="00257787"/>
    <w:rsid w:val="0026702D"/>
    <w:rsid w:val="0026732A"/>
    <w:rsid w:val="002716FB"/>
    <w:rsid w:val="0027199A"/>
    <w:rsid w:val="00277E60"/>
    <w:rsid w:val="0029126F"/>
    <w:rsid w:val="0029243A"/>
    <w:rsid w:val="002A1546"/>
    <w:rsid w:val="002A1D97"/>
    <w:rsid w:val="002A4C9A"/>
    <w:rsid w:val="002B1F6D"/>
    <w:rsid w:val="002B2211"/>
    <w:rsid w:val="002B225E"/>
    <w:rsid w:val="002B79FD"/>
    <w:rsid w:val="002B7EA0"/>
    <w:rsid w:val="002C1CC7"/>
    <w:rsid w:val="002D1D45"/>
    <w:rsid w:val="002E0BC7"/>
    <w:rsid w:val="002F0F7C"/>
    <w:rsid w:val="002F2323"/>
    <w:rsid w:val="00305A50"/>
    <w:rsid w:val="00306786"/>
    <w:rsid w:val="00307E9E"/>
    <w:rsid w:val="00321001"/>
    <w:rsid w:val="00321333"/>
    <w:rsid w:val="003466F0"/>
    <w:rsid w:val="0035482B"/>
    <w:rsid w:val="003720CD"/>
    <w:rsid w:val="0037409F"/>
    <w:rsid w:val="00380DAA"/>
    <w:rsid w:val="00382B33"/>
    <w:rsid w:val="00383595"/>
    <w:rsid w:val="00384787"/>
    <w:rsid w:val="00385DA7"/>
    <w:rsid w:val="00396E70"/>
    <w:rsid w:val="003A6A71"/>
    <w:rsid w:val="003A7E98"/>
    <w:rsid w:val="003B7618"/>
    <w:rsid w:val="003C3E8D"/>
    <w:rsid w:val="003C4D9E"/>
    <w:rsid w:val="003C704E"/>
    <w:rsid w:val="003D398E"/>
    <w:rsid w:val="003E7F02"/>
    <w:rsid w:val="003F07EB"/>
    <w:rsid w:val="003F41AE"/>
    <w:rsid w:val="004151A4"/>
    <w:rsid w:val="0042183D"/>
    <w:rsid w:val="00423405"/>
    <w:rsid w:val="00423BA4"/>
    <w:rsid w:val="00436646"/>
    <w:rsid w:val="00437789"/>
    <w:rsid w:val="004416B1"/>
    <w:rsid w:val="00441F84"/>
    <w:rsid w:val="00444635"/>
    <w:rsid w:val="00444FA6"/>
    <w:rsid w:val="0045217A"/>
    <w:rsid w:val="00452576"/>
    <w:rsid w:val="004540C0"/>
    <w:rsid w:val="00454C9E"/>
    <w:rsid w:val="00455B5D"/>
    <w:rsid w:val="00461E87"/>
    <w:rsid w:val="004700F6"/>
    <w:rsid w:val="0047127E"/>
    <w:rsid w:val="00475D86"/>
    <w:rsid w:val="00476249"/>
    <w:rsid w:val="004800C7"/>
    <w:rsid w:val="00485919"/>
    <w:rsid w:val="00485F71"/>
    <w:rsid w:val="004A0C8B"/>
    <w:rsid w:val="004B1D42"/>
    <w:rsid w:val="004D5033"/>
    <w:rsid w:val="004D6A4A"/>
    <w:rsid w:val="004E0C72"/>
    <w:rsid w:val="004E42C7"/>
    <w:rsid w:val="004E53EC"/>
    <w:rsid w:val="004F4000"/>
    <w:rsid w:val="004F54B3"/>
    <w:rsid w:val="004F6207"/>
    <w:rsid w:val="005013F3"/>
    <w:rsid w:val="0051334A"/>
    <w:rsid w:val="005163BA"/>
    <w:rsid w:val="005206C2"/>
    <w:rsid w:val="00534632"/>
    <w:rsid w:val="00547545"/>
    <w:rsid w:val="005543E5"/>
    <w:rsid w:val="005652F8"/>
    <w:rsid w:val="0056609A"/>
    <w:rsid w:val="005734D0"/>
    <w:rsid w:val="00577B62"/>
    <w:rsid w:val="005838EE"/>
    <w:rsid w:val="005A2AD7"/>
    <w:rsid w:val="005A5E66"/>
    <w:rsid w:val="005B1E23"/>
    <w:rsid w:val="005B2E02"/>
    <w:rsid w:val="005B41C7"/>
    <w:rsid w:val="005B7B15"/>
    <w:rsid w:val="00602078"/>
    <w:rsid w:val="006077A2"/>
    <w:rsid w:val="00607E74"/>
    <w:rsid w:val="00617F69"/>
    <w:rsid w:val="00621168"/>
    <w:rsid w:val="006273A0"/>
    <w:rsid w:val="00630E06"/>
    <w:rsid w:val="00643CE4"/>
    <w:rsid w:val="00655EE9"/>
    <w:rsid w:val="0066086B"/>
    <w:rsid w:val="006609AC"/>
    <w:rsid w:val="00671010"/>
    <w:rsid w:val="006716D4"/>
    <w:rsid w:val="006725D0"/>
    <w:rsid w:val="006749A2"/>
    <w:rsid w:val="00686FFD"/>
    <w:rsid w:val="006879A8"/>
    <w:rsid w:val="00691562"/>
    <w:rsid w:val="006978F4"/>
    <w:rsid w:val="006A7940"/>
    <w:rsid w:val="006D693C"/>
    <w:rsid w:val="006E596F"/>
    <w:rsid w:val="006F267C"/>
    <w:rsid w:val="00703063"/>
    <w:rsid w:val="00704078"/>
    <w:rsid w:val="00726AF9"/>
    <w:rsid w:val="00727906"/>
    <w:rsid w:val="00730856"/>
    <w:rsid w:val="00732192"/>
    <w:rsid w:val="00734828"/>
    <w:rsid w:val="00735622"/>
    <w:rsid w:val="00736040"/>
    <w:rsid w:val="00750B2A"/>
    <w:rsid w:val="00760CDD"/>
    <w:rsid w:val="007613C4"/>
    <w:rsid w:val="007632F9"/>
    <w:rsid w:val="007639DE"/>
    <w:rsid w:val="00764D82"/>
    <w:rsid w:val="00777EC4"/>
    <w:rsid w:val="00797234"/>
    <w:rsid w:val="007A53F8"/>
    <w:rsid w:val="007B38C3"/>
    <w:rsid w:val="007C1C2F"/>
    <w:rsid w:val="007C38F3"/>
    <w:rsid w:val="007C3C3F"/>
    <w:rsid w:val="007D3C4B"/>
    <w:rsid w:val="008043D6"/>
    <w:rsid w:val="00810039"/>
    <w:rsid w:val="008159C0"/>
    <w:rsid w:val="00822486"/>
    <w:rsid w:val="0082259B"/>
    <w:rsid w:val="00843335"/>
    <w:rsid w:val="0085789C"/>
    <w:rsid w:val="00867A41"/>
    <w:rsid w:val="00873D95"/>
    <w:rsid w:val="008765FE"/>
    <w:rsid w:val="0088082E"/>
    <w:rsid w:val="008C2733"/>
    <w:rsid w:val="008C38B7"/>
    <w:rsid w:val="008C5C33"/>
    <w:rsid w:val="008D2C05"/>
    <w:rsid w:val="008D44CF"/>
    <w:rsid w:val="008D4DA3"/>
    <w:rsid w:val="008D50EB"/>
    <w:rsid w:val="0090579F"/>
    <w:rsid w:val="00907E7D"/>
    <w:rsid w:val="00911568"/>
    <w:rsid w:val="009126EF"/>
    <w:rsid w:val="00913314"/>
    <w:rsid w:val="00915CEC"/>
    <w:rsid w:val="00917384"/>
    <w:rsid w:val="00925B0A"/>
    <w:rsid w:val="0092672E"/>
    <w:rsid w:val="00933229"/>
    <w:rsid w:val="00935CD6"/>
    <w:rsid w:val="00946F13"/>
    <w:rsid w:val="00955727"/>
    <w:rsid w:val="00956F75"/>
    <w:rsid w:val="00963BC4"/>
    <w:rsid w:val="00972A0C"/>
    <w:rsid w:val="00977EA8"/>
    <w:rsid w:val="00983AD5"/>
    <w:rsid w:val="00995016"/>
    <w:rsid w:val="009A1DC9"/>
    <w:rsid w:val="009C10EB"/>
    <w:rsid w:val="009C1886"/>
    <w:rsid w:val="009E0858"/>
    <w:rsid w:val="009E188C"/>
    <w:rsid w:val="009E3FCA"/>
    <w:rsid w:val="009F1F9D"/>
    <w:rsid w:val="009F7A1B"/>
    <w:rsid w:val="00A05B1E"/>
    <w:rsid w:val="00A103C1"/>
    <w:rsid w:val="00A3224A"/>
    <w:rsid w:val="00A33E72"/>
    <w:rsid w:val="00A45CBF"/>
    <w:rsid w:val="00A468FE"/>
    <w:rsid w:val="00A55649"/>
    <w:rsid w:val="00A6166F"/>
    <w:rsid w:val="00A715DB"/>
    <w:rsid w:val="00A75BEE"/>
    <w:rsid w:val="00A803DB"/>
    <w:rsid w:val="00A84463"/>
    <w:rsid w:val="00A85BE8"/>
    <w:rsid w:val="00A940C2"/>
    <w:rsid w:val="00AA4FC1"/>
    <w:rsid w:val="00AA5706"/>
    <w:rsid w:val="00AA57C3"/>
    <w:rsid w:val="00AC4CD7"/>
    <w:rsid w:val="00AC6203"/>
    <w:rsid w:val="00AD00B8"/>
    <w:rsid w:val="00AD1396"/>
    <w:rsid w:val="00AD14A7"/>
    <w:rsid w:val="00AD255C"/>
    <w:rsid w:val="00AE0D3B"/>
    <w:rsid w:val="00AF1B3C"/>
    <w:rsid w:val="00B17F42"/>
    <w:rsid w:val="00B266DC"/>
    <w:rsid w:val="00B42D00"/>
    <w:rsid w:val="00B63B3B"/>
    <w:rsid w:val="00B71B97"/>
    <w:rsid w:val="00B82940"/>
    <w:rsid w:val="00B853AF"/>
    <w:rsid w:val="00BA3BE8"/>
    <w:rsid w:val="00BB19AD"/>
    <w:rsid w:val="00BB7F5F"/>
    <w:rsid w:val="00BC1475"/>
    <w:rsid w:val="00BD6894"/>
    <w:rsid w:val="00BE2F1F"/>
    <w:rsid w:val="00C04CAD"/>
    <w:rsid w:val="00C10AE3"/>
    <w:rsid w:val="00C12990"/>
    <w:rsid w:val="00C13919"/>
    <w:rsid w:val="00C13FA3"/>
    <w:rsid w:val="00C26FCD"/>
    <w:rsid w:val="00C332AC"/>
    <w:rsid w:val="00C6319E"/>
    <w:rsid w:val="00C83756"/>
    <w:rsid w:val="00C90BD2"/>
    <w:rsid w:val="00C91532"/>
    <w:rsid w:val="00CA02B0"/>
    <w:rsid w:val="00CC781D"/>
    <w:rsid w:val="00CD60F5"/>
    <w:rsid w:val="00D21458"/>
    <w:rsid w:val="00D32FEF"/>
    <w:rsid w:val="00D36CD6"/>
    <w:rsid w:val="00D5725C"/>
    <w:rsid w:val="00D61CC5"/>
    <w:rsid w:val="00D6722A"/>
    <w:rsid w:val="00D738A7"/>
    <w:rsid w:val="00D836D0"/>
    <w:rsid w:val="00D9551B"/>
    <w:rsid w:val="00D97A4F"/>
    <w:rsid w:val="00DA06AB"/>
    <w:rsid w:val="00DA41CE"/>
    <w:rsid w:val="00DA5DF5"/>
    <w:rsid w:val="00DA6162"/>
    <w:rsid w:val="00DA7D49"/>
    <w:rsid w:val="00DA7F16"/>
    <w:rsid w:val="00DB7151"/>
    <w:rsid w:val="00DC16D0"/>
    <w:rsid w:val="00DD5034"/>
    <w:rsid w:val="00DD6728"/>
    <w:rsid w:val="00DE472C"/>
    <w:rsid w:val="00DE701D"/>
    <w:rsid w:val="00DF1FE3"/>
    <w:rsid w:val="00DF4183"/>
    <w:rsid w:val="00E21C7F"/>
    <w:rsid w:val="00E26D12"/>
    <w:rsid w:val="00E35B5E"/>
    <w:rsid w:val="00E40E29"/>
    <w:rsid w:val="00E42D28"/>
    <w:rsid w:val="00E50D50"/>
    <w:rsid w:val="00E53AAC"/>
    <w:rsid w:val="00E6317D"/>
    <w:rsid w:val="00E63596"/>
    <w:rsid w:val="00E66368"/>
    <w:rsid w:val="00E71A94"/>
    <w:rsid w:val="00E85DE7"/>
    <w:rsid w:val="00E91DA9"/>
    <w:rsid w:val="00E94475"/>
    <w:rsid w:val="00E946D9"/>
    <w:rsid w:val="00EA49C6"/>
    <w:rsid w:val="00EB1397"/>
    <w:rsid w:val="00EE54C9"/>
    <w:rsid w:val="00EE5ABB"/>
    <w:rsid w:val="00EE5D7A"/>
    <w:rsid w:val="00F0329A"/>
    <w:rsid w:val="00F1693C"/>
    <w:rsid w:val="00F236A2"/>
    <w:rsid w:val="00F452D2"/>
    <w:rsid w:val="00F47B50"/>
    <w:rsid w:val="00F6199B"/>
    <w:rsid w:val="00F77322"/>
    <w:rsid w:val="00F810CB"/>
    <w:rsid w:val="00F86EA6"/>
    <w:rsid w:val="00F92428"/>
    <w:rsid w:val="00F96BFF"/>
    <w:rsid w:val="00FB2680"/>
    <w:rsid w:val="00FC6714"/>
    <w:rsid w:val="00FC6F99"/>
    <w:rsid w:val="00FC7CBC"/>
    <w:rsid w:val="00FE6E8C"/>
    <w:rsid w:val="00FF1A51"/>
    <w:rsid w:val="00FF1AEA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EE9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655EE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EE9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55EE9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5E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5EE9"/>
  </w:style>
  <w:style w:type="paragraph" w:customStyle="1" w:styleId="caaieiaie4">
    <w:name w:val="caaieiaie 4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5">
    <w:name w:val="caaieiaie 5"/>
    <w:basedOn w:val="a"/>
    <w:next w:val="a"/>
    <w:rsid w:val="00655EE9"/>
    <w:pPr>
      <w:keepNext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6">
    <w:name w:val="caaieiaie 6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55EE9"/>
    <w:pPr>
      <w:autoSpaceDE w:val="0"/>
      <w:autoSpaceDN w:val="0"/>
      <w:jc w:val="center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4">
    <w:name w:val="Основной текст Знак"/>
    <w:basedOn w:val="a0"/>
    <w:link w:val="a3"/>
    <w:rsid w:val="00655EE9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55EE9"/>
  </w:style>
  <w:style w:type="paragraph" w:customStyle="1" w:styleId="a8">
    <w:name w:val="Знак Знак Знак Знак Знак Знак"/>
    <w:basedOn w:val="a"/>
    <w:rsid w:val="00655EE9"/>
    <w:pPr>
      <w:spacing w:after="160" w:line="240" w:lineRule="exact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styleId="a9">
    <w:name w:val="Normal (Web)"/>
    <w:basedOn w:val="a"/>
    <w:uiPriority w:val="99"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dent">
    <w:name w:val="textindent"/>
    <w:basedOn w:val="a"/>
    <w:rsid w:val="00655EE9"/>
    <w:pPr>
      <w:spacing w:before="60" w:after="60"/>
      <w:ind w:firstLine="225"/>
      <w:textAlignment w:val="baseline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rsid w:val="00655EE9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55E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5EE9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655EE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55EE9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655EE9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655EE9"/>
    <w:pPr>
      <w:spacing w:line="360" w:lineRule="auto"/>
      <w:ind w:firstLine="720"/>
      <w:jc w:val="center"/>
    </w:pPr>
    <w:rPr>
      <w:rFonts w:ascii="Calibri" w:eastAsia="Times New Roman" w:hAnsi="Calibri" w:cs="Calibri"/>
      <w:sz w:val="26"/>
      <w:szCs w:val="26"/>
      <w:lang w:eastAsia="ru-RU"/>
    </w:rPr>
  </w:style>
  <w:style w:type="character" w:styleId="af2">
    <w:name w:val="Hyperlink"/>
    <w:basedOn w:val="a0"/>
    <w:uiPriority w:val="99"/>
    <w:semiHidden/>
    <w:unhideWhenUsed/>
    <w:rsid w:val="00655EE9"/>
    <w:rPr>
      <w:color w:val="2C539E"/>
      <w:u w:val="single"/>
    </w:rPr>
  </w:style>
  <w:style w:type="paragraph" w:customStyle="1" w:styleId="ParaAttribute11">
    <w:name w:val="ParaAttribute11"/>
    <w:rsid w:val="00655EE9"/>
    <w:pPr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655EE9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55EE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655EE9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655EE9"/>
    <w:rPr>
      <w:b/>
      <w:bCs/>
    </w:rPr>
  </w:style>
  <w:style w:type="paragraph" w:styleId="af4">
    <w:name w:val="Block Text"/>
    <w:basedOn w:val="a"/>
    <w:uiPriority w:val="99"/>
    <w:semiHidden/>
    <w:unhideWhenUsed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655EE9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655EE9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655EE9"/>
    <w:rPr>
      <w:vertAlign w:val="superscript"/>
    </w:rPr>
  </w:style>
  <w:style w:type="paragraph" w:customStyle="1" w:styleId="Default">
    <w:name w:val="Default"/>
    <w:rsid w:val="00655EE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655EE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rsid w:val="0056609A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"/>
    <w:basedOn w:val="a"/>
    <w:uiPriority w:val="99"/>
    <w:unhideWhenUsed/>
    <w:rsid w:val="00AD14A7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EE9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655EE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EE9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55EE9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5E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5EE9"/>
  </w:style>
  <w:style w:type="paragraph" w:customStyle="1" w:styleId="caaieiaie4">
    <w:name w:val="caaieiaie 4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5">
    <w:name w:val="caaieiaie 5"/>
    <w:basedOn w:val="a"/>
    <w:next w:val="a"/>
    <w:rsid w:val="00655EE9"/>
    <w:pPr>
      <w:keepNext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6">
    <w:name w:val="caaieiaie 6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55EE9"/>
    <w:pPr>
      <w:autoSpaceDE w:val="0"/>
      <w:autoSpaceDN w:val="0"/>
      <w:jc w:val="center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4">
    <w:name w:val="Основной текст Знак"/>
    <w:basedOn w:val="a0"/>
    <w:link w:val="a3"/>
    <w:rsid w:val="00655EE9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55EE9"/>
  </w:style>
  <w:style w:type="paragraph" w:customStyle="1" w:styleId="a8">
    <w:name w:val="Знак Знак Знак Знак Знак Знак"/>
    <w:basedOn w:val="a"/>
    <w:rsid w:val="00655EE9"/>
    <w:pPr>
      <w:spacing w:after="160" w:line="240" w:lineRule="exact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styleId="a9">
    <w:name w:val="Normal (Web)"/>
    <w:basedOn w:val="a"/>
    <w:uiPriority w:val="99"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dent">
    <w:name w:val="textindent"/>
    <w:basedOn w:val="a"/>
    <w:rsid w:val="00655EE9"/>
    <w:pPr>
      <w:spacing w:before="60" w:after="60"/>
      <w:ind w:firstLine="225"/>
      <w:textAlignment w:val="baseline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rsid w:val="00655EE9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55E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5EE9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655EE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55EE9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655EE9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655EE9"/>
    <w:pPr>
      <w:spacing w:line="360" w:lineRule="auto"/>
      <w:ind w:firstLine="720"/>
      <w:jc w:val="center"/>
    </w:pPr>
    <w:rPr>
      <w:rFonts w:ascii="Calibri" w:eastAsia="Times New Roman" w:hAnsi="Calibri" w:cs="Calibri"/>
      <w:sz w:val="26"/>
      <w:szCs w:val="26"/>
      <w:lang w:eastAsia="ru-RU"/>
    </w:rPr>
  </w:style>
  <w:style w:type="character" w:styleId="af2">
    <w:name w:val="Hyperlink"/>
    <w:basedOn w:val="a0"/>
    <w:uiPriority w:val="99"/>
    <w:semiHidden/>
    <w:unhideWhenUsed/>
    <w:rsid w:val="00655EE9"/>
    <w:rPr>
      <w:color w:val="2C539E"/>
      <w:u w:val="single"/>
    </w:rPr>
  </w:style>
  <w:style w:type="paragraph" w:customStyle="1" w:styleId="ParaAttribute11">
    <w:name w:val="ParaAttribute11"/>
    <w:rsid w:val="00655EE9"/>
    <w:pPr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655EE9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55EE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655EE9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655EE9"/>
    <w:rPr>
      <w:b/>
      <w:bCs/>
    </w:rPr>
  </w:style>
  <w:style w:type="paragraph" w:styleId="af4">
    <w:name w:val="Block Text"/>
    <w:basedOn w:val="a"/>
    <w:uiPriority w:val="99"/>
    <w:semiHidden/>
    <w:unhideWhenUsed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655EE9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655EE9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655EE9"/>
    <w:rPr>
      <w:vertAlign w:val="superscript"/>
    </w:rPr>
  </w:style>
  <w:style w:type="paragraph" w:customStyle="1" w:styleId="Default">
    <w:name w:val="Default"/>
    <w:rsid w:val="00655EE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655EE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rsid w:val="0056609A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"/>
    <w:basedOn w:val="a"/>
    <w:uiPriority w:val="99"/>
    <w:unhideWhenUsed/>
    <w:rsid w:val="00AD14A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1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9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7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52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32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1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8</cp:revision>
  <cp:lastPrinted>2019-09-20T01:40:00Z</cp:lastPrinted>
  <dcterms:created xsi:type="dcterms:W3CDTF">2019-09-19T22:45:00Z</dcterms:created>
  <dcterms:modified xsi:type="dcterms:W3CDTF">2019-09-20T01:45:00Z</dcterms:modified>
</cp:coreProperties>
</file>