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</w:t>
      </w:r>
      <w:r w:rsidR="00D35FC3">
        <w:rPr>
          <w:b/>
          <w:bCs/>
          <w:color w:val="000000"/>
        </w:rPr>
        <w:t xml:space="preserve">9 месяцев </w:t>
      </w:r>
      <w:r w:rsidR="00D74978" w:rsidRPr="00371BEF">
        <w:rPr>
          <w:b/>
          <w:bCs/>
          <w:color w:val="000000"/>
        </w:rPr>
        <w:t xml:space="preserve"> 201</w:t>
      </w:r>
      <w:r w:rsidR="00AA152B">
        <w:rPr>
          <w:b/>
          <w:bCs/>
          <w:color w:val="000000"/>
        </w:rPr>
        <w:t>7</w:t>
      </w:r>
      <w:r w:rsidR="00D74978" w:rsidRPr="00371BEF">
        <w:rPr>
          <w:b/>
          <w:bCs/>
          <w:color w:val="000000"/>
        </w:rPr>
        <w:t xml:space="preserve"> года</w:t>
      </w:r>
    </w:p>
    <w:bookmarkEnd w:id="0"/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 w:rsidRPr="008B27E6">
        <w:t xml:space="preserve">г. Лесозаводск                                                                         </w:t>
      </w:r>
      <w:r w:rsidR="008829B0" w:rsidRPr="008B27E6">
        <w:t xml:space="preserve">              </w:t>
      </w:r>
      <w:r w:rsidR="00905AE5" w:rsidRPr="008B27E6">
        <w:t xml:space="preserve">   </w:t>
      </w:r>
      <w:r w:rsidR="007B0C81" w:rsidRPr="007B0C81">
        <w:t>2</w:t>
      </w:r>
      <w:r w:rsidR="003C07DD">
        <w:t>0</w:t>
      </w:r>
      <w:r w:rsidR="00020554">
        <w:t>.11</w:t>
      </w:r>
      <w:r w:rsidRPr="008B27E6">
        <w:t>.201</w:t>
      </w:r>
      <w:r w:rsidR="00AA152B">
        <w:t>7</w:t>
      </w:r>
    </w:p>
    <w:p w:rsidR="00E21F72" w:rsidRDefault="00E21F72" w:rsidP="00E21F72">
      <w:pPr>
        <w:jc w:val="both"/>
      </w:pPr>
    </w:p>
    <w:p w:rsidR="00037A61" w:rsidRDefault="00E21F72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E21F72">
        <w:rPr>
          <w:color w:val="000000"/>
        </w:rPr>
        <w:t xml:space="preserve">В </w:t>
      </w:r>
      <w:r w:rsidR="00A87B6B">
        <w:rPr>
          <w:color w:val="000000"/>
        </w:rPr>
        <w:t xml:space="preserve">   </w:t>
      </w:r>
      <w:r w:rsidRPr="00E21F72">
        <w:rPr>
          <w:color w:val="000000"/>
        </w:rPr>
        <w:t>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</w:t>
      </w:r>
      <w:r w:rsidR="00020554">
        <w:rPr>
          <w:color w:val="000000"/>
        </w:rPr>
        <w:t>9 месяцев</w:t>
      </w:r>
      <w:r w:rsidRPr="00E21F72">
        <w:rPr>
          <w:color w:val="000000"/>
        </w:rPr>
        <w:t xml:space="preserve"> 201</w:t>
      </w:r>
      <w:r w:rsidR="00AA152B">
        <w:rPr>
          <w:color w:val="000000"/>
        </w:rPr>
        <w:t>7</w:t>
      </w:r>
      <w:r w:rsidRPr="00E21F72">
        <w:rPr>
          <w:color w:val="000000"/>
        </w:rPr>
        <w:t xml:space="preserve"> года  </w:t>
      </w:r>
      <w:r w:rsidR="00687637" w:rsidRPr="00687637">
        <w:rPr>
          <w:color w:val="000000"/>
        </w:rPr>
        <w:t>2</w:t>
      </w:r>
      <w:r w:rsidR="00AA152B">
        <w:rPr>
          <w:color w:val="000000"/>
        </w:rPr>
        <w:t>7</w:t>
      </w:r>
      <w:r w:rsidR="00020554">
        <w:rPr>
          <w:color w:val="000000"/>
        </w:rPr>
        <w:t>.10</w:t>
      </w:r>
      <w:r w:rsidR="00251D89" w:rsidRPr="00687637">
        <w:rPr>
          <w:color w:val="000000"/>
        </w:rPr>
        <w:t>.201</w:t>
      </w:r>
      <w:r w:rsidR="00AA152B">
        <w:rPr>
          <w:color w:val="000000"/>
        </w:rPr>
        <w:t>7</w:t>
      </w:r>
      <w:r w:rsidRPr="00687637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Default="000A5B53" w:rsidP="00EA5901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6E38B0">
        <w:rPr>
          <w:color w:val="000000"/>
        </w:rPr>
        <w:t>201</w:t>
      </w:r>
      <w:r w:rsidR="00AA152B">
        <w:rPr>
          <w:color w:val="000000"/>
        </w:rPr>
        <w:t>7</w:t>
      </w:r>
      <w:r w:rsidRPr="006E38B0">
        <w:rPr>
          <w:color w:val="000000"/>
        </w:rPr>
        <w:t xml:space="preserve"> года утвержден </w:t>
      </w:r>
      <w:r w:rsidR="00020554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="00EA5901">
        <w:rPr>
          <w:color w:val="000000"/>
        </w:rPr>
        <w:t>25</w:t>
      </w:r>
      <w:r w:rsidR="00020554">
        <w:rPr>
          <w:color w:val="000000"/>
        </w:rPr>
        <w:t>.10</w:t>
      </w:r>
      <w:r w:rsidRPr="00687637">
        <w:rPr>
          <w:color w:val="000000"/>
        </w:rPr>
        <w:t>.201</w:t>
      </w:r>
      <w:r w:rsidR="00EA5901">
        <w:rPr>
          <w:color w:val="000000"/>
        </w:rPr>
        <w:t>7</w:t>
      </w:r>
      <w:r w:rsidRPr="00687637">
        <w:rPr>
          <w:color w:val="000000"/>
        </w:rPr>
        <w:t xml:space="preserve">  № </w:t>
      </w:r>
      <w:r w:rsidR="00687637" w:rsidRPr="00687637">
        <w:rPr>
          <w:color w:val="000000"/>
        </w:rPr>
        <w:t>1</w:t>
      </w:r>
      <w:r w:rsidR="00EA5901">
        <w:rPr>
          <w:color w:val="000000"/>
        </w:rPr>
        <w:t>693</w:t>
      </w:r>
      <w:r w:rsidRPr="00687637">
        <w:rPr>
          <w:color w:val="000000"/>
        </w:rPr>
        <w:t>.</w:t>
      </w:r>
      <w:r>
        <w:rPr>
          <w:color w:val="000000"/>
        </w:rPr>
        <w:t xml:space="preserve">   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 xml:space="preserve">На запрос Контрольно-счетной палаты от </w:t>
      </w:r>
      <w:r w:rsidR="00EA5901">
        <w:t>26</w:t>
      </w:r>
      <w:r w:rsidR="0045563B">
        <w:t>.1</w:t>
      </w:r>
      <w:r w:rsidR="00EA5901">
        <w:t>0.2017</w:t>
      </w:r>
      <w:r w:rsidRPr="00037A61">
        <w:t xml:space="preserve"> №</w:t>
      </w:r>
      <w:r w:rsidR="00EA5901">
        <w:t>202</w:t>
      </w:r>
      <w:r w:rsidRPr="00037A61">
        <w:t xml:space="preserve"> </w:t>
      </w:r>
      <w:r w:rsidR="00C76C9E">
        <w:t>ф</w:t>
      </w:r>
      <w:r w:rsidRPr="00037A61">
        <w:t>инансовым управлением</w:t>
      </w:r>
      <w:r w:rsidR="00C76C9E">
        <w:t xml:space="preserve"> Лесозаводского</w:t>
      </w:r>
      <w:r w:rsidRPr="00037A61">
        <w:t xml:space="preserve"> </w:t>
      </w:r>
      <w:r w:rsidR="00C76C9E">
        <w:t>городского округа</w:t>
      </w:r>
      <w:r w:rsidRPr="00037A61">
        <w:t xml:space="preserve"> представлены следующие документы </w:t>
      </w:r>
      <w:r w:rsidRPr="0098277F">
        <w:t xml:space="preserve">(от </w:t>
      </w:r>
      <w:r w:rsidR="00EA5901">
        <w:t>31.10.2017</w:t>
      </w:r>
      <w:r w:rsidRPr="0098277F">
        <w:t xml:space="preserve">  </w:t>
      </w:r>
      <w:r w:rsidR="0098277F">
        <w:t>№</w:t>
      </w:r>
      <w:r w:rsidR="00EA5901">
        <w:t>06-199</w:t>
      </w:r>
      <w:proofErr w:type="gramStart"/>
      <w:r w:rsidR="001C2DED" w:rsidRPr="001C2DED">
        <w:t xml:space="preserve"> </w:t>
      </w:r>
      <w:r w:rsidRPr="001C2DED">
        <w:t>)</w:t>
      </w:r>
      <w:proofErr w:type="gramEnd"/>
      <w:r w:rsidRPr="001C2DED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EA5901">
        <w:t>7</w:t>
      </w:r>
      <w:r w:rsidRPr="00037A61">
        <w:t xml:space="preserve"> год с учетом изменений на 01.</w:t>
      </w:r>
      <w:r w:rsidR="0045563B">
        <w:t>10</w:t>
      </w:r>
      <w:r w:rsidRPr="00037A61">
        <w:t>.201</w:t>
      </w:r>
      <w:r w:rsidR="00EA5901">
        <w:t>7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EA5901">
        <w:t>7</w:t>
      </w:r>
      <w:r w:rsidRPr="00037A61">
        <w:t xml:space="preserve"> год по состоянию на 01.</w:t>
      </w:r>
      <w:r w:rsidR="0045563B">
        <w:t>10</w:t>
      </w:r>
      <w:r w:rsidRPr="00037A61">
        <w:t>.201</w:t>
      </w:r>
      <w:r w:rsidR="00EA5901">
        <w:t>7</w:t>
      </w:r>
      <w:r w:rsidRPr="00037A61">
        <w:t>;</w:t>
      </w:r>
    </w:p>
    <w:p w:rsid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учреждений по состоянию на 01.</w:t>
      </w:r>
      <w:r w:rsidR="0045563B">
        <w:t>10</w:t>
      </w:r>
      <w:r w:rsidRPr="00037A61">
        <w:t>.201</w:t>
      </w:r>
      <w:r w:rsidR="00EA5901">
        <w:t>7</w:t>
      </w:r>
      <w:r w:rsidRPr="00037A61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результатов проведенного анализа представленных </w:t>
      </w:r>
      <w:r w:rsidR="00C76C9E">
        <w:t xml:space="preserve">финансовым управлением </w:t>
      </w:r>
      <w:r w:rsidRPr="00037A61">
        <w:t xml:space="preserve">материалов, а так же сравнительного анализа показателей исполнения бюджета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 w:rsidR="00EA5901">
        <w:t xml:space="preserve">7 </w:t>
      </w:r>
      <w:r>
        <w:t>года</w:t>
      </w:r>
      <w:r w:rsidRPr="00037A61">
        <w:t xml:space="preserve"> и</w:t>
      </w:r>
      <w:r>
        <w:t xml:space="preserve">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 w:rsidR="00EA5901">
        <w:t>6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E6A8C" w:rsidRDefault="002E6A8C" w:rsidP="002E6A8C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8E2DB8" w:rsidRDefault="00C76C9E" w:rsidP="00C76C9E">
      <w:pPr>
        <w:jc w:val="both"/>
      </w:pPr>
      <w:r>
        <w:t xml:space="preserve">         </w:t>
      </w:r>
      <w:r w:rsidR="007A70C8" w:rsidRPr="003C127F">
        <w:t xml:space="preserve"> Бюджет Лесозаводского городского округа на 201</w:t>
      </w:r>
      <w:r w:rsidR="008D0A27">
        <w:t xml:space="preserve">7 год </w:t>
      </w:r>
      <w:r w:rsidR="007A70C8" w:rsidRPr="003C127F">
        <w:t xml:space="preserve">и плановый период </w:t>
      </w:r>
      <w:r w:rsidR="00180B18" w:rsidRPr="003C127F">
        <w:t xml:space="preserve"> </w:t>
      </w:r>
      <w:r w:rsidR="007A70C8" w:rsidRPr="003C127F">
        <w:t>201</w:t>
      </w:r>
      <w:r w:rsidR="008D0A27">
        <w:t>8</w:t>
      </w:r>
      <w:r w:rsidR="00180B18" w:rsidRPr="003C127F">
        <w:t xml:space="preserve"> </w:t>
      </w:r>
      <w:r w:rsidR="007A70C8" w:rsidRPr="003C127F">
        <w:t xml:space="preserve"> и 201</w:t>
      </w:r>
      <w:r w:rsidR="008D0A27">
        <w:t>9</w:t>
      </w:r>
      <w:r w:rsidR="007A70C8" w:rsidRPr="003C127F">
        <w:t xml:space="preserve"> годов утвержден решением Думы </w:t>
      </w:r>
      <w:r w:rsidR="00180B18" w:rsidRPr="003C127F">
        <w:t>Лесозаводского</w:t>
      </w:r>
      <w:r w:rsidR="007A70C8" w:rsidRPr="003C127F">
        <w:t xml:space="preserve"> городского округа от </w:t>
      </w:r>
      <w:r w:rsidR="00180B18" w:rsidRPr="003C127F">
        <w:t xml:space="preserve"> 2</w:t>
      </w:r>
      <w:r w:rsidR="005C52DE">
        <w:t>0</w:t>
      </w:r>
      <w:r w:rsidR="00180B18" w:rsidRPr="003C127F">
        <w:t>.12.201</w:t>
      </w:r>
      <w:r w:rsidR="005C52DE">
        <w:t>6</w:t>
      </w:r>
      <w:r w:rsidR="00180B18" w:rsidRPr="003C127F">
        <w:t xml:space="preserve"> № </w:t>
      </w:r>
      <w:r w:rsidR="005C52DE">
        <w:t>567</w:t>
      </w:r>
      <w:r w:rsidR="00180B18" w:rsidRPr="003C127F">
        <w:t>-НПА</w:t>
      </w:r>
      <w:r w:rsidR="008E2DB8">
        <w:t xml:space="preserve">.  </w:t>
      </w:r>
      <w:r w:rsidR="008E2DB8" w:rsidRPr="008E2DB8">
        <w:t xml:space="preserve">В ходе исполнения бюджета </w:t>
      </w:r>
      <w:r>
        <w:t xml:space="preserve">за 9 месяцев </w:t>
      </w:r>
      <w:r w:rsidR="008E2DB8" w:rsidRPr="008E2DB8">
        <w:t>2017 года</w:t>
      </w:r>
      <w:r>
        <w:t xml:space="preserve"> </w:t>
      </w:r>
      <w:r w:rsidR="008E2DB8" w:rsidRPr="008E2DB8">
        <w:t xml:space="preserve">в </w:t>
      </w:r>
      <w:r>
        <w:t>б</w:t>
      </w:r>
      <w:r w:rsidRPr="003C127F">
        <w:t>юджет Лесозаводского городского округа</w:t>
      </w:r>
      <w:r w:rsidR="008E2DB8" w:rsidRPr="008E2DB8">
        <w:t xml:space="preserve"> внесены </w:t>
      </w:r>
      <w:r w:rsidR="002E6A8C">
        <w:t xml:space="preserve">три  </w:t>
      </w:r>
      <w:r w:rsidR="008E2DB8" w:rsidRPr="008E2DB8">
        <w:t>изменения</w:t>
      </w:r>
      <w:r w:rsidR="008E2DB8" w:rsidRPr="008E2DB8">
        <w:rPr>
          <w:color w:val="000000"/>
        </w:rPr>
        <w:t xml:space="preserve"> </w:t>
      </w:r>
      <w:r w:rsidR="008E2DB8">
        <w:rPr>
          <w:color w:val="000000"/>
        </w:rPr>
        <w:t>(</w:t>
      </w:r>
      <w:r w:rsidR="008E2DB8" w:rsidRPr="003C127F">
        <w:rPr>
          <w:color w:val="000000"/>
        </w:rPr>
        <w:t xml:space="preserve">от </w:t>
      </w:r>
      <w:r w:rsidR="008E2DB8">
        <w:rPr>
          <w:color w:val="000000"/>
        </w:rPr>
        <w:t>21.02.2017</w:t>
      </w:r>
      <w:r w:rsidR="008E2DB8" w:rsidRPr="003C127F">
        <w:rPr>
          <w:color w:val="000000"/>
        </w:rPr>
        <w:t xml:space="preserve"> №</w:t>
      </w:r>
      <w:r w:rsidR="008E2DB8">
        <w:rPr>
          <w:color w:val="000000"/>
        </w:rPr>
        <w:t>585</w:t>
      </w:r>
      <w:r w:rsidR="008E2DB8" w:rsidRPr="003C127F">
        <w:rPr>
          <w:color w:val="000000"/>
        </w:rPr>
        <w:t xml:space="preserve">-НПА,  от </w:t>
      </w:r>
      <w:r w:rsidR="008E2DB8">
        <w:rPr>
          <w:color w:val="000000"/>
        </w:rPr>
        <w:t xml:space="preserve">17.04.2017 </w:t>
      </w:r>
      <w:r w:rsidR="008E2DB8" w:rsidRPr="003C127F">
        <w:rPr>
          <w:color w:val="000000"/>
        </w:rPr>
        <w:t>№</w:t>
      </w:r>
      <w:r w:rsidR="008E2DB8">
        <w:rPr>
          <w:color w:val="000000"/>
        </w:rPr>
        <w:t>604</w:t>
      </w:r>
      <w:r w:rsidR="008E2DB8" w:rsidRPr="003C127F">
        <w:rPr>
          <w:color w:val="000000"/>
        </w:rPr>
        <w:t xml:space="preserve">-НПА, от </w:t>
      </w:r>
      <w:r w:rsidR="008E2DB8">
        <w:rPr>
          <w:color w:val="000000"/>
        </w:rPr>
        <w:t>12.09.2017  №637-НПА</w:t>
      </w:r>
      <w:r w:rsidR="008E2DB8" w:rsidRPr="003C127F">
        <w:rPr>
          <w:color w:val="000000"/>
        </w:rPr>
        <w:t>)</w:t>
      </w:r>
      <w:r w:rsidR="008E2DB8" w:rsidRPr="008E2DB8">
        <w:t>, которые затрагивали утвержденные показатели доходов и расходов бюджета и меняли его основные параметры.</w:t>
      </w:r>
    </w:p>
    <w:p w:rsidR="008E2DB8" w:rsidRDefault="008E2DB8" w:rsidP="00C76C9E">
      <w:pPr>
        <w:jc w:val="both"/>
      </w:pPr>
      <w:r>
        <w:t xml:space="preserve">        </w:t>
      </w:r>
      <w:r w:rsidRPr="008E2DB8">
        <w:t xml:space="preserve">Согласно данным отчета исполнение бюджета </w:t>
      </w:r>
      <w:r w:rsidRPr="003C127F">
        <w:t xml:space="preserve">Лесозаводского городского округа </w:t>
      </w:r>
      <w:r w:rsidRPr="008E2DB8">
        <w:t xml:space="preserve">за </w:t>
      </w:r>
      <w:r>
        <w:rPr>
          <w:color w:val="000000"/>
        </w:rPr>
        <w:t>9 месяцев</w:t>
      </w:r>
      <w:r w:rsidRPr="00E21F72">
        <w:rPr>
          <w:color w:val="000000"/>
        </w:rPr>
        <w:t xml:space="preserve"> </w:t>
      </w:r>
      <w:r w:rsidRPr="008E2DB8">
        <w:t>2017 года по основным характеристикам</w:t>
      </w:r>
      <w:r w:rsidR="00C76C9E">
        <w:t xml:space="preserve"> бюджета</w:t>
      </w:r>
      <w:r w:rsidRPr="008E2DB8">
        <w:t xml:space="preserve"> в сравнении с ут</w:t>
      </w:r>
      <w:r w:rsidR="00C76C9E">
        <w:t>вержденными</w:t>
      </w:r>
      <w:r w:rsidRPr="008E2DB8">
        <w:t xml:space="preserve"> показателями составило</w:t>
      </w:r>
      <w:r>
        <w:t>:</w:t>
      </w:r>
    </w:p>
    <w:p w:rsidR="002E6A8C" w:rsidRDefault="002E6A8C" w:rsidP="008E2D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701"/>
        <w:gridCol w:w="1701"/>
        <w:gridCol w:w="1276"/>
        <w:gridCol w:w="1275"/>
        <w:gridCol w:w="1276"/>
      </w:tblGrid>
      <w:tr w:rsidR="00B53266" w:rsidRPr="008E2DB8" w:rsidTr="00625FCE">
        <w:trPr>
          <w:trHeight w:val="240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 xml:space="preserve">Основные </w:t>
            </w:r>
          </w:p>
          <w:p w:rsidR="00B53266" w:rsidRPr="008E2DB8" w:rsidRDefault="00B53266" w:rsidP="008E2DB8">
            <w:pPr>
              <w:ind w:hanging="146"/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характеристики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426D61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426D61">
              <w:rPr>
                <w:b/>
                <w:i/>
                <w:sz w:val="20"/>
                <w:szCs w:val="20"/>
              </w:rPr>
              <w:t xml:space="preserve">Утвержденный бюджет на </w:t>
            </w:r>
            <w:r w:rsidRPr="008E2DB8">
              <w:rPr>
                <w:b/>
                <w:i/>
                <w:sz w:val="20"/>
                <w:szCs w:val="20"/>
              </w:rPr>
              <w:t xml:space="preserve"> 2017г. </w:t>
            </w:r>
          </w:p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(</w:t>
            </w:r>
            <w:r w:rsidR="005D07C2">
              <w:rPr>
                <w:b/>
                <w:i/>
                <w:sz w:val="20"/>
                <w:szCs w:val="20"/>
              </w:rPr>
              <w:t xml:space="preserve">от </w:t>
            </w:r>
            <w:r w:rsidRPr="00426D61">
              <w:rPr>
                <w:b/>
                <w:i/>
                <w:sz w:val="20"/>
                <w:szCs w:val="20"/>
              </w:rPr>
              <w:t>20.12.2016 № 567-НПА</w:t>
            </w:r>
            <w:r w:rsidRPr="008E2DB8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3266" w:rsidRDefault="00B53266">
            <w:pPr>
              <w:rPr>
                <w:b/>
                <w:i/>
                <w:sz w:val="20"/>
                <w:szCs w:val="20"/>
              </w:rPr>
            </w:pPr>
          </w:p>
          <w:p w:rsidR="00B53266" w:rsidRPr="00B53266" w:rsidRDefault="00B53266">
            <w:pPr>
              <w:rPr>
                <w:b/>
                <w:i/>
                <w:sz w:val="20"/>
                <w:szCs w:val="20"/>
              </w:rPr>
            </w:pPr>
            <w:r w:rsidRPr="00B53266">
              <w:rPr>
                <w:b/>
                <w:i/>
                <w:sz w:val="20"/>
                <w:szCs w:val="20"/>
              </w:rPr>
              <w:t xml:space="preserve">Факт </w:t>
            </w:r>
            <w:proofErr w:type="gramStart"/>
            <w:r w:rsidRPr="00B53266">
              <w:rPr>
                <w:b/>
                <w:i/>
                <w:sz w:val="20"/>
                <w:szCs w:val="20"/>
              </w:rPr>
              <w:t>за</w:t>
            </w:r>
            <w:proofErr w:type="gramEnd"/>
            <w:r w:rsidRPr="00B53266">
              <w:rPr>
                <w:b/>
                <w:i/>
                <w:sz w:val="20"/>
                <w:szCs w:val="20"/>
              </w:rPr>
              <w:t xml:space="preserve"> </w:t>
            </w:r>
          </w:p>
          <w:p w:rsidR="00B53266" w:rsidRPr="008E2DB8" w:rsidRDefault="00B53266" w:rsidP="00C76C9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мес</w:t>
            </w:r>
            <w:r w:rsidR="00C76C9E">
              <w:rPr>
                <w:b/>
                <w:i/>
                <w:sz w:val="20"/>
                <w:szCs w:val="20"/>
              </w:rPr>
              <w:t>яцев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53266">
              <w:rPr>
                <w:b/>
                <w:i/>
                <w:sz w:val="20"/>
                <w:szCs w:val="20"/>
              </w:rPr>
              <w:t>2016 год</w:t>
            </w:r>
            <w:r>
              <w:rPr>
                <w:b/>
                <w:i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53266" w:rsidRPr="008E2DB8" w:rsidTr="00625FCE">
        <w:trPr>
          <w:trHeight w:val="61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426D61" w:rsidRDefault="005D07C2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426D61">
              <w:rPr>
                <w:b/>
                <w:i/>
                <w:sz w:val="20"/>
                <w:szCs w:val="20"/>
              </w:rPr>
              <w:t xml:space="preserve">Утвержденный </w:t>
            </w:r>
            <w:r w:rsidR="00B53266" w:rsidRPr="00426D61">
              <w:rPr>
                <w:b/>
                <w:i/>
                <w:sz w:val="20"/>
                <w:szCs w:val="20"/>
              </w:rPr>
              <w:t xml:space="preserve">бюджет на </w:t>
            </w:r>
            <w:r w:rsidR="00B53266" w:rsidRPr="008E2DB8">
              <w:rPr>
                <w:b/>
                <w:i/>
                <w:sz w:val="20"/>
                <w:szCs w:val="20"/>
              </w:rPr>
              <w:t xml:space="preserve"> 2017г. </w:t>
            </w:r>
          </w:p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(</w:t>
            </w:r>
            <w:r w:rsidRPr="00426D61">
              <w:rPr>
                <w:b/>
                <w:i/>
                <w:sz w:val="20"/>
                <w:szCs w:val="20"/>
              </w:rPr>
              <w:t>от 12.09.2017 №637-НПА</w:t>
            </w:r>
            <w:r w:rsidRPr="008E2DB8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Отчет</w:t>
            </w:r>
          </w:p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426D61">
              <w:rPr>
                <w:b/>
                <w:i/>
                <w:sz w:val="20"/>
                <w:szCs w:val="20"/>
              </w:rPr>
              <w:t>9 месяцев</w:t>
            </w:r>
            <w:r w:rsidRPr="008E2DB8">
              <w:rPr>
                <w:b/>
                <w:i/>
                <w:sz w:val="20"/>
                <w:szCs w:val="20"/>
              </w:rPr>
              <w:t xml:space="preserve">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%</w:t>
            </w:r>
          </w:p>
          <w:p w:rsidR="00B53266" w:rsidRPr="008E2DB8" w:rsidRDefault="00B53266" w:rsidP="00C76C9E">
            <w:pPr>
              <w:jc w:val="center"/>
              <w:rPr>
                <w:b/>
                <w:i/>
                <w:sz w:val="20"/>
                <w:szCs w:val="20"/>
              </w:rPr>
            </w:pPr>
            <w:r w:rsidRPr="008E2DB8">
              <w:rPr>
                <w:b/>
                <w:i/>
                <w:sz w:val="20"/>
                <w:szCs w:val="20"/>
              </w:rPr>
              <w:t>исполнения к плану</w:t>
            </w:r>
          </w:p>
        </w:tc>
        <w:tc>
          <w:tcPr>
            <w:tcW w:w="1276" w:type="dxa"/>
            <w:vMerge/>
            <w:shd w:val="clear" w:color="auto" w:fill="auto"/>
          </w:tcPr>
          <w:p w:rsidR="00B53266" w:rsidRPr="008E2DB8" w:rsidRDefault="00B53266">
            <w:pPr>
              <w:rPr>
                <w:sz w:val="20"/>
                <w:szCs w:val="20"/>
              </w:rPr>
            </w:pPr>
          </w:p>
        </w:tc>
      </w:tr>
      <w:tr w:rsidR="00B53266" w:rsidRPr="008E2DB8" w:rsidTr="00625FCE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 xml:space="preserve">Общий объем  </w:t>
            </w:r>
            <w:r w:rsidRPr="008E2DB8">
              <w:rPr>
                <w:b/>
                <w:sz w:val="20"/>
                <w:szCs w:val="20"/>
              </w:rPr>
              <w:t>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700594,67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819842,52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426D61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594732,4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3243E">
              <w:rPr>
                <w:b/>
                <w:bCs/>
                <w:iCs/>
                <w:sz w:val="20"/>
                <w:szCs w:val="20"/>
              </w:rPr>
              <w:t>72,5</w:t>
            </w:r>
          </w:p>
        </w:tc>
        <w:tc>
          <w:tcPr>
            <w:tcW w:w="1276" w:type="dxa"/>
            <w:shd w:val="clear" w:color="auto" w:fill="auto"/>
          </w:tcPr>
          <w:p w:rsidR="00B53266" w:rsidRPr="0083243E" w:rsidRDefault="00B53266">
            <w:pPr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573610,5</w:t>
            </w:r>
          </w:p>
        </w:tc>
      </w:tr>
      <w:tr w:rsidR="00B53266" w:rsidRPr="008E2DB8" w:rsidTr="00625FCE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B53266" w:rsidRDefault="00B53266" w:rsidP="008E2DB8">
            <w:pPr>
              <w:rPr>
                <w:i/>
                <w:sz w:val="20"/>
                <w:szCs w:val="20"/>
              </w:rPr>
            </w:pPr>
            <w:r w:rsidRPr="00B53266">
              <w:rPr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426D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284698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266" w:rsidRDefault="0083243E" w:rsidP="00832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266414,5</w:t>
            </w:r>
          </w:p>
        </w:tc>
      </w:tr>
      <w:tr w:rsidR="00B53266" w:rsidRPr="008E2DB8" w:rsidTr="00625FCE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B53266" w:rsidRDefault="00B53266" w:rsidP="008E2DB8">
            <w:pPr>
              <w:rPr>
                <w:i/>
                <w:sz w:val="20"/>
                <w:szCs w:val="20"/>
              </w:rPr>
            </w:pPr>
            <w:r w:rsidRPr="00B53266">
              <w:rPr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426D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Default="0083243E" w:rsidP="008E2DB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266" w:rsidRDefault="0083243E" w:rsidP="00832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307196</w:t>
            </w:r>
          </w:p>
        </w:tc>
      </w:tr>
      <w:tr w:rsidR="00B53266" w:rsidRPr="008E2DB8" w:rsidTr="00625FCE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8E2DB8">
            <w:pPr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 xml:space="preserve">Общий объем  </w:t>
            </w:r>
            <w:r w:rsidRPr="008E2DB8">
              <w:rPr>
                <w:b/>
                <w:sz w:val="20"/>
                <w:szCs w:val="20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721596,67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972044,91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426D61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710003,4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8E2DB8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266" w:rsidRPr="0083243E" w:rsidRDefault="00B53266" w:rsidP="0083243E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543796,44</w:t>
            </w:r>
          </w:p>
        </w:tc>
      </w:tr>
      <w:tr w:rsidR="00B53266" w:rsidRPr="008E2DB8" w:rsidTr="00625FCE">
        <w:trPr>
          <w:trHeight w:val="25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3243E" w:rsidRDefault="00B53266" w:rsidP="008E2DB8">
            <w:pPr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 xml:space="preserve">Дефицит(-), </w:t>
            </w:r>
          </w:p>
          <w:p w:rsidR="00B53266" w:rsidRPr="008E2DB8" w:rsidRDefault="00B53266" w:rsidP="008E2DB8">
            <w:pPr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профицит</w:t>
            </w:r>
            <w:proofErr w:type="gramStart"/>
            <w:r w:rsidRPr="0083243E">
              <w:rPr>
                <w:b/>
                <w:sz w:val="20"/>
                <w:szCs w:val="20"/>
              </w:rPr>
              <w:t xml:space="preserve"> (+)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B53266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-21002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B53266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-152202,39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6" w:rsidRPr="008E2DB8" w:rsidRDefault="00B53266" w:rsidP="00B53266">
            <w:pPr>
              <w:jc w:val="center"/>
              <w:rPr>
                <w:b/>
                <w:bCs/>
                <w:sz w:val="20"/>
                <w:szCs w:val="20"/>
              </w:rPr>
            </w:pPr>
            <w:r w:rsidRPr="0083243E">
              <w:rPr>
                <w:b/>
                <w:bCs/>
                <w:sz w:val="20"/>
                <w:szCs w:val="20"/>
              </w:rPr>
              <w:t>-115271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266" w:rsidRPr="008E2DB8" w:rsidRDefault="00B53266" w:rsidP="00B53266">
            <w:pPr>
              <w:jc w:val="center"/>
              <w:rPr>
                <w:b/>
                <w:sz w:val="20"/>
                <w:szCs w:val="20"/>
              </w:rPr>
            </w:pPr>
            <w:r w:rsidRPr="008E2DB8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266" w:rsidRPr="0083243E" w:rsidRDefault="00B53266" w:rsidP="0083243E">
            <w:pPr>
              <w:jc w:val="center"/>
              <w:rPr>
                <w:b/>
                <w:sz w:val="20"/>
                <w:szCs w:val="20"/>
              </w:rPr>
            </w:pPr>
            <w:r w:rsidRPr="0083243E">
              <w:rPr>
                <w:b/>
                <w:sz w:val="20"/>
                <w:szCs w:val="20"/>
              </w:rPr>
              <w:t>+29814</w:t>
            </w:r>
          </w:p>
        </w:tc>
      </w:tr>
    </w:tbl>
    <w:p w:rsidR="008E2DB8" w:rsidRDefault="008E2DB8" w:rsidP="008E2DB8"/>
    <w:p w:rsidR="00B53266" w:rsidRPr="00B53266" w:rsidRDefault="00B53266" w:rsidP="00B53266">
      <w:pPr>
        <w:jc w:val="both"/>
        <w:rPr>
          <w:sz w:val="28"/>
          <w:szCs w:val="28"/>
          <w:lang w:eastAsia="ar-SA"/>
        </w:rPr>
      </w:pPr>
      <w:r w:rsidRPr="00B53266">
        <w:rPr>
          <w:sz w:val="28"/>
          <w:szCs w:val="28"/>
          <w:lang w:eastAsia="ar-SA"/>
        </w:rPr>
        <w:t xml:space="preserve">    </w:t>
      </w:r>
    </w:p>
    <w:p w:rsidR="002767FF" w:rsidRDefault="002767FF" w:rsidP="00426D61">
      <w:pPr>
        <w:jc w:val="both"/>
      </w:pPr>
      <w:r>
        <w:lastRenderedPageBreak/>
        <w:t xml:space="preserve">          </w:t>
      </w:r>
      <w:r w:rsidR="00426D61" w:rsidRPr="00426D61">
        <w:t xml:space="preserve">Согласно отчетным данным за </w:t>
      </w:r>
      <w:r w:rsidR="00426D61">
        <w:rPr>
          <w:color w:val="000000"/>
        </w:rPr>
        <w:t>9 месяцев</w:t>
      </w:r>
      <w:r w:rsidR="00426D61" w:rsidRPr="00E21F72">
        <w:rPr>
          <w:color w:val="000000"/>
        </w:rPr>
        <w:t xml:space="preserve"> </w:t>
      </w:r>
      <w:r w:rsidR="00426D61" w:rsidRPr="00426D61">
        <w:t>2017</w:t>
      </w:r>
      <w:r w:rsidR="00426D61">
        <w:t xml:space="preserve"> </w:t>
      </w:r>
      <w:r w:rsidR="00426D61" w:rsidRPr="00426D61">
        <w:t>г</w:t>
      </w:r>
      <w:r w:rsidR="00426D61">
        <w:t>ода</w:t>
      </w:r>
      <w:r w:rsidR="00426D61" w:rsidRPr="00426D61">
        <w:t xml:space="preserve"> общий объем доходов бюджета выполнен на </w:t>
      </w:r>
      <w:r w:rsidR="00426D61">
        <w:t>72,5</w:t>
      </w:r>
      <w:r w:rsidR="00426D61" w:rsidRPr="00426D61">
        <w:t xml:space="preserve">%. Расходная часть бюджета исполнена на </w:t>
      </w:r>
      <w:r w:rsidR="00426D61">
        <w:t>73</w:t>
      </w:r>
      <w:r w:rsidR="00426D61" w:rsidRPr="00426D61">
        <w:t xml:space="preserve">%. </w:t>
      </w:r>
      <w:r w:rsidR="00426D61">
        <w:t xml:space="preserve">По сравнению  с </w:t>
      </w:r>
      <w:r w:rsidR="00426D61" w:rsidRPr="00426D61">
        <w:t>исполнение</w:t>
      </w:r>
      <w:r w:rsidR="00426D61">
        <w:t>м</w:t>
      </w:r>
      <w:r w:rsidR="00426D61" w:rsidRPr="00426D61">
        <w:t xml:space="preserve"> бюджета за </w:t>
      </w:r>
      <w:r w:rsidR="00426D61">
        <w:rPr>
          <w:color w:val="000000"/>
        </w:rPr>
        <w:t>9 месяцев</w:t>
      </w:r>
      <w:r w:rsidR="00426D61" w:rsidRPr="00E21F72">
        <w:rPr>
          <w:color w:val="000000"/>
        </w:rPr>
        <w:t xml:space="preserve"> </w:t>
      </w:r>
      <w:r w:rsidR="00426D61" w:rsidRPr="00426D61">
        <w:t xml:space="preserve">2016 года (исполнение по доходам – </w:t>
      </w:r>
      <w:r w:rsidR="00426D61">
        <w:t>64,6</w:t>
      </w:r>
      <w:r w:rsidR="00426D61" w:rsidRPr="00426D61">
        <w:t xml:space="preserve">%, по расходам – </w:t>
      </w:r>
      <w:r w:rsidR="00426D61">
        <w:t>56</w:t>
      </w:r>
      <w:r w:rsidR="00426D61" w:rsidRPr="00426D61">
        <w:t>%)</w:t>
      </w:r>
      <w:r w:rsidR="002E6A8C">
        <w:t xml:space="preserve"> </w:t>
      </w:r>
      <w:r w:rsidR="00426D61">
        <w:t xml:space="preserve">в текущем году </w:t>
      </w:r>
      <w:r w:rsidR="00426D61" w:rsidRPr="00426D61">
        <w:t xml:space="preserve"> наблюдается п</w:t>
      </w:r>
      <w:r w:rsidR="00426D61">
        <w:t>о</w:t>
      </w:r>
      <w:r w:rsidR="00426D61" w:rsidRPr="00426D61">
        <w:t xml:space="preserve">вышение  уровня </w:t>
      </w:r>
      <w:r w:rsidR="00426D61">
        <w:t xml:space="preserve"> исполнения </w:t>
      </w:r>
      <w:proofErr w:type="gramStart"/>
      <w:r w:rsidR="00426D61">
        <w:t>бюджета</w:t>
      </w:r>
      <w:proofErr w:type="gramEnd"/>
      <w:r w:rsidR="00426D61">
        <w:t xml:space="preserve"> </w:t>
      </w:r>
      <w:r w:rsidR="00426D61" w:rsidRPr="00426D61">
        <w:t xml:space="preserve">как  по доходам, так и по расходам. </w:t>
      </w:r>
    </w:p>
    <w:p w:rsidR="00AF4229" w:rsidRDefault="002767FF" w:rsidP="00AF4229">
      <w:pPr>
        <w:jc w:val="both"/>
      </w:pPr>
      <w:r>
        <w:t xml:space="preserve">       </w:t>
      </w:r>
      <w:r w:rsidR="00426D61" w:rsidRPr="00426D61">
        <w:t xml:space="preserve">За </w:t>
      </w:r>
      <w:r w:rsidR="00426D61">
        <w:rPr>
          <w:color w:val="000000"/>
        </w:rPr>
        <w:t>9 месяцев</w:t>
      </w:r>
      <w:r w:rsidR="00426D61" w:rsidRPr="00E21F72">
        <w:rPr>
          <w:color w:val="000000"/>
        </w:rPr>
        <w:t xml:space="preserve"> </w:t>
      </w:r>
      <w:r w:rsidR="00426D61" w:rsidRPr="00426D61">
        <w:t xml:space="preserve">2017 года дефицит бюджета составил </w:t>
      </w:r>
      <w:r w:rsidR="00426D61">
        <w:t>115271</w:t>
      </w:r>
      <w:r w:rsidR="00426D61" w:rsidRPr="00426D61">
        <w:t xml:space="preserve"> </w:t>
      </w:r>
      <w:proofErr w:type="spellStart"/>
      <w:r w:rsidR="00426D61" w:rsidRPr="00426D61">
        <w:t>тыс</w:t>
      </w:r>
      <w:proofErr w:type="gramStart"/>
      <w:r w:rsidR="00426D61" w:rsidRPr="00426D61">
        <w:t>.р</w:t>
      </w:r>
      <w:proofErr w:type="gramEnd"/>
      <w:r w:rsidR="00426D61" w:rsidRPr="00426D61">
        <w:t>уб</w:t>
      </w:r>
      <w:proofErr w:type="spellEnd"/>
      <w:r w:rsidR="002E6A8C">
        <w:t>.</w:t>
      </w:r>
      <w:r w:rsidR="005D07C2">
        <w:t xml:space="preserve"> </w:t>
      </w:r>
    </w:p>
    <w:p w:rsidR="009929FB" w:rsidRDefault="00AF4229" w:rsidP="00B463D1">
      <w:pPr>
        <w:jc w:val="both"/>
      </w:pPr>
      <w:r>
        <w:t xml:space="preserve">       </w:t>
      </w:r>
      <w:proofErr w:type="gramStart"/>
      <w:r w:rsidR="009C6E66" w:rsidRPr="009C6E66">
        <w:rPr>
          <w:u w:val="single"/>
        </w:rPr>
        <w:t xml:space="preserve">Анализ годовых показателей </w:t>
      </w:r>
      <w:r w:rsidR="00B463D1">
        <w:rPr>
          <w:u w:val="single"/>
        </w:rPr>
        <w:t xml:space="preserve">представленной </w:t>
      </w:r>
      <w:r w:rsidR="009C6E66" w:rsidRPr="009C6E66">
        <w:rPr>
          <w:u w:val="single"/>
        </w:rPr>
        <w:t>сводной бюджетной росписи на соответствие утвержденному бюджету</w:t>
      </w:r>
      <w:r w:rsidR="00B463D1">
        <w:rPr>
          <w:u w:val="single"/>
        </w:rPr>
        <w:t xml:space="preserve"> на </w:t>
      </w:r>
      <w:r w:rsidR="00B463D1" w:rsidRPr="00B463D1">
        <w:rPr>
          <w:u w:val="single"/>
        </w:rPr>
        <w:t>2017 год</w:t>
      </w:r>
      <w:r w:rsidR="00B463D1" w:rsidRPr="00B463D1">
        <w:t xml:space="preserve"> (от 12.09.2017 №637-НПА)</w:t>
      </w:r>
      <w:r w:rsidR="009C6E66" w:rsidRPr="00B463D1">
        <w:t xml:space="preserve"> </w:t>
      </w:r>
      <w:r w:rsidR="009C6E66" w:rsidRPr="009C6E66">
        <w:t>показал, что по состоянию на 01.10.2017 финансовым управлением администрации</w:t>
      </w:r>
      <w:r w:rsidR="00B463D1">
        <w:t xml:space="preserve"> в соответствии с </w:t>
      </w:r>
      <w:r w:rsidR="009C6E66" w:rsidRPr="009C6E66">
        <w:t>п.3 ст. 217 БК РФ внесен</w:t>
      </w:r>
      <w:r w:rsidR="00B463D1">
        <w:t>ы</w:t>
      </w:r>
      <w:r w:rsidR="009C6E66" w:rsidRPr="009C6E66">
        <w:t xml:space="preserve"> изменени</w:t>
      </w:r>
      <w:r w:rsidR="00B463D1">
        <w:t>я</w:t>
      </w:r>
      <w:r w:rsidR="009C6E66" w:rsidRPr="009C6E66">
        <w:t xml:space="preserve"> в сводную бюджетную роспись местного бюджета </w:t>
      </w:r>
      <w:r w:rsidR="009C6E66" w:rsidRPr="007B0C81">
        <w:rPr>
          <w:i/>
        </w:rPr>
        <w:t>без внесения изменений в решение</w:t>
      </w:r>
      <w:r w:rsidR="009C6E66" w:rsidRPr="007B0C81">
        <w:t xml:space="preserve"> </w:t>
      </w:r>
      <w:r w:rsidR="009C6E66" w:rsidRPr="007B0C81">
        <w:rPr>
          <w:i/>
        </w:rPr>
        <w:t>о бюджете</w:t>
      </w:r>
      <w:r w:rsidR="009C6E66" w:rsidRPr="009C6E66">
        <w:t xml:space="preserve"> путем</w:t>
      </w:r>
      <w:r w:rsidR="009C6E66">
        <w:t xml:space="preserve"> </w:t>
      </w:r>
      <w:r w:rsidR="00E8425E">
        <w:rPr>
          <w:rFonts w:eastAsia="Calibri"/>
          <w:lang w:eastAsia="en-US"/>
        </w:rPr>
        <w:t xml:space="preserve">перемещения </w:t>
      </w:r>
      <w:r w:rsidR="00E8425E" w:rsidRPr="009070B0">
        <w:rPr>
          <w:rFonts w:eastAsia="Calibri"/>
          <w:lang w:eastAsia="en-US"/>
        </w:rPr>
        <w:t xml:space="preserve">бюджетных ассигнований </w:t>
      </w:r>
      <w:r w:rsidR="00E8425E" w:rsidRPr="006B510A">
        <w:rPr>
          <w:color w:val="000000"/>
        </w:rPr>
        <w:t xml:space="preserve">между </w:t>
      </w:r>
      <w:r w:rsidR="00B463D1" w:rsidRPr="00B463D1">
        <w:t>группами видов расходов бюджетной классификации</w:t>
      </w:r>
      <w:proofErr w:type="gramEnd"/>
      <w:r w:rsidR="00B463D1" w:rsidRPr="00B463D1">
        <w:t xml:space="preserve"> </w:t>
      </w:r>
      <w:r w:rsidR="00E8425E" w:rsidRPr="009070B0">
        <w:rPr>
          <w:rFonts w:eastAsia="Calibri"/>
          <w:lang w:eastAsia="en-US"/>
        </w:rPr>
        <w:t>в пределах общего объема</w:t>
      </w:r>
      <w:r w:rsidR="00E8425E" w:rsidRPr="00366925">
        <w:rPr>
          <w:color w:val="000000"/>
        </w:rPr>
        <w:t xml:space="preserve"> </w:t>
      </w:r>
      <w:r w:rsidR="00E8425E" w:rsidRPr="006B510A">
        <w:rPr>
          <w:color w:val="000000"/>
        </w:rPr>
        <w:t>расходов</w:t>
      </w:r>
      <w:r w:rsidR="00E8425E" w:rsidRPr="009070B0">
        <w:rPr>
          <w:rFonts w:eastAsia="Calibri"/>
          <w:lang w:eastAsia="en-US"/>
        </w:rPr>
        <w:t xml:space="preserve">, предусмотренных </w:t>
      </w:r>
      <w:r w:rsidR="00E8425E" w:rsidRPr="009070B0">
        <w:rPr>
          <w:rFonts w:eastAsiaTheme="minorHAnsi"/>
          <w:lang w:eastAsia="en-US"/>
        </w:rPr>
        <w:t xml:space="preserve">главному </w:t>
      </w:r>
      <w:r w:rsidR="00E8425E">
        <w:rPr>
          <w:rFonts w:eastAsiaTheme="minorHAnsi"/>
          <w:lang w:eastAsia="en-US"/>
        </w:rPr>
        <w:t>распорядителю бюджетных средств</w:t>
      </w:r>
      <w:r w:rsidR="003C07DD">
        <w:rPr>
          <w:rFonts w:eastAsiaTheme="minorHAnsi"/>
          <w:lang w:eastAsia="en-US"/>
        </w:rPr>
        <w:t xml:space="preserve"> (ГРБС)</w:t>
      </w:r>
      <w:r w:rsidR="009C6E66">
        <w:t>:</w:t>
      </w:r>
    </w:p>
    <w:p w:rsidR="00E8425E" w:rsidRPr="00E8425E" w:rsidRDefault="00E8425E" w:rsidP="00B463D1">
      <w:pPr>
        <w:pStyle w:val="a8"/>
        <w:spacing w:before="0" w:beforeAutospacing="0" w:after="0" w:afterAutospacing="0"/>
        <w:jc w:val="both"/>
        <w:rPr>
          <w:i/>
        </w:rPr>
      </w:pPr>
      <w:r>
        <w:t xml:space="preserve">   </w:t>
      </w:r>
      <w:r>
        <w:rPr>
          <w:i/>
        </w:rPr>
        <w:t xml:space="preserve"> </w:t>
      </w:r>
      <w:r w:rsidR="003C07DD">
        <w:rPr>
          <w:i/>
        </w:rPr>
        <w:t xml:space="preserve">ГРБС </w:t>
      </w:r>
      <w:r>
        <w:rPr>
          <w:i/>
        </w:rPr>
        <w:t>Контрольно-счетная палата Лесозаводского городского округа:</w:t>
      </w:r>
      <w:r w:rsidR="00B463D1" w:rsidRPr="00B463D1">
        <w:t xml:space="preserve"> расходы, запланированные на выплату персоналу учреждения</w:t>
      </w:r>
      <w:r w:rsidR="00B463D1">
        <w:t>,</w:t>
      </w:r>
      <w:r w:rsidR="00B463D1" w:rsidRPr="00B463D1">
        <w:t xml:space="preserve"> в сумме 2 тыс. руб. перенесены </w:t>
      </w:r>
      <w:r w:rsidR="00B463D1">
        <w:t>на</w:t>
      </w:r>
      <w:r w:rsidR="00B463D1" w:rsidRPr="00B463D1">
        <w:t xml:space="preserve"> </w:t>
      </w:r>
      <w:r w:rsidR="003C07DD">
        <w:t xml:space="preserve"> </w:t>
      </w:r>
      <w:r w:rsidR="00B463D1" w:rsidRPr="00B463D1">
        <w:t>закупки</w:t>
      </w:r>
      <w:r w:rsidR="00B463D1">
        <w:t xml:space="preserve"> </w:t>
      </w:r>
      <w:r w:rsidR="00587745">
        <w:t xml:space="preserve">товаров, работ и услуг для обеспечения муниципальных нужд </w:t>
      </w:r>
      <w:r w:rsidR="00B463D1">
        <w:t>(услуги нотариуса</w:t>
      </w:r>
      <w:r w:rsidR="009020EB">
        <w:t>, оплата госпошлины</w:t>
      </w:r>
      <w:r w:rsidR="00B463D1">
        <w:t>);</w:t>
      </w:r>
    </w:p>
    <w:p w:rsidR="00E8425E" w:rsidRDefault="00E8425E" w:rsidP="009C6E66">
      <w:pPr>
        <w:pStyle w:val="a8"/>
        <w:spacing w:before="0" w:beforeAutospacing="0" w:after="0" w:afterAutospacing="0"/>
        <w:jc w:val="both"/>
      </w:pPr>
      <w:r>
        <w:rPr>
          <w:i/>
        </w:rPr>
        <w:t xml:space="preserve">    </w:t>
      </w:r>
      <w:r w:rsidR="003C07DD">
        <w:rPr>
          <w:i/>
        </w:rPr>
        <w:t xml:space="preserve">ГРБС </w:t>
      </w:r>
      <w:r>
        <w:rPr>
          <w:i/>
        </w:rPr>
        <w:t>А</w:t>
      </w:r>
      <w:r w:rsidRPr="00E8425E">
        <w:rPr>
          <w:i/>
        </w:rPr>
        <w:t>дминистрация</w:t>
      </w:r>
      <w:r>
        <w:rPr>
          <w:i/>
        </w:rPr>
        <w:t xml:space="preserve"> Лесозаводского городского округа:</w:t>
      </w:r>
      <w:r w:rsidR="00B463D1" w:rsidRPr="00B463D1">
        <w:t xml:space="preserve"> расходы, запланированные на исполнение судебных актов</w:t>
      </w:r>
      <w:r w:rsidR="00587745">
        <w:t>,</w:t>
      </w:r>
      <w:r w:rsidR="00B463D1" w:rsidRPr="00B463D1">
        <w:t xml:space="preserve"> в сумме 33,55 тыс. руб. перенесены на уплату</w:t>
      </w:r>
      <w:r w:rsidR="00941DE2">
        <w:t xml:space="preserve"> </w:t>
      </w:r>
      <w:r w:rsidR="00B463D1" w:rsidRPr="00B463D1">
        <w:t xml:space="preserve"> налогов, сборов и иных платежей</w:t>
      </w:r>
      <w:r w:rsidR="00941DE2">
        <w:t xml:space="preserve"> (пени по страховым взносам)</w:t>
      </w:r>
      <w:r w:rsidR="00B463D1" w:rsidRPr="00B463D1">
        <w:t>;</w:t>
      </w:r>
    </w:p>
    <w:p w:rsidR="00B463D1" w:rsidRDefault="00B463D1" w:rsidP="009C6E66">
      <w:pPr>
        <w:pStyle w:val="a8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  </w:t>
      </w:r>
      <w:r w:rsidR="003C07DD">
        <w:rPr>
          <w:i/>
        </w:rPr>
        <w:t xml:space="preserve">ГРБС </w:t>
      </w:r>
      <w:r>
        <w:rPr>
          <w:i/>
        </w:rPr>
        <w:t>МКУ Управление образования:</w:t>
      </w:r>
      <w:r w:rsidRPr="00B463D1">
        <w:t xml:space="preserve"> расходы, запланированные на выплату персоналу казенного учреждения</w:t>
      </w:r>
      <w:r>
        <w:t>,</w:t>
      </w:r>
      <w:r w:rsidRPr="00B463D1">
        <w:t xml:space="preserve"> в сумме 122 тыс. руб. перенесены</w:t>
      </w:r>
      <w:r w:rsidR="006C096E">
        <w:t xml:space="preserve"> в</w:t>
      </w:r>
      <w:r w:rsidR="006C096E" w:rsidRPr="006C096E">
        <w:t xml:space="preserve"> </w:t>
      </w:r>
      <w:r w:rsidR="006C096E" w:rsidRPr="00B463D1">
        <w:t>сумме 64 тыс. руб</w:t>
      </w:r>
      <w:r w:rsidR="006C096E">
        <w:t>.</w:t>
      </w:r>
      <w:r w:rsidRPr="00B463D1">
        <w:t xml:space="preserve"> на закупк</w:t>
      </w:r>
      <w:r w:rsidR="00587745">
        <w:t>и товаров</w:t>
      </w:r>
      <w:r w:rsidR="006C096E">
        <w:t xml:space="preserve"> </w:t>
      </w:r>
      <w:r w:rsidR="00587745">
        <w:t xml:space="preserve"> </w:t>
      </w:r>
      <w:r w:rsidR="006C096E">
        <w:t>(</w:t>
      </w:r>
      <w:r w:rsidR="00587745">
        <w:t>ГСМ</w:t>
      </w:r>
      <w:r w:rsidRPr="00B463D1">
        <w:t xml:space="preserve">) и </w:t>
      </w:r>
      <w:r w:rsidR="006C096E">
        <w:t xml:space="preserve">в сумме </w:t>
      </w:r>
      <w:r w:rsidR="006C096E" w:rsidRPr="00B463D1">
        <w:t>58 тыс. руб.</w:t>
      </w:r>
      <w:r w:rsidR="006C096E" w:rsidRPr="006C096E">
        <w:t xml:space="preserve"> </w:t>
      </w:r>
      <w:r w:rsidR="006C096E">
        <w:t xml:space="preserve">на </w:t>
      </w:r>
      <w:r w:rsidRPr="00B463D1">
        <w:t xml:space="preserve">уплату налогов, сборов и иных платежей </w:t>
      </w:r>
      <w:r w:rsidR="006C096E">
        <w:t>(</w:t>
      </w:r>
      <w:r w:rsidR="006C096E" w:rsidRPr="00EA76F7">
        <w:t>пен</w:t>
      </w:r>
      <w:r w:rsidR="006C096E">
        <w:t>и</w:t>
      </w:r>
      <w:r w:rsidR="006C096E" w:rsidRPr="00EA76F7">
        <w:t xml:space="preserve"> по страховы</w:t>
      </w:r>
      <w:r w:rsidR="006C096E">
        <w:t>м</w:t>
      </w:r>
      <w:r w:rsidR="006C096E" w:rsidRPr="00EA76F7">
        <w:t xml:space="preserve"> взнос</w:t>
      </w:r>
      <w:r w:rsidR="006C096E">
        <w:t>ам и ФОМС</w:t>
      </w:r>
      <w:r w:rsidRPr="00B463D1">
        <w:t>);</w:t>
      </w:r>
    </w:p>
    <w:p w:rsidR="00EA76F7" w:rsidRDefault="00E8425E" w:rsidP="009C6E66">
      <w:pPr>
        <w:pStyle w:val="a8"/>
        <w:spacing w:before="0" w:beforeAutospacing="0" w:after="0" w:afterAutospacing="0"/>
        <w:jc w:val="both"/>
      </w:pPr>
      <w:r>
        <w:rPr>
          <w:i/>
        </w:rPr>
        <w:t xml:space="preserve">    </w:t>
      </w:r>
      <w:r w:rsidR="003C07DD">
        <w:rPr>
          <w:i/>
        </w:rPr>
        <w:t xml:space="preserve">ГРБС </w:t>
      </w:r>
      <w:r>
        <w:rPr>
          <w:i/>
        </w:rPr>
        <w:t>МКУ Управление культуры, молодежной политики спорта:</w:t>
      </w:r>
      <w:r w:rsidR="00587745" w:rsidRPr="00587745">
        <w:t xml:space="preserve"> </w:t>
      </w:r>
      <w:r w:rsidR="00587745">
        <w:t xml:space="preserve">с </w:t>
      </w:r>
      <w:r w:rsidR="00587745" w:rsidRPr="00B463D1">
        <w:t>субсидии, предусмотренной на пожарную безопасность</w:t>
      </w:r>
      <w:r w:rsidR="00587745">
        <w:t xml:space="preserve">, бюджетные ассигнования в сумме  </w:t>
      </w:r>
      <w:r w:rsidR="00587745" w:rsidRPr="00B463D1">
        <w:t xml:space="preserve">570 тыс. руб. </w:t>
      </w:r>
      <w:r w:rsidR="00587745">
        <w:t>перенесены</w:t>
      </w:r>
      <w:r w:rsidR="00B463D1" w:rsidRPr="00B463D1">
        <w:t xml:space="preserve"> </w:t>
      </w:r>
      <w:r w:rsidR="00587745">
        <w:t xml:space="preserve">на </w:t>
      </w:r>
      <w:r w:rsidR="00587745" w:rsidRPr="00B463D1">
        <w:t>субсиди</w:t>
      </w:r>
      <w:r w:rsidR="00587745">
        <w:t>ю</w:t>
      </w:r>
      <w:r w:rsidR="00587745" w:rsidRPr="00B463D1">
        <w:t xml:space="preserve"> на обеспечение деятельности бюджетных учреждений культуры </w:t>
      </w:r>
      <w:r w:rsidR="00B463D1" w:rsidRPr="00B463D1">
        <w:t>для оплаты кредиторской задолженности по коммунальным платежам</w:t>
      </w:r>
      <w:r w:rsidR="00587745">
        <w:t xml:space="preserve">. </w:t>
      </w:r>
      <w:r w:rsidR="00EA76F7" w:rsidRPr="00EA76F7">
        <w:t xml:space="preserve">Расходы в сумме 8 тыс. руб. с расходов </w:t>
      </w:r>
      <w:r w:rsidR="00EA76F7">
        <w:t xml:space="preserve">на </w:t>
      </w:r>
      <w:r w:rsidR="00EA76F7" w:rsidRPr="00EA76F7">
        <w:t>закуп</w:t>
      </w:r>
      <w:r w:rsidR="00EA76F7">
        <w:t xml:space="preserve">ки </w:t>
      </w:r>
      <w:r w:rsidR="00EA76F7" w:rsidRPr="00EA76F7">
        <w:t xml:space="preserve"> </w:t>
      </w:r>
      <w:r w:rsidR="00587745">
        <w:t xml:space="preserve">товаров, работ, услуг </w:t>
      </w:r>
      <w:r w:rsidR="008D0AB5" w:rsidRPr="00EA76F7">
        <w:t xml:space="preserve">перенесены </w:t>
      </w:r>
      <w:r w:rsidR="00EA76F7" w:rsidRPr="00EA76F7">
        <w:t xml:space="preserve">на уплату </w:t>
      </w:r>
      <w:r w:rsidR="00941DE2" w:rsidRPr="00B463D1">
        <w:t>налогов, сборов и иных платежей</w:t>
      </w:r>
      <w:r w:rsidR="00941DE2">
        <w:t xml:space="preserve"> </w:t>
      </w:r>
      <w:r w:rsidR="00941DE2">
        <w:t>(</w:t>
      </w:r>
      <w:r w:rsidR="00EA76F7" w:rsidRPr="00EA76F7">
        <w:t>пен</w:t>
      </w:r>
      <w:r w:rsidR="00EA76F7">
        <w:t>и</w:t>
      </w:r>
      <w:r w:rsidR="00EA76F7" w:rsidRPr="00EA76F7">
        <w:t xml:space="preserve"> по страховы</w:t>
      </w:r>
      <w:r w:rsidR="00587745">
        <w:t>м</w:t>
      </w:r>
      <w:r w:rsidR="00EA76F7" w:rsidRPr="00EA76F7">
        <w:t xml:space="preserve"> взнос</w:t>
      </w:r>
      <w:r w:rsidR="00587745">
        <w:t>ам и ФОМС</w:t>
      </w:r>
      <w:r w:rsidR="00941DE2">
        <w:t>)</w:t>
      </w:r>
      <w:r w:rsidR="00EA76F7" w:rsidRPr="00EA76F7">
        <w:t>.</w:t>
      </w:r>
    </w:p>
    <w:p w:rsidR="005D07C2" w:rsidRPr="004B57DD" w:rsidRDefault="00E8425E" w:rsidP="00587745">
      <w:pPr>
        <w:pStyle w:val="a8"/>
        <w:spacing w:before="0" w:beforeAutospacing="0" w:after="0" w:afterAutospacing="0"/>
        <w:jc w:val="both"/>
      </w:pPr>
      <w:r>
        <w:rPr>
          <w:i/>
        </w:rPr>
        <w:t xml:space="preserve">   </w:t>
      </w:r>
      <w:r w:rsidR="00995235">
        <w:rPr>
          <w:i/>
        </w:rPr>
        <w:t xml:space="preserve">       </w:t>
      </w:r>
      <w:r w:rsidR="002B4B57">
        <w:rPr>
          <w:i/>
        </w:rPr>
        <w:t xml:space="preserve"> </w:t>
      </w:r>
      <w:r w:rsidR="005D07C2" w:rsidRPr="004B57DD">
        <w:t>По отчетным данным форм 0503769 и 0503369 по состоянию на 01.</w:t>
      </w:r>
      <w:r w:rsidR="005D07C2">
        <w:t>10</w:t>
      </w:r>
      <w:r w:rsidR="005D07C2" w:rsidRPr="004B57DD">
        <w:t>.2017 просроченной дебиторской задолженности</w:t>
      </w:r>
      <w:r w:rsidR="00995235">
        <w:t xml:space="preserve"> муниципальных учреждений</w:t>
      </w:r>
      <w:r w:rsidR="005D07C2" w:rsidRPr="004B57DD">
        <w:t xml:space="preserve"> не имеется. </w:t>
      </w:r>
    </w:p>
    <w:p w:rsidR="005D07C2" w:rsidRDefault="005D07C2" w:rsidP="005D07C2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 xml:space="preserve">Текущая </w:t>
      </w:r>
      <w:r w:rsidRPr="00CC1A8E">
        <w:rPr>
          <w:b/>
          <w:i/>
          <w:lang w:eastAsia="en-US"/>
        </w:rPr>
        <w:t>д</w:t>
      </w:r>
      <w:r w:rsidRPr="0098277F">
        <w:rPr>
          <w:b/>
          <w:i/>
        </w:rPr>
        <w:t>ебиторска</w:t>
      </w:r>
      <w:r w:rsidRPr="0098277F">
        <w:t xml:space="preserve">я </w:t>
      </w:r>
      <w:r w:rsidRPr="0098277F">
        <w:rPr>
          <w:b/>
          <w:i/>
        </w:rPr>
        <w:t>задолженность</w:t>
      </w:r>
      <w:r>
        <w:t xml:space="preserve"> </w:t>
      </w:r>
      <w:r w:rsidRPr="004B57DD">
        <w:t>по казенным учреждениям на 01.</w:t>
      </w:r>
      <w:r>
        <w:t>10</w:t>
      </w:r>
      <w:r w:rsidRPr="004B57DD">
        <w:t xml:space="preserve">.2017 </w:t>
      </w:r>
      <w:r w:rsidRPr="004B57DD">
        <w:rPr>
          <w:lang w:eastAsia="en-US"/>
        </w:rPr>
        <w:t xml:space="preserve">согласно отчетным данным  составила </w:t>
      </w:r>
      <w:r>
        <w:rPr>
          <w:b/>
          <w:i/>
        </w:rPr>
        <w:t>13740,1</w:t>
      </w:r>
      <w:r w:rsidRPr="004B57DD">
        <w:rPr>
          <w:b/>
          <w:i/>
        </w:rPr>
        <w:t xml:space="preserve"> </w:t>
      </w:r>
      <w:proofErr w:type="spellStart"/>
      <w:r w:rsidRPr="004B57DD">
        <w:rPr>
          <w:b/>
          <w:i/>
        </w:rPr>
        <w:t>тыс</w:t>
      </w:r>
      <w:proofErr w:type="gramStart"/>
      <w:r w:rsidRPr="004B57DD">
        <w:rPr>
          <w:b/>
          <w:i/>
        </w:rPr>
        <w:t>.р</w:t>
      </w:r>
      <w:proofErr w:type="gramEnd"/>
      <w:r w:rsidRPr="004B57DD">
        <w:rPr>
          <w:b/>
          <w:i/>
        </w:rPr>
        <w:t>уб</w:t>
      </w:r>
      <w:proofErr w:type="spellEnd"/>
      <w:r w:rsidRPr="004B57DD">
        <w:rPr>
          <w:b/>
          <w:i/>
        </w:rPr>
        <w:t>.</w:t>
      </w:r>
      <w:r w:rsidRPr="004B57DD">
        <w:t xml:space="preserve">, что ниже задолженности на 01.01.2017 на </w:t>
      </w:r>
      <w:r>
        <w:t>5729,1</w:t>
      </w:r>
      <w:r w:rsidRPr="004B57DD">
        <w:t xml:space="preserve"> тыс. руб.</w:t>
      </w:r>
      <w:r>
        <w:t xml:space="preserve"> или на 29,4%.</w:t>
      </w:r>
      <w:r w:rsidRPr="004B57DD">
        <w:t xml:space="preserve">  </w:t>
      </w:r>
    </w:p>
    <w:p w:rsidR="005D07C2" w:rsidRPr="004B57DD" w:rsidRDefault="005D07C2" w:rsidP="005D07C2">
      <w:pPr>
        <w:ind w:firstLine="709"/>
        <w:jc w:val="both"/>
      </w:pPr>
      <w:r w:rsidRPr="004B57DD">
        <w:rPr>
          <w:lang w:bidi="en-US"/>
        </w:rPr>
        <w:t>Дебиторская задолженность бюджетных и автономных  учреждений на 01.</w:t>
      </w:r>
      <w:r>
        <w:rPr>
          <w:lang w:bidi="en-US"/>
        </w:rPr>
        <w:t>10</w:t>
      </w:r>
      <w:r w:rsidRPr="004B57DD">
        <w:rPr>
          <w:lang w:bidi="en-US"/>
        </w:rPr>
        <w:t xml:space="preserve">.2017 </w:t>
      </w:r>
      <w:r w:rsidRPr="004B57DD">
        <w:rPr>
          <w:lang w:eastAsia="en-US" w:bidi="en-US"/>
        </w:rPr>
        <w:t xml:space="preserve">составила </w:t>
      </w:r>
      <w:r>
        <w:rPr>
          <w:b/>
          <w:i/>
          <w:lang w:eastAsia="en-US" w:bidi="en-US"/>
        </w:rPr>
        <w:t>1063,6</w:t>
      </w:r>
      <w:r w:rsidRPr="004B57DD">
        <w:rPr>
          <w:b/>
          <w:i/>
          <w:lang w:eastAsia="en-US" w:bidi="en-US"/>
        </w:rPr>
        <w:t xml:space="preserve"> </w:t>
      </w:r>
      <w:proofErr w:type="spellStart"/>
      <w:r w:rsidRPr="004B57DD">
        <w:rPr>
          <w:b/>
          <w:i/>
          <w:lang w:bidi="en-US"/>
        </w:rPr>
        <w:t>тыс</w:t>
      </w:r>
      <w:proofErr w:type="gramStart"/>
      <w:r w:rsidRPr="004B57DD">
        <w:rPr>
          <w:b/>
          <w:i/>
          <w:lang w:bidi="en-US"/>
        </w:rPr>
        <w:t>.р</w:t>
      </w:r>
      <w:proofErr w:type="gramEnd"/>
      <w:r w:rsidRPr="004B57DD">
        <w:rPr>
          <w:b/>
          <w:i/>
          <w:lang w:bidi="en-US"/>
        </w:rPr>
        <w:t>уб</w:t>
      </w:r>
      <w:proofErr w:type="spellEnd"/>
      <w:r w:rsidRPr="004B57DD">
        <w:rPr>
          <w:lang w:bidi="en-US"/>
        </w:rPr>
        <w:t>.</w:t>
      </w:r>
      <w:r>
        <w:rPr>
          <w:lang w:bidi="en-US"/>
        </w:rPr>
        <w:t>,</w:t>
      </w:r>
      <w:r w:rsidRPr="004B57DD">
        <w:rPr>
          <w:lang w:bidi="en-US"/>
        </w:rPr>
        <w:t xml:space="preserve"> </w:t>
      </w:r>
      <w:r w:rsidRPr="00707660">
        <w:rPr>
          <w:lang w:bidi="en-US"/>
        </w:rPr>
        <w:t>в сравнении с началом 201</w:t>
      </w:r>
      <w:r>
        <w:rPr>
          <w:lang w:bidi="en-US"/>
        </w:rPr>
        <w:t>7</w:t>
      </w:r>
      <w:r w:rsidRPr="00707660">
        <w:rPr>
          <w:lang w:bidi="en-US"/>
        </w:rPr>
        <w:t xml:space="preserve"> года (</w:t>
      </w:r>
      <w:r>
        <w:rPr>
          <w:lang w:bidi="en-US"/>
        </w:rPr>
        <w:t>1617,9</w:t>
      </w:r>
      <w:r w:rsidRPr="00707660">
        <w:rPr>
          <w:lang w:bidi="en-US"/>
        </w:rPr>
        <w:t xml:space="preserve"> </w:t>
      </w:r>
      <w:proofErr w:type="spellStart"/>
      <w:r w:rsidRPr="00707660">
        <w:rPr>
          <w:lang w:bidi="en-US"/>
        </w:rPr>
        <w:t>тыс.руб</w:t>
      </w:r>
      <w:proofErr w:type="spellEnd"/>
      <w:r w:rsidRPr="00707660">
        <w:rPr>
          <w:lang w:bidi="en-US"/>
        </w:rPr>
        <w:t xml:space="preserve">.) </w:t>
      </w:r>
      <w:r>
        <w:rPr>
          <w:lang w:bidi="en-US"/>
        </w:rPr>
        <w:t xml:space="preserve">уменьшилась </w:t>
      </w:r>
      <w:r w:rsidRPr="00707660">
        <w:rPr>
          <w:lang w:bidi="en-US"/>
        </w:rPr>
        <w:t xml:space="preserve">на </w:t>
      </w:r>
      <w:r>
        <w:rPr>
          <w:lang w:bidi="en-US"/>
        </w:rPr>
        <w:t>554,3</w:t>
      </w:r>
      <w:r w:rsidRPr="00707660">
        <w:rPr>
          <w:lang w:bidi="en-US"/>
        </w:rPr>
        <w:t xml:space="preserve"> </w:t>
      </w:r>
      <w:proofErr w:type="spellStart"/>
      <w:r w:rsidRPr="00707660">
        <w:rPr>
          <w:lang w:bidi="en-US"/>
        </w:rPr>
        <w:t>тыс.руб</w:t>
      </w:r>
      <w:proofErr w:type="spellEnd"/>
      <w:r w:rsidRPr="00707660">
        <w:rPr>
          <w:lang w:bidi="en-US"/>
        </w:rPr>
        <w:t>.</w:t>
      </w:r>
      <w:r>
        <w:rPr>
          <w:lang w:bidi="en-US"/>
        </w:rPr>
        <w:t xml:space="preserve"> или на 34,3%.</w:t>
      </w:r>
      <w:r w:rsidRPr="00707660">
        <w:rPr>
          <w:lang w:bidi="en-US"/>
        </w:rPr>
        <w:t xml:space="preserve"> </w:t>
      </w:r>
      <w:r w:rsidRPr="004B57DD">
        <w:t>По видам деятельности  дебиторская задолженность  составила:</w:t>
      </w:r>
      <w:r>
        <w:t xml:space="preserve"> </w:t>
      </w:r>
      <w:r w:rsidRPr="004B57DD">
        <w:rPr>
          <w:i/>
        </w:rPr>
        <w:t>собственные доходы учреждения</w:t>
      </w:r>
      <w:r w:rsidRPr="004B57DD">
        <w:rPr>
          <w:b/>
          <w:i/>
        </w:rPr>
        <w:t xml:space="preserve"> -</w:t>
      </w:r>
      <w:r w:rsidRPr="004B57DD">
        <w:t xml:space="preserve">  в сумме </w:t>
      </w:r>
      <w:r>
        <w:t>757,8</w:t>
      </w:r>
      <w:r w:rsidRPr="004B57DD">
        <w:t xml:space="preserve"> тыс. руб., или </w:t>
      </w:r>
      <w:r>
        <w:t xml:space="preserve">увеличилась </w:t>
      </w:r>
      <w:r w:rsidRPr="004B57DD">
        <w:t xml:space="preserve">  к 01.01.201</w:t>
      </w:r>
      <w:r>
        <w:t>7</w:t>
      </w:r>
      <w:r w:rsidRPr="004B57DD">
        <w:t xml:space="preserve">  на </w:t>
      </w:r>
      <w:r>
        <w:t>66,4</w:t>
      </w:r>
      <w:r w:rsidRPr="004B57DD">
        <w:t xml:space="preserve"> тыс. руб.;</w:t>
      </w:r>
      <w:r>
        <w:t xml:space="preserve"> </w:t>
      </w:r>
      <w:r w:rsidRPr="004B57DD">
        <w:rPr>
          <w:i/>
        </w:rPr>
        <w:t>субсидии на выполнение муниципального задания</w:t>
      </w:r>
      <w:r w:rsidRPr="004B57DD">
        <w:rPr>
          <w:b/>
          <w:i/>
        </w:rPr>
        <w:t xml:space="preserve"> -</w:t>
      </w:r>
      <w:r w:rsidRPr="004B57DD">
        <w:t xml:space="preserve"> в сумме </w:t>
      </w:r>
      <w:r>
        <w:t xml:space="preserve">305,9 </w:t>
      </w:r>
      <w:r w:rsidRPr="004B57DD">
        <w:t xml:space="preserve">тыс. руб., или </w:t>
      </w:r>
      <w:r>
        <w:t>уменьшилась</w:t>
      </w:r>
      <w:r w:rsidRPr="004B57DD">
        <w:t xml:space="preserve"> к 01.01.201</w:t>
      </w:r>
      <w:r>
        <w:t>7</w:t>
      </w:r>
      <w:r w:rsidRPr="004B57DD">
        <w:t xml:space="preserve">  на </w:t>
      </w:r>
      <w:r>
        <w:t>620,6</w:t>
      </w:r>
      <w:r w:rsidRPr="004B57DD">
        <w:t xml:space="preserve">  тыс. руб. </w:t>
      </w:r>
    </w:p>
    <w:p w:rsidR="005D07C2" w:rsidRPr="004B57DD" w:rsidRDefault="005D07C2" w:rsidP="005D07C2">
      <w:pPr>
        <w:ind w:firstLine="540"/>
        <w:jc w:val="both"/>
      </w:pPr>
      <w:r w:rsidRPr="004B57DD">
        <w:t>В общей сумме  дебиторская задолженность на 01.</w:t>
      </w:r>
      <w:r>
        <w:t>10</w:t>
      </w:r>
      <w:r w:rsidRPr="004B57DD">
        <w:t xml:space="preserve">.2017 составила   </w:t>
      </w:r>
      <w:r>
        <w:rPr>
          <w:b/>
          <w:i/>
        </w:rPr>
        <w:t>14803,7</w:t>
      </w:r>
      <w:r w:rsidRPr="004B57DD">
        <w:rPr>
          <w:b/>
          <w:i/>
        </w:rPr>
        <w:t xml:space="preserve"> тыс. руб</w:t>
      </w:r>
      <w:r w:rsidRPr="004B57DD">
        <w:t xml:space="preserve">., или </w:t>
      </w:r>
      <w:r>
        <w:t>снизилась</w:t>
      </w:r>
      <w:r w:rsidRPr="004B57DD">
        <w:t xml:space="preserve"> к 01.01.201</w:t>
      </w:r>
      <w:r>
        <w:t>7</w:t>
      </w:r>
      <w:r w:rsidRPr="004B57DD">
        <w:t xml:space="preserve">  на </w:t>
      </w:r>
      <w:r>
        <w:t>6283,3</w:t>
      </w:r>
      <w:r w:rsidRPr="004B57DD">
        <w:t xml:space="preserve"> тыс. руб. или  на </w:t>
      </w:r>
      <w:r>
        <w:t>30</w:t>
      </w:r>
      <w:r w:rsidRPr="004B57DD">
        <w:t>%  (на 01.01.201</w:t>
      </w:r>
      <w:r>
        <w:t>7</w:t>
      </w:r>
      <w:r w:rsidRPr="004B57DD">
        <w:t xml:space="preserve"> – </w:t>
      </w:r>
      <w:r>
        <w:t xml:space="preserve"> 21087</w:t>
      </w:r>
      <w:r w:rsidRPr="004B57DD">
        <w:t xml:space="preserve"> тыс. руб.).</w:t>
      </w:r>
    </w:p>
    <w:p w:rsidR="005D07C2" w:rsidRDefault="005D07C2" w:rsidP="005D07C2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DE65CB">
        <w:rPr>
          <w:b/>
          <w:i/>
        </w:rPr>
        <w:t>Кредиторская задолженность</w:t>
      </w:r>
      <w:r w:rsidRPr="00B33B61">
        <w:t xml:space="preserve"> казенных учреждений (без остатков целевых средств вышестоящего бюджета)   на 01.</w:t>
      </w:r>
      <w:r>
        <w:t>10</w:t>
      </w:r>
      <w:r w:rsidRPr="00B33B61">
        <w:t xml:space="preserve">.2017 составляет  </w:t>
      </w:r>
      <w:r>
        <w:rPr>
          <w:b/>
          <w:i/>
        </w:rPr>
        <w:t>48464,5</w:t>
      </w:r>
      <w:r w:rsidRPr="00B33B61">
        <w:rPr>
          <w:b/>
          <w:i/>
        </w:rPr>
        <w:t xml:space="preserve"> тыс. руб</w:t>
      </w:r>
      <w:r w:rsidRPr="00B33B61">
        <w:t xml:space="preserve">., в том числе просроченная кредиторская задолженность – </w:t>
      </w:r>
      <w:r w:rsidRPr="009629AB">
        <w:rPr>
          <w:b/>
          <w:i/>
        </w:rPr>
        <w:t>33359,5</w:t>
      </w:r>
      <w:r w:rsidRPr="00B33B61">
        <w:t xml:space="preserve"> </w:t>
      </w:r>
      <w:proofErr w:type="spellStart"/>
      <w:r w:rsidRPr="00B33B61">
        <w:t>тыс</w:t>
      </w:r>
      <w:proofErr w:type="gramStart"/>
      <w:r w:rsidRPr="00B33B61">
        <w:t>.р</w:t>
      </w:r>
      <w:proofErr w:type="gramEnd"/>
      <w:r w:rsidRPr="00B33B61">
        <w:t>уб</w:t>
      </w:r>
      <w:proofErr w:type="spellEnd"/>
      <w:r w:rsidRPr="00B33B61">
        <w:t>.</w:t>
      </w:r>
      <w:r>
        <w:t xml:space="preserve"> </w:t>
      </w:r>
      <w:r w:rsidRPr="00B33B61">
        <w:t xml:space="preserve">Рост кредиторской задолженности за отчетный период  составил  </w:t>
      </w:r>
      <w:r>
        <w:t>22811,4</w:t>
      </w:r>
      <w:r w:rsidRPr="00B33B61">
        <w:t xml:space="preserve"> тыс. руб.</w:t>
      </w:r>
      <w:r>
        <w:t xml:space="preserve"> или на 89%.</w:t>
      </w:r>
    </w:p>
    <w:p w:rsidR="005D07C2" w:rsidRPr="00B33B61" w:rsidRDefault="005D07C2" w:rsidP="005D07C2">
      <w:pPr>
        <w:autoSpaceDE w:val="0"/>
        <w:autoSpaceDN w:val="0"/>
        <w:adjustRightInd w:val="0"/>
        <w:ind w:firstLine="284"/>
        <w:jc w:val="both"/>
      </w:pPr>
      <w:r>
        <w:rPr>
          <w:lang w:eastAsia="en-US" w:bidi="en-US"/>
        </w:rPr>
        <w:t xml:space="preserve">     </w:t>
      </w:r>
      <w:r w:rsidRPr="00B33B61">
        <w:rPr>
          <w:lang w:eastAsia="en-US" w:bidi="en-US"/>
        </w:rPr>
        <w:t>По бюджетным и автономным учреждениям кредиторская задолженность на 01.</w:t>
      </w:r>
      <w:r>
        <w:rPr>
          <w:lang w:eastAsia="en-US" w:bidi="en-US"/>
        </w:rPr>
        <w:t>10</w:t>
      </w:r>
      <w:r w:rsidRPr="00B33B61">
        <w:rPr>
          <w:lang w:eastAsia="en-US" w:bidi="en-US"/>
        </w:rPr>
        <w:t>.2017</w:t>
      </w:r>
      <w:r w:rsidRPr="00B33B61">
        <w:rPr>
          <w:rFonts w:ascii="Calibri" w:hAnsi="Calibri"/>
          <w:sz w:val="28"/>
          <w:szCs w:val="28"/>
          <w:lang w:eastAsia="en-US" w:bidi="en-US"/>
        </w:rPr>
        <w:t xml:space="preserve"> </w:t>
      </w:r>
      <w:r w:rsidRPr="00B33B61">
        <w:rPr>
          <w:lang w:bidi="en-US"/>
        </w:rPr>
        <w:t xml:space="preserve">согласно </w:t>
      </w:r>
      <w:r>
        <w:rPr>
          <w:lang w:bidi="en-US"/>
        </w:rPr>
        <w:t>отчетным данным</w:t>
      </w:r>
      <w:r w:rsidRPr="00B33B61">
        <w:rPr>
          <w:sz w:val="22"/>
          <w:szCs w:val="22"/>
          <w:lang w:bidi="en-US"/>
        </w:rPr>
        <w:t xml:space="preserve"> </w:t>
      </w:r>
      <w:r w:rsidRPr="00B33B61">
        <w:rPr>
          <w:lang w:eastAsia="en-US" w:bidi="en-US"/>
        </w:rPr>
        <w:t xml:space="preserve">составила </w:t>
      </w:r>
      <w:r w:rsidRPr="00B33B61">
        <w:rPr>
          <w:b/>
          <w:i/>
          <w:lang w:eastAsia="en-US" w:bidi="en-US"/>
        </w:rPr>
        <w:t xml:space="preserve"> </w:t>
      </w:r>
      <w:r>
        <w:rPr>
          <w:b/>
          <w:i/>
          <w:lang w:eastAsia="en-US" w:bidi="en-US"/>
        </w:rPr>
        <w:t>102304,4</w:t>
      </w:r>
      <w:r w:rsidRPr="00B33B61">
        <w:rPr>
          <w:b/>
          <w:i/>
          <w:lang w:eastAsia="en-US" w:bidi="en-US"/>
        </w:rPr>
        <w:t xml:space="preserve">   </w:t>
      </w:r>
      <w:proofErr w:type="spellStart"/>
      <w:r w:rsidRPr="00B33B61">
        <w:rPr>
          <w:b/>
          <w:i/>
          <w:lang w:bidi="en-US"/>
        </w:rPr>
        <w:t>тыс</w:t>
      </w:r>
      <w:proofErr w:type="gramStart"/>
      <w:r w:rsidRPr="00B33B61">
        <w:rPr>
          <w:b/>
          <w:i/>
          <w:lang w:bidi="en-US"/>
        </w:rPr>
        <w:t>.р</w:t>
      </w:r>
      <w:proofErr w:type="gramEnd"/>
      <w:r w:rsidRPr="00B33B61">
        <w:rPr>
          <w:b/>
          <w:i/>
          <w:lang w:bidi="en-US"/>
        </w:rPr>
        <w:t>уб</w:t>
      </w:r>
      <w:proofErr w:type="spellEnd"/>
      <w:r w:rsidRPr="00B33B61">
        <w:rPr>
          <w:lang w:bidi="en-US"/>
        </w:rPr>
        <w:t>.,</w:t>
      </w:r>
      <w:r w:rsidRPr="00B33B61">
        <w:t xml:space="preserve"> в том числе просроченная кредиторская задолженность</w:t>
      </w:r>
      <w:r>
        <w:t xml:space="preserve"> – </w:t>
      </w:r>
      <w:r w:rsidRPr="009629AB">
        <w:rPr>
          <w:b/>
          <w:i/>
        </w:rPr>
        <w:t>56581,3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Pr="00B33B61">
        <w:rPr>
          <w:lang w:bidi="en-US"/>
        </w:rPr>
        <w:t xml:space="preserve"> </w:t>
      </w:r>
      <w:r>
        <w:rPr>
          <w:lang w:bidi="en-US"/>
        </w:rPr>
        <w:t>В</w:t>
      </w:r>
      <w:r w:rsidRPr="00B33B61">
        <w:rPr>
          <w:lang w:bidi="en-US"/>
        </w:rPr>
        <w:t xml:space="preserve"> сравнении с 01.01.201</w:t>
      </w:r>
      <w:r>
        <w:rPr>
          <w:lang w:bidi="en-US"/>
        </w:rPr>
        <w:t>7</w:t>
      </w:r>
      <w:r w:rsidRPr="00B33B61">
        <w:rPr>
          <w:lang w:bidi="en-US"/>
        </w:rPr>
        <w:t xml:space="preserve"> </w:t>
      </w:r>
      <w:r w:rsidRPr="00B33B61">
        <w:rPr>
          <w:lang w:bidi="en-US"/>
        </w:rPr>
        <w:lastRenderedPageBreak/>
        <w:t>(</w:t>
      </w:r>
      <w:r>
        <w:rPr>
          <w:lang w:bidi="en-US"/>
        </w:rPr>
        <w:t>79937,1</w:t>
      </w:r>
      <w:r w:rsidRPr="00B33B61">
        <w:rPr>
          <w:lang w:bidi="en-US"/>
        </w:rPr>
        <w:t xml:space="preserve"> </w:t>
      </w:r>
      <w:proofErr w:type="spellStart"/>
      <w:r w:rsidRPr="00B33B61">
        <w:rPr>
          <w:lang w:bidi="en-US"/>
        </w:rPr>
        <w:t>тыс.руб</w:t>
      </w:r>
      <w:proofErr w:type="spellEnd"/>
      <w:r w:rsidRPr="00B33B61">
        <w:rPr>
          <w:lang w:bidi="en-US"/>
        </w:rPr>
        <w:t xml:space="preserve">.) </w:t>
      </w:r>
      <w:r w:rsidRPr="00B33B61">
        <w:t>кредиторская задолженность</w:t>
      </w:r>
      <w:r>
        <w:t xml:space="preserve"> </w:t>
      </w:r>
      <w:r>
        <w:rPr>
          <w:lang w:bidi="en-US"/>
        </w:rPr>
        <w:t>увеличилась</w:t>
      </w:r>
      <w:r w:rsidRPr="00B33B61">
        <w:rPr>
          <w:lang w:bidi="en-US"/>
        </w:rPr>
        <w:t xml:space="preserve"> на </w:t>
      </w:r>
      <w:r>
        <w:rPr>
          <w:lang w:bidi="en-US"/>
        </w:rPr>
        <w:t xml:space="preserve">22367,3 </w:t>
      </w:r>
      <w:r w:rsidRPr="00B33B61">
        <w:rPr>
          <w:lang w:bidi="en-US"/>
        </w:rPr>
        <w:t xml:space="preserve"> </w:t>
      </w:r>
      <w:proofErr w:type="spellStart"/>
      <w:r w:rsidRPr="00B33B61">
        <w:rPr>
          <w:lang w:bidi="en-US"/>
        </w:rPr>
        <w:t>тыс.руб</w:t>
      </w:r>
      <w:proofErr w:type="spellEnd"/>
      <w:r w:rsidRPr="00B33B61">
        <w:rPr>
          <w:lang w:bidi="en-US"/>
        </w:rPr>
        <w:t xml:space="preserve">.,  </w:t>
      </w:r>
      <w:r w:rsidRPr="00B33B61">
        <w:t>из них по видам деятельности:</w:t>
      </w:r>
      <w:r>
        <w:t xml:space="preserve"> </w:t>
      </w:r>
      <w:r w:rsidRPr="00B33B61">
        <w:rPr>
          <w:i/>
        </w:rPr>
        <w:t xml:space="preserve">субсидии на выполнение муниципального задания </w:t>
      </w:r>
      <w:r w:rsidRPr="00B33B61">
        <w:t>–</w:t>
      </w:r>
      <w:r w:rsidRPr="000757E4">
        <w:rPr>
          <w:lang w:eastAsia="en-US" w:bidi="en-US"/>
        </w:rPr>
        <w:t xml:space="preserve"> </w:t>
      </w:r>
      <w:r w:rsidRPr="00B33B61">
        <w:rPr>
          <w:lang w:eastAsia="en-US" w:bidi="en-US"/>
        </w:rPr>
        <w:t>кредиторская задолженность</w:t>
      </w:r>
      <w:r w:rsidRPr="00B33B61">
        <w:t xml:space="preserve"> у</w:t>
      </w:r>
      <w:r>
        <w:t>величилась</w:t>
      </w:r>
      <w:r w:rsidRPr="00B33B61">
        <w:t xml:space="preserve"> на </w:t>
      </w:r>
      <w:r>
        <w:t>17716,4</w:t>
      </w:r>
      <w:r w:rsidRPr="00B33B61">
        <w:t xml:space="preserve"> тыс. руб.  и составила на 01.</w:t>
      </w:r>
      <w:r>
        <w:t>10</w:t>
      </w:r>
      <w:r w:rsidRPr="00B33B61">
        <w:t xml:space="preserve">.2017 в сумме </w:t>
      </w:r>
      <w:r>
        <w:t>93951,8</w:t>
      </w:r>
      <w:r w:rsidRPr="00B33B61">
        <w:t xml:space="preserve">  тыс. руб.,     </w:t>
      </w:r>
      <w:r w:rsidRPr="00B33B61">
        <w:rPr>
          <w:i/>
        </w:rPr>
        <w:t>собственные доходы учреждения</w:t>
      </w:r>
      <w:r w:rsidRPr="00B33B61">
        <w:rPr>
          <w:b/>
          <w:i/>
        </w:rPr>
        <w:t xml:space="preserve"> -</w:t>
      </w:r>
      <w:r w:rsidRPr="00B33B61">
        <w:t xml:space="preserve">  у</w:t>
      </w:r>
      <w:r>
        <w:t>величилась</w:t>
      </w:r>
      <w:r w:rsidRPr="00B33B61">
        <w:t xml:space="preserve"> на  </w:t>
      </w:r>
      <w:r>
        <w:t>4650,9</w:t>
      </w:r>
      <w:r w:rsidRPr="00B33B61">
        <w:t xml:space="preserve"> тыс. руб. и составила на 01.</w:t>
      </w:r>
      <w:r>
        <w:t>10</w:t>
      </w:r>
      <w:r w:rsidRPr="00B33B61">
        <w:t xml:space="preserve">.2017  в  сумме </w:t>
      </w:r>
      <w:r>
        <w:t>8352,6</w:t>
      </w:r>
      <w:r w:rsidRPr="00B33B61">
        <w:t xml:space="preserve"> тыс. руб.</w:t>
      </w:r>
    </w:p>
    <w:p w:rsidR="00DE65CB" w:rsidRPr="00DC2330" w:rsidRDefault="007F0D9D" w:rsidP="00DE65CB">
      <w:pPr>
        <w:jc w:val="both"/>
        <w:rPr>
          <w:lang w:eastAsia="ar-SA"/>
        </w:rPr>
      </w:pPr>
      <w:r w:rsidRPr="00C85A4D">
        <w:rPr>
          <w:lang w:eastAsia="ar-SA"/>
        </w:rPr>
        <w:t xml:space="preserve">       </w:t>
      </w:r>
      <w:r w:rsidRPr="006F483E">
        <w:rPr>
          <w:lang w:eastAsia="ar-SA"/>
        </w:rPr>
        <w:t>Отмечается нарастание кредиторской задолженности</w:t>
      </w:r>
      <w:r>
        <w:rPr>
          <w:lang w:eastAsia="ar-SA"/>
        </w:rPr>
        <w:t>, в том числе просроченной</w:t>
      </w:r>
      <w:r w:rsidRPr="006F483E">
        <w:rPr>
          <w:lang w:eastAsia="ar-SA"/>
        </w:rPr>
        <w:t xml:space="preserve">: на 1 января 2017 года кредиторская задолженность органов местного самоуправления и подведомственных им муниципальных учреждений составляла </w:t>
      </w:r>
      <w:r w:rsidRPr="00C85A4D">
        <w:rPr>
          <w:lang w:eastAsia="ar-SA"/>
        </w:rPr>
        <w:t>105590,2</w:t>
      </w:r>
      <w:r w:rsidRPr="006F483E">
        <w:rPr>
          <w:lang w:eastAsia="ar-SA"/>
        </w:rPr>
        <w:t xml:space="preserve"> тыс. руб., на  1 октября 2017 года </w:t>
      </w:r>
      <w:r w:rsidRPr="00C85A4D">
        <w:rPr>
          <w:lang w:eastAsia="ar-SA"/>
        </w:rPr>
        <w:t>–</w:t>
      </w:r>
      <w:r w:rsidRPr="006F483E">
        <w:rPr>
          <w:lang w:eastAsia="ar-SA"/>
        </w:rPr>
        <w:t xml:space="preserve"> </w:t>
      </w:r>
      <w:r w:rsidRPr="00C85A4D">
        <w:rPr>
          <w:lang w:eastAsia="ar-SA"/>
        </w:rPr>
        <w:t>150768,9</w:t>
      </w:r>
      <w:r w:rsidRPr="006F483E">
        <w:rPr>
          <w:lang w:eastAsia="ar-SA"/>
        </w:rPr>
        <w:t xml:space="preserve"> тыс. руб. (</w:t>
      </w:r>
      <w:r w:rsidRPr="006F483E">
        <w:rPr>
          <w:spacing w:val="-4"/>
          <w:lang w:eastAsia="ar-SA"/>
        </w:rPr>
        <w:t xml:space="preserve">+ </w:t>
      </w:r>
      <w:r w:rsidRPr="00C85A4D">
        <w:rPr>
          <w:spacing w:val="-4"/>
          <w:lang w:eastAsia="ar-SA"/>
        </w:rPr>
        <w:t>45178,7</w:t>
      </w:r>
      <w:r w:rsidRPr="006F483E">
        <w:rPr>
          <w:spacing w:val="-4"/>
          <w:lang w:eastAsia="ar-SA"/>
        </w:rPr>
        <w:t xml:space="preserve"> тыс. руб.)</w:t>
      </w:r>
      <w:r>
        <w:rPr>
          <w:spacing w:val="-4"/>
          <w:lang w:eastAsia="ar-SA"/>
        </w:rPr>
        <w:t xml:space="preserve">, в том числе просроченная кредиторская задолженность составляет 89940,8 </w:t>
      </w:r>
      <w:proofErr w:type="spellStart"/>
      <w:r>
        <w:rPr>
          <w:spacing w:val="-4"/>
          <w:lang w:eastAsia="ar-SA"/>
        </w:rPr>
        <w:t>тыс</w:t>
      </w:r>
      <w:proofErr w:type="gramStart"/>
      <w:r>
        <w:rPr>
          <w:spacing w:val="-4"/>
          <w:lang w:eastAsia="ar-SA"/>
        </w:rPr>
        <w:t>.р</w:t>
      </w:r>
      <w:proofErr w:type="gramEnd"/>
      <w:r>
        <w:rPr>
          <w:spacing w:val="-4"/>
          <w:lang w:eastAsia="ar-SA"/>
        </w:rPr>
        <w:t>уб</w:t>
      </w:r>
      <w:proofErr w:type="spellEnd"/>
      <w:r>
        <w:rPr>
          <w:spacing w:val="-4"/>
          <w:lang w:eastAsia="ar-SA"/>
        </w:rPr>
        <w:t>.</w:t>
      </w:r>
      <w:r>
        <w:rPr>
          <w:spacing w:val="-4"/>
          <w:lang w:eastAsia="ar-SA"/>
        </w:rPr>
        <w:t xml:space="preserve"> (</w:t>
      </w:r>
      <w:r w:rsidR="00DE65CB">
        <w:t xml:space="preserve"> </w:t>
      </w:r>
      <w:r w:rsidR="00DE65CB" w:rsidRPr="00B33B61">
        <w:t>по сравнению с 01.01.201</w:t>
      </w:r>
      <w:r>
        <w:t xml:space="preserve">7  - 4515,6 </w:t>
      </w:r>
      <w:proofErr w:type="spellStart"/>
      <w:r>
        <w:t>тыс.руб</w:t>
      </w:r>
      <w:proofErr w:type="spellEnd"/>
      <w:r>
        <w:t>.</w:t>
      </w:r>
      <w:r w:rsidR="00DE65CB" w:rsidRPr="00B33B61">
        <w:t xml:space="preserve"> </w:t>
      </w:r>
      <w:r w:rsidR="00DE65CB">
        <w:t xml:space="preserve"> увеличилась на 85425,2 </w:t>
      </w:r>
      <w:proofErr w:type="spellStart"/>
      <w:r w:rsidR="00DE65CB">
        <w:t>тыс.руб</w:t>
      </w:r>
      <w:proofErr w:type="spellEnd"/>
      <w:r w:rsidR="00DE65CB">
        <w:t>.</w:t>
      </w:r>
      <w:r>
        <w:t>).</w:t>
      </w:r>
    </w:p>
    <w:p w:rsidR="005D07C2" w:rsidRDefault="005D07C2" w:rsidP="009C6E66">
      <w:pPr>
        <w:pStyle w:val="a8"/>
        <w:spacing w:before="0" w:beforeAutospacing="0" w:after="0" w:afterAutospacing="0"/>
        <w:jc w:val="both"/>
      </w:pPr>
    </w:p>
    <w:p w:rsidR="0028765D" w:rsidRPr="002767FF" w:rsidRDefault="00D5469D" w:rsidP="00657CFC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2767FF" w:rsidRPr="002767FF" w:rsidRDefault="002767FF" w:rsidP="002767FF">
      <w:pPr>
        <w:jc w:val="both"/>
        <w:rPr>
          <w:lang w:eastAsia="ar-SA"/>
        </w:rPr>
      </w:pPr>
      <w:r w:rsidRPr="002767FF">
        <w:t xml:space="preserve">          </w:t>
      </w:r>
      <w:r w:rsidRPr="002767FF">
        <w:rPr>
          <w:lang w:eastAsia="ar-SA"/>
        </w:rPr>
        <w:t>В соответствии с представленным отчетом исполненные доходы</w:t>
      </w:r>
      <w:r w:rsidRPr="002767FF">
        <w:rPr>
          <w:b/>
          <w:bCs/>
          <w:lang w:eastAsia="ar-SA"/>
        </w:rPr>
        <w:t xml:space="preserve"> </w:t>
      </w:r>
      <w:r w:rsidRPr="002767FF">
        <w:rPr>
          <w:lang w:eastAsia="ar-SA"/>
        </w:rPr>
        <w:t xml:space="preserve">бюджета Лесозаводского городского округа  за 9 месяцев 2017 года составили </w:t>
      </w:r>
      <w:r w:rsidRPr="002767FF">
        <w:rPr>
          <w:b/>
          <w:bCs/>
          <w:lang w:eastAsia="ar-SA"/>
        </w:rPr>
        <w:t xml:space="preserve"> 594732,4 </w:t>
      </w:r>
      <w:r w:rsidRPr="002767FF">
        <w:rPr>
          <w:lang w:eastAsia="ar-SA"/>
        </w:rPr>
        <w:t>тыс. руб. или  72,5% от годового объема утвержденных плановых назначений.</w:t>
      </w:r>
    </w:p>
    <w:p w:rsidR="002767FF" w:rsidRPr="00B53266" w:rsidRDefault="002767FF" w:rsidP="002767FF">
      <w:pPr>
        <w:jc w:val="both"/>
        <w:rPr>
          <w:lang w:eastAsia="ar-SA"/>
        </w:rPr>
      </w:pPr>
      <w:r w:rsidRPr="002767FF">
        <w:rPr>
          <w:lang w:eastAsia="ar-SA"/>
        </w:rPr>
        <w:t xml:space="preserve">         </w:t>
      </w:r>
      <w:r w:rsidRPr="00B53266">
        <w:rPr>
          <w:lang w:eastAsia="ar-SA"/>
        </w:rPr>
        <w:t xml:space="preserve">Объем поступивших доходов на </w:t>
      </w:r>
      <w:r w:rsidRPr="002767FF">
        <w:rPr>
          <w:lang w:eastAsia="ar-SA"/>
        </w:rPr>
        <w:t>21121,</w:t>
      </w:r>
      <w:r w:rsidR="00A91AE3">
        <w:rPr>
          <w:lang w:eastAsia="ar-SA"/>
        </w:rPr>
        <w:t>8</w:t>
      </w:r>
      <w:r w:rsidRPr="00B53266">
        <w:rPr>
          <w:lang w:eastAsia="ar-SA"/>
        </w:rPr>
        <w:t xml:space="preserve"> тыс. руб.</w:t>
      </w:r>
      <w:r w:rsidRPr="00B53266">
        <w:rPr>
          <w:b/>
          <w:lang w:eastAsia="ar-SA"/>
        </w:rPr>
        <w:t xml:space="preserve"> </w:t>
      </w:r>
      <w:r w:rsidRPr="00B53266">
        <w:rPr>
          <w:lang w:eastAsia="ar-SA"/>
        </w:rPr>
        <w:t xml:space="preserve">или на </w:t>
      </w:r>
      <w:r w:rsidRPr="002767FF">
        <w:rPr>
          <w:lang w:eastAsia="ar-SA"/>
        </w:rPr>
        <w:t>3,7</w:t>
      </w:r>
      <w:r w:rsidRPr="00B53266">
        <w:rPr>
          <w:lang w:eastAsia="ar-SA"/>
        </w:rPr>
        <w:t xml:space="preserve">% выше объема поступлений в доход бюджета города за аналогичный период 2016 года.   </w:t>
      </w:r>
      <w:r>
        <w:rPr>
          <w:lang w:eastAsia="ar-SA"/>
        </w:rPr>
        <w:t>П</w:t>
      </w:r>
      <w:r w:rsidRPr="00B53266">
        <w:rPr>
          <w:lang w:eastAsia="ar-SA"/>
        </w:rPr>
        <w:t>ри этом собственные доходы бюджета</w:t>
      </w:r>
      <w:r w:rsidRPr="002767FF">
        <w:rPr>
          <w:lang w:eastAsia="ar-SA"/>
        </w:rPr>
        <w:t xml:space="preserve"> (налоговые и неналоговые)</w:t>
      </w:r>
      <w:r w:rsidRPr="00B53266">
        <w:rPr>
          <w:lang w:eastAsia="ar-SA"/>
        </w:rPr>
        <w:t xml:space="preserve"> </w:t>
      </w:r>
      <w:r w:rsidRPr="002767FF">
        <w:rPr>
          <w:lang w:eastAsia="ar-SA"/>
        </w:rPr>
        <w:t xml:space="preserve"> </w:t>
      </w:r>
      <w:r w:rsidRPr="00B53266">
        <w:rPr>
          <w:lang w:eastAsia="ar-SA"/>
        </w:rPr>
        <w:t xml:space="preserve"> по сравнению с аналогичным периодом 2016 года увеличились на </w:t>
      </w:r>
      <w:r w:rsidRPr="002767FF">
        <w:rPr>
          <w:lang w:eastAsia="ar-SA"/>
        </w:rPr>
        <w:t>18283,</w:t>
      </w:r>
      <w:r w:rsidR="00E31D1F">
        <w:rPr>
          <w:lang w:eastAsia="ar-SA"/>
        </w:rPr>
        <w:t>8</w:t>
      </w:r>
      <w:r w:rsidRPr="00B53266">
        <w:rPr>
          <w:lang w:eastAsia="ar-SA"/>
        </w:rPr>
        <w:t xml:space="preserve"> тыс. руб. или на </w:t>
      </w:r>
      <w:r w:rsidRPr="002767FF">
        <w:rPr>
          <w:lang w:eastAsia="ar-SA"/>
        </w:rPr>
        <w:t>6,9</w:t>
      </w:r>
      <w:r w:rsidRPr="00B53266">
        <w:rPr>
          <w:lang w:eastAsia="ar-SA"/>
        </w:rPr>
        <w:t xml:space="preserve">% и составили </w:t>
      </w:r>
      <w:r w:rsidRPr="002767FF">
        <w:rPr>
          <w:lang w:eastAsia="ar-SA"/>
        </w:rPr>
        <w:t>284698</w:t>
      </w:r>
      <w:r w:rsidR="00522007">
        <w:rPr>
          <w:lang w:eastAsia="ar-SA"/>
        </w:rPr>
        <w:t>,3</w:t>
      </w:r>
      <w:r w:rsidRPr="002767FF">
        <w:rPr>
          <w:lang w:eastAsia="ar-SA"/>
        </w:rPr>
        <w:t xml:space="preserve"> </w:t>
      </w:r>
      <w:r w:rsidRPr="00B53266">
        <w:rPr>
          <w:lang w:eastAsia="ar-SA"/>
        </w:rPr>
        <w:t xml:space="preserve"> тыс. руб. (</w:t>
      </w:r>
      <w:r w:rsidRPr="002767FF">
        <w:rPr>
          <w:lang w:eastAsia="ar-SA"/>
        </w:rPr>
        <w:t>47,9</w:t>
      </w:r>
      <w:r w:rsidRPr="00B53266">
        <w:rPr>
          <w:lang w:eastAsia="ar-SA"/>
        </w:rPr>
        <w:t>% от общего объема доходов бюджета).</w:t>
      </w:r>
    </w:p>
    <w:p w:rsidR="002767FF" w:rsidRPr="00B53266" w:rsidRDefault="002767FF" w:rsidP="002767FF">
      <w:pPr>
        <w:jc w:val="both"/>
        <w:rPr>
          <w:lang w:eastAsia="ar-SA"/>
        </w:rPr>
      </w:pPr>
      <w:r w:rsidRPr="002767FF">
        <w:rPr>
          <w:lang w:eastAsia="ar-SA"/>
        </w:rPr>
        <w:t xml:space="preserve">        </w:t>
      </w:r>
      <w:r w:rsidRPr="00B53266">
        <w:rPr>
          <w:lang w:eastAsia="ar-SA"/>
        </w:rPr>
        <w:t>Структура исполненных доходов бюджета за 9 месяцев 2017 года:</w:t>
      </w:r>
      <w:r w:rsidR="00804A75">
        <w:rPr>
          <w:lang w:eastAsia="ar-SA"/>
        </w:rPr>
        <w:t xml:space="preserve"> </w:t>
      </w:r>
      <w:r w:rsidRPr="00B53266">
        <w:rPr>
          <w:lang w:eastAsia="ar-SA"/>
        </w:rPr>
        <w:t xml:space="preserve">налоговые доходы – </w:t>
      </w:r>
      <w:r w:rsidR="006A363E">
        <w:rPr>
          <w:lang w:eastAsia="ar-SA"/>
        </w:rPr>
        <w:t>42,5</w:t>
      </w:r>
      <w:r w:rsidRPr="00B53266">
        <w:rPr>
          <w:lang w:eastAsia="ar-SA"/>
        </w:rPr>
        <w:t xml:space="preserve">%, неналоговые доходы – </w:t>
      </w:r>
      <w:r>
        <w:rPr>
          <w:lang w:eastAsia="ar-SA"/>
        </w:rPr>
        <w:t>5,4</w:t>
      </w:r>
      <w:r w:rsidRPr="00B53266">
        <w:rPr>
          <w:lang w:eastAsia="ar-SA"/>
        </w:rPr>
        <w:t>%, безвозмездные поступления – 52,</w:t>
      </w:r>
      <w:r>
        <w:rPr>
          <w:lang w:eastAsia="ar-SA"/>
        </w:rPr>
        <w:t>1</w:t>
      </w:r>
      <w:r w:rsidRPr="00B53266">
        <w:rPr>
          <w:lang w:eastAsia="ar-SA"/>
        </w:rPr>
        <w:t>%.</w:t>
      </w:r>
    </w:p>
    <w:p w:rsidR="00AE5CE6" w:rsidRDefault="00AA52F2" w:rsidP="00AE5CE6">
      <w:pPr>
        <w:ind w:firstLine="708"/>
        <w:jc w:val="both"/>
        <w:rPr>
          <w:color w:val="000000"/>
        </w:rPr>
      </w:pPr>
      <w:r w:rsidRPr="00804A75">
        <w:rPr>
          <w:color w:val="000000"/>
        </w:rPr>
        <w:t xml:space="preserve">По сравнению с </w:t>
      </w:r>
      <w:r w:rsidRPr="00804A75">
        <w:t>аналогичным периодом 201</w:t>
      </w:r>
      <w:r w:rsidR="00F6459E" w:rsidRPr="00804A75">
        <w:t>6</w:t>
      </w:r>
      <w:r w:rsidRPr="00804A75">
        <w:t xml:space="preserve"> года</w:t>
      </w:r>
      <w:r w:rsidR="00AE5CE6" w:rsidRPr="00804A75">
        <w:rPr>
          <w:color w:val="000000"/>
        </w:rPr>
        <w:t xml:space="preserve"> </w:t>
      </w:r>
      <w:r w:rsidR="00F355F3" w:rsidRPr="00804A75">
        <w:rPr>
          <w:color w:val="000000"/>
        </w:rPr>
        <w:t xml:space="preserve">в отчетном периоде 2017 года </w:t>
      </w:r>
      <w:r w:rsidR="00AE5CE6" w:rsidRPr="00804A75">
        <w:rPr>
          <w:color w:val="000000"/>
        </w:rPr>
        <w:t>наблюдается</w:t>
      </w:r>
      <w:r w:rsidR="00275E28" w:rsidRPr="00804A75">
        <w:rPr>
          <w:color w:val="000000"/>
        </w:rPr>
        <w:t xml:space="preserve"> </w:t>
      </w:r>
      <w:r w:rsidR="00AE5CE6" w:rsidRPr="00804A75">
        <w:rPr>
          <w:color w:val="000000"/>
        </w:rPr>
        <w:t>снижение</w:t>
      </w:r>
      <w:r w:rsidR="00A9343D" w:rsidRPr="00804A75">
        <w:rPr>
          <w:color w:val="000000"/>
        </w:rPr>
        <w:t xml:space="preserve"> в общем объеме доходов бюджета </w:t>
      </w:r>
      <w:r w:rsidR="00AE5CE6" w:rsidRPr="00804A75">
        <w:rPr>
          <w:color w:val="000000"/>
        </w:rPr>
        <w:t xml:space="preserve">доли </w:t>
      </w:r>
      <w:r w:rsidR="00275E28" w:rsidRPr="00804A75">
        <w:t xml:space="preserve">налоговых доходов </w:t>
      </w:r>
      <w:r w:rsidR="00275E28" w:rsidRPr="00804A75">
        <w:rPr>
          <w:color w:val="000000"/>
        </w:rPr>
        <w:t xml:space="preserve">(на </w:t>
      </w:r>
      <w:r w:rsidR="00F6459E" w:rsidRPr="00804A75">
        <w:rPr>
          <w:color w:val="000000"/>
        </w:rPr>
        <w:t>2,6</w:t>
      </w:r>
      <w:r w:rsidR="00275E28" w:rsidRPr="00804A75">
        <w:rPr>
          <w:color w:val="000000"/>
        </w:rPr>
        <w:t>%)</w:t>
      </w:r>
      <w:r w:rsidRPr="00804A75">
        <w:rPr>
          <w:color w:val="000000"/>
        </w:rPr>
        <w:t xml:space="preserve"> и  </w:t>
      </w:r>
      <w:r w:rsidR="00AE5CE6" w:rsidRPr="00804A75">
        <w:t xml:space="preserve"> рост</w:t>
      </w:r>
      <w:r w:rsidR="00F355F3" w:rsidRPr="00804A75">
        <w:rPr>
          <w:color w:val="000000"/>
        </w:rPr>
        <w:t xml:space="preserve"> </w:t>
      </w:r>
      <w:r w:rsidR="00804A75">
        <w:rPr>
          <w:color w:val="000000"/>
        </w:rPr>
        <w:t xml:space="preserve">доли </w:t>
      </w:r>
      <w:r w:rsidR="00F355F3" w:rsidRPr="00804A75">
        <w:rPr>
          <w:color w:val="000000"/>
        </w:rPr>
        <w:t>неналоговых доходов (на 4,1%)</w:t>
      </w:r>
      <w:r w:rsidR="00AE5CE6" w:rsidRPr="00804A75">
        <w:rPr>
          <w:color w:val="000000"/>
        </w:rPr>
        <w:t>.</w:t>
      </w:r>
      <w:r w:rsidR="00F355F3" w:rsidRPr="00804A75">
        <w:rPr>
          <w:color w:val="000000"/>
        </w:rPr>
        <w:t xml:space="preserve">  </w:t>
      </w:r>
      <w:r w:rsidR="00F355F3" w:rsidRPr="00804A75">
        <w:t xml:space="preserve">Доля </w:t>
      </w:r>
      <w:r w:rsidR="00F355F3" w:rsidRPr="00804A75">
        <w:rPr>
          <w:color w:val="000000"/>
        </w:rPr>
        <w:t>безвозмездных поступлений снизилась на 1,4%.</w:t>
      </w:r>
    </w:p>
    <w:p w:rsidR="004A416F" w:rsidRDefault="00D5469D" w:rsidP="00AA52F2">
      <w:pPr>
        <w:ind w:firstLine="601"/>
        <w:jc w:val="both"/>
        <w:rPr>
          <w:rFonts w:cs="Verdana"/>
          <w:bCs/>
        </w:rPr>
      </w:pPr>
      <w:r w:rsidRPr="00042D0B">
        <w:rPr>
          <w:rFonts w:cs="Verdana"/>
          <w:bCs/>
        </w:rPr>
        <w:t xml:space="preserve">Анализ исполнения бюджета </w:t>
      </w:r>
      <w:proofErr w:type="gramStart"/>
      <w:r w:rsidRPr="00042D0B">
        <w:rPr>
          <w:rFonts w:cs="Verdana"/>
          <w:bCs/>
        </w:rPr>
        <w:t>за отчетный период в разрезе доходов</w:t>
      </w:r>
      <w:r w:rsidR="003C3D68">
        <w:rPr>
          <w:rFonts w:cs="Verdana"/>
          <w:bCs/>
        </w:rPr>
        <w:t xml:space="preserve"> в сравнении с аналогичным периодом прошлого года</w:t>
      </w:r>
      <w:r w:rsidRPr="00042D0B">
        <w:rPr>
          <w:rFonts w:cs="Verdana"/>
          <w:bCs/>
        </w:rPr>
        <w:t xml:space="preserve"> приведен в таблице</w:t>
      </w:r>
      <w:proofErr w:type="gramEnd"/>
      <w:r w:rsidR="004A416F">
        <w:rPr>
          <w:rFonts w:cs="Verdana"/>
          <w:bCs/>
        </w:rPr>
        <w:t>:</w:t>
      </w:r>
      <w:r w:rsidRPr="00042D0B">
        <w:rPr>
          <w:rFonts w:cs="Verdana"/>
          <w:bCs/>
        </w:rPr>
        <w:t xml:space="preserve"> </w:t>
      </w:r>
      <w:r w:rsidR="004A416F">
        <w:rPr>
          <w:rFonts w:cs="Verdana"/>
          <w:bCs/>
        </w:rPr>
        <w:t xml:space="preserve">  </w:t>
      </w:r>
    </w:p>
    <w:p w:rsidR="003C3D68" w:rsidRDefault="004A416F" w:rsidP="00AA52F2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 xml:space="preserve">                                                                                                                             </w:t>
      </w:r>
      <w:r w:rsidR="00D5469D" w:rsidRPr="00042D0B">
        <w:rPr>
          <w:rFonts w:cs="Verdana"/>
          <w:bCs/>
        </w:rPr>
        <w:t>(тыс. руб</w:t>
      </w:r>
      <w:r w:rsidR="007642E0" w:rsidRPr="00042D0B">
        <w:rPr>
          <w:rFonts w:cs="Verdana"/>
          <w:bCs/>
        </w:rPr>
        <w:t>.</w:t>
      </w:r>
      <w:r w:rsidR="00D5469D" w:rsidRPr="00042D0B">
        <w:rPr>
          <w:rFonts w:cs="Verdana"/>
          <w:bCs/>
        </w:rPr>
        <w:t>)</w:t>
      </w: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992"/>
        <w:gridCol w:w="993"/>
        <w:gridCol w:w="708"/>
        <w:gridCol w:w="851"/>
        <w:gridCol w:w="1134"/>
        <w:gridCol w:w="566"/>
        <w:gridCol w:w="993"/>
        <w:gridCol w:w="709"/>
      </w:tblGrid>
      <w:tr w:rsidR="003C3D68" w:rsidRPr="00190987" w:rsidTr="00625FCE">
        <w:trPr>
          <w:trHeight w:val="300"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761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</w:t>
            </w:r>
            <w:r w:rsidR="003761E2">
              <w:rPr>
                <w:b/>
                <w:color w:val="000000"/>
                <w:sz w:val="18"/>
                <w:szCs w:val="18"/>
              </w:rPr>
              <w:t>7</w:t>
            </w:r>
            <w:r w:rsidRPr="003C3D68">
              <w:rPr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761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</w:t>
            </w:r>
            <w:r w:rsidR="003761E2">
              <w:rPr>
                <w:b/>
                <w:color w:val="000000"/>
                <w:sz w:val="18"/>
                <w:szCs w:val="18"/>
              </w:rPr>
              <w:t>6</w:t>
            </w:r>
            <w:r w:rsidRPr="003C3D68">
              <w:rPr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Отклонение исполнено </w:t>
            </w:r>
          </w:p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 мес.201</w:t>
            </w:r>
            <w:r w:rsidR="003761E2">
              <w:rPr>
                <w:color w:val="000000"/>
                <w:sz w:val="18"/>
                <w:szCs w:val="18"/>
              </w:rPr>
              <w:t xml:space="preserve">7 </w:t>
            </w:r>
            <w:r>
              <w:rPr>
                <w:color w:val="000000"/>
                <w:sz w:val="18"/>
                <w:szCs w:val="18"/>
              </w:rPr>
              <w:t>года от                         9 мес.201</w:t>
            </w:r>
            <w:r w:rsidR="003761E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года</w:t>
            </w:r>
          </w:p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625FCE">
        <w:trPr>
          <w:trHeight w:val="294"/>
        </w:trPr>
        <w:tc>
          <w:tcPr>
            <w:tcW w:w="29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Исполнено 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Исполнено</w:t>
            </w:r>
          </w:p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625FCE">
        <w:trPr>
          <w:trHeight w:val="292"/>
        </w:trPr>
        <w:tc>
          <w:tcPr>
            <w:tcW w:w="298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.)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8F4516" w:rsidRPr="00B4569D" w:rsidTr="00625FCE">
        <w:trPr>
          <w:trHeight w:val="33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F4516" w:rsidRPr="00B90BFD" w:rsidRDefault="008F4516" w:rsidP="003C3D68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bCs/>
                <w:i/>
                <w:color w:val="000000"/>
                <w:sz w:val="20"/>
                <w:szCs w:val="20"/>
              </w:rPr>
              <w:t xml:space="preserve">Доходы, всего </w:t>
            </w:r>
          </w:p>
          <w:p w:rsidR="008F4516" w:rsidRPr="002E216F" w:rsidRDefault="008F4516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i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4516" w:rsidRPr="000D3D0E" w:rsidRDefault="008F4516" w:rsidP="00320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819842,5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4516" w:rsidRPr="000D3D0E" w:rsidRDefault="008F4516" w:rsidP="00320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594732,3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4516" w:rsidRPr="00AA7331" w:rsidRDefault="008F4516" w:rsidP="003209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F4516" w:rsidRPr="000D3D0E" w:rsidRDefault="008F4516" w:rsidP="00320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887731,7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F4516" w:rsidRPr="000D3D0E" w:rsidRDefault="008F4516" w:rsidP="00320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573610,5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F4516" w:rsidRPr="00AA7331" w:rsidRDefault="008F4516" w:rsidP="003209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103,7</w:t>
            </w:r>
          </w:p>
        </w:tc>
      </w:tr>
      <w:tr w:rsidR="008F4516" w:rsidRPr="00B4569D" w:rsidTr="00625FCE">
        <w:trPr>
          <w:trHeight w:val="288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B90BFD" w:rsidRDefault="008F4516" w:rsidP="003C3D68">
            <w:pPr>
              <w:rPr>
                <w:b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i/>
                <w:color w:val="000000"/>
                <w:sz w:val="20"/>
                <w:szCs w:val="20"/>
              </w:rPr>
              <w:t>Налоговые и неналоговые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Pr="000D3D0E" w:rsidRDefault="008F4516" w:rsidP="009169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Pr="000D3D0E" w:rsidRDefault="008F4516" w:rsidP="00EA26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284698,3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Pr="00AA7331" w:rsidRDefault="008F4516" w:rsidP="009169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16" w:rsidRPr="000D3D0E" w:rsidRDefault="008F4516" w:rsidP="009169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16" w:rsidRPr="000D3D0E" w:rsidRDefault="008F4516" w:rsidP="009169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266414,5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16" w:rsidRPr="00AA7331" w:rsidRDefault="008F4516" w:rsidP="009169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106,9</w:t>
            </w:r>
          </w:p>
        </w:tc>
      </w:tr>
      <w:tr w:rsidR="008F4516" w:rsidRPr="00B4569D" w:rsidTr="00625FCE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2E216F" w:rsidRDefault="008F4516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 xml:space="preserve">Налоговые  доходы, </w:t>
            </w:r>
            <w:r w:rsidRPr="002E216F">
              <w:rPr>
                <w:bCs/>
                <w:i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CA1C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360237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CA1C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252611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CA1C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CA1C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CA1C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242686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CA1C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CA1C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104,1</w:t>
            </w:r>
          </w:p>
        </w:tc>
      </w:tr>
      <w:tr w:rsidR="008F4516" w:rsidTr="00625FCE">
        <w:trPr>
          <w:trHeight w:val="307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191042,8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180921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105,6</w:t>
            </w:r>
          </w:p>
        </w:tc>
      </w:tr>
      <w:tr w:rsidR="008F4516" w:rsidTr="00625FCE">
        <w:trPr>
          <w:trHeight w:val="2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82,2</w:t>
            </w:r>
          </w:p>
        </w:tc>
      </w:tr>
      <w:tr w:rsidR="008F4516" w:rsidTr="00625FCE">
        <w:trPr>
          <w:trHeight w:val="273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16" w:rsidRPr="000D3D0E" w:rsidRDefault="008F4516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26241,2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0D3D0E" w:rsidRDefault="008F4516" w:rsidP="00F645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96,6</w:t>
            </w:r>
          </w:p>
        </w:tc>
      </w:tr>
      <w:tr w:rsidR="008F4516" w:rsidTr="00625FCE">
        <w:trPr>
          <w:trHeight w:val="23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04A75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143,3</w:t>
            </w:r>
          </w:p>
        </w:tc>
      </w:tr>
      <w:tr w:rsidR="008F4516" w:rsidTr="00625FCE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33,9</w:t>
            </w:r>
          </w:p>
        </w:tc>
      </w:tr>
      <w:tr w:rsidR="008F4516" w:rsidTr="00625FCE">
        <w:trPr>
          <w:trHeight w:val="29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216,1</w:t>
            </w:r>
          </w:p>
        </w:tc>
      </w:tr>
      <w:tr w:rsidR="008F4516" w:rsidTr="00625FCE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12708,3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130,2</w:t>
            </w:r>
          </w:p>
        </w:tc>
      </w:tr>
      <w:tr w:rsidR="008F4516" w:rsidTr="00625FCE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81,0</w:t>
            </w:r>
          </w:p>
        </w:tc>
      </w:tr>
      <w:tr w:rsidR="008F4516" w:rsidRPr="00477400" w:rsidTr="00625FCE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2E216F" w:rsidRDefault="008F4516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034E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701C46" w:rsidP="00034E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701C46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034E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572357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572357" w:rsidP="00034E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135,2</w:t>
            </w:r>
          </w:p>
        </w:tc>
      </w:tr>
      <w:tr w:rsidR="008F4516" w:rsidTr="00625FCE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lastRenderedPageBreak/>
              <w:t xml:space="preserve">Доходы,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</w:t>
            </w:r>
            <w:proofErr w:type="gramStart"/>
            <w:r w:rsidRPr="00190987">
              <w:rPr>
                <w:sz w:val="18"/>
                <w:szCs w:val="18"/>
              </w:rPr>
              <w:t>.с</w:t>
            </w:r>
            <w:proofErr w:type="gramEnd"/>
            <w:r w:rsidRPr="00190987">
              <w:rPr>
                <w:sz w:val="18"/>
                <w:szCs w:val="18"/>
              </w:rPr>
              <w:t>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17426,6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233,0</w:t>
            </w:r>
          </w:p>
        </w:tc>
      </w:tr>
      <w:tr w:rsidR="008F4516" w:rsidTr="00625FCE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8F4516" w:rsidTr="00625FCE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F4516" w:rsidTr="00625FCE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107,0</w:t>
            </w:r>
          </w:p>
        </w:tc>
      </w:tr>
      <w:tr w:rsidR="008F4516" w:rsidTr="00625FCE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61,9</w:t>
            </w:r>
          </w:p>
        </w:tc>
      </w:tr>
      <w:tr w:rsidR="008F4516" w:rsidTr="00625FCE">
        <w:trPr>
          <w:trHeight w:val="359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191,6</w:t>
            </w:r>
          </w:p>
        </w:tc>
      </w:tr>
      <w:tr w:rsidR="008F4516" w:rsidTr="00625FCE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301,1</w:t>
            </w:r>
          </w:p>
        </w:tc>
      </w:tr>
      <w:tr w:rsidR="008F4516" w:rsidTr="00625FCE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-1907,1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50,8</w:t>
            </w:r>
          </w:p>
        </w:tc>
      </w:tr>
      <w:tr w:rsidR="008F4516" w:rsidTr="00625FCE">
        <w:trPr>
          <w:trHeight w:val="22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8F45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8F4516" w:rsidTr="00625FCE">
        <w:trPr>
          <w:trHeight w:val="25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190987" w:rsidRDefault="008F4516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2E69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2E69F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Default="003A636D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0D3D0E" w:rsidRDefault="008F4516" w:rsidP="00F355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3A636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516" w:rsidRDefault="003A636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211,1</w:t>
            </w:r>
          </w:p>
        </w:tc>
      </w:tr>
      <w:tr w:rsidR="008F4516" w:rsidRPr="00B4569D" w:rsidTr="00625FCE">
        <w:trPr>
          <w:trHeight w:val="28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16" w:rsidRPr="002E216F" w:rsidRDefault="008F4516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416840,52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310034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474423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16" w:rsidRPr="000D3D0E" w:rsidRDefault="008F4516" w:rsidP="00F355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307196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16" w:rsidRPr="00AA7331" w:rsidRDefault="008F4516" w:rsidP="00F355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516" w:rsidRPr="00EF4B2E" w:rsidRDefault="008F4516" w:rsidP="006A51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516" w:rsidRPr="00477400" w:rsidRDefault="008F4516" w:rsidP="006A51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100,9</w:t>
            </w:r>
          </w:p>
        </w:tc>
      </w:tr>
    </w:tbl>
    <w:p w:rsidR="003C3D68" w:rsidRDefault="003C3D68" w:rsidP="004A0585">
      <w:pPr>
        <w:ind w:firstLine="601"/>
        <w:jc w:val="both"/>
        <w:rPr>
          <w:rFonts w:cs="Verdana"/>
          <w:bCs/>
        </w:rPr>
      </w:pPr>
    </w:p>
    <w:p w:rsidR="00AA52F2" w:rsidRPr="00877533" w:rsidRDefault="00877533" w:rsidP="00AA52F2">
      <w:pPr>
        <w:jc w:val="both"/>
      </w:pPr>
      <w:r>
        <w:rPr>
          <w:b/>
          <w:bCs/>
          <w:sz w:val="28"/>
          <w:szCs w:val="28"/>
        </w:rPr>
        <w:t xml:space="preserve">       </w:t>
      </w:r>
      <w:r w:rsidR="00AA52F2" w:rsidRPr="00877533">
        <w:rPr>
          <w:b/>
          <w:bCs/>
        </w:rPr>
        <w:t>Налоговые доходы</w:t>
      </w:r>
      <w:r w:rsidR="00AA52F2" w:rsidRPr="00877533">
        <w:t xml:space="preserve"> бюджета за 9 месяцев 201</w:t>
      </w:r>
      <w:r w:rsidR="00034E1B">
        <w:t>7</w:t>
      </w:r>
      <w:r w:rsidR="00AA52F2" w:rsidRPr="00877533">
        <w:t xml:space="preserve"> года составили </w:t>
      </w:r>
      <w:r w:rsidR="00034E1B">
        <w:rPr>
          <w:b/>
          <w:i/>
        </w:rPr>
        <w:t>252611</w:t>
      </w:r>
      <w:r w:rsidR="00AA52F2" w:rsidRPr="00877533">
        <w:rPr>
          <w:b/>
          <w:i/>
        </w:rPr>
        <w:t xml:space="preserve"> </w:t>
      </w:r>
      <w:proofErr w:type="spellStart"/>
      <w:r w:rsidR="00AA52F2" w:rsidRPr="00034E1B">
        <w:t>тыс</w:t>
      </w:r>
      <w:proofErr w:type="gramStart"/>
      <w:r w:rsidR="00AA52F2" w:rsidRPr="00034E1B">
        <w:t>.р</w:t>
      </w:r>
      <w:proofErr w:type="gramEnd"/>
      <w:r w:rsidR="00AA52F2" w:rsidRPr="00034E1B">
        <w:t>уб</w:t>
      </w:r>
      <w:proofErr w:type="spellEnd"/>
      <w:r w:rsidR="00AA52F2" w:rsidRPr="00034E1B">
        <w:t>. или</w:t>
      </w:r>
      <w:r w:rsidR="00AA52F2" w:rsidRPr="00877533">
        <w:rPr>
          <w:b/>
          <w:i/>
        </w:rPr>
        <w:t xml:space="preserve"> </w:t>
      </w:r>
      <w:r w:rsidR="00034E1B">
        <w:rPr>
          <w:b/>
          <w:i/>
        </w:rPr>
        <w:t>70,1</w:t>
      </w:r>
      <w:r w:rsidR="00AA52F2" w:rsidRPr="00877533">
        <w:rPr>
          <w:b/>
          <w:i/>
        </w:rPr>
        <w:t>%</w:t>
      </w:r>
      <w:r w:rsidR="00AA52F2" w:rsidRPr="00877533">
        <w:t xml:space="preserve"> от годового объема утвержденных </w:t>
      </w:r>
      <w:r w:rsidR="00034E1B">
        <w:t>плановых</w:t>
      </w:r>
      <w:r w:rsidR="00AA52F2" w:rsidRPr="00877533">
        <w:t xml:space="preserve"> поступлений, что на </w:t>
      </w:r>
      <w:r w:rsidR="00CA1C39">
        <w:t>9925</w:t>
      </w:r>
      <w:r w:rsidR="00AA52F2" w:rsidRPr="00877533">
        <w:t xml:space="preserve"> тыс. руб. или на </w:t>
      </w:r>
      <w:r w:rsidR="00CA1C39">
        <w:t>4,1</w:t>
      </w:r>
      <w:r w:rsidR="00AA52F2" w:rsidRPr="00877533">
        <w:t>%  выше объема налоговых поступлений в бюджет городского округа  за аналогичный период 201</w:t>
      </w:r>
      <w:r w:rsidR="00034E1B">
        <w:t>6</w:t>
      </w:r>
      <w:r w:rsidR="00AA52F2" w:rsidRPr="00877533">
        <w:t xml:space="preserve"> года.</w:t>
      </w:r>
    </w:p>
    <w:p w:rsidR="00AA52F2" w:rsidRPr="00F17036" w:rsidRDefault="00F17036" w:rsidP="00AA52F2">
      <w:pPr>
        <w:jc w:val="both"/>
      </w:pPr>
      <w:r>
        <w:t xml:space="preserve">         </w:t>
      </w:r>
      <w:r w:rsidR="00AA52F2" w:rsidRPr="00F17036">
        <w:t>Структура налоговых поступлений:</w:t>
      </w:r>
    </w:p>
    <w:p w:rsidR="00AA52F2" w:rsidRPr="00F17036" w:rsidRDefault="00AA52F2" w:rsidP="00AA52F2">
      <w:pPr>
        <w:jc w:val="both"/>
      </w:pPr>
      <w:r w:rsidRPr="00F17036">
        <w:t>- налог на доходы физических лиц (далее - НДФЛ) —</w:t>
      </w:r>
      <w:r w:rsidR="00CA1C39">
        <w:t>75,6</w:t>
      </w:r>
      <w:r w:rsidRPr="00F17036">
        <w:t>%</w:t>
      </w:r>
      <w:r w:rsidR="00877533" w:rsidRPr="00F17036">
        <w:t>,</w:t>
      </w:r>
    </w:p>
    <w:p w:rsidR="00AA52F2" w:rsidRPr="00F17036" w:rsidRDefault="00AA52F2" w:rsidP="00AA52F2">
      <w:pPr>
        <w:jc w:val="both"/>
      </w:pPr>
      <w:r w:rsidRPr="00F17036">
        <w:t xml:space="preserve">- единый налог на вмененный доход (далее - ЕНВД) – </w:t>
      </w:r>
      <w:r w:rsidR="00CA1C39">
        <w:t>10,4</w:t>
      </w:r>
      <w:r w:rsidRPr="00F17036">
        <w:t>%</w:t>
      </w:r>
      <w:r w:rsidR="00877533" w:rsidRPr="00F17036">
        <w:t>,</w:t>
      </w:r>
    </w:p>
    <w:p w:rsidR="00877533" w:rsidRPr="00F17036" w:rsidRDefault="00877533" w:rsidP="00877533">
      <w:pPr>
        <w:jc w:val="both"/>
      </w:pPr>
      <w:r w:rsidRPr="00F17036">
        <w:t xml:space="preserve">- акцизы  -  </w:t>
      </w:r>
      <w:r w:rsidR="00CA1C39">
        <w:t>5,5</w:t>
      </w:r>
      <w:r w:rsidRPr="00F17036">
        <w:t>%,</w:t>
      </w:r>
    </w:p>
    <w:p w:rsidR="00877533" w:rsidRPr="00F17036" w:rsidRDefault="00877533" w:rsidP="00877533">
      <w:pPr>
        <w:jc w:val="both"/>
      </w:pPr>
      <w:r w:rsidRPr="00F17036">
        <w:t xml:space="preserve">- земельный налог – </w:t>
      </w:r>
      <w:r w:rsidR="00CA1C39">
        <w:t>5</w:t>
      </w:r>
      <w:r w:rsidRPr="00F17036">
        <w:t>%,</w:t>
      </w:r>
    </w:p>
    <w:p w:rsidR="00877533" w:rsidRPr="00F17036" w:rsidRDefault="00877533" w:rsidP="00877533">
      <w:pPr>
        <w:jc w:val="both"/>
      </w:pPr>
      <w:r w:rsidRPr="00D2642A">
        <w:t xml:space="preserve">- государственная пошлина — </w:t>
      </w:r>
      <w:r w:rsidRPr="00F17036">
        <w:t>1,</w:t>
      </w:r>
      <w:r w:rsidR="000C3D6E">
        <w:t>2</w:t>
      </w:r>
      <w:r w:rsidRPr="00D2642A">
        <w:t>%</w:t>
      </w:r>
      <w:r w:rsidRPr="00F17036">
        <w:t>,</w:t>
      </w:r>
    </w:p>
    <w:p w:rsidR="00877533" w:rsidRPr="00F17036" w:rsidRDefault="00877533" w:rsidP="00877533">
      <w:pPr>
        <w:jc w:val="both"/>
      </w:pPr>
      <w:r w:rsidRPr="00F17036">
        <w:t xml:space="preserve">- ЕСХН – </w:t>
      </w:r>
      <w:r w:rsidR="00CA1C39">
        <w:t>1,2</w:t>
      </w:r>
      <w:r w:rsidRPr="00F17036">
        <w:t>%,</w:t>
      </w:r>
    </w:p>
    <w:p w:rsidR="00AA52F2" w:rsidRDefault="00AA52F2" w:rsidP="00AA52F2">
      <w:pPr>
        <w:jc w:val="both"/>
      </w:pPr>
      <w:r w:rsidRPr="00F17036">
        <w:t>- налог на имущество  физических лиц – 0,</w:t>
      </w:r>
      <w:r w:rsidR="00CA1C39">
        <w:t>9</w:t>
      </w:r>
      <w:r w:rsidRPr="00F17036">
        <w:t>%</w:t>
      </w:r>
      <w:r w:rsidR="000C3D6E">
        <w:t>,</w:t>
      </w:r>
    </w:p>
    <w:p w:rsidR="000C3D6E" w:rsidRDefault="000C3D6E" w:rsidP="000C3D6E">
      <w:pPr>
        <w:jc w:val="both"/>
      </w:pPr>
      <w:r w:rsidRPr="00F17036">
        <w:t xml:space="preserve">- налог, взимаемый в связи с применением патентной системы налогообложения — </w:t>
      </w:r>
      <w:r>
        <w:t>0,1</w:t>
      </w:r>
      <w:r w:rsidRPr="00F17036">
        <w:t>%</w:t>
      </w:r>
      <w:r>
        <w:t>.</w:t>
      </w:r>
    </w:p>
    <w:p w:rsidR="00B90BFD" w:rsidRPr="008423F9" w:rsidRDefault="00451DC2" w:rsidP="007E1660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8423F9">
        <w:rPr>
          <w:color w:val="000000"/>
          <w:u w:val="single"/>
        </w:rPr>
        <w:t>Увеличение</w:t>
      </w:r>
      <w:r w:rsidR="00B90BFD" w:rsidRPr="008423F9">
        <w:rPr>
          <w:color w:val="000000"/>
          <w:u w:val="single"/>
        </w:rPr>
        <w:t xml:space="preserve"> </w:t>
      </w:r>
      <w:r w:rsidRPr="008423F9">
        <w:rPr>
          <w:color w:val="000000"/>
          <w:u w:val="single"/>
        </w:rPr>
        <w:t>поступлений</w:t>
      </w:r>
      <w:r w:rsidR="00B90BFD" w:rsidRPr="008423F9">
        <w:rPr>
          <w:color w:val="000000"/>
        </w:rPr>
        <w:t xml:space="preserve">  </w:t>
      </w:r>
      <w:r w:rsidR="0038624A" w:rsidRPr="008423F9">
        <w:t>за 9 месяцев  201</w:t>
      </w:r>
      <w:r w:rsidR="000C3D6E" w:rsidRPr="008423F9">
        <w:t>7</w:t>
      </w:r>
      <w:r w:rsidR="0038624A" w:rsidRPr="008423F9">
        <w:t xml:space="preserve"> года </w:t>
      </w:r>
      <w:r w:rsidRPr="008423F9">
        <w:rPr>
          <w:color w:val="000000"/>
        </w:rPr>
        <w:t xml:space="preserve">по сравнению с аналогичным периодом </w:t>
      </w:r>
      <w:r w:rsidR="00177508">
        <w:rPr>
          <w:color w:val="000000"/>
        </w:rPr>
        <w:t>2016</w:t>
      </w:r>
      <w:r w:rsidRPr="008423F9">
        <w:rPr>
          <w:color w:val="000000"/>
        </w:rPr>
        <w:t xml:space="preserve"> года отмечается по налогам</w:t>
      </w:r>
      <w:r w:rsidR="00B90BFD" w:rsidRPr="008423F9">
        <w:rPr>
          <w:color w:val="000000"/>
        </w:rPr>
        <w:t>:</w:t>
      </w:r>
    </w:p>
    <w:p w:rsidR="0038624A" w:rsidRPr="008423F9" w:rsidRDefault="0038624A" w:rsidP="00451DC2">
      <w:pPr>
        <w:jc w:val="both"/>
        <w:rPr>
          <w:color w:val="000000"/>
        </w:rPr>
      </w:pPr>
      <w:r w:rsidRPr="008423F9">
        <w:rPr>
          <w:color w:val="000000"/>
        </w:rPr>
        <w:t xml:space="preserve"> - </w:t>
      </w:r>
      <w:r w:rsidRPr="008423F9">
        <w:rPr>
          <w:b/>
          <w:i/>
          <w:color w:val="000000"/>
        </w:rPr>
        <w:t>налог на доходы физических лиц (НДФЛ)</w:t>
      </w:r>
      <w:r w:rsidRPr="008423F9">
        <w:rPr>
          <w:color w:val="000000"/>
        </w:rPr>
        <w:t xml:space="preserve"> -</w:t>
      </w:r>
      <w:r w:rsidR="000C3D6E" w:rsidRPr="008423F9">
        <w:rPr>
          <w:lang w:eastAsia="ar-SA"/>
        </w:rPr>
        <w:t xml:space="preserve"> исполнение доходов  составило</w:t>
      </w:r>
      <w:r w:rsidRPr="008423F9">
        <w:rPr>
          <w:color w:val="000000"/>
        </w:rPr>
        <w:t xml:space="preserve"> в сумме </w:t>
      </w:r>
      <w:r w:rsidR="000C3D6E" w:rsidRPr="008423F9">
        <w:rPr>
          <w:color w:val="000000"/>
        </w:rPr>
        <w:t xml:space="preserve">191042,8 </w:t>
      </w:r>
      <w:proofErr w:type="spellStart"/>
      <w:r w:rsidRPr="008423F9">
        <w:rPr>
          <w:color w:val="000000"/>
        </w:rPr>
        <w:t>тыс</w:t>
      </w:r>
      <w:proofErr w:type="gramStart"/>
      <w:r w:rsidRPr="008423F9">
        <w:rPr>
          <w:color w:val="000000"/>
        </w:rPr>
        <w:t>.р</w:t>
      </w:r>
      <w:proofErr w:type="gramEnd"/>
      <w:r w:rsidRPr="008423F9">
        <w:rPr>
          <w:color w:val="000000"/>
        </w:rPr>
        <w:t>уб</w:t>
      </w:r>
      <w:proofErr w:type="spellEnd"/>
      <w:r w:rsidRPr="008423F9">
        <w:rPr>
          <w:color w:val="000000"/>
        </w:rPr>
        <w:t>. (</w:t>
      </w:r>
      <w:r w:rsidR="000C3D6E" w:rsidRPr="008423F9">
        <w:rPr>
          <w:color w:val="000000"/>
        </w:rPr>
        <w:t>71,6</w:t>
      </w:r>
      <w:r w:rsidRPr="008423F9">
        <w:rPr>
          <w:color w:val="000000"/>
        </w:rPr>
        <w:t xml:space="preserve">% к плану), что на </w:t>
      </w:r>
      <w:r w:rsidR="000C3D6E" w:rsidRPr="008423F9">
        <w:rPr>
          <w:color w:val="000000"/>
        </w:rPr>
        <w:t>10121,8</w:t>
      </w:r>
      <w:r w:rsidRPr="008423F9">
        <w:rPr>
          <w:color w:val="000000"/>
        </w:rPr>
        <w:t xml:space="preserve"> </w:t>
      </w:r>
      <w:proofErr w:type="spellStart"/>
      <w:r w:rsidRPr="008423F9">
        <w:rPr>
          <w:color w:val="000000"/>
        </w:rPr>
        <w:t>тыс.руб</w:t>
      </w:r>
      <w:proofErr w:type="spellEnd"/>
      <w:r w:rsidRPr="008423F9">
        <w:rPr>
          <w:color w:val="000000"/>
        </w:rPr>
        <w:t xml:space="preserve">.  (на </w:t>
      </w:r>
      <w:r w:rsidR="000C3D6E" w:rsidRPr="008423F9">
        <w:rPr>
          <w:color w:val="000000"/>
        </w:rPr>
        <w:t>5,6</w:t>
      </w:r>
      <w:r w:rsidRPr="008423F9">
        <w:rPr>
          <w:color w:val="000000"/>
        </w:rPr>
        <w:t>%) больше суммы поступлений за 9 месяцев  201</w:t>
      </w:r>
      <w:r w:rsidR="000C3D6E" w:rsidRPr="008423F9">
        <w:rPr>
          <w:color w:val="000000"/>
        </w:rPr>
        <w:t>6</w:t>
      </w:r>
      <w:r w:rsidRPr="008423F9">
        <w:rPr>
          <w:color w:val="000000"/>
        </w:rPr>
        <w:t xml:space="preserve"> года</w:t>
      </w:r>
      <w:r w:rsidR="00451DC2" w:rsidRPr="008423F9">
        <w:rPr>
          <w:color w:val="000000"/>
        </w:rPr>
        <w:t xml:space="preserve">. </w:t>
      </w:r>
      <w:r w:rsidR="00451DC2" w:rsidRPr="008423F9">
        <w:t xml:space="preserve">   </w:t>
      </w:r>
      <w:r w:rsidR="00270EEB" w:rsidRPr="008423F9">
        <w:t>Согласно информации Межрайонной ИФНС России №7 по Приморскому краю у</w:t>
      </w:r>
      <w:r w:rsidR="00451DC2" w:rsidRPr="008423F9">
        <w:t xml:space="preserve">величение поступлений от НДФЛ </w:t>
      </w:r>
      <w:r w:rsidR="00A33F73" w:rsidRPr="00A33F73">
        <w:rPr>
          <w:lang w:eastAsia="ar-SA"/>
        </w:rPr>
        <w:t>осуществлено за счет погашения задолженности прошлых налоговых периодов</w:t>
      </w:r>
      <w:r w:rsidR="00451DC2" w:rsidRPr="00A33F73">
        <w:t>;</w:t>
      </w:r>
    </w:p>
    <w:p w:rsidR="0038624A" w:rsidRPr="008423F9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 w:rsidRPr="008423F9">
        <w:rPr>
          <w:color w:val="000000"/>
        </w:rPr>
        <w:t xml:space="preserve">- </w:t>
      </w:r>
      <w:r w:rsidRPr="008423F9">
        <w:rPr>
          <w:b/>
          <w:i/>
          <w:color w:val="000000"/>
        </w:rPr>
        <w:t xml:space="preserve">единый сельскохозяйственный налог (ЕСХН) </w:t>
      </w:r>
      <w:r w:rsidRPr="008423F9">
        <w:rPr>
          <w:color w:val="000000"/>
        </w:rPr>
        <w:t xml:space="preserve">– </w:t>
      </w:r>
      <w:r w:rsidR="00CA7015" w:rsidRPr="008423F9">
        <w:rPr>
          <w:lang w:eastAsia="ar-SA"/>
        </w:rPr>
        <w:t>исполнение доходов  составило</w:t>
      </w:r>
      <w:r w:rsidR="00CA7015" w:rsidRPr="008423F9">
        <w:rPr>
          <w:color w:val="000000"/>
        </w:rPr>
        <w:t xml:space="preserve"> </w:t>
      </w:r>
      <w:r w:rsidRPr="008423F9">
        <w:rPr>
          <w:color w:val="000000"/>
        </w:rPr>
        <w:t xml:space="preserve">в сумме </w:t>
      </w:r>
      <w:r w:rsidR="00CA7015" w:rsidRPr="008423F9">
        <w:rPr>
          <w:color w:val="000000"/>
        </w:rPr>
        <w:t>3134,5</w:t>
      </w:r>
      <w:r w:rsidRPr="008423F9">
        <w:rPr>
          <w:color w:val="000000"/>
        </w:rPr>
        <w:t xml:space="preserve"> </w:t>
      </w:r>
      <w:proofErr w:type="spellStart"/>
      <w:r w:rsidRPr="008423F9">
        <w:rPr>
          <w:color w:val="000000"/>
        </w:rPr>
        <w:t>тыс</w:t>
      </w:r>
      <w:proofErr w:type="gramStart"/>
      <w:r w:rsidRPr="008423F9">
        <w:rPr>
          <w:color w:val="000000"/>
        </w:rPr>
        <w:t>.р</w:t>
      </w:r>
      <w:proofErr w:type="gramEnd"/>
      <w:r w:rsidRPr="008423F9">
        <w:rPr>
          <w:color w:val="000000"/>
        </w:rPr>
        <w:t>уб</w:t>
      </w:r>
      <w:proofErr w:type="spellEnd"/>
      <w:r w:rsidRPr="008423F9">
        <w:rPr>
          <w:color w:val="000000"/>
        </w:rPr>
        <w:t>.  (</w:t>
      </w:r>
      <w:r w:rsidR="00CA7015" w:rsidRPr="008423F9">
        <w:rPr>
          <w:color w:val="000000"/>
        </w:rPr>
        <w:t>100</w:t>
      </w:r>
      <w:r w:rsidRPr="008423F9">
        <w:rPr>
          <w:color w:val="000000"/>
        </w:rPr>
        <w:t xml:space="preserve">% к плану), </w:t>
      </w:r>
      <w:r w:rsidR="008423F9">
        <w:rPr>
          <w:color w:val="000000"/>
        </w:rPr>
        <w:t xml:space="preserve">или </w:t>
      </w:r>
      <w:r w:rsidRPr="008423F9">
        <w:rPr>
          <w:color w:val="000000"/>
        </w:rPr>
        <w:t xml:space="preserve"> на </w:t>
      </w:r>
      <w:r w:rsidR="00CA7015" w:rsidRPr="008423F9">
        <w:rPr>
          <w:color w:val="000000"/>
        </w:rPr>
        <w:t>947,5</w:t>
      </w:r>
      <w:r w:rsidRPr="008423F9">
        <w:rPr>
          <w:color w:val="000000"/>
        </w:rPr>
        <w:t xml:space="preserve"> </w:t>
      </w:r>
      <w:proofErr w:type="spellStart"/>
      <w:r w:rsidRPr="008423F9">
        <w:rPr>
          <w:color w:val="000000"/>
        </w:rPr>
        <w:t>тыс.руб</w:t>
      </w:r>
      <w:proofErr w:type="spellEnd"/>
      <w:r w:rsidRPr="008423F9">
        <w:rPr>
          <w:color w:val="000000"/>
        </w:rPr>
        <w:t xml:space="preserve">.  (на </w:t>
      </w:r>
      <w:r w:rsidR="00CA7015" w:rsidRPr="008423F9">
        <w:rPr>
          <w:color w:val="000000"/>
        </w:rPr>
        <w:t>43,3</w:t>
      </w:r>
      <w:r w:rsidRPr="008423F9">
        <w:rPr>
          <w:color w:val="000000"/>
        </w:rPr>
        <w:t>%) больше, чем за 9 месяцев  201</w:t>
      </w:r>
      <w:r w:rsidR="00CA7015" w:rsidRPr="008423F9">
        <w:rPr>
          <w:color w:val="000000"/>
        </w:rPr>
        <w:t>6</w:t>
      </w:r>
      <w:r w:rsidRPr="008423F9">
        <w:rPr>
          <w:color w:val="000000"/>
        </w:rPr>
        <w:t xml:space="preserve"> года</w:t>
      </w:r>
      <w:r w:rsidR="008423F9">
        <w:rPr>
          <w:color w:val="000000"/>
        </w:rPr>
        <w:t xml:space="preserve">, что </w:t>
      </w:r>
      <w:r w:rsidR="00451DC2" w:rsidRPr="008423F9">
        <w:t xml:space="preserve"> обусловлено увеличением </w:t>
      </w:r>
      <w:r w:rsidR="00602704">
        <w:t xml:space="preserve">размера </w:t>
      </w:r>
      <w:r w:rsidR="00270EEB" w:rsidRPr="008423F9">
        <w:t>авансовых платежей в 2017 году</w:t>
      </w:r>
      <w:r w:rsidRPr="008423F9">
        <w:rPr>
          <w:color w:val="000000"/>
        </w:rPr>
        <w:t>;</w:t>
      </w:r>
    </w:p>
    <w:p w:rsidR="00270EEB" w:rsidRPr="008423F9" w:rsidRDefault="00270EEB" w:rsidP="00270EEB">
      <w:pPr>
        <w:shd w:val="clear" w:color="auto" w:fill="FFFFFF"/>
        <w:jc w:val="both"/>
      </w:pPr>
      <w:r w:rsidRPr="008423F9">
        <w:rPr>
          <w:b/>
          <w:i/>
        </w:rPr>
        <w:t>- налог на имущество физических лиц</w:t>
      </w:r>
      <w:r w:rsidRPr="008423F9">
        <w:t xml:space="preserve"> </w:t>
      </w:r>
      <w:r w:rsidRPr="008423F9">
        <w:rPr>
          <w:lang w:eastAsia="ar-SA"/>
        </w:rPr>
        <w:t>исполнение доходов  составило</w:t>
      </w:r>
      <w:r w:rsidRPr="008423F9">
        <w:rPr>
          <w:color w:val="000000"/>
        </w:rPr>
        <w:t xml:space="preserve"> </w:t>
      </w:r>
      <w:r w:rsidRPr="008423F9">
        <w:t>2338,2 тыс. руб.  или 28,7% плановых назначений</w:t>
      </w:r>
      <w:r w:rsidRPr="008423F9">
        <w:rPr>
          <w:color w:val="000000"/>
        </w:rPr>
        <w:t xml:space="preserve">, что на 1256,2 </w:t>
      </w:r>
      <w:proofErr w:type="spellStart"/>
      <w:r w:rsidRPr="008423F9">
        <w:rPr>
          <w:color w:val="000000"/>
        </w:rPr>
        <w:t>тыс</w:t>
      </w:r>
      <w:proofErr w:type="gramStart"/>
      <w:r w:rsidRPr="008423F9">
        <w:rPr>
          <w:color w:val="000000"/>
        </w:rPr>
        <w:t>.р</w:t>
      </w:r>
      <w:proofErr w:type="gramEnd"/>
      <w:r w:rsidRPr="008423F9">
        <w:rPr>
          <w:color w:val="000000"/>
        </w:rPr>
        <w:t>уб</w:t>
      </w:r>
      <w:proofErr w:type="spellEnd"/>
      <w:r w:rsidRPr="008423F9">
        <w:rPr>
          <w:color w:val="000000"/>
        </w:rPr>
        <w:t xml:space="preserve">.  (в 2,1 раза) больше, чем за 9 </w:t>
      </w:r>
      <w:r w:rsidRPr="008423F9">
        <w:rPr>
          <w:color w:val="000000"/>
        </w:rPr>
        <w:lastRenderedPageBreak/>
        <w:t>месяцев  2016 года.</w:t>
      </w:r>
      <w:r w:rsidRPr="008423F9">
        <w:t xml:space="preserve"> Увеличение поступлений  по налогу </w:t>
      </w:r>
      <w:r w:rsidR="000318F1" w:rsidRPr="00A33F73">
        <w:rPr>
          <w:lang w:eastAsia="ar-SA"/>
        </w:rPr>
        <w:t>осуществлено за счет погашения задолженности прошлых налоговых периодов</w:t>
      </w:r>
      <w:r w:rsidR="000318F1" w:rsidRPr="008423F9">
        <w:t xml:space="preserve"> </w:t>
      </w:r>
      <w:r w:rsidRPr="008423F9">
        <w:t xml:space="preserve">и  </w:t>
      </w:r>
      <w:r w:rsidR="00BF135E">
        <w:t xml:space="preserve">в связи с </w:t>
      </w:r>
      <w:r w:rsidRPr="008423F9">
        <w:t>ростом налогооблагаемой базы;</w:t>
      </w:r>
    </w:p>
    <w:p w:rsidR="00270EEB" w:rsidRPr="008423F9" w:rsidRDefault="00270EEB" w:rsidP="00270EEB">
      <w:pPr>
        <w:jc w:val="both"/>
        <w:rPr>
          <w:color w:val="000000"/>
        </w:rPr>
      </w:pPr>
      <w:r w:rsidRPr="008423F9">
        <w:rPr>
          <w:b/>
          <w:i/>
        </w:rPr>
        <w:t xml:space="preserve">- земельный   налог </w:t>
      </w:r>
      <w:r w:rsidRPr="008423F9">
        <w:rPr>
          <w:lang w:eastAsia="ar-SA"/>
        </w:rPr>
        <w:t>исполнение доходов  составило</w:t>
      </w:r>
      <w:r w:rsidRPr="008423F9">
        <w:rPr>
          <w:color w:val="000000"/>
        </w:rPr>
        <w:t xml:space="preserve"> </w:t>
      </w:r>
      <w:r w:rsidRPr="008423F9">
        <w:t>12708,3 тыс. руб.  или 69,3% плановых назначений</w:t>
      </w:r>
      <w:r w:rsidRPr="008423F9">
        <w:rPr>
          <w:color w:val="000000"/>
        </w:rPr>
        <w:t xml:space="preserve">, что на 2951,3 </w:t>
      </w:r>
      <w:proofErr w:type="spellStart"/>
      <w:r w:rsidRPr="008423F9">
        <w:rPr>
          <w:color w:val="000000"/>
        </w:rPr>
        <w:t>тыс</w:t>
      </w:r>
      <w:proofErr w:type="gramStart"/>
      <w:r w:rsidRPr="008423F9">
        <w:rPr>
          <w:color w:val="000000"/>
        </w:rPr>
        <w:t>.р</w:t>
      </w:r>
      <w:proofErr w:type="gramEnd"/>
      <w:r w:rsidRPr="008423F9">
        <w:rPr>
          <w:color w:val="000000"/>
        </w:rPr>
        <w:t>уб</w:t>
      </w:r>
      <w:proofErr w:type="spellEnd"/>
      <w:r w:rsidRPr="008423F9">
        <w:rPr>
          <w:color w:val="000000"/>
        </w:rPr>
        <w:t>.  (на 30,2%) больше, чем за 9 месяцев  2016 года.</w:t>
      </w:r>
      <w:r w:rsidRPr="008423F9">
        <w:t xml:space="preserve"> Увеличение поступлений  по налогу обусловлено взысканием задолженности по исполнительным документам, по</w:t>
      </w:r>
      <w:r w:rsidR="00BF135E">
        <w:t>гашением</w:t>
      </w:r>
      <w:r w:rsidRPr="008423F9">
        <w:t xml:space="preserve"> задолженности за прошлые </w:t>
      </w:r>
      <w:r w:rsidR="00BF135E">
        <w:t xml:space="preserve">налоговые </w:t>
      </w:r>
      <w:r w:rsidRPr="008423F9">
        <w:t>периоды и  ростом налогооблагаемой базы.</w:t>
      </w:r>
    </w:p>
    <w:p w:rsidR="00156C1F" w:rsidRPr="008423F9" w:rsidRDefault="00293B41" w:rsidP="00715FF1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  <w:r w:rsidRPr="008423F9">
        <w:rPr>
          <w:color w:val="000000" w:themeColor="text1"/>
          <w:u w:val="single"/>
          <w:shd w:val="clear" w:color="auto" w:fill="FFFFFF" w:themeFill="background1"/>
        </w:rPr>
        <w:t>Уменьшились</w:t>
      </w:r>
      <w:r w:rsidR="00657CFC" w:rsidRPr="008423F9">
        <w:rPr>
          <w:color w:val="000000" w:themeColor="text1"/>
          <w:u w:val="single"/>
          <w:shd w:val="clear" w:color="auto" w:fill="FFFFFF" w:themeFill="background1"/>
        </w:rPr>
        <w:t xml:space="preserve"> поступлени</w:t>
      </w:r>
      <w:r w:rsidR="00D91373" w:rsidRPr="008423F9">
        <w:rPr>
          <w:color w:val="000000" w:themeColor="text1"/>
          <w:u w:val="single"/>
          <w:shd w:val="clear" w:color="auto" w:fill="FFFFFF" w:themeFill="background1"/>
        </w:rPr>
        <w:t>я</w:t>
      </w:r>
      <w:r w:rsidR="00657CFC" w:rsidRPr="008423F9">
        <w:rPr>
          <w:i/>
          <w:color w:val="000000" w:themeColor="text1"/>
          <w:shd w:val="clear" w:color="auto" w:fill="FFFFFF" w:themeFill="background1"/>
        </w:rPr>
        <w:t xml:space="preserve">  </w:t>
      </w:r>
      <w:r w:rsidR="00657CFC" w:rsidRPr="008423F9">
        <w:rPr>
          <w:color w:val="000000" w:themeColor="text1"/>
          <w:shd w:val="clear" w:color="auto" w:fill="FFFFFF" w:themeFill="background1"/>
        </w:rPr>
        <w:t>п</w:t>
      </w:r>
      <w:r w:rsidR="00156C1F" w:rsidRPr="008423F9">
        <w:rPr>
          <w:rFonts w:eastAsiaTheme="minorHAnsi"/>
          <w:lang w:eastAsia="en-US"/>
        </w:rPr>
        <w:t xml:space="preserve">о сравнению с </w:t>
      </w:r>
      <w:r w:rsidR="0038624A" w:rsidRPr="008423F9">
        <w:rPr>
          <w:rFonts w:eastAsiaTheme="minorHAnsi"/>
          <w:lang w:eastAsia="en-US"/>
        </w:rPr>
        <w:t>аналогичным периодом</w:t>
      </w:r>
      <w:r w:rsidR="00156C1F" w:rsidRPr="008423F9">
        <w:rPr>
          <w:rFonts w:eastAsiaTheme="minorHAnsi"/>
          <w:lang w:eastAsia="en-US"/>
        </w:rPr>
        <w:t xml:space="preserve"> 201</w:t>
      </w:r>
      <w:r w:rsidR="00270EEB" w:rsidRPr="008423F9">
        <w:rPr>
          <w:rFonts w:eastAsiaTheme="minorHAnsi"/>
          <w:lang w:eastAsia="en-US"/>
        </w:rPr>
        <w:t>6</w:t>
      </w:r>
      <w:r w:rsidR="00156C1F" w:rsidRPr="008423F9">
        <w:rPr>
          <w:rFonts w:eastAsiaTheme="minorHAnsi"/>
          <w:lang w:eastAsia="en-US"/>
        </w:rPr>
        <w:t xml:space="preserve"> года</w:t>
      </w:r>
      <w:r w:rsidR="00156C1F" w:rsidRPr="008423F9">
        <w:rPr>
          <w:color w:val="000000" w:themeColor="text1"/>
        </w:rPr>
        <w:t xml:space="preserve">  </w:t>
      </w:r>
      <w:r w:rsidR="00156C1F" w:rsidRPr="008423F9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3211D6" w:rsidRPr="008423F9" w:rsidRDefault="003211D6" w:rsidP="003211D6">
      <w:pPr>
        <w:tabs>
          <w:tab w:val="left" w:pos="0"/>
        </w:tabs>
        <w:ind w:right="-102"/>
        <w:jc w:val="both"/>
        <w:rPr>
          <w:color w:val="000000"/>
        </w:rPr>
      </w:pPr>
      <w:r w:rsidRPr="008423F9">
        <w:rPr>
          <w:b/>
          <w:i/>
          <w:color w:val="000000"/>
        </w:rPr>
        <w:t>- акцизы по подакцизным товарам</w:t>
      </w:r>
      <w:r w:rsidRPr="008423F9">
        <w:rPr>
          <w:color w:val="000000"/>
        </w:rPr>
        <w:t xml:space="preserve"> –</w:t>
      </w:r>
      <w:r w:rsidRPr="008423F9">
        <w:rPr>
          <w:lang w:eastAsia="ar-SA"/>
        </w:rPr>
        <w:t xml:space="preserve"> </w:t>
      </w:r>
      <w:r w:rsidR="00BF135E" w:rsidRPr="00BF135E">
        <w:rPr>
          <w:lang w:eastAsia="ar-SA"/>
        </w:rPr>
        <w:t>исполнение доходов составило</w:t>
      </w:r>
      <w:r w:rsidR="00BF135E" w:rsidRPr="00BF135E">
        <w:rPr>
          <w:sz w:val="28"/>
          <w:szCs w:val="28"/>
          <w:lang w:eastAsia="ar-SA"/>
        </w:rPr>
        <w:t xml:space="preserve"> </w:t>
      </w:r>
      <w:r w:rsidRPr="008423F9">
        <w:rPr>
          <w:color w:val="000000"/>
        </w:rPr>
        <w:t xml:space="preserve">13789 </w:t>
      </w:r>
      <w:proofErr w:type="spellStart"/>
      <w:r w:rsidRPr="008423F9">
        <w:rPr>
          <w:color w:val="000000"/>
        </w:rPr>
        <w:t>тыс</w:t>
      </w:r>
      <w:proofErr w:type="gramStart"/>
      <w:r w:rsidRPr="008423F9">
        <w:rPr>
          <w:color w:val="000000"/>
        </w:rPr>
        <w:t>.р</w:t>
      </w:r>
      <w:proofErr w:type="gramEnd"/>
      <w:r w:rsidRPr="008423F9">
        <w:rPr>
          <w:color w:val="000000"/>
        </w:rPr>
        <w:t>уб</w:t>
      </w:r>
      <w:proofErr w:type="spellEnd"/>
      <w:r w:rsidRPr="008423F9">
        <w:rPr>
          <w:color w:val="000000"/>
        </w:rPr>
        <w:t xml:space="preserve">.  (75,5% к плану), что на 2996 </w:t>
      </w:r>
      <w:proofErr w:type="spellStart"/>
      <w:r w:rsidRPr="008423F9">
        <w:rPr>
          <w:color w:val="000000"/>
        </w:rPr>
        <w:t>тыс.руб</w:t>
      </w:r>
      <w:proofErr w:type="spellEnd"/>
      <w:r w:rsidRPr="008423F9">
        <w:rPr>
          <w:color w:val="000000"/>
        </w:rPr>
        <w:t xml:space="preserve">.  (на 17,8%) </w:t>
      </w:r>
      <w:r w:rsidR="00BF135E">
        <w:rPr>
          <w:color w:val="000000"/>
        </w:rPr>
        <w:t>ниже</w:t>
      </w:r>
      <w:r w:rsidRPr="008423F9">
        <w:rPr>
          <w:color w:val="000000"/>
        </w:rPr>
        <w:t xml:space="preserve">, чем за 9 месяцев  2016 года. </w:t>
      </w:r>
      <w:r w:rsidRPr="008423F9">
        <w:t xml:space="preserve">Уменьшение поступлений обусловлено снижением </w:t>
      </w:r>
      <w:r w:rsidR="009E6C1E" w:rsidRPr="008423F9">
        <w:t xml:space="preserve">в 2017 году </w:t>
      </w:r>
      <w:r w:rsidR="009E6C1E" w:rsidRPr="008423F9">
        <w:rPr>
          <w:lang w:eastAsia="ar-SA"/>
        </w:rPr>
        <w:t>дифференцированного норматива отчислений от суммы поступлений в местные бюджеты акцизов</w:t>
      </w:r>
      <w:r w:rsidRPr="008423F9">
        <w:t xml:space="preserve"> (2016 год – норматив </w:t>
      </w:r>
      <w:r w:rsidR="009E6C1E" w:rsidRPr="008423F9">
        <w:t>-</w:t>
      </w:r>
      <w:r w:rsidRPr="008423F9">
        <w:t xml:space="preserve"> 3,7598</w:t>
      </w:r>
      <w:r w:rsidR="009E6C1E" w:rsidRPr="008423F9">
        <w:t>%</w:t>
      </w:r>
      <w:proofErr w:type="gramStart"/>
      <w:r w:rsidRPr="008423F9">
        <w:t xml:space="preserve"> ;</w:t>
      </w:r>
      <w:proofErr w:type="gramEnd"/>
      <w:r w:rsidRPr="008423F9">
        <w:t xml:space="preserve"> с 01.01.2017 – 3,7134</w:t>
      </w:r>
      <w:r w:rsidR="009E6C1E" w:rsidRPr="008423F9">
        <w:t>%</w:t>
      </w:r>
      <w:r w:rsidRPr="008423F9">
        <w:t>)</w:t>
      </w:r>
      <w:r w:rsidRPr="008423F9">
        <w:rPr>
          <w:color w:val="000000"/>
        </w:rPr>
        <w:t>;</w:t>
      </w:r>
    </w:p>
    <w:p w:rsidR="007D4F18" w:rsidRPr="008423F9" w:rsidRDefault="00270EEB" w:rsidP="00270EEB">
      <w:pPr>
        <w:jc w:val="both"/>
      </w:pPr>
      <w:r w:rsidRPr="008423F9">
        <w:rPr>
          <w:b/>
          <w:bCs/>
          <w:i/>
          <w:color w:val="000000"/>
        </w:rPr>
        <w:t xml:space="preserve">- </w:t>
      </w:r>
      <w:r w:rsidR="007D4F18" w:rsidRPr="008423F9">
        <w:rPr>
          <w:b/>
          <w:bCs/>
          <w:i/>
          <w:color w:val="000000"/>
        </w:rPr>
        <w:t>единый налог на вмененный доход</w:t>
      </w:r>
      <w:r w:rsidR="007D4F18" w:rsidRPr="008423F9">
        <w:rPr>
          <w:color w:val="000000"/>
        </w:rPr>
        <w:t xml:space="preserve"> – </w:t>
      </w:r>
      <w:r w:rsidR="00BF135E" w:rsidRPr="00BF135E">
        <w:rPr>
          <w:lang w:eastAsia="ar-SA"/>
        </w:rPr>
        <w:t>исполнение доходов составило</w:t>
      </w:r>
      <w:r w:rsidR="00BF135E" w:rsidRPr="00BF135E">
        <w:rPr>
          <w:sz w:val="28"/>
          <w:szCs w:val="28"/>
          <w:lang w:eastAsia="ar-SA"/>
        </w:rPr>
        <w:t xml:space="preserve"> </w:t>
      </w:r>
      <w:r w:rsidRPr="008423F9">
        <w:rPr>
          <w:bCs/>
          <w:color w:val="000000"/>
        </w:rPr>
        <w:t>26241,2</w:t>
      </w:r>
      <w:r w:rsidR="007D4F18" w:rsidRPr="008423F9">
        <w:rPr>
          <w:bCs/>
          <w:color w:val="000000"/>
        </w:rPr>
        <w:t xml:space="preserve"> </w:t>
      </w:r>
      <w:proofErr w:type="spellStart"/>
      <w:r w:rsidR="007D4F18" w:rsidRPr="008423F9">
        <w:rPr>
          <w:bCs/>
          <w:color w:val="000000"/>
        </w:rPr>
        <w:t>тыс</w:t>
      </w:r>
      <w:proofErr w:type="gramStart"/>
      <w:r w:rsidR="007D4F18" w:rsidRPr="008423F9">
        <w:rPr>
          <w:bCs/>
          <w:color w:val="000000"/>
        </w:rPr>
        <w:t>.р</w:t>
      </w:r>
      <w:proofErr w:type="gramEnd"/>
      <w:r w:rsidR="007D4F18" w:rsidRPr="008423F9">
        <w:rPr>
          <w:bCs/>
          <w:color w:val="000000"/>
        </w:rPr>
        <w:t>уб</w:t>
      </w:r>
      <w:proofErr w:type="spellEnd"/>
      <w:r w:rsidR="007D4F18" w:rsidRPr="008423F9">
        <w:rPr>
          <w:color w:val="000000"/>
        </w:rPr>
        <w:t xml:space="preserve">. </w:t>
      </w:r>
      <w:r w:rsidRPr="008423F9">
        <w:rPr>
          <w:color w:val="000000"/>
        </w:rPr>
        <w:t>(68</w:t>
      </w:r>
      <w:r w:rsidR="007D4F18" w:rsidRPr="008423F9">
        <w:rPr>
          <w:color w:val="000000"/>
        </w:rPr>
        <w:t xml:space="preserve">% </w:t>
      </w:r>
      <w:r w:rsidRPr="008423F9">
        <w:t xml:space="preserve">к плану), </w:t>
      </w:r>
      <w:r w:rsidR="007D4F18" w:rsidRPr="008423F9">
        <w:rPr>
          <w:color w:val="000000"/>
        </w:rPr>
        <w:t xml:space="preserve">что на </w:t>
      </w:r>
      <w:r w:rsidRPr="008423F9">
        <w:t>928,8</w:t>
      </w:r>
      <w:r w:rsidR="007D4F18" w:rsidRPr="008423F9">
        <w:t xml:space="preserve"> тыс. руб. </w:t>
      </w:r>
      <w:r w:rsidRPr="008423F9">
        <w:t>(</w:t>
      </w:r>
      <w:r w:rsidR="007D4F18" w:rsidRPr="008423F9">
        <w:t xml:space="preserve">на </w:t>
      </w:r>
      <w:r w:rsidRPr="008423F9">
        <w:t>3,4</w:t>
      </w:r>
      <w:r w:rsidR="007D4F18" w:rsidRPr="008423F9">
        <w:t>%</w:t>
      </w:r>
      <w:r w:rsidRPr="008423F9">
        <w:t>)</w:t>
      </w:r>
      <w:r w:rsidR="007D4F18" w:rsidRPr="008423F9">
        <w:t xml:space="preserve"> </w:t>
      </w:r>
      <w:r w:rsidR="00BF135E">
        <w:t>ниже</w:t>
      </w:r>
      <w:r w:rsidRPr="008423F9">
        <w:t xml:space="preserve">, чем </w:t>
      </w:r>
      <w:r w:rsidR="007D4F18" w:rsidRPr="008423F9">
        <w:t>за 9 месяцев 201</w:t>
      </w:r>
      <w:r w:rsidRPr="008423F9">
        <w:t>6</w:t>
      </w:r>
      <w:r w:rsidR="007D4F18" w:rsidRPr="008423F9">
        <w:t xml:space="preserve"> года. </w:t>
      </w:r>
      <w:r w:rsidR="00310CE6" w:rsidRPr="008423F9">
        <w:t>Согласно пояснительной записке у</w:t>
      </w:r>
      <w:r w:rsidRPr="008423F9">
        <w:t xml:space="preserve">меньшение поступлений </w:t>
      </w:r>
      <w:r w:rsidR="00310CE6" w:rsidRPr="008423F9">
        <w:t xml:space="preserve">обусловлено </w:t>
      </w:r>
      <w:r w:rsidRPr="008423F9">
        <w:t xml:space="preserve"> </w:t>
      </w:r>
      <w:r w:rsidR="00310CE6" w:rsidRPr="008423F9">
        <w:t>прекращением деятельности налогоплательщиков или переход</w:t>
      </w:r>
      <w:r w:rsidR="00DE7CDF" w:rsidRPr="008423F9">
        <w:t>ом</w:t>
      </w:r>
      <w:r w:rsidRPr="008423F9">
        <w:t xml:space="preserve"> </w:t>
      </w:r>
      <w:r w:rsidR="00310CE6" w:rsidRPr="008423F9">
        <w:t>на иную систему</w:t>
      </w:r>
      <w:r w:rsidR="00DE7CDF" w:rsidRPr="008423F9">
        <w:t xml:space="preserve"> налогообложения;</w:t>
      </w:r>
    </w:p>
    <w:p w:rsidR="00270EEB" w:rsidRDefault="00270EEB" w:rsidP="00270EEB">
      <w:pPr>
        <w:tabs>
          <w:tab w:val="left" w:pos="0"/>
        </w:tabs>
        <w:ind w:right="-102"/>
        <w:jc w:val="both"/>
      </w:pPr>
      <w:r w:rsidRPr="008423F9">
        <w:rPr>
          <w:color w:val="000000"/>
        </w:rPr>
        <w:t xml:space="preserve">- </w:t>
      </w:r>
      <w:r w:rsidRPr="008423F9">
        <w:rPr>
          <w:b/>
          <w:i/>
          <w:color w:val="000000"/>
        </w:rPr>
        <w:t>н</w:t>
      </w:r>
      <w:r w:rsidRPr="008423F9">
        <w:rPr>
          <w:b/>
          <w:i/>
        </w:rPr>
        <w:t xml:space="preserve">алог, взимаемый в связи с применением патентной системы налогообложения  </w:t>
      </w:r>
      <w:r w:rsidRPr="008423F9">
        <w:rPr>
          <w:color w:val="000000"/>
        </w:rPr>
        <w:t xml:space="preserve">– </w:t>
      </w:r>
      <w:r w:rsidR="00BF135E" w:rsidRPr="00BF135E">
        <w:rPr>
          <w:lang w:eastAsia="ar-SA"/>
        </w:rPr>
        <w:t>исполнение доходов составило</w:t>
      </w:r>
      <w:r w:rsidR="00BF135E" w:rsidRPr="00BF135E">
        <w:rPr>
          <w:sz w:val="28"/>
          <w:szCs w:val="28"/>
          <w:lang w:eastAsia="ar-SA"/>
        </w:rPr>
        <w:t xml:space="preserve"> </w:t>
      </w:r>
      <w:r w:rsidR="00DE7CDF" w:rsidRPr="008423F9">
        <w:rPr>
          <w:bCs/>
          <w:color w:val="000000"/>
        </w:rPr>
        <w:t xml:space="preserve">371,2 </w:t>
      </w:r>
      <w:proofErr w:type="spellStart"/>
      <w:r w:rsidR="00DE7CDF" w:rsidRPr="008423F9">
        <w:rPr>
          <w:bCs/>
          <w:color w:val="000000"/>
        </w:rPr>
        <w:t>тыс</w:t>
      </w:r>
      <w:proofErr w:type="gramStart"/>
      <w:r w:rsidR="00DE7CDF" w:rsidRPr="008423F9">
        <w:rPr>
          <w:bCs/>
          <w:color w:val="000000"/>
        </w:rPr>
        <w:t>.р</w:t>
      </w:r>
      <w:proofErr w:type="gramEnd"/>
      <w:r w:rsidR="00DE7CDF" w:rsidRPr="008423F9">
        <w:rPr>
          <w:bCs/>
          <w:color w:val="000000"/>
        </w:rPr>
        <w:t>уб</w:t>
      </w:r>
      <w:proofErr w:type="spellEnd"/>
      <w:r w:rsidR="00DE7CDF" w:rsidRPr="008423F9">
        <w:rPr>
          <w:color w:val="000000"/>
        </w:rPr>
        <w:t xml:space="preserve">. (33,6% </w:t>
      </w:r>
      <w:r w:rsidR="00DE7CDF" w:rsidRPr="008423F9">
        <w:t xml:space="preserve">к плану), </w:t>
      </w:r>
      <w:r w:rsidR="00DE7CDF" w:rsidRPr="008423F9">
        <w:rPr>
          <w:color w:val="000000"/>
        </w:rPr>
        <w:t xml:space="preserve">что на </w:t>
      </w:r>
      <w:r w:rsidR="00DE7CDF" w:rsidRPr="008423F9">
        <w:t xml:space="preserve">723,8 тыс. руб. (на 66,1%)  </w:t>
      </w:r>
      <w:r w:rsidR="00BF135E">
        <w:t>ниже</w:t>
      </w:r>
      <w:r w:rsidR="00DE7CDF" w:rsidRPr="008423F9">
        <w:t xml:space="preserve">, чем за 9 месяцев 2016 года. Согласно информации Межрайонной ИФНС России №7 по Приморскому краю уменьшение поступлений в текущем году обусловлено  зачетом начисленных платежей </w:t>
      </w:r>
      <w:r w:rsidR="00602704">
        <w:t>текущего года</w:t>
      </w:r>
      <w:r w:rsidR="00DE7CDF" w:rsidRPr="008423F9">
        <w:t xml:space="preserve"> переплат</w:t>
      </w:r>
      <w:r w:rsidR="00602704">
        <w:t>ой</w:t>
      </w:r>
      <w:r w:rsidR="00DE7CDF" w:rsidRPr="008423F9">
        <w:t xml:space="preserve">, сложившейся на 01.01.2017 в сумме 848 </w:t>
      </w:r>
      <w:proofErr w:type="spellStart"/>
      <w:r w:rsidR="00DE7CDF" w:rsidRPr="008423F9">
        <w:t>тыс</w:t>
      </w:r>
      <w:proofErr w:type="gramStart"/>
      <w:r w:rsidR="00DE7CDF" w:rsidRPr="008423F9">
        <w:t>.р</w:t>
      </w:r>
      <w:proofErr w:type="gramEnd"/>
      <w:r w:rsidR="00DE7CDF" w:rsidRPr="008423F9">
        <w:t>уб</w:t>
      </w:r>
      <w:proofErr w:type="spellEnd"/>
      <w:r w:rsidR="00DE7CDF" w:rsidRPr="008423F9">
        <w:t xml:space="preserve">; </w:t>
      </w:r>
    </w:p>
    <w:p w:rsidR="007D4F18" w:rsidRDefault="00DE7CDF" w:rsidP="00DE7CDF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b/>
          <w:i/>
        </w:rPr>
        <w:t xml:space="preserve">- </w:t>
      </w:r>
      <w:r w:rsidR="007D4F18">
        <w:rPr>
          <w:b/>
          <w:i/>
        </w:rPr>
        <w:t>г</w:t>
      </w:r>
      <w:r w:rsidR="007D4F18" w:rsidRPr="00551FA3">
        <w:rPr>
          <w:b/>
          <w:i/>
        </w:rPr>
        <w:t>осударственная пошлина</w:t>
      </w:r>
      <w:r w:rsidR="007D4F18" w:rsidRPr="00551FA3">
        <w:t xml:space="preserve"> </w:t>
      </w:r>
      <w:r w:rsidR="007D4F18">
        <w:t xml:space="preserve"> поступила в сумме </w:t>
      </w:r>
      <w:r>
        <w:t>2986,5</w:t>
      </w:r>
      <w:r w:rsidR="000F688A">
        <w:t xml:space="preserve"> </w:t>
      </w:r>
      <w:proofErr w:type="spellStart"/>
      <w:r w:rsidR="007D4F18" w:rsidRPr="00551FA3">
        <w:t>тыс</w:t>
      </w:r>
      <w:proofErr w:type="gramStart"/>
      <w:r w:rsidR="007D4F18" w:rsidRPr="00551FA3">
        <w:t>.р</w:t>
      </w:r>
      <w:proofErr w:type="gramEnd"/>
      <w:r w:rsidR="007D4F18" w:rsidRPr="00551FA3">
        <w:t>уб</w:t>
      </w:r>
      <w:proofErr w:type="spellEnd"/>
      <w:r w:rsidR="007D4F18" w:rsidRPr="00551FA3">
        <w:t>.</w:t>
      </w:r>
      <w:r w:rsidR="007D4F18">
        <w:t>,</w:t>
      </w:r>
      <w:r w:rsidR="007D4F18" w:rsidRPr="007C1619">
        <w:t xml:space="preserve"> </w:t>
      </w:r>
      <w:r w:rsidR="007D4F18">
        <w:t>исполнение плана</w:t>
      </w:r>
      <w:r w:rsidR="007D4F18" w:rsidRPr="00551FA3">
        <w:t xml:space="preserve"> </w:t>
      </w:r>
      <w:r>
        <w:t>49,6</w:t>
      </w:r>
      <w:r w:rsidR="007D4F18">
        <w:t>%,  снижение</w:t>
      </w:r>
      <w:r w:rsidR="007D4F18" w:rsidRPr="00551FA3">
        <w:t xml:space="preserve"> </w:t>
      </w:r>
      <w:r w:rsidR="007D4F18">
        <w:t>поступлений</w:t>
      </w:r>
      <w:r w:rsidR="007D4F18" w:rsidRPr="00551FA3">
        <w:t xml:space="preserve"> </w:t>
      </w:r>
      <w:r w:rsidR="007D4F18">
        <w:rPr>
          <w:color w:val="000000"/>
        </w:rPr>
        <w:t xml:space="preserve">к уровню прошлого года </w:t>
      </w:r>
      <w:r w:rsidR="007D4F18">
        <w:t xml:space="preserve">составило </w:t>
      </w:r>
      <w:r>
        <w:t>702,5</w:t>
      </w:r>
      <w:r w:rsidR="007D4F18">
        <w:t xml:space="preserve"> </w:t>
      </w:r>
      <w:r w:rsidR="007D4F18" w:rsidRPr="00551FA3">
        <w:t>тыс. руб.</w:t>
      </w:r>
      <w:r>
        <w:t xml:space="preserve"> или 19</w:t>
      </w:r>
      <w:r w:rsidR="007D4F18">
        <w:t>%.</w:t>
      </w:r>
    </w:p>
    <w:p w:rsidR="004A0585" w:rsidRDefault="00F17036" w:rsidP="004A0585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F17036" w:rsidRPr="00F17036" w:rsidRDefault="004A0585" w:rsidP="004A0585">
      <w:pPr>
        <w:jc w:val="both"/>
      </w:pPr>
      <w:r>
        <w:rPr>
          <w:b/>
          <w:bCs/>
        </w:rPr>
        <w:t xml:space="preserve">      </w:t>
      </w:r>
      <w:r w:rsidR="00F17036">
        <w:rPr>
          <w:b/>
          <w:bCs/>
        </w:rPr>
        <w:t xml:space="preserve">  </w:t>
      </w:r>
      <w:r w:rsidR="00F17036" w:rsidRPr="00F17036">
        <w:rPr>
          <w:b/>
          <w:bCs/>
        </w:rPr>
        <w:t>Неналоговые доходы</w:t>
      </w:r>
      <w:r w:rsidR="00F17036" w:rsidRPr="00F17036">
        <w:t xml:space="preserve"> бюджета за 9 месяцев 201</w:t>
      </w:r>
      <w:r w:rsidR="000F688A">
        <w:t>7</w:t>
      </w:r>
      <w:r w:rsidR="00F17036" w:rsidRPr="00F17036">
        <w:t xml:space="preserve"> года составили </w:t>
      </w:r>
      <w:r w:rsidR="00F17036" w:rsidRPr="00F17036">
        <w:rPr>
          <w:b/>
          <w:bCs/>
        </w:rPr>
        <w:t xml:space="preserve"> </w:t>
      </w:r>
      <w:r w:rsidR="00572357">
        <w:rPr>
          <w:b/>
          <w:i/>
        </w:rPr>
        <w:t xml:space="preserve">32087 </w:t>
      </w:r>
      <w:proofErr w:type="spellStart"/>
      <w:r w:rsidR="00F17036" w:rsidRPr="00572357">
        <w:t>тыс</w:t>
      </w:r>
      <w:proofErr w:type="gramStart"/>
      <w:r w:rsidR="00F17036" w:rsidRPr="00572357">
        <w:t>.р</w:t>
      </w:r>
      <w:proofErr w:type="gramEnd"/>
      <w:r w:rsidR="00F17036" w:rsidRPr="00572357">
        <w:t>уб</w:t>
      </w:r>
      <w:proofErr w:type="spellEnd"/>
      <w:r w:rsidR="00F17036" w:rsidRPr="00572357">
        <w:t>. или</w:t>
      </w:r>
      <w:r w:rsidR="00F17036" w:rsidRPr="00F17036">
        <w:rPr>
          <w:b/>
          <w:i/>
        </w:rPr>
        <w:t xml:space="preserve"> </w:t>
      </w:r>
      <w:r w:rsidR="00572357">
        <w:rPr>
          <w:b/>
          <w:i/>
          <w:color w:val="000000"/>
        </w:rPr>
        <w:t>75</w:t>
      </w:r>
      <w:r w:rsidR="00F17036" w:rsidRPr="00F17036">
        <w:rPr>
          <w:b/>
          <w:i/>
        </w:rPr>
        <w:t>%</w:t>
      </w:r>
      <w:r w:rsidR="00F17036" w:rsidRPr="00F17036">
        <w:t xml:space="preserve"> от годового объема утвержденных неналоговых доходов, что на </w:t>
      </w:r>
      <w:r w:rsidR="00572357">
        <w:t xml:space="preserve">8358 </w:t>
      </w:r>
      <w:r w:rsidR="00F17036" w:rsidRPr="00F17036">
        <w:t xml:space="preserve">тыс. руб. или на </w:t>
      </w:r>
      <w:r w:rsidR="00B55349">
        <w:t>35,2</w:t>
      </w:r>
      <w:r w:rsidR="00F17036" w:rsidRPr="00F17036">
        <w:t xml:space="preserve">% </w:t>
      </w:r>
      <w:r w:rsidR="00572357">
        <w:t xml:space="preserve">больше </w:t>
      </w:r>
      <w:r w:rsidR="00F17036" w:rsidRPr="00F17036">
        <w:t>объема неналоговых поступлений в бюджет город</w:t>
      </w:r>
      <w:r w:rsidR="00B55349">
        <w:t xml:space="preserve">ского округа </w:t>
      </w:r>
      <w:r w:rsidR="00F17036" w:rsidRPr="00F17036">
        <w:t xml:space="preserve"> за аналогичный период 201</w:t>
      </w:r>
      <w:r w:rsidR="00572357">
        <w:t>6</w:t>
      </w:r>
      <w:r w:rsidR="00F17036" w:rsidRPr="00F17036">
        <w:t xml:space="preserve"> года.</w:t>
      </w:r>
    </w:p>
    <w:p w:rsidR="00F17036" w:rsidRPr="00F17036" w:rsidRDefault="00F17036" w:rsidP="00F17036">
      <w:pPr>
        <w:jc w:val="both"/>
      </w:pPr>
      <w:r>
        <w:rPr>
          <w:sz w:val="28"/>
          <w:szCs w:val="28"/>
        </w:rPr>
        <w:t xml:space="preserve">         </w:t>
      </w:r>
      <w:r w:rsidRPr="00F17036">
        <w:t>Структура неналоговых поступлений:</w:t>
      </w:r>
    </w:p>
    <w:p w:rsidR="00972CEC" w:rsidRPr="00972CEC" w:rsidRDefault="00F17036" w:rsidP="00F17036">
      <w:pPr>
        <w:jc w:val="both"/>
      </w:pPr>
      <w:r>
        <w:t>-</w:t>
      </w:r>
      <w:r w:rsidR="00972CEC" w:rsidRPr="00972CEC">
        <w:t xml:space="preserve">      доходы, получаемые в виде арендной платы за земельные участки – </w:t>
      </w:r>
      <w:r w:rsidR="007F6874">
        <w:t>54,3</w:t>
      </w:r>
      <w:r w:rsidR="00972CEC" w:rsidRPr="00972CEC">
        <w:t>%,</w:t>
      </w:r>
    </w:p>
    <w:p w:rsidR="00A92CA3" w:rsidRPr="00A92CA3" w:rsidRDefault="00972CEC" w:rsidP="00F17036">
      <w:pPr>
        <w:numPr>
          <w:ilvl w:val="0"/>
          <w:numId w:val="15"/>
        </w:numPr>
        <w:tabs>
          <w:tab w:val="clear" w:pos="1145"/>
          <w:tab w:val="left" w:pos="426"/>
        </w:tabs>
        <w:ind w:left="0" w:firstLine="0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Pr="00972CEC">
        <w:t xml:space="preserve"> </w:t>
      </w:r>
      <w:r w:rsidR="007F6874">
        <w:t>13,3</w:t>
      </w:r>
      <w:r w:rsidRPr="00972CEC">
        <w:t xml:space="preserve">% </w:t>
      </w:r>
      <w:r>
        <w:t>,</w:t>
      </w:r>
      <w:r w:rsidRPr="00972CEC">
        <w:t xml:space="preserve"> 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t xml:space="preserve">доходы от сдачи в аренду имущества – </w:t>
      </w:r>
      <w:r w:rsidR="007F6874">
        <w:t>12,9</w:t>
      </w:r>
      <w:r w:rsidRPr="00FE2C11">
        <w:t>%,</w:t>
      </w:r>
    </w:p>
    <w:p w:rsidR="001C61E9" w:rsidRDefault="001C61E9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доходы от продажи </w:t>
      </w:r>
      <w:r>
        <w:t xml:space="preserve">земельных участков – </w:t>
      </w:r>
      <w:r w:rsidR="007F6874">
        <w:t>6,1</w:t>
      </w:r>
      <w:r>
        <w:t>%,</w:t>
      </w:r>
    </w:p>
    <w:p w:rsidR="00FE2C11" w:rsidRPr="00FE2C11" w:rsidRDefault="00FE2C11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 w:rsidR="007F6874">
        <w:t>5,5</w:t>
      </w:r>
      <w:r w:rsidRPr="00FE2C11">
        <w:t>%,</w:t>
      </w:r>
    </w:p>
    <w:p w:rsidR="007F6874" w:rsidRDefault="00972CEC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платежи за пользование природными ресурсами </w:t>
      </w:r>
      <w:r w:rsidR="00FE2C11">
        <w:t>–</w:t>
      </w:r>
      <w:r w:rsidRPr="00972CEC">
        <w:t xml:space="preserve"> </w:t>
      </w:r>
      <w:r w:rsidR="007F6874">
        <w:t>2,6</w:t>
      </w:r>
      <w:r w:rsidRPr="00972CEC">
        <w:t>%</w:t>
      </w:r>
      <w:r w:rsidR="00FE2C11">
        <w:t>,</w:t>
      </w:r>
      <w:r w:rsidRPr="00972CEC">
        <w:t xml:space="preserve">  </w:t>
      </w:r>
    </w:p>
    <w:p w:rsidR="00972CEC" w:rsidRDefault="00972CEC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>доходы от оказания платных услуг (работ) и к</w:t>
      </w:r>
      <w:r w:rsidR="001C61E9">
        <w:t>омпенсации затрат государства –1</w:t>
      </w:r>
      <w:r w:rsidR="002E69F6">
        <w:t>,9</w:t>
      </w:r>
      <w:r w:rsidRPr="00972CEC">
        <w:t>%</w:t>
      </w:r>
      <w:r w:rsidR="001C61E9">
        <w:t>,</w:t>
      </w:r>
    </w:p>
    <w:p w:rsidR="00A92CA3" w:rsidRDefault="007F6874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 xml:space="preserve">прочие неналоговые доходы – </w:t>
      </w:r>
      <w:r w:rsidR="006605A7">
        <w:t>1</w:t>
      </w:r>
      <w:r>
        <w:t>,</w:t>
      </w:r>
      <w:r w:rsidR="006605A7">
        <w:t>9</w:t>
      </w:r>
      <w:r w:rsidR="00A92CA3">
        <w:t>%,</w:t>
      </w:r>
    </w:p>
    <w:p w:rsidR="00A92CA3" w:rsidRP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доходы</w:t>
      </w:r>
      <w:r w:rsidRPr="00A92CA3">
        <w:t xml:space="preserve"> от реализации имущества</w:t>
      </w:r>
      <w:r>
        <w:t xml:space="preserve"> – </w:t>
      </w:r>
      <w:r w:rsidR="007F6874">
        <w:t>1,5</w:t>
      </w:r>
      <w:r>
        <w:t>%,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 w:rsidR="007F6874">
        <w:t>0</w:t>
      </w:r>
      <w:r>
        <w:t>%.</w:t>
      </w:r>
    </w:p>
    <w:p w:rsidR="000F2349" w:rsidRDefault="001A0F4D" w:rsidP="00CA491B">
      <w:pPr>
        <w:ind w:firstLine="709"/>
        <w:jc w:val="both"/>
        <w:rPr>
          <w:color w:val="000000"/>
        </w:rPr>
      </w:pPr>
      <w:r w:rsidRPr="00293B41">
        <w:rPr>
          <w:u w:val="single"/>
        </w:rPr>
        <w:t>Увелич</w:t>
      </w:r>
      <w:r w:rsidR="00293B41">
        <w:rPr>
          <w:u w:val="single"/>
        </w:rPr>
        <w:t>ились</w:t>
      </w:r>
      <w:r w:rsidR="000D13BC" w:rsidRPr="00293B41">
        <w:rPr>
          <w:u w:val="single"/>
        </w:rPr>
        <w:t xml:space="preserve"> </w:t>
      </w:r>
      <w:r w:rsidR="000D13BC" w:rsidRPr="00293B41">
        <w:rPr>
          <w:color w:val="000000"/>
          <w:u w:val="single"/>
        </w:rPr>
        <w:t>поступлени</w:t>
      </w:r>
      <w:r w:rsidR="00293B41">
        <w:rPr>
          <w:color w:val="000000"/>
          <w:u w:val="single"/>
        </w:rPr>
        <w:t>я</w:t>
      </w:r>
      <w:r w:rsidR="000D13BC" w:rsidRPr="00541848">
        <w:rPr>
          <w:i/>
          <w:color w:val="000000"/>
        </w:rPr>
        <w:t xml:space="preserve">  </w:t>
      </w:r>
      <w:r w:rsidR="000D13BC">
        <w:rPr>
          <w:color w:val="000000"/>
        </w:rPr>
        <w:t xml:space="preserve">по сравнению с </w:t>
      </w:r>
      <w:r>
        <w:rPr>
          <w:color w:val="000000"/>
        </w:rPr>
        <w:t xml:space="preserve">аналогичным периодом </w:t>
      </w:r>
      <w:r w:rsidR="008423F9">
        <w:rPr>
          <w:color w:val="000000"/>
        </w:rPr>
        <w:t>2016</w:t>
      </w:r>
      <w:r w:rsidR="000D13BC">
        <w:rPr>
          <w:color w:val="000000"/>
        </w:rPr>
        <w:t xml:space="preserve"> года</w:t>
      </w:r>
      <w:r w:rsidR="000F2349">
        <w:rPr>
          <w:color w:val="000000"/>
        </w:rPr>
        <w:t>:</w:t>
      </w:r>
    </w:p>
    <w:p w:rsidR="008423F9" w:rsidRPr="00A500D9" w:rsidRDefault="008423F9" w:rsidP="008423F9">
      <w:pPr>
        <w:jc w:val="both"/>
        <w:rPr>
          <w:color w:val="000000"/>
        </w:rPr>
      </w:pPr>
      <w:r w:rsidRPr="00A72973">
        <w:rPr>
          <w:b/>
          <w:i/>
        </w:rPr>
        <w:t>- доходы от  арендной платы за земельные участки</w:t>
      </w:r>
      <w:r>
        <w:rPr>
          <w:b/>
          <w:i/>
        </w:rPr>
        <w:t xml:space="preserve"> – </w:t>
      </w:r>
      <w:r w:rsidRPr="00A72973">
        <w:t xml:space="preserve">исполнение бюджетных назначений составило </w:t>
      </w:r>
      <w:r>
        <w:t>17426,6</w:t>
      </w:r>
      <w:r w:rsidRPr="00A72973">
        <w:t xml:space="preserve"> тыс. руб. или </w:t>
      </w:r>
      <w:r>
        <w:t>103,2</w:t>
      </w:r>
      <w:r w:rsidRPr="00A72973">
        <w:t xml:space="preserve">% от годового объема плановых назначений, </w:t>
      </w:r>
      <w:r>
        <w:t>или</w:t>
      </w:r>
      <w:r w:rsidRPr="00A72973">
        <w:t xml:space="preserve"> на </w:t>
      </w:r>
      <w:r>
        <w:t>9948,6</w:t>
      </w:r>
      <w:r w:rsidRPr="00A72973">
        <w:t xml:space="preserve"> тыс. руб. или </w:t>
      </w:r>
      <w:r>
        <w:t>в 2,3 раза</w:t>
      </w:r>
      <w:r w:rsidRPr="00A72973">
        <w:t xml:space="preserve"> </w:t>
      </w:r>
      <w:r w:rsidR="00BF135E">
        <w:t>выше</w:t>
      </w:r>
      <w:r w:rsidRPr="00A72973">
        <w:t xml:space="preserve"> поступлений за аналогичный период 201</w:t>
      </w:r>
      <w:r>
        <w:t>6</w:t>
      </w:r>
      <w:r w:rsidRPr="00A72973">
        <w:t xml:space="preserve"> года</w:t>
      </w:r>
      <w:r>
        <w:t xml:space="preserve">, </w:t>
      </w:r>
      <w:r w:rsidR="00BF135E">
        <w:t>в связи с</w:t>
      </w:r>
      <w:r>
        <w:t xml:space="preserve"> увеличением</w:t>
      </w:r>
      <w:r w:rsidR="005503E8" w:rsidRPr="005503E8">
        <w:t xml:space="preserve"> </w:t>
      </w:r>
      <w:r w:rsidR="005503E8">
        <w:t>кадастровой стоимости и</w:t>
      </w:r>
      <w:r>
        <w:t xml:space="preserve"> количества</w:t>
      </w:r>
      <w:r w:rsidR="005503E8">
        <w:t xml:space="preserve"> заключенных </w:t>
      </w:r>
      <w:r>
        <w:t xml:space="preserve"> договоров</w:t>
      </w:r>
      <w:r w:rsidR="005503E8">
        <w:t>,</w:t>
      </w:r>
      <w:r w:rsidR="00B4065C">
        <w:t xml:space="preserve"> </w:t>
      </w:r>
      <w:r w:rsidR="005503E8">
        <w:t xml:space="preserve">а также </w:t>
      </w:r>
      <w:r w:rsidR="00B4065C">
        <w:t>перечислением в бюджет  годовой арендной платы</w:t>
      </w:r>
      <w:r w:rsidR="00602704">
        <w:t xml:space="preserve"> в сумме </w:t>
      </w:r>
      <w:r w:rsidR="00B4065C">
        <w:t xml:space="preserve">5389 </w:t>
      </w:r>
      <w:proofErr w:type="spellStart"/>
      <w:r w:rsidR="00B4065C">
        <w:t>тыс</w:t>
      </w:r>
      <w:proofErr w:type="gramStart"/>
      <w:r w:rsidR="00B4065C">
        <w:t>.р</w:t>
      </w:r>
      <w:proofErr w:type="gramEnd"/>
      <w:r w:rsidR="00B4065C">
        <w:t>уб</w:t>
      </w:r>
      <w:proofErr w:type="spellEnd"/>
      <w:r w:rsidR="00B4065C">
        <w:t xml:space="preserve">. </w:t>
      </w:r>
      <w:r w:rsidR="00602704">
        <w:t xml:space="preserve"> </w:t>
      </w:r>
      <w:r w:rsidR="00B4065C" w:rsidRPr="00B4065C">
        <w:t xml:space="preserve">в виде задатка и  части платежа </w:t>
      </w:r>
      <w:r w:rsidR="00B4065C">
        <w:t>по результатам</w:t>
      </w:r>
      <w:r w:rsidR="00B4065C" w:rsidRPr="00B4065C">
        <w:t xml:space="preserve"> 5 аукционов (24.05.2017 и </w:t>
      </w:r>
      <w:r w:rsidR="00B4065C" w:rsidRPr="00B4065C">
        <w:lastRenderedPageBreak/>
        <w:t>04.06.2017)  по продаже права на заключение договоров аренды земельных участков для сельскохозяйственного производства</w:t>
      </w:r>
      <w:r w:rsidR="00B4065C" w:rsidRPr="00052CF3">
        <w:rPr>
          <w:i/>
        </w:rPr>
        <w:t xml:space="preserve">. </w:t>
      </w:r>
      <w:r w:rsidRPr="00052CF3">
        <w:rPr>
          <w:i/>
        </w:rPr>
        <w:t xml:space="preserve"> </w:t>
      </w:r>
      <w:r w:rsidR="00602704" w:rsidRPr="00506949">
        <w:rPr>
          <w:u w:val="single"/>
        </w:rPr>
        <w:t xml:space="preserve">На 01.10.2017 </w:t>
      </w:r>
      <w:r w:rsidR="00F6263E" w:rsidRPr="00506949">
        <w:rPr>
          <w:u w:val="single"/>
          <w:lang w:eastAsia="ar-SA"/>
        </w:rPr>
        <w:t xml:space="preserve">задолженность </w:t>
      </w:r>
      <w:r w:rsidR="00602704" w:rsidRPr="00506949">
        <w:rPr>
          <w:u w:val="single"/>
          <w:lang w:eastAsia="ar-SA"/>
        </w:rPr>
        <w:t>в бюджет по арендной плате за</w:t>
      </w:r>
      <w:r w:rsidR="00602704" w:rsidRPr="00506949">
        <w:rPr>
          <w:u w:val="single"/>
        </w:rPr>
        <w:t xml:space="preserve"> земельные участки</w:t>
      </w:r>
      <w:r w:rsidR="00602704" w:rsidRPr="00506949">
        <w:rPr>
          <w:u w:val="single"/>
          <w:lang w:eastAsia="ar-SA"/>
        </w:rPr>
        <w:t xml:space="preserve"> </w:t>
      </w:r>
      <w:r w:rsidR="00C50D30" w:rsidRPr="00506949">
        <w:rPr>
          <w:u w:val="single"/>
          <w:lang w:eastAsia="ar-SA"/>
        </w:rPr>
        <w:t xml:space="preserve"> составила </w:t>
      </w:r>
      <w:r w:rsidR="00F6263E" w:rsidRPr="00506949">
        <w:rPr>
          <w:u w:val="single"/>
          <w:lang w:eastAsia="ar-SA"/>
        </w:rPr>
        <w:t xml:space="preserve"> </w:t>
      </w:r>
      <w:r w:rsidR="00F6263E" w:rsidRPr="00506949">
        <w:rPr>
          <w:u w:val="single"/>
        </w:rPr>
        <w:t xml:space="preserve">в сумме </w:t>
      </w:r>
      <w:r w:rsidR="00F6263E" w:rsidRPr="00506949">
        <w:rPr>
          <w:b/>
          <w:u w:val="single"/>
        </w:rPr>
        <w:t>11038,9</w:t>
      </w:r>
      <w:r w:rsidR="00F6263E" w:rsidRPr="00506949">
        <w:rPr>
          <w:u w:val="single"/>
        </w:rPr>
        <w:t xml:space="preserve"> </w:t>
      </w:r>
      <w:proofErr w:type="spellStart"/>
      <w:r w:rsidR="00F6263E" w:rsidRPr="00506949">
        <w:rPr>
          <w:u w:val="single"/>
        </w:rPr>
        <w:t>тыс</w:t>
      </w:r>
      <w:proofErr w:type="gramStart"/>
      <w:r w:rsidR="00F6263E" w:rsidRPr="00506949">
        <w:rPr>
          <w:u w:val="single"/>
        </w:rPr>
        <w:t>.р</w:t>
      </w:r>
      <w:proofErr w:type="gramEnd"/>
      <w:r w:rsidR="00F6263E" w:rsidRPr="00506949">
        <w:rPr>
          <w:u w:val="single"/>
        </w:rPr>
        <w:t>уб</w:t>
      </w:r>
      <w:proofErr w:type="spellEnd"/>
      <w:r w:rsidR="00F6263E" w:rsidRPr="00506949">
        <w:rPr>
          <w:u w:val="single"/>
        </w:rPr>
        <w:t>.</w:t>
      </w:r>
    </w:p>
    <w:p w:rsidR="00937EDA" w:rsidRDefault="00937EDA" w:rsidP="007C77E2">
      <w:pPr>
        <w:jc w:val="both"/>
      </w:pPr>
      <w:r w:rsidRPr="00937EDA">
        <w:rPr>
          <w:b/>
          <w:i/>
          <w:color w:val="000000"/>
        </w:rPr>
        <w:t xml:space="preserve">- </w:t>
      </w:r>
      <w:r w:rsidRPr="00937EDA">
        <w:rPr>
          <w:b/>
          <w:i/>
        </w:rPr>
        <w:t>прочи</w:t>
      </w:r>
      <w:r w:rsidR="007C77E2">
        <w:rPr>
          <w:b/>
          <w:i/>
        </w:rPr>
        <w:t>е</w:t>
      </w:r>
      <w:r w:rsidRPr="00937EDA">
        <w:rPr>
          <w:b/>
          <w:i/>
        </w:rPr>
        <w:t xml:space="preserve"> поступления от использования имущества, находящегося в собственности городских округов</w:t>
      </w:r>
      <w:r w:rsidR="004F01F8">
        <w:rPr>
          <w:b/>
          <w:i/>
        </w:rPr>
        <w:t xml:space="preserve"> </w:t>
      </w:r>
      <w:r w:rsidR="004F01F8" w:rsidRPr="004F01F8">
        <w:rPr>
          <w:i/>
        </w:rPr>
        <w:t>(плата за наем</w:t>
      </w:r>
      <w:r w:rsidRPr="004F01F8">
        <w:rPr>
          <w:i/>
        </w:rPr>
        <w:t xml:space="preserve"> </w:t>
      </w:r>
      <w:r w:rsidR="004F01F8" w:rsidRPr="004F01F8">
        <w:rPr>
          <w:i/>
        </w:rPr>
        <w:t>жилого помещения, доходы от платежей за предоставление рекламного места)</w:t>
      </w:r>
      <w:r w:rsidR="004F01F8">
        <w:rPr>
          <w:b/>
          <w:i/>
        </w:rPr>
        <w:t xml:space="preserve"> </w:t>
      </w:r>
      <w:r>
        <w:rPr>
          <w:b/>
          <w:i/>
        </w:rPr>
        <w:t xml:space="preserve">- </w:t>
      </w:r>
      <w:r w:rsidR="008679B7">
        <w:rPr>
          <w:b/>
          <w:i/>
        </w:rPr>
        <w:t xml:space="preserve"> </w:t>
      </w:r>
      <w:r w:rsidR="008679B7" w:rsidRPr="008B7A3B">
        <w:rPr>
          <w:color w:val="000000"/>
        </w:rPr>
        <w:t>исполнен</w:t>
      </w:r>
      <w:r w:rsidR="008679B7">
        <w:rPr>
          <w:color w:val="000000"/>
        </w:rPr>
        <w:t>ы</w:t>
      </w:r>
      <w:r w:rsidR="008679B7" w:rsidRPr="008B7A3B">
        <w:rPr>
          <w:color w:val="000000"/>
        </w:rPr>
        <w:t xml:space="preserve"> в объеме </w:t>
      </w:r>
      <w:r w:rsidR="007C77E2">
        <w:rPr>
          <w:bCs/>
          <w:color w:val="000000"/>
        </w:rPr>
        <w:t>1777,7</w:t>
      </w:r>
      <w:r w:rsidR="008679B7" w:rsidRPr="005A518B">
        <w:rPr>
          <w:bCs/>
          <w:color w:val="000000"/>
        </w:rPr>
        <w:t xml:space="preserve"> </w:t>
      </w:r>
      <w:proofErr w:type="spellStart"/>
      <w:r w:rsidR="008679B7" w:rsidRPr="005A518B">
        <w:rPr>
          <w:bCs/>
          <w:color w:val="000000"/>
        </w:rPr>
        <w:t>тыс</w:t>
      </w:r>
      <w:proofErr w:type="gramStart"/>
      <w:r w:rsidR="008679B7" w:rsidRPr="005A518B">
        <w:rPr>
          <w:bCs/>
          <w:color w:val="000000"/>
        </w:rPr>
        <w:t>.р</w:t>
      </w:r>
      <w:proofErr w:type="gramEnd"/>
      <w:r w:rsidR="008679B7" w:rsidRPr="005A518B">
        <w:rPr>
          <w:bCs/>
          <w:color w:val="000000"/>
        </w:rPr>
        <w:t>уб</w:t>
      </w:r>
      <w:proofErr w:type="spellEnd"/>
      <w:r w:rsidR="008679B7" w:rsidRPr="005A518B">
        <w:rPr>
          <w:color w:val="000000"/>
        </w:rPr>
        <w:t>.</w:t>
      </w:r>
      <w:r w:rsidR="008679B7" w:rsidRPr="008B7A3B">
        <w:rPr>
          <w:color w:val="000000"/>
        </w:rPr>
        <w:t xml:space="preserve"> или </w:t>
      </w:r>
      <w:r w:rsidR="007C77E2">
        <w:rPr>
          <w:color w:val="000000"/>
        </w:rPr>
        <w:t>76,6</w:t>
      </w:r>
      <w:r w:rsidR="008679B7" w:rsidRPr="008B7A3B">
        <w:rPr>
          <w:color w:val="000000"/>
        </w:rPr>
        <w:t xml:space="preserve">% </w:t>
      </w:r>
      <w:r w:rsidR="008679B7" w:rsidRPr="00330828">
        <w:t>от годового объема плановых назначений,</w:t>
      </w:r>
      <w:r w:rsidR="008679B7">
        <w:rPr>
          <w:color w:val="000000"/>
        </w:rPr>
        <w:t xml:space="preserve"> что</w:t>
      </w:r>
      <w:r w:rsidR="008679B7" w:rsidRPr="008B7A3B">
        <w:rPr>
          <w:color w:val="000000"/>
        </w:rPr>
        <w:t xml:space="preserve"> </w:t>
      </w:r>
      <w:r w:rsidR="008679B7" w:rsidRPr="0004321E">
        <w:rPr>
          <w:color w:val="000000"/>
        </w:rPr>
        <w:t xml:space="preserve">на </w:t>
      </w:r>
      <w:r w:rsidR="007C77E2">
        <w:t xml:space="preserve">115,7 </w:t>
      </w:r>
      <w:r w:rsidR="008679B7">
        <w:t xml:space="preserve">тыс. руб. или </w:t>
      </w:r>
      <w:r w:rsidR="007C77E2">
        <w:t>на 7%</w:t>
      </w:r>
      <w:r w:rsidR="008679B7" w:rsidRPr="0004321E">
        <w:t xml:space="preserve"> выше объема поступлений </w:t>
      </w:r>
      <w:r w:rsidR="008679B7">
        <w:t>за аналогичный период 201</w:t>
      </w:r>
      <w:r w:rsidR="007C77E2">
        <w:t>6</w:t>
      </w:r>
      <w:r w:rsidR="008679B7">
        <w:t xml:space="preserve"> года</w:t>
      </w:r>
      <w:r w:rsidR="007C77E2">
        <w:t xml:space="preserve">. </w:t>
      </w:r>
      <w:r w:rsidR="007C77E2" w:rsidRPr="00506949">
        <w:rPr>
          <w:color w:val="000000"/>
          <w:u w:val="single"/>
        </w:rPr>
        <w:t>Задолженность</w:t>
      </w:r>
      <w:r w:rsidR="00C50D30" w:rsidRPr="00506949">
        <w:rPr>
          <w:color w:val="000000"/>
          <w:u w:val="single"/>
        </w:rPr>
        <w:t xml:space="preserve"> в бюджет по состоянию на 01.10.2017 </w:t>
      </w:r>
      <w:r w:rsidR="007C77E2" w:rsidRPr="00506949">
        <w:rPr>
          <w:color w:val="000000"/>
          <w:u w:val="single"/>
        </w:rPr>
        <w:t xml:space="preserve"> </w:t>
      </w:r>
      <w:r w:rsidR="00C50D30" w:rsidRPr="00506949">
        <w:rPr>
          <w:color w:val="000000"/>
          <w:u w:val="single"/>
        </w:rPr>
        <w:t xml:space="preserve">составляет: </w:t>
      </w:r>
      <w:r w:rsidR="00F6263E" w:rsidRPr="00506949">
        <w:rPr>
          <w:color w:val="000000"/>
          <w:u w:val="single"/>
        </w:rPr>
        <w:t>по плате за наем</w:t>
      </w:r>
      <w:r w:rsidR="00F6263E" w:rsidRPr="00506949">
        <w:rPr>
          <w:u w:val="single"/>
        </w:rPr>
        <w:t xml:space="preserve"> жилого помещения</w:t>
      </w:r>
      <w:r w:rsidR="00C50D30" w:rsidRPr="00506949">
        <w:rPr>
          <w:u w:val="single"/>
        </w:rPr>
        <w:t xml:space="preserve"> -</w:t>
      </w:r>
      <w:r w:rsidR="007C77E2" w:rsidRPr="00506949">
        <w:rPr>
          <w:color w:val="000000"/>
          <w:u w:val="single"/>
        </w:rPr>
        <w:t xml:space="preserve"> </w:t>
      </w:r>
      <w:r w:rsidR="00F6263E" w:rsidRPr="00506949">
        <w:rPr>
          <w:b/>
          <w:color w:val="000000"/>
          <w:u w:val="single"/>
        </w:rPr>
        <w:t>745,3</w:t>
      </w:r>
      <w:r w:rsidR="007C77E2" w:rsidRPr="00506949">
        <w:rPr>
          <w:b/>
          <w:color w:val="000000"/>
          <w:u w:val="single"/>
        </w:rPr>
        <w:t xml:space="preserve"> </w:t>
      </w:r>
      <w:r w:rsidR="007C77E2" w:rsidRPr="00506949">
        <w:rPr>
          <w:color w:val="000000"/>
          <w:u w:val="single"/>
        </w:rPr>
        <w:t>тыс. руб.</w:t>
      </w:r>
      <w:r w:rsidR="00C50D30" w:rsidRPr="00506949">
        <w:rPr>
          <w:color w:val="000000"/>
          <w:u w:val="single"/>
        </w:rPr>
        <w:t xml:space="preserve">; по платежам на установку и эксплуатацию  рекламной конструкции  - </w:t>
      </w:r>
      <w:r w:rsidR="00C50D30" w:rsidRPr="00506949">
        <w:rPr>
          <w:b/>
          <w:color w:val="000000"/>
          <w:u w:val="single"/>
        </w:rPr>
        <w:t>78,3</w:t>
      </w:r>
      <w:r w:rsidR="00C50D30" w:rsidRPr="00506949">
        <w:rPr>
          <w:color w:val="000000"/>
          <w:u w:val="single"/>
        </w:rPr>
        <w:t xml:space="preserve"> </w:t>
      </w:r>
      <w:proofErr w:type="spellStart"/>
      <w:r w:rsidR="00C50D30" w:rsidRPr="00506949">
        <w:rPr>
          <w:color w:val="000000"/>
          <w:u w:val="single"/>
        </w:rPr>
        <w:t>тыс</w:t>
      </w:r>
      <w:proofErr w:type="gramStart"/>
      <w:r w:rsidR="00C50D30" w:rsidRPr="00506949">
        <w:rPr>
          <w:color w:val="000000"/>
          <w:u w:val="single"/>
        </w:rPr>
        <w:t>.р</w:t>
      </w:r>
      <w:proofErr w:type="gramEnd"/>
      <w:r w:rsidR="00C50D30" w:rsidRPr="00506949">
        <w:rPr>
          <w:color w:val="000000"/>
          <w:u w:val="single"/>
        </w:rPr>
        <w:t>уб</w:t>
      </w:r>
      <w:proofErr w:type="spellEnd"/>
      <w:r w:rsidR="00C50D30" w:rsidRPr="00506949">
        <w:rPr>
          <w:color w:val="000000"/>
          <w:u w:val="single"/>
        </w:rPr>
        <w:t>.</w:t>
      </w:r>
    </w:p>
    <w:p w:rsidR="007C77E2" w:rsidRDefault="007C77E2" w:rsidP="007C77E2">
      <w:pPr>
        <w:jc w:val="both"/>
      </w:pPr>
      <w:r w:rsidRPr="00937EDA">
        <w:t>-</w:t>
      </w:r>
      <w:r w:rsidRPr="00937EDA">
        <w:rPr>
          <w:b/>
          <w:i/>
          <w:color w:val="000000"/>
        </w:rPr>
        <w:t>доходы от</w:t>
      </w:r>
      <w:r>
        <w:rPr>
          <w:b/>
          <w:i/>
          <w:color w:val="000000"/>
        </w:rPr>
        <w:t xml:space="preserve"> оказания платных услуг и</w:t>
      </w:r>
      <w:r w:rsidRPr="00937EDA">
        <w:rPr>
          <w:b/>
          <w:i/>
          <w:color w:val="000000"/>
        </w:rPr>
        <w:t xml:space="preserve"> компенсации затрат бюджета городского округа </w:t>
      </w:r>
      <w:r w:rsidRPr="00937EDA">
        <w:t>исполнен</w:t>
      </w:r>
      <w:r>
        <w:t>ы</w:t>
      </w:r>
      <w:r w:rsidRPr="00937EDA">
        <w:t xml:space="preserve"> </w:t>
      </w:r>
      <w:r>
        <w:t>в сумме</w:t>
      </w:r>
      <w:r w:rsidRPr="00937EDA">
        <w:t xml:space="preserve">  </w:t>
      </w:r>
      <w:r>
        <w:rPr>
          <w:color w:val="000000"/>
        </w:rPr>
        <w:t xml:space="preserve">601,5  </w:t>
      </w:r>
      <w:r w:rsidRPr="00937EDA">
        <w:t>тыс. р</w:t>
      </w:r>
      <w:r>
        <w:t>уб. или 72,6</w:t>
      </w:r>
      <w:r w:rsidRPr="00937EDA">
        <w:t>% от годового объема</w:t>
      </w:r>
      <w:r>
        <w:t xml:space="preserve"> плановых назначений, что на 287,5 тыс. руб. или на 91,6</w:t>
      </w:r>
      <w:r w:rsidRPr="00937EDA">
        <w:t xml:space="preserve">% </w:t>
      </w:r>
      <w:r>
        <w:t>выше</w:t>
      </w:r>
      <w:r w:rsidRPr="00937EDA">
        <w:t xml:space="preserve"> объема поступлений за а</w:t>
      </w:r>
      <w:r>
        <w:t>налогичный период 2016 года;</w:t>
      </w:r>
    </w:p>
    <w:p w:rsidR="0044453E" w:rsidRPr="00B033F7" w:rsidRDefault="007C77E2" w:rsidP="00BF5BF6">
      <w:pPr>
        <w:jc w:val="both"/>
        <w:rPr>
          <w:sz w:val="28"/>
          <w:szCs w:val="28"/>
        </w:rPr>
      </w:pPr>
      <w:r>
        <w:rPr>
          <w:b/>
          <w:i/>
          <w:color w:val="000000"/>
        </w:rPr>
        <w:t xml:space="preserve">- доходы от продажи имущества </w:t>
      </w:r>
      <w:r w:rsidRPr="00937EDA">
        <w:t>исполнен</w:t>
      </w:r>
      <w:r>
        <w:t>ы</w:t>
      </w:r>
      <w:r w:rsidRPr="00937EDA">
        <w:t xml:space="preserve"> </w:t>
      </w:r>
      <w:r>
        <w:t>в сумме</w:t>
      </w:r>
      <w:r w:rsidRPr="00937EDA">
        <w:t xml:space="preserve">  </w:t>
      </w:r>
      <w:r>
        <w:rPr>
          <w:color w:val="000000"/>
        </w:rPr>
        <w:t xml:space="preserve">481,7  </w:t>
      </w:r>
      <w:r w:rsidRPr="00937EDA">
        <w:t>тыс. р</w:t>
      </w:r>
      <w:r>
        <w:t>уб. или 13,8</w:t>
      </w:r>
      <w:r w:rsidRPr="00937EDA">
        <w:t>% от годового объема</w:t>
      </w:r>
      <w:r>
        <w:t xml:space="preserve"> плановых назначений</w:t>
      </w:r>
      <w:r w:rsidR="00052CF3">
        <w:t xml:space="preserve">. </w:t>
      </w:r>
      <w:r w:rsidR="00B033F7" w:rsidRPr="00B033F7">
        <w:t xml:space="preserve"> </w:t>
      </w:r>
      <w:r w:rsidR="00052CF3" w:rsidRPr="00BF5BF6">
        <w:rPr>
          <w:i/>
        </w:rPr>
        <w:t xml:space="preserve">За 9 месяцев 2017 года продан один объект из семи, включенных в </w:t>
      </w:r>
      <w:r w:rsidR="0044453E" w:rsidRPr="00BF5BF6">
        <w:rPr>
          <w:i/>
        </w:rPr>
        <w:t>Прогнозный план приватизации на 2017 год</w:t>
      </w:r>
      <w:r w:rsidR="00052CF3">
        <w:t>,</w:t>
      </w:r>
      <w:r w:rsidR="0044453E" w:rsidRPr="00B033F7">
        <w:t xml:space="preserve"> </w:t>
      </w:r>
      <w:r w:rsidR="00BF5BF6" w:rsidRPr="00B033F7">
        <w:t>утверждён</w:t>
      </w:r>
      <w:r w:rsidR="00BF5BF6">
        <w:t>ный</w:t>
      </w:r>
      <w:r w:rsidR="0044453E" w:rsidRPr="00B033F7">
        <w:t xml:space="preserve"> </w:t>
      </w:r>
      <w:r w:rsidR="0044453E" w:rsidRPr="00B033F7">
        <w:rPr>
          <w:bCs/>
        </w:rPr>
        <w:t xml:space="preserve">решением Думы ЛГО от </w:t>
      </w:r>
      <w:r w:rsidR="0044453E" w:rsidRPr="00B033F7">
        <w:t>31.05.2016 № 479 «О прогнозном плане (программе) приватизации муниципального имущества на 2017 год и плановый период 2018-2019 годов»</w:t>
      </w:r>
      <w:r w:rsidR="0044453E" w:rsidRPr="00B033F7">
        <w:rPr>
          <w:bCs/>
        </w:rPr>
        <w:t xml:space="preserve"> (с изменениями </w:t>
      </w:r>
      <w:r w:rsidR="0044453E" w:rsidRPr="00B033F7">
        <w:t xml:space="preserve">от 12.07.2017 №630). </w:t>
      </w:r>
    </w:p>
    <w:p w:rsidR="00B033F7" w:rsidRDefault="0044453E" w:rsidP="00B033F7">
      <w:pPr>
        <w:ind w:firstLine="567"/>
        <w:jc w:val="both"/>
      </w:pPr>
      <w:r>
        <w:t xml:space="preserve">В отчетном периоде  </w:t>
      </w:r>
      <w:r w:rsidRPr="00B033F7">
        <w:rPr>
          <w:color w:val="000000"/>
        </w:rPr>
        <w:t>поступили денежные средства</w:t>
      </w:r>
      <w:r>
        <w:rPr>
          <w:color w:val="000000"/>
        </w:rPr>
        <w:t xml:space="preserve"> от продажи </w:t>
      </w:r>
      <w:r w:rsidR="00052CF3">
        <w:rPr>
          <w:color w:val="000000"/>
        </w:rPr>
        <w:t>3</w:t>
      </w:r>
      <w:r>
        <w:rPr>
          <w:color w:val="000000"/>
        </w:rPr>
        <w:t xml:space="preserve"> объектов</w:t>
      </w:r>
      <w:r w:rsidR="00052CF3">
        <w:rPr>
          <w:color w:val="000000"/>
        </w:rPr>
        <w:t xml:space="preserve">, в том числе: </w:t>
      </w:r>
      <w:r w:rsidR="00506949">
        <w:rPr>
          <w:color w:val="000000"/>
        </w:rPr>
        <w:t xml:space="preserve">129 </w:t>
      </w:r>
      <w:proofErr w:type="spellStart"/>
      <w:r w:rsidR="00506949">
        <w:rPr>
          <w:color w:val="000000"/>
        </w:rPr>
        <w:t>тыс</w:t>
      </w:r>
      <w:proofErr w:type="gramStart"/>
      <w:r w:rsidR="00506949">
        <w:rPr>
          <w:color w:val="000000"/>
        </w:rPr>
        <w:t>.р</w:t>
      </w:r>
      <w:proofErr w:type="gramEnd"/>
      <w:r w:rsidR="00506949">
        <w:rPr>
          <w:color w:val="000000"/>
        </w:rPr>
        <w:t>уб</w:t>
      </w:r>
      <w:proofErr w:type="spellEnd"/>
      <w:r w:rsidR="00506949">
        <w:rPr>
          <w:color w:val="000000"/>
        </w:rPr>
        <w:t>. -  по результатам аукциона 2017 года (объект по ул. 50 лет ВЛКСМ, д.</w:t>
      </w:r>
      <w:r w:rsidR="00506949" w:rsidRPr="00B033F7">
        <w:rPr>
          <w:color w:val="000000"/>
        </w:rPr>
        <w:t>1</w:t>
      </w:r>
      <w:r w:rsidR="00506949">
        <w:rPr>
          <w:color w:val="000000"/>
        </w:rPr>
        <w:t>)</w:t>
      </w:r>
      <w:r w:rsidR="00506949">
        <w:rPr>
          <w:color w:val="000000"/>
        </w:rPr>
        <w:t xml:space="preserve">; </w:t>
      </w:r>
      <w:r w:rsidR="00BF5BF6">
        <w:rPr>
          <w:color w:val="000000"/>
        </w:rPr>
        <w:t xml:space="preserve">353 </w:t>
      </w:r>
      <w:proofErr w:type="spellStart"/>
      <w:r w:rsidR="00BF5BF6">
        <w:rPr>
          <w:color w:val="000000"/>
        </w:rPr>
        <w:t>тыс.руб</w:t>
      </w:r>
      <w:proofErr w:type="spellEnd"/>
      <w:r w:rsidR="00BF5BF6">
        <w:rPr>
          <w:color w:val="000000"/>
        </w:rPr>
        <w:t xml:space="preserve">. </w:t>
      </w:r>
      <w:r>
        <w:rPr>
          <w:color w:val="000000"/>
        </w:rPr>
        <w:t xml:space="preserve">по результатам аукционов </w:t>
      </w:r>
      <w:r w:rsidR="00506949">
        <w:rPr>
          <w:color w:val="000000"/>
        </w:rPr>
        <w:t xml:space="preserve">за </w:t>
      </w:r>
      <w:r>
        <w:rPr>
          <w:color w:val="000000"/>
        </w:rPr>
        <w:t xml:space="preserve">2016 год (объект по </w:t>
      </w:r>
      <w:r w:rsidRPr="00B033F7">
        <w:rPr>
          <w:color w:val="000000"/>
        </w:rPr>
        <w:t>ул. Петрова, 31</w:t>
      </w:r>
      <w:r w:rsidR="00BF5BF6">
        <w:rPr>
          <w:color w:val="000000"/>
        </w:rPr>
        <w:t xml:space="preserve"> - </w:t>
      </w:r>
      <w:r w:rsidR="00BF5BF6" w:rsidRPr="00B033F7">
        <w:rPr>
          <w:color w:val="000000"/>
        </w:rPr>
        <w:t xml:space="preserve">312,7 </w:t>
      </w:r>
      <w:proofErr w:type="spellStart"/>
      <w:r w:rsidR="00BF5BF6" w:rsidRPr="00B033F7">
        <w:rPr>
          <w:color w:val="000000"/>
        </w:rPr>
        <w:t>тыс.</w:t>
      </w:r>
      <w:r w:rsidR="00BF5BF6">
        <w:rPr>
          <w:color w:val="000000"/>
        </w:rPr>
        <w:t>руб</w:t>
      </w:r>
      <w:proofErr w:type="spellEnd"/>
      <w:r w:rsidR="00BF5BF6">
        <w:rPr>
          <w:color w:val="000000"/>
        </w:rPr>
        <w:t xml:space="preserve">. </w:t>
      </w:r>
      <w:r>
        <w:rPr>
          <w:color w:val="000000"/>
        </w:rPr>
        <w:t xml:space="preserve">;   объект по </w:t>
      </w:r>
      <w:r w:rsidR="00BF5BF6">
        <w:rPr>
          <w:color w:val="000000"/>
        </w:rPr>
        <w:t>ул. 9 Января,</w:t>
      </w:r>
      <w:r w:rsidRPr="00B033F7">
        <w:rPr>
          <w:color w:val="000000"/>
        </w:rPr>
        <w:t>26</w:t>
      </w:r>
      <w:r w:rsidR="00BF5BF6">
        <w:rPr>
          <w:color w:val="000000"/>
        </w:rPr>
        <w:t xml:space="preserve"> -  40,3 </w:t>
      </w:r>
      <w:proofErr w:type="spellStart"/>
      <w:r w:rsidR="00BF5BF6">
        <w:rPr>
          <w:color w:val="000000"/>
        </w:rPr>
        <w:t>тыс.руб</w:t>
      </w:r>
      <w:proofErr w:type="spellEnd"/>
      <w:r w:rsidR="00BF5BF6">
        <w:rPr>
          <w:color w:val="000000"/>
        </w:rPr>
        <w:t>.</w:t>
      </w:r>
      <w:r>
        <w:rPr>
          <w:color w:val="000000"/>
        </w:rPr>
        <w:t>)</w:t>
      </w:r>
      <w:r w:rsidR="00BF5BF6">
        <w:rPr>
          <w:color w:val="000000"/>
        </w:rPr>
        <w:t xml:space="preserve">; </w:t>
      </w:r>
    </w:p>
    <w:p w:rsidR="007C77E2" w:rsidRDefault="007C77E2" w:rsidP="007C77E2">
      <w:pPr>
        <w:jc w:val="both"/>
      </w:pPr>
      <w:r w:rsidRPr="00973F57">
        <w:rPr>
          <w:b/>
          <w:i/>
        </w:rPr>
        <w:t xml:space="preserve">- прочие неналоговые доходы  </w:t>
      </w:r>
      <w:r w:rsidRPr="00937EDA">
        <w:t>исполнен</w:t>
      </w:r>
      <w:r>
        <w:t>ы в сумме 606</w:t>
      </w:r>
      <w:r w:rsidRPr="00937EDA">
        <w:rPr>
          <w:color w:val="000000"/>
        </w:rPr>
        <w:t xml:space="preserve"> </w:t>
      </w:r>
      <w:r w:rsidRPr="00937EDA">
        <w:t>тыс. р</w:t>
      </w:r>
      <w:r>
        <w:t>уб. или 118,4</w:t>
      </w:r>
      <w:r w:rsidRPr="00937EDA">
        <w:t>% от годового объема</w:t>
      </w:r>
      <w:r>
        <w:t xml:space="preserve"> плановых назначений, что на 287 тыс. руб. или в 2,1 раза</w:t>
      </w:r>
      <w:r w:rsidRPr="00937EDA">
        <w:t xml:space="preserve"> </w:t>
      </w:r>
      <w:r>
        <w:t>выше</w:t>
      </w:r>
      <w:r w:rsidRPr="00937EDA">
        <w:t xml:space="preserve"> объема поступлений за а</w:t>
      </w:r>
      <w:r>
        <w:t>налогичный период 2016 года.</w:t>
      </w:r>
    </w:p>
    <w:p w:rsidR="00004AB3" w:rsidRDefault="007C77E2" w:rsidP="00004AB3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u w:val="single"/>
          <w:shd w:val="clear" w:color="auto" w:fill="FFFFFF" w:themeFill="background1"/>
        </w:rPr>
        <w:t>У</w:t>
      </w:r>
      <w:r w:rsidR="00293B41" w:rsidRPr="00293B41">
        <w:rPr>
          <w:color w:val="000000" w:themeColor="text1"/>
          <w:u w:val="single"/>
          <w:shd w:val="clear" w:color="auto" w:fill="FFFFFF" w:themeFill="background1"/>
        </w:rPr>
        <w:t>меньшились</w:t>
      </w:r>
      <w:r w:rsidR="004F01F8" w:rsidRPr="00293B41">
        <w:rPr>
          <w:i/>
          <w:color w:val="000000" w:themeColor="text1"/>
          <w:u w:val="single"/>
          <w:shd w:val="clear" w:color="auto" w:fill="FFFFFF" w:themeFill="background1"/>
        </w:rPr>
        <w:t xml:space="preserve"> 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>поступлени</w:t>
      </w:r>
      <w:r w:rsidR="00873184" w:rsidRPr="00293B41">
        <w:rPr>
          <w:color w:val="000000" w:themeColor="text1"/>
          <w:u w:val="single"/>
          <w:shd w:val="clear" w:color="auto" w:fill="FFFFFF" w:themeFill="background1"/>
        </w:rPr>
        <w:t>я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 xml:space="preserve"> </w:t>
      </w:r>
      <w:r w:rsidR="000D13BC" w:rsidRPr="000D13BC">
        <w:rPr>
          <w:color w:val="000000" w:themeColor="text1"/>
          <w:shd w:val="clear" w:color="auto" w:fill="FFFFFF" w:themeFill="background1"/>
        </w:rPr>
        <w:t>п</w:t>
      </w:r>
      <w:r w:rsidR="000D13BC" w:rsidRPr="000D13BC">
        <w:rPr>
          <w:rFonts w:eastAsiaTheme="minorHAnsi"/>
          <w:lang w:eastAsia="en-US"/>
        </w:rPr>
        <w:t xml:space="preserve">о сравнению с </w:t>
      </w:r>
      <w:r w:rsidR="004F01F8">
        <w:rPr>
          <w:rFonts w:eastAsiaTheme="minorHAnsi"/>
          <w:lang w:eastAsia="en-US"/>
        </w:rPr>
        <w:t xml:space="preserve">аналогичным периодом </w:t>
      </w:r>
      <w:r w:rsidR="000D13BC" w:rsidRPr="000D13BC">
        <w:rPr>
          <w:rFonts w:eastAsiaTheme="minorHAnsi"/>
          <w:lang w:eastAsia="en-US"/>
        </w:rPr>
        <w:t>201</w:t>
      </w:r>
      <w:r>
        <w:rPr>
          <w:rFonts w:eastAsiaTheme="minorHAnsi"/>
          <w:lang w:eastAsia="en-US"/>
        </w:rPr>
        <w:t>6</w:t>
      </w:r>
      <w:r w:rsidR="000D13BC" w:rsidRPr="000D13BC">
        <w:rPr>
          <w:rFonts w:eastAsiaTheme="minorHAnsi"/>
          <w:lang w:eastAsia="en-US"/>
        </w:rPr>
        <w:t xml:space="preserve"> года</w:t>
      </w:r>
      <w:r w:rsidR="000D13BC" w:rsidRPr="00A72973">
        <w:rPr>
          <w:color w:val="000000" w:themeColor="text1"/>
          <w:shd w:val="clear" w:color="auto" w:fill="FFFFFF" w:themeFill="background1"/>
        </w:rPr>
        <w:t>:</w:t>
      </w:r>
    </w:p>
    <w:p w:rsidR="007C77E2" w:rsidRPr="001A2680" w:rsidRDefault="007C77E2" w:rsidP="007C77E2">
      <w:pPr>
        <w:jc w:val="both"/>
      </w:pPr>
      <w:r>
        <w:rPr>
          <w:b/>
          <w:bCs/>
          <w:i/>
        </w:rPr>
        <w:t xml:space="preserve">- </w:t>
      </w:r>
      <w:r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Pr="00865B4C">
        <w:rPr>
          <w:b/>
          <w:bCs/>
          <w:i/>
        </w:rPr>
        <w:t xml:space="preserve"> от сдачи в аренду имущества</w:t>
      </w:r>
      <w:r w:rsidRPr="00450B4E">
        <w:rPr>
          <w:bCs/>
        </w:rPr>
        <w:t xml:space="preserve"> </w:t>
      </w:r>
      <w:r>
        <w:rPr>
          <w:bCs/>
        </w:rPr>
        <w:t xml:space="preserve">- </w:t>
      </w:r>
      <w:r w:rsidRPr="00450B4E">
        <w:t xml:space="preserve"> </w:t>
      </w:r>
      <w:r>
        <w:t>и</w:t>
      </w:r>
      <w:r w:rsidRPr="00450B4E">
        <w:t>сполнение бюджетных назначений составило</w:t>
      </w:r>
      <w:r>
        <w:t xml:space="preserve"> </w:t>
      </w:r>
      <w:r w:rsidRPr="00450B4E">
        <w:t xml:space="preserve"> </w:t>
      </w:r>
      <w:r>
        <w:rPr>
          <w:color w:val="000000"/>
        </w:rPr>
        <w:t>4126,3</w:t>
      </w:r>
      <w:r w:rsidRPr="001A0F4D">
        <w:rPr>
          <w:rFonts w:ascii="Calibri" w:hAnsi="Calibri"/>
          <w:color w:val="000000"/>
        </w:rPr>
        <w:t xml:space="preserve"> </w:t>
      </w:r>
      <w:r w:rsidRPr="001A0F4D">
        <w:t xml:space="preserve">тыс. руб. или </w:t>
      </w:r>
      <w:r>
        <w:t>73,4</w:t>
      </w:r>
      <w:r w:rsidRPr="001A0F4D">
        <w:t>%</w:t>
      </w:r>
      <w:r w:rsidRPr="00450B4E">
        <w:t xml:space="preserve"> от годового объема плановых назначений, что на </w:t>
      </w:r>
      <w:r>
        <w:t>24</w:t>
      </w:r>
      <w:r w:rsidRPr="00450B4E">
        <w:t xml:space="preserve"> тыс. руб. или на </w:t>
      </w:r>
      <w:r>
        <w:t>0,6</w:t>
      </w:r>
      <w:r w:rsidRPr="00450B4E">
        <w:t xml:space="preserve">% </w:t>
      </w:r>
      <w:r>
        <w:t>меньше</w:t>
      </w:r>
      <w:r w:rsidRPr="00450B4E">
        <w:t xml:space="preserve"> объема поступлений за аналогичный период 201</w:t>
      </w:r>
      <w:r>
        <w:t>6</w:t>
      </w:r>
      <w:r w:rsidRPr="00450B4E">
        <w:t xml:space="preserve"> года</w:t>
      </w:r>
      <w:r>
        <w:t xml:space="preserve">.  </w:t>
      </w:r>
      <w:r w:rsidRPr="00506949">
        <w:rPr>
          <w:color w:val="000000"/>
          <w:u w:val="single"/>
        </w:rPr>
        <w:t xml:space="preserve">Задолженность арендаторов </w:t>
      </w:r>
      <w:r w:rsidR="00602704" w:rsidRPr="00506949">
        <w:rPr>
          <w:color w:val="000000"/>
          <w:u w:val="single"/>
        </w:rPr>
        <w:t xml:space="preserve">в бюджет </w:t>
      </w:r>
      <w:r w:rsidRPr="00506949">
        <w:rPr>
          <w:color w:val="000000"/>
          <w:u w:val="single"/>
        </w:rPr>
        <w:t xml:space="preserve">по состоянию на 01.10.2017 составляет </w:t>
      </w:r>
      <w:r w:rsidR="00BF135E" w:rsidRPr="00506949">
        <w:rPr>
          <w:b/>
          <w:color w:val="000000"/>
          <w:u w:val="single"/>
        </w:rPr>
        <w:t>3846,4</w:t>
      </w:r>
      <w:r w:rsidRPr="00506949">
        <w:rPr>
          <w:b/>
          <w:i/>
          <w:color w:val="000000"/>
          <w:u w:val="single"/>
        </w:rPr>
        <w:t xml:space="preserve"> </w:t>
      </w:r>
      <w:r w:rsidRPr="00506949">
        <w:rPr>
          <w:color w:val="000000"/>
          <w:u w:val="single"/>
        </w:rPr>
        <w:t>тыс. руб</w:t>
      </w:r>
      <w:r w:rsidRPr="00C05072">
        <w:rPr>
          <w:b/>
          <w:i/>
          <w:color w:val="000000"/>
        </w:rPr>
        <w:t>.</w:t>
      </w:r>
      <w:r w:rsidR="00BF135E">
        <w:rPr>
          <w:b/>
          <w:i/>
          <w:color w:val="000000"/>
        </w:rPr>
        <w:t xml:space="preserve">, </w:t>
      </w:r>
      <w:r w:rsidR="00BF135E" w:rsidRPr="00BF135E">
        <w:rPr>
          <w:color w:val="000000"/>
        </w:rPr>
        <w:t>в том числе: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КГУП Примтеплоэнерго </w:t>
      </w:r>
      <w:r w:rsidR="00BF135E">
        <w:rPr>
          <w:color w:val="000000"/>
        </w:rPr>
        <w:t xml:space="preserve">– 2228,6  </w:t>
      </w:r>
      <w:proofErr w:type="spellStart"/>
      <w:r w:rsidR="00BF135E">
        <w:rPr>
          <w:color w:val="000000"/>
        </w:rPr>
        <w:t>тыс</w:t>
      </w:r>
      <w:proofErr w:type="gramStart"/>
      <w:r w:rsidR="00BF135E">
        <w:rPr>
          <w:color w:val="000000"/>
        </w:rPr>
        <w:t>.р</w:t>
      </w:r>
      <w:proofErr w:type="gramEnd"/>
      <w:r w:rsidR="00BF135E">
        <w:rPr>
          <w:color w:val="000000"/>
        </w:rPr>
        <w:t>уб</w:t>
      </w:r>
      <w:proofErr w:type="spellEnd"/>
      <w:r w:rsidR="00BF135E">
        <w:rPr>
          <w:color w:val="000000"/>
        </w:rPr>
        <w:t>.</w:t>
      </w:r>
      <w:r>
        <w:rPr>
          <w:color w:val="000000"/>
        </w:rPr>
        <w:t xml:space="preserve">, </w:t>
      </w:r>
      <w:r w:rsidR="00BF135E">
        <w:rPr>
          <w:color w:val="000000"/>
        </w:rPr>
        <w:t xml:space="preserve">ООО Коммунальная служба -429,2 </w:t>
      </w:r>
      <w:proofErr w:type="spellStart"/>
      <w:r w:rsidR="00BF135E">
        <w:rPr>
          <w:color w:val="000000"/>
        </w:rPr>
        <w:t>тыс.руб</w:t>
      </w:r>
      <w:proofErr w:type="spellEnd"/>
      <w:r w:rsidR="00BF135E">
        <w:rPr>
          <w:color w:val="000000"/>
        </w:rPr>
        <w:t>.,</w:t>
      </w:r>
      <w:r w:rsidR="00F6263E" w:rsidRPr="00F6263E">
        <w:rPr>
          <w:color w:val="000000"/>
        </w:rPr>
        <w:t xml:space="preserve"> </w:t>
      </w:r>
      <w:r w:rsidR="00F6263E">
        <w:rPr>
          <w:color w:val="000000"/>
        </w:rPr>
        <w:t xml:space="preserve">ООО Тандем -369,9 </w:t>
      </w:r>
      <w:proofErr w:type="spellStart"/>
      <w:r w:rsidR="00F6263E">
        <w:rPr>
          <w:color w:val="000000"/>
        </w:rPr>
        <w:t>тыс.руб</w:t>
      </w:r>
      <w:proofErr w:type="spellEnd"/>
      <w:r w:rsidR="00F6263E">
        <w:rPr>
          <w:color w:val="000000"/>
        </w:rPr>
        <w:t xml:space="preserve">., </w:t>
      </w:r>
      <w:r w:rsidR="00BF135E">
        <w:rPr>
          <w:color w:val="000000"/>
        </w:rPr>
        <w:t xml:space="preserve"> ИП Михайленко – 147,6 </w:t>
      </w:r>
      <w:proofErr w:type="spellStart"/>
      <w:r w:rsidR="00BF135E">
        <w:rPr>
          <w:color w:val="000000"/>
        </w:rPr>
        <w:t>тыс.руб</w:t>
      </w:r>
      <w:proofErr w:type="spellEnd"/>
      <w:r w:rsidR="00BF135E">
        <w:rPr>
          <w:color w:val="000000"/>
        </w:rPr>
        <w:t xml:space="preserve">., </w:t>
      </w:r>
      <w:r>
        <w:rPr>
          <w:color w:val="000000"/>
        </w:rPr>
        <w:t xml:space="preserve">ООО Радуга </w:t>
      </w:r>
      <w:r w:rsidR="00F6263E">
        <w:rPr>
          <w:color w:val="000000"/>
        </w:rPr>
        <w:t xml:space="preserve">– 110,6 </w:t>
      </w:r>
      <w:proofErr w:type="spellStart"/>
      <w:r w:rsidR="00F6263E">
        <w:rPr>
          <w:color w:val="000000"/>
        </w:rPr>
        <w:t>тыс.руб</w:t>
      </w:r>
      <w:proofErr w:type="spellEnd"/>
      <w:r w:rsidR="00F6263E">
        <w:rPr>
          <w:color w:val="000000"/>
        </w:rPr>
        <w:t xml:space="preserve">., ИП Удодова – 132,4 </w:t>
      </w:r>
      <w:proofErr w:type="spellStart"/>
      <w:r w:rsidR="00F6263E">
        <w:rPr>
          <w:color w:val="000000"/>
        </w:rPr>
        <w:t>тыс.руб</w:t>
      </w:r>
      <w:proofErr w:type="spellEnd"/>
      <w:r w:rsidR="00F6263E">
        <w:rPr>
          <w:color w:val="000000"/>
        </w:rPr>
        <w:t>.</w:t>
      </w:r>
      <w:r w:rsidR="00BF135E">
        <w:rPr>
          <w:color w:val="000000"/>
        </w:rPr>
        <w:t xml:space="preserve"> </w:t>
      </w:r>
      <w:r>
        <w:rPr>
          <w:color w:val="000000"/>
        </w:rPr>
        <w:t>На указанных неплательщиков, за исключением КГУП Примтеплоэнерго,</w:t>
      </w:r>
      <w:r w:rsidR="00F6263E">
        <w:rPr>
          <w:color w:val="000000"/>
        </w:rPr>
        <w:t xml:space="preserve"> поданы исковые заявления в суд, взыскание произведено по ООО Радуга</w:t>
      </w:r>
      <w:r>
        <w:rPr>
          <w:color w:val="000000"/>
        </w:rPr>
        <w:t xml:space="preserve">; </w:t>
      </w:r>
    </w:p>
    <w:p w:rsidR="007C77E2" w:rsidRPr="00506949" w:rsidRDefault="007C77E2" w:rsidP="007C77E2">
      <w:pPr>
        <w:jc w:val="both"/>
        <w:rPr>
          <w:color w:val="000000"/>
          <w:u w:val="single"/>
        </w:rPr>
      </w:pPr>
      <w:r>
        <w:rPr>
          <w:color w:val="000000"/>
        </w:rPr>
        <w:t xml:space="preserve">- по </w:t>
      </w:r>
      <w:r w:rsidRPr="000D13BC">
        <w:rPr>
          <w:b/>
          <w:i/>
          <w:color w:val="000000"/>
        </w:rPr>
        <w:t>доходам от</w:t>
      </w:r>
      <w:r w:rsidRPr="000D13BC">
        <w:rPr>
          <w:b/>
          <w:i/>
        </w:rPr>
        <w:t xml:space="preserve"> продажи земельных участков</w:t>
      </w:r>
      <w:r>
        <w:rPr>
          <w:b/>
          <w:i/>
        </w:rPr>
        <w:t xml:space="preserve"> 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 w:rsidR="00F6263E">
        <w:rPr>
          <w:bCs/>
          <w:color w:val="000000"/>
        </w:rPr>
        <w:t>1966,9</w:t>
      </w:r>
      <w:r w:rsidRPr="005A518B">
        <w:rPr>
          <w:bCs/>
          <w:color w:val="000000"/>
        </w:rPr>
        <w:t xml:space="preserve">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 w:rsidR="00F6263E">
        <w:rPr>
          <w:color w:val="000000"/>
        </w:rPr>
        <w:t>49,9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F6263E">
        <w:t>1907</w:t>
      </w:r>
      <w:r>
        <w:t xml:space="preserve"> </w:t>
      </w:r>
      <w:r w:rsidRPr="0004321E">
        <w:t xml:space="preserve">тыс. руб. или на </w:t>
      </w:r>
      <w:r w:rsidR="00954FCE">
        <w:t>49</w:t>
      </w:r>
      <w:r w:rsidRPr="0004321E">
        <w:t xml:space="preserve">% </w:t>
      </w:r>
      <w:r w:rsidR="00954FCE">
        <w:t>ниже</w:t>
      </w:r>
      <w:r w:rsidRPr="0004321E">
        <w:t xml:space="preserve"> объема поступлений </w:t>
      </w:r>
      <w:r>
        <w:t>за аналогичный период 201</w:t>
      </w:r>
      <w:r w:rsidR="00954FCE">
        <w:t>6</w:t>
      </w:r>
      <w:r>
        <w:t xml:space="preserve"> года</w:t>
      </w:r>
      <w:r w:rsidR="00382326">
        <w:t>. Снижение поступлений</w:t>
      </w:r>
      <w:r w:rsidR="00954FCE">
        <w:rPr>
          <w:color w:val="000000"/>
        </w:rPr>
        <w:t xml:space="preserve"> </w:t>
      </w:r>
      <w:r w:rsidR="00602704">
        <w:rPr>
          <w:color w:val="000000"/>
        </w:rPr>
        <w:t xml:space="preserve">произошло </w:t>
      </w:r>
      <w:r w:rsidR="00954FCE">
        <w:rPr>
          <w:color w:val="000000"/>
        </w:rPr>
        <w:t xml:space="preserve">в связи с уменьшением количества заявок на выкуп земельных участков. </w:t>
      </w:r>
      <w:r w:rsidR="00F6263E" w:rsidRPr="00506949">
        <w:rPr>
          <w:u w:val="single"/>
          <w:lang w:eastAsia="ar-SA"/>
        </w:rPr>
        <w:t>Имеется задолженность  в бюджет по доходам от</w:t>
      </w:r>
      <w:r w:rsidR="00F6263E" w:rsidRPr="00506949">
        <w:rPr>
          <w:u w:val="single"/>
        </w:rPr>
        <w:t xml:space="preserve"> продажи земельных участков на 01.10.2017 в сумме </w:t>
      </w:r>
      <w:r w:rsidR="00F6263E" w:rsidRPr="00506949">
        <w:rPr>
          <w:b/>
          <w:u w:val="single"/>
        </w:rPr>
        <w:t>189</w:t>
      </w:r>
      <w:r w:rsidR="00F6263E" w:rsidRPr="00506949">
        <w:rPr>
          <w:u w:val="single"/>
        </w:rPr>
        <w:t xml:space="preserve"> </w:t>
      </w:r>
      <w:proofErr w:type="spellStart"/>
      <w:r w:rsidR="00F6263E" w:rsidRPr="00506949">
        <w:rPr>
          <w:u w:val="single"/>
        </w:rPr>
        <w:t>тыс</w:t>
      </w:r>
      <w:proofErr w:type="gramStart"/>
      <w:r w:rsidR="00F6263E" w:rsidRPr="00506949">
        <w:rPr>
          <w:u w:val="single"/>
        </w:rPr>
        <w:t>.р</w:t>
      </w:r>
      <w:proofErr w:type="gramEnd"/>
      <w:r w:rsidR="00F6263E" w:rsidRPr="00506949">
        <w:rPr>
          <w:u w:val="single"/>
        </w:rPr>
        <w:t>уб</w:t>
      </w:r>
      <w:proofErr w:type="spellEnd"/>
      <w:r w:rsidR="00F6263E" w:rsidRPr="00506949">
        <w:rPr>
          <w:u w:val="single"/>
        </w:rPr>
        <w:t>.</w:t>
      </w:r>
    </w:p>
    <w:p w:rsidR="00923D89" w:rsidRDefault="00090825" w:rsidP="00954FCE">
      <w:pPr>
        <w:jc w:val="both"/>
      </w:pPr>
      <w:r>
        <w:rPr>
          <w:b/>
          <w:bCs/>
          <w:i/>
        </w:rPr>
        <w:t xml:space="preserve">- </w:t>
      </w:r>
      <w:r w:rsidR="00923D89"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="00923D89" w:rsidRPr="00865B4C">
        <w:rPr>
          <w:b/>
          <w:bCs/>
          <w:i/>
        </w:rPr>
        <w:t xml:space="preserve"> от </w:t>
      </w:r>
      <w:r w:rsidR="00923D89"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>
        <w:rPr>
          <w:color w:val="000000"/>
        </w:rPr>
        <w:t xml:space="preserve"> -</w:t>
      </w:r>
      <w:r w:rsidRPr="00090825">
        <w:t xml:space="preserve"> </w:t>
      </w:r>
      <w:r>
        <w:t>и</w:t>
      </w:r>
      <w:r w:rsidRPr="00450B4E">
        <w:t xml:space="preserve">сполнение бюджетных назначений </w:t>
      </w:r>
      <w:r w:rsidR="00923D89" w:rsidRPr="00A500D9">
        <w:rPr>
          <w:color w:val="000000"/>
        </w:rPr>
        <w:t xml:space="preserve"> </w:t>
      </w:r>
      <w:r w:rsidR="00923D89" w:rsidRPr="00450B4E">
        <w:t>составило</w:t>
      </w:r>
      <w:r w:rsidR="00923D89">
        <w:t xml:space="preserve"> </w:t>
      </w:r>
      <w:r w:rsidR="00923D89" w:rsidRPr="00450B4E">
        <w:t xml:space="preserve"> </w:t>
      </w:r>
      <w:r w:rsidR="00954FCE">
        <w:rPr>
          <w:color w:val="000000"/>
        </w:rPr>
        <w:t xml:space="preserve">0 </w:t>
      </w:r>
      <w:r w:rsidR="00923D89" w:rsidRPr="00450B4E">
        <w:t xml:space="preserve">тыс. руб. </w:t>
      </w:r>
      <w:r w:rsidR="00954FCE">
        <w:t xml:space="preserve">(за 9 месяцев 2016 года поступило </w:t>
      </w:r>
      <w:r w:rsidR="00923D89" w:rsidRPr="00450B4E">
        <w:t xml:space="preserve"> </w:t>
      </w:r>
      <w:r w:rsidR="00954FCE">
        <w:t>89</w:t>
      </w:r>
      <w:r w:rsidR="00923D89" w:rsidRPr="00450B4E">
        <w:t xml:space="preserve"> тыс. руб.</w:t>
      </w:r>
      <w:r w:rsidR="00954FCE">
        <w:t>);</w:t>
      </w:r>
    </w:p>
    <w:p w:rsidR="00954FCE" w:rsidRPr="00954FCE" w:rsidRDefault="00954FCE" w:rsidP="00954FCE">
      <w:pPr>
        <w:spacing w:after="11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954FCE">
        <w:rPr>
          <w:lang w:eastAsia="ar-SA"/>
        </w:rPr>
        <w:t xml:space="preserve">платежи за </w:t>
      </w:r>
      <w:r w:rsidRPr="00954FCE">
        <w:rPr>
          <w:b/>
          <w:bCs/>
          <w:i/>
          <w:iCs/>
          <w:lang w:eastAsia="ar-SA"/>
        </w:rPr>
        <w:t>пользование природными ресурсами</w:t>
      </w:r>
      <w:r w:rsidRPr="00954FCE">
        <w:rPr>
          <w:b/>
          <w:bCs/>
          <w:lang w:eastAsia="ar-SA"/>
        </w:rPr>
        <w:t xml:space="preserve"> - </w:t>
      </w:r>
      <w:r w:rsidRPr="00954FCE">
        <w:rPr>
          <w:lang w:eastAsia="ar-SA"/>
        </w:rPr>
        <w:t xml:space="preserve">исполнение бюджетных назначений составило </w:t>
      </w:r>
      <w:r w:rsidRPr="00954FCE">
        <w:rPr>
          <w:bCs/>
          <w:iCs/>
          <w:lang w:eastAsia="ar-SA"/>
        </w:rPr>
        <w:t>837,5</w:t>
      </w:r>
      <w:r w:rsidRPr="00954FCE">
        <w:rPr>
          <w:lang w:eastAsia="ar-SA"/>
        </w:rPr>
        <w:t xml:space="preserve"> тыс. руб. или 55,5% от годового объема плановых назначений, что на 516,5 тыс. руб. или на 38,1% ниже объема поступлений за аналогичный период 2016 года.</w:t>
      </w:r>
      <w:r w:rsidRPr="00954FCE">
        <w:rPr>
          <w:sz w:val="28"/>
          <w:szCs w:val="28"/>
          <w:lang w:eastAsia="ar-SA"/>
        </w:rPr>
        <w:t xml:space="preserve">   </w:t>
      </w:r>
    </w:p>
    <w:p w:rsidR="00D208AF" w:rsidRDefault="00954FCE" w:rsidP="00954FCE">
      <w:pPr>
        <w:spacing w:after="57"/>
        <w:jc w:val="both"/>
      </w:pPr>
      <w:r>
        <w:rPr>
          <w:b/>
          <w:bCs/>
          <w:i/>
        </w:rPr>
        <w:lastRenderedPageBreak/>
        <w:t>-</w:t>
      </w:r>
      <w:r w:rsidR="000F029B" w:rsidRPr="000F029B">
        <w:rPr>
          <w:b/>
          <w:bCs/>
          <w:i/>
        </w:rPr>
        <w:t xml:space="preserve"> штрафы, санкции, возмещение ущерба - </w:t>
      </w:r>
      <w:r w:rsidR="000F029B" w:rsidRPr="000F029B">
        <w:rPr>
          <w:bCs/>
        </w:rPr>
        <w:t>и</w:t>
      </w:r>
      <w:r w:rsidR="00D208AF" w:rsidRPr="000F029B">
        <w:t xml:space="preserve">сполнение бюджетных назначений составило </w:t>
      </w:r>
      <w:r>
        <w:t>4262,7</w:t>
      </w:r>
      <w:r w:rsidR="000F029B" w:rsidRPr="000F029B">
        <w:t xml:space="preserve"> тыс. руб. или </w:t>
      </w:r>
      <w:r>
        <w:t>56,7</w:t>
      </w:r>
      <w:r w:rsidR="00D208AF" w:rsidRPr="000F029B">
        <w:t xml:space="preserve">% от годового объема плановых назначений, что на </w:t>
      </w:r>
      <w:r>
        <w:t xml:space="preserve">98,3 </w:t>
      </w:r>
      <w:r w:rsidR="00D208AF" w:rsidRPr="000F029B">
        <w:t xml:space="preserve">тыс. руб. или на </w:t>
      </w:r>
      <w:r>
        <w:t>2,3</w:t>
      </w:r>
      <w:r w:rsidR="00D208AF" w:rsidRPr="000F029B">
        <w:t>%  ниже объема поступлений за аналогичный период 201</w:t>
      </w:r>
      <w:r>
        <w:t xml:space="preserve">6 </w:t>
      </w:r>
      <w:r w:rsidR="00D208AF" w:rsidRPr="000F029B">
        <w:t>года</w:t>
      </w:r>
      <w:r>
        <w:t>.</w:t>
      </w:r>
    </w:p>
    <w:p w:rsidR="00293B41" w:rsidRDefault="00293B41" w:rsidP="00A9343D">
      <w:pPr>
        <w:ind w:firstLine="708"/>
        <w:jc w:val="both"/>
        <w:rPr>
          <w:b/>
          <w:bCs/>
        </w:rPr>
      </w:pPr>
    </w:p>
    <w:p w:rsidR="003E6FCB" w:rsidRPr="003E6FCB" w:rsidRDefault="003E6FCB" w:rsidP="00A9343D">
      <w:pPr>
        <w:ind w:firstLine="708"/>
        <w:jc w:val="both"/>
        <w:rPr>
          <w:rFonts w:eastAsiaTheme="minorHAnsi"/>
          <w:b/>
          <w:lang w:eastAsia="en-US"/>
        </w:rPr>
      </w:pPr>
      <w:r w:rsidRPr="003E6FCB">
        <w:rPr>
          <w:b/>
          <w:bCs/>
        </w:rPr>
        <w:t>Безвозмездные поступления</w:t>
      </w:r>
      <w:r w:rsidRPr="003E6FCB">
        <w:t xml:space="preserve"> в бюджет </w:t>
      </w:r>
      <w:r w:rsidR="00D85C6A">
        <w:t xml:space="preserve">Лесозаводского </w:t>
      </w:r>
      <w:r w:rsidRPr="003E6FCB">
        <w:t>городского округа за 9 месяцев 201</w:t>
      </w:r>
      <w:r w:rsidR="008F5373">
        <w:t>7</w:t>
      </w:r>
      <w:r w:rsidRPr="003E6FCB">
        <w:t xml:space="preserve"> года составили </w:t>
      </w:r>
      <w:r w:rsidR="008F5373" w:rsidRPr="00D85C6A">
        <w:rPr>
          <w:b/>
        </w:rPr>
        <w:t>310034</w:t>
      </w:r>
      <w:r w:rsidRPr="003E6FCB">
        <w:t xml:space="preserve"> </w:t>
      </w:r>
      <w:proofErr w:type="spellStart"/>
      <w:r w:rsidRPr="003E6FCB">
        <w:t>тыс</w:t>
      </w:r>
      <w:proofErr w:type="gramStart"/>
      <w:r w:rsidRPr="003E6FCB">
        <w:t>.р</w:t>
      </w:r>
      <w:proofErr w:type="gramEnd"/>
      <w:r w:rsidRPr="003E6FCB">
        <w:t>уб</w:t>
      </w:r>
      <w:proofErr w:type="spellEnd"/>
      <w:r w:rsidRPr="003E6FCB">
        <w:t xml:space="preserve">.  или </w:t>
      </w:r>
      <w:r w:rsidR="008F5373" w:rsidRPr="00D85C6A">
        <w:rPr>
          <w:b/>
        </w:rPr>
        <w:t>74,4</w:t>
      </w:r>
      <w:r w:rsidRPr="003E6FCB">
        <w:t xml:space="preserve">% от утвержденного годового объема безвозмездных поступлений, что на </w:t>
      </w:r>
      <w:r w:rsidR="008F5373">
        <w:rPr>
          <w:rFonts w:eastAsiaTheme="minorHAnsi"/>
          <w:lang w:eastAsia="en-US"/>
        </w:rPr>
        <w:t>2828</w:t>
      </w:r>
      <w:r w:rsidRPr="003E6FCB">
        <w:rPr>
          <w:rFonts w:eastAsiaTheme="minorHAnsi"/>
          <w:lang w:eastAsia="en-US"/>
        </w:rPr>
        <w:t xml:space="preserve"> </w:t>
      </w:r>
      <w:proofErr w:type="spellStart"/>
      <w:r w:rsidRPr="003E6FCB">
        <w:t>тыс.руб</w:t>
      </w:r>
      <w:proofErr w:type="spellEnd"/>
      <w:r w:rsidRPr="003E6FCB">
        <w:t xml:space="preserve">. или на </w:t>
      </w:r>
      <w:r w:rsidR="008F5373">
        <w:t>0,9</w:t>
      </w:r>
      <w:r w:rsidRPr="003E6FCB">
        <w:t xml:space="preserve">% </w:t>
      </w:r>
      <w:r w:rsidRPr="003E6FCB">
        <w:rPr>
          <w:rFonts w:eastAsiaTheme="minorHAnsi"/>
          <w:lang w:eastAsia="en-US"/>
        </w:rPr>
        <w:t xml:space="preserve"> </w:t>
      </w:r>
      <w:r w:rsidRPr="003E6FCB">
        <w:t>выше объема безвозмездных поступлений за аналогичный период 201</w:t>
      </w:r>
      <w:r w:rsidR="008F5373">
        <w:t>6</w:t>
      </w:r>
      <w:r w:rsidRPr="003E6FCB">
        <w:t xml:space="preserve"> года.</w:t>
      </w:r>
    </w:p>
    <w:p w:rsidR="006F75BB" w:rsidRPr="006F75BB" w:rsidRDefault="006F75BB" w:rsidP="00294941">
      <w:pPr>
        <w:pStyle w:val="a8"/>
        <w:spacing w:before="0" w:beforeAutospacing="0" w:after="0" w:afterAutospacing="0"/>
        <w:ind w:firstLine="708"/>
        <w:jc w:val="both"/>
      </w:pPr>
      <w:r w:rsidRPr="006F75BB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bCs/>
          <w:i/>
        </w:rPr>
        <w:t>дотациям</w:t>
      </w:r>
      <w:r w:rsidRPr="00294941">
        <w:rPr>
          <w:i/>
        </w:rPr>
        <w:t xml:space="preserve"> </w:t>
      </w:r>
      <w:r w:rsidRPr="006F75BB">
        <w:t xml:space="preserve">составило </w:t>
      </w:r>
      <w:r w:rsidR="008F5373">
        <w:t>1195</w:t>
      </w:r>
      <w:r w:rsidR="00294941">
        <w:t xml:space="preserve"> </w:t>
      </w:r>
      <w:r w:rsidRPr="006F75BB">
        <w:t>тыс. руб</w:t>
      </w:r>
      <w:r w:rsidR="00340FDF">
        <w:t>.</w:t>
      </w:r>
      <w:r w:rsidRPr="006F75BB">
        <w:t xml:space="preserve"> или </w:t>
      </w:r>
      <w:r w:rsidR="008F5373">
        <w:t>75</w:t>
      </w:r>
      <w:r w:rsidRPr="006F75BB">
        <w:t>% от утвержденного годового объема плановых назначений</w:t>
      </w:r>
      <w:r w:rsidR="00831D89">
        <w:t xml:space="preserve"> </w:t>
      </w:r>
      <w:r w:rsidR="008F5373">
        <w:t>1593</w:t>
      </w:r>
      <w:r w:rsidR="00831D89">
        <w:t xml:space="preserve">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Pr="006F75BB">
        <w:t>.</w:t>
      </w:r>
    </w:p>
    <w:p w:rsidR="001575F5" w:rsidRDefault="006F75BB" w:rsidP="001575F5">
      <w:pPr>
        <w:ind w:firstLine="709"/>
        <w:jc w:val="both"/>
      </w:pPr>
      <w:r w:rsidRPr="00340FDF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i/>
        </w:rPr>
        <w:t>субсидиям</w:t>
      </w:r>
      <w:r w:rsidR="00340FDF" w:rsidRPr="00294941">
        <w:rPr>
          <w:b/>
          <w:i/>
        </w:rPr>
        <w:t xml:space="preserve"> </w:t>
      </w:r>
      <w:r w:rsidR="00831D89">
        <w:t xml:space="preserve">составило </w:t>
      </w:r>
      <w:r w:rsidR="008F5373">
        <w:t>17696</w:t>
      </w:r>
      <w:r w:rsidR="00B76B34">
        <w:t xml:space="preserve"> </w:t>
      </w:r>
      <w:r w:rsidR="00831D89" w:rsidRPr="006F75BB">
        <w:t>тыс. руб</w:t>
      </w:r>
      <w:r w:rsidR="00831D89">
        <w:t>.</w:t>
      </w:r>
      <w:r w:rsidR="00831D89" w:rsidRPr="006F75BB">
        <w:t xml:space="preserve"> или </w:t>
      </w:r>
      <w:r w:rsidR="008F5373">
        <w:t>54,6</w:t>
      </w:r>
      <w:r w:rsidR="00831D89" w:rsidRPr="006F75BB">
        <w:t>% от утвержденного годового объема плановых назначений</w:t>
      </w:r>
      <w:r w:rsidR="00831D89">
        <w:t xml:space="preserve"> (</w:t>
      </w:r>
      <w:r w:rsidR="008F5373">
        <w:t xml:space="preserve">32422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="00831D89" w:rsidRPr="006F75BB">
        <w:t>.</w:t>
      </w:r>
      <w:r w:rsidR="00824945" w:rsidRPr="00824945">
        <w:rPr>
          <w:sz w:val="28"/>
          <w:szCs w:val="28"/>
        </w:rPr>
        <w:t xml:space="preserve"> 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</w:t>
      </w:r>
      <w:r w:rsidRPr="00B76B34">
        <w:rPr>
          <w:b/>
          <w:i/>
        </w:rPr>
        <w:t>субвенциям</w:t>
      </w:r>
      <w:r w:rsidRPr="006F75BB">
        <w:t xml:space="preserve">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1575F5">
        <w:t>226493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1575F5">
        <w:t>71,3</w:t>
      </w:r>
      <w:r w:rsidRPr="006F75BB">
        <w:t>% от утвержденного годового объема</w:t>
      </w:r>
      <w:r w:rsidR="00831D89">
        <w:t xml:space="preserve"> (</w:t>
      </w:r>
      <w:r w:rsidR="001575F5">
        <w:t>317863</w:t>
      </w:r>
      <w:r w:rsidR="00831D89">
        <w:t xml:space="preserve">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Pr="006F75BB">
        <w:t>.</w:t>
      </w:r>
      <w:r>
        <w:rPr>
          <w:sz w:val="28"/>
          <w:szCs w:val="28"/>
        </w:rPr>
        <w:t xml:space="preserve"> </w:t>
      </w:r>
    </w:p>
    <w:p w:rsidR="00350470" w:rsidRPr="00350470" w:rsidRDefault="00350470" w:rsidP="00350470">
      <w:pPr>
        <w:ind w:firstLine="709"/>
        <w:jc w:val="both"/>
      </w:pPr>
      <w:r w:rsidRPr="00350470">
        <w:t>Исполнение бюджетных назначений</w:t>
      </w:r>
      <w:r w:rsidRPr="00350470">
        <w:rPr>
          <w:b/>
          <w:bCs/>
        </w:rPr>
        <w:t xml:space="preserve"> </w:t>
      </w:r>
      <w:r w:rsidRPr="00350470">
        <w:t xml:space="preserve">по </w:t>
      </w:r>
      <w:r w:rsidRPr="00762AE0">
        <w:rPr>
          <w:b/>
          <w:bCs/>
          <w:i/>
        </w:rPr>
        <w:t>иным межбюджетным трансфертам</w:t>
      </w:r>
      <w:r w:rsidRPr="00350470">
        <w:rPr>
          <w:b/>
          <w:bCs/>
        </w:rPr>
        <w:t xml:space="preserve"> </w:t>
      </w:r>
      <w:r w:rsidRPr="00350470">
        <w:t xml:space="preserve">составило </w:t>
      </w:r>
      <w:r w:rsidR="001575F5">
        <w:t>64397</w:t>
      </w:r>
      <w:r w:rsidRPr="00350470">
        <w:t xml:space="preserve"> </w:t>
      </w:r>
      <w:proofErr w:type="spellStart"/>
      <w:r w:rsidRPr="00350470">
        <w:t>тыс</w:t>
      </w:r>
      <w:proofErr w:type="gramStart"/>
      <w:r w:rsidRPr="00350470">
        <w:t>.р</w:t>
      </w:r>
      <w:proofErr w:type="gramEnd"/>
      <w:r w:rsidRPr="00350470">
        <w:t>уб</w:t>
      </w:r>
      <w:proofErr w:type="spellEnd"/>
      <w:r w:rsidRPr="00350470">
        <w:t xml:space="preserve">. или </w:t>
      </w:r>
      <w:r w:rsidR="001575F5">
        <w:t>99,7</w:t>
      </w:r>
      <w:r w:rsidRPr="00350470">
        <w:t>% от утвержденного годового объема</w:t>
      </w:r>
      <w:r w:rsidR="001575F5">
        <w:t xml:space="preserve"> (64594 </w:t>
      </w:r>
      <w:proofErr w:type="spellStart"/>
      <w:r w:rsidR="001575F5">
        <w:t>тыс.руб</w:t>
      </w:r>
      <w:proofErr w:type="spellEnd"/>
      <w:r w:rsidR="001575F5">
        <w:t>.)</w:t>
      </w:r>
      <w:r w:rsidRPr="00350470">
        <w:t xml:space="preserve">. </w:t>
      </w:r>
    </w:p>
    <w:p w:rsidR="00456586" w:rsidRPr="00EA7444" w:rsidRDefault="00456586" w:rsidP="00EA7444">
      <w:pPr>
        <w:ind w:firstLine="709"/>
        <w:jc w:val="both"/>
      </w:pPr>
      <w:r w:rsidRPr="00EA7444">
        <w:t>Возврат в бюджеты бюджетной системы РФ  остатков субсидий, субвенций и иных межбюджетных трансфертов прошлых лет, имеющих целевое н</w:t>
      </w:r>
      <w:r w:rsidR="00831D89">
        <w:t>азначение, составил минус 1</w:t>
      </w:r>
      <w:r w:rsidR="001575F5">
        <w:t>15</w:t>
      </w:r>
      <w:r w:rsidRPr="00EA7444">
        <w:t xml:space="preserve">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677775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</w:t>
      </w:r>
      <w:r w:rsidR="00677775">
        <w:rPr>
          <w:b/>
        </w:rPr>
        <w:t xml:space="preserve"> </w:t>
      </w:r>
      <w:r w:rsidR="00D21319" w:rsidRPr="00D21319">
        <w:rPr>
          <w:b/>
        </w:rPr>
        <w:t xml:space="preserve"> расходов бюджета</w:t>
      </w:r>
    </w:p>
    <w:p w:rsidR="00677775" w:rsidRPr="00677775" w:rsidRDefault="003E6FCB" w:rsidP="00677775">
      <w:pPr>
        <w:jc w:val="both"/>
      </w:pPr>
      <w:r w:rsidRPr="00677775">
        <w:rPr>
          <w:spacing w:val="-4"/>
        </w:rPr>
        <w:t xml:space="preserve">          В соответствии с </w:t>
      </w:r>
      <w:r w:rsidRPr="00677775">
        <w:t>представленным</w:t>
      </w:r>
      <w:r w:rsidRPr="00677775">
        <w:rPr>
          <w:spacing w:val="-4"/>
        </w:rPr>
        <w:t xml:space="preserve"> отчетом</w:t>
      </w:r>
      <w:r w:rsidR="00677775" w:rsidRPr="00677775">
        <w:rPr>
          <w:spacing w:val="-4"/>
        </w:rPr>
        <w:t xml:space="preserve"> </w:t>
      </w:r>
      <w:r w:rsidRPr="00677775">
        <w:rPr>
          <w:spacing w:val="-4"/>
        </w:rPr>
        <w:t xml:space="preserve"> расходы бюджета </w:t>
      </w:r>
      <w:r w:rsidR="00677775" w:rsidRPr="00677775">
        <w:rPr>
          <w:spacing w:val="-4"/>
        </w:rPr>
        <w:t xml:space="preserve">Лесозаводского </w:t>
      </w:r>
      <w:r w:rsidRPr="00677775">
        <w:rPr>
          <w:spacing w:val="-4"/>
        </w:rPr>
        <w:t>городского округа за 9 месяцев 201</w:t>
      </w:r>
      <w:r w:rsidR="00017583" w:rsidRPr="00677775">
        <w:rPr>
          <w:spacing w:val="-4"/>
        </w:rPr>
        <w:t>7</w:t>
      </w:r>
      <w:r w:rsidRPr="00677775">
        <w:rPr>
          <w:spacing w:val="-4"/>
        </w:rPr>
        <w:t xml:space="preserve"> года составили </w:t>
      </w:r>
      <w:r w:rsidR="00FF3F68" w:rsidRPr="00677775">
        <w:rPr>
          <w:b/>
          <w:bCs/>
          <w:spacing w:val="-4"/>
        </w:rPr>
        <w:t>710003,4</w:t>
      </w:r>
      <w:r w:rsidRPr="00677775">
        <w:rPr>
          <w:spacing w:val="-4"/>
        </w:rPr>
        <w:t xml:space="preserve"> тыс. руб. или </w:t>
      </w:r>
      <w:r w:rsidR="00FF3F68" w:rsidRPr="00677775">
        <w:rPr>
          <w:spacing w:val="-4"/>
        </w:rPr>
        <w:t>73</w:t>
      </w:r>
      <w:r w:rsidRPr="00677775">
        <w:rPr>
          <w:spacing w:val="-4"/>
        </w:rPr>
        <w:t xml:space="preserve">% от </w:t>
      </w:r>
      <w:r w:rsidRPr="00677775">
        <w:t>уточненного годового объема бюджетных назначений</w:t>
      </w:r>
      <w:r w:rsidR="00677775" w:rsidRPr="00677775">
        <w:t xml:space="preserve">. По </w:t>
      </w:r>
      <w:r w:rsidRPr="00677775">
        <w:t xml:space="preserve"> </w:t>
      </w:r>
      <w:r w:rsidR="00677775" w:rsidRPr="00677775">
        <w:t>сравнению с соответствующим периодом</w:t>
      </w:r>
      <w:r w:rsidR="00177508">
        <w:t xml:space="preserve"> 2016</w:t>
      </w:r>
      <w:r w:rsidR="00677775" w:rsidRPr="00677775">
        <w:t xml:space="preserve"> года расходная часть бюджета исполнена </w:t>
      </w:r>
      <w:r w:rsidR="00177508" w:rsidRPr="00677775">
        <w:t xml:space="preserve">больше </w:t>
      </w:r>
      <w:r w:rsidRPr="00677775">
        <w:t xml:space="preserve">на </w:t>
      </w:r>
      <w:r w:rsidR="00677775" w:rsidRPr="00677775">
        <w:t>166207</w:t>
      </w:r>
      <w:r w:rsidRPr="00677775">
        <w:t xml:space="preserve"> тыс. руб. или на </w:t>
      </w:r>
      <w:r w:rsidR="00677775" w:rsidRPr="00677775">
        <w:t>30,5</w:t>
      </w:r>
      <w:r w:rsidRPr="00677775">
        <w:t xml:space="preserve">% </w:t>
      </w:r>
      <w:r w:rsidR="00677775" w:rsidRPr="00677775">
        <w:t>(исполнение за 9 месяцев 2016 года – 543796,4 тыс. руб.).</w:t>
      </w:r>
    </w:p>
    <w:p w:rsidR="00412659" w:rsidRDefault="00515D27" w:rsidP="00515D27">
      <w:pPr>
        <w:jc w:val="both"/>
      </w:pPr>
      <w:r w:rsidRPr="00515D27">
        <w:t xml:space="preserve">      </w:t>
      </w:r>
      <w:r w:rsidR="00A14D30" w:rsidRPr="00551FA3">
        <w:t xml:space="preserve">Исполнение расходов бюджета за </w:t>
      </w:r>
      <w:r w:rsidR="00A14D30">
        <w:t>9 месяцев 201</w:t>
      </w:r>
      <w:r w:rsidR="00FF3F68">
        <w:t>7</w:t>
      </w:r>
      <w:r w:rsidR="00A14D30">
        <w:t xml:space="preserve"> </w:t>
      </w:r>
      <w:r w:rsidR="00A14D30" w:rsidRPr="00551FA3">
        <w:t>год</w:t>
      </w:r>
      <w:r w:rsidR="00A14D30">
        <w:t>а</w:t>
      </w:r>
      <w:r w:rsidR="00A14D30" w:rsidRPr="00551FA3">
        <w:t xml:space="preserve">  в разрезе разделов бюджетной классификации расходов бюджетов приведено в таблице</w:t>
      </w:r>
      <w:r w:rsidR="00A14D30">
        <w:t>:</w:t>
      </w:r>
    </w:p>
    <w:p w:rsidR="00316822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1001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709"/>
        <w:gridCol w:w="954"/>
        <w:gridCol w:w="992"/>
        <w:gridCol w:w="851"/>
        <w:gridCol w:w="992"/>
        <w:gridCol w:w="992"/>
        <w:gridCol w:w="680"/>
        <w:gridCol w:w="1027"/>
      </w:tblGrid>
      <w:tr w:rsidR="00316822" w:rsidRPr="00D93925" w:rsidTr="00AC4397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 w:rsidR="00FF3F68">
              <w:rPr>
                <w:b/>
                <w:sz w:val="18"/>
                <w:szCs w:val="18"/>
              </w:rPr>
              <w:t>7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 w:rsidR="00FF3F68">
              <w:rPr>
                <w:b/>
                <w:sz w:val="18"/>
                <w:szCs w:val="18"/>
              </w:rPr>
              <w:t>6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Default="00316822" w:rsidP="00AC4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Отклонение исполнение </w:t>
            </w:r>
          </w:p>
          <w:p w:rsidR="00316822" w:rsidRPr="00D93925" w:rsidRDefault="00316822" w:rsidP="00FF3F68">
            <w:pPr>
              <w:ind w:left="-9" w:hanging="48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201</w:t>
            </w:r>
            <w:r w:rsidR="00FF3F68">
              <w:rPr>
                <w:sz w:val="18"/>
                <w:szCs w:val="18"/>
              </w:rPr>
              <w:t>7</w:t>
            </w:r>
            <w:r w:rsidRPr="00D93925">
              <w:rPr>
                <w:sz w:val="18"/>
                <w:szCs w:val="18"/>
              </w:rPr>
              <w:t>/201</w:t>
            </w:r>
            <w:r w:rsidR="00FF3F6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16822" w:rsidRPr="00356723" w:rsidTr="00AC4397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F61094" w:rsidRPr="00CB04F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F61094" w:rsidRPr="00356723" w:rsidRDefault="00F61094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ind w:hanging="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972044,9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710003,4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ind w:hanging="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971084,78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543796,44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166206,96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E105B2" w:rsidRDefault="00F61094" w:rsidP="00052CF3">
            <w:pPr>
              <w:ind w:hanging="82"/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101308,58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E105B2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75211,8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94" w:rsidRPr="00E105B2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E105B2" w:rsidRDefault="00F61094" w:rsidP="00052CF3">
            <w:pPr>
              <w:ind w:hanging="82"/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101463,45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E105B2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70899,3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E105B2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E105B2" w:rsidRDefault="00F61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05B2">
              <w:rPr>
                <w:bCs/>
                <w:color w:val="000000"/>
                <w:sz w:val="18"/>
                <w:szCs w:val="18"/>
              </w:rPr>
              <w:t>4312,5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94" w:rsidRPr="00356723" w:rsidRDefault="00F61094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39,97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-36,67</w:t>
            </w:r>
          </w:p>
        </w:tc>
      </w:tr>
      <w:tr w:rsidR="00F61094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13790,6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13695,3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31773,9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47465,86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17929,04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13844,86</w:t>
            </w:r>
          </w:p>
        </w:tc>
      </w:tr>
      <w:tr w:rsidR="00F61094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186782,4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153137,9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217003,12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19976,21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133161,69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510196,4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369236,2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512742,8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376687,39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-7451,19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36641,2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44551,19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31424,21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5216,99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20884,7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14240,7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19375,7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8590,79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5649,91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9439,9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15079,73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8394,34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-601,54</w:t>
            </w:r>
          </w:p>
        </w:tc>
      </w:tr>
      <w:tr w:rsidR="00F61094" w:rsidTr="00052CF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746,3</w:t>
            </w:r>
          </w:p>
        </w:tc>
      </w:tr>
      <w:tr w:rsidR="00F61094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94" w:rsidRPr="00356723" w:rsidRDefault="00F61094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275337" w:rsidRDefault="00F61094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955DC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8054,7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94" w:rsidRPr="00356723" w:rsidRDefault="00F61094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955DC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955DC">
              <w:rPr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7865,86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Pr="00356723" w:rsidRDefault="00F61094" w:rsidP="00052C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94" w:rsidRDefault="00F61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188,84</w:t>
            </w:r>
          </w:p>
        </w:tc>
      </w:tr>
    </w:tbl>
    <w:p w:rsidR="000B0957" w:rsidRDefault="00167ADF" w:rsidP="00556196">
      <w:pPr>
        <w:jc w:val="both"/>
      </w:pPr>
      <w:r w:rsidRPr="00167ADF">
        <w:t xml:space="preserve">     </w:t>
      </w:r>
    </w:p>
    <w:p w:rsidR="00167ADF" w:rsidRDefault="00167ADF" w:rsidP="00556196">
      <w:pPr>
        <w:jc w:val="both"/>
      </w:pPr>
      <w:r w:rsidRPr="00167ADF">
        <w:t xml:space="preserve"> </w:t>
      </w:r>
      <w:r w:rsidR="00FA2FDC">
        <w:t xml:space="preserve"> </w:t>
      </w:r>
      <w:r w:rsidR="00E105B2">
        <w:t xml:space="preserve">  </w:t>
      </w:r>
      <w:r w:rsidR="00FA2FDC">
        <w:t xml:space="preserve"> </w:t>
      </w:r>
      <w:r w:rsidR="000B0957" w:rsidRPr="000B0957">
        <w:t>Наиболее низкое исполнение бюджетных назначений по расходам бюджета за 9 месяцев 2017 года сложилось</w:t>
      </w:r>
      <w:r w:rsidR="000B0957" w:rsidRPr="00167ADF">
        <w:t xml:space="preserve"> </w:t>
      </w:r>
      <w:r w:rsidR="00FA2FDC" w:rsidRPr="00167ADF">
        <w:t>по разделам:</w:t>
      </w:r>
    </w:p>
    <w:p w:rsidR="00E105B2" w:rsidRDefault="00E105B2" w:rsidP="00556196">
      <w:pPr>
        <w:jc w:val="both"/>
      </w:pPr>
      <w:r>
        <w:rPr>
          <w:sz w:val="18"/>
          <w:szCs w:val="18"/>
        </w:rPr>
        <w:t xml:space="preserve">           </w:t>
      </w:r>
      <w:r>
        <w:t>- 02</w:t>
      </w:r>
      <w:r w:rsidRPr="00E105B2">
        <w:t>00 «Национальная оборона» на 8,1%;</w:t>
      </w:r>
    </w:p>
    <w:p w:rsidR="00E105B2" w:rsidRPr="00167ADF" w:rsidRDefault="00ED2930" w:rsidP="00ED2930">
      <w:pPr>
        <w:jc w:val="both"/>
      </w:pPr>
      <w:r>
        <w:t xml:space="preserve">         </w:t>
      </w:r>
      <w:r w:rsidR="00E105B2">
        <w:t xml:space="preserve">- </w:t>
      </w:r>
      <w:r w:rsidR="00E105B2" w:rsidRPr="00167ADF">
        <w:t xml:space="preserve">0400 «Национальная экономика» на </w:t>
      </w:r>
      <w:r w:rsidR="00E105B2">
        <w:t>45</w:t>
      </w:r>
      <w:r w:rsidR="00E105B2" w:rsidRPr="00167ADF">
        <w:t xml:space="preserve"> %.</w:t>
      </w:r>
    </w:p>
    <w:p w:rsidR="00291868" w:rsidRDefault="00167ADF" w:rsidP="00556196">
      <w:pPr>
        <w:jc w:val="both"/>
      </w:pPr>
      <w:r w:rsidRPr="00167ADF">
        <w:lastRenderedPageBreak/>
        <w:t xml:space="preserve">       </w:t>
      </w:r>
      <w:r w:rsidR="00ED2930">
        <w:t xml:space="preserve">  </w:t>
      </w:r>
      <w:r w:rsidR="008A036A" w:rsidRPr="00C71CEA">
        <w:rPr>
          <w:rFonts w:eastAsiaTheme="minorHAnsi"/>
          <w:lang w:eastAsia="en-US"/>
        </w:rPr>
        <w:t xml:space="preserve">Наибольший удельный вес в </w:t>
      </w:r>
      <w:r w:rsidR="00E105B2">
        <w:rPr>
          <w:rFonts w:eastAsiaTheme="minorHAnsi"/>
          <w:lang w:eastAsia="en-US"/>
        </w:rPr>
        <w:t xml:space="preserve">общих </w:t>
      </w:r>
      <w:r w:rsidR="008A036A" w:rsidRPr="00C71CEA">
        <w:rPr>
          <w:rFonts w:eastAsiaTheme="minorHAnsi"/>
          <w:lang w:eastAsia="en-US"/>
        </w:rPr>
        <w:t>расходах  бюджета</w:t>
      </w:r>
      <w:r w:rsidR="008A036A"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>городского округа</w:t>
      </w:r>
      <w:r w:rsidR="008A036A">
        <w:rPr>
          <w:rFonts w:eastAsiaTheme="minorHAnsi"/>
          <w:lang w:eastAsia="en-US"/>
        </w:rPr>
        <w:t xml:space="preserve"> </w:t>
      </w:r>
      <w:r w:rsidR="008A036A" w:rsidRPr="00C71CEA">
        <w:rPr>
          <w:rFonts w:eastAsiaTheme="minorHAnsi"/>
          <w:lang w:eastAsia="en-US"/>
        </w:rPr>
        <w:t xml:space="preserve"> занимают</w:t>
      </w:r>
      <w:r w:rsidR="00E105B2">
        <w:rPr>
          <w:rFonts w:eastAsiaTheme="minorHAnsi"/>
          <w:lang w:eastAsia="en-US"/>
        </w:rPr>
        <w:t xml:space="preserve"> </w:t>
      </w:r>
      <w:r w:rsidR="008A036A" w:rsidRPr="00C71CEA">
        <w:rPr>
          <w:rFonts w:eastAsiaTheme="minorHAnsi"/>
          <w:lang w:eastAsia="en-US"/>
        </w:rPr>
        <w:t>расходы по разделу «Образование» -</w:t>
      </w:r>
      <w:r w:rsidR="00483625">
        <w:rPr>
          <w:rFonts w:eastAsiaTheme="minorHAnsi"/>
          <w:lang w:eastAsia="en-US"/>
        </w:rPr>
        <w:t xml:space="preserve"> </w:t>
      </w:r>
      <w:r w:rsidR="00E105B2">
        <w:rPr>
          <w:rFonts w:eastAsiaTheme="minorHAnsi"/>
          <w:lang w:eastAsia="en-US"/>
        </w:rPr>
        <w:t>52</w:t>
      </w:r>
      <w:r w:rsidR="00291868">
        <w:rPr>
          <w:rFonts w:eastAsiaTheme="minorHAnsi"/>
          <w:lang w:eastAsia="en-US"/>
        </w:rPr>
        <w:t>% (</w:t>
      </w:r>
      <w:r w:rsidR="00B97AF0">
        <w:rPr>
          <w:rFonts w:eastAsiaTheme="minorHAnsi"/>
          <w:lang w:eastAsia="en-US"/>
        </w:rPr>
        <w:t xml:space="preserve">9 месяцев </w:t>
      </w:r>
      <w:r w:rsidR="00483625"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 xml:space="preserve"> 201</w:t>
      </w:r>
      <w:r w:rsidR="00E105B2">
        <w:rPr>
          <w:rFonts w:eastAsiaTheme="minorHAnsi"/>
          <w:lang w:eastAsia="en-US"/>
        </w:rPr>
        <w:t>6</w:t>
      </w:r>
      <w:r w:rsidR="00291868">
        <w:rPr>
          <w:rFonts w:eastAsiaTheme="minorHAnsi"/>
          <w:lang w:eastAsia="en-US"/>
        </w:rPr>
        <w:t xml:space="preserve"> года </w:t>
      </w:r>
      <w:r w:rsidR="00483625">
        <w:rPr>
          <w:rFonts w:eastAsiaTheme="minorHAnsi"/>
          <w:lang w:eastAsia="en-US"/>
        </w:rPr>
        <w:t>–</w:t>
      </w:r>
      <w:r w:rsidR="008A036A" w:rsidRPr="00C71CEA">
        <w:rPr>
          <w:rFonts w:eastAsiaTheme="minorHAnsi"/>
          <w:lang w:eastAsia="en-US"/>
        </w:rPr>
        <w:t xml:space="preserve"> </w:t>
      </w:r>
      <w:r w:rsidR="00E105B2">
        <w:rPr>
          <w:rFonts w:eastAsiaTheme="minorHAnsi"/>
          <w:lang w:eastAsia="en-US"/>
        </w:rPr>
        <w:t>69,2</w:t>
      </w:r>
      <w:r w:rsidR="008A036A"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</w:t>
      </w:r>
      <w:r w:rsidR="008A036A" w:rsidRPr="00C71CEA">
        <w:rPr>
          <w:rFonts w:eastAsiaTheme="minorHAnsi"/>
          <w:lang w:eastAsia="en-US"/>
        </w:rPr>
        <w:t>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</w:t>
      </w:r>
      <w:r w:rsidR="00B97AF0">
        <w:rPr>
          <w:color w:val="000000"/>
        </w:rPr>
        <w:t>1</w:t>
      </w:r>
      <w:r w:rsidR="00E105B2">
        <w:rPr>
          <w:color w:val="000000"/>
        </w:rPr>
        <w:t>0,6</w:t>
      </w:r>
      <w:r w:rsidR="00291868">
        <w:rPr>
          <w:color w:val="000000"/>
        </w:rPr>
        <w:t>% (</w:t>
      </w:r>
      <w:r w:rsidR="003F7EE5">
        <w:rPr>
          <w:color w:val="000000"/>
        </w:rPr>
        <w:t>1</w:t>
      </w:r>
      <w:r w:rsidR="00E105B2">
        <w:rPr>
          <w:color w:val="000000"/>
        </w:rPr>
        <w:t>1,3</w:t>
      </w:r>
      <w:r w:rsidR="00CC3340">
        <w:rPr>
          <w:color w:val="000000"/>
        </w:rPr>
        <w:t>%</w:t>
      </w:r>
      <w:r w:rsidR="00291868">
        <w:rPr>
          <w:color w:val="000000"/>
        </w:rPr>
        <w:t>)</w:t>
      </w:r>
      <w:r w:rsidR="00CC3340">
        <w:rPr>
          <w:color w:val="000000"/>
        </w:rPr>
        <w:t xml:space="preserve">, </w:t>
      </w:r>
      <w:r w:rsidR="00CC3340" w:rsidRPr="00CC3340">
        <w:rPr>
          <w:color w:val="000000"/>
        </w:rPr>
        <w:t>«</w:t>
      </w:r>
      <w:r w:rsidR="00CC3340" w:rsidRPr="00CC3340">
        <w:t xml:space="preserve">Культура и кинематография» - </w:t>
      </w:r>
      <w:r w:rsidR="003F7EE5">
        <w:t>5,</w:t>
      </w:r>
      <w:r w:rsidR="00E105B2">
        <w:t>2</w:t>
      </w:r>
      <w:r w:rsidR="00291868">
        <w:t>% (</w:t>
      </w:r>
      <w:r w:rsidR="00483625">
        <w:t>5,</w:t>
      </w:r>
      <w:r w:rsidR="00E105B2">
        <w:t>8</w:t>
      </w:r>
      <w:r w:rsidR="00CC3340" w:rsidRPr="00CC3340">
        <w:t>%</w:t>
      </w:r>
      <w:r w:rsidR="00291868">
        <w:t>)</w:t>
      </w:r>
      <w:r w:rsidR="003F7EE5">
        <w:t>.</w:t>
      </w:r>
      <w:r w:rsidR="00177508">
        <w:t xml:space="preserve"> Вместе с тем</w:t>
      </w:r>
      <w:r w:rsidR="00ED2930">
        <w:t>,</w:t>
      </w:r>
      <w:r w:rsidR="00177508">
        <w:t xml:space="preserve"> по сравнению с аналогичным период</w:t>
      </w:r>
      <w:r w:rsidR="00ED2930">
        <w:t>о</w:t>
      </w:r>
      <w:r w:rsidR="00177508">
        <w:t xml:space="preserve">м 2016 года </w:t>
      </w:r>
      <w:r w:rsidR="00ED2930">
        <w:t xml:space="preserve">по указанным разделам </w:t>
      </w:r>
      <w:r w:rsidR="00177508">
        <w:t>отмечается снижение удельного веса  расходов в общих расходах бюджета.</w:t>
      </w:r>
      <w:r w:rsidR="00ED2930">
        <w:t xml:space="preserve"> По </w:t>
      </w:r>
      <w:r w:rsidR="00ED2930">
        <w:t xml:space="preserve">разделу </w:t>
      </w:r>
      <w:r w:rsidR="00ED2930" w:rsidRPr="00167ADF">
        <w:t>«Жилищно-коммунальное хозяйство»</w:t>
      </w:r>
      <w:r w:rsidR="00ED2930">
        <w:t xml:space="preserve"> по</w:t>
      </w:r>
      <w:r w:rsidR="00ED2930">
        <w:t xml:space="preserve"> </w:t>
      </w:r>
      <w:r w:rsidR="00ED2930">
        <w:t xml:space="preserve">сравнению с прошлым годом </w:t>
      </w:r>
      <w:r w:rsidR="00ED2930">
        <w:t xml:space="preserve">отмечается рост </w:t>
      </w:r>
      <w:r w:rsidR="00ED2930">
        <w:t>удельного веса  расходов</w:t>
      </w:r>
      <w:r w:rsidR="00ED2930" w:rsidRPr="00ED2930">
        <w:t xml:space="preserve"> </w:t>
      </w:r>
      <w:r w:rsidR="00ED2930">
        <w:t>в общих расходах бюджета с 3,7% до 21,6%.</w:t>
      </w:r>
    </w:p>
    <w:p w:rsidR="00EE758F" w:rsidRDefault="00ED2930" w:rsidP="00ED2930">
      <w:pPr>
        <w:pStyle w:val="a8"/>
        <w:spacing w:before="0" w:beforeAutospacing="0" w:after="0" w:afterAutospacing="0"/>
        <w:jc w:val="both"/>
      </w:pPr>
      <w:r>
        <w:t xml:space="preserve">        </w:t>
      </w:r>
      <w:r w:rsidR="00177508">
        <w:t>П</w:t>
      </w:r>
      <w:r w:rsidR="00383A32">
        <w:t xml:space="preserve">о </w:t>
      </w:r>
      <w:r w:rsidR="004C4C1F" w:rsidRPr="00D93925">
        <w:t>сравнению с аналогичным периодом</w:t>
      </w:r>
      <w:r w:rsidR="00556196">
        <w:t xml:space="preserve"> 2016</w:t>
      </w:r>
      <w:r w:rsidR="004C4C1F" w:rsidRPr="00D93925">
        <w:t xml:space="preserve"> года </w:t>
      </w:r>
      <w:r>
        <w:t xml:space="preserve">за 9 месяцев 2017 года </w:t>
      </w:r>
      <w:r w:rsidR="004C4C1F" w:rsidRPr="00D93925">
        <w:t>расход</w:t>
      </w:r>
      <w:r w:rsidR="004C4C1F">
        <w:t xml:space="preserve">ы </w:t>
      </w:r>
      <w:r w:rsidR="00383A32">
        <w:t xml:space="preserve">местного бюджета </w:t>
      </w:r>
      <w:r w:rsidR="004C4C1F">
        <w:t>увеличились</w:t>
      </w:r>
      <w:r w:rsidR="00177508">
        <w:t xml:space="preserve"> по разделам</w:t>
      </w:r>
      <w:r w:rsidR="00E824DE">
        <w:rPr>
          <w:color w:val="000000"/>
        </w:rPr>
        <w:t xml:space="preserve">: </w:t>
      </w:r>
      <w:r w:rsidR="00556196" w:rsidRPr="00B97AF0">
        <w:rPr>
          <w:color w:val="000000"/>
        </w:rPr>
        <w:t>«</w:t>
      </w:r>
      <w:r w:rsidR="00556196" w:rsidRPr="00B97AF0">
        <w:t xml:space="preserve">Общегосударственные вопросы»  на </w:t>
      </w:r>
      <w:r w:rsidR="00556196">
        <w:t xml:space="preserve">4312,5 </w:t>
      </w:r>
      <w:proofErr w:type="spellStart"/>
      <w:r w:rsidR="00556196">
        <w:t>тыс</w:t>
      </w:r>
      <w:proofErr w:type="gramStart"/>
      <w:r w:rsidR="00556196">
        <w:t>.р</w:t>
      </w:r>
      <w:proofErr w:type="gramEnd"/>
      <w:r w:rsidR="00556196">
        <w:t>уб</w:t>
      </w:r>
      <w:proofErr w:type="spellEnd"/>
      <w:r w:rsidR="00556196">
        <w:t xml:space="preserve">. </w:t>
      </w:r>
      <w:r w:rsidR="00383A32">
        <w:t>(</w:t>
      </w:r>
      <w:r w:rsidR="00556196">
        <w:t>6,1</w:t>
      </w:r>
      <w:r w:rsidR="00556196" w:rsidRPr="00B97AF0">
        <w:t>%</w:t>
      </w:r>
      <w:r w:rsidR="00556196">
        <w:t xml:space="preserve">), </w:t>
      </w:r>
      <w:r w:rsidR="00383A32" w:rsidRPr="00167ADF">
        <w:t xml:space="preserve">«Национальная безопасность и правоохранительная деятельность»  </w:t>
      </w:r>
      <w:r w:rsidR="00383A32">
        <w:t xml:space="preserve">на  13695,3 </w:t>
      </w:r>
      <w:proofErr w:type="spellStart"/>
      <w:r w:rsidR="00383A32">
        <w:t>тыс.руб</w:t>
      </w:r>
      <w:proofErr w:type="spellEnd"/>
      <w:r w:rsidR="00383A32">
        <w:t>.,</w:t>
      </w:r>
      <w:r w:rsidR="00383A32" w:rsidRPr="00383A32">
        <w:t xml:space="preserve"> </w:t>
      </w:r>
      <w:r w:rsidR="00383A32" w:rsidRPr="00167ADF">
        <w:t xml:space="preserve">«Национальная экономика» </w:t>
      </w:r>
      <w:r w:rsidR="00383A32">
        <w:t xml:space="preserve">на 13844,9 </w:t>
      </w:r>
      <w:proofErr w:type="spellStart"/>
      <w:r w:rsidR="00383A32">
        <w:t>тыс.руб</w:t>
      </w:r>
      <w:proofErr w:type="spellEnd"/>
      <w:r w:rsidR="00383A32">
        <w:t>. (</w:t>
      </w:r>
      <w:r w:rsidR="002737D6">
        <w:t xml:space="preserve">77,2%), </w:t>
      </w:r>
      <w:r w:rsidR="00383A32" w:rsidRPr="00167ADF">
        <w:t xml:space="preserve">«Жилищно-коммунальное хозяйство» </w:t>
      </w:r>
      <w:r w:rsidR="00383A32">
        <w:t xml:space="preserve">на 133161,7 </w:t>
      </w:r>
      <w:proofErr w:type="spellStart"/>
      <w:r w:rsidR="00383A32">
        <w:t>тыс.руб</w:t>
      </w:r>
      <w:proofErr w:type="spellEnd"/>
      <w:r w:rsidR="00383A32">
        <w:t xml:space="preserve">., </w:t>
      </w:r>
      <w:r w:rsidR="00556196" w:rsidRPr="00167ADF">
        <w:t>«Культура и кинематография»</w:t>
      </w:r>
      <w:r w:rsidR="00556196">
        <w:t xml:space="preserve"> на 5217 </w:t>
      </w:r>
      <w:proofErr w:type="spellStart"/>
      <w:r w:rsidR="00556196">
        <w:t>тыс.руб</w:t>
      </w:r>
      <w:proofErr w:type="spellEnd"/>
      <w:r w:rsidR="00556196">
        <w:t>. (16,6%),</w:t>
      </w:r>
      <w:r w:rsidR="00556196" w:rsidRPr="00167ADF">
        <w:t xml:space="preserve"> </w:t>
      </w:r>
      <w:r w:rsidR="00556196" w:rsidRPr="00B97AF0">
        <w:t xml:space="preserve"> </w:t>
      </w:r>
      <w:r w:rsidR="00E824DE" w:rsidRPr="00B97AF0">
        <w:rPr>
          <w:color w:val="000000"/>
        </w:rPr>
        <w:t>«</w:t>
      </w:r>
      <w:r w:rsidR="00E824DE" w:rsidRPr="00B97AF0">
        <w:t xml:space="preserve">Социальная политика» на </w:t>
      </w:r>
      <w:r w:rsidR="00556196">
        <w:t xml:space="preserve"> 5649 </w:t>
      </w:r>
      <w:proofErr w:type="spellStart"/>
      <w:r w:rsidR="00556196">
        <w:t>тыс.руб</w:t>
      </w:r>
      <w:proofErr w:type="spellEnd"/>
      <w:r w:rsidR="00556196">
        <w:t>. (65,8</w:t>
      </w:r>
      <w:r w:rsidR="00E824DE" w:rsidRPr="00B97AF0">
        <w:t>%</w:t>
      </w:r>
      <w:r w:rsidR="00556196">
        <w:t>)</w:t>
      </w:r>
      <w:r w:rsidR="00E824DE" w:rsidRPr="00B97AF0">
        <w:t xml:space="preserve">, «Средства массовой информации» </w:t>
      </w:r>
      <w:r>
        <w:t xml:space="preserve">на </w:t>
      </w:r>
      <w:r w:rsidR="00556196">
        <w:t xml:space="preserve">746,3 </w:t>
      </w:r>
      <w:proofErr w:type="spellStart"/>
      <w:r w:rsidR="00556196">
        <w:t>тыс.руб</w:t>
      </w:r>
      <w:proofErr w:type="spellEnd"/>
      <w:r w:rsidR="00556196">
        <w:t>. (39,4</w:t>
      </w:r>
      <w:r w:rsidR="00E824DE" w:rsidRPr="00B97AF0">
        <w:t>%</w:t>
      </w:r>
      <w:r w:rsidR="00556196">
        <w:t>)</w:t>
      </w:r>
      <w:r w:rsidR="00E824DE" w:rsidRPr="00B97AF0">
        <w:t>,</w:t>
      </w:r>
      <w:r w:rsidR="00E824DE" w:rsidRPr="00B97AF0">
        <w:rPr>
          <w:color w:val="000000"/>
        </w:rPr>
        <w:t xml:space="preserve"> </w:t>
      </w:r>
      <w:r w:rsidR="00556196" w:rsidRPr="00B97AF0">
        <w:rPr>
          <w:color w:val="000000"/>
        </w:rPr>
        <w:t>«</w:t>
      </w:r>
      <w:r w:rsidR="00556196" w:rsidRPr="00B97AF0">
        <w:t xml:space="preserve">Обслуживание государственного и муниципального долга» </w:t>
      </w:r>
      <w:r w:rsidR="00383A32">
        <w:t xml:space="preserve"> на 189 </w:t>
      </w:r>
      <w:proofErr w:type="spellStart"/>
      <w:r w:rsidR="00383A32">
        <w:t>тыс.руб</w:t>
      </w:r>
      <w:proofErr w:type="spellEnd"/>
      <w:r w:rsidR="00383A32">
        <w:t>. (2,4%).</w:t>
      </w:r>
    </w:p>
    <w:p w:rsidR="00165950" w:rsidRDefault="00165950" w:rsidP="00232B68">
      <w:pPr>
        <w:ind w:firstLine="709"/>
        <w:jc w:val="both"/>
        <w:rPr>
          <w:u w:val="single"/>
        </w:rPr>
      </w:pPr>
    </w:p>
    <w:p w:rsidR="00232B68" w:rsidRPr="00232B68" w:rsidRDefault="00232B68" w:rsidP="00232B68">
      <w:pPr>
        <w:ind w:firstLine="709"/>
        <w:jc w:val="both"/>
      </w:pPr>
      <w:r w:rsidRPr="00232B68">
        <w:rPr>
          <w:u w:val="single"/>
        </w:rPr>
        <w:t>Анализ исполнения расходов бюджета по видам расходов</w:t>
      </w:r>
      <w:r w:rsidRPr="00232B68">
        <w:t xml:space="preserve"> за 9 месяцев 2017 года представлен в таблице (тыс. руб.):</w:t>
      </w:r>
    </w:p>
    <w:tbl>
      <w:tblPr>
        <w:tblW w:w="99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07"/>
        <w:gridCol w:w="1745"/>
        <w:gridCol w:w="1506"/>
        <w:gridCol w:w="745"/>
        <w:gridCol w:w="1027"/>
      </w:tblGrid>
      <w:tr w:rsidR="00EE4550" w:rsidRPr="00232B68" w:rsidTr="00EE4550">
        <w:trPr>
          <w:trHeight w:val="84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_Toc228865811"/>
            <w:bookmarkStart w:id="2" w:name="_Toc230172432"/>
            <w:bookmarkStart w:id="3" w:name="_Toc238014978"/>
            <w:bookmarkStart w:id="4" w:name="_Toc247507660"/>
            <w:bookmarkStart w:id="5" w:name="_Toc261938335"/>
            <w:r w:rsidRPr="00232B68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B68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EE4550" w:rsidRPr="00232B68" w:rsidRDefault="00EE4550" w:rsidP="00EE45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B68">
              <w:rPr>
                <w:b/>
                <w:bCs/>
                <w:color w:val="000000"/>
                <w:sz w:val="18"/>
                <w:szCs w:val="18"/>
              </w:rPr>
              <w:t>Ут</w:t>
            </w:r>
            <w:r w:rsidRPr="00EE4550">
              <w:rPr>
                <w:b/>
                <w:bCs/>
                <w:color w:val="000000"/>
                <w:sz w:val="18"/>
                <w:szCs w:val="18"/>
              </w:rPr>
              <w:t>вержденный</w:t>
            </w:r>
            <w:r w:rsidRPr="00232B68">
              <w:rPr>
                <w:b/>
                <w:bCs/>
                <w:color w:val="000000"/>
                <w:sz w:val="18"/>
                <w:szCs w:val="18"/>
              </w:rPr>
              <w:t xml:space="preserve"> план на 20</w:t>
            </w:r>
            <w:r w:rsidRPr="00EE4550">
              <w:rPr>
                <w:b/>
                <w:bCs/>
                <w:color w:val="000000"/>
                <w:sz w:val="18"/>
                <w:szCs w:val="18"/>
              </w:rPr>
              <w:t>17</w:t>
            </w:r>
            <w:r w:rsidR="00DC3287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B68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B68">
              <w:rPr>
                <w:b/>
                <w:bCs/>
                <w:color w:val="000000"/>
                <w:sz w:val="18"/>
                <w:szCs w:val="18"/>
              </w:rPr>
              <w:t>9 месяцев 201</w:t>
            </w:r>
            <w:r w:rsidRPr="00EE455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B68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EE4550" w:rsidRPr="00EE4550" w:rsidRDefault="00EE4550" w:rsidP="00232B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550">
              <w:rPr>
                <w:b/>
                <w:bCs/>
                <w:color w:val="000000"/>
                <w:sz w:val="18"/>
                <w:szCs w:val="18"/>
              </w:rPr>
              <w:t>Доля в общих расходах</w:t>
            </w:r>
            <w:r w:rsidR="00CA5C3B">
              <w:rPr>
                <w:b/>
                <w:bCs/>
                <w:color w:val="000000"/>
                <w:sz w:val="18"/>
                <w:szCs w:val="18"/>
              </w:rPr>
              <w:t>,%</w:t>
            </w:r>
          </w:p>
        </w:tc>
      </w:tr>
      <w:tr w:rsidR="00EE4550" w:rsidRPr="00232B68" w:rsidTr="00EE4550">
        <w:trPr>
          <w:trHeight w:val="26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2B6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2B6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2B6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2B6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2B6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50" w:rsidRPr="00232B68" w:rsidRDefault="00EE4550" w:rsidP="00232B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4550" w:rsidRPr="00232B68" w:rsidTr="00CA5C3B">
        <w:trPr>
          <w:trHeight w:val="65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EE4550">
            <w:pPr>
              <w:jc w:val="both"/>
              <w:rPr>
                <w:color w:val="000000"/>
                <w:sz w:val="20"/>
                <w:szCs w:val="20"/>
              </w:rPr>
            </w:pPr>
            <w:r w:rsidRPr="00EE4550">
              <w:rPr>
                <w:color w:val="000000"/>
                <w:sz w:val="20"/>
                <w:szCs w:val="20"/>
              </w:rPr>
              <w:t xml:space="preserve">Расходы на </w:t>
            </w:r>
            <w:r w:rsidRPr="00232B68">
              <w:rPr>
                <w:color w:val="000000"/>
                <w:sz w:val="20"/>
                <w:szCs w:val="20"/>
              </w:rPr>
              <w:t xml:space="preserve"> выплат</w:t>
            </w:r>
            <w:r w:rsidRPr="00EE4550">
              <w:rPr>
                <w:color w:val="000000"/>
                <w:sz w:val="20"/>
                <w:szCs w:val="20"/>
              </w:rPr>
              <w:t>у</w:t>
            </w:r>
            <w:r w:rsidRPr="00232B68">
              <w:rPr>
                <w:color w:val="000000"/>
                <w:sz w:val="20"/>
                <w:szCs w:val="20"/>
              </w:rPr>
              <w:t xml:space="preserve"> персоналу (органы местного самоуправления и казенные учреждения)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EE4550">
            <w:pPr>
              <w:jc w:val="center"/>
              <w:rPr>
                <w:color w:val="000000"/>
              </w:rPr>
            </w:pPr>
            <w:r w:rsidRPr="00232B6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0, 120</w:t>
            </w:r>
            <w:r w:rsidRPr="00232B68">
              <w:rPr>
                <w:color w:val="00000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EE4550" w:rsidP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96040,81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Default="00EE4550" w:rsidP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72575,3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 w:rsidP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10,2</w:t>
            </w:r>
          </w:p>
        </w:tc>
      </w:tr>
      <w:tr w:rsidR="00EE4550" w:rsidRPr="00232B68" w:rsidTr="00CA5C3B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8A794F">
            <w:pPr>
              <w:jc w:val="both"/>
              <w:rPr>
                <w:color w:val="000000"/>
                <w:sz w:val="20"/>
                <w:szCs w:val="20"/>
              </w:rPr>
            </w:pPr>
            <w:r w:rsidRPr="00232B68">
              <w:rPr>
                <w:color w:val="000000"/>
                <w:sz w:val="20"/>
                <w:szCs w:val="20"/>
              </w:rPr>
              <w:t>Оплата работ, услуг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 w:rsidRPr="00232B6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132975,4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69968,2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E4550" w:rsidRPr="00232B68" w:rsidTr="00CA5C3B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Pr="00EE4550" w:rsidRDefault="00EE4550" w:rsidP="008A794F">
            <w:pPr>
              <w:jc w:val="both"/>
              <w:rPr>
                <w:color w:val="000000"/>
                <w:sz w:val="20"/>
                <w:szCs w:val="20"/>
              </w:rPr>
            </w:pPr>
            <w:r w:rsidRPr="00EE4550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6755,9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EE4550" w:rsidRPr="00232B68" w:rsidTr="00CA5C3B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Pr="00EE4550" w:rsidRDefault="00EE4550" w:rsidP="008A794F">
            <w:pPr>
              <w:jc w:val="both"/>
              <w:rPr>
                <w:color w:val="000000"/>
                <w:sz w:val="20"/>
                <w:szCs w:val="20"/>
              </w:rPr>
            </w:pPr>
            <w:r w:rsidRPr="00EE4550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9377,7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7664,8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EE4550" w:rsidRPr="00232B68" w:rsidTr="00CA5C3B">
        <w:trPr>
          <w:trHeight w:val="32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Pr="00232B68" w:rsidRDefault="00EE4550" w:rsidP="00D9748D">
            <w:pPr>
              <w:jc w:val="both"/>
              <w:rPr>
                <w:color w:val="000000"/>
                <w:sz w:val="20"/>
                <w:szCs w:val="20"/>
              </w:rPr>
            </w:pPr>
            <w:r w:rsidRPr="00EE4550">
              <w:rPr>
                <w:color w:val="000000"/>
                <w:sz w:val="20"/>
                <w:szCs w:val="20"/>
              </w:rPr>
              <w:t>Капитальные вложения в объекты недвижи</w:t>
            </w:r>
            <w:r w:rsidR="00D9748D">
              <w:rPr>
                <w:color w:val="000000"/>
                <w:sz w:val="20"/>
                <w:szCs w:val="20"/>
              </w:rPr>
              <w:t xml:space="preserve">мого имущества </w:t>
            </w:r>
            <w:r w:rsidRPr="00EE4550">
              <w:rPr>
                <w:color w:val="000000"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 w:rsidRPr="00232B6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163361,3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144177,8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20,3</w:t>
            </w:r>
          </w:p>
        </w:tc>
      </w:tr>
      <w:tr w:rsidR="00EE4550" w:rsidRPr="00232B68" w:rsidTr="00D9748D">
        <w:trPr>
          <w:trHeight w:val="40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550" w:rsidRPr="00232B68" w:rsidRDefault="00EE4550" w:rsidP="008A794F">
            <w:pPr>
              <w:rPr>
                <w:color w:val="000000"/>
                <w:sz w:val="20"/>
                <w:szCs w:val="20"/>
              </w:rPr>
            </w:pPr>
            <w:r w:rsidRPr="00EE4550">
              <w:rPr>
                <w:color w:val="000000"/>
                <w:sz w:val="20"/>
                <w:szCs w:val="20"/>
              </w:rPr>
              <w:t xml:space="preserve">Субсидии бюджетным </w:t>
            </w:r>
            <w:r w:rsidR="0077648C">
              <w:rPr>
                <w:color w:val="000000"/>
                <w:sz w:val="20"/>
                <w:szCs w:val="20"/>
              </w:rPr>
              <w:t xml:space="preserve"> и автономным </w:t>
            </w:r>
            <w:r w:rsidRPr="00EE4550">
              <w:rPr>
                <w:color w:val="000000"/>
                <w:sz w:val="20"/>
                <w:szCs w:val="20"/>
              </w:rPr>
              <w:t>учреждениям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77648C">
            <w:pPr>
              <w:jc w:val="center"/>
              <w:rPr>
                <w:color w:val="000000"/>
              </w:rPr>
            </w:pPr>
            <w:r w:rsidRPr="00232B68">
              <w:rPr>
                <w:iCs/>
                <w:color w:val="000000"/>
                <w:sz w:val="22"/>
                <w:szCs w:val="22"/>
              </w:rPr>
              <w:t>6</w:t>
            </w:r>
            <w:r w:rsidR="0077648C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77648C" w:rsidP="00D974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539671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Default="007764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396242,9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 w:rsidP="007764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="0077648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77648C" w:rsidP="00CA5C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</w:tr>
      <w:tr w:rsidR="00EE4550" w:rsidRPr="00232B68" w:rsidTr="00CA5C3B">
        <w:trPr>
          <w:trHeight w:val="34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550" w:rsidRPr="00232B68" w:rsidRDefault="00EE4550" w:rsidP="008A794F">
            <w:pPr>
              <w:rPr>
                <w:color w:val="000000"/>
                <w:sz w:val="20"/>
                <w:szCs w:val="20"/>
              </w:rPr>
            </w:pPr>
            <w:r w:rsidRPr="00232B68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 w:rsidRPr="00232B68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8054,7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EE4550" w:rsidRPr="00232B68" w:rsidTr="00CA5C3B">
        <w:trPr>
          <w:trHeight w:val="68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D84493">
            <w:pPr>
              <w:jc w:val="both"/>
              <w:rPr>
                <w:color w:val="000000"/>
                <w:sz w:val="20"/>
                <w:szCs w:val="20"/>
              </w:rPr>
            </w:pPr>
            <w:r w:rsidRPr="00232B68">
              <w:rPr>
                <w:color w:val="000000"/>
                <w:sz w:val="20"/>
                <w:szCs w:val="20"/>
              </w:rPr>
              <w:t>Иные бюджетные ассигнования</w:t>
            </w:r>
            <w:r w:rsidR="00A82E4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82E4A">
              <w:rPr>
                <w:color w:val="000000"/>
                <w:sz w:val="20"/>
                <w:szCs w:val="20"/>
              </w:rPr>
              <w:t>(</w:t>
            </w:r>
            <w:r w:rsidRPr="00232B68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  <w:r w:rsidRPr="00232B68">
              <w:rPr>
                <w:color w:val="000000"/>
                <w:sz w:val="20"/>
                <w:szCs w:val="20"/>
              </w:rPr>
              <w:t xml:space="preserve">налоги, </w:t>
            </w:r>
            <w:r w:rsidRPr="00EE4550">
              <w:rPr>
                <w:color w:val="000000"/>
                <w:sz w:val="20"/>
                <w:szCs w:val="20"/>
              </w:rPr>
              <w:t xml:space="preserve">исполнение судебных актов, резервный фонд, </w:t>
            </w:r>
            <w:r w:rsidR="00504A9C">
              <w:rPr>
                <w:color w:val="000000"/>
                <w:sz w:val="20"/>
                <w:szCs w:val="20"/>
              </w:rPr>
              <w:t xml:space="preserve">расходы на </w:t>
            </w:r>
            <w:r w:rsidRPr="00EE4550">
              <w:rPr>
                <w:color w:val="000000"/>
                <w:sz w:val="20"/>
                <w:szCs w:val="20"/>
              </w:rPr>
              <w:t>выборы</w:t>
            </w:r>
            <w:r w:rsidR="00A82E4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 w:rsidRPr="00232B6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Pr="00232B68" w:rsidRDefault="00EE4550" w:rsidP="008A79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7283,6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4563,8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550" w:rsidRDefault="00EE45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50" w:rsidRPr="00CA5C3B" w:rsidRDefault="00EE4550" w:rsidP="00CA5C3B">
            <w:pPr>
              <w:jc w:val="center"/>
              <w:rPr>
                <w:color w:val="000000"/>
              </w:rPr>
            </w:pPr>
            <w:r w:rsidRPr="00CA5C3B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EE4550" w:rsidRPr="00232B68" w:rsidTr="00CA5C3B">
        <w:trPr>
          <w:trHeight w:val="41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EE4550" w:rsidRPr="00232B68" w:rsidRDefault="00EE4550" w:rsidP="008A794F">
            <w:pPr>
              <w:rPr>
                <w:b/>
                <w:bCs/>
                <w:color w:val="000000"/>
              </w:rPr>
            </w:pPr>
            <w:r w:rsidRPr="00232B68">
              <w:rPr>
                <w:b/>
                <w:bCs/>
                <w:color w:val="000000"/>
                <w:sz w:val="22"/>
                <w:szCs w:val="22"/>
              </w:rPr>
              <w:t>Расходы бюджета,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E4550" w:rsidRPr="00232B68" w:rsidRDefault="00EE4550" w:rsidP="008A79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EE4550" w:rsidRPr="008A794F" w:rsidRDefault="00EE4550" w:rsidP="008A794F">
            <w:pPr>
              <w:jc w:val="center"/>
              <w:rPr>
                <w:b/>
                <w:bCs/>
                <w:color w:val="000000"/>
              </w:rPr>
            </w:pPr>
            <w:r w:rsidRPr="008A794F">
              <w:rPr>
                <w:b/>
                <w:bCs/>
                <w:color w:val="000000"/>
                <w:sz w:val="22"/>
                <w:szCs w:val="22"/>
              </w:rPr>
              <w:t>972 044,91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EE4550" w:rsidRPr="008A794F" w:rsidRDefault="00EE4550" w:rsidP="008A794F">
            <w:pPr>
              <w:jc w:val="center"/>
              <w:rPr>
                <w:b/>
                <w:bCs/>
                <w:color w:val="000000"/>
              </w:rPr>
            </w:pPr>
            <w:r w:rsidRPr="008A794F">
              <w:rPr>
                <w:b/>
                <w:bCs/>
                <w:color w:val="000000"/>
                <w:sz w:val="22"/>
                <w:szCs w:val="22"/>
              </w:rPr>
              <w:t>710 003,36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E4550" w:rsidRPr="008A794F" w:rsidRDefault="00EE4550" w:rsidP="008A794F">
            <w:pPr>
              <w:jc w:val="center"/>
              <w:rPr>
                <w:b/>
                <w:bCs/>
                <w:color w:val="000000"/>
              </w:rPr>
            </w:pPr>
            <w:r w:rsidRPr="008A794F">
              <w:rPr>
                <w:b/>
                <w:bCs/>
                <w:color w:val="000000"/>
                <w:sz w:val="22"/>
                <w:szCs w:val="22"/>
              </w:rPr>
              <w:t>73,04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E4550" w:rsidRPr="00CA5C3B" w:rsidRDefault="00EE4550" w:rsidP="00CA5C3B">
            <w:pPr>
              <w:jc w:val="center"/>
              <w:rPr>
                <w:b/>
                <w:color w:val="000000"/>
              </w:rPr>
            </w:pPr>
            <w:r w:rsidRPr="00CA5C3B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</w:tbl>
    <w:p w:rsidR="00177508" w:rsidRDefault="00D9748D" w:rsidP="00D9748D">
      <w:pPr>
        <w:jc w:val="both"/>
        <w:rPr>
          <w:color w:val="000000"/>
        </w:rPr>
      </w:pPr>
      <w:r w:rsidRPr="00D9748D">
        <w:rPr>
          <w:color w:val="000000"/>
        </w:rPr>
        <w:t xml:space="preserve">         </w:t>
      </w:r>
    </w:p>
    <w:p w:rsidR="00232B68" w:rsidRPr="00D5334E" w:rsidRDefault="00106136" w:rsidP="00D5334E">
      <w:pPr>
        <w:ind w:firstLine="709"/>
        <w:jc w:val="both"/>
      </w:pPr>
      <w:r w:rsidRPr="00D5334E">
        <w:t>П</w:t>
      </w:r>
      <w:r w:rsidR="00232B68" w:rsidRPr="00D5334E">
        <w:t xml:space="preserve">ри проведении сравнительного </w:t>
      </w:r>
      <w:r w:rsidR="00232B68" w:rsidRPr="00EE758F">
        <w:rPr>
          <w:u w:val="single"/>
        </w:rPr>
        <w:t xml:space="preserve">анализа кассовых расходов по экономическому содержанию </w:t>
      </w:r>
      <w:r w:rsidR="00AB2067" w:rsidRPr="00D5334E">
        <w:t xml:space="preserve">за 9 месяцев 2017 года  с  аналогичным периодом 2016 года </w:t>
      </w:r>
      <w:r w:rsidR="00232B68" w:rsidRPr="00D5334E">
        <w:t>установлено</w:t>
      </w:r>
      <w:r w:rsidR="0080190B" w:rsidRPr="00D5334E">
        <w:t>, что</w:t>
      </w:r>
      <w:r w:rsidR="00BB11F1" w:rsidRPr="00D5334E">
        <w:t>:</w:t>
      </w:r>
    </w:p>
    <w:p w:rsidR="00232B68" w:rsidRPr="00D5334E" w:rsidRDefault="00232B68" w:rsidP="00D5334E">
      <w:pPr>
        <w:ind w:firstLine="709"/>
        <w:jc w:val="both"/>
      </w:pPr>
      <w:r w:rsidRPr="00D5334E">
        <w:t xml:space="preserve">– </w:t>
      </w:r>
      <w:r w:rsidR="00D5334E" w:rsidRPr="00D5334E">
        <w:t xml:space="preserve">остается </w:t>
      </w:r>
      <w:r w:rsidRPr="00D5334E">
        <w:t xml:space="preserve">стабильно высокий уровень исполнения по расходам на </w:t>
      </w:r>
      <w:r w:rsidR="00BB11F1" w:rsidRPr="00D5334E">
        <w:rPr>
          <w:color w:val="000000"/>
        </w:rPr>
        <w:t>субсидии бюджетным  и автономным учреждениям</w:t>
      </w:r>
      <w:r w:rsidR="00BB11F1" w:rsidRPr="00D5334E">
        <w:t xml:space="preserve"> </w:t>
      </w:r>
      <w:r w:rsidRPr="00D5334E">
        <w:t>в 201</w:t>
      </w:r>
      <w:r w:rsidR="00CA5C3B" w:rsidRPr="00D5334E">
        <w:t>7</w:t>
      </w:r>
      <w:r w:rsidRPr="00D5334E">
        <w:t xml:space="preserve"> году</w:t>
      </w:r>
      <w:r w:rsidR="00D5334E" w:rsidRPr="00D5334E">
        <w:t xml:space="preserve"> (73,4%)</w:t>
      </w:r>
      <w:r w:rsidRPr="00D5334E">
        <w:t xml:space="preserve"> по отношению к уровню 201</w:t>
      </w:r>
      <w:r w:rsidR="00D5334E" w:rsidRPr="00D5334E">
        <w:t>6</w:t>
      </w:r>
      <w:r w:rsidRPr="00D5334E">
        <w:t xml:space="preserve"> года (73</w:t>
      </w:r>
      <w:r w:rsidRPr="00D5334E">
        <w:rPr>
          <w:color w:val="000000"/>
        </w:rPr>
        <w:t>,</w:t>
      </w:r>
      <w:r w:rsidR="00D5334E" w:rsidRPr="00D5334E">
        <w:rPr>
          <w:color w:val="000000"/>
        </w:rPr>
        <w:t>3</w:t>
      </w:r>
      <w:r w:rsidRPr="00D5334E">
        <w:rPr>
          <w:color w:val="000000"/>
        </w:rPr>
        <w:t>%</w:t>
      </w:r>
      <w:r w:rsidR="00233C25">
        <w:rPr>
          <w:color w:val="000000"/>
        </w:rPr>
        <w:t>), их доля в общих расходах бюджета составляет 55,8%;</w:t>
      </w:r>
    </w:p>
    <w:p w:rsidR="00232B68" w:rsidRPr="00D5334E" w:rsidRDefault="00232B68" w:rsidP="00D5334E">
      <w:pPr>
        <w:ind w:firstLine="708"/>
        <w:jc w:val="both"/>
      </w:pPr>
      <w:r w:rsidRPr="00D5334E">
        <w:t xml:space="preserve">– на </w:t>
      </w:r>
      <w:r w:rsidR="00504A9C">
        <w:t>7,5</w:t>
      </w:r>
      <w:r w:rsidRPr="00D5334E">
        <w:t xml:space="preserve">% стал </w:t>
      </w:r>
      <w:r w:rsidR="00177508" w:rsidRPr="00D5334E">
        <w:t xml:space="preserve">выше </w:t>
      </w:r>
      <w:r w:rsidRPr="00D5334E">
        <w:t>уровень исполнения по расходам на оплату труда и начислениям на выплаты по оплате труда в органах местного самоуправления и казенных учреждениях</w:t>
      </w:r>
      <w:r w:rsidR="00504A9C">
        <w:t xml:space="preserve">  </w:t>
      </w:r>
      <w:r w:rsidR="00504A9C" w:rsidRPr="00D5334E">
        <w:t>(</w:t>
      </w:r>
      <w:r w:rsidR="00504A9C">
        <w:t>75,6</w:t>
      </w:r>
      <w:r w:rsidR="00504A9C" w:rsidRPr="00D5334E">
        <w:t>%)</w:t>
      </w:r>
      <w:r w:rsidR="00FB3FD9" w:rsidRPr="00D5334E">
        <w:t xml:space="preserve">, </w:t>
      </w:r>
      <w:r w:rsidRPr="00D5334E">
        <w:t>за 9 месяцев 201</w:t>
      </w:r>
      <w:r w:rsidR="00FB3FD9" w:rsidRPr="00D5334E">
        <w:t>6</w:t>
      </w:r>
      <w:r w:rsidRPr="00D5334E">
        <w:t xml:space="preserve"> года аналогичный показатель составлял </w:t>
      </w:r>
      <w:r w:rsidR="00504A9C">
        <w:t>68,1</w:t>
      </w:r>
      <w:r w:rsidR="00FB3FD9" w:rsidRPr="00D5334E">
        <w:t>%</w:t>
      </w:r>
      <w:r w:rsidRPr="00D5334E">
        <w:t>;</w:t>
      </w:r>
      <w:r w:rsidR="00233C25">
        <w:t xml:space="preserve"> </w:t>
      </w:r>
    </w:p>
    <w:p w:rsidR="00232B68" w:rsidRPr="00F90BFE" w:rsidRDefault="00232B68" w:rsidP="00232B68">
      <w:pPr>
        <w:spacing w:line="276" w:lineRule="auto"/>
        <w:ind w:firstLine="708"/>
        <w:jc w:val="both"/>
      </w:pPr>
      <w:r w:rsidRPr="00F90BFE">
        <w:t>–</w:t>
      </w:r>
      <w:r w:rsidR="00F90BFE">
        <w:t xml:space="preserve"> </w:t>
      </w:r>
      <w:r w:rsidRPr="00F90BFE">
        <w:t xml:space="preserve">уровень </w:t>
      </w:r>
      <w:r w:rsidR="00D84493" w:rsidRPr="00D5334E">
        <w:t xml:space="preserve">исполнения по </w:t>
      </w:r>
      <w:r w:rsidRPr="00F90BFE">
        <w:t>расходам на оплату услуг (работ) за 9 месяцев 201</w:t>
      </w:r>
      <w:r w:rsidR="00F90BFE" w:rsidRPr="00F90BFE">
        <w:t>7</w:t>
      </w:r>
      <w:r w:rsidRPr="00F90BFE">
        <w:t xml:space="preserve"> года вырос на </w:t>
      </w:r>
      <w:r w:rsidR="00F90BFE" w:rsidRPr="00F90BFE">
        <w:t>5,5</w:t>
      </w:r>
      <w:r w:rsidRPr="00F90BFE">
        <w:t>% по отношению к аналогичному периоду 201</w:t>
      </w:r>
      <w:r w:rsidR="00F90BFE" w:rsidRPr="00F90BFE">
        <w:t>6</w:t>
      </w:r>
      <w:r w:rsidRPr="00F90BFE">
        <w:t xml:space="preserve"> года</w:t>
      </w:r>
      <w:r w:rsidR="00F90BFE" w:rsidRPr="00F90BFE">
        <w:t xml:space="preserve"> (47,1%)</w:t>
      </w:r>
      <w:r w:rsidRPr="00F90BFE">
        <w:t>;</w:t>
      </w:r>
    </w:p>
    <w:p w:rsidR="00232B68" w:rsidRPr="00A82E4A" w:rsidRDefault="00232B68" w:rsidP="00A82E4A">
      <w:pPr>
        <w:ind w:firstLine="709"/>
        <w:jc w:val="both"/>
      </w:pPr>
      <w:r w:rsidRPr="00A82E4A">
        <w:lastRenderedPageBreak/>
        <w:t xml:space="preserve">- </w:t>
      </w:r>
      <w:r w:rsidR="00233C25">
        <w:t>увеличилась</w:t>
      </w:r>
      <w:r w:rsidR="00233C25" w:rsidRPr="00233C25">
        <w:rPr>
          <w:color w:val="000000"/>
        </w:rPr>
        <w:t xml:space="preserve"> </w:t>
      </w:r>
      <w:r w:rsidR="00233C25">
        <w:rPr>
          <w:color w:val="000000"/>
        </w:rPr>
        <w:t>доля в общих расходах бюджета</w:t>
      </w:r>
      <w:r w:rsidR="00233C25">
        <w:t xml:space="preserve"> с </w:t>
      </w:r>
      <w:r w:rsidR="00233C25">
        <w:rPr>
          <w:color w:val="000000"/>
        </w:rPr>
        <w:t xml:space="preserve">2,9%  до 20,3%  </w:t>
      </w:r>
      <w:r w:rsidR="00233C25">
        <w:rPr>
          <w:color w:val="000000"/>
        </w:rPr>
        <w:t xml:space="preserve">расходов </w:t>
      </w:r>
      <w:r w:rsidR="00A82E4A">
        <w:t>на</w:t>
      </w:r>
      <w:r w:rsidRPr="00A82E4A">
        <w:t xml:space="preserve"> </w:t>
      </w:r>
      <w:r w:rsidR="00A82E4A" w:rsidRPr="00A82E4A">
        <w:rPr>
          <w:color w:val="000000"/>
        </w:rPr>
        <w:t xml:space="preserve">капитальные вложения в объекты недвижимого имущества муниципальной собственности </w:t>
      </w:r>
      <w:r w:rsidR="00A82E4A">
        <w:rPr>
          <w:color w:val="000000"/>
        </w:rPr>
        <w:t>(</w:t>
      </w:r>
      <w:r w:rsidR="00A8740E">
        <w:rPr>
          <w:color w:val="000000"/>
        </w:rPr>
        <w:t>мероприятия</w:t>
      </w:r>
      <w:r w:rsidR="00A82E4A">
        <w:rPr>
          <w:color w:val="000000"/>
        </w:rPr>
        <w:t xml:space="preserve"> по программе переселения из аварийного жилья;  капитальный ремонт многоквартирных домов в доле за муниципальную собственность; капитальный ремонт муниципального жилого фонда</w:t>
      </w:r>
      <w:r w:rsidR="00D84493">
        <w:rPr>
          <w:color w:val="000000"/>
        </w:rPr>
        <w:t>)</w:t>
      </w:r>
      <w:r w:rsidR="00233C25">
        <w:rPr>
          <w:color w:val="000000"/>
        </w:rPr>
        <w:t xml:space="preserve">, </w:t>
      </w:r>
      <w:r w:rsidR="00A8740E">
        <w:rPr>
          <w:color w:val="000000"/>
        </w:rPr>
        <w:t xml:space="preserve">на эти цели </w:t>
      </w:r>
      <w:r w:rsidR="00A82E4A">
        <w:rPr>
          <w:color w:val="000000"/>
        </w:rPr>
        <w:t xml:space="preserve">направлено </w:t>
      </w:r>
      <w:r w:rsidR="00A8740E">
        <w:rPr>
          <w:color w:val="000000"/>
        </w:rPr>
        <w:t xml:space="preserve">бюджетных средств </w:t>
      </w:r>
      <w:r w:rsidR="00A82E4A" w:rsidRPr="00A82E4A">
        <w:rPr>
          <w:color w:val="000000"/>
        </w:rPr>
        <w:t xml:space="preserve">144177,8 </w:t>
      </w:r>
      <w:proofErr w:type="spellStart"/>
      <w:r w:rsidR="00A82E4A" w:rsidRPr="00A82E4A">
        <w:rPr>
          <w:color w:val="000000"/>
        </w:rPr>
        <w:t>тыс</w:t>
      </w:r>
      <w:proofErr w:type="gramStart"/>
      <w:r w:rsidR="00A82E4A" w:rsidRPr="00A82E4A">
        <w:rPr>
          <w:color w:val="000000"/>
        </w:rPr>
        <w:t>.р</w:t>
      </w:r>
      <w:proofErr w:type="gramEnd"/>
      <w:r w:rsidR="00A82E4A" w:rsidRPr="00A82E4A">
        <w:rPr>
          <w:color w:val="000000"/>
        </w:rPr>
        <w:t>уб</w:t>
      </w:r>
      <w:proofErr w:type="spellEnd"/>
      <w:r w:rsidR="00A82E4A" w:rsidRPr="00A82E4A">
        <w:rPr>
          <w:color w:val="000000"/>
        </w:rPr>
        <w:t>.</w:t>
      </w:r>
      <w:r w:rsidR="00233C25">
        <w:rPr>
          <w:color w:val="000000"/>
        </w:rPr>
        <w:t>,</w:t>
      </w:r>
      <w:r w:rsidR="00A82E4A" w:rsidRPr="00A82E4A">
        <w:rPr>
          <w:color w:val="000000"/>
        </w:rPr>
        <w:t xml:space="preserve"> исполнен</w:t>
      </w:r>
      <w:r w:rsidR="00A82E4A">
        <w:rPr>
          <w:color w:val="000000"/>
        </w:rPr>
        <w:t xml:space="preserve">ие </w:t>
      </w:r>
      <w:r w:rsidR="00233C25">
        <w:rPr>
          <w:color w:val="000000"/>
        </w:rPr>
        <w:t xml:space="preserve">составляет </w:t>
      </w:r>
      <w:r w:rsidR="00A82E4A" w:rsidRPr="00A82E4A">
        <w:rPr>
          <w:color w:val="000000"/>
        </w:rPr>
        <w:t>88,3</w:t>
      </w:r>
      <w:r w:rsidRPr="00A82E4A">
        <w:rPr>
          <w:color w:val="000000"/>
        </w:rPr>
        <w:t>% от плановых назначений</w:t>
      </w:r>
      <w:r w:rsidR="00A82E4A">
        <w:t>. З</w:t>
      </w:r>
      <w:r w:rsidR="00A82E4A" w:rsidRPr="00A82E4A">
        <w:t xml:space="preserve">а 9 месяцев 2016 года </w:t>
      </w:r>
      <w:r w:rsidR="00A8740E">
        <w:t xml:space="preserve">исполнение </w:t>
      </w:r>
      <w:r w:rsidR="00A82E4A" w:rsidRPr="00A82E4A">
        <w:t xml:space="preserve"> составлял</w:t>
      </w:r>
      <w:r w:rsidR="00A8740E">
        <w:t>о</w:t>
      </w:r>
      <w:r w:rsidR="00A82E4A" w:rsidRPr="00A82E4A">
        <w:t xml:space="preserve"> 7,8%</w:t>
      </w:r>
      <w:r w:rsidR="00233C25">
        <w:t xml:space="preserve"> </w:t>
      </w:r>
      <w:r w:rsidR="00A8740E">
        <w:t xml:space="preserve"> или </w:t>
      </w:r>
      <w:r w:rsidR="00A82E4A">
        <w:t xml:space="preserve">15545,5 </w:t>
      </w:r>
      <w:proofErr w:type="spellStart"/>
      <w:r w:rsidR="00A82E4A">
        <w:t>тыс</w:t>
      </w:r>
      <w:proofErr w:type="gramStart"/>
      <w:r w:rsidR="00A82E4A">
        <w:t>.р</w:t>
      </w:r>
      <w:proofErr w:type="gramEnd"/>
      <w:r w:rsidR="00A82E4A">
        <w:t>уб</w:t>
      </w:r>
      <w:proofErr w:type="spellEnd"/>
      <w:r w:rsidR="00A82E4A">
        <w:t>.</w:t>
      </w:r>
      <w:r w:rsidR="00A82E4A" w:rsidRPr="00A82E4A">
        <w:t>;</w:t>
      </w:r>
      <w:r w:rsidR="00233C25">
        <w:t xml:space="preserve">  </w:t>
      </w:r>
    </w:p>
    <w:p w:rsidR="00A82E4A" w:rsidRDefault="00D84493" w:rsidP="00D84493">
      <w:pPr>
        <w:ind w:firstLine="709"/>
        <w:jc w:val="both"/>
      </w:pPr>
      <w:r>
        <w:rPr>
          <w:color w:val="000000"/>
        </w:rPr>
        <w:t xml:space="preserve">- </w:t>
      </w:r>
      <w:r w:rsidRPr="00F90BFE">
        <w:t>уровень</w:t>
      </w:r>
      <w:r w:rsidRPr="00D84493">
        <w:t xml:space="preserve"> </w:t>
      </w:r>
      <w:r w:rsidRPr="00D5334E">
        <w:t>исполнения по</w:t>
      </w:r>
      <w:r w:rsidRPr="00F90BFE">
        <w:t xml:space="preserve"> расходам на </w:t>
      </w:r>
      <w:r w:rsidRPr="00D84493">
        <w:rPr>
          <w:color w:val="000000"/>
        </w:rPr>
        <w:t>иные бюджетные ассигнования (налоги,  исполнение судебных актов, резервный фонд, выборы)</w:t>
      </w:r>
      <w:r w:rsidRPr="00D84493">
        <w:t xml:space="preserve"> за 9 месяцев 2017 года вырос на 2% по отношению к аналогичному периоду 2016 года (60,7%)</w:t>
      </w:r>
      <w:r>
        <w:t>.</w:t>
      </w:r>
    </w:p>
    <w:p w:rsidR="00233C25" w:rsidRDefault="00233C25" w:rsidP="00233C25">
      <w:pPr>
        <w:ind w:firstLine="709"/>
        <w:jc w:val="both"/>
        <w:rPr>
          <w:color w:val="000000"/>
        </w:rPr>
      </w:pPr>
      <w:r w:rsidRPr="00A82E4A">
        <w:t>–</w:t>
      </w:r>
      <w:r>
        <w:t xml:space="preserve"> </w:t>
      </w:r>
      <w:r w:rsidRPr="00A82E4A">
        <w:t>ф</w:t>
      </w:r>
      <w:r w:rsidRPr="00A82E4A">
        <w:rPr>
          <w:color w:val="000000"/>
        </w:rPr>
        <w:t>актические расходы на обслуживание</w:t>
      </w:r>
      <w:r>
        <w:rPr>
          <w:color w:val="000000"/>
        </w:rPr>
        <w:t xml:space="preserve"> муниципального </w:t>
      </w:r>
      <w:r w:rsidRPr="00A82E4A">
        <w:rPr>
          <w:color w:val="000000"/>
        </w:rPr>
        <w:t xml:space="preserve"> долга за 9 месяцев 2017 года выросли на 189 тыс. руб. по сравнению с аналогичным периодом 2016 года (7865,9 тыс. руб.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.</w:t>
      </w:r>
      <w:r w:rsidRPr="00A82E4A">
        <w:rPr>
          <w:color w:val="000000"/>
        </w:rPr>
        <w:t xml:space="preserve"> </w:t>
      </w:r>
    </w:p>
    <w:p w:rsidR="00D84493" w:rsidRPr="00A82E4A" w:rsidRDefault="00D84493" w:rsidP="00D84493">
      <w:pPr>
        <w:ind w:firstLine="709"/>
        <w:jc w:val="both"/>
        <w:rPr>
          <w:color w:val="000000"/>
        </w:rPr>
      </w:pPr>
    </w:p>
    <w:p w:rsidR="00232B68" w:rsidRPr="00D84493" w:rsidRDefault="00232B68" w:rsidP="00232B68">
      <w:pPr>
        <w:ind w:firstLine="709"/>
        <w:jc w:val="both"/>
        <w:outlineLvl w:val="1"/>
      </w:pPr>
      <w:bookmarkStart w:id="6" w:name="_Toc356979246"/>
      <w:r w:rsidRPr="00D84493">
        <w:rPr>
          <w:u w:val="single"/>
        </w:rPr>
        <w:t xml:space="preserve">Анализ исполнения расходов </w:t>
      </w:r>
      <w:bookmarkEnd w:id="1"/>
      <w:bookmarkEnd w:id="2"/>
      <w:bookmarkEnd w:id="3"/>
      <w:r w:rsidRPr="00D84493">
        <w:rPr>
          <w:u w:val="single"/>
        </w:rPr>
        <w:t>бюджета</w:t>
      </w:r>
      <w:bookmarkEnd w:id="4"/>
      <w:bookmarkEnd w:id="5"/>
      <w:bookmarkEnd w:id="6"/>
      <w:r w:rsidRPr="00D84493">
        <w:rPr>
          <w:u w:val="single"/>
        </w:rPr>
        <w:t xml:space="preserve"> по видам полномочий</w:t>
      </w:r>
      <w:r w:rsidR="00D84493" w:rsidRPr="00D84493">
        <w:rPr>
          <w:sz w:val="28"/>
          <w:szCs w:val="28"/>
        </w:rPr>
        <w:t xml:space="preserve"> </w:t>
      </w:r>
      <w:r w:rsidR="00D84493" w:rsidRPr="00D84493">
        <w:t>за 9 месяцев 2017 года</w:t>
      </w:r>
      <w:r w:rsidRPr="00D84493">
        <w:t xml:space="preserve"> показал следующее.</w:t>
      </w:r>
    </w:p>
    <w:p w:rsidR="00232B68" w:rsidRPr="006D0325" w:rsidRDefault="00232B68" w:rsidP="006D0325">
      <w:pPr>
        <w:ind w:firstLine="709"/>
        <w:jc w:val="both"/>
      </w:pPr>
      <w:r w:rsidRPr="006D0325">
        <w:t>Кассовые расходы бюджета город</w:t>
      </w:r>
      <w:r w:rsidR="00D84493" w:rsidRPr="006D0325">
        <w:t>ского округа</w:t>
      </w:r>
      <w:r w:rsidRPr="006D0325">
        <w:t xml:space="preserve"> за счет </w:t>
      </w:r>
      <w:r w:rsidRPr="006D0325">
        <w:rPr>
          <w:b/>
          <w:i/>
        </w:rPr>
        <w:t>собственных доходов</w:t>
      </w:r>
      <w:r w:rsidRPr="006D0325">
        <w:t xml:space="preserve"> составили сумму </w:t>
      </w:r>
      <w:r w:rsidR="006D0325" w:rsidRPr="006D0325">
        <w:rPr>
          <w:b/>
          <w:i/>
        </w:rPr>
        <w:t>309447</w:t>
      </w:r>
      <w:r w:rsidRPr="006D0325">
        <w:t xml:space="preserve"> </w:t>
      </w:r>
      <w:r w:rsidRPr="006D0325">
        <w:rPr>
          <w:b/>
          <w:i/>
        </w:rPr>
        <w:t>тыс. руб</w:t>
      </w:r>
      <w:r w:rsidR="006D0325" w:rsidRPr="006D0325">
        <w:rPr>
          <w:b/>
          <w:i/>
        </w:rPr>
        <w:t xml:space="preserve">. </w:t>
      </w:r>
      <w:r w:rsidRPr="006D0325">
        <w:t xml:space="preserve">при годовом плане   </w:t>
      </w:r>
      <w:r w:rsidR="006D0325" w:rsidRPr="006D0325">
        <w:rPr>
          <w:b/>
          <w:i/>
        </w:rPr>
        <w:t>425816</w:t>
      </w:r>
      <w:r w:rsidRPr="006D0325">
        <w:t xml:space="preserve"> тыс. руб</w:t>
      </w:r>
      <w:r w:rsidR="006D0325" w:rsidRPr="006D0325">
        <w:t>.</w:t>
      </w:r>
      <w:r w:rsidRPr="006D0325">
        <w:t xml:space="preserve">, или </w:t>
      </w:r>
      <w:r w:rsidR="006D0325" w:rsidRPr="006D0325">
        <w:rPr>
          <w:b/>
          <w:i/>
        </w:rPr>
        <w:t>72,7</w:t>
      </w:r>
      <w:r w:rsidRPr="006D0325">
        <w:rPr>
          <w:b/>
          <w:i/>
        </w:rPr>
        <w:t>%</w:t>
      </w:r>
      <w:r w:rsidRPr="006D0325">
        <w:rPr>
          <w:i/>
        </w:rPr>
        <w:t>,</w:t>
      </w:r>
      <w:r w:rsidRPr="006D0325">
        <w:t xml:space="preserve"> что по проценту исполнения </w:t>
      </w:r>
      <w:r w:rsidR="006D0325" w:rsidRPr="006D0325">
        <w:t>выше</w:t>
      </w:r>
      <w:r w:rsidRPr="006D0325">
        <w:t xml:space="preserve"> аналогичного показателя за 9 месяцев 201</w:t>
      </w:r>
      <w:r w:rsidR="00D84493" w:rsidRPr="006D0325">
        <w:t>6</w:t>
      </w:r>
      <w:r w:rsidRPr="006D0325">
        <w:t xml:space="preserve"> года</w:t>
      </w:r>
      <w:r w:rsidR="006D0325" w:rsidRPr="006D0325">
        <w:t xml:space="preserve"> (69,8%)</w:t>
      </w:r>
      <w:r w:rsidRPr="006D0325">
        <w:t xml:space="preserve">, но в абсолютном выражении </w:t>
      </w:r>
      <w:r w:rsidR="006D0325" w:rsidRPr="006D0325">
        <w:t>меньше</w:t>
      </w:r>
      <w:r w:rsidRPr="006D0325">
        <w:t xml:space="preserve"> на сумму </w:t>
      </w:r>
      <w:r w:rsidR="006D0325" w:rsidRPr="006D0325">
        <w:t>3345</w:t>
      </w:r>
      <w:r w:rsidRPr="006D0325">
        <w:t xml:space="preserve"> тыс. руб</w:t>
      </w:r>
      <w:r w:rsidR="006D0325" w:rsidRPr="006D0325">
        <w:t>.</w:t>
      </w:r>
      <w:r w:rsidRPr="006D0325">
        <w:t xml:space="preserve"> (</w:t>
      </w:r>
      <w:r w:rsidR="006D0325" w:rsidRPr="006D0325">
        <w:t>312792</w:t>
      </w:r>
      <w:r w:rsidRPr="006D0325">
        <w:rPr>
          <w:b/>
          <w:i/>
        </w:rPr>
        <w:t xml:space="preserve"> </w:t>
      </w:r>
      <w:r w:rsidRPr="006D0325">
        <w:t>тыс. руб</w:t>
      </w:r>
      <w:r w:rsidR="006D0325" w:rsidRPr="006D0325">
        <w:t>.</w:t>
      </w:r>
      <w:r w:rsidRPr="006D0325">
        <w:t xml:space="preserve">). </w:t>
      </w:r>
    </w:p>
    <w:p w:rsidR="00232B68" w:rsidRPr="006D0325" w:rsidRDefault="00232B68" w:rsidP="006D0325">
      <w:pPr>
        <w:ind w:firstLine="709"/>
        <w:jc w:val="both"/>
      </w:pPr>
      <w:proofErr w:type="gramStart"/>
      <w:r w:rsidRPr="006D0325">
        <w:t>Кассовые расходы бюджета город</w:t>
      </w:r>
      <w:r w:rsidR="00D84493" w:rsidRPr="006D0325">
        <w:t>ского округа</w:t>
      </w:r>
      <w:r w:rsidRPr="006D0325">
        <w:t xml:space="preserve"> за счет </w:t>
      </w:r>
      <w:r w:rsidRPr="006D0325">
        <w:rPr>
          <w:b/>
          <w:i/>
        </w:rPr>
        <w:t xml:space="preserve">средств </w:t>
      </w:r>
      <w:r w:rsidR="00D84493" w:rsidRPr="006D0325">
        <w:rPr>
          <w:b/>
          <w:i/>
        </w:rPr>
        <w:t xml:space="preserve">краевого </w:t>
      </w:r>
      <w:r w:rsidRPr="006D0325">
        <w:rPr>
          <w:b/>
          <w:i/>
        </w:rPr>
        <w:t xml:space="preserve">бюджета </w:t>
      </w:r>
      <w:r w:rsidRPr="006D0325">
        <w:t xml:space="preserve">(в том числе федеральных) составили </w:t>
      </w:r>
      <w:r w:rsidR="006D0325" w:rsidRPr="006D0325">
        <w:rPr>
          <w:b/>
          <w:i/>
          <w:color w:val="000000"/>
        </w:rPr>
        <w:t>400556</w:t>
      </w:r>
      <w:r w:rsidRPr="006D0325">
        <w:rPr>
          <w:color w:val="000000"/>
        </w:rPr>
        <w:t xml:space="preserve"> </w:t>
      </w:r>
      <w:r w:rsidRPr="006D0325">
        <w:rPr>
          <w:b/>
          <w:i/>
        </w:rPr>
        <w:t>тыс. руб</w:t>
      </w:r>
      <w:r w:rsidR="006D0325" w:rsidRPr="006D0325">
        <w:rPr>
          <w:b/>
          <w:i/>
        </w:rPr>
        <w:t>.</w:t>
      </w:r>
      <w:r w:rsidRPr="006D0325">
        <w:t xml:space="preserve"> при годовом плане </w:t>
      </w:r>
      <w:r w:rsidR="006D0325" w:rsidRPr="006D0325">
        <w:rPr>
          <w:b/>
          <w:i/>
        </w:rPr>
        <w:t>546229</w:t>
      </w:r>
      <w:r w:rsidRPr="006D0325">
        <w:t xml:space="preserve"> </w:t>
      </w:r>
      <w:r w:rsidRPr="006D0325">
        <w:rPr>
          <w:b/>
          <w:i/>
        </w:rPr>
        <w:t>тыс. руб</w:t>
      </w:r>
      <w:r w:rsidR="006D0325" w:rsidRPr="006D0325">
        <w:rPr>
          <w:b/>
          <w:i/>
        </w:rPr>
        <w:t>.</w:t>
      </w:r>
      <w:r w:rsidRPr="006D0325">
        <w:rPr>
          <w:b/>
        </w:rPr>
        <w:t xml:space="preserve"> </w:t>
      </w:r>
      <w:r w:rsidRPr="006D0325">
        <w:t>(с учетом расходов за счет восстановленных остатков 201</w:t>
      </w:r>
      <w:r w:rsidR="00D84493" w:rsidRPr="006D0325">
        <w:t xml:space="preserve">6 </w:t>
      </w:r>
      <w:r w:rsidRPr="006D0325">
        <w:t xml:space="preserve"> года в сумме </w:t>
      </w:r>
      <w:r w:rsidR="006D0325" w:rsidRPr="006D0325">
        <w:t xml:space="preserve">131201 </w:t>
      </w:r>
      <w:r w:rsidRPr="006D0325">
        <w:t>тыс. руб</w:t>
      </w:r>
      <w:r w:rsidR="006D0325" w:rsidRPr="006D0325">
        <w:t>.</w:t>
      </w:r>
      <w:r w:rsidRPr="006D0325">
        <w:t xml:space="preserve">), или </w:t>
      </w:r>
      <w:r w:rsidR="006D0325" w:rsidRPr="006D0325">
        <w:rPr>
          <w:b/>
          <w:i/>
        </w:rPr>
        <w:t>73,3</w:t>
      </w:r>
      <w:r w:rsidRPr="006D0325">
        <w:rPr>
          <w:b/>
          <w:i/>
        </w:rPr>
        <w:t>%</w:t>
      </w:r>
      <w:r w:rsidRPr="006D0325">
        <w:rPr>
          <w:i/>
        </w:rPr>
        <w:t>,</w:t>
      </w:r>
      <w:r w:rsidRPr="006D0325">
        <w:t xml:space="preserve"> что на </w:t>
      </w:r>
      <w:r w:rsidR="006D0325" w:rsidRPr="006D0325">
        <w:t>29,2</w:t>
      </w:r>
      <w:r w:rsidRPr="006D0325">
        <w:t xml:space="preserve">% </w:t>
      </w:r>
      <w:r w:rsidR="006D0325" w:rsidRPr="006D0325">
        <w:t xml:space="preserve">или </w:t>
      </w:r>
      <w:r w:rsidRPr="006D0325">
        <w:t xml:space="preserve">на сумму </w:t>
      </w:r>
      <w:r w:rsidR="006D0325" w:rsidRPr="006D0325">
        <w:t>169552</w:t>
      </w:r>
      <w:r w:rsidRPr="006D0325">
        <w:t xml:space="preserve"> тыс. руб</w:t>
      </w:r>
      <w:r w:rsidR="006D0325" w:rsidRPr="006D0325">
        <w:t>.</w:t>
      </w:r>
      <w:r w:rsidRPr="006D0325">
        <w:t xml:space="preserve"> </w:t>
      </w:r>
      <w:r w:rsidR="006D0325" w:rsidRPr="006D0325">
        <w:t>больше</w:t>
      </w:r>
      <w:r w:rsidRPr="006D0325">
        <w:t xml:space="preserve"> аналогичного показателя за 9 месяцев 201</w:t>
      </w:r>
      <w:r w:rsidR="00D84493" w:rsidRPr="006D0325">
        <w:t>6</w:t>
      </w:r>
      <w:r w:rsidRPr="006D0325">
        <w:t xml:space="preserve"> года (</w:t>
      </w:r>
      <w:r w:rsidR="006D0325" w:rsidRPr="006D0325">
        <w:t xml:space="preserve">231004  </w:t>
      </w:r>
      <w:r w:rsidRPr="006D0325">
        <w:t>тыс. руб</w:t>
      </w:r>
      <w:r w:rsidR="006D0325" w:rsidRPr="006D0325">
        <w:t>.</w:t>
      </w:r>
      <w:r w:rsidRPr="006D0325">
        <w:t>).</w:t>
      </w:r>
      <w:proofErr w:type="gramEnd"/>
    </w:p>
    <w:p w:rsidR="00232B68" w:rsidRPr="006D0325" w:rsidRDefault="00232B68" w:rsidP="006D0325">
      <w:pPr>
        <w:pStyle w:val="a8"/>
        <w:spacing w:before="0" w:beforeAutospacing="0" w:after="0" w:afterAutospacing="0"/>
        <w:ind w:firstLine="709"/>
        <w:jc w:val="both"/>
      </w:pPr>
      <w:r w:rsidRPr="00B0199D">
        <w:rPr>
          <w:u w:val="single"/>
        </w:rPr>
        <w:t>Исполнение бюджета город</w:t>
      </w:r>
      <w:r w:rsidR="00D84493" w:rsidRPr="00B0199D">
        <w:rPr>
          <w:u w:val="single"/>
        </w:rPr>
        <w:t>ского округа</w:t>
      </w:r>
      <w:r w:rsidRPr="00B0199D">
        <w:rPr>
          <w:u w:val="single"/>
        </w:rPr>
        <w:t xml:space="preserve"> за 9 месяцев 201</w:t>
      </w:r>
      <w:r w:rsidR="00D84493" w:rsidRPr="00B0199D">
        <w:rPr>
          <w:u w:val="single"/>
        </w:rPr>
        <w:t>7</w:t>
      </w:r>
      <w:r w:rsidRPr="00B0199D">
        <w:rPr>
          <w:u w:val="single"/>
        </w:rPr>
        <w:t xml:space="preserve"> года за счет средств бюджета </w:t>
      </w:r>
      <w:r w:rsidR="00D84493" w:rsidRPr="00B0199D">
        <w:rPr>
          <w:u w:val="single"/>
        </w:rPr>
        <w:t>Приморского края</w:t>
      </w:r>
      <w:r w:rsidRPr="00B0199D">
        <w:rPr>
          <w:u w:val="single"/>
        </w:rPr>
        <w:t xml:space="preserve"> (в том числе </w:t>
      </w:r>
      <w:r w:rsidR="00625FCE" w:rsidRPr="00B0199D">
        <w:rPr>
          <w:u w:val="single"/>
        </w:rPr>
        <w:t xml:space="preserve">полученных </w:t>
      </w:r>
      <w:r w:rsidRPr="00B0199D">
        <w:rPr>
          <w:u w:val="single"/>
        </w:rPr>
        <w:t>из федерального бюджета</w:t>
      </w:r>
      <w:r w:rsidRPr="006D0325">
        <w:t>) представлено в следующей таблице</w:t>
      </w:r>
      <w:r w:rsidR="00D84493" w:rsidRPr="006D0325">
        <w:t>:</w:t>
      </w:r>
    </w:p>
    <w:tbl>
      <w:tblPr>
        <w:tblW w:w="102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59"/>
        <w:gridCol w:w="1276"/>
        <w:gridCol w:w="1139"/>
        <w:gridCol w:w="1276"/>
      </w:tblGrid>
      <w:tr w:rsidR="009E6A63" w:rsidRPr="009E6A63" w:rsidTr="00021434">
        <w:trPr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План на 2017 год по расходам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Поступило сре</w:t>
            </w:r>
            <w:proofErr w:type="gramStart"/>
            <w:r w:rsidRPr="009E6A63">
              <w:rPr>
                <w:bCs/>
                <w:sz w:val="20"/>
                <w:szCs w:val="20"/>
              </w:rPr>
              <w:t>дств кр</w:t>
            </w:r>
            <w:proofErr w:type="gramEnd"/>
            <w:r w:rsidRPr="009E6A63">
              <w:rPr>
                <w:bCs/>
                <w:sz w:val="20"/>
                <w:szCs w:val="20"/>
              </w:rPr>
              <w:t xml:space="preserve">аевого бюджета за 9 месяцев 2017г.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Кассовые расходы за 9 месяцев 2017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% использования краевых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Остаток неиспользованных средств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Субсидии</w:t>
            </w:r>
            <w:proofErr w:type="gramStart"/>
            <w:r w:rsidRPr="009E6A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9E6A63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bCs/>
                <w:sz w:val="20"/>
                <w:szCs w:val="20"/>
              </w:rPr>
              <w:t>163 622,2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bCs/>
                <w:sz w:val="20"/>
                <w:szCs w:val="20"/>
              </w:rPr>
              <w:t>148 895,9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bCs/>
                <w:sz w:val="20"/>
                <w:szCs w:val="20"/>
              </w:rPr>
              <w:t>137 498,7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bCs/>
                <w:sz w:val="20"/>
                <w:szCs w:val="20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9E6A63">
              <w:rPr>
                <w:b/>
                <w:bCs/>
                <w:sz w:val="20"/>
                <w:szCs w:val="20"/>
              </w:rPr>
              <w:t>11 397,2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both"/>
              <w:rPr>
                <w:b/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по переселению граждан из аварийного жилфонда за счёт средств  Фонда содействия реформированию ЖКХ </w:t>
            </w:r>
            <w:r w:rsidRPr="009E6A63">
              <w:rPr>
                <w:i/>
                <w:sz w:val="20"/>
                <w:szCs w:val="20"/>
              </w:rPr>
              <w:t>(возврат остатков 2016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111 540,2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111 540,2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110 222,9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1 317,3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по переселению граждан из аварийного жилфонда за счёт сре</w:t>
            </w:r>
            <w:proofErr w:type="gramStart"/>
            <w:r w:rsidRPr="009E6A63">
              <w:rPr>
                <w:sz w:val="20"/>
                <w:szCs w:val="20"/>
              </w:rPr>
              <w:t>дств кр</w:t>
            </w:r>
            <w:proofErr w:type="gramEnd"/>
            <w:r w:rsidRPr="009E6A63">
              <w:rPr>
                <w:sz w:val="20"/>
                <w:szCs w:val="20"/>
              </w:rPr>
              <w:t xml:space="preserve">аевого бюджета </w:t>
            </w:r>
            <w:r w:rsidRPr="009E6A63">
              <w:rPr>
                <w:i/>
                <w:sz w:val="20"/>
                <w:szCs w:val="20"/>
              </w:rPr>
              <w:t>(возврат остатков 2016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19 660,2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19 660,2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19 517,2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143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по</w:t>
            </w:r>
            <w:r w:rsidRPr="009E6A63">
              <w:rPr>
                <w:rFonts w:eastAsia="Calibri"/>
                <w:sz w:val="20"/>
                <w:szCs w:val="20"/>
                <w:lang w:eastAsia="en-US"/>
              </w:rPr>
              <w:t xml:space="preserve"> переселению граждан из аварийного жилфонда за счет средств Фонда содействия реформированию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227,2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по переселению граждан из аварийного жилфонда за счёт сре</w:t>
            </w:r>
            <w:proofErr w:type="gramStart"/>
            <w:r w:rsidRPr="009E6A63">
              <w:rPr>
                <w:sz w:val="20"/>
                <w:szCs w:val="20"/>
              </w:rPr>
              <w:t>дств кр</w:t>
            </w:r>
            <w:proofErr w:type="gramEnd"/>
            <w:r w:rsidRPr="009E6A63">
              <w:rPr>
                <w:sz w:val="20"/>
                <w:szCs w:val="20"/>
              </w:rPr>
              <w:t>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11,8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на реализацию мероприятий </w:t>
            </w:r>
            <w:proofErr w:type="gramStart"/>
            <w:r w:rsidRPr="009E6A63">
              <w:rPr>
                <w:sz w:val="20"/>
                <w:szCs w:val="20"/>
              </w:rPr>
              <w:t xml:space="preserve">гос. </w:t>
            </w:r>
            <w:hyperlink r:id="rId9" w:history="1">
              <w:r w:rsidRPr="009E6A63">
                <w:rPr>
                  <w:sz w:val="20"/>
                  <w:szCs w:val="20"/>
                </w:rPr>
                <w:t>программы</w:t>
              </w:r>
              <w:proofErr w:type="gramEnd"/>
            </w:hyperlink>
            <w:r w:rsidRPr="009E6A63">
              <w:rPr>
                <w:sz w:val="20"/>
                <w:szCs w:val="20"/>
              </w:rPr>
              <w:t xml:space="preserve"> РФ «Доступная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409,9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на социальные выплаты молодым семьям для приобретения (строительства) жилья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4 731,7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4 205,9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4 205,9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на поддержку гос. и </w:t>
            </w:r>
            <w:proofErr w:type="spellStart"/>
            <w:r w:rsidRPr="009E6A63">
              <w:rPr>
                <w:sz w:val="20"/>
                <w:szCs w:val="20"/>
              </w:rPr>
              <w:t>мун</w:t>
            </w:r>
            <w:proofErr w:type="spellEnd"/>
            <w:r w:rsidRPr="009E6A63">
              <w:rPr>
                <w:sz w:val="20"/>
                <w:szCs w:val="20"/>
              </w:rPr>
              <w:t>.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8 498,0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8 498,0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8 498,0</w:t>
            </w:r>
          </w:p>
        </w:tc>
      </w:tr>
      <w:tr w:rsidR="009E6A63" w:rsidRPr="009E6A63" w:rsidTr="00021434">
        <w:trPr>
          <w:trHeight w:val="1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на содержание МФЦ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4 735,0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3 430,0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3 430,0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bCs/>
                <w:color w:val="000000"/>
                <w:sz w:val="20"/>
                <w:szCs w:val="20"/>
              </w:rPr>
              <w:lastRenderedPageBreak/>
              <w:t xml:space="preserve">на обеспечение </w:t>
            </w:r>
            <w:proofErr w:type="spellStart"/>
            <w:r w:rsidRPr="009E6A63">
              <w:rPr>
                <w:bCs/>
                <w:color w:val="000000"/>
                <w:sz w:val="20"/>
                <w:szCs w:val="20"/>
              </w:rPr>
              <w:t>зем</w:t>
            </w:r>
            <w:proofErr w:type="spellEnd"/>
            <w:r w:rsidRPr="009E6A63">
              <w:rPr>
                <w:bCs/>
                <w:color w:val="000000"/>
                <w:sz w:val="20"/>
                <w:szCs w:val="20"/>
              </w:rPr>
              <w:t xml:space="preserve">. участков, предоставленных </w:t>
            </w:r>
            <w:r w:rsidRPr="009E6A63">
              <w:rPr>
                <w:sz w:val="20"/>
                <w:szCs w:val="20"/>
              </w:rPr>
              <w:t>предоставленным на бесплатной основе гражданам, имеющим трех и более детей</w:t>
            </w:r>
            <w:r w:rsidRPr="009E6A63">
              <w:rPr>
                <w:bCs/>
                <w:color w:val="000000"/>
                <w:sz w:val="20"/>
                <w:szCs w:val="20"/>
              </w:rPr>
              <w:t>, инженерной инфраструктурой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6 710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bCs/>
                <w:color w:val="000000"/>
                <w:sz w:val="20"/>
                <w:szCs w:val="20"/>
              </w:rPr>
              <w:t xml:space="preserve">на мероприятия по энергосбережению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2 098,2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на приобретение автобусов для перевозки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1 000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</w:tr>
      <w:tr w:rsidR="009E6A63" w:rsidRPr="009E6A63" w:rsidTr="00021434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за счет средств дорожного фонда ПК на проектирование, строительство, кап</w:t>
            </w:r>
            <w:proofErr w:type="gramStart"/>
            <w:r w:rsidRPr="009E6A63">
              <w:rPr>
                <w:sz w:val="20"/>
                <w:szCs w:val="20"/>
              </w:rPr>
              <w:t>.</w:t>
            </w:r>
            <w:proofErr w:type="gramEnd"/>
            <w:r w:rsidRPr="009E6A63">
              <w:rPr>
                <w:sz w:val="20"/>
                <w:szCs w:val="20"/>
              </w:rPr>
              <w:t xml:space="preserve"> </w:t>
            </w:r>
            <w:proofErr w:type="gramStart"/>
            <w:r w:rsidRPr="009E6A63">
              <w:rPr>
                <w:sz w:val="20"/>
                <w:szCs w:val="20"/>
              </w:rPr>
              <w:t>р</w:t>
            </w:r>
            <w:proofErr w:type="gramEnd"/>
            <w:r w:rsidRPr="009E6A63">
              <w:rPr>
                <w:sz w:val="20"/>
                <w:szCs w:val="20"/>
              </w:rPr>
              <w:t xml:space="preserve">емонт дорог, проездов к </w:t>
            </w:r>
            <w:proofErr w:type="spellStart"/>
            <w:r w:rsidRPr="009E6A63">
              <w:rPr>
                <w:sz w:val="20"/>
                <w:szCs w:val="20"/>
              </w:rPr>
              <w:t>зем</w:t>
            </w:r>
            <w:proofErr w:type="spellEnd"/>
            <w:r w:rsidRPr="009E6A63">
              <w:rPr>
                <w:sz w:val="20"/>
                <w:szCs w:val="20"/>
              </w:rPr>
              <w:t>. участкам, предоставленным на бесплатной основе гражданам, имеющим трех и более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 xml:space="preserve">4 000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1 200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Cs/>
                <w:sz w:val="20"/>
                <w:szCs w:val="20"/>
              </w:rPr>
            </w:pPr>
            <w:r w:rsidRPr="009E6A63">
              <w:rPr>
                <w:bCs/>
                <w:sz w:val="20"/>
                <w:szCs w:val="20"/>
              </w:rPr>
              <w:t>1 200</w:t>
            </w:r>
          </w:p>
        </w:tc>
      </w:tr>
      <w:tr w:rsidR="009E6A63" w:rsidTr="00021434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 w:rsidP="009E6A6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Субвенции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317 862,8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226 493,1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225 799,2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Default="009E6A6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693,9</w:t>
            </w:r>
          </w:p>
        </w:tc>
      </w:tr>
      <w:tr w:rsidR="009E6A63" w:rsidRPr="009E6A63" w:rsidTr="00021434">
        <w:trPr>
          <w:trHeight w:val="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both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Иные межбюджетные трансферты</w:t>
            </w:r>
            <w:proofErr w:type="gramStart"/>
            <w:r w:rsidRPr="009E6A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9E6A63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64 593,9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64 397,2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38 361,4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26 035,7</w:t>
            </w:r>
          </w:p>
        </w:tc>
      </w:tr>
      <w:tr w:rsidR="009E6A63" w:rsidRPr="009E6A63" w:rsidTr="00021434">
        <w:trPr>
          <w:trHeight w:val="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both"/>
              <w:rPr>
                <w:b/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17 860,7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17 663,9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14 260,9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3 403</w:t>
            </w:r>
          </w:p>
        </w:tc>
      </w:tr>
      <w:tr w:rsidR="009E6A63" w:rsidRPr="009E6A63" w:rsidTr="00021434">
        <w:trPr>
          <w:trHeight w:val="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sz w:val="20"/>
                <w:szCs w:val="20"/>
              </w:rPr>
            </w:pPr>
            <w:r w:rsidRPr="009E6A63">
              <w:rPr>
                <w:rFonts w:eastAsia="Calibri"/>
                <w:sz w:val="20"/>
                <w:szCs w:val="20"/>
                <w:lang w:eastAsia="en-US"/>
              </w:rPr>
              <w:t>Межбюджетные трансферты на проведение мероприятий по восстановлению автомобильных дорог и мостов, поврежденных в результате паводка, произошедшего в 2016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46 733,2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46 733,2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24 100,5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sz w:val="20"/>
                <w:szCs w:val="20"/>
              </w:rPr>
            </w:pPr>
            <w:r w:rsidRPr="009E6A63">
              <w:rPr>
                <w:sz w:val="20"/>
                <w:szCs w:val="20"/>
              </w:rPr>
              <w:t>22 632,7</w:t>
            </w:r>
          </w:p>
        </w:tc>
      </w:tr>
      <w:tr w:rsidR="009E6A63" w:rsidRPr="009E6A63" w:rsidTr="00021434">
        <w:trPr>
          <w:trHeight w:val="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546 078,9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439 786,2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401 659,4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63" w:rsidRPr="009E6A63" w:rsidRDefault="009E6A63" w:rsidP="009E6A63">
            <w:pPr>
              <w:jc w:val="center"/>
              <w:rPr>
                <w:b/>
                <w:sz w:val="20"/>
                <w:szCs w:val="20"/>
              </w:rPr>
            </w:pPr>
            <w:r w:rsidRPr="009E6A63">
              <w:rPr>
                <w:b/>
                <w:sz w:val="20"/>
                <w:szCs w:val="20"/>
              </w:rPr>
              <w:t>38 126,9</w:t>
            </w:r>
          </w:p>
        </w:tc>
      </w:tr>
    </w:tbl>
    <w:p w:rsidR="00D84493" w:rsidRPr="00D93925" w:rsidRDefault="00D84493" w:rsidP="00232B68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9E6A63" w:rsidRPr="00021434" w:rsidRDefault="002A79D5" w:rsidP="00021434">
      <w:pPr>
        <w:jc w:val="both"/>
      </w:pPr>
      <w:r w:rsidRPr="00021434">
        <w:t xml:space="preserve">  </w:t>
      </w:r>
      <w:r w:rsidR="00021434">
        <w:t xml:space="preserve">        </w:t>
      </w:r>
      <w:r w:rsidR="009E6A63" w:rsidRPr="00021434">
        <w:t xml:space="preserve">Данные таблицы </w:t>
      </w:r>
      <w:r w:rsidR="00021434">
        <w:t xml:space="preserve">показывают </w:t>
      </w:r>
      <w:r w:rsidR="009E6A63" w:rsidRPr="00021434">
        <w:t>высокий уровень исполнения бюджета</w:t>
      </w:r>
      <w:r w:rsidR="00021434">
        <w:t xml:space="preserve"> городского округа </w:t>
      </w:r>
      <w:r w:rsidRPr="00021434">
        <w:t xml:space="preserve">   </w:t>
      </w:r>
      <w:r w:rsidR="00021434" w:rsidRPr="00021434">
        <w:t>за счет средств, поступающих из вышестоящих бюджетов</w:t>
      </w:r>
      <w:r w:rsidR="00021434">
        <w:t xml:space="preserve"> (91,3%)</w:t>
      </w:r>
      <w:r w:rsidR="00021434" w:rsidRPr="00021434">
        <w:t xml:space="preserve">.  </w:t>
      </w:r>
      <w:r w:rsidR="00021434">
        <w:t>О</w:t>
      </w:r>
      <w:r w:rsidR="00021434" w:rsidRPr="00021434">
        <w:t xml:space="preserve">статок не освоенных средств </w:t>
      </w:r>
      <w:r w:rsidR="00021434">
        <w:t xml:space="preserve">на 01.10.2017 </w:t>
      </w:r>
      <w:r w:rsidR="00021434" w:rsidRPr="00021434">
        <w:t xml:space="preserve">составляет 38126,9 </w:t>
      </w:r>
      <w:proofErr w:type="spellStart"/>
      <w:r w:rsidR="00021434" w:rsidRPr="00021434">
        <w:t>тыс</w:t>
      </w:r>
      <w:proofErr w:type="gramStart"/>
      <w:r w:rsidR="00021434" w:rsidRPr="00021434">
        <w:t>.р</w:t>
      </w:r>
      <w:proofErr w:type="gramEnd"/>
      <w:r w:rsidR="00021434" w:rsidRPr="00021434">
        <w:t>уб</w:t>
      </w:r>
      <w:proofErr w:type="spellEnd"/>
      <w:r w:rsidR="00021434" w:rsidRPr="00021434">
        <w:t xml:space="preserve">. </w:t>
      </w:r>
    </w:p>
    <w:p w:rsidR="00A14D30" w:rsidRPr="002A79D5" w:rsidRDefault="002A79D5" w:rsidP="00A14D30">
      <w:pPr>
        <w:jc w:val="both"/>
        <w:rPr>
          <w:spacing w:val="-4"/>
        </w:rPr>
      </w:pPr>
      <w:r w:rsidRPr="002A79D5">
        <w:t xml:space="preserve">  </w:t>
      </w:r>
      <w:r w:rsidR="00021434">
        <w:t xml:space="preserve">      </w:t>
      </w:r>
      <w:r w:rsidR="00A14D30" w:rsidRPr="00EE758F">
        <w:rPr>
          <w:u w:val="single"/>
        </w:rPr>
        <w:t xml:space="preserve">Анализ исполнения расходов бюджета по разделам бюджетной </w:t>
      </w:r>
      <w:r w:rsidR="00A14D30" w:rsidRPr="00EE758F">
        <w:rPr>
          <w:spacing w:val="-4"/>
          <w:u w:val="single"/>
        </w:rPr>
        <w:t>классификации</w:t>
      </w:r>
      <w:r w:rsidR="00A14D30" w:rsidRPr="002A79D5">
        <w:rPr>
          <w:spacing w:val="-4"/>
        </w:rPr>
        <w:t xml:space="preserve"> показал следующее:</w:t>
      </w:r>
    </w:p>
    <w:p w:rsidR="00F17801" w:rsidRPr="00FB5828" w:rsidRDefault="00E8462A" w:rsidP="00E3585E">
      <w:pPr>
        <w:jc w:val="both"/>
        <w:rPr>
          <w:lang w:eastAsia="ar-SA"/>
        </w:rPr>
      </w:pPr>
      <w:r>
        <w:rPr>
          <w:spacing w:val="-4"/>
        </w:rPr>
        <w:t xml:space="preserve">       </w:t>
      </w:r>
      <w:r w:rsidR="00A14D30" w:rsidRPr="002A79D5">
        <w:rPr>
          <w:spacing w:val="-4"/>
        </w:rPr>
        <w:t>Раздел 01</w:t>
      </w:r>
      <w:r w:rsidR="002A79D5">
        <w:rPr>
          <w:spacing w:val="-4"/>
        </w:rPr>
        <w:t xml:space="preserve">00 </w:t>
      </w:r>
      <w:r w:rsidR="00A14D30" w:rsidRPr="002A79D5">
        <w:rPr>
          <w:spacing w:val="-4"/>
        </w:rPr>
        <w:t xml:space="preserve"> </w:t>
      </w:r>
      <w:r w:rsidR="00A14D30" w:rsidRPr="002A79D5">
        <w:rPr>
          <w:b/>
          <w:spacing w:val="-4"/>
          <w:u w:val="single"/>
        </w:rPr>
        <w:t>«Общегосударственные расходы»</w:t>
      </w:r>
      <w:r w:rsidR="00A14D30" w:rsidRPr="002A79D5">
        <w:rPr>
          <w:spacing w:val="-4"/>
        </w:rPr>
        <w:t xml:space="preserve">  - исполнение составило </w:t>
      </w:r>
      <w:r w:rsidR="00EE758F">
        <w:rPr>
          <w:spacing w:val="-4"/>
        </w:rPr>
        <w:t>75511,8</w:t>
      </w:r>
      <w:r w:rsidR="002A79D5">
        <w:rPr>
          <w:spacing w:val="-4"/>
        </w:rPr>
        <w:t xml:space="preserve"> </w:t>
      </w:r>
      <w:r w:rsidR="00A14D30" w:rsidRPr="002A79D5">
        <w:rPr>
          <w:spacing w:val="-4"/>
        </w:rPr>
        <w:t xml:space="preserve"> тыс. руб. или </w:t>
      </w:r>
      <w:r w:rsidR="00EE758F">
        <w:rPr>
          <w:spacing w:val="-4"/>
        </w:rPr>
        <w:t>71,6</w:t>
      </w:r>
      <w:r w:rsidR="00A14D30" w:rsidRPr="002A79D5">
        <w:rPr>
          <w:spacing w:val="-4"/>
        </w:rPr>
        <w:t>%</w:t>
      </w:r>
      <w:r w:rsidR="00FB5828" w:rsidRPr="00FB5828">
        <w:t xml:space="preserve"> </w:t>
      </w:r>
      <w:r w:rsidR="00A14D30" w:rsidRPr="002A79D5">
        <w:rPr>
          <w:spacing w:val="-4"/>
        </w:rPr>
        <w:t xml:space="preserve">от </w:t>
      </w:r>
      <w:r w:rsidR="00A14D30" w:rsidRPr="002A79D5">
        <w:t xml:space="preserve">утвержденного годового </w:t>
      </w:r>
      <w:r w:rsidR="00FB5828">
        <w:t>плана (исполнение расходов за 9 месяцев 2016 года составляет 69,9%)</w:t>
      </w:r>
      <w:r w:rsidR="00A14D30" w:rsidRPr="002A79D5">
        <w:t>,</w:t>
      </w:r>
      <w:r w:rsidR="00A14D30" w:rsidRPr="002A79D5">
        <w:rPr>
          <w:spacing w:val="-4"/>
        </w:rPr>
        <w:t xml:space="preserve"> что на </w:t>
      </w:r>
      <w:r w:rsidR="00EE758F">
        <w:rPr>
          <w:spacing w:val="-4"/>
        </w:rPr>
        <w:t>4312,5</w:t>
      </w:r>
      <w:r w:rsidR="00A14D30" w:rsidRPr="002A79D5">
        <w:rPr>
          <w:spacing w:val="-4"/>
        </w:rPr>
        <w:t xml:space="preserve"> тыс. руб. или на </w:t>
      </w:r>
      <w:r w:rsidR="00EE758F">
        <w:rPr>
          <w:spacing w:val="-4"/>
        </w:rPr>
        <w:t>6,1</w:t>
      </w:r>
      <w:r w:rsidR="00A14D30" w:rsidRPr="002A79D5">
        <w:rPr>
          <w:spacing w:val="-4"/>
        </w:rPr>
        <w:t xml:space="preserve">% превышает </w:t>
      </w:r>
      <w:r w:rsidR="00A14D30" w:rsidRPr="002A79D5">
        <w:t>расходы бюджета город</w:t>
      </w:r>
      <w:r w:rsidR="002A79D5">
        <w:t>ского округа</w:t>
      </w:r>
      <w:r w:rsidR="00A14D30" w:rsidRPr="002A79D5">
        <w:t xml:space="preserve"> по данному разделу за аналогичный период 201</w:t>
      </w:r>
      <w:r w:rsidR="00EE758F">
        <w:t>6</w:t>
      </w:r>
      <w:r w:rsidR="00A14D30" w:rsidRPr="002A79D5">
        <w:t xml:space="preserve"> года. </w:t>
      </w:r>
      <w:r w:rsidR="00FB5828">
        <w:rPr>
          <w:spacing w:val="-4"/>
        </w:rPr>
        <w:t xml:space="preserve">  </w:t>
      </w:r>
      <w:r w:rsidR="00F17801" w:rsidRPr="00FB5828">
        <w:rPr>
          <w:spacing w:val="-4"/>
          <w:lang w:eastAsia="ar-SA"/>
        </w:rPr>
        <w:t>Рост расходов установлен</w:t>
      </w:r>
      <w:r w:rsidR="00E3585E" w:rsidRPr="00FB5828">
        <w:rPr>
          <w:spacing w:val="-4"/>
        </w:rPr>
        <w:t xml:space="preserve"> по </w:t>
      </w:r>
      <w:r w:rsidR="00E3585E" w:rsidRPr="00FB5828">
        <w:t xml:space="preserve">  непрограммным расходам </w:t>
      </w:r>
      <w:r w:rsidR="00E3585E" w:rsidRPr="00F17801">
        <w:rPr>
          <w:lang w:eastAsia="ar-SA"/>
        </w:rPr>
        <w:t xml:space="preserve">на функционирование </w:t>
      </w:r>
      <w:r w:rsidR="00E3585E" w:rsidRPr="00FB5828">
        <w:t>органов местного самоуправления</w:t>
      </w:r>
      <w:r w:rsidR="00FB5828">
        <w:t xml:space="preserve"> и на проведение выборов.</w:t>
      </w:r>
    </w:p>
    <w:p w:rsidR="00E8462A" w:rsidRPr="00E8462A" w:rsidRDefault="00E8462A" w:rsidP="00E8462A">
      <w:pPr>
        <w:jc w:val="both"/>
        <w:rPr>
          <w:spacing w:val="-4"/>
        </w:rPr>
      </w:pPr>
      <w:r w:rsidRPr="00E8462A">
        <w:rPr>
          <w:spacing w:val="-4"/>
        </w:rPr>
        <w:t xml:space="preserve">      Раздел 02</w:t>
      </w:r>
      <w:r>
        <w:rPr>
          <w:spacing w:val="-4"/>
        </w:rPr>
        <w:t>00</w:t>
      </w:r>
      <w:r w:rsidRPr="00E8462A">
        <w:rPr>
          <w:spacing w:val="-4"/>
        </w:rPr>
        <w:t xml:space="preserve"> </w:t>
      </w:r>
      <w:r w:rsidRPr="00E8462A">
        <w:rPr>
          <w:b/>
          <w:spacing w:val="-4"/>
          <w:u w:val="single"/>
        </w:rPr>
        <w:t>«Национальная оборона»</w:t>
      </w:r>
      <w:r w:rsidRPr="00E8462A">
        <w:rPr>
          <w:spacing w:val="-4"/>
        </w:rPr>
        <w:t xml:space="preserve"> - исполнение составило </w:t>
      </w:r>
      <w:r w:rsidR="00EA12E6">
        <w:rPr>
          <w:spacing w:val="-4"/>
        </w:rPr>
        <w:t>3,3</w:t>
      </w:r>
      <w:r w:rsidRPr="00E8462A">
        <w:rPr>
          <w:spacing w:val="-4"/>
        </w:rPr>
        <w:t xml:space="preserve"> тыс. руб. или </w:t>
      </w:r>
      <w:r w:rsidR="00EA12E6">
        <w:rPr>
          <w:spacing w:val="-4"/>
        </w:rPr>
        <w:t>8,1</w:t>
      </w:r>
      <w:r w:rsidRPr="00E8462A">
        <w:rPr>
          <w:spacing w:val="-4"/>
        </w:rPr>
        <w:t xml:space="preserve">% от </w:t>
      </w:r>
      <w:r w:rsidRPr="00E8462A">
        <w:t xml:space="preserve">утвержденного годового объема бюджетных назначений, что </w:t>
      </w:r>
      <w:r w:rsidRPr="00E8462A">
        <w:rPr>
          <w:spacing w:val="-4"/>
        </w:rPr>
        <w:t xml:space="preserve">на </w:t>
      </w:r>
      <w:r w:rsidR="00EA12E6">
        <w:rPr>
          <w:spacing w:val="-4"/>
        </w:rPr>
        <w:t>36,7</w:t>
      </w:r>
      <w:r w:rsidRPr="00E8462A">
        <w:rPr>
          <w:spacing w:val="-4"/>
        </w:rPr>
        <w:t xml:space="preserve"> тыс. руб. или на </w:t>
      </w:r>
      <w:r w:rsidR="00EA12E6">
        <w:rPr>
          <w:spacing w:val="-4"/>
        </w:rPr>
        <w:t>92</w:t>
      </w:r>
      <w:r w:rsidRPr="00E8462A">
        <w:rPr>
          <w:spacing w:val="-4"/>
        </w:rPr>
        <w:t xml:space="preserve">% ниже </w:t>
      </w:r>
      <w:r w:rsidRPr="00E8462A">
        <w:t>расходов бюджета</w:t>
      </w:r>
      <w:r>
        <w:t xml:space="preserve"> </w:t>
      </w:r>
      <w:r w:rsidRPr="00E8462A">
        <w:t xml:space="preserve"> по данному разделу за аналогичный период 201</w:t>
      </w:r>
      <w:r w:rsidR="00EA12E6">
        <w:t>6</w:t>
      </w:r>
      <w:r w:rsidRPr="00E8462A">
        <w:t xml:space="preserve"> года. </w:t>
      </w:r>
    </w:p>
    <w:p w:rsidR="00E8462A" w:rsidRPr="003924C6" w:rsidRDefault="00E8462A" w:rsidP="00E8462A">
      <w:pPr>
        <w:jc w:val="both"/>
      </w:pPr>
      <w:r w:rsidRPr="003924C6">
        <w:rPr>
          <w:spacing w:val="-4"/>
        </w:rPr>
        <w:t xml:space="preserve">       Раздел 0300 </w:t>
      </w:r>
      <w:r w:rsidRPr="003924C6">
        <w:rPr>
          <w:b/>
          <w:spacing w:val="-4"/>
          <w:u w:val="single"/>
        </w:rPr>
        <w:t>«Н</w:t>
      </w:r>
      <w:r w:rsidRPr="003924C6">
        <w:rPr>
          <w:b/>
          <w:u w:val="single"/>
        </w:rPr>
        <w:t>ациональная безопасность и правоохранительная деятельность»</w:t>
      </w:r>
      <w:r w:rsidRPr="003924C6">
        <w:t xml:space="preserve"> - </w:t>
      </w:r>
      <w:r w:rsidRPr="003924C6">
        <w:rPr>
          <w:spacing w:val="-4"/>
        </w:rPr>
        <w:t xml:space="preserve">исполнение составило </w:t>
      </w:r>
      <w:r w:rsidR="00EA12E6">
        <w:rPr>
          <w:spacing w:val="-4"/>
        </w:rPr>
        <w:t>13790,6</w:t>
      </w:r>
      <w:r w:rsidRPr="003924C6">
        <w:rPr>
          <w:spacing w:val="-4"/>
        </w:rPr>
        <w:t xml:space="preserve"> тыс. руб. или </w:t>
      </w:r>
      <w:r w:rsidR="00EA12E6">
        <w:rPr>
          <w:spacing w:val="-4"/>
        </w:rPr>
        <w:t>92,8</w:t>
      </w:r>
      <w:r w:rsidRPr="003924C6">
        <w:rPr>
          <w:spacing w:val="-4"/>
        </w:rPr>
        <w:t xml:space="preserve">% от </w:t>
      </w:r>
      <w:r w:rsidRPr="003924C6">
        <w:t xml:space="preserve">утвержденного годового объема бюджетных назначений, что на </w:t>
      </w:r>
      <w:r w:rsidR="00EA12E6">
        <w:t>13695,3</w:t>
      </w:r>
      <w:r w:rsidRPr="003924C6">
        <w:t xml:space="preserve"> тыс. руб. </w:t>
      </w:r>
      <w:r w:rsidR="00EA12E6">
        <w:t>выше</w:t>
      </w:r>
      <w:r w:rsidRPr="003924C6">
        <w:t xml:space="preserve"> расходов бюджета городского округа по данному разделу за аналогичный период 201</w:t>
      </w:r>
      <w:r w:rsidR="00EA12E6">
        <w:t>6</w:t>
      </w:r>
      <w:r w:rsidRPr="003924C6">
        <w:t xml:space="preserve"> года. </w:t>
      </w:r>
      <w:r w:rsidR="00EA12E6">
        <w:t xml:space="preserve">Рост расходов </w:t>
      </w:r>
      <w:r w:rsidR="00824351">
        <w:t xml:space="preserve">установлен по </w:t>
      </w:r>
      <w:r w:rsidR="007F5F2F">
        <w:rPr>
          <w:bCs/>
          <w:color w:val="000000"/>
        </w:rPr>
        <w:t>подпрограмме " Защита от наводнений населённых пунктов Лесозаводского городского округа" на 2016-2020 годы"</w:t>
      </w:r>
      <w:r w:rsidR="007F5F2F">
        <w:t xml:space="preserve"> </w:t>
      </w:r>
      <w:r w:rsidR="00EA12E6">
        <w:t>за счет межбюджетных трансфертов из резервного фонда Правительства РФ по предупреждению и ликвидации чрезвычайных ситуаций и последствий стихийных бедствий</w:t>
      </w:r>
      <w:r w:rsidR="007F5F2F" w:rsidRPr="007F5F2F">
        <w:t xml:space="preserve"> </w:t>
      </w:r>
      <w:r w:rsidR="007F5F2F">
        <w:t xml:space="preserve">в сумме 13908 </w:t>
      </w:r>
      <w:proofErr w:type="spellStart"/>
      <w:r w:rsidR="007F5F2F">
        <w:t>тыс</w:t>
      </w:r>
      <w:proofErr w:type="gramStart"/>
      <w:r w:rsidR="007F5F2F">
        <w:t>.р</w:t>
      </w:r>
      <w:proofErr w:type="gramEnd"/>
      <w:r w:rsidR="007F5F2F">
        <w:t>уб</w:t>
      </w:r>
      <w:proofErr w:type="spellEnd"/>
      <w:r w:rsidR="007F5F2F">
        <w:t>.</w:t>
      </w:r>
      <w:r w:rsidR="00EA12E6">
        <w:t xml:space="preserve">  </w:t>
      </w:r>
    </w:p>
    <w:p w:rsidR="005C672B" w:rsidRDefault="00E8462A" w:rsidP="00C15748">
      <w:pPr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    </w:t>
      </w:r>
      <w:r w:rsidR="00C15748" w:rsidRPr="008540FF">
        <w:rPr>
          <w:spacing w:val="-4"/>
        </w:rPr>
        <w:t xml:space="preserve">Раздел 0400 </w:t>
      </w:r>
      <w:r w:rsidR="00C15748" w:rsidRPr="008540FF">
        <w:rPr>
          <w:b/>
          <w:spacing w:val="-4"/>
          <w:u w:val="single"/>
        </w:rPr>
        <w:t>«Национальная экономика»</w:t>
      </w:r>
      <w:r w:rsidR="00C15748" w:rsidRPr="008540FF">
        <w:rPr>
          <w:spacing w:val="-4"/>
        </w:rPr>
        <w:t xml:space="preserve"> - исполнение составило </w:t>
      </w:r>
      <w:r w:rsidR="00EA12E6">
        <w:rPr>
          <w:spacing w:val="-4"/>
        </w:rPr>
        <w:t>31733,9</w:t>
      </w:r>
      <w:r w:rsidR="00C15748" w:rsidRPr="008540FF">
        <w:rPr>
          <w:spacing w:val="-4"/>
        </w:rPr>
        <w:t xml:space="preserve"> тыс. руб. или </w:t>
      </w:r>
      <w:r w:rsidR="00EA12E6">
        <w:rPr>
          <w:spacing w:val="-4"/>
        </w:rPr>
        <w:t>45</w:t>
      </w:r>
      <w:r w:rsidR="00C15748" w:rsidRPr="008540FF">
        <w:rPr>
          <w:spacing w:val="-4"/>
        </w:rPr>
        <w:t xml:space="preserve">% от </w:t>
      </w:r>
      <w:r w:rsidR="00C15748" w:rsidRPr="008540FF">
        <w:t xml:space="preserve">утвержденного годового объема бюджетных назначений, что на </w:t>
      </w:r>
      <w:r w:rsidR="00EA12E6">
        <w:t>13844,9</w:t>
      </w:r>
      <w:r w:rsidR="00C15748" w:rsidRPr="008540FF">
        <w:t xml:space="preserve"> тыс. руб. или на </w:t>
      </w:r>
      <w:r w:rsidR="00EA12E6">
        <w:t>77</w:t>
      </w:r>
      <w:r w:rsidR="00C15748" w:rsidRPr="008540FF">
        <w:t xml:space="preserve">% </w:t>
      </w:r>
      <w:r w:rsidR="00EA12E6">
        <w:t xml:space="preserve">выше </w:t>
      </w:r>
      <w:r w:rsidR="00C15748" w:rsidRPr="008540FF">
        <w:t xml:space="preserve"> расходов бюджета  по данному разделу за аналогичный период 201</w:t>
      </w:r>
      <w:r w:rsidR="00EA12E6">
        <w:t>6</w:t>
      </w:r>
      <w:r w:rsidR="00C15748" w:rsidRPr="008540FF">
        <w:t xml:space="preserve"> года.</w:t>
      </w:r>
      <w:r w:rsidR="00EA12E6" w:rsidRPr="00EA12E6">
        <w:rPr>
          <w:rFonts w:eastAsia="Calibri"/>
          <w:lang w:eastAsia="en-US"/>
        </w:rPr>
        <w:t xml:space="preserve"> </w:t>
      </w:r>
    </w:p>
    <w:p w:rsidR="00C15748" w:rsidRPr="008540FF" w:rsidRDefault="005C672B" w:rsidP="00C15748">
      <w:pPr>
        <w:jc w:val="both"/>
      </w:pPr>
      <w:r>
        <w:rPr>
          <w:rFonts w:eastAsia="Calibri"/>
          <w:lang w:eastAsia="en-US"/>
        </w:rPr>
        <w:t xml:space="preserve">         </w:t>
      </w:r>
      <w:r w:rsidR="00EA12E6">
        <w:t xml:space="preserve">Рост расходов </w:t>
      </w:r>
      <w:r w:rsidR="00824351">
        <w:t>установлен</w:t>
      </w:r>
      <w:r w:rsidR="00A76484">
        <w:t xml:space="preserve">  </w:t>
      </w:r>
      <w:r w:rsidR="00824351">
        <w:t xml:space="preserve"> </w:t>
      </w:r>
      <w:r w:rsidR="00A76484">
        <w:t>по п</w:t>
      </w:r>
      <w:r w:rsidR="007F5F2F">
        <w:t xml:space="preserve">одразделу «Дорожное хозяйство» - на сумму 14948,6 </w:t>
      </w:r>
      <w:proofErr w:type="spellStart"/>
      <w:r w:rsidR="007F5F2F">
        <w:t>тыс</w:t>
      </w:r>
      <w:proofErr w:type="gramStart"/>
      <w:r w:rsidR="007F5F2F">
        <w:t>.р</w:t>
      </w:r>
      <w:proofErr w:type="gramEnd"/>
      <w:r w:rsidR="007F5F2F">
        <w:t>уб</w:t>
      </w:r>
      <w:proofErr w:type="spellEnd"/>
      <w:r w:rsidR="007F5F2F">
        <w:t xml:space="preserve">. ,  в том числе: </w:t>
      </w:r>
      <w:r w:rsidR="00824351">
        <w:t xml:space="preserve">по МП </w:t>
      </w:r>
      <w:r w:rsidR="00824351">
        <w:rPr>
          <w:bCs/>
          <w:color w:val="000000"/>
        </w:rPr>
        <w:t>"Модернизация дорожной сети  Лесозаводского городского округа"</w:t>
      </w:r>
      <w:r w:rsidR="00EA12E6">
        <w:t xml:space="preserve"> </w:t>
      </w:r>
      <w:r w:rsidR="00BE0FBC">
        <w:t xml:space="preserve">- </w:t>
      </w:r>
      <w:r w:rsidR="00BE0FBC">
        <w:rPr>
          <w:rFonts w:eastAsia="Calibri"/>
          <w:lang w:eastAsia="en-US"/>
        </w:rPr>
        <w:t xml:space="preserve">расходы увеличились </w:t>
      </w:r>
      <w:r w:rsidR="00BE0FBC" w:rsidRPr="00824351">
        <w:t xml:space="preserve"> </w:t>
      </w:r>
      <w:r w:rsidR="00BE0FBC">
        <w:t xml:space="preserve">на 15428,4 </w:t>
      </w:r>
      <w:proofErr w:type="spellStart"/>
      <w:r w:rsidR="00BE0FBC">
        <w:t>тыс.руб</w:t>
      </w:r>
      <w:proofErr w:type="spellEnd"/>
      <w:r w:rsidR="00BE0FBC">
        <w:t xml:space="preserve">.  </w:t>
      </w:r>
      <w:r w:rsidR="00EA12E6">
        <w:t>за счет межбюджетных трансфертов</w:t>
      </w:r>
      <w:r w:rsidR="00EA12E6">
        <w:rPr>
          <w:rFonts w:eastAsia="Calibri"/>
          <w:lang w:eastAsia="en-US"/>
        </w:rPr>
        <w:t xml:space="preserve"> </w:t>
      </w:r>
      <w:r w:rsidR="00EA12E6" w:rsidRPr="00EA12E6">
        <w:rPr>
          <w:rFonts w:eastAsia="Calibri"/>
          <w:lang w:eastAsia="en-US"/>
        </w:rPr>
        <w:t xml:space="preserve">на проведение мероприятий по восстановлению автомобильных дорог и мостов, </w:t>
      </w:r>
      <w:r w:rsidR="00EA12E6" w:rsidRPr="00EA12E6">
        <w:rPr>
          <w:rFonts w:eastAsia="Calibri"/>
          <w:lang w:eastAsia="en-US"/>
        </w:rPr>
        <w:lastRenderedPageBreak/>
        <w:t>поврежденных в результате паводка, произошедшего в 2016 году на территориях Приморского края</w:t>
      </w:r>
      <w:r w:rsidR="00BE0FBC">
        <w:rPr>
          <w:rFonts w:eastAsia="Calibri"/>
          <w:lang w:eastAsia="en-US"/>
        </w:rPr>
        <w:t>.</w:t>
      </w:r>
      <w:r w:rsidR="007F5F2F">
        <w:rPr>
          <w:rFonts w:eastAsia="Calibri"/>
          <w:lang w:eastAsia="en-US"/>
        </w:rPr>
        <w:t xml:space="preserve">  </w:t>
      </w:r>
      <w:r w:rsidR="00A76484">
        <w:t>По подразделу «</w:t>
      </w:r>
      <w:r w:rsidR="00A76484" w:rsidRPr="00A76484">
        <w:rPr>
          <w:bCs/>
          <w:color w:val="000000"/>
        </w:rPr>
        <w:t>Другие вопросы в области национальной экономики»</w:t>
      </w:r>
      <w:r w:rsidR="00A76484">
        <w:rPr>
          <w:bCs/>
          <w:color w:val="000000"/>
        </w:rPr>
        <w:t xml:space="preserve"> расходы меньше, чем за </w:t>
      </w:r>
      <w:r w:rsidR="00A76484" w:rsidRPr="008540FF">
        <w:t>аналогичный период 201</w:t>
      </w:r>
      <w:r w:rsidR="00A76484">
        <w:t xml:space="preserve">6 года на сумму 1044 </w:t>
      </w:r>
      <w:proofErr w:type="spellStart"/>
      <w:r w:rsidR="00A76484">
        <w:t>тыс</w:t>
      </w:r>
      <w:proofErr w:type="gramStart"/>
      <w:r w:rsidR="00A76484">
        <w:t>.р</w:t>
      </w:r>
      <w:proofErr w:type="gramEnd"/>
      <w:r w:rsidR="00A76484">
        <w:t>уб</w:t>
      </w:r>
      <w:proofErr w:type="spellEnd"/>
      <w:r w:rsidR="00A76484">
        <w:t xml:space="preserve">. (отсутствует субсидия на поддержку субъектов малого предпринимательства – 200 </w:t>
      </w:r>
      <w:proofErr w:type="spellStart"/>
      <w:r w:rsidR="00A76484">
        <w:t>тыс.руб</w:t>
      </w:r>
      <w:proofErr w:type="spellEnd"/>
      <w:r w:rsidR="00A76484">
        <w:t xml:space="preserve">., непрограммные расходы на </w:t>
      </w:r>
      <w:r w:rsidR="00A76484">
        <w:rPr>
          <w:bCs/>
          <w:color w:val="000000"/>
        </w:rPr>
        <w:t xml:space="preserve">мероприятия по землеустройству и землепользованию меньше на 843,7 </w:t>
      </w:r>
      <w:proofErr w:type="spellStart"/>
      <w:r w:rsidR="00A76484">
        <w:rPr>
          <w:bCs/>
          <w:color w:val="000000"/>
        </w:rPr>
        <w:t>тыс.руб</w:t>
      </w:r>
      <w:proofErr w:type="spellEnd"/>
      <w:r w:rsidR="00A76484">
        <w:rPr>
          <w:bCs/>
          <w:color w:val="000000"/>
        </w:rPr>
        <w:t>.).</w:t>
      </w:r>
    </w:p>
    <w:p w:rsidR="008540FF" w:rsidRPr="000A57D9" w:rsidRDefault="008540FF" w:rsidP="008540FF">
      <w:pPr>
        <w:jc w:val="both"/>
      </w:pPr>
      <w:r w:rsidRPr="000A57D9">
        <w:t xml:space="preserve">         Р</w:t>
      </w:r>
      <w:r w:rsidRPr="000A57D9">
        <w:rPr>
          <w:spacing w:val="-4"/>
        </w:rPr>
        <w:t>аздел 0500</w:t>
      </w:r>
      <w:r w:rsidRPr="000A57D9">
        <w:t xml:space="preserve"> </w:t>
      </w:r>
      <w:r w:rsidRPr="000A57D9">
        <w:rPr>
          <w:b/>
          <w:u w:val="single"/>
        </w:rPr>
        <w:t>«Ж</w:t>
      </w:r>
      <w:r w:rsidRPr="000A57D9">
        <w:rPr>
          <w:b/>
          <w:spacing w:val="-4"/>
          <w:u w:val="single"/>
        </w:rPr>
        <w:t>илищно-коммунальное хозяйство»</w:t>
      </w:r>
      <w:r w:rsidRPr="000A57D9">
        <w:rPr>
          <w:spacing w:val="-4"/>
        </w:rPr>
        <w:t xml:space="preserve"> - </w:t>
      </w:r>
      <w:r w:rsidRPr="000A57D9">
        <w:t xml:space="preserve">исполнение составило  </w:t>
      </w:r>
      <w:r w:rsidR="00BE0FBC">
        <w:t>143272,2</w:t>
      </w:r>
      <w:r w:rsidRPr="000A57D9">
        <w:t xml:space="preserve"> тыс. руб. или </w:t>
      </w:r>
      <w:r w:rsidR="00BE0FBC">
        <w:t>94,4</w:t>
      </w:r>
      <w:r w:rsidRPr="000A57D9">
        <w:t xml:space="preserve">% </w:t>
      </w:r>
      <w:r w:rsidRPr="000A57D9">
        <w:rPr>
          <w:spacing w:val="-4"/>
        </w:rPr>
        <w:t xml:space="preserve">от </w:t>
      </w:r>
      <w:r w:rsidRPr="000A57D9">
        <w:t xml:space="preserve">утвержденного годового объема бюджетных назначений, что на </w:t>
      </w:r>
      <w:r w:rsidR="006B1A29">
        <w:t xml:space="preserve">        </w:t>
      </w:r>
      <w:r w:rsidR="005C672B">
        <w:t>133161,7</w:t>
      </w:r>
      <w:r w:rsidRPr="000A57D9">
        <w:t xml:space="preserve"> тыс. руб. или </w:t>
      </w:r>
      <w:r w:rsidR="005C672B">
        <w:t>в 7 раз больше</w:t>
      </w:r>
      <w:r w:rsidRPr="000A57D9">
        <w:t xml:space="preserve"> расходов бюджета  по данному разделу за аналогичный период 201</w:t>
      </w:r>
      <w:r w:rsidR="005C672B">
        <w:t>6</w:t>
      </w:r>
      <w:r w:rsidRPr="000A57D9">
        <w:t xml:space="preserve"> года.</w:t>
      </w:r>
      <w:r w:rsidR="005C672B">
        <w:t xml:space="preserve"> </w:t>
      </w:r>
    </w:p>
    <w:p w:rsidR="005C672B" w:rsidRDefault="000A57D9" w:rsidP="006B1A29">
      <w:pPr>
        <w:jc w:val="both"/>
      </w:pPr>
      <w:r>
        <w:rPr>
          <w:sz w:val="28"/>
          <w:szCs w:val="28"/>
        </w:rPr>
        <w:t xml:space="preserve">      </w:t>
      </w:r>
      <w:r w:rsidR="005C672B">
        <w:t>Рост расходов установлен:</w:t>
      </w:r>
    </w:p>
    <w:p w:rsidR="005C672B" w:rsidRDefault="005C672B" w:rsidP="006B1A29">
      <w:pPr>
        <w:jc w:val="both"/>
      </w:pPr>
      <w:r>
        <w:t xml:space="preserve">    - по подразделу </w:t>
      </w:r>
      <w:r>
        <w:rPr>
          <w:b/>
          <w:bCs/>
          <w:i/>
          <w:color w:val="000000"/>
        </w:rPr>
        <w:t>Жилищное хозяйство</w:t>
      </w:r>
      <w:r>
        <w:t xml:space="preserve"> по </w:t>
      </w:r>
      <w:r>
        <w:rPr>
          <w:bCs/>
          <w:color w:val="000000"/>
        </w:rPr>
        <w:t xml:space="preserve">подпрограмме "О переселении граждан из аварийного жилищного фонда Лесозаводского городского округа" – на 130959,1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Pr="005C672B">
        <w:t xml:space="preserve"> </w:t>
      </w:r>
      <w:r>
        <w:rPr>
          <w:iCs/>
        </w:rPr>
        <w:t>К</w:t>
      </w:r>
      <w:r w:rsidRPr="005C672B">
        <w:rPr>
          <w:iCs/>
        </w:rPr>
        <w:t xml:space="preserve">ассовое исполнение </w:t>
      </w:r>
      <w:r>
        <w:rPr>
          <w:iCs/>
        </w:rPr>
        <w:t xml:space="preserve">по подпрограмме за 9 месяцев 2017 года  составило: </w:t>
      </w:r>
      <w:r w:rsidRPr="005C672B">
        <w:t>за счет средств, поступивших от государственной корпорации Фонд содействия реформированию жилищно-коммунального хозяйства</w:t>
      </w:r>
      <w:r>
        <w:t xml:space="preserve"> -</w:t>
      </w:r>
      <w:r w:rsidRPr="005C672B">
        <w:t xml:space="preserve"> 110223 тыс. руб</w:t>
      </w:r>
      <w:r>
        <w:t>.</w:t>
      </w:r>
      <w:r w:rsidRPr="005C672B">
        <w:t>;</w:t>
      </w:r>
      <w:r>
        <w:rPr>
          <w:bCs/>
          <w:color w:val="000000"/>
        </w:rPr>
        <w:t xml:space="preserve"> </w:t>
      </w:r>
      <w:r w:rsidRPr="005C672B">
        <w:rPr>
          <w:iCs/>
        </w:rPr>
        <w:t>за счет средств краевого бюджета –</w:t>
      </w:r>
      <w:r w:rsidRPr="005C672B">
        <w:t>19517 тыс. руб</w:t>
      </w:r>
      <w:r>
        <w:t>.</w:t>
      </w:r>
      <w:r w:rsidRPr="005C672B">
        <w:rPr>
          <w:iCs/>
        </w:rPr>
        <w:t>; за с</w:t>
      </w:r>
      <w:r>
        <w:rPr>
          <w:iCs/>
        </w:rPr>
        <w:t>чет средств местного бюджета –</w:t>
      </w:r>
      <w:r w:rsidRPr="005C672B">
        <w:t xml:space="preserve"> 12</w:t>
      </w:r>
      <w:r>
        <w:t>738</w:t>
      </w:r>
      <w:r w:rsidRPr="005C672B">
        <w:t xml:space="preserve"> тыс. руб</w:t>
      </w:r>
      <w:r>
        <w:t>.;</w:t>
      </w:r>
    </w:p>
    <w:p w:rsidR="005C672B" w:rsidRDefault="005C672B" w:rsidP="006B1A29">
      <w:pPr>
        <w:jc w:val="both"/>
      </w:pPr>
      <w:r>
        <w:t xml:space="preserve">  - по подразделу </w:t>
      </w:r>
      <w:r>
        <w:rPr>
          <w:b/>
          <w:bCs/>
          <w:i/>
          <w:color w:val="000000"/>
        </w:rPr>
        <w:t xml:space="preserve">Коммунальное хозяйство </w:t>
      </w:r>
      <w:r w:rsidR="002C655B">
        <w:rPr>
          <w:bCs/>
          <w:color w:val="000000"/>
        </w:rPr>
        <w:t xml:space="preserve">по подпрограмме "Развитие системы водоснабжения сельских территорий Лесозаводского городского округа – на 222,1 </w:t>
      </w:r>
      <w:proofErr w:type="spellStart"/>
      <w:r w:rsidR="002C655B">
        <w:rPr>
          <w:bCs/>
          <w:color w:val="000000"/>
        </w:rPr>
        <w:t>тыс</w:t>
      </w:r>
      <w:proofErr w:type="gramStart"/>
      <w:r w:rsidR="002C655B">
        <w:rPr>
          <w:bCs/>
          <w:color w:val="000000"/>
        </w:rPr>
        <w:t>.р</w:t>
      </w:r>
      <w:proofErr w:type="gramEnd"/>
      <w:r w:rsidR="002C655B">
        <w:rPr>
          <w:bCs/>
          <w:color w:val="000000"/>
        </w:rPr>
        <w:t>уб</w:t>
      </w:r>
      <w:proofErr w:type="spellEnd"/>
      <w:r w:rsidR="002C655B">
        <w:rPr>
          <w:bCs/>
          <w:color w:val="000000"/>
        </w:rPr>
        <w:t>.; по МП "</w:t>
      </w:r>
      <w:proofErr w:type="spellStart"/>
      <w:r w:rsidR="002C655B">
        <w:rPr>
          <w:bCs/>
          <w:color w:val="000000"/>
        </w:rPr>
        <w:t>Энергоэффективность</w:t>
      </w:r>
      <w:proofErr w:type="spellEnd"/>
      <w:r w:rsidR="002C655B">
        <w:rPr>
          <w:bCs/>
          <w:color w:val="000000"/>
        </w:rPr>
        <w:t xml:space="preserve">, развитие системы газоснабжения в Лесозаводском городском округе" – на 330,1 </w:t>
      </w:r>
      <w:proofErr w:type="spellStart"/>
      <w:r w:rsidR="002C655B">
        <w:rPr>
          <w:bCs/>
          <w:color w:val="000000"/>
        </w:rPr>
        <w:t>тыс.руб</w:t>
      </w:r>
      <w:proofErr w:type="spellEnd"/>
      <w:r w:rsidR="002C655B">
        <w:rPr>
          <w:bCs/>
          <w:color w:val="000000"/>
        </w:rPr>
        <w:t xml:space="preserve">.; по подпрограмме "Развитие наружного освещения Лесозаводского городского округа на 2014-2019 годы" – на 219,8 </w:t>
      </w:r>
      <w:proofErr w:type="spellStart"/>
      <w:r w:rsidR="002C655B">
        <w:rPr>
          <w:bCs/>
          <w:color w:val="000000"/>
        </w:rPr>
        <w:t>тыс.руб</w:t>
      </w:r>
      <w:proofErr w:type="spellEnd"/>
      <w:r w:rsidR="002C655B">
        <w:rPr>
          <w:bCs/>
          <w:color w:val="000000"/>
        </w:rPr>
        <w:t xml:space="preserve">.; по подпрограмме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 - на 1850 </w:t>
      </w:r>
      <w:proofErr w:type="spellStart"/>
      <w:r w:rsidR="002C655B">
        <w:rPr>
          <w:bCs/>
          <w:color w:val="000000"/>
        </w:rPr>
        <w:t>тыс</w:t>
      </w:r>
      <w:proofErr w:type="gramStart"/>
      <w:r w:rsidR="002C655B">
        <w:rPr>
          <w:bCs/>
          <w:color w:val="000000"/>
        </w:rPr>
        <w:t>.р</w:t>
      </w:r>
      <w:proofErr w:type="gramEnd"/>
      <w:r w:rsidR="002C655B">
        <w:rPr>
          <w:bCs/>
          <w:color w:val="000000"/>
        </w:rPr>
        <w:t>уб</w:t>
      </w:r>
      <w:proofErr w:type="spellEnd"/>
      <w:r w:rsidR="002C655B">
        <w:rPr>
          <w:bCs/>
          <w:color w:val="000000"/>
        </w:rPr>
        <w:t xml:space="preserve">.; на </w:t>
      </w:r>
      <w:r w:rsidR="002C655B">
        <w:t xml:space="preserve">непрограммные расходы по предоставлению </w:t>
      </w:r>
      <w:r w:rsidR="002C655B">
        <w:rPr>
          <w:bCs/>
          <w:color w:val="000000"/>
        </w:rPr>
        <w:t xml:space="preserve">субсидии организациям на частичное возмещение затрат, предоставляющим населению услуги бань – 500 </w:t>
      </w:r>
      <w:proofErr w:type="spellStart"/>
      <w:r w:rsidR="002C655B">
        <w:rPr>
          <w:bCs/>
          <w:color w:val="000000"/>
        </w:rPr>
        <w:t>тыс.руб</w:t>
      </w:r>
      <w:proofErr w:type="spellEnd"/>
      <w:r w:rsidR="002C655B">
        <w:rPr>
          <w:bCs/>
          <w:color w:val="000000"/>
        </w:rPr>
        <w:t>.</w:t>
      </w:r>
    </w:p>
    <w:p w:rsidR="008540FF" w:rsidRPr="002B201F" w:rsidRDefault="002B201F" w:rsidP="008540FF">
      <w:pPr>
        <w:spacing w:after="57"/>
        <w:jc w:val="both"/>
        <w:rPr>
          <w:spacing w:val="-4"/>
        </w:rPr>
      </w:pPr>
      <w:r w:rsidRPr="002B201F">
        <w:rPr>
          <w:spacing w:val="-4"/>
        </w:rPr>
        <w:t xml:space="preserve">     </w:t>
      </w:r>
      <w:r>
        <w:rPr>
          <w:spacing w:val="-4"/>
        </w:rPr>
        <w:t xml:space="preserve">     </w:t>
      </w:r>
      <w:r w:rsidRPr="002B201F">
        <w:rPr>
          <w:spacing w:val="-4"/>
        </w:rPr>
        <w:t xml:space="preserve"> </w:t>
      </w:r>
      <w:r w:rsidR="008540FF" w:rsidRPr="002B201F">
        <w:rPr>
          <w:spacing w:val="-4"/>
        </w:rPr>
        <w:t>Раздел 07</w:t>
      </w:r>
      <w:r w:rsidRPr="002B201F">
        <w:rPr>
          <w:spacing w:val="-4"/>
        </w:rPr>
        <w:t>00</w:t>
      </w:r>
      <w:r w:rsidR="008540FF" w:rsidRPr="002B201F">
        <w:rPr>
          <w:spacing w:val="-4"/>
        </w:rPr>
        <w:t xml:space="preserve">  </w:t>
      </w:r>
      <w:r w:rsidR="008540FF" w:rsidRPr="002B201F">
        <w:rPr>
          <w:b/>
          <w:spacing w:val="-4"/>
          <w:u w:val="single"/>
        </w:rPr>
        <w:t>«Образование»</w:t>
      </w:r>
      <w:r w:rsidR="008540FF" w:rsidRPr="002B201F">
        <w:rPr>
          <w:spacing w:val="-4"/>
        </w:rPr>
        <w:t xml:space="preserve">  - </w:t>
      </w:r>
      <w:r w:rsidR="008540FF" w:rsidRPr="002B201F">
        <w:t xml:space="preserve">исполнение составило </w:t>
      </w:r>
      <w:r w:rsidR="002C655B">
        <w:t xml:space="preserve">369236,1 </w:t>
      </w:r>
      <w:r w:rsidR="008540FF" w:rsidRPr="002B201F">
        <w:t xml:space="preserve"> тыс. руб. или </w:t>
      </w:r>
      <w:r w:rsidR="002C655B">
        <w:t>72,4</w:t>
      </w:r>
      <w:r w:rsidR="008540FF" w:rsidRPr="002B201F">
        <w:t xml:space="preserve">% </w:t>
      </w:r>
      <w:r w:rsidR="008540FF" w:rsidRPr="002B201F">
        <w:rPr>
          <w:spacing w:val="-4"/>
        </w:rPr>
        <w:t xml:space="preserve">от </w:t>
      </w:r>
      <w:r w:rsidR="008540FF" w:rsidRPr="002B201F">
        <w:t>утвержденного годового объема бюджетных назначений</w:t>
      </w:r>
      <w:r w:rsidR="008540FF" w:rsidRPr="002B201F">
        <w:rPr>
          <w:spacing w:val="-4"/>
        </w:rPr>
        <w:t>,</w:t>
      </w:r>
      <w:r w:rsidR="008540FF" w:rsidRPr="002B201F">
        <w:t xml:space="preserve"> что на </w:t>
      </w:r>
      <w:r w:rsidR="002C655B">
        <w:t>7451,2</w:t>
      </w:r>
      <w:r w:rsidRPr="002B201F">
        <w:t xml:space="preserve"> </w:t>
      </w:r>
      <w:r w:rsidR="008540FF" w:rsidRPr="002B201F">
        <w:t xml:space="preserve"> тыс. руб. или на </w:t>
      </w:r>
      <w:r w:rsidR="002C655B">
        <w:t>2</w:t>
      </w:r>
      <w:r w:rsidR="008540FF" w:rsidRPr="002B201F">
        <w:t xml:space="preserve">% </w:t>
      </w:r>
      <w:r w:rsidR="00A67A4A">
        <w:t xml:space="preserve">ниже </w:t>
      </w:r>
      <w:r w:rsidR="008540FF" w:rsidRPr="002B201F">
        <w:t>расходов бюджета по данному разделу за аналогичный период 201</w:t>
      </w:r>
      <w:r w:rsidR="00482F56">
        <w:t>6</w:t>
      </w:r>
      <w:r w:rsidR="008540FF" w:rsidRPr="002B201F">
        <w:t xml:space="preserve"> года, в том числе</w:t>
      </w:r>
      <w:r w:rsidR="008540FF" w:rsidRPr="002B201F">
        <w:rPr>
          <w:spacing w:val="-4"/>
        </w:rPr>
        <w:t>:</w:t>
      </w:r>
    </w:p>
    <w:p w:rsidR="008540FF" w:rsidRPr="00A67A4A" w:rsidRDefault="008540FF" w:rsidP="008540FF">
      <w:pPr>
        <w:jc w:val="both"/>
      </w:pPr>
      <w:r w:rsidRPr="00A67A4A">
        <w:rPr>
          <w:spacing w:val="-4"/>
        </w:rPr>
        <w:t xml:space="preserve">- </w:t>
      </w:r>
      <w:r w:rsidRPr="00482F56">
        <w:rPr>
          <w:spacing w:val="-4"/>
        </w:rPr>
        <w:t>расходы  на</w:t>
      </w:r>
      <w:r w:rsidRPr="00482F56">
        <w:rPr>
          <w:i/>
          <w:spacing w:val="-4"/>
        </w:rPr>
        <w:t xml:space="preserve"> </w:t>
      </w:r>
      <w:r w:rsidRPr="00482F56">
        <w:rPr>
          <w:b/>
          <w:i/>
          <w:spacing w:val="-4"/>
        </w:rPr>
        <w:t>дошкольное образование</w:t>
      </w:r>
      <w:r w:rsidRPr="00A67A4A">
        <w:rPr>
          <w:spacing w:val="-4"/>
        </w:rPr>
        <w:t xml:space="preserve"> </w:t>
      </w:r>
      <w:r w:rsidR="00482F56">
        <w:rPr>
          <w:spacing w:val="-4"/>
        </w:rPr>
        <w:t>по п</w:t>
      </w:r>
      <w:r w:rsidR="00482F56">
        <w:rPr>
          <w:bCs/>
          <w:color w:val="000000"/>
        </w:rPr>
        <w:t xml:space="preserve">одпрограмме "Развитие системы дошкольного образования Лесозаводского городского округа </w:t>
      </w:r>
      <w:r w:rsidRPr="00A67A4A">
        <w:rPr>
          <w:spacing w:val="-4"/>
        </w:rPr>
        <w:t xml:space="preserve">составили </w:t>
      </w:r>
      <w:r w:rsidR="00482F56">
        <w:rPr>
          <w:spacing w:val="-4"/>
        </w:rPr>
        <w:t xml:space="preserve">112916,7 </w:t>
      </w:r>
      <w:proofErr w:type="spellStart"/>
      <w:r w:rsidR="00482F56">
        <w:rPr>
          <w:spacing w:val="-4"/>
        </w:rPr>
        <w:t>тыс</w:t>
      </w:r>
      <w:proofErr w:type="gramStart"/>
      <w:r w:rsidR="00482F56">
        <w:rPr>
          <w:spacing w:val="-4"/>
        </w:rPr>
        <w:t>.р</w:t>
      </w:r>
      <w:proofErr w:type="gramEnd"/>
      <w:r w:rsidR="00482F56">
        <w:rPr>
          <w:spacing w:val="-4"/>
        </w:rPr>
        <w:t>уб</w:t>
      </w:r>
      <w:proofErr w:type="spellEnd"/>
      <w:r w:rsidR="00482F56">
        <w:rPr>
          <w:spacing w:val="-4"/>
        </w:rPr>
        <w:t xml:space="preserve">. </w:t>
      </w:r>
      <w:r w:rsidRPr="00A67A4A">
        <w:rPr>
          <w:spacing w:val="-4"/>
        </w:rPr>
        <w:t xml:space="preserve">или </w:t>
      </w:r>
      <w:r w:rsidR="00482F56">
        <w:rPr>
          <w:spacing w:val="-4"/>
        </w:rPr>
        <w:t>66,2</w:t>
      </w:r>
      <w:r w:rsidRPr="00A67A4A">
        <w:rPr>
          <w:spacing w:val="-4"/>
        </w:rPr>
        <w:t xml:space="preserve">% от </w:t>
      </w:r>
      <w:r w:rsidRPr="00A67A4A">
        <w:t xml:space="preserve">утвержденного годового объема бюджетных назначений, что на </w:t>
      </w:r>
      <w:r w:rsidR="00482F56">
        <w:t>6575</w:t>
      </w:r>
      <w:r w:rsidRPr="00A67A4A">
        <w:t xml:space="preserve">  тыс. руб. или на </w:t>
      </w:r>
      <w:r w:rsidR="00482F56">
        <w:t>5,5</w:t>
      </w:r>
      <w:r w:rsidRPr="00A67A4A">
        <w:t>% ниже расходов бюджета за аналогичный период 201</w:t>
      </w:r>
      <w:r w:rsidR="00482F56">
        <w:t>6</w:t>
      </w:r>
      <w:r w:rsidRPr="00A67A4A">
        <w:t xml:space="preserve"> года.</w:t>
      </w:r>
      <w:r w:rsidR="00482F56">
        <w:t xml:space="preserve"> </w:t>
      </w:r>
      <w:r w:rsidR="00482F56" w:rsidRPr="00634CF3">
        <w:t>Уменьшение расходов по подразделу обусловлено тем, что</w:t>
      </w:r>
      <w:r w:rsidR="00482F56">
        <w:t xml:space="preserve"> </w:t>
      </w:r>
      <w:r w:rsidR="00482F56" w:rsidRPr="00634CF3">
        <w:t xml:space="preserve"> </w:t>
      </w:r>
      <w:r w:rsidR="00482F56">
        <w:t xml:space="preserve">при увеличении объема субвенций из краевого бюджета на 2379 </w:t>
      </w:r>
      <w:proofErr w:type="spellStart"/>
      <w:r w:rsidR="00482F56">
        <w:t>тыс</w:t>
      </w:r>
      <w:proofErr w:type="gramStart"/>
      <w:r w:rsidR="00482F56">
        <w:t>.р</w:t>
      </w:r>
      <w:proofErr w:type="gramEnd"/>
      <w:r w:rsidR="00482F56">
        <w:t>уб</w:t>
      </w:r>
      <w:proofErr w:type="spellEnd"/>
      <w:r w:rsidR="00482F56">
        <w:t xml:space="preserve">.  субсидии из местного бюджета уменьшились на  6828,4 </w:t>
      </w:r>
      <w:proofErr w:type="spellStart"/>
      <w:r w:rsidR="00482F56">
        <w:t>тыс.руб</w:t>
      </w:r>
      <w:proofErr w:type="spellEnd"/>
      <w:r w:rsidR="00482F56">
        <w:t xml:space="preserve">. Кроме того, в отчетном периоде 2017 года отсутствуют расходы, имевшие место в прошлом году: мероприятия по устранению дефицита мест (500 </w:t>
      </w:r>
      <w:proofErr w:type="spellStart"/>
      <w:r w:rsidR="00482F56">
        <w:t>тыс.руб</w:t>
      </w:r>
      <w:proofErr w:type="spellEnd"/>
      <w:r w:rsidR="00482F56">
        <w:t xml:space="preserve">.), оплата за ПСД на строительство д/сада (2204,2 </w:t>
      </w:r>
      <w:proofErr w:type="spellStart"/>
      <w:r w:rsidR="00482F56">
        <w:t>тыс.руб</w:t>
      </w:r>
      <w:proofErr w:type="spellEnd"/>
      <w:r w:rsidR="00482F56">
        <w:t>.).</w:t>
      </w:r>
    </w:p>
    <w:p w:rsidR="008540FF" w:rsidRPr="004D6944" w:rsidRDefault="00482F56" w:rsidP="008540FF">
      <w:pPr>
        <w:jc w:val="both"/>
      </w:pPr>
      <w:r>
        <w:rPr>
          <w:spacing w:val="-4"/>
        </w:rPr>
        <w:t xml:space="preserve"> </w:t>
      </w:r>
      <w:r w:rsidR="008540FF" w:rsidRPr="00482F56">
        <w:rPr>
          <w:spacing w:val="-4"/>
        </w:rPr>
        <w:t xml:space="preserve">- расходы на </w:t>
      </w:r>
      <w:r w:rsidR="008540FF" w:rsidRPr="00482F56">
        <w:rPr>
          <w:b/>
          <w:i/>
          <w:spacing w:val="-4"/>
        </w:rPr>
        <w:t>общее образование</w:t>
      </w:r>
      <w:r w:rsidR="008540FF" w:rsidRPr="004D6944">
        <w:rPr>
          <w:spacing w:val="-4"/>
        </w:rPr>
        <w:t xml:space="preserve"> </w:t>
      </w:r>
      <w:r w:rsidR="0010409B">
        <w:rPr>
          <w:bCs/>
          <w:color w:val="000000"/>
        </w:rPr>
        <w:t xml:space="preserve">по подпрограмме  "Развитие системы общего образования Лесозаводского городского округа на 2014- 2020 годы" </w:t>
      </w:r>
      <w:r w:rsidR="008540FF" w:rsidRPr="004D6944">
        <w:rPr>
          <w:spacing w:val="-4"/>
        </w:rPr>
        <w:t xml:space="preserve">составили </w:t>
      </w:r>
      <w:r>
        <w:rPr>
          <w:spacing w:val="-4"/>
        </w:rPr>
        <w:t>191026,1</w:t>
      </w:r>
      <w:r w:rsidR="008540FF" w:rsidRPr="004D6944">
        <w:rPr>
          <w:spacing w:val="-4"/>
        </w:rPr>
        <w:t xml:space="preserve"> тыс. руб. или </w:t>
      </w:r>
      <w:r w:rsidR="0010409B">
        <w:rPr>
          <w:spacing w:val="-4"/>
        </w:rPr>
        <w:t>74,2</w:t>
      </w:r>
      <w:r w:rsidR="008540FF" w:rsidRPr="004D6944">
        <w:rPr>
          <w:spacing w:val="-4"/>
        </w:rPr>
        <w:t xml:space="preserve">% от </w:t>
      </w:r>
      <w:r w:rsidR="008540FF" w:rsidRPr="004D6944">
        <w:t xml:space="preserve">утвержденного годового объема бюджетных назначений, что на </w:t>
      </w:r>
      <w:r w:rsidR="0010409B">
        <w:t>5872,3</w:t>
      </w:r>
      <w:r w:rsidR="008540FF" w:rsidRPr="004D6944">
        <w:t xml:space="preserve"> тыс. руб. или на </w:t>
      </w:r>
      <w:r w:rsidR="0010409B">
        <w:t>2,3</w:t>
      </w:r>
      <w:r w:rsidR="008540FF" w:rsidRPr="004D6944">
        <w:t xml:space="preserve">% </w:t>
      </w:r>
      <w:r w:rsidR="007420BF">
        <w:t>ниже</w:t>
      </w:r>
      <w:r w:rsidR="008540FF" w:rsidRPr="004D6944">
        <w:t xml:space="preserve"> расходов бюджета за аналогичный период 201</w:t>
      </w:r>
      <w:r w:rsidR="007420BF">
        <w:t>6</w:t>
      </w:r>
      <w:r w:rsidR="008540FF" w:rsidRPr="004D6944">
        <w:t xml:space="preserve"> года.</w:t>
      </w:r>
    </w:p>
    <w:p w:rsidR="008540FF" w:rsidRPr="004D6944" w:rsidRDefault="004D6944" w:rsidP="008540FF">
      <w:pPr>
        <w:jc w:val="both"/>
      </w:pPr>
      <w:r>
        <w:rPr>
          <w:sz w:val="28"/>
          <w:szCs w:val="28"/>
        </w:rPr>
        <w:t xml:space="preserve">      </w:t>
      </w:r>
      <w:r w:rsidR="008540FF" w:rsidRPr="004D6944">
        <w:t>Увеличение рас</w:t>
      </w:r>
      <w:r w:rsidR="007420BF">
        <w:t>ходов по подразделу установлено</w:t>
      </w:r>
      <w:r w:rsidR="008540FF" w:rsidRPr="004D6944">
        <w:t>:</w:t>
      </w:r>
    </w:p>
    <w:p w:rsidR="008540FF" w:rsidRDefault="002725C1" w:rsidP="008540FF">
      <w:pPr>
        <w:jc w:val="both"/>
      </w:pPr>
      <w:r>
        <w:t xml:space="preserve">- </w:t>
      </w:r>
      <w:r w:rsidR="007420BF">
        <w:t xml:space="preserve">субсидии </w:t>
      </w:r>
      <w:r w:rsidR="008540FF" w:rsidRPr="004D6944">
        <w:t xml:space="preserve">на обеспечение деятельности учреждений </w:t>
      </w:r>
      <w:r w:rsidR="004D6944" w:rsidRPr="004D6944">
        <w:t>общего образования</w:t>
      </w:r>
      <w:r w:rsidR="007420BF">
        <w:t xml:space="preserve"> </w:t>
      </w:r>
      <w:r w:rsidR="004D6944" w:rsidRPr="004D6944">
        <w:t xml:space="preserve">– на  </w:t>
      </w:r>
      <w:r w:rsidR="007420BF">
        <w:t xml:space="preserve">2579 </w:t>
      </w:r>
      <w:proofErr w:type="spellStart"/>
      <w:r w:rsidR="007420BF">
        <w:t>тыс</w:t>
      </w:r>
      <w:proofErr w:type="gramStart"/>
      <w:r w:rsidR="007420BF">
        <w:t>.р</w:t>
      </w:r>
      <w:proofErr w:type="gramEnd"/>
      <w:r w:rsidR="007420BF">
        <w:t>уб</w:t>
      </w:r>
      <w:proofErr w:type="spellEnd"/>
      <w:r w:rsidR="007420BF">
        <w:t>.</w:t>
      </w:r>
      <w:r w:rsidR="001128C6">
        <w:t>;</w:t>
      </w:r>
    </w:p>
    <w:p w:rsidR="007420BF" w:rsidRDefault="007420BF" w:rsidP="008540FF">
      <w:pPr>
        <w:jc w:val="both"/>
        <w:rPr>
          <w:bCs/>
          <w:color w:val="000000"/>
        </w:rPr>
      </w:pPr>
      <w:r>
        <w:t xml:space="preserve">- </w:t>
      </w:r>
      <w:r>
        <w:rPr>
          <w:bCs/>
          <w:color w:val="000000"/>
        </w:rPr>
        <w:t xml:space="preserve">укрепление материально-технической базы муниципальных учреждений – 474,5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7420BF" w:rsidRDefault="007420BF" w:rsidP="008540F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мероприятия по обеспечению безопасности муниципальных учреждений – на 162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1128C6" w:rsidRDefault="007420BF" w:rsidP="008540FF">
      <w:pPr>
        <w:jc w:val="both"/>
      </w:pPr>
      <w:r>
        <w:rPr>
          <w:bCs/>
          <w:color w:val="000000"/>
        </w:rPr>
        <w:t xml:space="preserve">- </w:t>
      </w:r>
      <w:r w:rsidR="001128C6">
        <w:t xml:space="preserve"> обеспечение бесплатным питанием обучающихся в младших классах за счет средств краевого бюджета – на </w:t>
      </w:r>
      <w:r>
        <w:t>377,5</w:t>
      </w:r>
      <w:r w:rsidR="001128C6">
        <w:t xml:space="preserve"> </w:t>
      </w:r>
      <w:proofErr w:type="spellStart"/>
      <w:r w:rsidR="001128C6">
        <w:t>тыс</w:t>
      </w:r>
      <w:proofErr w:type="gramStart"/>
      <w:r w:rsidR="001128C6">
        <w:t>.р</w:t>
      </w:r>
      <w:proofErr w:type="gramEnd"/>
      <w:r w:rsidR="001128C6">
        <w:t>уб</w:t>
      </w:r>
      <w:proofErr w:type="spellEnd"/>
      <w:r w:rsidR="001128C6">
        <w:t>.</w:t>
      </w:r>
      <w:r>
        <w:t>;</w:t>
      </w:r>
    </w:p>
    <w:p w:rsidR="007420BF" w:rsidRPr="004D6944" w:rsidRDefault="007420BF" w:rsidP="008540FF">
      <w:pPr>
        <w:jc w:val="both"/>
      </w:pPr>
      <w:r>
        <w:lastRenderedPageBreak/>
        <w:t xml:space="preserve">- непрограммные расходы за счет </w:t>
      </w:r>
      <w:r>
        <w:rPr>
          <w:bCs/>
          <w:color w:val="000000"/>
        </w:rPr>
        <w:t>межбюджетных трансфертов из резервного фонда Правительства РФ</w:t>
      </w:r>
      <w:r w:rsidR="002725C1" w:rsidRPr="002725C1">
        <w:rPr>
          <w:bCs/>
          <w:color w:val="000000"/>
        </w:rPr>
        <w:t xml:space="preserve"> </w:t>
      </w:r>
      <w:r w:rsidR="002725C1">
        <w:rPr>
          <w:bCs/>
          <w:color w:val="000000"/>
        </w:rPr>
        <w:t>по предупреждению и ликвидации чрезвычайных ситуаций и последствий стихийных бедствий</w:t>
      </w:r>
      <w:r>
        <w:rPr>
          <w:bCs/>
          <w:color w:val="000000"/>
        </w:rPr>
        <w:t xml:space="preserve"> – 549,4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2725C1">
        <w:rPr>
          <w:bCs/>
          <w:color w:val="000000"/>
        </w:rPr>
        <w:t xml:space="preserve"> ( ремонт школ);</w:t>
      </w:r>
    </w:p>
    <w:p w:rsidR="001128C6" w:rsidRDefault="001128C6" w:rsidP="00583C5F">
      <w:pPr>
        <w:jc w:val="both"/>
      </w:pPr>
      <w:r w:rsidRPr="001128C6">
        <w:t xml:space="preserve">         </w:t>
      </w:r>
      <w:r w:rsidR="002725C1">
        <w:t>При этом, уменьшились расходы</w:t>
      </w:r>
      <w:r w:rsidRPr="001128C6">
        <w:t xml:space="preserve"> на реализацию дошкольного, общего и дополнительного образования по основным общеобразовательным программам за счет средств краевого бюджета на </w:t>
      </w:r>
      <w:r w:rsidR="007420BF">
        <w:t>9465,8</w:t>
      </w:r>
      <w:r w:rsidRPr="001128C6">
        <w:t xml:space="preserve"> </w:t>
      </w:r>
      <w:proofErr w:type="spellStart"/>
      <w:r w:rsidRPr="001128C6">
        <w:t>тыс</w:t>
      </w:r>
      <w:proofErr w:type="gramStart"/>
      <w:r w:rsidRPr="001128C6">
        <w:t>.р</w:t>
      </w:r>
      <w:proofErr w:type="gramEnd"/>
      <w:r w:rsidRPr="001128C6">
        <w:t>уб</w:t>
      </w:r>
      <w:proofErr w:type="spellEnd"/>
      <w:r w:rsidRPr="001128C6">
        <w:t>.;</w:t>
      </w:r>
    </w:p>
    <w:p w:rsidR="007420BF" w:rsidRPr="001128C6" w:rsidRDefault="002725C1" w:rsidP="00583C5F">
      <w:pPr>
        <w:jc w:val="both"/>
      </w:pPr>
      <w:r>
        <w:t xml:space="preserve"> - </w:t>
      </w:r>
      <w:r w:rsidRPr="00482F56">
        <w:rPr>
          <w:spacing w:val="-4"/>
        </w:rPr>
        <w:t xml:space="preserve">расходы на </w:t>
      </w:r>
      <w:r w:rsidRPr="002725C1">
        <w:rPr>
          <w:b/>
          <w:i/>
          <w:spacing w:val="-4"/>
        </w:rPr>
        <w:t>д</w:t>
      </w:r>
      <w:r>
        <w:rPr>
          <w:b/>
          <w:bCs/>
          <w:i/>
          <w:color w:val="000000"/>
        </w:rPr>
        <w:t>ополнительное образование детей</w:t>
      </w:r>
      <w:r w:rsidRPr="002725C1">
        <w:rPr>
          <w:spacing w:val="-4"/>
        </w:rPr>
        <w:t xml:space="preserve"> </w:t>
      </w:r>
      <w:r>
        <w:rPr>
          <w:spacing w:val="-4"/>
        </w:rPr>
        <w:t xml:space="preserve"> по </w:t>
      </w:r>
      <w:r>
        <w:rPr>
          <w:bCs/>
          <w:color w:val="000000"/>
        </w:rPr>
        <w:t xml:space="preserve">подпрограмме "Развитие системы дополнительного образования, отдыха, оздоровления и занятости детей и подростков Лесозаводского городского округа»  </w:t>
      </w:r>
      <w:r w:rsidRPr="004D6944">
        <w:rPr>
          <w:spacing w:val="-4"/>
        </w:rPr>
        <w:t xml:space="preserve">составили </w:t>
      </w:r>
      <w:r>
        <w:rPr>
          <w:spacing w:val="-4"/>
        </w:rPr>
        <w:t>18549,7</w:t>
      </w:r>
      <w:r w:rsidRPr="004D6944">
        <w:rPr>
          <w:spacing w:val="-4"/>
        </w:rPr>
        <w:t xml:space="preserve"> тыс. руб. или </w:t>
      </w:r>
      <w:r>
        <w:rPr>
          <w:spacing w:val="-4"/>
        </w:rPr>
        <w:t>70,7</w:t>
      </w:r>
      <w:r w:rsidRPr="004D6944">
        <w:rPr>
          <w:spacing w:val="-4"/>
        </w:rPr>
        <w:t xml:space="preserve">% от </w:t>
      </w:r>
      <w:r w:rsidRPr="004D6944">
        <w:t xml:space="preserve">утвержденного годового объема бюджетных назначений, что на </w:t>
      </w:r>
      <w:r>
        <w:t>1159,2</w:t>
      </w:r>
      <w:r w:rsidRPr="004D6944">
        <w:t xml:space="preserve"> тыс. руб. или на </w:t>
      </w:r>
      <w:r>
        <w:t>5,9</w:t>
      </w:r>
      <w:r w:rsidRPr="004D6944">
        <w:t xml:space="preserve">% </w:t>
      </w:r>
      <w:r>
        <w:t>ниже</w:t>
      </w:r>
      <w:r w:rsidRPr="004D6944">
        <w:t xml:space="preserve"> расходов бюджета за аналогичный период 201</w:t>
      </w:r>
      <w:r>
        <w:t>6</w:t>
      </w:r>
      <w:r w:rsidRPr="004D6944">
        <w:t xml:space="preserve"> года.</w:t>
      </w:r>
    </w:p>
    <w:p w:rsidR="00571048" w:rsidRDefault="00A60B3D" w:rsidP="005F1FAD">
      <w:pPr>
        <w:jc w:val="both"/>
      </w:pPr>
      <w:r>
        <w:t xml:space="preserve">          </w:t>
      </w:r>
      <w:r w:rsidRPr="00A60B3D">
        <w:rPr>
          <w:spacing w:val="-4"/>
        </w:rPr>
        <w:t xml:space="preserve">Раздел 0800 </w:t>
      </w:r>
      <w:r w:rsidRPr="00A60B3D">
        <w:rPr>
          <w:b/>
          <w:spacing w:val="-4"/>
          <w:u w:val="single"/>
        </w:rPr>
        <w:t>«К</w:t>
      </w:r>
      <w:r w:rsidRPr="00A60B3D">
        <w:rPr>
          <w:b/>
          <w:u w:val="single"/>
        </w:rPr>
        <w:t>ультура и кинематография»</w:t>
      </w:r>
      <w:r w:rsidRPr="00A60B3D">
        <w:rPr>
          <w:spacing w:val="-4"/>
        </w:rPr>
        <w:t xml:space="preserve"> - исполнение составило </w:t>
      </w:r>
      <w:r w:rsidR="00F61ABA">
        <w:rPr>
          <w:spacing w:val="-4"/>
        </w:rPr>
        <w:t>36641,2</w:t>
      </w:r>
      <w:r w:rsidRPr="00A60B3D">
        <w:rPr>
          <w:spacing w:val="-4"/>
        </w:rPr>
        <w:t xml:space="preserve"> тыс. руб. или </w:t>
      </w:r>
      <w:r w:rsidR="00F61ABA">
        <w:rPr>
          <w:spacing w:val="-4"/>
        </w:rPr>
        <w:t>85</w:t>
      </w:r>
      <w:r w:rsidRPr="00A60B3D">
        <w:rPr>
          <w:spacing w:val="-4"/>
        </w:rPr>
        <w:t xml:space="preserve">% от </w:t>
      </w:r>
      <w:r w:rsidRPr="00A60B3D">
        <w:t>утвержденного годового объема бюджетных назначений</w:t>
      </w:r>
      <w:r w:rsidRPr="00A60B3D">
        <w:rPr>
          <w:spacing w:val="-4"/>
        </w:rPr>
        <w:t>,</w:t>
      </w:r>
      <w:r w:rsidRPr="00A60B3D">
        <w:t xml:space="preserve"> что </w:t>
      </w:r>
      <w:r w:rsidRPr="00A60B3D">
        <w:rPr>
          <w:spacing w:val="-4"/>
        </w:rPr>
        <w:t xml:space="preserve"> </w:t>
      </w:r>
      <w:r w:rsidRPr="00A60B3D">
        <w:t xml:space="preserve">на </w:t>
      </w:r>
      <w:r w:rsidR="00F61ABA">
        <w:t>5217</w:t>
      </w:r>
      <w:r w:rsidRPr="00A60B3D">
        <w:t xml:space="preserve"> тыс. руб. или на </w:t>
      </w:r>
      <w:r w:rsidR="00F61ABA">
        <w:t>16,6</w:t>
      </w:r>
      <w:r w:rsidRPr="00A60B3D">
        <w:t xml:space="preserve">% </w:t>
      </w:r>
      <w:r w:rsidR="00F61ABA">
        <w:t xml:space="preserve">выше </w:t>
      </w:r>
      <w:r w:rsidRPr="00A60B3D">
        <w:t>расходов бюджета за аналогичный период 201</w:t>
      </w:r>
      <w:r w:rsidR="00F61ABA">
        <w:t>6</w:t>
      </w:r>
      <w:r w:rsidRPr="00A60B3D">
        <w:t xml:space="preserve"> года.</w:t>
      </w:r>
      <w:r w:rsidR="00D628AB" w:rsidRPr="00D628AB">
        <w:t xml:space="preserve"> </w:t>
      </w:r>
    </w:p>
    <w:p w:rsidR="00E8462A" w:rsidRDefault="00571048" w:rsidP="005F1FAD">
      <w:pPr>
        <w:jc w:val="both"/>
        <w:rPr>
          <w:bCs/>
          <w:color w:val="000000"/>
        </w:rPr>
      </w:pPr>
      <w:r>
        <w:t xml:space="preserve">      </w:t>
      </w:r>
      <w:r w:rsidR="00D0320D">
        <w:t>У</w:t>
      </w:r>
      <w:r w:rsidR="00D628AB">
        <w:t>величились</w:t>
      </w:r>
      <w:r w:rsidR="00D628AB" w:rsidRPr="001128C6">
        <w:t xml:space="preserve"> расходы</w:t>
      </w:r>
      <w:r w:rsidR="00CC3596">
        <w:t xml:space="preserve"> </w:t>
      </w:r>
      <w:r w:rsidR="00020F70">
        <w:t xml:space="preserve">     </w:t>
      </w:r>
      <w:r w:rsidR="00F06299">
        <w:t xml:space="preserve">по </w:t>
      </w:r>
      <w:r w:rsidR="00D628AB" w:rsidRPr="00F06299">
        <w:t>МП «</w:t>
      </w:r>
      <w:r w:rsidR="00F06299" w:rsidRPr="00F06299">
        <w:rPr>
          <w:bCs/>
        </w:rPr>
        <w:t xml:space="preserve">Сохранение и развитие культуры  на территории Лесозаводского городского округа» </w:t>
      </w:r>
      <w:r w:rsidR="00D0320D">
        <w:t xml:space="preserve">на </w:t>
      </w:r>
      <w:r w:rsidR="00447B5E">
        <w:t xml:space="preserve">сумму 5389 </w:t>
      </w:r>
      <w:proofErr w:type="spellStart"/>
      <w:r w:rsidR="00447B5E">
        <w:t>тыс</w:t>
      </w:r>
      <w:proofErr w:type="gramStart"/>
      <w:r w:rsidR="00447B5E">
        <w:t>.р</w:t>
      </w:r>
      <w:proofErr w:type="gramEnd"/>
      <w:r w:rsidR="00447B5E">
        <w:t>уб</w:t>
      </w:r>
      <w:proofErr w:type="spellEnd"/>
      <w:r w:rsidR="00447B5E">
        <w:t xml:space="preserve">., в том числе: </w:t>
      </w:r>
      <w:r w:rsidR="00D0320D">
        <w:t xml:space="preserve">4538 </w:t>
      </w:r>
      <w:proofErr w:type="spellStart"/>
      <w:r w:rsidR="00D0320D">
        <w:t>тыс.руб</w:t>
      </w:r>
      <w:proofErr w:type="spellEnd"/>
      <w:r w:rsidR="00D0320D">
        <w:t xml:space="preserve">. – </w:t>
      </w:r>
      <w:r w:rsidR="00F06299" w:rsidRPr="00F06299">
        <w:rPr>
          <w:bCs/>
        </w:rPr>
        <w:t xml:space="preserve"> </w:t>
      </w:r>
      <w:r w:rsidR="00D0320D">
        <w:t xml:space="preserve">на обеспечение деятельности  бюджетных учреждений; </w:t>
      </w:r>
      <w:r w:rsidR="00447B5E">
        <w:t xml:space="preserve">733,6 </w:t>
      </w:r>
      <w:proofErr w:type="spellStart"/>
      <w:r w:rsidR="00447B5E">
        <w:t>тыс.руб</w:t>
      </w:r>
      <w:proofErr w:type="spellEnd"/>
      <w:r w:rsidR="00447B5E">
        <w:t xml:space="preserve">. – на </w:t>
      </w:r>
      <w:r w:rsidR="00447B5E">
        <w:rPr>
          <w:bCs/>
          <w:color w:val="000000"/>
        </w:rPr>
        <w:t xml:space="preserve">укрепление материально-технической базы; 51,4 </w:t>
      </w:r>
      <w:proofErr w:type="spellStart"/>
      <w:r w:rsidR="00447B5E">
        <w:rPr>
          <w:bCs/>
          <w:color w:val="000000"/>
        </w:rPr>
        <w:t>тыс.руб</w:t>
      </w:r>
      <w:proofErr w:type="spellEnd"/>
      <w:r w:rsidR="00447B5E">
        <w:rPr>
          <w:bCs/>
          <w:color w:val="000000"/>
        </w:rPr>
        <w:t>. – на</w:t>
      </w:r>
      <w:r w:rsidR="00447B5E" w:rsidRPr="00447B5E">
        <w:rPr>
          <w:bCs/>
          <w:color w:val="000000"/>
        </w:rPr>
        <w:t xml:space="preserve"> </w:t>
      </w:r>
      <w:r w:rsidR="00447B5E">
        <w:rPr>
          <w:bCs/>
          <w:color w:val="000000"/>
        </w:rPr>
        <w:t xml:space="preserve">мероприятия по обеспечению безопасности; 128,2 </w:t>
      </w:r>
      <w:proofErr w:type="spellStart"/>
      <w:r w:rsidR="00447B5E">
        <w:rPr>
          <w:bCs/>
          <w:color w:val="000000"/>
        </w:rPr>
        <w:t>тыс.руб</w:t>
      </w:r>
      <w:proofErr w:type="spellEnd"/>
      <w:r w:rsidR="00447B5E">
        <w:rPr>
          <w:bCs/>
          <w:color w:val="000000"/>
        </w:rPr>
        <w:t>. – на</w:t>
      </w:r>
      <w:r w:rsidR="00447B5E" w:rsidRPr="00447B5E">
        <w:rPr>
          <w:bCs/>
          <w:color w:val="000000"/>
        </w:rPr>
        <w:t xml:space="preserve"> </w:t>
      </w:r>
      <w:r w:rsidR="00447B5E">
        <w:rPr>
          <w:bCs/>
          <w:color w:val="000000"/>
        </w:rPr>
        <w:t>проведение культурно-массовых мероприятий</w:t>
      </w:r>
      <w:r w:rsidR="00CC3596">
        <w:rPr>
          <w:bCs/>
          <w:color w:val="000000"/>
        </w:rPr>
        <w:t>.</w:t>
      </w:r>
    </w:p>
    <w:p w:rsidR="00880BB3" w:rsidRPr="00880BB3" w:rsidRDefault="00880BB3" w:rsidP="00CC3596">
      <w:pPr>
        <w:jc w:val="both"/>
      </w:pPr>
      <w:r>
        <w:rPr>
          <w:sz w:val="28"/>
          <w:szCs w:val="28"/>
        </w:rPr>
        <w:t xml:space="preserve">         </w:t>
      </w:r>
      <w:r w:rsidRPr="00880BB3">
        <w:t xml:space="preserve">Раздел 1000 </w:t>
      </w:r>
      <w:r w:rsidRPr="00880BB3">
        <w:rPr>
          <w:b/>
          <w:u w:val="single"/>
        </w:rPr>
        <w:t>«Социальная политика»</w:t>
      </w:r>
      <w:r w:rsidRPr="00880BB3">
        <w:t xml:space="preserve"> - исполнение составило </w:t>
      </w:r>
      <w:r w:rsidR="00CC3596">
        <w:t>14420,7</w:t>
      </w:r>
      <w:r w:rsidRPr="00880BB3">
        <w:t xml:space="preserve"> тыс. руб. или  </w:t>
      </w:r>
      <w:r w:rsidR="00CC3596">
        <w:t>69,1</w:t>
      </w:r>
      <w:r w:rsidRPr="00880BB3">
        <w:t xml:space="preserve">%, что на </w:t>
      </w:r>
      <w:r w:rsidR="00CC3596">
        <w:t>5650</w:t>
      </w:r>
      <w:r w:rsidRPr="00880BB3">
        <w:t xml:space="preserve"> тыс. руб. или на </w:t>
      </w:r>
      <w:r w:rsidR="00CC3596">
        <w:t>65,8</w:t>
      </w:r>
      <w:r w:rsidRPr="00880BB3">
        <w:t>% выше расходов бюджета за аналогичный период 201</w:t>
      </w:r>
      <w:r w:rsidR="00CC3596">
        <w:t>6</w:t>
      </w:r>
      <w:r w:rsidRPr="00880BB3">
        <w:t xml:space="preserve"> года</w:t>
      </w:r>
      <w:r w:rsidR="00CC3596">
        <w:t xml:space="preserve">. Основной рост расходов установлен по подразделу </w:t>
      </w:r>
      <w:r w:rsidR="00CC3596">
        <w:rPr>
          <w:b/>
          <w:bCs/>
          <w:i/>
          <w:color w:val="000000"/>
        </w:rPr>
        <w:t xml:space="preserve">Социальное обеспечение населения </w:t>
      </w:r>
      <w:r w:rsidR="00CC3596">
        <w:rPr>
          <w:bCs/>
          <w:color w:val="000000"/>
        </w:rPr>
        <w:t xml:space="preserve"> по </w:t>
      </w:r>
      <w:r w:rsidR="00CC3596">
        <w:rPr>
          <w:b/>
          <w:bCs/>
          <w:i/>
          <w:color w:val="000000"/>
        </w:rPr>
        <w:t xml:space="preserve"> </w:t>
      </w:r>
      <w:r w:rsidR="00CC3596">
        <w:rPr>
          <w:bCs/>
          <w:color w:val="000000"/>
        </w:rPr>
        <w:t xml:space="preserve">подпрограмме "Обеспечение жильем молодых семей Лесозаводского городского округа" – на 4430,6 </w:t>
      </w:r>
      <w:proofErr w:type="spellStart"/>
      <w:r w:rsidR="00CC3596">
        <w:rPr>
          <w:bCs/>
          <w:color w:val="000000"/>
        </w:rPr>
        <w:t>тыс</w:t>
      </w:r>
      <w:proofErr w:type="gramStart"/>
      <w:r w:rsidR="00CC3596">
        <w:rPr>
          <w:bCs/>
          <w:color w:val="000000"/>
        </w:rPr>
        <w:t>.р</w:t>
      </w:r>
      <w:proofErr w:type="gramEnd"/>
      <w:r w:rsidR="00CC3596">
        <w:rPr>
          <w:bCs/>
          <w:color w:val="000000"/>
        </w:rPr>
        <w:t>уб</w:t>
      </w:r>
      <w:proofErr w:type="spellEnd"/>
      <w:r w:rsidR="00CC3596">
        <w:rPr>
          <w:bCs/>
          <w:color w:val="000000"/>
        </w:rPr>
        <w:t xml:space="preserve">. (субсидии из краевого бюджета на социальные выплаты молодым семьям для приобретения (строительства) жилья эконом-класса 4206 </w:t>
      </w:r>
      <w:proofErr w:type="spellStart"/>
      <w:r w:rsidR="00CC3596">
        <w:rPr>
          <w:bCs/>
          <w:color w:val="000000"/>
        </w:rPr>
        <w:t>тыс.руб</w:t>
      </w:r>
      <w:proofErr w:type="spellEnd"/>
      <w:r w:rsidR="00CC3596">
        <w:rPr>
          <w:bCs/>
          <w:color w:val="000000"/>
        </w:rPr>
        <w:t>.).</w:t>
      </w:r>
    </w:p>
    <w:p w:rsidR="00544C56" w:rsidRDefault="00544C56" w:rsidP="00B8174D">
      <w:pPr>
        <w:jc w:val="both"/>
        <w:rPr>
          <w:spacing w:val="-4"/>
          <w:sz w:val="28"/>
          <w:szCs w:val="28"/>
        </w:rPr>
      </w:pPr>
      <w:r w:rsidRPr="00544C56">
        <w:rPr>
          <w:spacing w:val="-4"/>
        </w:rPr>
        <w:t xml:space="preserve">        Раздел 1100 </w:t>
      </w:r>
      <w:r w:rsidRPr="00544C56">
        <w:rPr>
          <w:b/>
          <w:spacing w:val="-4"/>
          <w:u w:val="single"/>
        </w:rPr>
        <w:t xml:space="preserve"> «Физическая культура и спорт»</w:t>
      </w:r>
      <w:r w:rsidRPr="00544C56">
        <w:rPr>
          <w:spacing w:val="-4"/>
        </w:rPr>
        <w:t xml:space="preserve"> - исполнение составило </w:t>
      </w:r>
      <w:r w:rsidR="00CC3596">
        <w:rPr>
          <w:spacing w:val="-4"/>
        </w:rPr>
        <w:t>7792,8</w:t>
      </w:r>
      <w:r w:rsidRPr="00544C56">
        <w:rPr>
          <w:spacing w:val="-4"/>
        </w:rPr>
        <w:t xml:space="preserve"> тыс. руб. или </w:t>
      </w:r>
      <w:r w:rsidR="00CC3596">
        <w:rPr>
          <w:spacing w:val="-4"/>
        </w:rPr>
        <w:t>82,6</w:t>
      </w:r>
      <w:r w:rsidRPr="00544C56">
        <w:rPr>
          <w:spacing w:val="-4"/>
        </w:rPr>
        <w:t xml:space="preserve">% от </w:t>
      </w:r>
      <w:r w:rsidRPr="00544C56">
        <w:t>утвержденного годового объема бюджетных назначений</w:t>
      </w:r>
      <w:r w:rsidRPr="00544C56">
        <w:rPr>
          <w:spacing w:val="-4"/>
        </w:rPr>
        <w:t xml:space="preserve">, что на </w:t>
      </w:r>
      <w:r w:rsidR="00CC3596">
        <w:rPr>
          <w:spacing w:val="-4"/>
        </w:rPr>
        <w:t>601,5</w:t>
      </w:r>
      <w:r w:rsidRPr="00544C56">
        <w:rPr>
          <w:spacing w:val="-4"/>
        </w:rPr>
        <w:t xml:space="preserve"> тыс. руб. или </w:t>
      </w:r>
      <w:r w:rsidR="00CC3596">
        <w:rPr>
          <w:spacing w:val="-4"/>
        </w:rPr>
        <w:t>на 7,2%</w:t>
      </w:r>
      <w:r w:rsidRPr="00544C56">
        <w:rPr>
          <w:spacing w:val="-4"/>
        </w:rPr>
        <w:t xml:space="preserve"> </w:t>
      </w:r>
      <w:r w:rsidR="00CC3596">
        <w:rPr>
          <w:spacing w:val="-4"/>
        </w:rPr>
        <w:t>ниже</w:t>
      </w:r>
      <w:r w:rsidRPr="00544C56">
        <w:rPr>
          <w:spacing w:val="-4"/>
        </w:rPr>
        <w:t xml:space="preserve"> расходов бюджета за аналогичный период  201</w:t>
      </w:r>
      <w:r w:rsidR="00CC3596">
        <w:rPr>
          <w:spacing w:val="-4"/>
        </w:rPr>
        <w:t xml:space="preserve">6 </w:t>
      </w:r>
      <w:r w:rsidRPr="00544C56">
        <w:rPr>
          <w:spacing w:val="-4"/>
        </w:rPr>
        <w:t>года</w:t>
      </w:r>
      <w:r w:rsidRPr="00544C56">
        <w:t xml:space="preserve">. </w:t>
      </w:r>
      <w:r w:rsidR="00D81A22">
        <w:t xml:space="preserve">Уменьшение расходов связано с тем, что в отчетном периоде 2017 года отсутствуют расходы, имевшие место в прошлом году: оплата </w:t>
      </w:r>
      <w:r w:rsidR="00D81A22" w:rsidRPr="003F6DFC">
        <w:t xml:space="preserve">кредиторской задолженности </w:t>
      </w:r>
      <w:r w:rsidR="00D81A22">
        <w:t>за выполненные работы по</w:t>
      </w:r>
      <w:r w:rsidR="00D81A22" w:rsidRPr="003F6DFC">
        <w:t xml:space="preserve"> строительству спорткомплекса </w:t>
      </w:r>
      <w:r w:rsidR="00D81A22">
        <w:t>-</w:t>
      </w:r>
      <w:r w:rsidR="00D81A22" w:rsidRPr="003F6DFC">
        <w:t xml:space="preserve"> </w:t>
      </w:r>
      <w:r w:rsidR="00D81A22">
        <w:t>3375</w:t>
      </w:r>
      <w:r w:rsidR="00D81A22" w:rsidRPr="003F6DFC">
        <w:t xml:space="preserve"> </w:t>
      </w:r>
      <w:proofErr w:type="spellStart"/>
      <w:r w:rsidR="00D81A22" w:rsidRPr="003F6DFC">
        <w:t>тыс</w:t>
      </w:r>
      <w:proofErr w:type="gramStart"/>
      <w:r w:rsidR="00D81A22" w:rsidRPr="003F6DFC">
        <w:t>.р</w:t>
      </w:r>
      <w:proofErr w:type="gramEnd"/>
      <w:r w:rsidR="00D81A22" w:rsidRPr="003F6DFC">
        <w:t>уб</w:t>
      </w:r>
      <w:proofErr w:type="spellEnd"/>
      <w:r w:rsidR="00D81A22" w:rsidRPr="003F6DFC">
        <w:t>.</w:t>
      </w:r>
      <w:r w:rsidR="00D81A22">
        <w:t xml:space="preserve">, строительство многофункциональной площадки – 189 </w:t>
      </w:r>
      <w:proofErr w:type="spellStart"/>
      <w:r w:rsidR="00D81A22">
        <w:t>тыс.руб</w:t>
      </w:r>
      <w:proofErr w:type="spellEnd"/>
      <w:r w:rsidR="00D81A22">
        <w:t>. Вместе с тем, р</w:t>
      </w:r>
      <w:r w:rsidR="00B8174D" w:rsidRPr="003F6DFC">
        <w:t xml:space="preserve">ост расходов </w:t>
      </w:r>
      <w:r w:rsidR="00B8174D">
        <w:t xml:space="preserve">установлен </w:t>
      </w:r>
      <w:r w:rsidR="00D81A22">
        <w:t xml:space="preserve">по субсидии </w:t>
      </w:r>
      <w:r w:rsidR="00B8174D">
        <w:t xml:space="preserve">на </w:t>
      </w:r>
      <w:r w:rsidR="00B8174D">
        <w:rPr>
          <w:bCs/>
          <w:color w:val="000000"/>
        </w:rPr>
        <w:t xml:space="preserve">обеспечение деятельности МОУ </w:t>
      </w:r>
      <w:r w:rsidR="00B8174D" w:rsidRPr="007B7B33">
        <w:t>«Спортивный центр детско-юношеского развития»</w:t>
      </w:r>
      <w:r w:rsidR="00B8174D">
        <w:t xml:space="preserve"> - на сумму 2945,9 </w:t>
      </w:r>
      <w:proofErr w:type="spellStart"/>
      <w:r w:rsidR="00B8174D">
        <w:t>тыс.руб</w:t>
      </w:r>
      <w:proofErr w:type="spellEnd"/>
      <w:r w:rsidR="00B8174D">
        <w:t xml:space="preserve">. или в 2,3 раза (9 месяцев 2017 года  - 7454 </w:t>
      </w:r>
      <w:proofErr w:type="spellStart"/>
      <w:r w:rsidR="00B8174D">
        <w:t>тыс.руб</w:t>
      </w:r>
      <w:proofErr w:type="spellEnd"/>
      <w:r w:rsidR="00B8174D">
        <w:t xml:space="preserve">., 9 месяцев 2016 года -4508 </w:t>
      </w:r>
      <w:proofErr w:type="spellStart"/>
      <w:r w:rsidR="00B8174D">
        <w:t>тыс.руб</w:t>
      </w:r>
      <w:proofErr w:type="spellEnd"/>
      <w:r w:rsidR="00B8174D">
        <w:t xml:space="preserve">.). </w:t>
      </w:r>
    </w:p>
    <w:p w:rsidR="00544C56" w:rsidRPr="00A11EF7" w:rsidRDefault="00A11EF7" w:rsidP="00544C56">
      <w:pPr>
        <w:spacing w:after="113"/>
        <w:jc w:val="both"/>
      </w:pPr>
      <w:r>
        <w:rPr>
          <w:spacing w:val="-4"/>
        </w:rPr>
        <w:t xml:space="preserve">         </w:t>
      </w:r>
      <w:r w:rsidR="00544C56" w:rsidRPr="00A11EF7">
        <w:rPr>
          <w:spacing w:val="-4"/>
        </w:rPr>
        <w:t>Раздел 13</w:t>
      </w:r>
      <w:r w:rsidRPr="00A11EF7">
        <w:rPr>
          <w:spacing w:val="-4"/>
        </w:rPr>
        <w:t>00</w:t>
      </w:r>
      <w:r w:rsidR="00544C56" w:rsidRPr="00A11EF7">
        <w:rPr>
          <w:spacing w:val="-4"/>
        </w:rPr>
        <w:t xml:space="preserve"> </w:t>
      </w:r>
      <w:r w:rsidR="00544C56" w:rsidRPr="00A11EF7">
        <w:rPr>
          <w:b/>
          <w:spacing w:val="-4"/>
          <w:u w:val="single"/>
        </w:rPr>
        <w:t xml:space="preserve">«Обслуживание государственного и муниципального долга» </w:t>
      </w:r>
      <w:r w:rsidR="00544C56" w:rsidRPr="00A11EF7">
        <w:rPr>
          <w:b/>
          <w:spacing w:val="-4"/>
        </w:rPr>
        <w:t xml:space="preserve"> </w:t>
      </w:r>
      <w:r w:rsidR="00544C56" w:rsidRPr="00A11EF7">
        <w:rPr>
          <w:spacing w:val="-4"/>
        </w:rPr>
        <w:t xml:space="preserve">- исполнение  составило </w:t>
      </w:r>
      <w:r w:rsidR="00B8174D">
        <w:rPr>
          <w:spacing w:val="-4"/>
        </w:rPr>
        <w:t>8054,7</w:t>
      </w:r>
      <w:r w:rsidRPr="00A11EF7">
        <w:rPr>
          <w:spacing w:val="-4"/>
        </w:rPr>
        <w:t xml:space="preserve"> </w:t>
      </w:r>
      <w:r w:rsidR="00544C56" w:rsidRPr="00A11EF7">
        <w:rPr>
          <w:spacing w:val="-4"/>
        </w:rPr>
        <w:t xml:space="preserve">тыс. руб. или </w:t>
      </w:r>
      <w:r w:rsidR="00B8174D">
        <w:rPr>
          <w:spacing w:val="-4"/>
        </w:rPr>
        <w:t>68,1</w:t>
      </w:r>
      <w:r w:rsidR="00544C56" w:rsidRPr="00A11EF7">
        <w:rPr>
          <w:spacing w:val="-4"/>
        </w:rPr>
        <w:t xml:space="preserve">% от </w:t>
      </w:r>
      <w:r w:rsidR="00544C56" w:rsidRPr="00A11EF7">
        <w:t xml:space="preserve">утвержденного годового объема бюджетных назначений, что на </w:t>
      </w:r>
      <w:r w:rsidR="00B8174D">
        <w:t>189</w:t>
      </w:r>
      <w:r w:rsidRPr="00A11EF7">
        <w:t xml:space="preserve"> тыс. руб. или</w:t>
      </w:r>
      <w:r w:rsidR="00B8174D">
        <w:t xml:space="preserve"> на</w:t>
      </w:r>
      <w:r w:rsidRPr="00A11EF7">
        <w:t xml:space="preserve"> </w:t>
      </w:r>
      <w:r w:rsidR="00B8174D">
        <w:t>2,4%</w:t>
      </w:r>
      <w:r w:rsidR="00544C56" w:rsidRPr="00A11EF7">
        <w:t xml:space="preserve"> выше расходов за аналогичный период 201</w:t>
      </w:r>
      <w:r w:rsidR="00B8174D">
        <w:t>6</w:t>
      </w:r>
      <w:r w:rsidR="00544C56" w:rsidRPr="00A11EF7">
        <w:t xml:space="preserve"> года. </w:t>
      </w:r>
    </w:p>
    <w:p w:rsidR="00F56EA7" w:rsidRDefault="00F56EA7" w:rsidP="00F56EA7">
      <w:pPr>
        <w:ind w:firstLine="709"/>
        <w:jc w:val="both"/>
        <w:rPr>
          <w:color w:val="000000"/>
        </w:rPr>
      </w:pPr>
    </w:p>
    <w:p w:rsidR="00706AE7" w:rsidRDefault="00EC01E4" w:rsidP="00EC01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</w:t>
      </w:r>
      <w:proofErr w:type="gramStart"/>
      <w:r w:rsidR="008C3D7E">
        <w:rPr>
          <w:u w:val="single"/>
        </w:rPr>
        <w:t>А</w:t>
      </w:r>
      <w:r w:rsidR="0030105C" w:rsidRPr="00EC01E4">
        <w:rPr>
          <w:u w:val="single"/>
        </w:rPr>
        <w:t>нализ расходов на содержание органов местного самоуправления</w:t>
      </w:r>
      <w:r w:rsidR="0030105C" w:rsidRPr="007D6445">
        <w:t xml:space="preserve"> </w:t>
      </w:r>
      <w:r w:rsidR="0030105C">
        <w:t xml:space="preserve"> </w:t>
      </w:r>
      <w:r w:rsidR="0030105C" w:rsidRPr="007D6445">
        <w:t>городского округа за 9 месяцев 201</w:t>
      </w:r>
      <w:r w:rsidR="00393389">
        <w:t>7</w:t>
      </w:r>
      <w:r w:rsidR="0030105C" w:rsidRPr="007D6445">
        <w:t xml:space="preserve"> года</w:t>
      </w:r>
      <w:r w:rsidR="0030105C">
        <w:t xml:space="preserve">  </w:t>
      </w:r>
      <w:r w:rsidR="008C3D7E">
        <w:t>показал</w:t>
      </w:r>
      <w:r w:rsidR="0030105C" w:rsidRPr="007D6445">
        <w:t>,</w:t>
      </w:r>
      <w:r w:rsidR="0030105C" w:rsidRPr="00F46A7E">
        <w:rPr>
          <w:i/>
        </w:rPr>
        <w:t xml:space="preserve"> </w:t>
      </w:r>
      <w:r w:rsidR="0030105C">
        <w:rPr>
          <w:i/>
        </w:rPr>
        <w:t xml:space="preserve"> </w:t>
      </w:r>
      <w:r w:rsidR="0030105C" w:rsidRPr="0030105C">
        <w:t>что</w:t>
      </w:r>
      <w:r w:rsidR="00385D9B">
        <w:t xml:space="preserve"> </w:t>
      </w:r>
      <w:r w:rsidR="00385D9B" w:rsidRPr="00385D9B">
        <w:t xml:space="preserve">объем расходов на содержание органов местного самоуправления Лесозаводского городского округа, включая объем расходов на заработную плату с начислениями и объем прочих расходов, не превысил норматив расходов, установленный </w:t>
      </w:r>
      <w:r w:rsidR="00C84368" w:rsidRPr="0026672A">
        <w:t>постановление</w:t>
      </w:r>
      <w:r w:rsidR="00385D9B">
        <w:t>м</w:t>
      </w:r>
      <w:r w:rsidR="00C84368" w:rsidRPr="0026672A">
        <w:t xml:space="preserve"> Администрации Приморского края </w:t>
      </w:r>
      <w:r>
        <w:rPr>
          <w:rFonts w:eastAsiaTheme="minorHAnsi"/>
          <w:lang w:eastAsia="en-US"/>
        </w:rPr>
        <w:t xml:space="preserve">от 23.11.2016 N 538-па  </w:t>
      </w:r>
      <w:r w:rsidR="00706AE7">
        <w:rPr>
          <w:rFonts w:eastAsiaTheme="minorHAnsi"/>
          <w:lang w:eastAsia="en-US"/>
        </w:rPr>
        <w:t>"О нормативах формирования расходов на содержание органов местного самоуправления</w:t>
      </w:r>
      <w:proofErr w:type="gramEnd"/>
      <w:r w:rsidR="00706AE7">
        <w:rPr>
          <w:rFonts w:eastAsiaTheme="minorHAnsi"/>
          <w:lang w:eastAsia="en-US"/>
        </w:rPr>
        <w:t xml:space="preserve"> городских округов и муниципальных </w:t>
      </w:r>
      <w:r>
        <w:rPr>
          <w:rFonts w:eastAsiaTheme="minorHAnsi"/>
          <w:lang w:eastAsia="en-US"/>
        </w:rPr>
        <w:t>районов Приморского края на 2017</w:t>
      </w:r>
      <w:r w:rsidR="00706AE7">
        <w:rPr>
          <w:rFonts w:eastAsiaTheme="minorHAnsi"/>
          <w:lang w:eastAsia="en-US"/>
        </w:rPr>
        <w:t xml:space="preserve"> год"</w:t>
      </w:r>
      <w:r w:rsidR="00385D9B">
        <w:rPr>
          <w:rFonts w:eastAsiaTheme="minorHAnsi"/>
          <w:lang w:eastAsia="en-US"/>
        </w:rPr>
        <w:t xml:space="preserve"> (15,72%</w:t>
      </w:r>
      <w:r w:rsidR="00706AE7">
        <w:rPr>
          <w:rFonts w:eastAsiaTheme="minorHAnsi"/>
          <w:lang w:eastAsia="en-US"/>
        </w:rPr>
        <w:t>).</w:t>
      </w:r>
    </w:p>
    <w:p w:rsidR="00C84368" w:rsidRPr="007732DA" w:rsidRDefault="00C84368" w:rsidP="00C843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6573" w:rsidRDefault="00406573" w:rsidP="00A249DF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686147">
        <w:rPr>
          <w:b/>
        </w:rPr>
        <w:t>Анализ исполнения муниципальных программ</w:t>
      </w:r>
    </w:p>
    <w:p w:rsidR="00A249DF" w:rsidRDefault="001623C3" w:rsidP="001623C3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</w:t>
      </w:r>
      <w:r w:rsidRPr="00A249DF">
        <w:rPr>
          <w:color w:val="000000"/>
        </w:rPr>
        <w:t>За 9 месяцев  201</w:t>
      </w:r>
      <w:r w:rsidR="00D91A7B">
        <w:rPr>
          <w:color w:val="000000"/>
        </w:rPr>
        <w:t>7</w:t>
      </w:r>
      <w:r w:rsidRPr="00A249DF">
        <w:rPr>
          <w:color w:val="000000"/>
        </w:rPr>
        <w:t xml:space="preserve"> года</w:t>
      </w:r>
      <w:r w:rsidRPr="00087E66">
        <w:rPr>
          <w:color w:val="000000"/>
        </w:rPr>
        <w:t xml:space="preserve"> </w:t>
      </w:r>
      <w:r w:rsidRPr="00A40489">
        <w:rPr>
          <w:color w:val="000000"/>
        </w:rPr>
        <w:t xml:space="preserve">реализовывались мероприятия </w:t>
      </w:r>
      <w:r>
        <w:rPr>
          <w:color w:val="000000"/>
        </w:rPr>
        <w:t>1</w:t>
      </w:r>
      <w:r w:rsidR="00586D5D">
        <w:rPr>
          <w:color w:val="000000"/>
        </w:rPr>
        <w:t>4</w:t>
      </w:r>
      <w:r w:rsidRPr="00A40489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 </w:t>
      </w:r>
      <w:r>
        <w:rPr>
          <w:color w:val="000000"/>
        </w:rPr>
        <w:t xml:space="preserve">Лесозаводского городского округа </w:t>
      </w:r>
      <w:r w:rsidRPr="00A40489">
        <w:rPr>
          <w:color w:val="000000"/>
        </w:rPr>
        <w:t xml:space="preserve"> с </w:t>
      </w:r>
      <w:r w:rsidR="00D81A22">
        <w:rPr>
          <w:color w:val="000000"/>
        </w:rPr>
        <w:t xml:space="preserve">плановым </w:t>
      </w:r>
      <w:r w:rsidRPr="00A40489">
        <w:rPr>
          <w:color w:val="000000"/>
        </w:rPr>
        <w:t xml:space="preserve">объемом финансирования </w:t>
      </w:r>
      <w:r>
        <w:rPr>
          <w:color w:val="000000"/>
        </w:rPr>
        <w:t>835</w:t>
      </w:r>
      <w:r w:rsidR="00D81A22">
        <w:rPr>
          <w:color w:val="000000"/>
        </w:rPr>
        <w:t xml:space="preserve">855,7 </w:t>
      </w:r>
      <w:r w:rsidRPr="00A40489">
        <w:rPr>
          <w:color w:val="000000"/>
        </w:rPr>
        <w:t>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86</w:t>
      </w:r>
      <w:r w:rsidRPr="00A40489">
        <w:rPr>
          <w:color w:val="000000"/>
        </w:rPr>
        <w:t xml:space="preserve">% от </w:t>
      </w:r>
      <w:r>
        <w:rPr>
          <w:color w:val="000000"/>
        </w:rPr>
        <w:t xml:space="preserve">общих расходов </w:t>
      </w:r>
      <w:r w:rsidRPr="00A40489">
        <w:rPr>
          <w:color w:val="000000"/>
        </w:rPr>
        <w:t xml:space="preserve">бюджета </w:t>
      </w:r>
      <w:r>
        <w:rPr>
          <w:color w:val="000000"/>
        </w:rPr>
        <w:t>городского округа</w:t>
      </w:r>
      <w:r w:rsidRPr="00A40489">
        <w:rPr>
          <w:color w:val="000000"/>
        </w:rPr>
        <w:t>.</w:t>
      </w:r>
      <w:r w:rsidR="00D81A22">
        <w:rPr>
          <w:color w:val="000000"/>
        </w:rPr>
        <w:t xml:space="preserve"> </w:t>
      </w:r>
      <w:r w:rsidRPr="00A40489">
        <w:rPr>
          <w:color w:val="000000"/>
        </w:rPr>
        <w:t xml:space="preserve">Исполнение по данным программам составило </w:t>
      </w:r>
      <w:r w:rsidR="00D81A22">
        <w:rPr>
          <w:color w:val="000000"/>
        </w:rPr>
        <w:t>612054,3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 w:rsidR="00D81A22">
        <w:rPr>
          <w:color w:val="000000"/>
        </w:rPr>
        <w:t>73,2</w:t>
      </w:r>
      <w:r w:rsidRPr="00A40489">
        <w:rPr>
          <w:color w:val="000000"/>
        </w:rPr>
        <w:t> % от ут</w:t>
      </w:r>
      <w:r w:rsidR="00D81A22">
        <w:rPr>
          <w:color w:val="000000"/>
        </w:rPr>
        <w:t xml:space="preserve">вержденного </w:t>
      </w:r>
      <w:r w:rsidRPr="00A40489">
        <w:rPr>
          <w:color w:val="000000"/>
        </w:rPr>
        <w:t>бюджета. В аналогичном периоде 201</w:t>
      </w:r>
      <w:r w:rsidR="00D81A22">
        <w:rPr>
          <w:color w:val="000000"/>
        </w:rPr>
        <w:t>6</w:t>
      </w:r>
      <w:r w:rsidRPr="00A40489">
        <w:rPr>
          <w:color w:val="000000"/>
        </w:rPr>
        <w:t xml:space="preserve"> года </w:t>
      </w:r>
      <w:r w:rsidR="00D81A22" w:rsidRPr="00A40489">
        <w:rPr>
          <w:color w:val="000000"/>
        </w:rPr>
        <w:t>исполнение</w:t>
      </w:r>
      <w:r w:rsidR="00D81A22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</w:t>
      </w:r>
      <w:r w:rsidR="00D81A22">
        <w:rPr>
          <w:color w:val="000000"/>
        </w:rPr>
        <w:t xml:space="preserve"> </w:t>
      </w:r>
      <w:r w:rsidRPr="00A40489">
        <w:rPr>
          <w:color w:val="000000"/>
        </w:rPr>
        <w:t xml:space="preserve">составило </w:t>
      </w:r>
      <w:r w:rsidR="00D81A22">
        <w:rPr>
          <w:color w:val="000000"/>
        </w:rPr>
        <w:t>451537,8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 w:rsidR="00D81A22">
        <w:rPr>
          <w:color w:val="000000"/>
        </w:rPr>
        <w:t>54,1</w:t>
      </w:r>
      <w:r w:rsidRPr="00A40489">
        <w:rPr>
          <w:color w:val="000000"/>
        </w:rPr>
        <w:t> %</w:t>
      </w:r>
      <w:r w:rsidR="00D81A22">
        <w:rPr>
          <w:color w:val="000000"/>
        </w:rPr>
        <w:t>.</w:t>
      </w:r>
      <w:r w:rsidR="00165950" w:rsidRPr="00165950">
        <w:rPr>
          <w:spacing w:val="-4"/>
          <w:lang w:eastAsia="ar-SA"/>
        </w:rPr>
        <w:t xml:space="preserve"> </w:t>
      </w:r>
      <w:r w:rsidR="00096D94" w:rsidRPr="006F483E">
        <w:rPr>
          <w:spacing w:val="-4"/>
          <w:lang w:eastAsia="ar-SA"/>
        </w:rPr>
        <w:t xml:space="preserve">Удельный вес расходов бюджета на реализацию муниципальных программ составил </w:t>
      </w:r>
      <w:r w:rsidR="00096D94" w:rsidRPr="00165950">
        <w:rPr>
          <w:spacing w:val="-4"/>
          <w:lang w:eastAsia="ar-SA"/>
        </w:rPr>
        <w:t>86,2</w:t>
      </w:r>
      <w:r w:rsidR="00096D94">
        <w:rPr>
          <w:spacing w:val="-4"/>
          <w:lang w:eastAsia="ar-SA"/>
        </w:rPr>
        <w:t>%.</w:t>
      </w:r>
    </w:p>
    <w:p w:rsidR="005D0431" w:rsidRDefault="00A83065" w:rsidP="005D0431">
      <w:pPr>
        <w:pStyle w:val="a8"/>
        <w:spacing w:before="0" w:beforeAutospacing="0" w:after="0" w:afterAutospacing="0"/>
        <w:rPr>
          <w:sz w:val="18"/>
          <w:szCs w:val="18"/>
        </w:rPr>
      </w:pPr>
      <w:r>
        <w:t xml:space="preserve">   </w:t>
      </w:r>
      <w:r w:rsidR="001623C3">
        <w:t xml:space="preserve">      </w:t>
      </w:r>
      <w:r w:rsidR="00406573">
        <w:t>Расходы на исполнение муниципальных программ представлены в таблице:</w:t>
      </w:r>
      <w:r w:rsidR="00406573" w:rsidRPr="00595FC8">
        <w:rPr>
          <w:sz w:val="18"/>
          <w:szCs w:val="18"/>
        </w:rPr>
        <w:t xml:space="preserve">     </w:t>
      </w:r>
    </w:p>
    <w:p w:rsidR="00406573" w:rsidRPr="00595FC8" w:rsidRDefault="00406573" w:rsidP="005D0431">
      <w:pPr>
        <w:pStyle w:val="a8"/>
        <w:spacing w:before="0" w:beforeAutospacing="0" w:after="0" w:afterAutospacing="0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       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1276"/>
        <w:gridCol w:w="1276"/>
        <w:gridCol w:w="992"/>
      </w:tblGrid>
      <w:tr w:rsidR="00D81A22" w:rsidRPr="00595FC8" w:rsidTr="00D81A22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D81A22" w:rsidRPr="00595FC8" w:rsidRDefault="00D81A22" w:rsidP="00B31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1A22" w:rsidRPr="00595FC8" w:rsidRDefault="00D81A22" w:rsidP="00B31AC5">
            <w:pPr>
              <w:jc w:val="center"/>
              <w:rPr>
                <w:sz w:val="18"/>
                <w:szCs w:val="18"/>
              </w:rPr>
            </w:pPr>
          </w:p>
          <w:p w:rsidR="00D81A22" w:rsidRPr="00595FC8" w:rsidRDefault="00D81A22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1A22" w:rsidRPr="00595FC8" w:rsidRDefault="00D81A22" w:rsidP="00D81A22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</w:t>
            </w:r>
            <w:r>
              <w:rPr>
                <w:sz w:val="18"/>
                <w:szCs w:val="18"/>
              </w:rPr>
              <w:t xml:space="preserve">7 </w:t>
            </w:r>
            <w:r w:rsidRPr="00595FC8">
              <w:rPr>
                <w:sz w:val="18"/>
                <w:szCs w:val="18"/>
              </w:rPr>
              <w:t xml:space="preserve">год, </w:t>
            </w:r>
            <w:proofErr w:type="spellStart"/>
            <w:r w:rsidRPr="00595FC8">
              <w:rPr>
                <w:sz w:val="18"/>
                <w:szCs w:val="18"/>
              </w:rPr>
              <w:t>тыс</w:t>
            </w:r>
            <w:proofErr w:type="gramStart"/>
            <w:r w:rsidRPr="00595FC8">
              <w:rPr>
                <w:sz w:val="18"/>
                <w:szCs w:val="18"/>
              </w:rPr>
              <w:t>.р</w:t>
            </w:r>
            <w:proofErr w:type="gramEnd"/>
            <w:r w:rsidRPr="00595FC8">
              <w:rPr>
                <w:sz w:val="18"/>
                <w:szCs w:val="18"/>
              </w:rPr>
              <w:t>уб</w:t>
            </w:r>
            <w:proofErr w:type="spellEnd"/>
            <w:r w:rsidRPr="00595FC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1A22" w:rsidRPr="00595FC8" w:rsidRDefault="00D81A22" w:rsidP="00D81A22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9 месяцев</w:t>
            </w:r>
            <w:r w:rsidRPr="00595FC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7</w:t>
            </w:r>
            <w:r w:rsidRPr="00595FC8">
              <w:rPr>
                <w:sz w:val="18"/>
                <w:szCs w:val="18"/>
              </w:rPr>
              <w:t xml:space="preserve"> года, </w:t>
            </w:r>
            <w:proofErr w:type="spellStart"/>
            <w:r w:rsidRPr="00595FC8">
              <w:rPr>
                <w:sz w:val="18"/>
                <w:szCs w:val="18"/>
              </w:rPr>
              <w:t>тыс</w:t>
            </w:r>
            <w:proofErr w:type="gramStart"/>
            <w:r w:rsidRPr="00595FC8">
              <w:rPr>
                <w:sz w:val="18"/>
                <w:szCs w:val="18"/>
              </w:rPr>
              <w:t>.р</w:t>
            </w:r>
            <w:proofErr w:type="gramEnd"/>
            <w:r w:rsidRPr="00595FC8">
              <w:rPr>
                <w:sz w:val="18"/>
                <w:szCs w:val="18"/>
              </w:rPr>
              <w:t>уб</w:t>
            </w:r>
            <w:proofErr w:type="spellEnd"/>
            <w:r w:rsidRPr="00595FC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1A22" w:rsidRPr="00595FC8" w:rsidRDefault="00D81A22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</w:t>
            </w:r>
            <w:r>
              <w:rPr>
                <w:sz w:val="18"/>
                <w:szCs w:val="18"/>
              </w:rPr>
              <w:t>олнения</w:t>
            </w:r>
          </w:p>
        </w:tc>
      </w:tr>
      <w:tr w:rsidR="004023FE" w:rsidRPr="00595FC8" w:rsidTr="00CC07D0">
        <w:trPr>
          <w:trHeight w:val="285"/>
        </w:trPr>
        <w:tc>
          <w:tcPr>
            <w:tcW w:w="425" w:type="dxa"/>
          </w:tcPr>
          <w:p w:rsidR="004023FE" w:rsidRPr="00595FC8" w:rsidRDefault="004023FE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</w:t>
            </w:r>
            <w:r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годах"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47</w:t>
            </w:r>
          </w:p>
        </w:tc>
      </w:tr>
      <w:tr w:rsidR="004023FE" w:rsidRPr="00595FC8" w:rsidTr="00CC07D0">
        <w:trPr>
          <w:trHeight w:val="285"/>
        </w:trPr>
        <w:tc>
          <w:tcPr>
            <w:tcW w:w="425" w:type="dxa"/>
          </w:tcPr>
          <w:p w:rsidR="004023FE" w:rsidRPr="00595FC8" w:rsidRDefault="004023FE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</w:t>
            </w:r>
            <w:r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20563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14817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72</w:t>
            </w:r>
          </w:p>
        </w:tc>
      </w:tr>
      <w:tr w:rsidR="004023FE" w:rsidRPr="00595FC8" w:rsidTr="00CC07D0">
        <w:trPr>
          <w:trHeight w:val="285"/>
        </w:trPr>
        <w:tc>
          <w:tcPr>
            <w:tcW w:w="425" w:type="dxa"/>
          </w:tcPr>
          <w:p w:rsidR="004023FE" w:rsidRPr="00595FC8" w:rsidRDefault="004023FE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"Защита населения и территории Лесозаводского городского округа от </w:t>
            </w:r>
            <w:r>
              <w:rPr>
                <w:bCs/>
                <w:sz w:val="18"/>
                <w:szCs w:val="18"/>
              </w:rPr>
              <w:t>ЧС</w:t>
            </w:r>
            <w:r w:rsidRPr="00595FC8">
              <w:rPr>
                <w:bCs/>
                <w:sz w:val="18"/>
                <w:szCs w:val="18"/>
              </w:rPr>
              <w:t xml:space="preserve">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2016-2020 годы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14852,3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13790,6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4023FE" w:rsidRPr="00595FC8" w:rsidRDefault="004023FE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"Устойчивое развитие сельских территорий Лесозаводского городског</w:t>
            </w:r>
            <w:r>
              <w:rPr>
                <w:bCs/>
                <w:sz w:val="18"/>
                <w:szCs w:val="18"/>
              </w:rPr>
              <w:t>о округа" на 2014-2020 годы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524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56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</w:t>
            </w:r>
            <w:r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годы, 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169805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149690,8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</w:t>
            </w:r>
            <w:r>
              <w:rPr>
                <w:bCs/>
                <w:sz w:val="18"/>
                <w:szCs w:val="18"/>
              </w:rPr>
              <w:t>8</w:t>
            </w:r>
            <w:r w:rsidRPr="00595FC8">
              <w:rPr>
                <w:bCs/>
                <w:sz w:val="18"/>
                <w:szCs w:val="18"/>
              </w:rPr>
              <w:t xml:space="preserve"> годы и  на период до 2025 года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64008,2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31674,3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49,5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4023FE" w:rsidRPr="00595FC8" w:rsidRDefault="004023FE" w:rsidP="0063302D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</w:t>
            </w:r>
            <w:r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 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21647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7339,7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33,9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</w:t>
            </w:r>
            <w:proofErr w:type="spellStart"/>
            <w:r w:rsidRPr="00595FC8">
              <w:rPr>
                <w:bCs/>
                <w:iCs/>
                <w:sz w:val="18"/>
                <w:szCs w:val="18"/>
              </w:rPr>
              <w:t>Энергоэффективность</w:t>
            </w:r>
            <w:proofErr w:type="spellEnd"/>
            <w:r w:rsidRPr="00595FC8">
              <w:rPr>
                <w:bCs/>
                <w:iCs/>
                <w:sz w:val="18"/>
                <w:szCs w:val="18"/>
              </w:rPr>
              <w:t>, развитие системы газоснабжения в Лесозаводском городском округе» на 201</w:t>
            </w:r>
            <w:r>
              <w:rPr>
                <w:bCs/>
                <w:iCs/>
                <w:sz w:val="18"/>
                <w:szCs w:val="18"/>
              </w:rPr>
              <w:t>5</w:t>
            </w:r>
            <w:r w:rsidRPr="00595FC8">
              <w:rPr>
                <w:bCs/>
                <w:iCs/>
                <w:sz w:val="18"/>
                <w:szCs w:val="18"/>
              </w:rPr>
              <w:t xml:space="preserve"> - 20</w:t>
            </w:r>
            <w:r>
              <w:rPr>
                <w:bCs/>
                <w:iCs/>
                <w:sz w:val="18"/>
                <w:szCs w:val="18"/>
              </w:rPr>
              <w:t>20</w:t>
            </w:r>
            <w:r w:rsidRPr="00595FC8">
              <w:rPr>
                <w:bCs/>
                <w:iCs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3598,2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9,8</w:t>
            </w:r>
          </w:p>
        </w:tc>
      </w:tr>
      <w:tr w:rsidR="004023FE" w:rsidRPr="00595FC8" w:rsidTr="00CC07D0">
        <w:trPr>
          <w:trHeight w:val="485"/>
        </w:trPr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595FC8">
              <w:rPr>
                <w:bCs/>
                <w:color w:val="000000"/>
                <w:sz w:val="18"/>
                <w:szCs w:val="18"/>
              </w:rPr>
              <w:t>-20</w:t>
            </w:r>
            <w:r>
              <w:rPr>
                <w:bCs/>
                <w:color w:val="000000"/>
                <w:sz w:val="18"/>
                <w:szCs w:val="18"/>
              </w:rPr>
              <w:t>20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32,4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4023FE" w:rsidRPr="00595FC8" w:rsidRDefault="004023FE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"Развитие образования Лесозаводского город</w:t>
            </w:r>
            <w:r>
              <w:rPr>
                <w:bCs/>
                <w:sz w:val="18"/>
                <w:szCs w:val="18"/>
              </w:rPr>
              <w:t>ского округа на 2014-2017 годы"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468353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334174,4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71,4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</w:t>
            </w:r>
            <w:r>
              <w:rPr>
                <w:bCs/>
                <w:sz w:val="18"/>
                <w:szCs w:val="18"/>
              </w:rPr>
              <w:t>20</w:t>
            </w:r>
            <w:r w:rsidRPr="00595FC8">
              <w:rPr>
                <w:bCs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61650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51628,9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83,7</w:t>
            </w:r>
          </w:p>
        </w:tc>
      </w:tr>
      <w:tr w:rsidR="004023FE" w:rsidRPr="00595FC8" w:rsidTr="00CC07D0"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595FC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sz w:val="20"/>
                <w:szCs w:val="20"/>
              </w:rPr>
            </w:pPr>
            <w:r w:rsidRPr="00CC07D0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4023FE" w:rsidRPr="00595FC8" w:rsidTr="00CC07D0">
        <w:trPr>
          <w:trHeight w:val="439"/>
        </w:trPr>
        <w:tc>
          <w:tcPr>
            <w:tcW w:w="425" w:type="dxa"/>
          </w:tcPr>
          <w:p w:rsidR="004023FE" w:rsidRPr="00595FC8" w:rsidRDefault="004023FE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4023FE" w:rsidRPr="00595FC8" w:rsidRDefault="004023FE" w:rsidP="00FE170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8935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7644,7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85,6</w:t>
            </w:r>
          </w:p>
        </w:tc>
      </w:tr>
      <w:tr w:rsidR="004023FE" w:rsidRPr="00595FC8" w:rsidTr="00CC07D0">
        <w:trPr>
          <w:trHeight w:val="439"/>
        </w:trPr>
        <w:tc>
          <w:tcPr>
            <w:tcW w:w="425" w:type="dxa"/>
          </w:tcPr>
          <w:p w:rsidR="004023FE" w:rsidRDefault="004023FE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7" w:type="dxa"/>
          </w:tcPr>
          <w:p w:rsidR="004023FE" w:rsidRPr="00795162" w:rsidRDefault="004023FE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795162">
              <w:rPr>
                <w:bCs/>
                <w:color w:val="000000"/>
                <w:sz w:val="18"/>
                <w:szCs w:val="18"/>
              </w:rPr>
              <w:t xml:space="preserve">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519,9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color w:val="000000"/>
                <w:sz w:val="20"/>
                <w:szCs w:val="20"/>
              </w:rPr>
            </w:pPr>
            <w:r w:rsidRPr="00CC07D0">
              <w:rPr>
                <w:color w:val="000000" w:themeColor="text1"/>
                <w:sz w:val="20"/>
                <w:szCs w:val="20"/>
              </w:rPr>
              <w:t>28,5</w:t>
            </w:r>
          </w:p>
        </w:tc>
      </w:tr>
      <w:tr w:rsidR="004023FE" w:rsidRPr="00595FC8" w:rsidTr="00CC07D0">
        <w:trPr>
          <w:trHeight w:val="257"/>
        </w:trPr>
        <w:tc>
          <w:tcPr>
            <w:tcW w:w="425" w:type="dxa"/>
          </w:tcPr>
          <w:p w:rsidR="004023FE" w:rsidRDefault="004023FE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4023FE" w:rsidRPr="00595FC8" w:rsidRDefault="004023FE" w:rsidP="00BE645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07D0">
              <w:rPr>
                <w:b/>
                <w:bCs/>
                <w:color w:val="000000"/>
                <w:sz w:val="20"/>
                <w:szCs w:val="20"/>
              </w:rPr>
              <w:t>835855,7</w:t>
            </w:r>
          </w:p>
        </w:tc>
        <w:tc>
          <w:tcPr>
            <w:tcW w:w="1276" w:type="dxa"/>
            <w:vAlign w:val="center"/>
          </w:tcPr>
          <w:p w:rsidR="004023FE" w:rsidRPr="00CC07D0" w:rsidRDefault="004023FE" w:rsidP="00CC0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07D0">
              <w:rPr>
                <w:b/>
                <w:bCs/>
                <w:color w:val="000000"/>
                <w:sz w:val="20"/>
                <w:szCs w:val="20"/>
              </w:rPr>
              <w:t>612054,4</w:t>
            </w:r>
          </w:p>
        </w:tc>
        <w:tc>
          <w:tcPr>
            <w:tcW w:w="992" w:type="dxa"/>
            <w:vAlign w:val="center"/>
          </w:tcPr>
          <w:p w:rsidR="004023FE" w:rsidRPr="00CC07D0" w:rsidRDefault="004023FE" w:rsidP="00CC07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07D0">
              <w:rPr>
                <w:b/>
                <w:color w:val="000000" w:themeColor="text1"/>
                <w:sz w:val="20"/>
                <w:szCs w:val="20"/>
              </w:rPr>
              <w:t>73,2</w:t>
            </w:r>
          </w:p>
        </w:tc>
      </w:tr>
      <w:tr w:rsidR="00096D94" w:rsidRPr="00595FC8" w:rsidTr="0013683B">
        <w:trPr>
          <w:trHeight w:val="257"/>
        </w:trPr>
        <w:tc>
          <w:tcPr>
            <w:tcW w:w="425" w:type="dxa"/>
          </w:tcPr>
          <w:p w:rsidR="00096D94" w:rsidRDefault="00096D94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096D94" w:rsidRPr="00124BB3" w:rsidRDefault="00096D94" w:rsidP="00D312F1">
            <w:pPr>
              <w:rPr>
                <w:color w:val="000000"/>
                <w:sz w:val="22"/>
                <w:szCs w:val="22"/>
              </w:rPr>
            </w:pPr>
            <w:r w:rsidRPr="00124BB3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76" w:type="dxa"/>
            <w:vAlign w:val="center"/>
          </w:tcPr>
          <w:p w:rsidR="00096D94" w:rsidRPr="00096D94" w:rsidRDefault="00096D94" w:rsidP="00CC07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6D94">
              <w:rPr>
                <w:bCs/>
                <w:color w:val="000000"/>
                <w:sz w:val="20"/>
                <w:szCs w:val="20"/>
              </w:rPr>
              <w:t>136189</w:t>
            </w:r>
            <w:r w:rsidR="004A00E3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276" w:type="dxa"/>
            <w:vAlign w:val="center"/>
          </w:tcPr>
          <w:p w:rsidR="00096D94" w:rsidRPr="00096D94" w:rsidRDefault="00096D94" w:rsidP="00CC07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6D94">
              <w:rPr>
                <w:bCs/>
                <w:color w:val="000000"/>
                <w:sz w:val="20"/>
                <w:szCs w:val="20"/>
              </w:rPr>
              <w:t>97949</w:t>
            </w:r>
          </w:p>
        </w:tc>
        <w:tc>
          <w:tcPr>
            <w:tcW w:w="992" w:type="dxa"/>
            <w:vAlign w:val="center"/>
          </w:tcPr>
          <w:p w:rsidR="00096D94" w:rsidRPr="00096D94" w:rsidRDefault="00096D94" w:rsidP="00CC07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D94">
              <w:rPr>
                <w:color w:val="000000" w:themeColor="text1"/>
                <w:sz w:val="20"/>
                <w:szCs w:val="20"/>
              </w:rPr>
              <w:t>71,9</w:t>
            </w:r>
          </w:p>
        </w:tc>
      </w:tr>
      <w:tr w:rsidR="00096D94" w:rsidRPr="00595FC8" w:rsidTr="00CC07D0">
        <w:trPr>
          <w:trHeight w:val="257"/>
        </w:trPr>
        <w:tc>
          <w:tcPr>
            <w:tcW w:w="425" w:type="dxa"/>
          </w:tcPr>
          <w:p w:rsidR="00096D94" w:rsidRDefault="00096D94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096D94" w:rsidRPr="00595FC8" w:rsidRDefault="00096D94" w:rsidP="00BE645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6D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по бюджету</w:t>
            </w:r>
          </w:p>
        </w:tc>
        <w:tc>
          <w:tcPr>
            <w:tcW w:w="1276" w:type="dxa"/>
            <w:vAlign w:val="center"/>
          </w:tcPr>
          <w:p w:rsidR="00096D94" w:rsidRPr="00CC07D0" w:rsidRDefault="004A00E3" w:rsidP="00CC0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972045</w:t>
            </w:r>
          </w:p>
        </w:tc>
        <w:tc>
          <w:tcPr>
            <w:tcW w:w="1276" w:type="dxa"/>
            <w:vAlign w:val="center"/>
          </w:tcPr>
          <w:p w:rsidR="00096D94" w:rsidRPr="00CC07D0" w:rsidRDefault="004A00E3" w:rsidP="00CC0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710003,4</w:t>
            </w:r>
          </w:p>
        </w:tc>
        <w:tc>
          <w:tcPr>
            <w:tcW w:w="992" w:type="dxa"/>
            <w:vAlign w:val="center"/>
          </w:tcPr>
          <w:p w:rsidR="00096D94" w:rsidRPr="00CC07D0" w:rsidRDefault="004A00E3" w:rsidP="00CC07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73</w:t>
            </w:r>
          </w:p>
        </w:tc>
      </w:tr>
    </w:tbl>
    <w:p w:rsidR="00A309D4" w:rsidRDefault="003C07DD" w:rsidP="001623C3">
      <w:pPr>
        <w:pStyle w:val="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3C07DD" w:rsidRPr="009C389A" w:rsidRDefault="003C07DD" w:rsidP="00406573"/>
              </w:txbxContent>
            </v:textbox>
          </v:shape>
        </w:pict>
      </w:r>
      <w:r w:rsidR="00A249DF" w:rsidRPr="001623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ряду 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>за 9 месяцев 201</w:t>
      </w:r>
      <w:r w:rsidR="00CC07D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CC0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незначительн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3080D" w:rsidRP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04389" w:rsidRPr="00CC07D0" w:rsidRDefault="00CC07D0" w:rsidP="00CC07D0">
      <w:pPr>
        <w:jc w:val="both"/>
        <w:rPr>
          <w:rFonts w:eastAsia="Calibri"/>
          <w:b/>
          <w:i/>
          <w:lang w:eastAsia="en-US"/>
        </w:rPr>
      </w:pPr>
      <w:r>
        <w:t xml:space="preserve">        </w:t>
      </w:r>
      <w:r w:rsidRPr="00CC07D0">
        <w:t xml:space="preserve">Низкий уровень исполнения бюджета (менее 50,0%) сложился по </w:t>
      </w:r>
      <w:r>
        <w:t xml:space="preserve">семи </w:t>
      </w:r>
      <w:r w:rsidRPr="00CC07D0">
        <w:t>программам</w:t>
      </w:r>
      <w:r>
        <w:t xml:space="preserve"> из 14, в том числе: </w:t>
      </w:r>
      <w:proofErr w:type="gramStart"/>
      <w:r w:rsidRPr="00CC07D0">
        <w:rPr>
          <w:bCs/>
          <w:iCs/>
        </w:rPr>
        <w:t>"</w:t>
      </w:r>
      <w:proofErr w:type="spellStart"/>
      <w:r w:rsidRPr="00CC07D0">
        <w:rPr>
          <w:bCs/>
          <w:iCs/>
        </w:rPr>
        <w:t>Энергоэффективность</w:t>
      </w:r>
      <w:proofErr w:type="spellEnd"/>
      <w:r w:rsidRPr="00CC07D0">
        <w:rPr>
          <w:bCs/>
          <w:iCs/>
        </w:rPr>
        <w:t>, развитие системы газоснабжения в Лесозаводском городском округе» (</w:t>
      </w:r>
      <w:r w:rsidRPr="00CC07D0">
        <w:rPr>
          <w:b/>
          <w:bCs/>
          <w:iCs/>
        </w:rPr>
        <w:t xml:space="preserve">9,8%), </w:t>
      </w:r>
      <w:r w:rsidRPr="00CC07D0">
        <w:rPr>
          <w:bCs/>
        </w:rPr>
        <w:t>"Обеспечение доступными и качественными услугами жилищно-коммунального комплекса населения Лесозаводского городского округа» (</w:t>
      </w:r>
      <w:r w:rsidRPr="00CC07D0">
        <w:rPr>
          <w:b/>
          <w:bCs/>
        </w:rPr>
        <w:t xml:space="preserve">33,9%), </w:t>
      </w:r>
      <w:r w:rsidRPr="00CC07D0">
        <w:rPr>
          <w:bCs/>
        </w:rPr>
        <w:t>«</w:t>
      </w:r>
      <w:r w:rsidRPr="00CC07D0">
        <w:rPr>
          <w:bCs/>
          <w:color w:val="000000"/>
        </w:rPr>
        <w:t xml:space="preserve">Формирование доступной среды, организация и осуществление мероприятий, </w:t>
      </w:r>
      <w:r w:rsidRPr="00CC07D0">
        <w:rPr>
          <w:bCs/>
          <w:color w:val="000000"/>
        </w:rPr>
        <w:lastRenderedPageBreak/>
        <w:t>направленных на поддержку общественных организаций ветеранов и инвалидов, других категорий граждан на территории Лесозаводского городского округа» (</w:t>
      </w:r>
      <w:r w:rsidRPr="00CC07D0">
        <w:rPr>
          <w:b/>
          <w:bCs/>
          <w:color w:val="000000"/>
        </w:rPr>
        <w:t>28,5%),</w:t>
      </w:r>
      <w:r>
        <w:rPr>
          <w:bCs/>
          <w:color w:val="000000"/>
        </w:rPr>
        <w:t xml:space="preserve"> </w:t>
      </w:r>
      <w:r w:rsidRPr="00CC07D0">
        <w:rPr>
          <w:bCs/>
          <w:color w:val="000000"/>
        </w:rPr>
        <w:t>"Обращение с твёрдыми бытовыми и промышленными отходами в Лесозав</w:t>
      </w:r>
      <w:r w:rsidR="005408B2">
        <w:rPr>
          <w:bCs/>
          <w:color w:val="000000"/>
        </w:rPr>
        <w:t xml:space="preserve">одском городском округе» </w:t>
      </w:r>
      <w:r w:rsidRPr="00CC07D0">
        <w:rPr>
          <w:bCs/>
          <w:color w:val="000000"/>
        </w:rPr>
        <w:t>(</w:t>
      </w:r>
      <w:r w:rsidRPr="00CC07D0">
        <w:rPr>
          <w:b/>
          <w:bCs/>
          <w:color w:val="000000"/>
        </w:rPr>
        <w:t>32,4%),</w:t>
      </w:r>
      <w:r w:rsidRPr="00CC07D0">
        <w:rPr>
          <w:bCs/>
          <w:color w:val="000000"/>
        </w:rPr>
        <w:t xml:space="preserve"> </w:t>
      </w:r>
      <w:r w:rsidRPr="00CC07D0">
        <w:rPr>
          <w:bCs/>
        </w:rPr>
        <w:t>"Модернизация дорожной сети</w:t>
      </w:r>
      <w:proofErr w:type="gramEnd"/>
      <w:r w:rsidRPr="00CC07D0">
        <w:rPr>
          <w:bCs/>
        </w:rPr>
        <w:t xml:space="preserve"> Лесозаводского городского округа" (</w:t>
      </w:r>
      <w:r w:rsidRPr="00CC07D0">
        <w:rPr>
          <w:b/>
          <w:bCs/>
        </w:rPr>
        <w:t>49,5%),</w:t>
      </w:r>
      <w:r w:rsidRPr="00CC07D0">
        <w:rPr>
          <w:bCs/>
        </w:rPr>
        <w:t xml:space="preserve"> </w:t>
      </w:r>
      <w:r w:rsidRPr="00CC07D0">
        <w:rPr>
          <w:bCs/>
          <w:color w:val="000000"/>
        </w:rPr>
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(</w:t>
      </w:r>
      <w:r w:rsidRPr="00CC07D0">
        <w:rPr>
          <w:b/>
          <w:bCs/>
          <w:color w:val="000000"/>
        </w:rPr>
        <w:t>47%)</w:t>
      </w:r>
      <w:r>
        <w:rPr>
          <w:b/>
          <w:bCs/>
          <w:color w:val="000000"/>
        </w:rPr>
        <w:t>.</w:t>
      </w:r>
    </w:p>
    <w:p w:rsidR="00BE6455" w:rsidRDefault="00BE6455" w:rsidP="00BE6455">
      <w:pPr>
        <w:tabs>
          <w:tab w:val="left" w:pos="851"/>
        </w:tabs>
        <w:ind w:firstLine="709"/>
        <w:contextualSpacing/>
        <w:jc w:val="both"/>
      </w:pPr>
    </w:p>
    <w:p w:rsidR="005D07C2" w:rsidRPr="00CC07D0" w:rsidRDefault="00CC07D0" w:rsidP="00CC07D0">
      <w:pPr>
        <w:jc w:val="center"/>
        <w:rPr>
          <w:spacing w:val="-4"/>
        </w:rPr>
      </w:pPr>
      <w:r>
        <w:rPr>
          <w:b/>
        </w:rPr>
        <w:t xml:space="preserve">5. </w:t>
      </w:r>
      <w:r w:rsidR="00E67247" w:rsidRPr="00CC07D0">
        <w:rPr>
          <w:b/>
        </w:rPr>
        <w:t>Дефицит</w:t>
      </w:r>
      <w:r w:rsidR="006637BF" w:rsidRPr="00CC07D0">
        <w:rPr>
          <w:b/>
        </w:rPr>
        <w:t xml:space="preserve"> </w:t>
      </w:r>
      <w:r w:rsidR="00E67247" w:rsidRPr="00CC07D0">
        <w:rPr>
          <w:b/>
        </w:rPr>
        <w:t>бюджета</w:t>
      </w:r>
      <w:r w:rsidRPr="00CC07D0">
        <w:rPr>
          <w:b/>
        </w:rPr>
        <w:t xml:space="preserve">. </w:t>
      </w:r>
      <w:r w:rsidRPr="00CC07D0">
        <w:rPr>
          <w:b/>
          <w:spacing w:val="-4"/>
        </w:rPr>
        <w:t xml:space="preserve">Анализ </w:t>
      </w:r>
      <w:proofErr w:type="gramStart"/>
      <w:r w:rsidRPr="00CC07D0">
        <w:rPr>
          <w:b/>
          <w:spacing w:val="-4"/>
        </w:rPr>
        <w:t>исполнения источников внутреннего финансирования дефицита бюджета</w:t>
      </w:r>
      <w:proofErr w:type="gramEnd"/>
      <w:r w:rsidRPr="00CC07D0">
        <w:rPr>
          <w:b/>
          <w:spacing w:val="-4"/>
        </w:rPr>
        <w:t>.</w:t>
      </w:r>
    </w:p>
    <w:p w:rsidR="005D07C2" w:rsidRPr="00DC2330" w:rsidRDefault="00F906D1" w:rsidP="006637BF">
      <w:pPr>
        <w:ind w:firstLine="540"/>
        <w:jc w:val="both"/>
        <w:rPr>
          <w:spacing w:val="-4"/>
        </w:rPr>
      </w:pPr>
      <w:r w:rsidRPr="006637BF">
        <w:rPr>
          <w:spacing w:val="-4"/>
        </w:rPr>
        <w:t xml:space="preserve">В соответствии с представленным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отчетом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бюджет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 xml:space="preserve">Лесозаводского </w:t>
      </w:r>
      <w:r w:rsidRPr="006637BF">
        <w:rPr>
          <w:spacing w:val="-4"/>
        </w:rPr>
        <w:t>город</w:t>
      </w:r>
      <w:r w:rsidR="006637BF" w:rsidRPr="006637BF">
        <w:rPr>
          <w:spacing w:val="-4"/>
        </w:rPr>
        <w:t xml:space="preserve">ского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>округа</w:t>
      </w:r>
      <w:r w:rsidRPr="006637BF">
        <w:rPr>
          <w:spacing w:val="-4"/>
        </w:rPr>
        <w:t xml:space="preserve"> </w:t>
      </w:r>
      <w:r w:rsidR="006637BF" w:rsidRPr="006637BF">
        <w:rPr>
          <w:spacing w:val="-4"/>
        </w:rPr>
        <w:t xml:space="preserve"> </w:t>
      </w:r>
      <w:r w:rsidR="005D0431">
        <w:rPr>
          <w:spacing w:val="-4"/>
        </w:rPr>
        <w:t xml:space="preserve">за </w:t>
      </w:r>
      <w:r w:rsidR="006637BF" w:rsidRPr="006637BF">
        <w:rPr>
          <w:spacing w:val="-4"/>
        </w:rPr>
        <w:t xml:space="preserve">9 месяцев </w:t>
      </w:r>
      <w:r w:rsidRPr="006637BF">
        <w:rPr>
          <w:spacing w:val="-4"/>
        </w:rPr>
        <w:t xml:space="preserve"> 201</w:t>
      </w:r>
      <w:r w:rsidR="005D07C2">
        <w:rPr>
          <w:spacing w:val="-4"/>
        </w:rPr>
        <w:t>7</w:t>
      </w:r>
      <w:r w:rsidRPr="006637BF">
        <w:rPr>
          <w:spacing w:val="-4"/>
        </w:rPr>
        <w:t xml:space="preserve"> года исполнен с </w:t>
      </w:r>
      <w:r w:rsidR="00CC07D0">
        <w:rPr>
          <w:spacing w:val="-4"/>
        </w:rPr>
        <w:t xml:space="preserve">фактическим </w:t>
      </w:r>
      <w:r w:rsidR="005D07C2">
        <w:rPr>
          <w:spacing w:val="-4"/>
        </w:rPr>
        <w:t>де</w:t>
      </w:r>
      <w:r w:rsidRPr="006637BF">
        <w:rPr>
          <w:spacing w:val="-4"/>
        </w:rPr>
        <w:t xml:space="preserve">фицитом в размере  </w:t>
      </w:r>
      <w:r w:rsidR="00CC07D0">
        <w:rPr>
          <w:b/>
          <w:i/>
          <w:spacing w:val="-4"/>
        </w:rPr>
        <w:t>115271</w:t>
      </w:r>
      <w:r w:rsidRPr="00886093">
        <w:rPr>
          <w:b/>
          <w:i/>
          <w:spacing w:val="-4"/>
        </w:rPr>
        <w:t xml:space="preserve"> тыс. руб.</w:t>
      </w:r>
      <w:r w:rsidRPr="006637BF">
        <w:rPr>
          <w:spacing w:val="-4"/>
        </w:rPr>
        <w:t xml:space="preserve"> </w:t>
      </w:r>
      <w:r w:rsidR="00CC07D0" w:rsidRPr="00DC2330">
        <w:t>при установленном решением о бюджете дефиците в сумме 152202,4 тыс. руб.</w:t>
      </w:r>
    </w:p>
    <w:p w:rsidR="005D07C2" w:rsidRDefault="00F906D1" w:rsidP="005D07C2">
      <w:pPr>
        <w:jc w:val="both"/>
      </w:pPr>
      <w:r w:rsidRPr="006637BF">
        <w:rPr>
          <w:spacing w:val="-4"/>
        </w:rPr>
        <w:t xml:space="preserve"> </w:t>
      </w:r>
      <w:r w:rsidR="00DC2330">
        <w:rPr>
          <w:spacing w:val="-4"/>
        </w:rPr>
        <w:t xml:space="preserve">     </w:t>
      </w:r>
      <w:r w:rsidR="005D07C2" w:rsidRPr="00891BAD">
        <w:t xml:space="preserve">По состоянию на 01.10.2017 на едином счете местного бюджета </w:t>
      </w:r>
      <w:r w:rsidR="005D07C2">
        <w:t xml:space="preserve">остаток </w:t>
      </w:r>
      <w:r w:rsidR="005D07C2" w:rsidRPr="003F5F69">
        <w:rPr>
          <w:i/>
        </w:rPr>
        <w:t>неиспользованных денежных  средств</w:t>
      </w:r>
      <w:r w:rsidR="005D07C2">
        <w:rPr>
          <w:b/>
          <w:i/>
        </w:rPr>
        <w:t xml:space="preserve"> </w:t>
      </w:r>
      <w:r w:rsidR="005D07C2" w:rsidRPr="00AF4229">
        <w:t>составил</w:t>
      </w:r>
      <w:r w:rsidR="005D07C2">
        <w:rPr>
          <w:b/>
          <w:i/>
        </w:rPr>
        <w:t xml:space="preserve"> </w:t>
      </w:r>
      <w:r w:rsidR="005D07C2" w:rsidRPr="00891BAD">
        <w:rPr>
          <w:b/>
          <w:i/>
        </w:rPr>
        <w:t xml:space="preserve"> </w:t>
      </w:r>
      <w:r w:rsidR="005D07C2" w:rsidRPr="00891BAD">
        <w:t>в сумме</w:t>
      </w:r>
      <w:r w:rsidR="005D07C2" w:rsidRPr="00891BAD">
        <w:rPr>
          <w:b/>
          <w:i/>
        </w:rPr>
        <w:t xml:space="preserve"> 40577 тыс. руб.</w:t>
      </w:r>
      <w:r w:rsidR="005D07C2" w:rsidRPr="00891BAD">
        <w:rPr>
          <w:sz w:val="28"/>
          <w:szCs w:val="28"/>
        </w:rPr>
        <w:t xml:space="preserve"> </w:t>
      </w:r>
      <w:r w:rsidR="005D07C2" w:rsidRPr="00AF4229">
        <w:t>За отчетный период объем остатков</w:t>
      </w:r>
      <w:r w:rsidR="005D07C2">
        <w:t xml:space="preserve"> средств бюджета </w:t>
      </w:r>
      <w:r w:rsidR="005D07C2" w:rsidRPr="00AF4229">
        <w:t xml:space="preserve"> уменьшился по отношению к уровню начала года на сумму 94271 тыс. руб.</w:t>
      </w:r>
      <w:r w:rsidR="005D07C2">
        <w:t xml:space="preserve"> </w:t>
      </w:r>
      <w:r w:rsidR="005D07C2" w:rsidRPr="00AF4229">
        <w:t xml:space="preserve">(на начало года остаток составлял </w:t>
      </w:r>
      <w:r w:rsidR="005D07C2" w:rsidRPr="00AF4229">
        <w:rPr>
          <w:bCs/>
        </w:rPr>
        <w:t>134848</w:t>
      </w:r>
      <w:r w:rsidR="005D07C2" w:rsidRPr="00AF4229">
        <w:rPr>
          <w:color w:val="000000"/>
          <w:lang w:bidi="ru-RU"/>
        </w:rPr>
        <w:t xml:space="preserve"> </w:t>
      </w:r>
      <w:r w:rsidR="005D07C2" w:rsidRPr="00AF4229">
        <w:rPr>
          <w:bCs/>
        </w:rPr>
        <w:t>тыс. руб.)</w:t>
      </w:r>
      <w:r w:rsidR="005D07C2" w:rsidRPr="00AF4229">
        <w:t>.</w:t>
      </w:r>
    </w:p>
    <w:p w:rsidR="00DC2330" w:rsidRPr="00BB4301" w:rsidRDefault="00DC2330" w:rsidP="00DC2330">
      <w:pPr>
        <w:jc w:val="both"/>
      </w:pPr>
      <w:r w:rsidRPr="00DC2330">
        <w:rPr>
          <w:lang w:eastAsia="ar-SA"/>
        </w:rPr>
        <w:t xml:space="preserve">     </w:t>
      </w:r>
      <w:r w:rsidR="00DE20A2">
        <w:rPr>
          <w:lang w:eastAsia="ar-SA"/>
        </w:rPr>
        <w:t xml:space="preserve">  </w:t>
      </w:r>
      <w:r w:rsidRPr="00DC2330">
        <w:rPr>
          <w:lang w:eastAsia="ar-SA"/>
        </w:rPr>
        <w:t xml:space="preserve"> </w:t>
      </w:r>
      <w:proofErr w:type="gramStart"/>
      <w:r w:rsidRPr="00DC2330">
        <w:rPr>
          <w:lang w:eastAsia="ar-SA"/>
        </w:rPr>
        <w:t>В отчетный период муниципальным образованием получен</w:t>
      </w:r>
      <w:r>
        <w:rPr>
          <w:color w:val="000000"/>
        </w:rPr>
        <w:t xml:space="preserve"> коммерческий кредит в </w:t>
      </w:r>
      <w:r w:rsidRPr="00BB4301">
        <w:t>Дальневосточным банк</w:t>
      </w:r>
      <w:r>
        <w:t>е</w:t>
      </w:r>
      <w:r w:rsidRPr="00BB4301">
        <w:t xml:space="preserve">  ПАО Сбербанк </w:t>
      </w:r>
      <w:r>
        <w:t>(</w:t>
      </w:r>
      <w:r w:rsidRPr="00BB4301">
        <w:t>муниципальный контракт от 12.04.2017 г. № 70</w:t>
      </w:r>
      <w:r>
        <w:t>)</w:t>
      </w:r>
      <w:r w:rsidRPr="00BB4301">
        <w:t xml:space="preserve"> на сумму 97 250 тыс. руб</w:t>
      </w:r>
      <w:r>
        <w:t>., срок погашения  31.12.2018.</w:t>
      </w:r>
      <w:proofErr w:type="gramEnd"/>
      <w:r>
        <w:t xml:space="preserve"> З</w:t>
      </w:r>
      <w:r w:rsidRPr="00BB4301">
        <w:t>а счет кредитных средств, предоставленных ПАО «Сбербанк России»</w:t>
      </w:r>
      <w:r>
        <w:t>, произведено г</w:t>
      </w:r>
      <w:r w:rsidRPr="00BB4301">
        <w:t xml:space="preserve">ашение </w:t>
      </w:r>
      <w:r>
        <w:t xml:space="preserve">коммерческого </w:t>
      </w:r>
      <w:r w:rsidRPr="00BB4301">
        <w:t>кредит</w:t>
      </w:r>
      <w:r>
        <w:t>а, полученного в 2016 году,</w:t>
      </w:r>
      <w:r w:rsidRPr="00BB4301">
        <w:t xml:space="preserve"> </w:t>
      </w:r>
      <w:r>
        <w:t xml:space="preserve"> в сумме 76</w:t>
      </w:r>
      <w:r w:rsidRPr="00BB4301">
        <w:t xml:space="preserve">250 тыс. руб. </w:t>
      </w:r>
      <w:r w:rsidR="003F5F69">
        <w:t>(решени</w:t>
      </w:r>
      <w:r w:rsidR="00DE20A2">
        <w:t xml:space="preserve">ем о бюджете </w:t>
      </w:r>
      <w:r w:rsidR="003F5F69">
        <w:t xml:space="preserve"> от 12.09.2017 №637-НПА</w:t>
      </w:r>
      <w:r w:rsidR="00DE20A2">
        <w:t xml:space="preserve"> в 2017 году предусмотрено погашение кредита в сумме 81000 </w:t>
      </w:r>
      <w:proofErr w:type="spellStart"/>
      <w:r w:rsidR="00DE20A2">
        <w:t>тыс</w:t>
      </w:r>
      <w:proofErr w:type="gramStart"/>
      <w:r w:rsidR="00DE20A2">
        <w:t>.р</w:t>
      </w:r>
      <w:proofErr w:type="gramEnd"/>
      <w:r w:rsidR="00DE20A2">
        <w:t>уб</w:t>
      </w:r>
      <w:proofErr w:type="spellEnd"/>
      <w:r w:rsidR="00DE20A2">
        <w:t>.).</w:t>
      </w:r>
      <w:r w:rsidR="003F5F69">
        <w:t xml:space="preserve"> </w:t>
      </w:r>
    </w:p>
    <w:p w:rsidR="00DC2330" w:rsidRPr="00DC2330" w:rsidRDefault="00DC2330" w:rsidP="00DC2330">
      <w:pPr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Pr="00DC2330">
        <w:rPr>
          <w:lang w:eastAsia="ar-SA"/>
        </w:rPr>
        <w:t xml:space="preserve">Долговые обязательства Лесозаводского городского округа  на 1 октября 2017 года составляют </w:t>
      </w:r>
      <w:r w:rsidRPr="00C85A4D">
        <w:rPr>
          <w:b/>
          <w:i/>
          <w:lang w:eastAsia="ar-SA"/>
        </w:rPr>
        <w:t>119674</w:t>
      </w:r>
      <w:r w:rsidRPr="00DC2330">
        <w:rPr>
          <w:lang w:eastAsia="ar-SA"/>
        </w:rPr>
        <w:t xml:space="preserve"> тыс. руб., что на 21 000,0 тыс. руб. </w:t>
      </w:r>
      <w:r>
        <w:rPr>
          <w:lang w:eastAsia="ar-SA"/>
        </w:rPr>
        <w:t xml:space="preserve">(на 21,3%) </w:t>
      </w:r>
      <w:r w:rsidRPr="00DC2330">
        <w:rPr>
          <w:lang w:eastAsia="ar-SA"/>
        </w:rPr>
        <w:t>превышает размер муниципального долга по состоянию на 1 октября 2016 года.</w:t>
      </w:r>
    </w:p>
    <w:p w:rsidR="005D07C2" w:rsidRPr="002E6A8C" w:rsidRDefault="005D07C2" w:rsidP="005D07C2">
      <w:pPr>
        <w:ind w:firstLine="539"/>
        <w:jc w:val="both"/>
      </w:pPr>
      <w:r w:rsidRPr="002E6A8C">
        <w:t xml:space="preserve">В разрезе долговых обязательств муниципальный долг </w:t>
      </w:r>
      <w:r>
        <w:t xml:space="preserve">на 01.10.2017 включает в себя: </w:t>
      </w:r>
      <w:r w:rsidRPr="002E6A8C">
        <w:t xml:space="preserve"> </w:t>
      </w:r>
      <w:r>
        <w:t xml:space="preserve">коммерческий </w:t>
      </w:r>
      <w:r w:rsidRPr="002E6A8C">
        <w:t>кредит</w:t>
      </w:r>
      <w:r>
        <w:t xml:space="preserve">  - </w:t>
      </w:r>
      <w:r>
        <w:rPr>
          <w:color w:val="000000"/>
        </w:rPr>
        <w:t>97250</w:t>
      </w:r>
      <w:r w:rsidRPr="00CC5B23">
        <w:rPr>
          <w:color w:val="000000"/>
        </w:rPr>
        <w:t xml:space="preserve"> </w:t>
      </w:r>
      <w:proofErr w:type="spellStart"/>
      <w:r w:rsidRPr="00CC5B23">
        <w:rPr>
          <w:color w:val="000000"/>
        </w:rPr>
        <w:t>тыс</w:t>
      </w:r>
      <w:proofErr w:type="gramStart"/>
      <w:r w:rsidRPr="00CC5B23">
        <w:rPr>
          <w:color w:val="000000"/>
        </w:rPr>
        <w:t>.р</w:t>
      </w:r>
      <w:proofErr w:type="gramEnd"/>
      <w:r w:rsidRPr="00CC5B23">
        <w:rPr>
          <w:color w:val="000000"/>
        </w:rPr>
        <w:t>уб</w:t>
      </w:r>
      <w:proofErr w:type="spellEnd"/>
      <w:r>
        <w:rPr>
          <w:color w:val="000000"/>
        </w:rPr>
        <w:t xml:space="preserve">., </w:t>
      </w:r>
      <w:r w:rsidRPr="002E6A8C">
        <w:t xml:space="preserve"> </w:t>
      </w:r>
      <w:r>
        <w:t xml:space="preserve">бюджетный кредит – 22424 </w:t>
      </w:r>
      <w:proofErr w:type="spellStart"/>
      <w:r>
        <w:t>тыс.руб</w:t>
      </w:r>
      <w:proofErr w:type="spellEnd"/>
      <w:r>
        <w:t>.</w:t>
      </w:r>
    </w:p>
    <w:p w:rsidR="00F906D1" w:rsidRPr="006637BF" w:rsidRDefault="005D07C2" w:rsidP="003F5F69">
      <w:pPr>
        <w:autoSpaceDE w:val="0"/>
        <w:autoSpaceDN w:val="0"/>
        <w:adjustRightInd w:val="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</w:t>
      </w:r>
    </w:p>
    <w:p w:rsidR="00935756" w:rsidRDefault="00935756" w:rsidP="00935756">
      <w:pPr>
        <w:pStyle w:val="a3"/>
        <w:numPr>
          <w:ilvl w:val="0"/>
          <w:numId w:val="13"/>
        </w:numPr>
        <w:spacing w:line="271" w:lineRule="auto"/>
        <w:jc w:val="both"/>
        <w:outlineLvl w:val="1"/>
        <w:rPr>
          <w:b/>
        </w:rPr>
      </w:pPr>
      <w:bookmarkStart w:id="7" w:name="_Toc261938336"/>
      <w:bookmarkStart w:id="8" w:name="_Toc356979247"/>
      <w:r w:rsidRPr="00935756">
        <w:rPr>
          <w:b/>
        </w:rPr>
        <w:t>Анализ  расходования средств бюджетных фондов</w:t>
      </w:r>
    </w:p>
    <w:bookmarkEnd w:id="7"/>
    <w:bookmarkEnd w:id="8"/>
    <w:p w:rsidR="001A68CE" w:rsidRDefault="00935756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2FCB">
        <w:rPr>
          <w:color w:val="000000"/>
        </w:rPr>
        <w:t xml:space="preserve">        </w:t>
      </w:r>
      <w:r w:rsidR="00B25622" w:rsidRPr="00B25622">
        <w:rPr>
          <w:b/>
          <w:i/>
          <w:color w:val="000000"/>
          <w:u w:val="single"/>
        </w:rPr>
        <w:t>Резервные фонды</w:t>
      </w:r>
      <w:r w:rsidR="00B25622">
        <w:rPr>
          <w:b/>
          <w:i/>
          <w:color w:val="000000"/>
        </w:rPr>
        <w:t xml:space="preserve"> </w:t>
      </w:r>
      <w:r>
        <w:rPr>
          <w:color w:val="000000"/>
        </w:rPr>
        <w:t xml:space="preserve"> </w:t>
      </w:r>
    </w:p>
    <w:p w:rsidR="00935756" w:rsidRDefault="001A68CE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35756" w:rsidRPr="00EF6124">
        <w:rPr>
          <w:color w:val="000000"/>
        </w:rPr>
        <w:t>Решением Думы Лесозаводского городского округа о бюджете на 201</w:t>
      </w:r>
      <w:r w:rsidR="003F5F69">
        <w:rPr>
          <w:color w:val="000000"/>
        </w:rPr>
        <w:t>7</w:t>
      </w:r>
      <w:r w:rsidR="00935756" w:rsidRPr="00EF6124">
        <w:rPr>
          <w:color w:val="000000"/>
        </w:rPr>
        <w:t xml:space="preserve"> год ассигнования на </w:t>
      </w:r>
      <w:r w:rsidR="00935756" w:rsidRPr="00823F51">
        <w:rPr>
          <w:b/>
          <w:i/>
          <w:color w:val="000000"/>
        </w:rPr>
        <w:t>резервный фонд</w:t>
      </w:r>
      <w:r w:rsidR="00935756" w:rsidRPr="00EF6124">
        <w:rPr>
          <w:color w:val="000000"/>
        </w:rPr>
        <w:t xml:space="preserve"> </w:t>
      </w:r>
      <w:r w:rsidR="00886093">
        <w:rPr>
          <w:color w:val="000000"/>
        </w:rPr>
        <w:t xml:space="preserve"> </w:t>
      </w:r>
      <w:r w:rsidR="00935756" w:rsidRPr="00EF6124">
        <w:rPr>
          <w:color w:val="000000"/>
        </w:rPr>
        <w:t>утвержден</w:t>
      </w:r>
      <w:r w:rsidR="001E7688">
        <w:rPr>
          <w:color w:val="000000"/>
        </w:rPr>
        <w:t xml:space="preserve">ы </w:t>
      </w:r>
      <w:r w:rsidR="00935756" w:rsidRPr="00EF6124">
        <w:rPr>
          <w:color w:val="000000"/>
        </w:rPr>
        <w:t xml:space="preserve"> в сумме 500 тыс. руб. </w:t>
      </w:r>
      <w:r w:rsidR="00935756">
        <w:rPr>
          <w:color w:val="000000"/>
        </w:rPr>
        <w:t xml:space="preserve"> </w:t>
      </w:r>
      <w:r w:rsidR="003F5F69">
        <w:rPr>
          <w:color w:val="000000"/>
        </w:rPr>
        <w:t>Средства резервного фонда в отчетном периоде не использовались.</w:t>
      </w:r>
    </w:p>
    <w:p w:rsidR="003F5F69" w:rsidRPr="00EF6124" w:rsidRDefault="003F5F69" w:rsidP="00935756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1A68CE" w:rsidRDefault="001A68CE" w:rsidP="00420FD9">
      <w:pPr>
        <w:ind w:firstLine="709"/>
        <w:jc w:val="both"/>
        <w:rPr>
          <w:b/>
          <w:i/>
        </w:rPr>
      </w:pPr>
      <w:r w:rsidRPr="001A68CE">
        <w:rPr>
          <w:b/>
          <w:i/>
        </w:rPr>
        <w:t xml:space="preserve"> </w:t>
      </w:r>
      <w:r w:rsidR="00B25622" w:rsidRPr="00B25622">
        <w:rPr>
          <w:b/>
          <w:i/>
          <w:u w:val="single"/>
        </w:rPr>
        <w:t>Дорожный  фонд</w:t>
      </w:r>
    </w:p>
    <w:p w:rsidR="00EB7A91" w:rsidRDefault="003F5F69" w:rsidP="00EB7A91">
      <w:pPr>
        <w:ind w:firstLine="709"/>
        <w:jc w:val="both"/>
      </w:pPr>
      <w:r>
        <w:t>Р</w:t>
      </w:r>
      <w:r w:rsidR="00D23678" w:rsidRPr="00EB7A91">
        <w:t xml:space="preserve">ешением о бюджете </w:t>
      </w:r>
      <w:r>
        <w:t xml:space="preserve">от 12.09.2017 №637-НПА </w:t>
      </w:r>
      <w:r w:rsidR="00D23678" w:rsidRPr="00EB7A91">
        <w:t>объем</w:t>
      </w:r>
      <w:r w:rsidR="00D23678" w:rsidRPr="001A004E">
        <w:t xml:space="preserve"> муниципального дорожного фонда</w:t>
      </w:r>
      <w:r w:rsidR="00D23678" w:rsidRPr="00EB7A91">
        <w:t xml:space="preserve"> городского округа утвержден в сумме </w:t>
      </w:r>
      <w:r>
        <w:rPr>
          <w:bCs/>
        </w:rPr>
        <w:t xml:space="preserve">69008,2 </w:t>
      </w:r>
      <w:r w:rsidR="00D23678" w:rsidRPr="00EB7A91">
        <w:t>тыс. руб</w:t>
      </w:r>
      <w:r>
        <w:t>.</w:t>
      </w:r>
    </w:p>
    <w:p w:rsidR="00935756" w:rsidRDefault="00821A56" w:rsidP="00EB7A91">
      <w:pPr>
        <w:ind w:firstLine="709"/>
        <w:jc w:val="both"/>
      </w:pPr>
      <w:r>
        <w:t>Доходы дорожного фонда</w:t>
      </w:r>
      <w:r w:rsidR="00644DA6">
        <w:t xml:space="preserve"> за </w:t>
      </w:r>
      <w:r w:rsidR="00D75C7F">
        <w:t>9 месяцев</w:t>
      </w:r>
      <w:r w:rsidR="00644DA6">
        <w:t xml:space="preserve"> 201</w:t>
      </w:r>
      <w:r w:rsidR="003F5F69">
        <w:t>7</w:t>
      </w:r>
      <w:r w:rsidR="00644DA6">
        <w:t xml:space="preserve"> года составили</w:t>
      </w:r>
      <w:r>
        <w:t xml:space="preserve"> в сумме </w:t>
      </w:r>
      <w:r w:rsidR="001A004E">
        <w:rPr>
          <w:b/>
          <w:i/>
        </w:rPr>
        <w:t>64522,2</w:t>
      </w:r>
      <w:r w:rsidRPr="00644DA6">
        <w:rPr>
          <w:b/>
          <w:i/>
        </w:rPr>
        <w:t xml:space="preserve"> </w:t>
      </w:r>
      <w:proofErr w:type="spellStart"/>
      <w:r w:rsidRPr="00644DA6">
        <w:rPr>
          <w:b/>
          <w:i/>
        </w:rPr>
        <w:t>тыс</w:t>
      </w:r>
      <w:proofErr w:type="gramStart"/>
      <w:r w:rsidRPr="00644DA6">
        <w:rPr>
          <w:b/>
          <w:i/>
        </w:rPr>
        <w:t>.р</w:t>
      </w:r>
      <w:proofErr w:type="gramEnd"/>
      <w:r w:rsidRPr="00644DA6">
        <w:rPr>
          <w:b/>
          <w:i/>
        </w:rPr>
        <w:t>уб</w:t>
      </w:r>
      <w:proofErr w:type="spellEnd"/>
      <w:r w:rsidRPr="00644DA6">
        <w:rPr>
          <w:b/>
          <w:i/>
        </w:rPr>
        <w:t>.</w:t>
      </w:r>
      <w:r>
        <w:t xml:space="preserve"> </w:t>
      </w:r>
      <w:r w:rsidR="00644DA6">
        <w:t xml:space="preserve">и </w:t>
      </w:r>
      <w:r>
        <w:t xml:space="preserve">сформированы за счет: </w:t>
      </w:r>
      <w:r w:rsidR="00644DA6">
        <w:t>поступивших</w:t>
      </w:r>
      <w:r>
        <w:t xml:space="preserve"> акциз</w:t>
      </w:r>
      <w:r w:rsidR="00644DA6">
        <w:t>ов</w:t>
      </w:r>
      <w:r>
        <w:t xml:space="preserve"> </w:t>
      </w:r>
      <w:r w:rsidR="00644DA6">
        <w:t xml:space="preserve"> в сумме </w:t>
      </w:r>
      <w:r>
        <w:t xml:space="preserve"> </w:t>
      </w:r>
      <w:r w:rsidR="00F03528">
        <w:t>1</w:t>
      </w:r>
      <w:r w:rsidR="001A004E">
        <w:t xml:space="preserve">3789 </w:t>
      </w:r>
      <w:proofErr w:type="spellStart"/>
      <w:r>
        <w:t>тыс.руб</w:t>
      </w:r>
      <w:proofErr w:type="spellEnd"/>
      <w:r>
        <w:t>.</w:t>
      </w:r>
      <w:r w:rsidR="001A004E">
        <w:t xml:space="preserve">, </w:t>
      </w:r>
      <w:r w:rsidR="00F03528">
        <w:t xml:space="preserve">средств </w:t>
      </w:r>
      <w:r w:rsidR="00F03528" w:rsidRPr="00C34992">
        <w:t xml:space="preserve"> </w:t>
      </w:r>
      <w:r w:rsidR="00F03528">
        <w:t xml:space="preserve">субсидии из дорожного </w:t>
      </w:r>
      <w:r w:rsidR="001A004E">
        <w:t>фонда Приморского края в сумме 4</w:t>
      </w:r>
      <w:r w:rsidR="00F03528">
        <w:t xml:space="preserve">000 </w:t>
      </w:r>
      <w:proofErr w:type="spellStart"/>
      <w:r w:rsidR="00F03528">
        <w:t>тыс.руб</w:t>
      </w:r>
      <w:proofErr w:type="spellEnd"/>
      <w:r w:rsidR="00F03528">
        <w:t xml:space="preserve">. </w:t>
      </w:r>
      <w:r w:rsidR="001A004E">
        <w:t xml:space="preserve">, </w:t>
      </w:r>
      <w:r w:rsidR="001A004E">
        <w:rPr>
          <w:rFonts w:eastAsia="Calibri"/>
          <w:lang w:eastAsia="en-US"/>
        </w:rPr>
        <w:t>м</w:t>
      </w:r>
      <w:r w:rsidR="001A004E" w:rsidRPr="001A004E">
        <w:rPr>
          <w:rFonts w:eastAsia="Calibri"/>
          <w:lang w:eastAsia="en-US"/>
        </w:rPr>
        <w:t>ежбюджетны</w:t>
      </w:r>
      <w:r w:rsidR="001A004E">
        <w:rPr>
          <w:rFonts w:eastAsia="Calibri"/>
          <w:lang w:eastAsia="en-US"/>
        </w:rPr>
        <w:t>х</w:t>
      </w:r>
      <w:r w:rsidR="001A004E" w:rsidRPr="001A004E">
        <w:rPr>
          <w:rFonts w:eastAsia="Calibri"/>
          <w:lang w:eastAsia="en-US"/>
        </w:rPr>
        <w:t xml:space="preserve"> трансферт</w:t>
      </w:r>
      <w:r w:rsidR="001A004E">
        <w:rPr>
          <w:rFonts w:eastAsia="Calibri"/>
          <w:lang w:eastAsia="en-US"/>
        </w:rPr>
        <w:t>ов</w:t>
      </w:r>
      <w:r w:rsidR="001A004E" w:rsidRPr="001A004E">
        <w:rPr>
          <w:rFonts w:eastAsia="Calibri"/>
          <w:lang w:eastAsia="en-US"/>
        </w:rPr>
        <w:t xml:space="preserve"> на проведение мероприятий по восстановлению автомобильных дорог и мостов, поврежденных в результате паводка, произошедшего в 2016 году на территориях Приморского края</w:t>
      </w:r>
      <w:r w:rsidR="001A004E">
        <w:rPr>
          <w:rFonts w:eastAsia="Calibri"/>
          <w:lang w:eastAsia="en-US"/>
        </w:rPr>
        <w:t xml:space="preserve"> – 46733,2 </w:t>
      </w:r>
      <w:proofErr w:type="spellStart"/>
      <w:r w:rsidR="001A004E">
        <w:rPr>
          <w:rFonts w:eastAsia="Calibri"/>
          <w:lang w:eastAsia="en-US"/>
        </w:rPr>
        <w:t>тыс</w:t>
      </w:r>
      <w:proofErr w:type="gramStart"/>
      <w:r w:rsidR="001A004E">
        <w:rPr>
          <w:rFonts w:eastAsia="Calibri"/>
          <w:lang w:eastAsia="en-US"/>
        </w:rPr>
        <w:t>.р</w:t>
      </w:r>
      <w:proofErr w:type="gramEnd"/>
      <w:r w:rsidR="001A004E">
        <w:rPr>
          <w:rFonts w:eastAsia="Calibri"/>
          <w:lang w:eastAsia="en-US"/>
        </w:rPr>
        <w:t>уб</w:t>
      </w:r>
      <w:proofErr w:type="spellEnd"/>
      <w:r w:rsidR="001A004E">
        <w:rPr>
          <w:rFonts w:eastAsia="Calibri"/>
          <w:lang w:eastAsia="en-US"/>
        </w:rPr>
        <w:t>.</w:t>
      </w:r>
    </w:p>
    <w:p w:rsidR="004556BA" w:rsidRDefault="000613CA" w:rsidP="001A004E">
      <w:pPr>
        <w:ind w:firstLine="567"/>
        <w:jc w:val="both"/>
      </w:pPr>
      <w:r w:rsidRPr="00060E45">
        <w:t>Кассовые расходы</w:t>
      </w:r>
      <w:r w:rsidR="004351A9">
        <w:t xml:space="preserve"> </w:t>
      </w:r>
      <w:r w:rsidRPr="00C34992">
        <w:t xml:space="preserve"> дорожного фонда</w:t>
      </w:r>
      <w:r w:rsidR="004351A9" w:rsidRPr="004351A9">
        <w:t xml:space="preserve"> </w:t>
      </w:r>
      <w:r w:rsidR="004351A9" w:rsidRPr="00A26B6A">
        <w:t>городского округа</w:t>
      </w:r>
      <w:r w:rsidRPr="004C7FBA">
        <w:t xml:space="preserve"> составили в сумме </w:t>
      </w:r>
      <w:r w:rsidR="001A004E">
        <w:rPr>
          <w:b/>
          <w:i/>
        </w:rPr>
        <w:t>31674,3</w:t>
      </w:r>
      <w:r w:rsidRPr="00A26B6A">
        <w:rPr>
          <w:b/>
          <w:i/>
        </w:rPr>
        <w:t xml:space="preserve"> тыс. руб</w:t>
      </w:r>
      <w:r>
        <w:rPr>
          <w:i/>
        </w:rPr>
        <w:t xml:space="preserve">. </w:t>
      </w:r>
      <w:r w:rsidRPr="00A26B6A">
        <w:rPr>
          <w:i/>
        </w:rPr>
        <w:t xml:space="preserve"> </w:t>
      </w:r>
      <w:r w:rsidR="00F03528">
        <w:t>(4</w:t>
      </w:r>
      <w:r w:rsidR="001A004E">
        <w:t>6</w:t>
      </w:r>
      <w:r w:rsidRPr="00A26B6A">
        <w:t>% к план</w:t>
      </w:r>
      <w:r>
        <w:t>у)</w:t>
      </w:r>
      <w:r w:rsidR="00060E45">
        <w:t>. Бю</w:t>
      </w:r>
      <w:r w:rsidR="004556BA" w:rsidRPr="00A26B6A">
        <w:t xml:space="preserve">джетные ассигнования </w:t>
      </w:r>
      <w:r w:rsidR="004556BA">
        <w:t xml:space="preserve">дорожного </w:t>
      </w:r>
      <w:r w:rsidR="004556BA" w:rsidRPr="00A26B6A">
        <w:t xml:space="preserve">фонда </w:t>
      </w:r>
      <w:r w:rsidR="00821A56">
        <w:t xml:space="preserve">(местный бюджет) </w:t>
      </w:r>
      <w:r w:rsidR="004556BA" w:rsidRPr="00A26B6A">
        <w:t xml:space="preserve">направлены </w:t>
      </w:r>
      <w:r w:rsidR="004556BA" w:rsidRPr="00120381">
        <w:t xml:space="preserve">на реализацию муниципальной программы </w:t>
      </w:r>
      <w:r w:rsidR="004556BA" w:rsidRPr="00120381">
        <w:rPr>
          <w:iCs/>
        </w:rPr>
        <w:t>«Модернизация дорожной сети  Лесозаводского городского округа» на 2014-2017 годы и на период до 2025 года»</w:t>
      </w:r>
      <w:r w:rsidR="004556BA" w:rsidRPr="00120381">
        <w:rPr>
          <w:i/>
          <w:iCs/>
        </w:rPr>
        <w:t xml:space="preserve">  </w:t>
      </w:r>
      <w:r w:rsidR="004556BA">
        <w:rPr>
          <w:iCs/>
        </w:rPr>
        <w:t>в сумме</w:t>
      </w:r>
      <w:r w:rsidR="004556BA" w:rsidRPr="00120381">
        <w:t xml:space="preserve"> </w:t>
      </w:r>
      <w:r w:rsidR="001A004E" w:rsidRPr="001A004E">
        <w:t>31674,3</w:t>
      </w:r>
      <w:r w:rsidR="00821A56" w:rsidRPr="001A004E">
        <w:t xml:space="preserve"> </w:t>
      </w:r>
      <w:r w:rsidR="004556BA" w:rsidRPr="001A004E">
        <w:t>тыс. руб</w:t>
      </w:r>
      <w:r w:rsidR="004556BA" w:rsidRPr="00D66177">
        <w:rPr>
          <w:b/>
          <w:i/>
        </w:rPr>
        <w:t>.</w:t>
      </w:r>
      <w:r w:rsidR="00F03528">
        <w:t xml:space="preserve">, </w:t>
      </w:r>
      <w:r w:rsidR="004556BA">
        <w:t xml:space="preserve">из них : на текущее </w:t>
      </w:r>
      <w:r w:rsidR="00821A56">
        <w:t xml:space="preserve">содержание дорог направлено </w:t>
      </w:r>
      <w:r w:rsidR="001A004E">
        <w:t>6484,3</w:t>
      </w:r>
      <w:r w:rsidR="00644DA6">
        <w:t xml:space="preserve"> тыс. руб.</w:t>
      </w:r>
      <w:r w:rsidR="004556BA">
        <w:t xml:space="preserve">; на </w:t>
      </w:r>
      <w:r w:rsidR="001A004E">
        <w:t xml:space="preserve">проведение мероприятий по восстановлению </w:t>
      </w:r>
      <w:r w:rsidR="00821A56">
        <w:t xml:space="preserve">дорог </w:t>
      </w:r>
      <w:r w:rsidR="001A004E">
        <w:t xml:space="preserve">и мостов </w:t>
      </w:r>
      <w:r w:rsidR="00821A56">
        <w:t>–</w:t>
      </w:r>
      <w:r w:rsidR="001A004E">
        <w:t>24100,5</w:t>
      </w:r>
      <w:r w:rsidR="00644DA6">
        <w:t xml:space="preserve"> тыс. руб., повышение уровня безопасности </w:t>
      </w:r>
      <w:r w:rsidR="001A004E">
        <w:t>–</w:t>
      </w:r>
      <w:r w:rsidR="00F03528">
        <w:t xml:space="preserve"> </w:t>
      </w:r>
      <w:r w:rsidR="001A004E">
        <w:t xml:space="preserve">1089,5 </w:t>
      </w:r>
      <w:proofErr w:type="spellStart"/>
      <w:r w:rsidR="00644DA6">
        <w:t>тыс</w:t>
      </w:r>
      <w:proofErr w:type="gramStart"/>
      <w:r w:rsidR="00644DA6">
        <w:t>.р</w:t>
      </w:r>
      <w:proofErr w:type="gramEnd"/>
      <w:r w:rsidR="00644DA6">
        <w:t>уб</w:t>
      </w:r>
      <w:proofErr w:type="spellEnd"/>
      <w:r w:rsidR="00644DA6">
        <w:t>.</w:t>
      </w:r>
    </w:p>
    <w:p w:rsidR="00331BBC" w:rsidRDefault="0028765D" w:rsidP="00331BBC">
      <w:pPr>
        <w:rPr>
          <w:b/>
        </w:rPr>
      </w:pPr>
      <w:r w:rsidRPr="00EA4D10">
        <w:rPr>
          <w:b/>
        </w:rPr>
        <w:lastRenderedPageBreak/>
        <w:t>Выводы</w:t>
      </w:r>
      <w:r>
        <w:rPr>
          <w:b/>
        </w:rPr>
        <w:t>:</w:t>
      </w:r>
    </w:p>
    <w:p w:rsidR="006F483E" w:rsidRPr="00165950" w:rsidRDefault="00D17D78" w:rsidP="006F483E">
      <w:pPr>
        <w:jc w:val="both"/>
        <w:rPr>
          <w:lang w:eastAsia="ar-SA"/>
        </w:rPr>
      </w:pPr>
      <w:r w:rsidRPr="00165950">
        <w:t xml:space="preserve">   </w:t>
      </w:r>
      <w:r w:rsidR="00337B68" w:rsidRPr="00165950">
        <w:t xml:space="preserve"> </w:t>
      </w:r>
      <w:r w:rsidR="003E0C51" w:rsidRPr="00165950">
        <w:t xml:space="preserve">1. </w:t>
      </w:r>
      <w:r w:rsidR="00337B68" w:rsidRPr="00165950">
        <w:t xml:space="preserve"> </w:t>
      </w:r>
      <w:r w:rsidR="006F483E" w:rsidRPr="00165950">
        <w:rPr>
          <w:lang w:eastAsia="ar-SA"/>
        </w:rPr>
        <w:t>Доходы бюджета за 9 месяцев 2017 года составили 594732,4 тыс. руб. или  72,5% от годового объема утвержденных плановых назначений.</w:t>
      </w:r>
    </w:p>
    <w:p w:rsidR="006F483E" w:rsidRPr="006F483E" w:rsidRDefault="00165950" w:rsidP="006F483E">
      <w:pPr>
        <w:jc w:val="both"/>
        <w:rPr>
          <w:lang w:eastAsia="ar-SA"/>
        </w:rPr>
      </w:pPr>
      <w:r>
        <w:rPr>
          <w:lang w:eastAsia="ar-SA"/>
        </w:rPr>
        <w:t xml:space="preserve">         </w:t>
      </w:r>
      <w:r w:rsidR="006F483E" w:rsidRPr="006F483E">
        <w:rPr>
          <w:lang w:eastAsia="ar-SA"/>
        </w:rPr>
        <w:t xml:space="preserve">Объем поступивших доходов на </w:t>
      </w:r>
      <w:r w:rsidR="006F483E" w:rsidRPr="00165950">
        <w:rPr>
          <w:lang w:eastAsia="ar-SA"/>
        </w:rPr>
        <w:t>21121,8</w:t>
      </w:r>
      <w:r w:rsidR="006F483E" w:rsidRPr="006F483E">
        <w:rPr>
          <w:lang w:eastAsia="ar-SA"/>
        </w:rPr>
        <w:t xml:space="preserve"> тыс. руб.</w:t>
      </w:r>
      <w:r w:rsidR="006F483E" w:rsidRPr="006F483E">
        <w:rPr>
          <w:b/>
          <w:lang w:eastAsia="ar-SA"/>
        </w:rPr>
        <w:t xml:space="preserve"> </w:t>
      </w:r>
      <w:r w:rsidR="006F483E" w:rsidRPr="006F483E">
        <w:rPr>
          <w:lang w:eastAsia="ar-SA"/>
        </w:rPr>
        <w:t xml:space="preserve">или на </w:t>
      </w:r>
      <w:r w:rsidR="006F483E" w:rsidRPr="00165950">
        <w:rPr>
          <w:lang w:eastAsia="ar-SA"/>
        </w:rPr>
        <w:t>3,7</w:t>
      </w:r>
      <w:r w:rsidR="006F483E" w:rsidRPr="006F483E">
        <w:rPr>
          <w:lang w:eastAsia="ar-SA"/>
        </w:rPr>
        <w:t xml:space="preserve"> % выше объема поступлений в доход бюджета за аналогичный период 2016 года.     </w:t>
      </w:r>
    </w:p>
    <w:p w:rsidR="006F483E" w:rsidRPr="006F483E" w:rsidRDefault="006F483E" w:rsidP="00165950">
      <w:pPr>
        <w:ind w:firstLine="708"/>
        <w:jc w:val="both"/>
        <w:rPr>
          <w:lang w:eastAsia="ar-SA"/>
        </w:rPr>
      </w:pPr>
      <w:r w:rsidRPr="006F483E">
        <w:rPr>
          <w:lang w:eastAsia="ar-SA"/>
        </w:rPr>
        <w:t xml:space="preserve">При этом собственные доходы бюджета по сравнению с аналогичным периодом 2016 года увеличились на </w:t>
      </w:r>
      <w:r w:rsidRPr="00165950">
        <w:rPr>
          <w:lang w:eastAsia="ar-SA"/>
        </w:rPr>
        <w:t>18283,8</w:t>
      </w:r>
      <w:r w:rsidRPr="006F483E">
        <w:rPr>
          <w:lang w:eastAsia="ar-SA"/>
        </w:rPr>
        <w:t xml:space="preserve"> тыс. руб. или на </w:t>
      </w:r>
      <w:r w:rsidRPr="00165950">
        <w:rPr>
          <w:lang w:eastAsia="ar-SA"/>
        </w:rPr>
        <w:t>6,9</w:t>
      </w:r>
      <w:r w:rsidRPr="006F483E">
        <w:rPr>
          <w:lang w:eastAsia="ar-SA"/>
        </w:rPr>
        <w:t xml:space="preserve">% и составили </w:t>
      </w:r>
      <w:r w:rsidR="00165950" w:rsidRPr="00165950">
        <w:rPr>
          <w:lang w:eastAsia="ar-SA"/>
        </w:rPr>
        <w:t>284698,3</w:t>
      </w:r>
      <w:r w:rsidRPr="006F483E">
        <w:rPr>
          <w:lang w:eastAsia="ar-SA"/>
        </w:rPr>
        <w:t xml:space="preserve"> тыс. руб. (</w:t>
      </w:r>
      <w:r w:rsidR="00165950" w:rsidRPr="00165950">
        <w:rPr>
          <w:lang w:eastAsia="ar-SA"/>
        </w:rPr>
        <w:t>47,9</w:t>
      </w:r>
      <w:r w:rsidRPr="006F483E">
        <w:rPr>
          <w:lang w:eastAsia="ar-SA"/>
        </w:rPr>
        <w:t>% от общего объема доходов бюджета).</w:t>
      </w:r>
    </w:p>
    <w:p w:rsidR="006F483E" w:rsidRPr="006F483E" w:rsidRDefault="006F483E" w:rsidP="00165950">
      <w:pPr>
        <w:ind w:firstLine="708"/>
        <w:jc w:val="both"/>
        <w:rPr>
          <w:lang w:eastAsia="ar-SA"/>
        </w:rPr>
      </w:pPr>
      <w:r w:rsidRPr="006F483E">
        <w:rPr>
          <w:lang w:eastAsia="ar-SA"/>
        </w:rPr>
        <w:t>Структура исполненных доходов бюджета города за 9 месяцев 2017 года:</w:t>
      </w:r>
    </w:p>
    <w:p w:rsidR="006F483E" w:rsidRPr="006F483E" w:rsidRDefault="006F483E" w:rsidP="006F483E">
      <w:pPr>
        <w:jc w:val="both"/>
        <w:rPr>
          <w:lang w:eastAsia="ar-SA"/>
        </w:rPr>
      </w:pPr>
      <w:r w:rsidRPr="006F483E">
        <w:rPr>
          <w:lang w:eastAsia="ar-SA"/>
        </w:rPr>
        <w:t xml:space="preserve">налоговые доходы – </w:t>
      </w:r>
      <w:r w:rsidR="00165950" w:rsidRPr="00165950">
        <w:rPr>
          <w:lang w:eastAsia="ar-SA"/>
        </w:rPr>
        <w:t>42,5%, неналоговые доходы – 5,4</w:t>
      </w:r>
      <w:r w:rsidRPr="006F483E">
        <w:rPr>
          <w:lang w:eastAsia="ar-SA"/>
        </w:rPr>
        <w:t xml:space="preserve">%, безвозмездные поступления – </w:t>
      </w:r>
      <w:r w:rsidR="00165950" w:rsidRPr="00165950">
        <w:rPr>
          <w:lang w:eastAsia="ar-SA"/>
        </w:rPr>
        <w:t>52,1</w:t>
      </w:r>
      <w:r w:rsidRPr="006F483E">
        <w:rPr>
          <w:lang w:eastAsia="ar-SA"/>
        </w:rPr>
        <w:t xml:space="preserve">%. </w:t>
      </w:r>
    </w:p>
    <w:p w:rsidR="006F483E" w:rsidRPr="006F483E" w:rsidRDefault="006F483E" w:rsidP="00165950">
      <w:pPr>
        <w:ind w:firstLine="708"/>
        <w:jc w:val="both"/>
        <w:rPr>
          <w:lang w:eastAsia="ar-SA"/>
        </w:rPr>
      </w:pPr>
      <w:r w:rsidRPr="006F483E">
        <w:rPr>
          <w:lang w:eastAsia="ar-SA"/>
        </w:rPr>
        <w:t xml:space="preserve">Налоговые доходы бюджета за 9 месяцев 2017 года составили </w:t>
      </w:r>
      <w:r w:rsidR="00165950" w:rsidRPr="00165950">
        <w:rPr>
          <w:lang w:eastAsia="ar-SA"/>
        </w:rPr>
        <w:t>252611</w:t>
      </w:r>
      <w:r w:rsidRPr="006F483E">
        <w:rPr>
          <w:lang w:eastAsia="ar-SA"/>
        </w:rPr>
        <w:t xml:space="preserve"> тыс. руб. или </w:t>
      </w:r>
      <w:r w:rsidR="00165950" w:rsidRPr="00165950">
        <w:rPr>
          <w:lang w:eastAsia="ar-SA"/>
        </w:rPr>
        <w:t>70,1</w:t>
      </w:r>
      <w:r w:rsidRPr="006F483E">
        <w:rPr>
          <w:lang w:eastAsia="ar-SA"/>
        </w:rPr>
        <w:t xml:space="preserve">% от годового объема утвержденных налоговых поступлений, что на </w:t>
      </w:r>
      <w:r w:rsidR="00165950" w:rsidRPr="00165950">
        <w:rPr>
          <w:lang w:eastAsia="ar-SA"/>
        </w:rPr>
        <w:t>9925</w:t>
      </w:r>
      <w:r w:rsidRPr="006F483E">
        <w:rPr>
          <w:lang w:eastAsia="ar-SA"/>
        </w:rPr>
        <w:t xml:space="preserve"> тыс. руб. или на </w:t>
      </w:r>
      <w:r w:rsidR="00165950" w:rsidRPr="00165950">
        <w:rPr>
          <w:lang w:eastAsia="ar-SA"/>
        </w:rPr>
        <w:t>4,1</w:t>
      </w:r>
      <w:r w:rsidRPr="006F483E">
        <w:rPr>
          <w:lang w:eastAsia="ar-SA"/>
        </w:rPr>
        <w:t>% выше объема налоговых поступлений в бюджет за аналогичный период 2016 года.</w:t>
      </w:r>
    </w:p>
    <w:p w:rsidR="006F483E" w:rsidRPr="006F483E" w:rsidRDefault="006F483E" w:rsidP="00165950">
      <w:pPr>
        <w:ind w:firstLine="708"/>
        <w:jc w:val="both"/>
        <w:rPr>
          <w:lang w:eastAsia="ar-SA"/>
        </w:rPr>
      </w:pPr>
      <w:r w:rsidRPr="006F483E">
        <w:rPr>
          <w:lang w:eastAsia="ar-SA"/>
        </w:rPr>
        <w:t xml:space="preserve">Неналоговые доходы бюджета за 9 месяцев 2017 года составили  </w:t>
      </w:r>
      <w:r w:rsidR="00165950" w:rsidRPr="00165950">
        <w:rPr>
          <w:lang w:eastAsia="ar-SA"/>
        </w:rPr>
        <w:t>32087</w:t>
      </w:r>
      <w:r w:rsidRPr="006F483E">
        <w:rPr>
          <w:b/>
          <w:bCs/>
          <w:lang w:eastAsia="ar-SA"/>
        </w:rPr>
        <w:t xml:space="preserve"> </w:t>
      </w:r>
      <w:r w:rsidRPr="006F483E">
        <w:rPr>
          <w:lang w:eastAsia="ar-SA"/>
        </w:rPr>
        <w:t xml:space="preserve">тыс. руб. или </w:t>
      </w:r>
      <w:r w:rsidR="00165950" w:rsidRPr="00165950">
        <w:rPr>
          <w:lang w:eastAsia="ar-SA"/>
        </w:rPr>
        <w:t>75</w:t>
      </w:r>
      <w:r w:rsidRPr="006F483E">
        <w:rPr>
          <w:lang w:eastAsia="ar-SA"/>
        </w:rPr>
        <w:t xml:space="preserve">% от годового объема утвержденных неналоговых доходов, что на </w:t>
      </w:r>
      <w:r w:rsidR="00165950" w:rsidRPr="00165950">
        <w:rPr>
          <w:lang w:eastAsia="ar-SA"/>
        </w:rPr>
        <w:t>8358</w:t>
      </w:r>
      <w:r w:rsidRPr="006F483E">
        <w:rPr>
          <w:lang w:eastAsia="ar-SA"/>
        </w:rPr>
        <w:t xml:space="preserve"> тыс. руб. или на </w:t>
      </w:r>
      <w:r w:rsidR="00165950" w:rsidRPr="00165950">
        <w:rPr>
          <w:lang w:eastAsia="ar-SA"/>
        </w:rPr>
        <w:t>35,2</w:t>
      </w:r>
      <w:r w:rsidRPr="006F483E">
        <w:rPr>
          <w:lang w:eastAsia="ar-SA"/>
        </w:rPr>
        <w:t xml:space="preserve">% </w:t>
      </w:r>
      <w:r w:rsidR="00165950" w:rsidRPr="00165950">
        <w:rPr>
          <w:lang w:eastAsia="ar-SA"/>
        </w:rPr>
        <w:t>выше</w:t>
      </w:r>
      <w:r w:rsidRPr="006F483E">
        <w:rPr>
          <w:lang w:eastAsia="ar-SA"/>
        </w:rPr>
        <w:t xml:space="preserve"> объема неналоговых поступлений в бюджет за аналогичный период 2016 года.</w:t>
      </w:r>
    </w:p>
    <w:p w:rsidR="006F483E" w:rsidRDefault="006F483E" w:rsidP="00165950">
      <w:pPr>
        <w:ind w:firstLine="708"/>
        <w:jc w:val="both"/>
        <w:rPr>
          <w:lang w:eastAsia="ar-SA"/>
        </w:rPr>
      </w:pPr>
      <w:r w:rsidRPr="006F483E">
        <w:rPr>
          <w:lang w:eastAsia="ar-SA"/>
        </w:rPr>
        <w:t xml:space="preserve">Безвозмездные поступления в бюджет за 9 месяцев 2017 года составили </w:t>
      </w:r>
      <w:r w:rsidR="00165950" w:rsidRPr="00165950">
        <w:rPr>
          <w:lang w:eastAsia="ar-SA"/>
        </w:rPr>
        <w:t>310034</w:t>
      </w:r>
      <w:r w:rsidRPr="006F483E">
        <w:rPr>
          <w:lang w:eastAsia="ar-SA"/>
        </w:rPr>
        <w:t xml:space="preserve"> тыс. руб. или </w:t>
      </w:r>
      <w:r w:rsidR="00165950" w:rsidRPr="00165950">
        <w:rPr>
          <w:lang w:eastAsia="ar-SA"/>
        </w:rPr>
        <w:t>74,4</w:t>
      </w:r>
      <w:r w:rsidRPr="006F483E">
        <w:rPr>
          <w:lang w:eastAsia="ar-SA"/>
        </w:rPr>
        <w:t xml:space="preserve">% от утвержденного годового объема безвозмездных поступлений, что на </w:t>
      </w:r>
      <w:r w:rsidR="00165950" w:rsidRPr="00165950">
        <w:rPr>
          <w:lang w:eastAsia="ar-SA"/>
        </w:rPr>
        <w:t>2838</w:t>
      </w:r>
      <w:r w:rsidRPr="006F483E">
        <w:rPr>
          <w:lang w:eastAsia="ar-SA"/>
        </w:rPr>
        <w:t xml:space="preserve"> тыс. руб. или на </w:t>
      </w:r>
      <w:r w:rsidR="00165950" w:rsidRPr="00165950">
        <w:rPr>
          <w:lang w:eastAsia="ar-SA"/>
        </w:rPr>
        <w:t>0,9</w:t>
      </w:r>
      <w:r w:rsidRPr="006F483E">
        <w:rPr>
          <w:lang w:eastAsia="ar-SA"/>
        </w:rPr>
        <w:t xml:space="preserve">% выше объема безвозмездных поступлений за аналогичный период 2016 года. </w:t>
      </w:r>
    </w:p>
    <w:p w:rsidR="006F483E" w:rsidRPr="006F483E" w:rsidRDefault="00DA5B47" w:rsidP="006F483E">
      <w:pPr>
        <w:jc w:val="both"/>
        <w:rPr>
          <w:spacing w:val="-4"/>
          <w:lang w:eastAsia="ar-SA"/>
        </w:rPr>
      </w:pPr>
      <w:r>
        <w:rPr>
          <w:color w:val="000000"/>
        </w:rPr>
        <w:t xml:space="preserve">       </w:t>
      </w:r>
      <w:r w:rsidR="00165950">
        <w:rPr>
          <w:spacing w:val="-4"/>
          <w:lang w:eastAsia="ar-SA"/>
        </w:rPr>
        <w:t xml:space="preserve">       </w:t>
      </w:r>
      <w:r w:rsidR="006F483E" w:rsidRPr="006F483E">
        <w:rPr>
          <w:spacing w:val="-4"/>
          <w:lang w:eastAsia="ar-SA"/>
        </w:rPr>
        <w:t xml:space="preserve">2.  Расходы бюджета за 9 месяцев 2017 года составили </w:t>
      </w:r>
      <w:r w:rsidR="00165950" w:rsidRPr="00165950">
        <w:rPr>
          <w:spacing w:val="-4"/>
          <w:lang w:eastAsia="ar-SA"/>
        </w:rPr>
        <w:t>710003,4</w:t>
      </w:r>
      <w:r w:rsidR="006F483E" w:rsidRPr="006F483E">
        <w:rPr>
          <w:spacing w:val="-4"/>
          <w:lang w:eastAsia="ar-SA"/>
        </w:rPr>
        <w:t xml:space="preserve"> тыс. руб. или </w:t>
      </w:r>
      <w:r w:rsidR="00165950" w:rsidRPr="00165950">
        <w:rPr>
          <w:spacing w:val="-4"/>
          <w:lang w:eastAsia="ar-SA"/>
        </w:rPr>
        <w:t>73</w:t>
      </w:r>
      <w:r w:rsidR="006F483E" w:rsidRPr="006F483E">
        <w:rPr>
          <w:spacing w:val="-4"/>
          <w:lang w:eastAsia="ar-SA"/>
        </w:rPr>
        <w:t xml:space="preserve">% от утвержденного годового объема бюджетных назначений, что на </w:t>
      </w:r>
      <w:r w:rsidR="00165950" w:rsidRPr="00165950">
        <w:rPr>
          <w:spacing w:val="-4"/>
          <w:lang w:eastAsia="ar-SA"/>
        </w:rPr>
        <w:t>166207</w:t>
      </w:r>
      <w:r w:rsidR="006F483E" w:rsidRPr="006F483E">
        <w:rPr>
          <w:spacing w:val="-4"/>
          <w:lang w:eastAsia="ar-SA"/>
        </w:rPr>
        <w:t xml:space="preserve"> тыс. руб. или на </w:t>
      </w:r>
      <w:r w:rsidR="00165950" w:rsidRPr="00165950">
        <w:rPr>
          <w:spacing w:val="-4"/>
          <w:lang w:eastAsia="ar-SA"/>
        </w:rPr>
        <w:t>30,6</w:t>
      </w:r>
      <w:r w:rsidR="006F483E" w:rsidRPr="006F483E">
        <w:rPr>
          <w:spacing w:val="-4"/>
          <w:lang w:eastAsia="ar-SA"/>
        </w:rPr>
        <w:t>% выше расходов бюджета за аналогичный период 2016 года.</w:t>
      </w:r>
    </w:p>
    <w:p w:rsidR="006F483E" w:rsidRPr="006F483E" w:rsidRDefault="006F483E" w:rsidP="00165950">
      <w:pPr>
        <w:ind w:firstLine="708"/>
        <w:jc w:val="both"/>
        <w:rPr>
          <w:spacing w:val="-4"/>
          <w:lang w:eastAsia="ar-SA"/>
        </w:rPr>
      </w:pPr>
      <w:r w:rsidRPr="006F483E">
        <w:rPr>
          <w:spacing w:val="-4"/>
          <w:lang w:eastAsia="ar-SA"/>
        </w:rPr>
        <w:t xml:space="preserve">Общий объем расходов за 9 месяцев 2017 года на реализацию муниципальных программ составил </w:t>
      </w:r>
      <w:r w:rsidR="00165950" w:rsidRPr="00165950">
        <w:rPr>
          <w:spacing w:val="-4"/>
          <w:lang w:eastAsia="ar-SA"/>
        </w:rPr>
        <w:t>612054,4</w:t>
      </w:r>
      <w:r w:rsidRPr="006F483E">
        <w:rPr>
          <w:spacing w:val="-4"/>
          <w:lang w:eastAsia="ar-SA"/>
        </w:rPr>
        <w:t xml:space="preserve">5 тыс. руб. или </w:t>
      </w:r>
      <w:r w:rsidR="00165950" w:rsidRPr="00165950">
        <w:rPr>
          <w:spacing w:val="-4"/>
          <w:lang w:eastAsia="ar-SA"/>
        </w:rPr>
        <w:t>73,2</w:t>
      </w:r>
      <w:r w:rsidRPr="006F483E">
        <w:rPr>
          <w:spacing w:val="-4"/>
          <w:lang w:eastAsia="ar-SA"/>
        </w:rPr>
        <w:t xml:space="preserve">% от утвержденного годового объема бюджетных назначений, что на </w:t>
      </w:r>
      <w:r w:rsidR="00165950" w:rsidRPr="00165950">
        <w:rPr>
          <w:spacing w:val="-4"/>
          <w:lang w:eastAsia="ar-SA"/>
        </w:rPr>
        <w:t>160516,6</w:t>
      </w:r>
      <w:r w:rsidRPr="006F483E">
        <w:rPr>
          <w:spacing w:val="-4"/>
          <w:lang w:eastAsia="ar-SA"/>
        </w:rPr>
        <w:t xml:space="preserve"> тыс. руб. или на </w:t>
      </w:r>
      <w:r w:rsidR="00165950" w:rsidRPr="00165950">
        <w:rPr>
          <w:spacing w:val="-4"/>
          <w:lang w:eastAsia="ar-SA"/>
        </w:rPr>
        <w:t>35,5</w:t>
      </w:r>
      <w:r w:rsidRPr="006F483E">
        <w:rPr>
          <w:spacing w:val="-4"/>
          <w:lang w:eastAsia="ar-SA"/>
        </w:rPr>
        <w:t xml:space="preserve">% выше расходов бюджета за аналогичный период 2016 года. Удельный вес расходов бюджета на реализацию муниципальных программ составил </w:t>
      </w:r>
      <w:r w:rsidR="00165950" w:rsidRPr="00165950">
        <w:rPr>
          <w:spacing w:val="-4"/>
          <w:lang w:eastAsia="ar-SA"/>
        </w:rPr>
        <w:t>86,2</w:t>
      </w:r>
      <w:r w:rsidRPr="006F483E">
        <w:rPr>
          <w:spacing w:val="-4"/>
          <w:lang w:eastAsia="ar-SA"/>
        </w:rPr>
        <w:t xml:space="preserve">% (по плановым назначениям — </w:t>
      </w:r>
      <w:r w:rsidR="00165950" w:rsidRPr="00165950">
        <w:rPr>
          <w:spacing w:val="-4"/>
          <w:lang w:eastAsia="ar-SA"/>
        </w:rPr>
        <w:t>86</w:t>
      </w:r>
      <w:r w:rsidRPr="006F483E">
        <w:rPr>
          <w:spacing w:val="-4"/>
          <w:lang w:eastAsia="ar-SA"/>
        </w:rPr>
        <w:t xml:space="preserve">%). </w:t>
      </w:r>
    </w:p>
    <w:p w:rsidR="006F483E" w:rsidRDefault="006F483E" w:rsidP="00C85A4D">
      <w:pPr>
        <w:pStyle w:val="a8"/>
        <w:spacing w:before="0" w:beforeAutospacing="0" w:after="0" w:afterAutospacing="0"/>
        <w:ind w:firstLine="708"/>
        <w:jc w:val="both"/>
      </w:pPr>
      <w:r w:rsidRPr="006F483E">
        <w:rPr>
          <w:lang w:eastAsia="ar-SA"/>
        </w:rPr>
        <w:t xml:space="preserve">Рост расходов бюджета по сравнению с 9 месяцами 2016 года установлен по большинству разделов, за исключением: </w:t>
      </w:r>
      <w:r w:rsidR="00165950" w:rsidRPr="00165950">
        <w:t xml:space="preserve">«Национальная оборона» </w:t>
      </w:r>
      <w:r w:rsidR="00165950">
        <w:rPr>
          <w:rFonts w:eastAsiaTheme="minorHAnsi"/>
          <w:lang w:eastAsia="en-US"/>
        </w:rPr>
        <w:t>«Образование»</w:t>
      </w:r>
      <w:r w:rsidR="00165950" w:rsidRPr="00165950">
        <w:rPr>
          <w:rFonts w:eastAsiaTheme="minorHAnsi"/>
          <w:lang w:eastAsia="en-US"/>
        </w:rPr>
        <w:t>,</w:t>
      </w:r>
      <w:r w:rsidR="00165950" w:rsidRPr="00165950">
        <w:t xml:space="preserve"> </w:t>
      </w:r>
      <w:r w:rsidR="00165950" w:rsidRPr="00165950">
        <w:rPr>
          <w:color w:val="000000"/>
        </w:rPr>
        <w:t xml:space="preserve"> </w:t>
      </w:r>
      <w:r w:rsidR="00165950" w:rsidRPr="00165950">
        <w:rPr>
          <w:color w:val="000000"/>
        </w:rPr>
        <w:t>«</w:t>
      </w:r>
      <w:r w:rsidR="00165950" w:rsidRPr="00165950">
        <w:t>Физическая культура и спорт</w:t>
      </w:r>
      <w:r w:rsidR="00165950" w:rsidRPr="00165950">
        <w:t>».</w:t>
      </w:r>
    </w:p>
    <w:p w:rsidR="00B47736" w:rsidRPr="006D0325" w:rsidRDefault="00B47736" w:rsidP="00B47736">
      <w:pPr>
        <w:ind w:firstLine="709"/>
        <w:jc w:val="both"/>
      </w:pPr>
      <w:r w:rsidRPr="00B47736">
        <w:t xml:space="preserve">Исполнение расходов за счет собственных средств бюджета за 9 месяцев 2017 года составило сумму </w:t>
      </w:r>
      <w:r w:rsidRPr="00B47736">
        <w:t xml:space="preserve">309447 тыс. руб. при годовом плане   425816 тыс. руб., или 72,7%, </w:t>
      </w:r>
      <w:r w:rsidRPr="006D0325">
        <w:t>что в абсолютном выражении меньше аналогичного показателя за 9 месяцев 2016 года на сумму 3345 тыс. руб. (312792</w:t>
      </w:r>
      <w:r w:rsidRPr="006D0325">
        <w:rPr>
          <w:b/>
          <w:i/>
        </w:rPr>
        <w:t xml:space="preserve"> </w:t>
      </w:r>
      <w:r w:rsidRPr="006D0325">
        <w:t xml:space="preserve">тыс. руб.). </w:t>
      </w:r>
    </w:p>
    <w:p w:rsidR="00B47736" w:rsidRPr="006D0325" w:rsidRDefault="00B47736" w:rsidP="00B47736">
      <w:pPr>
        <w:ind w:firstLine="709"/>
        <w:jc w:val="both"/>
      </w:pPr>
      <w:r w:rsidRPr="00B47736">
        <w:t xml:space="preserve">Исполнение расходов за счет </w:t>
      </w:r>
      <w:r w:rsidRPr="00B47736">
        <w:t>сре</w:t>
      </w:r>
      <w:proofErr w:type="gramStart"/>
      <w:r w:rsidRPr="00B47736">
        <w:t>дств кр</w:t>
      </w:r>
      <w:proofErr w:type="gramEnd"/>
      <w:r w:rsidRPr="00B47736">
        <w:t>аевого бюджета</w:t>
      </w:r>
      <w:r>
        <w:t xml:space="preserve"> </w:t>
      </w:r>
      <w:r w:rsidRPr="006D0325">
        <w:t>составил</w:t>
      </w:r>
      <w:r>
        <w:t>о</w:t>
      </w:r>
      <w:r w:rsidRPr="006D0325">
        <w:t xml:space="preserve"> </w:t>
      </w:r>
      <w:r w:rsidRPr="00B47736">
        <w:rPr>
          <w:color w:val="000000"/>
        </w:rPr>
        <w:t xml:space="preserve">400556 </w:t>
      </w:r>
      <w:r w:rsidRPr="00B47736">
        <w:t xml:space="preserve">тыс. руб. при годовом плане 546229 тыс. руб. </w:t>
      </w:r>
      <w:r w:rsidRPr="006D0325">
        <w:t xml:space="preserve">или </w:t>
      </w:r>
      <w:r w:rsidRPr="00B47736">
        <w:t>73,3%,</w:t>
      </w:r>
      <w:r w:rsidRPr="006D0325">
        <w:t xml:space="preserve"> что на сумму 169552 тыс. руб. больше аналогичного показателя за 9 месяцев 2016 года (231004  тыс. руб.).</w:t>
      </w:r>
    </w:p>
    <w:p w:rsidR="006F483E" w:rsidRPr="006F483E" w:rsidRDefault="006F483E" w:rsidP="006F483E">
      <w:pPr>
        <w:jc w:val="both"/>
        <w:rPr>
          <w:spacing w:val="-4"/>
          <w:lang w:eastAsia="ar-SA"/>
        </w:rPr>
      </w:pPr>
      <w:r w:rsidRPr="006F483E">
        <w:rPr>
          <w:lang w:eastAsia="ar-SA"/>
        </w:rPr>
        <w:t xml:space="preserve">   </w:t>
      </w:r>
      <w:r w:rsidR="00C85A4D" w:rsidRPr="00C85A4D">
        <w:rPr>
          <w:lang w:eastAsia="ar-SA"/>
        </w:rPr>
        <w:t xml:space="preserve">3. </w:t>
      </w:r>
      <w:r w:rsidRPr="006F483E">
        <w:rPr>
          <w:spacing w:val="-4"/>
          <w:lang w:eastAsia="ar-SA"/>
        </w:rPr>
        <w:t xml:space="preserve"> Бюджет за 9 месяцев 2017 года исполнен с </w:t>
      </w:r>
      <w:r w:rsidR="00C85A4D" w:rsidRPr="00C85A4D">
        <w:rPr>
          <w:spacing w:val="-4"/>
          <w:lang w:eastAsia="ar-SA"/>
        </w:rPr>
        <w:t>де</w:t>
      </w:r>
      <w:r w:rsidRPr="006F483E">
        <w:rPr>
          <w:spacing w:val="-4"/>
          <w:lang w:eastAsia="ar-SA"/>
        </w:rPr>
        <w:t xml:space="preserve">фицитом </w:t>
      </w:r>
      <w:r w:rsidR="00C85A4D" w:rsidRPr="00C85A4D">
        <w:rPr>
          <w:spacing w:val="-4"/>
        </w:rPr>
        <w:t xml:space="preserve">в размере  </w:t>
      </w:r>
      <w:r w:rsidR="00C85A4D" w:rsidRPr="009E0E36">
        <w:rPr>
          <w:spacing w:val="-4"/>
        </w:rPr>
        <w:t xml:space="preserve">115271 </w:t>
      </w:r>
      <w:r w:rsidR="00C85A4D" w:rsidRPr="00C85A4D">
        <w:rPr>
          <w:spacing w:val="-4"/>
        </w:rPr>
        <w:t xml:space="preserve">тыс. руб. </w:t>
      </w:r>
    </w:p>
    <w:p w:rsidR="006F483E" w:rsidRPr="006F483E" w:rsidRDefault="00C85A4D" w:rsidP="006F483E">
      <w:pPr>
        <w:jc w:val="both"/>
        <w:rPr>
          <w:lang w:eastAsia="ar-SA"/>
        </w:rPr>
      </w:pPr>
      <w:r w:rsidRPr="00C85A4D">
        <w:rPr>
          <w:lang w:eastAsia="ar-SA"/>
        </w:rPr>
        <w:t xml:space="preserve">       </w:t>
      </w:r>
      <w:r w:rsidR="006F483E" w:rsidRPr="006F483E">
        <w:rPr>
          <w:lang w:eastAsia="ar-SA"/>
        </w:rPr>
        <w:t xml:space="preserve">Долговые обязательства городского округа на 1 октября 2017 года составляют </w:t>
      </w:r>
      <w:r w:rsidRPr="00C85A4D">
        <w:rPr>
          <w:lang w:eastAsia="ar-SA"/>
        </w:rPr>
        <w:t>119674</w:t>
      </w:r>
      <w:r w:rsidR="006F483E" w:rsidRPr="006F483E">
        <w:rPr>
          <w:lang w:eastAsia="ar-SA"/>
        </w:rPr>
        <w:t xml:space="preserve"> тыс. руб., что на </w:t>
      </w:r>
      <w:r w:rsidRPr="00C85A4D">
        <w:rPr>
          <w:lang w:eastAsia="ar-SA"/>
        </w:rPr>
        <w:t>21000</w:t>
      </w:r>
      <w:r w:rsidR="006F483E" w:rsidRPr="006F483E">
        <w:rPr>
          <w:lang w:eastAsia="ar-SA"/>
        </w:rPr>
        <w:t xml:space="preserve"> тыс. руб. превышает размер муниципального долга на 1 октября 2016 года.</w:t>
      </w:r>
    </w:p>
    <w:p w:rsidR="006F483E" w:rsidRPr="006F483E" w:rsidRDefault="00C85A4D" w:rsidP="006F483E">
      <w:pPr>
        <w:jc w:val="both"/>
        <w:rPr>
          <w:spacing w:val="-4"/>
          <w:lang w:eastAsia="ar-SA"/>
        </w:rPr>
      </w:pPr>
      <w:r w:rsidRPr="00C85A4D">
        <w:rPr>
          <w:lang w:eastAsia="ar-SA"/>
        </w:rPr>
        <w:t xml:space="preserve">       </w:t>
      </w:r>
      <w:r w:rsidR="006F483E" w:rsidRPr="006F483E">
        <w:rPr>
          <w:lang w:eastAsia="ar-SA"/>
        </w:rPr>
        <w:t>Отмечается нарастание кредиторской задолженности</w:t>
      </w:r>
      <w:r>
        <w:rPr>
          <w:lang w:eastAsia="ar-SA"/>
        </w:rPr>
        <w:t>, в том числе просроченной</w:t>
      </w:r>
      <w:r w:rsidR="006F483E" w:rsidRPr="006F483E">
        <w:rPr>
          <w:lang w:eastAsia="ar-SA"/>
        </w:rPr>
        <w:t xml:space="preserve">: на 1 января 2017 года кредиторская задолженность органов местного самоуправления и подведомственных им муниципальных учреждений составляла </w:t>
      </w:r>
      <w:r w:rsidRPr="00C85A4D">
        <w:rPr>
          <w:lang w:eastAsia="ar-SA"/>
        </w:rPr>
        <w:t>105590,2</w:t>
      </w:r>
      <w:r w:rsidR="006F483E" w:rsidRPr="006F483E">
        <w:rPr>
          <w:lang w:eastAsia="ar-SA"/>
        </w:rPr>
        <w:t xml:space="preserve"> тыс. руб., на  1 октября 2017 года </w:t>
      </w:r>
      <w:r w:rsidRPr="00C85A4D">
        <w:rPr>
          <w:lang w:eastAsia="ar-SA"/>
        </w:rPr>
        <w:t>–</w:t>
      </w:r>
      <w:r w:rsidR="006F483E" w:rsidRPr="006F483E">
        <w:rPr>
          <w:lang w:eastAsia="ar-SA"/>
        </w:rPr>
        <w:t xml:space="preserve"> </w:t>
      </w:r>
      <w:r w:rsidRPr="00C85A4D">
        <w:rPr>
          <w:lang w:eastAsia="ar-SA"/>
        </w:rPr>
        <w:t>150768,9</w:t>
      </w:r>
      <w:r w:rsidR="006F483E" w:rsidRPr="006F483E">
        <w:rPr>
          <w:lang w:eastAsia="ar-SA"/>
        </w:rPr>
        <w:t xml:space="preserve"> тыс. руб. (</w:t>
      </w:r>
      <w:r w:rsidR="006F483E" w:rsidRPr="006F483E">
        <w:rPr>
          <w:spacing w:val="-4"/>
          <w:lang w:eastAsia="ar-SA"/>
        </w:rPr>
        <w:t xml:space="preserve">+ </w:t>
      </w:r>
      <w:r w:rsidRPr="00C85A4D">
        <w:rPr>
          <w:spacing w:val="-4"/>
          <w:lang w:eastAsia="ar-SA"/>
        </w:rPr>
        <w:t>45178,7</w:t>
      </w:r>
      <w:r w:rsidR="006F483E" w:rsidRPr="006F483E">
        <w:rPr>
          <w:spacing w:val="-4"/>
          <w:lang w:eastAsia="ar-SA"/>
        </w:rPr>
        <w:t xml:space="preserve"> тыс. руб.)</w:t>
      </w:r>
      <w:r>
        <w:rPr>
          <w:spacing w:val="-4"/>
          <w:lang w:eastAsia="ar-SA"/>
        </w:rPr>
        <w:t xml:space="preserve">, в том числе просроченная кредиторская задолженность </w:t>
      </w:r>
      <w:r w:rsidR="003D4260">
        <w:rPr>
          <w:spacing w:val="-4"/>
          <w:lang w:eastAsia="ar-SA"/>
        </w:rPr>
        <w:t xml:space="preserve">- </w:t>
      </w:r>
      <w:r>
        <w:rPr>
          <w:spacing w:val="-4"/>
          <w:lang w:eastAsia="ar-SA"/>
        </w:rPr>
        <w:t xml:space="preserve"> 89940,8 </w:t>
      </w:r>
      <w:proofErr w:type="spellStart"/>
      <w:r>
        <w:rPr>
          <w:spacing w:val="-4"/>
          <w:lang w:eastAsia="ar-SA"/>
        </w:rPr>
        <w:t>тыс</w:t>
      </w:r>
      <w:proofErr w:type="gramStart"/>
      <w:r>
        <w:rPr>
          <w:spacing w:val="-4"/>
          <w:lang w:eastAsia="ar-SA"/>
        </w:rPr>
        <w:t>.р</w:t>
      </w:r>
      <w:proofErr w:type="gramEnd"/>
      <w:r>
        <w:rPr>
          <w:spacing w:val="-4"/>
          <w:lang w:eastAsia="ar-SA"/>
        </w:rPr>
        <w:t>уб</w:t>
      </w:r>
      <w:proofErr w:type="spellEnd"/>
      <w:r>
        <w:rPr>
          <w:spacing w:val="-4"/>
          <w:lang w:eastAsia="ar-SA"/>
        </w:rPr>
        <w:t>.</w:t>
      </w:r>
      <w:r w:rsidR="003D4260">
        <w:rPr>
          <w:spacing w:val="-4"/>
          <w:lang w:eastAsia="ar-SA"/>
        </w:rPr>
        <w:t xml:space="preserve"> (рост 85425,2 </w:t>
      </w:r>
      <w:proofErr w:type="spellStart"/>
      <w:r w:rsidR="003D4260">
        <w:rPr>
          <w:spacing w:val="-4"/>
          <w:lang w:eastAsia="ar-SA"/>
        </w:rPr>
        <w:t>тыс.руб</w:t>
      </w:r>
      <w:proofErr w:type="spellEnd"/>
      <w:r w:rsidR="003D4260">
        <w:rPr>
          <w:spacing w:val="-4"/>
          <w:lang w:eastAsia="ar-SA"/>
        </w:rPr>
        <w:t>.).</w:t>
      </w:r>
    </w:p>
    <w:p w:rsidR="006F483E" w:rsidRPr="006F483E" w:rsidRDefault="00C85A4D" w:rsidP="006F483E">
      <w:pPr>
        <w:jc w:val="both"/>
        <w:rPr>
          <w:spacing w:val="-4"/>
          <w:lang w:eastAsia="ar-SA"/>
        </w:rPr>
      </w:pPr>
      <w:r w:rsidRPr="00C85A4D">
        <w:rPr>
          <w:spacing w:val="-4"/>
          <w:lang w:eastAsia="ar-SA"/>
        </w:rPr>
        <w:t xml:space="preserve">       </w:t>
      </w:r>
      <w:r w:rsidR="006F483E" w:rsidRPr="006F483E">
        <w:rPr>
          <w:spacing w:val="-4"/>
          <w:lang w:eastAsia="ar-SA"/>
        </w:rPr>
        <w:t>Нарастание кредиторской задолженности свидетельствует о несбалансированности  бюджета город</w:t>
      </w:r>
      <w:r w:rsidRPr="00C85A4D">
        <w:rPr>
          <w:spacing w:val="-4"/>
          <w:lang w:eastAsia="ar-SA"/>
        </w:rPr>
        <w:t>ского округа</w:t>
      </w:r>
      <w:r w:rsidR="006F483E" w:rsidRPr="006F483E">
        <w:rPr>
          <w:spacing w:val="-4"/>
          <w:lang w:eastAsia="ar-SA"/>
        </w:rPr>
        <w:t>. Бюджет текущего финансового года не имеет источников  покрытия сформировавшегося кассового разрыва</w:t>
      </w:r>
      <w:r w:rsidRPr="00C85A4D">
        <w:rPr>
          <w:spacing w:val="-4"/>
          <w:lang w:eastAsia="ar-SA"/>
        </w:rPr>
        <w:t>.</w:t>
      </w:r>
    </w:p>
    <w:p w:rsidR="00DA5B47" w:rsidRDefault="006F483E" w:rsidP="00DA5B47">
      <w:pPr>
        <w:jc w:val="both"/>
        <w:rPr>
          <w:spacing w:val="-4"/>
          <w:lang w:eastAsia="ar-SA"/>
        </w:rPr>
      </w:pPr>
      <w:r w:rsidRPr="006F483E">
        <w:rPr>
          <w:spacing w:val="-4"/>
          <w:lang w:eastAsia="ar-SA"/>
        </w:rPr>
        <w:lastRenderedPageBreak/>
        <w:t xml:space="preserve">  </w:t>
      </w:r>
      <w:r w:rsidR="00DA5B47">
        <w:rPr>
          <w:spacing w:val="-4"/>
          <w:lang w:eastAsia="ar-SA"/>
        </w:rPr>
        <w:t xml:space="preserve">    </w:t>
      </w:r>
    </w:p>
    <w:p w:rsidR="00DA5B47" w:rsidRDefault="00DA5B47" w:rsidP="00DA5B47">
      <w:pPr>
        <w:jc w:val="both"/>
      </w:pPr>
      <w:r>
        <w:rPr>
          <w:spacing w:val="-4"/>
          <w:lang w:eastAsia="ar-SA"/>
        </w:rPr>
        <w:t xml:space="preserve">       </w:t>
      </w:r>
      <w:r w:rsidR="00E76E72" w:rsidRPr="00BC3398">
        <w:t xml:space="preserve">По результатам проведенного анализа отчета администрации </w:t>
      </w:r>
      <w:r w:rsidR="00FB40EA" w:rsidRPr="00BC3398">
        <w:t xml:space="preserve">Лесозаводского </w:t>
      </w:r>
    </w:p>
    <w:p w:rsidR="00DA5B47" w:rsidRDefault="00FB40EA" w:rsidP="00DA5B47">
      <w:pPr>
        <w:jc w:val="both"/>
      </w:pPr>
      <w:proofErr w:type="gramStart"/>
      <w:r w:rsidRPr="00BC3398">
        <w:t xml:space="preserve">городского округа </w:t>
      </w:r>
      <w:r w:rsidR="00E76E72" w:rsidRPr="00BC3398">
        <w:t xml:space="preserve">об исполнении бюджета за </w:t>
      </w:r>
      <w:r w:rsidR="006E224A">
        <w:t>9 месяцев</w:t>
      </w:r>
      <w:r w:rsidR="00E76E72" w:rsidRPr="00BC3398">
        <w:t xml:space="preserve"> 201</w:t>
      </w:r>
      <w:r w:rsidR="00944F53">
        <w:t>7</w:t>
      </w:r>
      <w:r w:rsidR="00E76E72" w:rsidRPr="00BC3398">
        <w:t xml:space="preserve"> года, Контрольно-счетная </w:t>
      </w:r>
      <w:proofErr w:type="gramEnd"/>
    </w:p>
    <w:p w:rsidR="00E76E72" w:rsidRPr="00BC3398" w:rsidRDefault="00E76E72" w:rsidP="00DA5B47">
      <w:pPr>
        <w:jc w:val="both"/>
      </w:pPr>
      <w:r w:rsidRPr="00BC3398">
        <w:t xml:space="preserve">палата </w:t>
      </w:r>
      <w:r w:rsidR="00FB40EA" w:rsidRPr="00BC3398">
        <w:t xml:space="preserve">Лесозаводского городского округа </w:t>
      </w:r>
      <w:r w:rsidRPr="00BC3398">
        <w:t>считает возможным рекомендовать:</w:t>
      </w:r>
    </w:p>
    <w:p w:rsidR="00E76E72" w:rsidRPr="00BC3398" w:rsidRDefault="00FB40EA" w:rsidP="00BC3398">
      <w:pPr>
        <w:tabs>
          <w:tab w:val="num" w:pos="0"/>
        </w:tabs>
        <w:ind w:firstLine="709"/>
        <w:jc w:val="both"/>
        <w:rPr>
          <w:b/>
          <w:i/>
        </w:rPr>
      </w:pPr>
      <w:r w:rsidRPr="00BC3398">
        <w:rPr>
          <w:b/>
          <w:i/>
        </w:rPr>
        <w:t>Думе Лесозаводского городского округа</w:t>
      </w:r>
      <w:r w:rsidR="00E76E72" w:rsidRPr="00BC3398">
        <w:rPr>
          <w:b/>
          <w:i/>
        </w:rPr>
        <w:t>:</w:t>
      </w:r>
    </w:p>
    <w:p w:rsidR="00B81258" w:rsidRDefault="00A22246" w:rsidP="00B81258">
      <w:pPr>
        <w:pStyle w:val="a3"/>
        <w:ind w:left="0"/>
        <w:jc w:val="both"/>
      </w:pPr>
      <w:r>
        <w:t xml:space="preserve">           </w:t>
      </w:r>
      <w:r w:rsidR="00B81258">
        <w:t xml:space="preserve"> </w:t>
      </w:r>
      <w:r w:rsidR="00E76E72" w:rsidRPr="00BC3398">
        <w:t xml:space="preserve">Принять к сведению отчет об исполнении бюджета </w:t>
      </w:r>
      <w:r w:rsidR="00FB40EA" w:rsidRPr="00BC3398">
        <w:t xml:space="preserve">Лесозаводского </w:t>
      </w:r>
      <w:r w:rsidR="00E76E72" w:rsidRPr="00BC3398">
        <w:t xml:space="preserve">городского округа за </w:t>
      </w:r>
      <w:r w:rsidR="006E224A">
        <w:t xml:space="preserve">9 месяцев </w:t>
      </w:r>
      <w:r w:rsidR="006453BE">
        <w:t xml:space="preserve"> </w:t>
      </w:r>
      <w:r w:rsidR="00E76E72" w:rsidRPr="00BC3398">
        <w:t>201</w:t>
      </w:r>
      <w:r w:rsidR="00944F53">
        <w:t>7</w:t>
      </w:r>
      <w:r w:rsidR="00E76E72" w:rsidRPr="00BC3398">
        <w:t xml:space="preserve"> года.</w:t>
      </w:r>
      <w:r w:rsidR="00B81258">
        <w:t xml:space="preserve"> </w:t>
      </w:r>
    </w:p>
    <w:p w:rsidR="00E76E72" w:rsidRDefault="00E76E72" w:rsidP="00BC3398">
      <w:pPr>
        <w:ind w:firstLine="709"/>
        <w:jc w:val="both"/>
        <w:rPr>
          <w:b/>
          <w:i/>
        </w:rPr>
      </w:pPr>
      <w:r w:rsidRPr="00BC3398">
        <w:rPr>
          <w:b/>
          <w:i/>
        </w:rPr>
        <w:t xml:space="preserve">Администрации </w:t>
      </w:r>
      <w:r w:rsidR="00FB40EA" w:rsidRPr="00BC3398">
        <w:rPr>
          <w:b/>
          <w:i/>
        </w:rPr>
        <w:t>Лесозаводского городского округа</w:t>
      </w:r>
      <w:r w:rsidRPr="00BC3398">
        <w:rPr>
          <w:b/>
          <w:i/>
        </w:rPr>
        <w:t xml:space="preserve">: </w:t>
      </w:r>
    </w:p>
    <w:p w:rsidR="00DA5B47" w:rsidRPr="006F483E" w:rsidRDefault="00DA5B47" w:rsidP="00DA5B47">
      <w:pPr>
        <w:jc w:val="both"/>
        <w:rPr>
          <w:spacing w:val="-4"/>
          <w:lang w:eastAsia="ar-SA"/>
        </w:rPr>
      </w:pPr>
      <w:r>
        <w:rPr>
          <w:spacing w:val="-4"/>
          <w:lang w:eastAsia="ar-SA"/>
        </w:rPr>
        <w:t>1</w:t>
      </w:r>
      <w:r>
        <w:rPr>
          <w:spacing w:val="-4"/>
          <w:lang w:eastAsia="ar-SA"/>
        </w:rPr>
        <w:t xml:space="preserve">. </w:t>
      </w:r>
      <w:r w:rsidRPr="006F483E">
        <w:rPr>
          <w:spacing w:val="-4"/>
          <w:lang w:eastAsia="ar-SA"/>
        </w:rPr>
        <w:t xml:space="preserve"> В целях мобилизации доходов в бюджет город</w:t>
      </w:r>
      <w:r w:rsidRPr="00834A05">
        <w:rPr>
          <w:spacing w:val="-4"/>
          <w:lang w:eastAsia="ar-SA"/>
        </w:rPr>
        <w:t>ского округа</w:t>
      </w:r>
      <w:r>
        <w:rPr>
          <w:spacing w:val="-4"/>
          <w:lang w:eastAsia="ar-SA"/>
        </w:rPr>
        <w:t xml:space="preserve"> </w:t>
      </w:r>
      <w:r w:rsidRPr="006F483E">
        <w:rPr>
          <w:spacing w:val="-4"/>
          <w:lang w:eastAsia="ar-SA"/>
        </w:rPr>
        <w:t xml:space="preserve"> принять меры </w:t>
      </w:r>
      <w:r w:rsidR="007F0D9D" w:rsidRPr="007F0D9D">
        <w:t xml:space="preserve">к исполнению доходной части бюджета, в том числе </w:t>
      </w:r>
      <w:r w:rsidRPr="006F483E">
        <w:rPr>
          <w:spacing w:val="-4"/>
          <w:lang w:eastAsia="ar-SA"/>
        </w:rPr>
        <w:t xml:space="preserve">неналоговых поступлений и, прежде всего, по доходам от продажи </w:t>
      </w:r>
      <w:r w:rsidRPr="00834A05">
        <w:rPr>
          <w:spacing w:val="-4"/>
          <w:lang w:eastAsia="ar-SA"/>
        </w:rPr>
        <w:t>имущества и земельных участков</w:t>
      </w:r>
      <w:r w:rsidRPr="006F483E">
        <w:rPr>
          <w:spacing w:val="-4"/>
          <w:lang w:eastAsia="ar-SA"/>
        </w:rPr>
        <w:t>, от сдачи в аренду имущества, по взиманию задолженности</w:t>
      </w:r>
      <w:r w:rsidR="009E0E36">
        <w:rPr>
          <w:spacing w:val="-4"/>
          <w:lang w:eastAsia="ar-SA"/>
        </w:rPr>
        <w:t xml:space="preserve"> </w:t>
      </w:r>
      <w:r w:rsidRPr="006F483E">
        <w:rPr>
          <w:spacing w:val="-4"/>
          <w:lang w:eastAsia="ar-SA"/>
        </w:rPr>
        <w:t xml:space="preserve">по </w:t>
      </w:r>
      <w:r w:rsidRPr="00834A05">
        <w:rPr>
          <w:spacing w:val="-4"/>
          <w:lang w:eastAsia="ar-SA"/>
        </w:rPr>
        <w:t>неналоговым доход</w:t>
      </w:r>
      <w:r w:rsidR="00916BDD">
        <w:rPr>
          <w:spacing w:val="-4"/>
          <w:lang w:eastAsia="ar-SA"/>
        </w:rPr>
        <w:t>ам</w:t>
      </w:r>
      <w:r w:rsidRPr="006F483E">
        <w:rPr>
          <w:spacing w:val="-4"/>
          <w:lang w:eastAsia="ar-SA"/>
        </w:rPr>
        <w:t>.</w:t>
      </w:r>
    </w:p>
    <w:p w:rsidR="00DA5B47" w:rsidRPr="006F483E" w:rsidRDefault="00DA5B47" w:rsidP="00DA5B47">
      <w:pPr>
        <w:spacing w:after="120"/>
        <w:jc w:val="both"/>
        <w:rPr>
          <w:spacing w:val="-4"/>
          <w:lang w:eastAsia="ar-SA"/>
        </w:rPr>
      </w:pPr>
      <w:r w:rsidRPr="006F483E">
        <w:rPr>
          <w:spacing w:val="-4"/>
          <w:lang w:eastAsia="ar-SA"/>
        </w:rPr>
        <w:t xml:space="preserve">  </w:t>
      </w:r>
      <w:r>
        <w:rPr>
          <w:spacing w:val="-4"/>
          <w:lang w:eastAsia="ar-SA"/>
        </w:rPr>
        <w:t>2</w:t>
      </w:r>
      <w:r>
        <w:rPr>
          <w:spacing w:val="-4"/>
          <w:lang w:eastAsia="ar-SA"/>
        </w:rPr>
        <w:t xml:space="preserve">. </w:t>
      </w:r>
      <w:r w:rsidR="007F0D9D">
        <w:rPr>
          <w:spacing w:val="-4"/>
          <w:lang w:eastAsia="ar-SA"/>
        </w:rPr>
        <w:t>В целях недопущения неэффективных расходов бюджета на оплату пени и штрафов п</w:t>
      </w:r>
      <w:r w:rsidRPr="00161F87">
        <w:t xml:space="preserve">ринять </w:t>
      </w:r>
      <w:r w:rsidRPr="00834A05">
        <w:rPr>
          <w:spacing w:val="-4"/>
          <w:lang w:eastAsia="ar-SA"/>
        </w:rPr>
        <w:t xml:space="preserve">неотложные меры </w:t>
      </w:r>
      <w:r w:rsidRPr="00834A05">
        <w:t xml:space="preserve">по </w:t>
      </w:r>
      <w:r>
        <w:t>погашению</w:t>
      </w:r>
      <w:r w:rsidRPr="00834A05">
        <w:t xml:space="preserve"> просроченной кредиторской задолженности муниципальных учреждений.</w:t>
      </w:r>
    </w:p>
    <w:p w:rsidR="001D594B" w:rsidRDefault="001D594B" w:rsidP="00D078FF"/>
    <w:p w:rsidR="00AE2FFF" w:rsidRDefault="00AE2FFF" w:rsidP="00D078FF"/>
    <w:p w:rsidR="00AE2FFF" w:rsidRDefault="00AE2FFF" w:rsidP="00D078FF"/>
    <w:p w:rsidR="00D078FF" w:rsidRDefault="00D17D78" w:rsidP="00D078FF">
      <w:r>
        <w:t>П</w:t>
      </w:r>
      <w:r w:rsidR="003A0261">
        <w:t xml:space="preserve">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</w:t>
      </w:r>
      <w:proofErr w:type="spellStart"/>
      <w:r>
        <w:t>Глушук</w:t>
      </w:r>
      <w:proofErr w:type="spellEnd"/>
      <w:r>
        <w:t xml:space="preserve"> Е.Ф.</w:t>
      </w:r>
    </w:p>
    <w:p w:rsidR="006453BE" w:rsidRPr="00BC3398" w:rsidRDefault="005338DF" w:rsidP="006453BE">
      <w:pPr>
        <w:pStyle w:val="a3"/>
        <w:ind w:left="0" w:firstLine="709"/>
        <w:jc w:val="both"/>
      </w:pPr>
      <w:r>
        <w:t xml:space="preserve">  </w:t>
      </w:r>
    </w:p>
    <w:p w:rsidR="00B97AF0" w:rsidRDefault="00B97AF0" w:rsidP="00B97AF0">
      <w:pPr>
        <w:jc w:val="both"/>
        <w:rPr>
          <w:sz w:val="28"/>
          <w:szCs w:val="28"/>
        </w:rPr>
      </w:pPr>
    </w:p>
    <w:sectPr w:rsidR="00B97AF0" w:rsidSect="00905AE5">
      <w:headerReference w:type="default" r:id="rId10"/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67" w:rsidRDefault="009A5A67" w:rsidP="006971E5">
      <w:r>
        <w:separator/>
      </w:r>
    </w:p>
  </w:endnote>
  <w:endnote w:type="continuationSeparator" w:id="0">
    <w:p w:rsidR="009A5A67" w:rsidRDefault="009A5A67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93478"/>
      <w:docPartObj>
        <w:docPartGallery w:val="Page Numbers (Bottom of Page)"/>
        <w:docPartUnique/>
      </w:docPartObj>
    </w:sdtPr>
    <w:sdtContent>
      <w:p w:rsidR="003C07DD" w:rsidRDefault="003C07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D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C07DD" w:rsidRDefault="003C07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67" w:rsidRDefault="009A5A67" w:rsidP="006971E5">
      <w:r>
        <w:separator/>
      </w:r>
    </w:p>
  </w:footnote>
  <w:footnote w:type="continuationSeparator" w:id="0">
    <w:p w:rsidR="009A5A67" w:rsidRDefault="009A5A67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9300"/>
      <w:docPartObj>
        <w:docPartGallery w:val="Page Numbers (Top of Page)"/>
        <w:docPartUnique/>
      </w:docPartObj>
    </w:sdtPr>
    <w:sdtContent>
      <w:p w:rsidR="003C07DD" w:rsidRDefault="003C07D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4D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C07DD" w:rsidRDefault="003C0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84236"/>
    <w:multiLevelType w:val="hybridMultilevel"/>
    <w:tmpl w:val="5ADE85C0"/>
    <w:lvl w:ilvl="0" w:tplc="8F3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A07A2"/>
    <w:multiLevelType w:val="multilevel"/>
    <w:tmpl w:val="62282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4"/>
  </w:num>
  <w:num w:numId="11">
    <w:abstractNumId w:val="1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0"/>
  </w:num>
  <w:num w:numId="1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8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4AB3"/>
    <w:rsid w:val="00004E96"/>
    <w:rsid w:val="00011A0D"/>
    <w:rsid w:val="00013B3D"/>
    <w:rsid w:val="00016410"/>
    <w:rsid w:val="00016E9E"/>
    <w:rsid w:val="00017583"/>
    <w:rsid w:val="00017FB6"/>
    <w:rsid w:val="00020554"/>
    <w:rsid w:val="000207F5"/>
    <w:rsid w:val="00020F70"/>
    <w:rsid w:val="00021434"/>
    <w:rsid w:val="00023082"/>
    <w:rsid w:val="00025CDC"/>
    <w:rsid w:val="00026C5C"/>
    <w:rsid w:val="000270E5"/>
    <w:rsid w:val="000271B1"/>
    <w:rsid w:val="0003015F"/>
    <w:rsid w:val="000318F1"/>
    <w:rsid w:val="0003288D"/>
    <w:rsid w:val="00034417"/>
    <w:rsid w:val="00034E1B"/>
    <w:rsid w:val="000362DE"/>
    <w:rsid w:val="000371DA"/>
    <w:rsid w:val="00037A61"/>
    <w:rsid w:val="0004145E"/>
    <w:rsid w:val="00041B9C"/>
    <w:rsid w:val="00042D0B"/>
    <w:rsid w:val="0004321E"/>
    <w:rsid w:val="00044753"/>
    <w:rsid w:val="00050AB4"/>
    <w:rsid w:val="00051150"/>
    <w:rsid w:val="0005189B"/>
    <w:rsid w:val="00051F5B"/>
    <w:rsid w:val="000527C4"/>
    <w:rsid w:val="00052CEB"/>
    <w:rsid w:val="00052CF3"/>
    <w:rsid w:val="00053370"/>
    <w:rsid w:val="000547F4"/>
    <w:rsid w:val="00054F55"/>
    <w:rsid w:val="00055033"/>
    <w:rsid w:val="00055356"/>
    <w:rsid w:val="00055697"/>
    <w:rsid w:val="000569CB"/>
    <w:rsid w:val="00060E45"/>
    <w:rsid w:val="000613CA"/>
    <w:rsid w:val="000632B7"/>
    <w:rsid w:val="0006634E"/>
    <w:rsid w:val="0006657F"/>
    <w:rsid w:val="00066A66"/>
    <w:rsid w:val="00070D62"/>
    <w:rsid w:val="0007457F"/>
    <w:rsid w:val="000747FA"/>
    <w:rsid w:val="0007533C"/>
    <w:rsid w:val="000758A8"/>
    <w:rsid w:val="00076174"/>
    <w:rsid w:val="00076F0F"/>
    <w:rsid w:val="00077081"/>
    <w:rsid w:val="00080E28"/>
    <w:rsid w:val="0008175A"/>
    <w:rsid w:val="0008197B"/>
    <w:rsid w:val="00081FDD"/>
    <w:rsid w:val="000826A7"/>
    <w:rsid w:val="0008376F"/>
    <w:rsid w:val="0008508B"/>
    <w:rsid w:val="000867D1"/>
    <w:rsid w:val="00086951"/>
    <w:rsid w:val="00086F3F"/>
    <w:rsid w:val="00087E66"/>
    <w:rsid w:val="000907CD"/>
    <w:rsid w:val="00090825"/>
    <w:rsid w:val="00091126"/>
    <w:rsid w:val="00093E16"/>
    <w:rsid w:val="00094A12"/>
    <w:rsid w:val="00094B8F"/>
    <w:rsid w:val="00094D55"/>
    <w:rsid w:val="00096B6D"/>
    <w:rsid w:val="00096D94"/>
    <w:rsid w:val="000A03E2"/>
    <w:rsid w:val="000A0D15"/>
    <w:rsid w:val="000A57D9"/>
    <w:rsid w:val="000A5989"/>
    <w:rsid w:val="000A5B53"/>
    <w:rsid w:val="000A6320"/>
    <w:rsid w:val="000B0957"/>
    <w:rsid w:val="000B0960"/>
    <w:rsid w:val="000B2148"/>
    <w:rsid w:val="000B32E9"/>
    <w:rsid w:val="000B619E"/>
    <w:rsid w:val="000B628B"/>
    <w:rsid w:val="000B7FEA"/>
    <w:rsid w:val="000C063D"/>
    <w:rsid w:val="000C18D2"/>
    <w:rsid w:val="000C21C2"/>
    <w:rsid w:val="000C27AA"/>
    <w:rsid w:val="000C3548"/>
    <w:rsid w:val="000C3D6E"/>
    <w:rsid w:val="000D00E2"/>
    <w:rsid w:val="000D01B0"/>
    <w:rsid w:val="000D13BC"/>
    <w:rsid w:val="000D308F"/>
    <w:rsid w:val="000D323D"/>
    <w:rsid w:val="000D3494"/>
    <w:rsid w:val="000D3D0E"/>
    <w:rsid w:val="000D3E89"/>
    <w:rsid w:val="000D4124"/>
    <w:rsid w:val="000D51DB"/>
    <w:rsid w:val="000D5A9B"/>
    <w:rsid w:val="000D5C03"/>
    <w:rsid w:val="000D6E62"/>
    <w:rsid w:val="000E0175"/>
    <w:rsid w:val="000E2D9A"/>
    <w:rsid w:val="000E3361"/>
    <w:rsid w:val="000E3AB9"/>
    <w:rsid w:val="000E3FA4"/>
    <w:rsid w:val="000E4119"/>
    <w:rsid w:val="000E638C"/>
    <w:rsid w:val="000E688C"/>
    <w:rsid w:val="000F029B"/>
    <w:rsid w:val="000F221F"/>
    <w:rsid w:val="000F2349"/>
    <w:rsid w:val="000F3D80"/>
    <w:rsid w:val="000F415A"/>
    <w:rsid w:val="000F47FD"/>
    <w:rsid w:val="000F5029"/>
    <w:rsid w:val="000F618D"/>
    <w:rsid w:val="000F688A"/>
    <w:rsid w:val="00100428"/>
    <w:rsid w:val="0010094F"/>
    <w:rsid w:val="00100AC6"/>
    <w:rsid w:val="0010409B"/>
    <w:rsid w:val="001049DF"/>
    <w:rsid w:val="00106136"/>
    <w:rsid w:val="00111E7F"/>
    <w:rsid w:val="001123CD"/>
    <w:rsid w:val="001128C6"/>
    <w:rsid w:val="00114D6D"/>
    <w:rsid w:val="0011545A"/>
    <w:rsid w:val="00116BA8"/>
    <w:rsid w:val="00117A7C"/>
    <w:rsid w:val="001211BF"/>
    <w:rsid w:val="001218EF"/>
    <w:rsid w:val="00121A81"/>
    <w:rsid w:val="00122903"/>
    <w:rsid w:val="00123862"/>
    <w:rsid w:val="00123F04"/>
    <w:rsid w:val="0012676D"/>
    <w:rsid w:val="00126D6F"/>
    <w:rsid w:val="0012713B"/>
    <w:rsid w:val="001276B8"/>
    <w:rsid w:val="00130D6F"/>
    <w:rsid w:val="001313F5"/>
    <w:rsid w:val="00133912"/>
    <w:rsid w:val="00134BA9"/>
    <w:rsid w:val="0013688D"/>
    <w:rsid w:val="00136A73"/>
    <w:rsid w:val="00137C24"/>
    <w:rsid w:val="00141164"/>
    <w:rsid w:val="001426FA"/>
    <w:rsid w:val="001439CE"/>
    <w:rsid w:val="0014601B"/>
    <w:rsid w:val="001463E2"/>
    <w:rsid w:val="0014733E"/>
    <w:rsid w:val="00151B4E"/>
    <w:rsid w:val="00151CAF"/>
    <w:rsid w:val="00156336"/>
    <w:rsid w:val="00156C1F"/>
    <w:rsid w:val="0015745B"/>
    <w:rsid w:val="001575F5"/>
    <w:rsid w:val="00157E5D"/>
    <w:rsid w:val="0016093D"/>
    <w:rsid w:val="00160A33"/>
    <w:rsid w:val="00161F87"/>
    <w:rsid w:val="001623C3"/>
    <w:rsid w:val="00163400"/>
    <w:rsid w:val="00165950"/>
    <w:rsid w:val="00166493"/>
    <w:rsid w:val="001665BD"/>
    <w:rsid w:val="0016716C"/>
    <w:rsid w:val="00167ADF"/>
    <w:rsid w:val="001714DD"/>
    <w:rsid w:val="00172976"/>
    <w:rsid w:val="00177508"/>
    <w:rsid w:val="00180B18"/>
    <w:rsid w:val="00181024"/>
    <w:rsid w:val="00182DD9"/>
    <w:rsid w:val="001875FC"/>
    <w:rsid w:val="00190987"/>
    <w:rsid w:val="00191510"/>
    <w:rsid w:val="0019241F"/>
    <w:rsid w:val="001943B1"/>
    <w:rsid w:val="00196BFD"/>
    <w:rsid w:val="00197902"/>
    <w:rsid w:val="001A004E"/>
    <w:rsid w:val="001A0F4D"/>
    <w:rsid w:val="001A1287"/>
    <w:rsid w:val="001A18A1"/>
    <w:rsid w:val="001A1EC3"/>
    <w:rsid w:val="001A2680"/>
    <w:rsid w:val="001A4A47"/>
    <w:rsid w:val="001A6726"/>
    <w:rsid w:val="001A68CE"/>
    <w:rsid w:val="001A7A46"/>
    <w:rsid w:val="001B387C"/>
    <w:rsid w:val="001B670C"/>
    <w:rsid w:val="001C01F6"/>
    <w:rsid w:val="001C02C8"/>
    <w:rsid w:val="001C11AC"/>
    <w:rsid w:val="001C2DED"/>
    <w:rsid w:val="001C61E9"/>
    <w:rsid w:val="001C65F0"/>
    <w:rsid w:val="001C6D18"/>
    <w:rsid w:val="001D00F9"/>
    <w:rsid w:val="001D0F26"/>
    <w:rsid w:val="001D57AF"/>
    <w:rsid w:val="001D594B"/>
    <w:rsid w:val="001D65F6"/>
    <w:rsid w:val="001D677F"/>
    <w:rsid w:val="001E1C08"/>
    <w:rsid w:val="001E2CE2"/>
    <w:rsid w:val="001E69CE"/>
    <w:rsid w:val="001E7137"/>
    <w:rsid w:val="001E7688"/>
    <w:rsid w:val="001F12F4"/>
    <w:rsid w:val="001F3CB3"/>
    <w:rsid w:val="001F461D"/>
    <w:rsid w:val="001F4946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EA4"/>
    <w:rsid w:val="00217BD0"/>
    <w:rsid w:val="00222FE3"/>
    <w:rsid w:val="0022489F"/>
    <w:rsid w:val="0022547F"/>
    <w:rsid w:val="00227E0A"/>
    <w:rsid w:val="00227F1F"/>
    <w:rsid w:val="0023080D"/>
    <w:rsid w:val="002317F6"/>
    <w:rsid w:val="00232B68"/>
    <w:rsid w:val="00232B73"/>
    <w:rsid w:val="00233C25"/>
    <w:rsid w:val="002341E3"/>
    <w:rsid w:val="002361A4"/>
    <w:rsid w:val="00236CA3"/>
    <w:rsid w:val="002371DB"/>
    <w:rsid w:val="0024060E"/>
    <w:rsid w:val="0024300E"/>
    <w:rsid w:val="00246EDB"/>
    <w:rsid w:val="00247124"/>
    <w:rsid w:val="002502C7"/>
    <w:rsid w:val="00251D89"/>
    <w:rsid w:val="0025240F"/>
    <w:rsid w:val="00256455"/>
    <w:rsid w:val="00256A0B"/>
    <w:rsid w:val="00260B24"/>
    <w:rsid w:val="002628D4"/>
    <w:rsid w:val="00264AE8"/>
    <w:rsid w:val="00264C5D"/>
    <w:rsid w:val="00265338"/>
    <w:rsid w:val="00266BBF"/>
    <w:rsid w:val="00267E01"/>
    <w:rsid w:val="0027038B"/>
    <w:rsid w:val="00270EEB"/>
    <w:rsid w:val="002714B2"/>
    <w:rsid w:val="002725C1"/>
    <w:rsid w:val="0027328C"/>
    <w:rsid w:val="002737D6"/>
    <w:rsid w:val="00273F3A"/>
    <w:rsid w:val="002745A1"/>
    <w:rsid w:val="00275337"/>
    <w:rsid w:val="00275A69"/>
    <w:rsid w:val="00275E28"/>
    <w:rsid w:val="00275E83"/>
    <w:rsid w:val="002767FF"/>
    <w:rsid w:val="002836F8"/>
    <w:rsid w:val="002837AB"/>
    <w:rsid w:val="0028765D"/>
    <w:rsid w:val="00287F82"/>
    <w:rsid w:val="002914D2"/>
    <w:rsid w:val="00291868"/>
    <w:rsid w:val="002932F9"/>
    <w:rsid w:val="00293456"/>
    <w:rsid w:val="0029379D"/>
    <w:rsid w:val="00293B41"/>
    <w:rsid w:val="00294941"/>
    <w:rsid w:val="00295A23"/>
    <w:rsid w:val="00296C52"/>
    <w:rsid w:val="002A0C5F"/>
    <w:rsid w:val="002A6847"/>
    <w:rsid w:val="002A79D5"/>
    <w:rsid w:val="002A7D1B"/>
    <w:rsid w:val="002B1AD7"/>
    <w:rsid w:val="002B201F"/>
    <w:rsid w:val="002B325F"/>
    <w:rsid w:val="002B3A08"/>
    <w:rsid w:val="002B4B57"/>
    <w:rsid w:val="002B6030"/>
    <w:rsid w:val="002B631A"/>
    <w:rsid w:val="002B6F2E"/>
    <w:rsid w:val="002C122C"/>
    <w:rsid w:val="002C1F08"/>
    <w:rsid w:val="002C4350"/>
    <w:rsid w:val="002C5CD5"/>
    <w:rsid w:val="002C655B"/>
    <w:rsid w:val="002C7425"/>
    <w:rsid w:val="002D0CE4"/>
    <w:rsid w:val="002D0DB0"/>
    <w:rsid w:val="002D41E9"/>
    <w:rsid w:val="002D51AA"/>
    <w:rsid w:val="002D537F"/>
    <w:rsid w:val="002D6503"/>
    <w:rsid w:val="002D7855"/>
    <w:rsid w:val="002D7E4E"/>
    <w:rsid w:val="002E0ABF"/>
    <w:rsid w:val="002E1F34"/>
    <w:rsid w:val="002E216F"/>
    <w:rsid w:val="002E4CAC"/>
    <w:rsid w:val="002E61A7"/>
    <w:rsid w:val="002E69F6"/>
    <w:rsid w:val="002E6A8C"/>
    <w:rsid w:val="002F6355"/>
    <w:rsid w:val="002F685A"/>
    <w:rsid w:val="002F6E94"/>
    <w:rsid w:val="002F7EE4"/>
    <w:rsid w:val="0030105C"/>
    <w:rsid w:val="00302B63"/>
    <w:rsid w:val="003040BE"/>
    <w:rsid w:val="00304802"/>
    <w:rsid w:val="00305D10"/>
    <w:rsid w:val="003078C0"/>
    <w:rsid w:val="00310732"/>
    <w:rsid w:val="00310CE6"/>
    <w:rsid w:val="00310EAF"/>
    <w:rsid w:val="00313123"/>
    <w:rsid w:val="00316018"/>
    <w:rsid w:val="00316822"/>
    <w:rsid w:val="003171F0"/>
    <w:rsid w:val="003176D0"/>
    <w:rsid w:val="00320997"/>
    <w:rsid w:val="003211D6"/>
    <w:rsid w:val="00323471"/>
    <w:rsid w:val="00325529"/>
    <w:rsid w:val="00330828"/>
    <w:rsid w:val="00331BBC"/>
    <w:rsid w:val="00333800"/>
    <w:rsid w:val="003350EE"/>
    <w:rsid w:val="003368A1"/>
    <w:rsid w:val="00337B68"/>
    <w:rsid w:val="00340FDF"/>
    <w:rsid w:val="00341F7A"/>
    <w:rsid w:val="00342EB5"/>
    <w:rsid w:val="0034390C"/>
    <w:rsid w:val="00350470"/>
    <w:rsid w:val="003533F9"/>
    <w:rsid w:val="00353F25"/>
    <w:rsid w:val="0035447E"/>
    <w:rsid w:val="003551B3"/>
    <w:rsid w:val="00356723"/>
    <w:rsid w:val="00356BA9"/>
    <w:rsid w:val="0037355E"/>
    <w:rsid w:val="00373F7A"/>
    <w:rsid w:val="00374ECE"/>
    <w:rsid w:val="0037540D"/>
    <w:rsid w:val="00375B54"/>
    <w:rsid w:val="003761E2"/>
    <w:rsid w:val="00376E1E"/>
    <w:rsid w:val="00382326"/>
    <w:rsid w:val="00382FA2"/>
    <w:rsid w:val="00383044"/>
    <w:rsid w:val="00383A32"/>
    <w:rsid w:val="00385D9B"/>
    <w:rsid w:val="0038624A"/>
    <w:rsid w:val="003866E7"/>
    <w:rsid w:val="003916CA"/>
    <w:rsid w:val="00391D32"/>
    <w:rsid w:val="003924C6"/>
    <w:rsid w:val="00392799"/>
    <w:rsid w:val="00393389"/>
    <w:rsid w:val="00394E4E"/>
    <w:rsid w:val="003955DC"/>
    <w:rsid w:val="0039599F"/>
    <w:rsid w:val="00397BC2"/>
    <w:rsid w:val="003A0261"/>
    <w:rsid w:val="003A0556"/>
    <w:rsid w:val="003A089E"/>
    <w:rsid w:val="003A0F8F"/>
    <w:rsid w:val="003A1589"/>
    <w:rsid w:val="003A4062"/>
    <w:rsid w:val="003A5AB0"/>
    <w:rsid w:val="003A61FC"/>
    <w:rsid w:val="003A636D"/>
    <w:rsid w:val="003A63C6"/>
    <w:rsid w:val="003A6B07"/>
    <w:rsid w:val="003B6F41"/>
    <w:rsid w:val="003B76DF"/>
    <w:rsid w:val="003C07DD"/>
    <w:rsid w:val="003C0D58"/>
    <w:rsid w:val="003C0DF0"/>
    <w:rsid w:val="003C127F"/>
    <w:rsid w:val="003C3D0C"/>
    <w:rsid w:val="003C3D68"/>
    <w:rsid w:val="003C4A61"/>
    <w:rsid w:val="003D1F02"/>
    <w:rsid w:val="003D4145"/>
    <w:rsid w:val="003D4260"/>
    <w:rsid w:val="003D461C"/>
    <w:rsid w:val="003D5708"/>
    <w:rsid w:val="003D7173"/>
    <w:rsid w:val="003E08B4"/>
    <w:rsid w:val="003E0C51"/>
    <w:rsid w:val="003E25FA"/>
    <w:rsid w:val="003E47E3"/>
    <w:rsid w:val="003E67E8"/>
    <w:rsid w:val="003E6FCB"/>
    <w:rsid w:val="003E7036"/>
    <w:rsid w:val="003E74BD"/>
    <w:rsid w:val="003F0DF2"/>
    <w:rsid w:val="003F4721"/>
    <w:rsid w:val="003F53CE"/>
    <w:rsid w:val="003F5F69"/>
    <w:rsid w:val="003F6CF2"/>
    <w:rsid w:val="003F6DFC"/>
    <w:rsid w:val="003F7EE5"/>
    <w:rsid w:val="00400EFA"/>
    <w:rsid w:val="00401F0C"/>
    <w:rsid w:val="0040221C"/>
    <w:rsid w:val="004023FE"/>
    <w:rsid w:val="004034E2"/>
    <w:rsid w:val="00403A16"/>
    <w:rsid w:val="00403D5B"/>
    <w:rsid w:val="004042CF"/>
    <w:rsid w:val="00405A13"/>
    <w:rsid w:val="00406573"/>
    <w:rsid w:val="004076D9"/>
    <w:rsid w:val="0041061C"/>
    <w:rsid w:val="00411FFD"/>
    <w:rsid w:val="00412659"/>
    <w:rsid w:val="004138CE"/>
    <w:rsid w:val="00413E08"/>
    <w:rsid w:val="004150CF"/>
    <w:rsid w:val="004152BA"/>
    <w:rsid w:val="00420F3E"/>
    <w:rsid w:val="00420FD9"/>
    <w:rsid w:val="0042186F"/>
    <w:rsid w:val="00423700"/>
    <w:rsid w:val="00423DF0"/>
    <w:rsid w:val="0042425B"/>
    <w:rsid w:val="004244A7"/>
    <w:rsid w:val="00425F34"/>
    <w:rsid w:val="00426D61"/>
    <w:rsid w:val="00427E97"/>
    <w:rsid w:val="00431339"/>
    <w:rsid w:val="004338A8"/>
    <w:rsid w:val="004351A9"/>
    <w:rsid w:val="00436D95"/>
    <w:rsid w:val="00440F1D"/>
    <w:rsid w:val="004432CD"/>
    <w:rsid w:val="0044453E"/>
    <w:rsid w:val="004455DA"/>
    <w:rsid w:val="00447B5E"/>
    <w:rsid w:val="00450242"/>
    <w:rsid w:val="00450B4E"/>
    <w:rsid w:val="00451DC2"/>
    <w:rsid w:val="00452BB5"/>
    <w:rsid w:val="00453FE4"/>
    <w:rsid w:val="004548D1"/>
    <w:rsid w:val="00454B39"/>
    <w:rsid w:val="004552E6"/>
    <w:rsid w:val="0045563B"/>
    <w:rsid w:val="004556BA"/>
    <w:rsid w:val="00456050"/>
    <w:rsid w:val="00456586"/>
    <w:rsid w:val="004568F5"/>
    <w:rsid w:val="00457BCF"/>
    <w:rsid w:val="0046413E"/>
    <w:rsid w:val="00464FA3"/>
    <w:rsid w:val="00465982"/>
    <w:rsid w:val="004714FA"/>
    <w:rsid w:val="00472155"/>
    <w:rsid w:val="0047269F"/>
    <w:rsid w:val="004772EA"/>
    <w:rsid w:val="00477400"/>
    <w:rsid w:val="00477FA3"/>
    <w:rsid w:val="00480B71"/>
    <w:rsid w:val="00480C0A"/>
    <w:rsid w:val="004818E0"/>
    <w:rsid w:val="0048223D"/>
    <w:rsid w:val="00482F56"/>
    <w:rsid w:val="00483625"/>
    <w:rsid w:val="00484038"/>
    <w:rsid w:val="0048432F"/>
    <w:rsid w:val="00484D5F"/>
    <w:rsid w:val="00486832"/>
    <w:rsid w:val="00487402"/>
    <w:rsid w:val="004901E7"/>
    <w:rsid w:val="00490E3D"/>
    <w:rsid w:val="00493FFD"/>
    <w:rsid w:val="004952AC"/>
    <w:rsid w:val="00496913"/>
    <w:rsid w:val="00496A71"/>
    <w:rsid w:val="00496ACC"/>
    <w:rsid w:val="0049799F"/>
    <w:rsid w:val="004A00E3"/>
    <w:rsid w:val="004A0585"/>
    <w:rsid w:val="004A0C89"/>
    <w:rsid w:val="004A20D2"/>
    <w:rsid w:val="004A40CE"/>
    <w:rsid w:val="004A416F"/>
    <w:rsid w:val="004A4D9D"/>
    <w:rsid w:val="004A7799"/>
    <w:rsid w:val="004A796F"/>
    <w:rsid w:val="004B2BF0"/>
    <w:rsid w:val="004B306F"/>
    <w:rsid w:val="004B352E"/>
    <w:rsid w:val="004B3EB7"/>
    <w:rsid w:val="004C0DC7"/>
    <w:rsid w:val="004C1144"/>
    <w:rsid w:val="004C3C9B"/>
    <w:rsid w:val="004C4C1F"/>
    <w:rsid w:val="004C5CD4"/>
    <w:rsid w:val="004C69BE"/>
    <w:rsid w:val="004C6F8E"/>
    <w:rsid w:val="004C7137"/>
    <w:rsid w:val="004C7FBA"/>
    <w:rsid w:val="004D07C3"/>
    <w:rsid w:val="004D0E5F"/>
    <w:rsid w:val="004D276E"/>
    <w:rsid w:val="004D4734"/>
    <w:rsid w:val="004D64F0"/>
    <w:rsid w:val="004D6944"/>
    <w:rsid w:val="004D7AAD"/>
    <w:rsid w:val="004E655C"/>
    <w:rsid w:val="004E7AFB"/>
    <w:rsid w:val="004F01F8"/>
    <w:rsid w:val="004F157D"/>
    <w:rsid w:val="004F289D"/>
    <w:rsid w:val="004F2975"/>
    <w:rsid w:val="004F34C7"/>
    <w:rsid w:val="004F56BD"/>
    <w:rsid w:val="004F7618"/>
    <w:rsid w:val="0050094C"/>
    <w:rsid w:val="00500DA7"/>
    <w:rsid w:val="00504443"/>
    <w:rsid w:val="00504A9C"/>
    <w:rsid w:val="005067A7"/>
    <w:rsid w:val="00506949"/>
    <w:rsid w:val="005103A2"/>
    <w:rsid w:val="00510722"/>
    <w:rsid w:val="00511593"/>
    <w:rsid w:val="00512125"/>
    <w:rsid w:val="0051280A"/>
    <w:rsid w:val="00514EC3"/>
    <w:rsid w:val="00515D27"/>
    <w:rsid w:val="00521123"/>
    <w:rsid w:val="00522007"/>
    <w:rsid w:val="005228EE"/>
    <w:rsid w:val="00522DE8"/>
    <w:rsid w:val="00523BFB"/>
    <w:rsid w:val="00523E30"/>
    <w:rsid w:val="00525F99"/>
    <w:rsid w:val="00526158"/>
    <w:rsid w:val="005264FD"/>
    <w:rsid w:val="005278A0"/>
    <w:rsid w:val="00531123"/>
    <w:rsid w:val="005315E2"/>
    <w:rsid w:val="00531C86"/>
    <w:rsid w:val="00532E58"/>
    <w:rsid w:val="005338DF"/>
    <w:rsid w:val="005353B5"/>
    <w:rsid w:val="0053589F"/>
    <w:rsid w:val="00535CAC"/>
    <w:rsid w:val="00536AF7"/>
    <w:rsid w:val="005370BA"/>
    <w:rsid w:val="005408B2"/>
    <w:rsid w:val="00541848"/>
    <w:rsid w:val="00544C56"/>
    <w:rsid w:val="00545B9B"/>
    <w:rsid w:val="0054713B"/>
    <w:rsid w:val="00547A49"/>
    <w:rsid w:val="005503E8"/>
    <w:rsid w:val="00550C2F"/>
    <w:rsid w:val="0055180B"/>
    <w:rsid w:val="00552342"/>
    <w:rsid w:val="00552DFF"/>
    <w:rsid w:val="005557A4"/>
    <w:rsid w:val="00556196"/>
    <w:rsid w:val="0055686C"/>
    <w:rsid w:val="00556A11"/>
    <w:rsid w:val="00557B17"/>
    <w:rsid w:val="00557B9A"/>
    <w:rsid w:val="00561C4C"/>
    <w:rsid w:val="00562589"/>
    <w:rsid w:val="0056364A"/>
    <w:rsid w:val="0056608A"/>
    <w:rsid w:val="00566CA3"/>
    <w:rsid w:val="005673E7"/>
    <w:rsid w:val="00570247"/>
    <w:rsid w:val="00571048"/>
    <w:rsid w:val="00572357"/>
    <w:rsid w:val="00573C1A"/>
    <w:rsid w:val="00574775"/>
    <w:rsid w:val="00576397"/>
    <w:rsid w:val="00580B2A"/>
    <w:rsid w:val="00580F4E"/>
    <w:rsid w:val="00582E0F"/>
    <w:rsid w:val="00583C5F"/>
    <w:rsid w:val="00584285"/>
    <w:rsid w:val="00584650"/>
    <w:rsid w:val="00584E88"/>
    <w:rsid w:val="005860C2"/>
    <w:rsid w:val="0058628D"/>
    <w:rsid w:val="00586D5D"/>
    <w:rsid w:val="00587745"/>
    <w:rsid w:val="0059002B"/>
    <w:rsid w:val="00590366"/>
    <w:rsid w:val="0059170E"/>
    <w:rsid w:val="00595FC8"/>
    <w:rsid w:val="0059604F"/>
    <w:rsid w:val="00597E4C"/>
    <w:rsid w:val="005A0C1A"/>
    <w:rsid w:val="005A308A"/>
    <w:rsid w:val="005A4B72"/>
    <w:rsid w:val="005A518B"/>
    <w:rsid w:val="005A7D7B"/>
    <w:rsid w:val="005B05F8"/>
    <w:rsid w:val="005B15DF"/>
    <w:rsid w:val="005B2C54"/>
    <w:rsid w:val="005B3312"/>
    <w:rsid w:val="005B5ABB"/>
    <w:rsid w:val="005B6209"/>
    <w:rsid w:val="005B7757"/>
    <w:rsid w:val="005B7FFD"/>
    <w:rsid w:val="005C2641"/>
    <w:rsid w:val="005C313C"/>
    <w:rsid w:val="005C3B07"/>
    <w:rsid w:val="005C52DE"/>
    <w:rsid w:val="005C5BF6"/>
    <w:rsid w:val="005C5E1A"/>
    <w:rsid w:val="005C672B"/>
    <w:rsid w:val="005C67CD"/>
    <w:rsid w:val="005C75A5"/>
    <w:rsid w:val="005C7AFC"/>
    <w:rsid w:val="005C7C6B"/>
    <w:rsid w:val="005D0431"/>
    <w:rsid w:val="005D07C2"/>
    <w:rsid w:val="005D1269"/>
    <w:rsid w:val="005D14FF"/>
    <w:rsid w:val="005D6A06"/>
    <w:rsid w:val="005D7C90"/>
    <w:rsid w:val="005E0776"/>
    <w:rsid w:val="005E114A"/>
    <w:rsid w:val="005E18BD"/>
    <w:rsid w:val="005E19CB"/>
    <w:rsid w:val="005E3CCE"/>
    <w:rsid w:val="005E5DF5"/>
    <w:rsid w:val="005F1BE4"/>
    <w:rsid w:val="005F1FAD"/>
    <w:rsid w:val="005F35C7"/>
    <w:rsid w:val="005F3CAE"/>
    <w:rsid w:val="005F721C"/>
    <w:rsid w:val="006008F5"/>
    <w:rsid w:val="00602704"/>
    <w:rsid w:val="006027C9"/>
    <w:rsid w:val="00602BDC"/>
    <w:rsid w:val="00605465"/>
    <w:rsid w:val="00612C34"/>
    <w:rsid w:val="00613E13"/>
    <w:rsid w:val="006153A3"/>
    <w:rsid w:val="006161BC"/>
    <w:rsid w:val="00617112"/>
    <w:rsid w:val="00617149"/>
    <w:rsid w:val="006202BC"/>
    <w:rsid w:val="00621AF4"/>
    <w:rsid w:val="00622099"/>
    <w:rsid w:val="00622B0A"/>
    <w:rsid w:val="00624C76"/>
    <w:rsid w:val="00625211"/>
    <w:rsid w:val="00625E8D"/>
    <w:rsid w:val="00625FCE"/>
    <w:rsid w:val="0062665F"/>
    <w:rsid w:val="0062696E"/>
    <w:rsid w:val="00626990"/>
    <w:rsid w:val="0062733E"/>
    <w:rsid w:val="0063030C"/>
    <w:rsid w:val="00630E57"/>
    <w:rsid w:val="00631C43"/>
    <w:rsid w:val="00631FD8"/>
    <w:rsid w:val="0063302D"/>
    <w:rsid w:val="00634CF3"/>
    <w:rsid w:val="00636135"/>
    <w:rsid w:val="006371C2"/>
    <w:rsid w:val="0063762E"/>
    <w:rsid w:val="0064112C"/>
    <w:rsid w:val="00644C0F"/>
    <w:rsid w:val="00644DA6"/>
    <w:rsid w:val="006453BE"/>
    <w:rsid w:val="00647BDB"/>
    <w:rsid w:val="006502C1"/>
    <w:rsid w:val="006502D3"/>
    <w:rsid w:val="006503ED"/>
    <w:rsid w:val="00651EF1"/>
    <w:rsid w:val="0065575E"/>
    <w:rsid w:val="006564B5"/>
    <w:rsid w:val="00657CFC"/>
    <w:rsid w:val="006605A7"/>
    <w:rsid w:val="0066064B"/>
    <w:rsid w:val="0066139B"/>
    <w:rsid w:val="006637BF"/>
    <w:rsid w:val="006638A2"/>
    <w:rsid w:val="00665A7B"/>
    <w:rsid w:val="00665E37"/>
    <w:rsid w:val="00666862"/>
    <w:rsid w:val="00666FE3"/>
    <w:rsid w:val="00671042"/>
    <w:rsid w:val="006717B4"/>
    <w:rsid w:val="00671ACC"/>
    <w:rsid w:val="00672156"/>
    <w:rsid w:val="006729A9"/>
    <w:rsid w:val="00672DBD"/>
    <w:rsid w:val="0067332F"/>
    <w:rsid w:val="006753B2"/>
    <w:rsid w:val="00676672"/>
    <w:rsid w:val="00677775"/>
    <w:rsid w:val="00680613"/>
    <w:rsid w:val="006825B7"/>
    <w:rsid w:val="0068333E"/>
    <w:rsid w:val="00683EFB"/>
    <w:rsid w:val="00686C4E"/>
    <w:rsid w:val="00687637"/>
    <w:rsid w:val="00691C5E"/>
    <w:rsid w:val="0069269A"/>
    <w:rsid w:val="00693890"/>
    <w:rsid w:val="006970FF"/>
    <w:rsid w:val="006971E5"/>
    <w:rsid w:val="006A363E"/>
    <w:rsid w:val="006A4124"/>
    <w:rsid w:val="006A4DE9"/>
    <w:rsid w:val="006A51A9"/>
    <w:rsid w:val="006A6993"/>
    <w:rsid w:val="006B01AB"/>
    <w:rsid w:val="006B0EE9"/>
    <w:rsid w:val="006B13C3"/>
    <w:rsid w:val="006B1A29"/>
    <w:rsid w:val="006B4808"/>
    <w:rsid w:val="006B4D95"/>
    <w:rsid w:val="006B64B0"/>
    <w:rsid w:val="006B6FF2"/>
    <w:rsid w:val="006B7D38"/>
    <w:rsid w:val="006C096E"/>
    <w:rsid w:val="006C550B"/>
    <w:rsid w:val="006D0325"/>
    <w:rsid w:val="006D07FC"/>
    <w:rsid w:val="006D3683"/>
    <w:rsid w:val="006D3B20"/>
    <w:rsid w:val="006D7DD6"/>
    <w:rsid w:val="006E0358"/>
    <w:rsid w:val="006E224A"/>
    <w:rsid w:val="006E2B31"/>
    <w:rsid w:val="006E30A8"/>
    <w:rsid w:val="006E38B0"/>
    <w:rsid w:val="006E42E6"/>
    <w:rsid w:val="006E4522"/>
    <w:rsid w:val="006E4697"/>
    <w:rsid w:val="006E6C47"/>
    <w:rsid w:val="006E6F79"/>
    <w:rsid w:val="006E7774"/>
    <w:rsid w:val="006F0034"/>
    <w:rsid w:val="006F0FC0"/>
    <w:rsid w:val="006F22FB"/>
    <w:rsid w:val="006F25F7"/>
    <w:rsid w:val="006F30EB"/>
    <w:rsid w:val="006F3BC9"/>
    <w:rsid w:val="006F483E"/>
    <w:rsid w:val="006F4B04"/>
    <w:rsid w:val="006F75BB"/>
    <w:rsid w:val="00701C46"/>
    <w:rsid w:val="00702A59"/>
    <w:rsid w:val="00703F77"/>
    <w:rsid w:val="00705C36"/>
    <w:rsid w:val="00706AE7"/>
    <w:rsid w:val="00712952"/>
    <w:rsid w:val="00712F76"/>
    <w:rsid w:val="00713A11"/>
    <w:rsid w:val="00715FF1"/>
    <w:rsid w:val="0071618E"/>
    <w:rsid w:val="00717A5A"/>
    <w:rsid w:val="0072067C"/>
    <w:rsid w:val="00724A10"/>
    <w:rsid w:val="00727436"/>
    <w:rsid w:val="007322F5"/>
    <w:rsid w:val="00732BD5"/>
    <w:rsid w:val="00733325"/>
    <w:rsid w:val="007333E2"/>
    <w:rsid w:val="0073465B"/>
    <w:rsid w:val="00735A02"/>
    <w:rsid w:val="0073723E"/>
    <w:rsid w:val="00740EDC"/>
    <w:rsid w:val="00741702"/>
    <w:rsid w:val="00741AEF"/>
    <w:rsid w:val="007420BF"/>
    <w:rsid w:val="00743D01"/>
    <w:rsid w:val="00745BC1"/>
    <w:rsid w:val="00746E37"/>
    <w:rsid w:val="00750253"/>
    <w:rsid w:val="00753C58"/>
    <w:rsid w:val="00754E57"/>
    <w:rsid w:val="00755B1E"/>
    <w:rsid w:val="00756E7F"/>
    <w:rsid w:val="00762AE0"/>
    <w:rsid w:val="00763A6B"/>
    <w:rsid w:val="007642E0"/>
    <w:rsid w:val="00764321"/>
    <w:rsid w:val="007705EE"/>
    <w:rsid w:val="0077297B"/>
    <w:rsid w:val="007734AA"/>
    <w:rsid w:val="007736B4"/>
    <w:rsid w:val="00773F98"/>
    <w:rsid w:val="007743F8"/>
    <w:rsid w:val="00775F6F"/>
    <w:rsid w:val="0077648C"/>
    <w:rsid w:val="00776D87"/>
    <w:rsid w:val="00781AF0"/>
    <w:rsid w:val="007854BF"/>
    <w:rsid w:val="00785E18"/>
    <w:rsid w:val="00790852"/>
    <w:rsid w:val="007915A2"/>
    <w:rsid w:val="00795162"/>
    <w:rsid w:val="00795232"/>
    <w:rsid w:val="00796502"/>
    <w:rsid w:val="007969AF"/>
    <w:rsid w:val="007A1399"/>
    <w:rsid w:val="007A16E5"/>
    <w:rsid w:val="007A54EF"/>
    <w:rsid w:val="007A54FE"/>
    <w:rsid w:val="007A613D"/>
    <w:rsid w:val="007A6B46"/>
    <w:rsid w:val="007A6D4F"/>
    <w:rsid w:val="007A70C8"/>
    <w:rsid w:val="007A7A6B"/>
    <w:rsid w:val="007B00A5"/>
    <w:rsid w:val="007B0C81"/>
    <w:rsid w:val="007B1019"/>
    <w:rsid w:val="007B1F4B"/>
    <w:rsid w:val="007B20D7"/>
    <w:rsid w:val="007B2893"/>
    <w:rsid w:val="007B2E3A"/>
    <w:rsid w:val="007B44D7"/>
    <w:rsid w:val="007B4EEF"/>
    <w:rsid w:val="007B7B33"/>
    <w:rsid w:val="007C0D08"/>
    <w:rsid w:val="007C1619"/>
    <w:rsid w:val="007C2379"/>
    <w:rsid w:val="007C3915"/>
    <w:rsid w:val="007C3E76"/>
    <w:rsid w:val="007C65C0"/>
    <w:rsid w:val="007C6E7D"/>
    <w:rsid w:val="007C77E2"/>
    <w:rsid w:val="007D14AE"/>
    <w:rsid w:val="007D15B4"/>
    <w:rsid w:val="007D25E1"/>
    <w:rsid w:val="007D3BD5"/>
    <w:rsid w:val="007D4516"/>
    <w:rsid w:val="007D4F18"/>
    <w:rsid w:val="007E1615"/>
    <w:rsid w:val="007E1660"/>
    <w:rsid w:val="007E1ADB"/>
    <w:rsid w:val="007E25FA"/>
    <w:rsid w:val="007E34A3"/>
    <w:rsid w:val="007E3527"/>
    <w:rsid w:val="007E4C38"/>
    <w:rsid w:val="007E53C5"/>
    <w:rsid w:val="007E6DB0"/>
    <w:rsid w:val="007F03B3"/>
    <w:rsid w:val="007F0C7E"/>
    <w:rsid w:val="007F0D9D"/>
    <w:rsid w:val="007F1F09"/>
    <w:rsid w:val="007F2315"/>
    <w:rsid w:val="007F4C68"/>
    <w:rsid w:val="007F5F2F"/>
    <w:rsid w:val="007F6874"/>
    <w:rsid w:val="00800C87"/>
    <w:rsid w:val="0080190B"/>
    <w:rsid w:val="00801E05"/>
    <w:rsid w:val="0080275A"/>
    <w:rsid w:val="00802B3C"/>
    <w:rsid w:val="008032A0"/>
    <w:rsid w:val="00803932"/>
    <w:rsid w:val="00804A75"/>
    <w:rsid w:val="00805865"/>
    <w:rsid w:val="00805EFF"/>
    <w:rsid w:val="0080753C"/>
    <w:rsid w:val="00810613"/>
    <w:rsid w:val="00810B0D"/>
    <w:rsid w:val="00810E44"/>
    <w:rsid w:val="0081248D"/>
    <w:rsid w:val="008128A9"/>
    <w:rsid w:val="00813828"/>
    <w:rsid w:val="0081449F"/>
    <w:rsid w:val="0081475E"/>
    <w:rsid w:val="00814D87"/>
    <w:rsid w:val="00816900"/>
    <w:rsid w:val="00817AA1"/>
    <w:rsid w:val="00817B32"/>
    <w:rsid w:val="00820922"/>
    <w:rsid w:val="0082103D"/>
    <w:rsid w:val="00821A56"/>
    <w:rsid w:val="008228A0"/>
    <w:rsid w:val="00822F7F"/>
    <w:rsid w:val="00823946"/>
    <w:rsid w:val="00823F51"/>
    <w:rsid w:val="00824351"/>
    <w:rsid w:val="00824945"/>
    <w:rsid w:val="00825139"/>
    <w:rsid w:val="00826682"/>
    <w:rsid w:val="00830B21"/>
    <w:rsid w:val="00831D89"/>
    <w:rsid w:val="0083243E"/>
    <w:rsid w:val="008330A2"/>
    <w:rsid w:val="00833EAF"/>
    <w:rsid w:val="0083460A"/>
    <w:rsid w:val="00834A05"/>
    <w:rsid w:val="00834EE5"/>
    <w:rsid w:val="00835011"/>
    <w:rsid w:val="00836873"/>
    <w:rsid w:val="00841C3D"/>
    <w:rsid w:val="008423F9"/>
    <w:rsid w:val="00844F1C"/>
    <w:rsid w:val="00845D74"/>
    <w:rsid w:val="00845DC1"/>
    <w:rsid w:val="008465A8"/>
    <w:rsid w:val="00847058"/>
    <w:rsid w:val="00847348"/>
    <w:rsid w:val="0085034C"/>
    <w:rsid w:val="00850B12"/>
    <w:rsid w:val="008534B9"/>
    <w:rsid w:val="00853E43"/>
    <w:rsid w:val="008540FF"/>
    <w:rsid w:val="00855F20"/>
    <w:rsid w:val="008560B4"/>
    <w:rsid w:val="00856A4A"/>
    <w:rsid w:val="00857152"/>
    <w:rsid w:val="00860D2F"/>
    <w:rsid w:val="008612FA"/>
    <w:rsid w:val="0086283B"/>
    <w:rsid w:val="008637E8"/>
    <w:rsid w:val="00864DF7"/>
    <w:rsid w:val="00865B4C"/>
    <w:rsid w:val="008672E3"/>
    <w:rsid w:val="008679B7"/>
    <w:rsid w:val="00870DC2"/>
    <w:rsid w:val="00871051"/>
    <w:rsid w:val="00873184"/>
    <w:rsid w:val="00874625"/>
    <w:rsid w:val="00875003"/>
    <w:rsid w:val="00875323"/>
    <w:rsid w:val="00875A90"/>
    <w:rsid w:val="008766D6"/>
    <w:rsid w:val="008768C7"/>
    <w:rsid w:val="00876DC9"/>
    <w:rsid w:val="00877533"/>
    <w:rsid w:val="00877D04"/>
    <w:rsid w:val="00880BB3"/>
    <w:rsid w:val="00880CB9"/>
    <w:rsid w:val="008829B0"/>
    <w:rsid w:val="00884E6D"/>
    <w:rsid w:val="00886093"/>
    <w:rsid w:val="00886F1D"/>
    <w:rsid w:val="00887267"/>
    <w:rsid w:val="008872F7"/>
    <w:rsid w:val="00887F41"/>
    <w:rsid w:val="00890D6A"/>
    <w:rsid w:val="0089101C"/>
    <w:rsid w:val="00891BAD"/>
    <w:rsid w:val="00896292"/>
    <w:rsid w:val="00896545"/>
    <w:rsid w:val="00896999"/>
    <w:rsid w:val="00896D8A"/>
    <w:rsid w:val="00897CB7"/>
    <w:rsid w:val="00897EED"/>
    <w:rsid w:val="008A036A"/>
    <w:rsid w:val="008A2653"/>
    <w:rsid w:val="008A2785"/>
    <w:rsid w:val="008A2E79"/>
    <w:rsid w:val="008A4160"/>
    <w:rsid w:val="008A5601"/>
    <w:rsid w:val="008A62D1"/>
    <w:rsid w:val="008A6368"/>
    <w:rsid w:val="008A7015"/>
    <w:rsid w:val="008A71BC"/>
    <w:rsid w:val="008A794F"/>
    <w:rsid w:val="008B182E"/>
    <w:rsid w:val="008B1916"/>
    <w:rsid w:val="008B27E6"/>
    <w:rsid w:val="008B3146"/>
    <w:rsid w:val="008B3470"/>
    <w:rsid w:val="008B5F82"/>
    <w:rsid w:val="008B7A3B"/>
    <w:rsid w:val="008C0F12"/>
    <w:rsid w:val="008C0FBD"/>
    <w:rsid w:val="008C1685"/>
    <w:rsid w:val="008C33E3"/>
    <w:rsid w:val="008C3D7E"/>
    <w:rsid w:val="008C44B9"/>
    <w:rsid w:val="008C558C"/>
    <w:rsid w:val="008D0A27"/>
    <w:rsid w:val="008D0AB5"/>
    <w:rsid w:val="008D152B"/>
    <w:rsid w:val="008D16E8"/>
    <w:rsid w:val="008D3ED4"/>
    <w:rsid w:val="008D4F21"/>
    <w:rsid w:val="008D647A"/>
    <w:rsid w:val="008D6D0F"/>
    <w:rsid w:val="008D712F"/>
    <w:rsid w:val="008E128A"/>
    <w:rsid w:val="008E148B"/>
    <w:rsid w:val="008E1765"/>
    <w:rsid w:val="008E1F37"/>
    <w:rsid w:val="008E2DB8"/>
    <w:rsid w:val="008E3241"/>
    <w:rsid w:val="008E422A"/>
    <w:rsid w:val="008E4D85"/>
    <w:rsid w:val="008E5FB1"/>
    <w:rsid w:val="008E6399"/>
    <w:rsid w:val="008E7136"/>
    <w:rsid w:val="008F4516"/>
    <w:rsid w:val="008F4A9A"/>
    <w:rsid w:val="008F4BDB"/>
    <w:rsid w:val="008F51F3"/>
    <w:rsid w:val="008F5373"/>
    <w:rsid w:val="009020EB"/>
    <w:rsid w:val="00903A39"/>
    <w:rsid w:val="00905AE5"/>
    <w:rsid w:val="009072F6"/>
    <w:rsid w:val="00910092"/>
    <w:rsid w:val="00911E72"/>
    <w:rsid w:val="009126E4"/>
    <w:rsid w:val="0091515B"/>
    <w:rsid w:val="00915F3A"/>
    <w:rsid w:val="009169B1"/>
    <w:rsid w:val="00916BDD"/>
    <w:rsid w:val="0092070F"/>
    <w:rsid w:val="0092073D"/>
    <w:rsid w:val="009222CB"/>
    <w:rsid w:val="00922D2D"/>
    <w:rsid w:val="00923D89"/>
    <w:rsid w:val="00927938"/>
    <w:rsid w:val="00927F0F"/>
    <w:rsid w:val="009306F8"/>
    <w:rsid w:val="00931F7A"/>
    <w:rsid w:val="00932A1B"/>
    <w:rsid w:val="00933D3D"/>
    <w:rsid w:val="009355ED"/>
    <w:rsid w:val="00935756"/>
    <w:rsid w:val="00937122"/>
    <w:rsid w:val="00937945"/>
    <w:rsid w:val="00937EDA"/>
    <w:rsid w:val="00940ACF"/>
    <w:rsid w:val="00941DE2"/>
    <w:rsid w:val="00941F15"/>
    <w:rsid w:val="009427CC"/>
    <w:rsid w:val="00943890"/>
    <w:rsid w:val="00944F53"/>
    <w:rsid w:val="00946316"/>
    <w:rsid w:val="009479A0"/>
    <w:rsid w:val="00947C42"/>
    <w:rsid w:val="00951F14"/>
    <w:rsid w:val="00951FEB"/>
    <w:rsid w:val="0095203A"/>
    <w:rsid w:val="00954FAF"/>
    <w:rsid w:val="00954FCE"/>
    <w:rsid w:val="00956027"/>
    <w:rsid w:val="00956D7F"/>
    <w:rsid w:val="009573D8"/>
    <w:rsid w:val="009575A1"/>
    <w:rsid w:val="00957CEF"/>
    <w:rsid w:val="00961A95"/>
    <w:rsid w:val="00962068"/>
    <w:rsid w:val="009629AB"/>
    <w:rsid w:val="00963BC6"/>
    <w:rsid w:val="00964488"/>
    <w:rsid w:val="009647FE"/>
    <w:rsid w:val="00964F9A"/>
    <w:rsid w:val="009701C7"/>
    <w:rsid w:val="00972752"/>
    <w:rsid w:val="00972CEC"/>
    <w:rsid w:val="00972D68"/>
    <w:rsid w:val="00973F57"/>
    <w:rsid w:val="00974CC6"/>
    <w:rsid w:val="00975A17"/>
    <w:rsid w:val="00975AF6"/>
    <w:rsid w:val="009776B3"/>
    <w:rsid w:val="00981F4D"/>
    <w:rsid w:val="0098277F"/>
    <w:rsid w:val="009841F7"/>
    <w:rsid w:val="0098471C"/>
    <w:rsid w:val="009858F2"/>
    <w:rsid w:val="00986EFF"/>
    <w:rsid w:val="009918BE"/>
    <w:rsid w:val="00991BAD"/>
    <w:rsid w:val="009929FB"/>
    <w:rsid w:val="009935C5"/>
    <w:rsid w:val="00994B05"/>
    <w:rsid w:val="00994BE2"/>
    <w:rsid w:val="00995235"/>
    <w:rsid w:val="00995E10"/>
    <w:rsid w:val="00996441"/>
    <w:rsid w:val="0099693E"/>
    <w:rsid w:val="00996A48"/>
    <w:rsid w:val="009A0642"/>
    <w:rsid w:val="009A090D"/>
    <w:rsid w:val="009A15E0"/>
    <w:rsid w:val="009A1990"/>
    <w:rsid w:val="009A43CF"/>
    <w:rsid w:val="009A5A67"/>
    <w:rsid w:val="009A5E9C"/>
    <w:rsid w:val="009B1122"/>
    <w:rsid w:val="009B1D00"/>
    <w:rsid w:val="009B1FF0"/>
    <w:rsid w:val="009B290F"/>
    <w:rsid w:val="009B2BFB"/>
    <w:rsid w:val="009B2F4C"/>
    <w:rsid w:val="009B5941"/>
    <w:rsid w:val="009B6F5C"/>
    <w:rsid w:val="009C0290"/>
    <w:rsid w:val="009C1B4B"/>
    <w:rsid w:val="009C1B62"/>
    <w:rsid w:val="009C24D3"/>
    <w:rsid w:val="009C444E"/>
    <w:rsid w:val="009C5D16"/>
    <w:rsid w:val="009C6E66"/>
    <w:rsid w:val="009C7956"/>
    <w:rsid w:val="009D0445"/>
    <w:rsid w:val="009D04D6"/>
    <w:rsid w:val="009D09D5"/>
    <w:rsid w:val="009D0B93"/>
    <w:rsid w:val="009D1933"/>
    <w:rsid w:val="009D1A8D"/>
    <w:rsid w:val="009D6AF0"/>
    <w:rsid w:val="009D6CE0"/>
    <w:rsid w:val="009E0E36"/>
    <w:rsid w:val="009E189B"/>
    <w:rsid w:val="009E196E"/>
    <w:rsid w:val="009E419D"/>
    <w:rsid w:val="009E5486"/>
    <w:rsid w:val="009E6A63"/>
    <w:rsid w:val="009E6C1E"/>
    <w:rsid w:val="009F0279"/>
    <w:rsid w:val="009F36B7"/>
    <w:rsid w:val="009F3DCF"/>
    <w:rsid w:val="009F588A"/>
    <w:rsid w:val="009F5A93"/>
    <w:rsid w:val="009F6BB3"/>
    <w:rsid w:val="009F79EC"/>
    <w:rsid w:val="009F7AA3"/>
    <w:rsid w:val="00A00958"/>
    <w:rsid w:val="00A02133"/>
    <w:rsid w:val="00A030E6"/>
    <w:rsid w:val="00A03B70"/>
    <w:rsid w:val="00A0489A"/>
    <w:rsid w:val="00A1099A"/>
    <w:rsid w:val="00A11EF7"/>
    <w:rsid w:val="00A130BB"/>
    <w:rsid w:val="00A14D30"/>
    <w:rsid w:val="00A15B65"/>
    <w:rsid w:val="00A15EB8"/>
    <w:rsid w:val="00A22246"/>
    <w:rsid w:val="00A23F5E"/>
    <w:rsid w:val="00A249DF"/>
    <w:rsid w:val="00A24ABC"/>
    <w:rsid w:val="00A24E1D"/>
    <w:rsid w:val="00A25105"/>
    <w:rsid w:val="00A257B2"/>
    <w:rsid w:val="00A26B6A"/>
    <w:rsid w:val="00A27456"/>
    <w:rsid w:val="00A276C1"/>
    <w:rsid w:val="00A27D51"/>
    <w:rsid w:val="00A30554"/>
    <w:rsid w:val="00A30611"/>
    <w:rsid w:val="00A309D4"/>
    <w:rsid w:val="00A30BE0"/>
    <w:rsid w:val="00A33D4B"/>
    <w:rsid w:val="00A33F73"/>
    <w:rsid w:val="00A344FF"/>
    <w:rsid w:val="00A35BD6"/>
    <w:rsid w:val="00A37482"/>
    <w:rsid w:val="00A41C99"/>
    <w:rsid w:val="00A47FE9"/>
    <w:rsid w:val="00A5021E"/>
    <w:rsid w:val="00A51609"/>
    <w:rsid w:val="00A52EF7"/>
    <w:rsid w:val="00A60B3D"/>
    <w:rsid w:val="00A6107D"/>
    <w:rsid w:val="00A61668"/>
    <w:rsid w:val="00A616D9"/>
    <w:rsid w:val="00A620A2"/>
    <w:rsid w:val="00A664CC"/>
    <w:rsid w:val="00A6702B"/>
    <w:rsid w:val="00A67A4A"/>
    <w:rsid w:val="00A67EB8"/>
    <w:rsid w:val="00A72973"/>
    <w:rsid w:val="00A73080"/>
    <w:rsid w:val="00A748C3"/>
    <w:rsid w:val="00A759F6"/>
    <w:rsid w:val="00A76484"/>
    <w:rsid w:val="00A771C4"/>
    <w:rsid w:val="00A801DC"/>
    <w:rsid w:val="00A80E14"/>
    <w:rsid w:val="00A82E4A"/>
    <w:rsid w:val="00A83065"/>
    <w:rsid w:val="00A848FC"/>
    <w:rsid w:val="00A859D1"/>
    <w:rsid w:val="00A87222"/>
    <w:rsid w:val="00A8740E"/>
    <w:rsid w:val="00A87B6B"/>
    <w:rsid w:val="00A901DE"/>
    <w:rsid w:val="00A90302"/>
    <w:rsid w:val="00A90370"/>
    <w:rsid w:val="00A91338"/>
    <w:rsid w:val="00A91AE3"/>
    <w:rsid w:val="00A92CA3"/>
    <w:rsid w:val="00A9343D"/>
    <w:rsid w:val="00A959B9"/>
    <w:rsid w:val="00A96AD0"/>
    <w:rsid w:val="00AA152B"/>
    <w:rsid w:val="00AA34D7"/>
    <w:rsid w:val="00AA38B9"/>
    <w:rsid w:val="00AA3D15"/>
    <w:rsid w:val="00AA52F2"/>
    <w:rsid w:val="00AA7331"/>
    <w:rsid w:val="00AB06BE"/>
    <w:rsid w:val="00AB1827"/>
    <w:rsid w:val="00AB2067"/>
    <w:rsid w:val="00AC33ED"/>
    <w:rsid w:val="00AC3DC3"/>
    <w:rsid w:val="00AC4029"/>
    <w:rsid w:val="00AC4397"/>
    <w:rsid w:val="00AC4BA9"/>
    <w:rsid w:val="00AC5E81"/>
    <w:rsid w:val="00AC6127"/>
    <w:rsid w:val="00AC7D75"/>
    <w:rsid w:val="00AD0173"/>
    <w:rsid w:val="00AD039D"/>
    <w:rsid w:val="00AD06DE"/>
    <w:rsid w:val="00AD24FC"/>
    <w:rsid w:val="00AD7009"/>
    <w:rsid w:val="00AE009C"/>
    <w:rsid w:val="00AE00E5"/>
    <w:rsid w:val="00AE0B43"/>
    <w:rsid w:val="00AE18A5"/>
    <w:rsid w:val="00AE2FFF"/>
    <w:rsid w:val="00AE53D0"/>
    <w:rsid w:val="00AE54D3"/>
    <w:rsid w:val="00AE5CE6"/>
    <w:rsid w:val="00AE73FB"/>
    <w:rsid w:val="00AE7610"/>
    <w:rsid w:val="00AF0188"/>
    <w:rsid w:val="00AF0D97"/>
    <w:rsid w:val="00AF1541"/>
    <w:rsid w:val="00AF3F4D"/>
    <w:rsid w:val="00AF4229"/>
    <w:rsid w:val="00AF4A30"/>
    <w:rsid w:val="00AF5BCD"/>
    <w:rsid w:val="00AF6310"/>
    <w:rsid w:val="00AF68AF"/>
    <w:rsid w:val="00AF732B"/>
    <w:rsid w:val="00B001C2"/>
    <w:rsid w:val="00B00922"/>
    <w:rsid w:val="00B009D3"/>
    <w:rsid w:val="00B01856"/>
    <w:rsid w:val="00B0199D"/>
    <w:rsid w:val="00B02ECB"/>
    <w:rsid w:val="00B033F7"/>
    <w:rsid w:val="00B040CC"/>
    <w:rsid w:val="00B04CA0"/>
    <w:rsid w:val="00B04D9A"/>
    <w:rsid w:val="00B04E65"/>
    <w:rsid w:val="00B0757A"/>
    <w:rsid w:val="00B07FD2"/>
    <w:rsid w:val="00B11421"/>
    <w:rsid w:val="00B11D06"/>
    <w:rsid w:val="00B11D3A"/>
    <w:rsid w:val="00B126DC"/>
    <w:rsid w:val="00B12C0B"/>
    <w:rsid w:val="00B12D33"/>
    <w:rsid w:val="00B13530"/>
    <w:rsid w:val="00B141B7"/>
    <w:rsid w:val="00B15D1F"/>
    <w:rsid w:val="00B167E2"/>
    <w:rsid w:val="00B1779E"/>
    <w:rsid w:val="00B21BDF"/>
    <w:rsid w:val="00B23C03"/>
    <w:rsid w:val="00B23C0A"/>
    <w:rsid w:val="00B2448A"/>
    <w:rsid w:val="00B24CE8"/>
    <w:rsid w:val="00B24DBA"/>
    <w:rsid w:val="00B25622"/>
    <w:rsid w:val="00B26DF4"/>
    <w:rsid w:val="00B30E74"/>
    <w:rsid w:val="00B31AC5"/>
    <w:rsid w:val="00B33681"/>
    <w:rsid w:val="00B33B26"/>
    <w:rsid w:val="00B3791D"/>
    <w:rsid w:val="00B4065C"/>
    <w:rsid w:val="00B431F8"/>
    <w:rsid w:val="00B43494"/>
    <w:rsid w:val="00B463D1"/>
    <w:rsid w:val="00B46D04"/>
    <w:rsid w:val="00B46E2F"/>
    <w:rsid w:val="00B47736"/>
    <w:rsid w:val="00B47F59"/>
    <w:rsid w:val="00B505F1"/>
    <w:rsid w:val="00B51E0F"/>
    <w:rsid w:val="00B52F41"/>
    <w:rsid w:val="00B53266"/>
    <w:rsid w:val="00B532C6"/>
    <w:rsid w:val="00B551FB"/>
    <w:rsid w:val="00B55349"/>
    <w:rsid w:val="00B55AC2"/>
    <w:rsid w:val="00B5621A"/>
    <w:rsid w:val="00B575AA"/>
    <w:rsid w:val="00B62247"/>
    <w:rsid w:val="00B629EF"/>
    <w:rsid w:val="00B63858"/>
    <w:rsid w:val="00B658CA"/>
    <w:rsid w:val="00B6651A"/>
    <w:rsid w:val="00B67511"/>
    <w:rsid w:val="00B71AF4"/>
    <w:rsid w:val="00B72955"/>
    <w:rsid w:val="00B72A8F"/>
    <w:rsid w:val="00B72AFC"/>
    <w:rsid w:val="00B74100"/>
    <w:rsid w:val="00B762D1"/>
    <w:rsid w:val="00B76B34"/>
    <w:rsid w:val="00B76BED"/>
    <w:rsid w:val="00B776CF"/>
    <w:rsid w:val="00B80949"/>
    <w:rsid w:val="00B81235"/>
    <w:rsid w:val="00B81258"/>
    <w:rsid w:val="00B81398"/>
    <w:rsid w:val="00B815D3"/>
    <w:rsid w:val="00B8174D"/>
    <w:rsid w:val="00B83249"/>
    <w:rsid w:val="00B85147"/>
    <w:rsid w:val="00B86E77"/>
    <w:rsid w:val="00B90128"/>
    <w:rsid w:val="00B90B3E"/>
    <w:rsid w:val="00B90BFD"/>
    <w:rsid w:val="00B9207E"/>
    <w:rsid w:val="00B928EA"/>
    <w:rsid w:val="00B938DF"/>
    <w:rsid w:val="00B94E9F"/>
    <w:rsid w:val="00B95912"/>
    <w:rsid w:val="00B95DCE"/>
    <w:rsid w:val="00B9683E"/>
    <w:rsid w:val="00B97363"/>
    <w:rsid w:val="00B975C1"/>
    <w:rsid w:val="00B97AF0"/>
    <w:rsid w:val="00BA2C8E"/>
    <w:rsid w:val="00BA3B9A"/>
    <w:rsid w:val="00BA6184"/>
    <w:rsid w:val="00BA623E"/>
    <w:rsid w:val="00BB11F1"/>
    <w:rsid w:val="00BB1C98"/>
    <w:rsid w:val="00BB4301"/>
    <w:rsid w:val="00BB48F6"/>
    <w:rsid w:val="00BB49D5"/>
    <w:rsid w:val="00BB4CA6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2A7"/>
    <w:rsid w:val="00BD5E42"/>
    <w:rsid w:val="00BD7F33"/>
    <w:rsid w:val="00BE0FBC"/>
    <w:rsid w:val="00BE207F"/>
    <w:rsid w:val="00BE325D"/>
    <w:rsid w:val="00BE642E"/>
    <w:rsid w:val="00BE6455"/>
    <w:rsid w:val="00BE72A7"/>
    <w:rsid w:val="00BE7841"/>
    <w:rsid w:val="00BF135E"/>
    <w:rsid w:val="00BF174B"/>
    <w:rsid w:val="00BF3B30"/>
    <w:rsid w:val="00BF5BF6"/>
    <w:rsid w:val="00C000D2"/>
    <w:rsid w:val="00C00F96"/>
    <w:rsid w:val="00C01264"/>
    <w:rsid w:val="00C02063"/>
    <w:rsid w:val="00C0280F"/>
    <w:rsid w:val="00C03211"/>
    <w:rsid w:val="00C03BBC"/>
    <w:rsid w:val="00C04516"/>
    <w:rsid w:val="00C05072"/>
    <w:rsid w:val="00C12120"/>
    <w:rsid w:val="00C138B3"/>
    <w:rsid w:val="00C15748"/>
    <w:rsid w:val="00C159FB"/>
    <w:rsid w:val="00C179D8"/>
    <w:rsid w:val="00C17C36"/>
    <w:rsid w:val="00C20CDE"/>
    <w:rsid w:val="00C22FA6"/>
    <w:rsid w:val="00C23577"/>
    <w:rsid w:val="00C24698"/>
    <w:rsid w:val="00C247B2"/>
    <w:rsid w:val="00C24AE8"/>
    <w:rsid w:val="00C2700C"/>
    <w:rsid w:val="00C27574"/>
    <w:rsid w:val="00C30141"/>
    <w:rsid w:val="00C328BA"/>
    <w:rsid w:val="00C34992"/>
    <w:rsid w:val="00C351BB"/>
    <w:rsid w:val="00C42E23"/>
    <w:rsid w:val="00C436E1"/>
    <w:rsid w:val="00C44B8B"/>
    <w:rsid w:val="00C467BC"/>
    <w:rsid w:val="00C46EE8"/>
    <w:rsid w:val="00C46F8C"/>
    <w:rsid w:val="00C50B36"/>
    <w:rsid w:val="00C50D30"/>
    <w:rsid w:val="00C515F8"/>
    <w:rsid w:val="00C51B21"/>
    <w:rsid w:val="00C5213B"/>
    <w:rsid w:val="00C52354"/>
    <w:rsid w:val="00C528AA"/>
    <w:rsid w:val="00C52EC2"/>
    <w:rsid w:val="00C53540"/>
    <w:rsid w:val="00C538A9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72780"/>
    <w:rsid w:val="00C76C9E"/>
    <w:rsid w:val="00C822DB"/>
    <w:rsid w:val="00C83966"/>
    <w:rsid w:val="00C84368"/>
    <w:rsid w:val="00C850FC"/>
    <w:rsid w:val="00C85A4D"/>
    <w:rsid w:val="00C8605A"/>
    <w:rsid w:val="00C86BD8"/>
    <w:rsid w:val="00C957BC"/>
    <w:rsid w:val="00C962A9"/>
    <w:rsid w:val="00C96314"/>
    <w:rsid w:val="00C965DC"/>
    <w:rsid w:val="00CA1C39"/>
    <w:rsid w:val="00CA263C"/>
    <w:rsid w:val="00CA491B"/>
    <w:rsid w:val="00CA54EC"/>
    <w:rsid w:val="00CA562D"/>
    <w:rsid w:val="00CA5C3B"/>
    <w:rsid w:val="00CA7015"/>
    <w:rsid w:val="00CA78FA"/>
    <w:rsid w:val="00CB04F2"/>
    <w:rsid w:val="00CB0E46"/>
    <w:rsid w:val="00CB28B2"/>
    <w:rsid w:val="00CB5A5C"/>
    <w:rsid w:val="00CB6FFD"/>
    <w:rsid w:val="00CC07D0"/>
    <w:rsid w:val="00CC1A8E"/>
    <w:rsid w:val="00CC22B3"/>
    <w:rsid w:val="00CC3340"/>
    <w:rsid w:val="00CC3596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6398"/>
    <w:rsid w:val="00CD66EB"/>
    <w:rsid w:val="00CE158B"/>
    <w:rsid w:val="00CE432E"/>
    <w:rsid w:val="00CE4507"/>
    <w:rsid w:val="00CE64A5"/>
    <w:rsid w:val="00CE6502"/>
    <w:rsid w:val="00CE6E36"/>
    <w:rsid w:val="00CE6F8D"/>
    <w:rsid w:val="00CF32C3"/>
    <w:rsid w:val="00CF3AC6"/>
    <w:rsid w:val="00CF400E"/>
    <w:rsid w:val="00CF70F2"/>
    <w:rsid w:val="00D012A9"/>
    <w:rsid w:val="00D012FC"/>
    <w:rsid w:val="00D026B6"/>
    <w:rsid w:val="00D0320D"/>
    <w:rsid w:val="00D046BF"/>
    <w:rsid w:val="00D059D6"/>
    <w:rsid w:val="00D0626C"/>
    <w:rsid w:val="00D065E2"/>
    <w:rsid w:val="00D07623"/>
    <w:rsid w:val="00D078FF"/>
    <w:rsid w:val="00D07F83"/>
    <w:rsid w:val="00D11EA0"/>
    <w:rsid w:val="00D123F8"/>
    <w:rsid w:val="00D131C0"/>
    <w:rsid w:val="00D177B5"/>
    <w:rsid w:val="00D17D78"/>
    <w:rsid w:val="00D208AF"/>
    <w:rsid w:val="00D21319"/>
    <w:rsid w:val="00D21714"/>
    <w:rsid w:val="00D221C0"/>
    <w:rsid w:val="00D23678"/>
    <w:rsid w:val="00D23957"/>
    <w:rsid w:val="00D23C71"/>
    <w:rsid w:val="00D2642A"/>
    <w:rsid w:val="00D31FE6"/>
    <w:rsid w:val="00D324E4"/>
    <w:rsid w:val="00D34956"/>
    <w:rsid w:val="00D35FC3"/>
    <w:rsid w:val="00D36B16"/>
    <w:rsid w:val="00D37C5F"/>
    <w:rsid w:val="00D40872"/>
    <w:rsid w:val="00D428DB"/>
    <w:rsid w:val="00D431C6"/>
    <w:rsid w:val="00D43262"/>
    <w:rsid w:val="00D43462"/>
    <w:rsid w:val="00D43956"/>
    <w:rsid w:val="00D43C05"/>
    <w:rsid w:val="00D460BC"/>
    <w:rsid w:val="00D46A13"/>
    <w:rsid w:val="00D46C12"/>
    <w:rsid w:val="00D52DEE"/>
    <w:rsid w:val="00D5334E"/>
    <w:rsid w:val="00D54522"/>
    <w:rsid w:val="00D5469D"/>
    <w:rsid w:val="00D54C3D"/>
    <w:rsid w:val="00D55218"/>
    <w:rsid w:val="00D628AB"/>
    <w:rsid w:val="00D62BF4"/>
    <w:rsid w:val="00D63408"/>
    <w:rsid w:val="00D639A0"/>
    <w:rsid w:val="00D64A7E"/>
    <w:rsid w:val="00D65A20"/>
    <w:rsid w:val="00D66177"/>
    <w:rsid w:val="00D662C7"/>
    <w:rsid w:val="00D66D30"/>
    <w:rsid w:val="00D6794F"/>
    <w:rsid w:val="00D71B19"/>
    <w:rsid w:val="00D73980"/>
    <w:rsid w:val="00D74978"/>
    <w:rsid w:val="00D75ACE"/>
    <w:rsid w:val="00D75C7F"/>
    <w:rsid w:val="00D75D87"/>
    <w:rsid w:val="00D76AC0"/>
    <w:rsid w:val="00D80B9B"/>
    <w:rsid w:val="00D81A22"/>
    <w:rsid w:val="00D84493"/>
    <w:rsid w:val="00D85C6A"/>
    <w:rsid w:val="00D86E90"/>
    <w:rsid w:val="00D91373"/>
    <w:rsid w:val="00D918FA"/>
    <w:rsid w:val="00D91A7B"/>
    <w:rsid w:val="00D93730"/>
    <w:rsid w:val="00D93925"/>
    <w:rsid w:val="00D93A16"/>
    <w:rsid w:val="00D94C07"/>
    <w:rsid w:val="00D9511D"/>
    <w:rsid w:val="00D96F59"/>
    <w:rsid w:val="00D9748D"/>
    <w:rsid w:val="00DA3049"/>
    <w:rsid w:val="00DA315B"/>
    <w:rsid w:val="00DA3A17"/>
    <w:rsid w:val="00DA3B7F"/>
    <w:rsid w:val="00DA3F9C"/>
    <w:rsid w:val="00DA5B47"/>
    <w:rsid w:val="00DB09E0"/>
    <w:rsid w:val="00DB1899"/>
    <w:rsid w:val="00DB29B7"/>
    <w:rsid w:val="00DB4465"/>
    <w:rsid w:val="00DB4C23"/>
    <w:rsid w:val="00DB6359"/>
    <w:rsid w:val="00DC0087"/>
    <w:rsid w:val="00DC1314"/>
    <w:rsid w:val="00DC1B16"/>
    <w:rsid w:val="00DC2330"/>
    <w:rsid w:val="00DC3287"/>
    <w:rsid w:val="00DC6F1C"/>
    <w:rsid w:val="00DC71BA"/>
    <w:rsid w:val="00DC784B"/>
    <w:rsid w:val="00DD15CC"/>
    <w:rsid w:val="00DD3284"/>
    <w:rsid w:val="00DD349C"/>
    <w:rsid w:val="00DD5B39"/>
    <w:rsid w:val="00DD7AC5"/>
    <w:rsid w:val="00DE00DB"/>
    <w:rsid w:val="00DE1445"/>
    <w:rsid w:val="00DE20A2"/>
    <w:rsid w:val="00DE3421"/>
    <w:rsid w:val="00DE3656"/>
    <w:rsid w:val="00DE455C"/>
    <w:rsid w:val="00DE65CB"/>
    <w:rsid w:val="00DE6C60"/>
    <w:rsid w:val="00DE6CDF"/>
    <w:rsid w:val="00DE7CDF"/>
    <w:rsid w:val="00DF0DE7"/>
    <w:rsid w:val="00DF1356"/>
    <w:rsid w:val="00DF2484"/>
    <w:rsid w:val="00DF293F"/>
    <w:rsid w:val="00DF3EC4"/>
    <w:rsid w:val="00DF57DB"/>
    <w:rsid w:val="00DF5F01"/>
    <w:rsid w:val="00DF653C"/>
    <w:rsid w:val="00DF71F3"/>
    <w:rsid w:val="00DF755A"/>
    <w:rsid w:val="00DF7BA3"/>
    <w:rsid w:val="00E000D8"/>
    <w:rsid w:val="00E01BAE"/>
    <w:rsid w:val="00E02319"/>
    <w:rsid w:val="00E03E4C"/>
    <w:rsid w:val="00E04130"/>
    <w:rsid w:val="00E04389"/>
    <w:rsid w:val="00E06F90"/>
    <w:rsid w:val="00E07674"/>
    <w:rsid w:val="00E105B2"/>
    <w:rsid w:val="00E117B6"/>
    <w:rsid w:val="00E12926"/>
    <w:rsid w:val="00E13EDC"/>
    <w:rsid w:val="00E1568E"/>
    <w:rsid w:val="00E16842"/>
    <w:rsid w:val="00E178B1"/>
    <w:rsid w:val="00E2037F"/>
    <w:rsid w:val="00E204FA"/>
    <w:rsid w:val="00E21301"/>
    <w:rsid w:val="00E21F72"/>
    <w:rsid w:val="00E21FB8"/>
    <w:rsid w:val="00E25F74"/>
    <w:rsid w:val="00E26D5B"/>
    <w:rsid w:val="00E303C3"/>
    <w:rsid w:val="00E303D8"/>
    <w:rsid w:val="00E3115E"/>
    <w:rsid w:val="00E313DC"/>
    <w:rsid w:val="00E31D1F"/>
    <w:rsid w:val="00E34598"/>
    <w:rsid w:val="00E3585E"/>
    <w:rsid w:val="00E3658C"/>
    <w:rsid w:val="00E36FD0"/>
    <w:rsid w:val="00E3715D"/>
    <w:rsid w:val="00E42244"/>
    <w:rsid w:val="00E4236D"/>
    <w:rsid w:val="00E4295E"/>
    <w:rsid w:val="00E4314E"/>
    <w:rsid w:val="00E43848"/>
    <w:rsid w:val="00E43E6B"/>
    <w:rsid w:val="00E4527A"/>
    <w:rsid w:val="00E520B4"/>
    <w:rsid w:val="00E548F7"/>
    <w:rsid w:val="00E55C32"/>
    <w:rsid w:val="00E563E5"/>
    <w:rsid w:val="00E56FD8"/>
    <w:rsid w:val="00E606ED"/>
    <w:rsid w:val="00E61AE1"/>
    <w:rsid w:val="00E6242A"/>
    <w:rsid w:val="00E64588"/>
    <w:rsid w:val="00E67247"/>
    <w:rsid w:val="00E67F13"/>
    <w:rsid w:val="00E76E72"/>
    <w:rsid w:val="00E775ED"/>
    <w:rsid w:val="00E80013"/>
    <w:rsid w:val="00E81300"/>
    <w:rsid w:val="00E824DE"/>
    <w:rsid w:val="00E8425E"/>
    <w:rsid w:val="00E8462A"/>
    <w:rsid w:val="00E8664E"/>
    <w:rsid w:val="00E87F5D"/>
    <w:rsid w:val="00E9140C"/>
    <w:rsid w:val="00E9484E"/>
    <w:rsid w:val="00E954C6"/>
    <w:rsid w:val="00E97E12"/>
    <w:rsid w:val="00EA0E8F"/>
    <w:rsid w:val="00EA12E6"/>
    <w:rsid w:val="00EA12EE"/>
    <w:rsid w:val="00EA2645"/>
    <w:rsid w:val="00EA5011"/>
    <w:rsid w:val="00EA5901"/>
    <w:rsid w:val="00EA685D"/>
    <w:rsid w:val="00EA7444"/>
    <w:rsid w:val="00EA76F7"/>
    <w:rsid w:val="00EB1310"/>
    <w:rsid w:val="00EB1EAD"/>
    <w:rsid w:val="00EB22BE"/>
    <w:rsid w:val="00EB3431"/>
    <w:rsid w:val="00EB4B8E"/>
    <w:rsid w:val="00EB4CE0"/>
    <w:rsid w:val="00EB7A91"/>
    <w:rsid w:val="00EC01E4"/>
    <w:rsid w:val="00EC0202"/>
    <w:rsid w:val="00EC02EF"/>
    <w:rsid w:val="00EC0493"/>
    <w:rsid w:val="00EC0BEF"/>
    <w:rsid w:val="00EC3525"/>
    <w:rsid w:val="00EC6AB4"/>
    <w:rsid w:val="00EC6D8F"/>
    <w:rsid w:val="00ED1216"/>
    <w:rsid w:val="00ED1327"/>
    <w:rsid w:val="00ED1D6B"/>
    <w:rsid w:val="00ED2069"/>
    <w:rsid w:val="00ED2930"/>
    <w:rsid w:val="00ED45F8"/>
    <w:rsid w:val="00ED67D0"/>
    <w:rsid w:val="00EE0B01"/>
    <w:rsid w:val="00EE27FA"/>
    <w:rsid w:val="00EE3A12"/>
    <w:rsid w:val="00EE4383"/>
    <w:rsid w:val="00EE4550"/>
    <w:rsid w:val="00EE758F"/>
    <w:rsid w:val="00EE7B05"/>
    <w:rsid w:val="00EF112A"/>
    <w:rsid w:val="00EF12F1"/>
    <w:rsid w:val="00EF30DE"/>
    <w:rsid w:val="00EF4522"/>
    <w:rsid w:val="00EF4B2E"/>
    <w:rsid w:val="00EF6124"/>
    <w:rsid w:val="00EF62F7"/>
    <w:rsid w:val="00EF680E"/>
    <w:rsid w:val="00F00AC6"/>
    <w:rsid w:val="00F02FCB"/>
    <w:rsid w:val="00F03528"/>
    <w:rsid w:val="00F0489A"/>
    <w:rsid w:val="00F051A6"/>
    <w:rsid w:val="00F06299"/>
    <w:rsid w:val="00F07888"/>
    <w:rsid w:val="00F1592C"/>
    <w:rsid w:val="00F16515"/>
    <w:rsid w:val="00F16DCA"/>
    <w:rsid w:val="00F17036"/>
    <w:rsid w:val="00F17801"/>
    <w:rsid w:val="00F17D95"/>
    <w:rsid w:val="00F220AC"/>
    <w:rsid w:val="00F255BE"/>
    <w:rsid w:val="00F257FD"/>
    <w:rsid w:val="00F25EE8"/>
    <w:rsid w:val="00F265B6"/>
    <w:rsid w:val="00F2792A"/>
    <w:rsid w:val="00F2794C"/>
    <w:rsid w:val="00F30618"/>
    <w:rsid w:val="00F3114D"/>
    <w:rsid w:val="00F34CEF"/>
    <w:rsid w:val="00F355F3"/>
    <w:rsid w:val="00F35F35"/>
    <w:rsid w:val="00F4111E"/>
    <w:rsid w:val="00F50406"/>
    <w:rsid w:val="00F505B6"/>
    <w:rsid w:val="00F5172B"/>
    <w:rsid w:val="00F5172C"/>
    <w:rsid w:val="00F5202D"/>
    <w:rsid w:val="00F55203"/>
    <w:rsid w:val="00F55FFB"/>
    <w:rsid w:val="00F56149"/>
    <w:rsid w:val="00F56EA7"/>
    <w:rsid w:val="00F60E26"/>
    <w:rsid w:val="00F61094"/>
    <w:rsid w:val="00F61ABA"/>
    <w:rsid w:val="00F6263E"/>
    <w:rsid w:val="00F63EE6"/>
    <w:rsid w:val="00F6416C"/>
    <w:rsid w:val="00F6459E"/>
    <w:rsid w:val="00F66091"/>
    <w:rsid w:val="00F67A55"/>
    <w:rsid w:val="00F67FA6"/>
    <w:rsid w:val="00F70ADC"/>
    <w:rsid w:val="00F7201F"/>
    <w:rsid w:val="00F73D3D"/>
    <w:rsid w:val="00F7542D"/>
    <w:rsid w:val="00F8060A"/>
    <w:rsid w:val="00F84919"/>
    <w:rsid w:val="00F865AE"/>
    <w:rsid w:val="00F902C7"/>
    <w:rsid w:val="00F906D1"/>
    <w:rsid w:val="00F90BFE"/>
    <w:rsid w:val="00F90FD1"/>
    <w:rsid w:val="00F91232"/>
    <w:rsid w:val="00F917CD"/>
    <w:rsid w:val="00F91AFD"/>
    <w:rsid w:val="00F953E0"/>
    <w:rsid w:val="00F96285"/>
    <w:rsid w:val="00FA0118"/>
    <w:rsid w:val="00FA05EB"/>
    <w:rsid w:val="00FA0C2D"/>
    <w:rsid w:val="00FA27A7"/>
    <w:rsid w:val="00FA2FDC"/>
    <w:rsid w:val="00FA34B5"/>
    <w:rsid w:val="00FA5F8B"/>
    <w:rsid w:val="00FB0AEB"/>
    <w:rsid w:val="00FB278A"/>
    <w:rsid w:val="00FB3FD9"/>
    <w:rsid w:val="00FB40EA"/>
    <w:rsid w:val="00FB4802"/>
    <w:rsid w:val="00FB4821"/>
    <w:rsid w:val="00FB5828"/>
    <w:rsid w:val="00FB5B8F"/>
    <w:rsid w:val="00FB74C8"/>
    <w:rsid w:val="00FB7E00"/>
    <w:rsid w:val="00FC0C00"/>
    <w:rsid w:val="00FC1090"/>
    <w:rsid w:val="00FC2BA9"/>
    <w:rsid w:val="00FC2DEE"/>
    <w:rsid w:val="00FC46D5"/>
    <w:rsid w:val="00FC4A0A"/>
    <w:rsid w:val="00FC5D78"/>
    <w:rsid w:val="00FC7352"/>
    <w:rsid w:val="00FD2042"/>
    <w:rsid w:val="00FD2BE9"/>
    <w:rsid w:val="00FD3C01"/>
    <w:rsid w:val="00FE028A"/>
    <w:rsid w:val="00FE0A6F"/>
    <w:rsid w:val="00FE137A"/>
    <w:rsid w:val="00FE1705"/>
    <w:rsid w:val="00FE23E0"/>
    <w:rsid w:val="00FE27E3"/>
    <w:rsid w:val="00FE2C11"/>
    <w:rsid w:val="00FE3B7A"/>
    <w:rsid w:val="00FE694C"/>
    <w:rsid w:val="00FF2C79"/>
    <w:rsid w:val="00FF3F68"/>
    <w:rsid w:val="00FF55B8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character" w:customStyle="1" w:styleId="2Exact">
    <w:name w:val="Основной текст (2) Exact"/>
    <w:rsid w:val="00AE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C1158A1BCA7C1943D9F6F2C725C6CB8F350096631447F9EF425C80BD427D8679AC4DD687883E73vA0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4F23-3926-4B87-9265-9F481A8B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1</Pages>
  <Words>7862</Words>
  <Characters>44815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120</cp:revision>
  <cp:lastPrinted>2017-11-20T00:56:00Z</cp:lastPrinted>
  <dcterms:created xsi:type="dcterms:W3CDTF">2017-11-02T23:53:00Z</dcterms:created>
  <dcterms:modified xsi:type="dcterms:W3CDTF">2017-11-20T06:56:00Z</dcterms:modified>
</cp:coreProperties>
</file>