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AD" w:rsidRPr="00680C48" w:rsidRDefault="00621FAD" w:rsidP="00621FAD">
      <w:pPr>
        <w:pStyle w:val="2"/>
        <w:ind w:right="-284"/>
        <w:rPr>
          <w:rFonts w:ascii="Times New Roman" w:eastAsia="Times New Roman" w:hAnsi="Times New Roman" w:cs="Times New Roman"/>
          <w:bCs w:val="0"/>
          <w:caps/>
          <w:snapToGrid w:val="0"/>
          <w:color w:val="auto"/>
          <w:sz w:val="24"/>
          <w:szCs w:val="24"/>
          <w:lang w:eastAsia="ru-RU"/>
        </w:rPr>
      </w:pPr>
      <w:r w:rsidRPr="00680C48">
        <w:rPr>
          <w:rFonts w:ascii="Times New Roman" w:eastAsia="Times New Roman" w:hAnsi="Times New Roman" w:cs="Times New Roman"/>
          <w:color w:val="000000" w:themeColor="text1"/>
          <w:sz w:val="24"/>
          <w:szCs w:val="24"/>
          <w:lang w:eastAsia="ru-RU"/>
        </w:rPr>
        <w:t>ИНФОРМАЦИЯ</w:t>
      </w:r>
      <w:r>
        <w:rPr>
          <w:rFonts w:ascii="Times New Roman" w:eastAsia="Times New Roman" w:hAnsi="Times New Roman" w:cs="Times New Roman"/>
          <w:sz w:val="24"/>
          <w:szCs w:val="24"/>
          <w:lang w:eastAsia="ru-RU"/>
        </w:rPr>
        <w:t xml:space="preserve"> </w:t>
      </w:r>
      <w:r w:rsidRPr="00680C48">
        <w:rPr>
          <w:rFonts w:ascii="Times New Roman" w:eastAsia="Times New Roman" w:hAnsi="Times New Roman" w:cs="Times New Roman"/>
          <w:bCs w:val="0"/>
          <w:caps/>
          <w:snapToGrid w:val="0"/>
          <w:color w:val="auto"/>
          <w:sz w:val="24"/>
          <w:szCs w:val="24"/>
          <w:lang w:eastAsia="ru-RU"/>
        </w:rPr>
        <w:t>о результатах контрольного мероприятия</w:t>
      </w:r>
    </w:p>
    <w:p w:rsidR="00621FAD" w:rsidRPr="00680C48" w:rsidRDefault="00621FAD" w:rsidP="00621FAD">
      <w:pPr>
        <w:ind w:firstLine="0"/>
        <w:jc w:val="center"/>
        <w:rPr>
          <w:rFonts w:ascii="Times New Roman" w:hAnsi="Times New Roman" w:cs="Times New Roman"/>
          <w:sz w:val="24"/>
          <w:szCs w:val="24"/>
        </w:rPr>
      </w:pPr>
      <w:r w:rsidRPr="00680C48">
        <w:rPr>
          <w:rFonts w:ascii="Times New Roman" w:eastAsia="Times New Roman" w:hAnsi="Times New Roman" w:cs="Times New Roman"/>
          <w:sz w:val="24"/>
          <w:szCs w:val="24"/>
          <w:lang w:eastAsia="ru-RU"/>
        </w:rPr>
        <w:t>«</w:t>
      </w:r>
      <w:r w:rsidRPr="00680C48">
        <w:rPr>
          <w:rFonts w:ascii="Times New Roman" w:eastAsia="Times New Roman" w:hAnsi="Times New Roman" w:cs="Times New Roman"/>
          <w:bCs/>
          <w:sz w:val="24"/>
          <w:szCs w:val="24"/>
          <w:lang w:eastAsia="ru-RU"/>
        </w:rPr>
        <w:t xml:space="preserve">Проверка отдельных вопросов финансово-хозяйственной деятельности </w:t>
      </w:r>
      <w:r w:rsidRPr="00680C48">
        <w:rPr>
          <w:rFonts w:ascii="Times New Roman" w:eastAsia="Times New Roman" w:hAnsi="Times New Roman" w:cs="Times New Roman"/>
          <w:sz w:val="24"/>
          <w:szCs w:val="24"/>
        </w:rPr>
        <w:t>Муниципального бюджетного учреждения культуры</w:t>
      </w:r>
      <w:r w:rsidRPr="00680C48">
        <w:rPr>
          <w:rFonts w:eastAsia="Times New Roman"/>
        </w:rPr>
        <w:t xml:space="preserve"> </w:t>
      </w:r>
      <w:r w:rsidRPr="00680C48">
        <w:rPr>
          <w:rFonts w:ascii="Times New Roman" w:eastAsia="Times New Roman" w:hAnsi="Times New Roman" w:cs="Times New Roman"/>
          <w:sz w:val="24"/>
          <w:szCs w:val="24"/>
          <w:lang w:eastAsia="ru-RU"/>
        </w:rPr>
        <w:t xml:space="preserve">«Культурно-досуговый центр»,  </w:t>
      </w:r>
      <w:r w:rsidRPr="00680C48">
        <w:rPr>
          <w:rFonts w:ascii="Times New Roman" w:eastAsia="Times New Roman" w:hAnsi="Times New Roman" w:cs="Times New Roman"/>
          <w:bCs/>
          <w:sz w:val="24"/>
          <w:szCs w:val="24"/>
          <w:lang w:eastAsia="ru-RU"/>
        </w:rPr>
        <w:t xml:space="preserve">использования муниципального имущества, поступлений от платных услуг и </w:t>
      </w:r>
      <w:r w:rsidRPr="00680C48">
        <w:rPr>
          <w:rFonts w:ascii="Times New Roman" w:eastAsia="Times New Roman" w:hAnsi="Times New Roman" w:cs="Times New Roman"/>
          <w:sz w:val="24"/>
          <w:szCs w:val="24"/>
          <w:lang w:eastAsia="ru-RU"/>
        </w:rPr>
        <w:t>иной приносящей доход деятельности»</w:t>
      </w:r>
    </w:p>
    <w:p w:rsidR="00CD4AA6" w:rsidRDefault="00CD4AA6" w:rsidP="007837C9">
      <w:pPr>
        <w:ind w:firstLine="708"/>
        <w:rPr>
          <w:rFonts w:ascii="Times New Roman" w:eastAsia="Times New Roman" w:hAnsi="Times New Roman" w:cs="Times New Roman"/>
          <w:b/>
          <w:sz w:val="24"/>
          <w:szCs w:val="24"/>
          <w:lang w:eastAsia="ru-RU"/>
        </w:rPr>
      </w:pP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Утвержденное  муниципальное задание  (количество мероприятий) за 2015 год Культурно-досуговым центром перевыполнено на 460 мероприятий. На невыполнение муниципального задания за 2016 год в количестве 21 мероприятия повлияло проведение текущего ремонта в 3 сельских домах культуры и городском Доме культуры, утрата здания дома культуры в </w:t>
      </w:r>
      <w:proofErr w:type="spellStart"/>
      <w:r w:rsidRPr="00CD4AA6">
        <w:rPr>
          <w:rFonts w:ascii="Times New Roman" w:eastAsia="Times New Roman" w:hAnsi="Times New Roman" w:cs="Times New Roman"/>
          <w:sz w:val="24"/>
          <w:szCs w:val="24"/>
          <w:lang w:eastAsia="ru-RU"/>
        </w:rPr>
        <w:t>с</w:t>
      </w:r>
      <w:proofErr w:type="gramStart"/>
      <w:r w:rsidRPr="00CD4AA6">
        <w:rPr>
          <w:rFonts w:ascii="Times New Roman" w:eastAsia="Times New Roman" w:hAnsi="Times New Roman" w:cs="Times New Roman"/>
          <w:sz w:val="24"/>
          <w:szCs w:val="24"/>
          <w:lang w:eastAsia="ru-RU"/>
        </w:rPr>
        <w:t>.Т</w:t>
      </w:r>
      <w:proofErr w:type="gramEnd"/>
      <w:r w:rsidRPr="00CD4AA6">
        <w:rPr>
          <w:rFonts w:ascii="Times New Roman" w:eastAsia="Times New Roman" w:hAnsi="Times New Roman" w:cs="Times New Roman"/>
          <w:sz w:val="24"/>
          <w:szCs w:val="24"/>
          <w:lang w:eastAsia="ru-RU"/>
        </w:rPr>
        <w:t>ихменево</w:t>
      </w:r>
      <w:proofErr w:type="spellEnd"/>
      <w:r w:rsidRPr="00CD4AA6">
        <w:rPr>
          <w:rFonts w:ascii="Times New Roman" w:eastAsia="Times New Roman" w:hAnsi="Times New Roman" w:cs="Times New Roman"/>
          <w:sz w:val="24"/>
          <w:szCs w:val="24"/>
          <w:lang w:eastAsia="ru-RU"/>
        </w:rPr>
        <w:t xml:space="preserve"> в результате пожара.</w:t>
      </w:r>
    </w:p>
    <w:p w:rsidR="00CD4AA6" w:rsidRPr="00CD4AA6" w:rsidRDefault="00CD4AA6" w:rsidP="00621FAD">
      <w:pPr>
        <w:ind w:firstLine="708"/>
        <w:jc w:val="both"/>
        <w:rPr>
          <w:rFonts w:ascii="Times New Roman" w:eastAsia="Times New Roman" w:hAnsi="Times New Roman" w:cs="Times New Roman"/>
          <w:sz w:val="24"/>
          <w:szCs w:val="24"/>
          <w:lang w:eastAsia="ru-RU"/>
        </w:rPr>
      </w:pPr>
      <w:proofErr w:type="gramStart"/>
      <w:r w:rsidRPr="00CD4AA6">
        <w:rPr>
          <w:rFonts w:ascii="Times New Roman" w:eastAsia="Times New Roman" w:hAnsi="Times New Roman" w:cs="Times New Roman"/>
          <w:sz w:val="24"/>
          <w:szCs w:val="24"/>
          <w:lang w:eastAsia="ru-RU"/>
        </w:rPr>
        <w:t xml:space="preserve">Источниками финансовых средств учреждения являются:  субсидия местного бюджета на выполнение муниципального задания (2015 г. – 22562,8 </w:t>
      </w:r>
      <w:proofErr w:type="spellStart"/>
      <w:r w:rsidRPr="00CD4AA6">
        <w:rPr>
          <w:rFonts w:ascii="Times New Roman" w:eastAsia="Times New Roman" w:hAnsi="Times New Roman" w:cs="Times New Roman"/>
          <w:sz w:val="24"/>
          <w:szCs w:val="24"/>
          <w:lang w:eastAsia="ru-RU"/>
        </w:rPr>
        <w:t>т.р</w:t>
      </w:r>
      <w:proofErr w:type="spellEnd"/>
      <w:r w:rsidRPr="00CD4AA6">
        <w:rPr>
          <w:rFonts w:ascii="Times New Roman" w:eastAsia="Times New Roman" w:hAnsi="Times New Roman" w:cs="Times New Roman"/>
          <w:sz w:val="24"/>
          <w:szCs w:val="24"/>
          <w:lang w:eastAsia="ru-RU"/>
        </w:rPr>
        <w:t xml:space="preserve">., 2016 – 24064,9 </w:t>
      </w:r>
      <w:proofErr w:type="spellStart"/>
      <w:r w:rsidRPr="00CD4AA6">
        <w:rPr>
          <w:rFonts w:ascii="Times New Roman" w:eastAsia="Times New Roman" w:hAnsi="Times New Roman" w:cs="Times New Roman"/>
          <w:sz w:val="24"/>
          <w:szCs w:val="24"/>
          <w:lang w:eastAsia="ru-RU"/>
        </w:rPr>
        <w:t>т.р</w:t>
      </w:r>
      <w:proofErr w:type="spellEnd"/>
      <w:r w:rsidRPr="00CD4AA6">
        <w:rPr>
          <w:rFonts w:ascii="Times New Roman" w:eastAsia="Times New Roman" w:hAnsi="Times New Roman" w:cs="Times New Roman"/>
          <w:sz w:val="24"/>
          <w:szCs w:val="24"/>
          <w:lang w:eastAsia="ru-RU"/>
        </w:rPr>
        <w:t xml:space="preserve">.), субсидия на иные цели (2015 -1364,4 </w:t>
      </w:r>
      <w:proofErr w:type="spellStart"/>
      <w:r w:rsidRPr="00CD4AA6">
        <w:rPr>
          <w:rFonts w:ascii="Times New Roman" w:eastAsia="Times New Roman" w:hAnsi="Times New Roman" w:cs="Times New Roman"/>
          <w:sz w:val="24"/>
          <w:szCs w:val="24"/>
          <w:lang w:eastAsia="ru-RU"/>
        </w:rPr>
        <w:t>т.р</w:t>
      </w:r>
      <w:proofErr w:type="spellEnd"/>
      <w:r w:rsidRPr="00CD4AA6">
        <w:rPr>
          <w:rFonts w:ascii="Times New Roman" w:eastAsia="Times New Roman" w:hAnsi="Times New Roman" w:cs="Times New Roman"/>
          <w:sz w:val="24"/>
          <w:szCs w:val="24"/>
          <w:lang w:eastAsia="ru-RU"/>
        </w:rPr>
        <w:t xml:space="preserve">., 2016 – 644,6 </w:t>
      </w:r>
      <w:proofErr w:type="spellStart"/>
      <w:r w:rsidRPr="00CD4AA6">
        <w:rPr>
          <w:rFonts w:ascii="Times New Roman" w:eastAsia="Times New Roman" w:hAnsi="Times New Roman" w:cs="Times New Roman"/>
          <w:sz w:val="24"/>
          <w:szCs w:val="24"/>
          <w:lang w:eastAsia="ru-RU"/>
        </w:rPr>
        <w:t>т.р</w:t>
      </w:r>
      <w:proofErr w:type="spellEnd"/>
      <w:r w:rsidRPr="00CD4AA6">
        <w:rPr>
          <w:rFonts w:ascii="Times New Roman" w:eastAsia="Times New Roman" w:hAnsi="Times New Roman" w:cs="Times New Roman"/>
          <w:sz w:val="24"/>
          <w:szCs w:val="24"/>
          <w:lang w:eastAsia="ru-RU"/>
        </w:rPr>
        <w:t xml:space="preserve">.) и доходы от платных услуг населению, оказываемые учреждением по видам деятельности, перечень которых  определен в Уставе (2015 – 3562 </w:t>
      </w:r>
      <w:proofErr w:type="spellStart"/>
      <w:r w:rsidRPr="00CD4AA6">
        <w:rPr>
          <w:rFonts w:ascii="Times New Roman" w:eastAsia="Times New Roman" w:hAnsi="Times New Roman" w:cs="Times New Roman"/>
          <w:sz w:val="24"/>
          <w:szCs w:val="24"/>
          <w:lang w:eastAsia="ru-RU"/>
        </w:rPr>
        <w:t>т.р</w:t>
      </w:r>
      <w:proofErr w:type="spellEnd"/>
      <w:r w:rsidRPr="00CD4AA6">
        <w:rPr>
          <w:rFonts w:ascii="Times New Roman" w:eastAsia="Times New Roman" w:hAnsi="Times New Roman" w:cs="Times New Roman"/>
          <w:sz w:val="24"/>
          <w:szCs w:val="24"/>
          <w:lang w:eastAsia="ru-RU"/>
        </w:rPr>
        <w:t xml:space="preserve">.,  2016 - 3335 </w:t>
      </w:r>
      <w:proofErr w:type="spellStart"/>
      <w:r w:rsidRPr="00CD4AA6">
        <w:rPr>
          <w:rFonts w:ascii="Times New Roman" w:eastAsia="Times New Roman" w:hAnsi="Times New Roman" w:cs="Times New Roman"/>
          <w:sz w:val="24"/>
          <w:szCs w:val="24"/>
          <w:lang w:eastAsia="ru-RU"/>
        </w:rPr>
        <w:t>т.р</w:t>
      </w:r>
      <w:proofErr w:type="spellEnd"/>
      <w:r w:rsidRPr="00CD4AA6">
        <w:rPr>
          <w:rFonts w:ascii="Times New Roman" w:eastAsia="Times New Roman" w:hAnsi="Times New Roman" w:cs="Times New Roman"/>
          <w:sz w:val="24"/>
          <w:szCs w:val="24"/>
          <w:lang w:eastAsia="ru-RU"/>
        </w:rPr>
        <w:t xml:space="preserve">.). </w:t>
      </w:r>
      <w:proofErr w:type="gramEnd"/>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 Анализ структуры расходов учреждения показал, что на оплату труда и начисления на оплату труда направлено средств субсидии: в 2015 году  - 56%, 2016 г. –65,7%,   на  стимулирующие выплаты – направлены доходы от платных услуг  в размере  2015 - 37%, 2016 – 53%. Таким образом, рост расходов на оплату труда  по сравнению с 2015 годом  по учреждению составил 26% или 3617 </w:t>
      </w:r>
      <w:proofErr w:type="spellStart"/>
      <w:r w:rsidRPr="00CD4AA6">
        <w:rPr>
          <w:rFonts w:ascii="Times New Roman" w:eastAsia="Times New Roman" w:hAnsi="Times New Roman" w:cs="Times New Roman"/>
          <w:sz w:val="24"/>
          <w:szCs w:val="24"/>
          <w:lang w:eastAsia="ru-RU"/>
        </w:rPr>
        <w:t>тыс</w:t>
      </w:r>
      <w:proofErr w:type="gramStart"/>
      <w:r w:rsidRPr="00CD4AA6">
        <w:rPr>
          <w:rFonts w:ascii="Times New Roman" w:eastAsia="Times New Roman" w:hAnsi="Times New Roman" w:cs="Times New Roman"/>
          <w:sz w:val="24"/>
          <w:szCs w:val="24"/>
          <w:lang w:eastAsia="ru-RU"/>
        </w:rPr>
        <w:t>.р</w:t>
      </w:r>
      <w:proofErr w:type="gramEnd"/>
      <w:r w:rsidRPr="00CD4AA6">
        <w:rPr>
          <w:rFonts w:ascii="Times New Roman" w:eastAsia="Times New Roman" w:hAnsi="Times New Roman" w:cs="Times New Roman"/>
          <w:sz w:val="24"/>
          <w:szCs w:val="24"/>
          <w:lang w:eastAsia="ru-RU"/>
        </w:rPr>
        <w:t>уб</w:t>
      </w:r>
      <w:proofErr w:type="spellEnd"/>
      <w:r w:rsidRPr="00CD4AA6">
        <w:rPr>
          <w:rFonts w:ascii="Times New Roman" w:eastAsia="Times New Roman" w:hAnsi="Times New Roman" w:cs="Times New Roman"/>
          <w:sz w:val="24"/>
          <w:szCs w:val="24"/>
          <w:lang w:eastAsia="ru-RU"/>
        </w:rPr>
        <w:t xml:space="preserve">. </w:t>
      </w: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 Анализ выполнения  «дорожной  карты» показал, что, фактическая средняя заработная плата основного и руководящего состава </w:t>
      </w:r>
      <w:proofErr w:type="gramStart"/>
      <w:r w:rsidRPr="00CD4AA6">
        <w:rPr>
          <w:rFonts w:ascii="Times New Roman" w:eastAsia="Times New Roman" w:hAnsi="Times New Roman" w:cs="Times New Roman"/>
          <w:sz w:val="24"/>
          <w:szCs w:val="24"/>
          <w:lang w:eastAsia="ru-RU"/>
        </w:rPr>
        <w:t xml:space="preserve">( </w:t>
      </w:r>
      <w:proofErr w:type="gramEnd"/>
      <w:r w:rsidRPr="00CD4AA6">
        <w:rPr>
          <w:rFonts w:ascii="Times New Roman" w:eastAsia="Times New Roman" w:hAnsi="Times New Roman" w:cs="Times New Roman"/>
          <w:sz w:val="24"/>
          <w:szCs w:val="24"/>
          <w:lang w:eastAsia="ru-RU"/>
        </w:rPr>
        <w:t xml:space="preserve">в количестве 35,25 штатных ед. в декабре 2016) превышает показатели, установленные «дорожной картой», а средняя зарплата работников вспомогательного персонала, которые составляют около половины штата учреждения - 33,25 штатных ед.  (в декабре 2016) находится на уровне минимального размера оплаты труда. Вместе с тем, </w:t>
      </w:r>
      <w:proofErr w:type="gramStart"/>
      <w:r w:rsidRPr="00CD4AA6">
        <w:rPr>
          <w:rFonts w:ascii="Times New Roman" w:eastAsia="Times New Roman" w:hAnsi="Times New Roman" w:cs="Times New Roman"/>
          <w:sz w:val="24"/>
          <w:szCs w:val="24"/>
          <w:lang w:eastAsia="ru-RU"/>
        </w:rPr>
        <w:t>согласно разъяснений</w:t>
      </w:r>
      <w:proofErr w:type="gramEnd"/>
      <w:r w:rsidRPr="00CD4AA6">
        <w:rPr>
          <w:rFonts w:ascii="Times New Roman" w:eastAsia="Times New Roman" w:hAnsi="Times New Roman" w:cs="Times New Roman"/>
          <w:sz w:val="24"/>
          <w:szCs w:val="24"/>
          <w:lang w:eastAsia="ru-RU"/>
        </w:rPr>
        <w:t xml:space="preserve"> Минтруда России  Указ Президента Российской Федерации распространяется на всех работников учреждений культуры. Поэтому Министерство культуры России при разработке региональных «дорожных карт» рекомендовало одним из мероприятий по оптимизации расходов предусмотреть вывод младшего обслуживающего персонала из штата учреждения культуры.</w:t>
      </w: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  </w:t>
      </w:r>
      <w:proofErr w:type="gramStart"/>
      <w:r w:rsidRPr="00CD4AA6">
        <w:rPr>
          <w:rFonts w:ascii="Times New Roman" w:eastAsia="Times New Roman" w:hAnsi="Times New Roman" w:cs="Times New Roman"/>
          <w:sz w:val="24"/>
          <w:szCs w:val="24"/>
          <w:lang w:eastAsia="ru-RU"/>
        </w:rPr>
        <w:t>Согласно п.8  Положения об отраслевых системах труда работников муниципальных учреждений ЛГО от 15.10.2013  № 1430-НПА  доля средств на стимулирующие выплаты в фонде оплаты труда муниципальных учреждений должна составлять не менее 30%. Однако, в структуре заработной платы работников за 2016 год доля стимулирующих выплат, составила  12,6% вместо  установленных 30-40%, а доля окладов и компенсационных выплат, выплачиваемых за счет средств местного бюджета</w:t>
      </w:r>
      <w:proofErr w:type="gramEnd"/>
      <w:r w:rsidRPr="00CD4AA6">
        <w:rPr>
          <w:rFonts w:ascii="Times New Roman" w:eastAsia="Times New Roman" w:hAnsi="Times New Roman" w:cs="Times New Roman"/>
          <w:sz w:val="24"/>
          <w:szCs w:val="24"/>
          <w:lang w:eastAsia="ru-RU"/>
        </w:rPr>
        <w:t xml:space="preserve">, на 17,4% выше максимального уровня. </w:t>
      </w: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  Общая сумма финансовых нарушений по акту проверки составила 206,4  тыс. рублей.       Анализируя допущенные в учреждении нарушения можно сделать вывод, что </w:t>
      </w:r>
      <w:proofErr w:type="gramStart"/>
      <w:r w:rsidRPr="00CD4AA6">
        <w:rPr>
          <w:rFonts w:ascii="Times New Roman" w:eastAsia="Times New Roman" w:hAnsi="Times New Roman" w:cs="Times New Roman"/>
          <w:sz w:val="24"/>
          <w:szCs w:val="24"/>
          <w:lang w:eastAsia="ru-RU"/>
        </w:rPr>
        <w:t>что</w:t>
      </w:r>
      <w:proofErr w:type="gramEnd"/>
      <w:r w:rsidRPr="00CD4AA6">
        <w:rPr>
          <w:rFonts w:ascii="Times New Roman" w:eastAsia="Times New Roman" w:hAnsi="Times New Roman" w:cs="Times New Roman"/>
          <w:sz w:val="24"/>
          <w:szCs w:val="24"/>
          <w:lang w:eastAsia="ru-RU"/>
        </w:rPr>
        <w:t xml:space="preserve"> </w:t>
      </w:r>
      <w:r w:rsidR="00621FAD">
        <w:rPr>
          <w:rFonts w:ascii="Times New Roman" w:eastAsia="Times New Roman" w:hAnsi="Times New Roman" w:cs="Times New Roman"/>
          <w:sz w:val="24"/>
          <w:szCs w:val="24"/>
          <w:lang w:eastAsia="ru-RU"/>
        </w:rPr>
        <w:t xml:space="preserve">МКУ </w:t>
      </w:r>
      <w:r w:rsidRPr="00CD4AA6">
        <w:rPr>
          <w:rFonts w:ascii="Times New Roman" w:eastAsia="Times New Roman" w:hAnsi="Times New Roman" w:cs="Times New Roman"/>
          <w:sz w:val="24"/>
          <w:szCs w:val="24"/>
          <w:lang w:eastAsia="ru-RU"/>
        </w:rPr>
        <w:t>Управлением культуры</w:t>
      </w:r>
      <w:r w:rsidR="00621FAD">
        <w:rPr>
          <w:rFonts w:ascii="Times New Roman" w:eastAsia="Times New Roman" w:hAnsi="Times New Roman" w:cs="Times New Roman"/>
          <w:sz w:val="24"/>
          <w:szCs w:val="24"/>
          <w:lang w:eastAsia="ru-RU"/>
        </w:rPr>
        <w:t xml:space="preserve">, </w:t>
      </w:r>
      <w:r w:rsidR="00621FAD">
        <w:rPr>
          <w:rFonts w:ascii="Times New Roman" w:eastAsia="Times New Roman" w:hAnsi="Times New Roman" w:cs="Times New Roman"/>
          <w:sz w:val="24"/>
          <w:szCs w:val="24"/>
          <w:lang w:eastAsia="ru-RU"/>
        </w:rPr>
        <w:t xml:space="preserve">молодежной политики и спорта </w:t>
      </w:r>
      <w:r w:rsidR="00621FAD" w:rsidRPr="00CD4AA6">
        <w:rPr>
          <w:rFonts w:ascii="Times New Roman" w:eastAsia="Times New Roman" w:hAnsi="Times New Roman" w:cs="Times New Roman"/>
          <w:sz w:val="24"/>
          <w:szCs w:val="24"/>
          <w:lang w:eastAsia="ru-RU"/>
        </w:rPr>
        <w:t xml:space="preserve">  </w:t>
      </w:r>
      <w:r w:rsidRPr="00CD4AA6">
        <w:rPr>
          <w:rFonts w:ascii="Times New Roman" w:eastAsia="Times New Roman" w:hAnsi="Times New Roman" w:cs="Times New Roman"/>
          <w:sz w:val="24"/>
          <w:szCs w:val="24"/>
          <w:lang w:eastAsia="ru-RU"/>
        </w:rPr>
        <w:t xml:space="preserve">  не в должной степени осуществляется контроль за деятельностью подведомственного Учреждения,  за соблюдением им  принципа эффективности использования бюджетных средств, закрепленного статьей  34 Бюджетного кодекса РФ.</w:t>
      </w: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  По вопросу организации предоставления платных услуг установлено следующее. Доходы от платных услуг формируются от аренды имущества и проведения мероприятий, выставок-продаж и т.д.  Учреждение с согласия учредителя предоставляет закрепленные за ним помещения  в аренду. Установлено, что  расходы по потреблению электроэнергии в договор на  возмещение  эксплуатационных расходов с ФГУП «Почта России» не включены и арендатором не оплачиваются.  Расходы на коммунальные услуги по электроэнергии по  имуществу, предоставляемому в аренду в 2016 году МБУК «КДЦ» </w:t>
      </w:r>
      <w:r w:rsidRPr="00CD4AA6">
        <w:rPr>
          <w:rFonts w:ascii="Times New Roman" w:eastAsia="Times New Roman" w:hAnsi="Times New Roman" w:cs="Times New Roman"/>
          <w:sz w:val="24"/>
          <w:szCs w:val="24"/>
          <w:lang w:eastAsia="ru-RU"/>
        </w:rPr>
        <w:lastRenderedPageBreak/>
        <w:t xml:space="preserve">были произведены за счет бюджетных средств, что является нарушением закона «О некоммерческих организациях». </w:t>
      </w: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 Положение о предоставлении платных услуг в  МБУК «КДЦ»  не разработано и не утверждено.</w:t>
      </w:r>
      <w:r w:rsidR="00621FAD">
        <w:rPr>
          <w:rFonts w:ascii="Times New Roman" w:eastAsia="Times New Roman" w:hAnsi="Times New Roman" w:cs="Times New Roman"/>
          <w:sz w:val="24"/>
          <w:szCs w:val="24"/>
          <w:lang w:eastAsia="ru-RU"/>
        </w:rPr>
        <w:t xml:space="preserve"> </w:t>
      </w:r>
      <w:r w:rsidRPr="00CD4AA6">
        <w:rPr>
          <w:rFonts w:ascii="Times New Roman" w:eastAsia="Times New Roman" w:hAnsi="Times New Roman" w:cs="Times New Roman"/>
          <w:sz w:val="24"/>
          <w:szCs w:val="24"/>
          <w:lang w:eastAsia="ru-RU"/>
        </w:rPr>
        <w:t xml:space="preserve">Анализ доходов от  платных услуг  показал, что в 2016 году по сравнению с 2015 годом доходов получено меньше на 6,4%. </w:t>
      </w:r>
      <w:r w:rsidR="00621FAD">
        <w:rPr>
          <w:rFonts w:ascii="Times New Roman" w:eastAsia="Times New Roman" w:hAnsi="Times New Roman" w:cs="Times New Roman"/>
          <w:sz w:val="24"/>
          <w:szCs w:val="24"/>
          <w:lang w:eastAsia="ru-RU"/>
        </w:rPr>
        <w:t xml:space="preserve"> </w:t>
      </w:r>
      <w:r w:rsidRPr="00CD4AA6">
        <w:rPr>
          <w:rFonts w:ascii="Times New Roman" w:eastAsia="Times New Roman" w:hAnsi="Times New Roman" w:cs="Times New Roman"/>
          <w:sz w:val="24"/>
          <w:szCs w:val="24"/>
          <w:lang w:eastAsia="ru-RU"/>
        </w:rPr>
        <w:t xml:space="preserve">Потребителям не обеспечена возможность выбора платных услуг, т.к. </w:t>
      </w:r>
      <w:r w:rsidR="00621FAD">
        <w:rPr>
          <w:rFonts w:ascii="Times New Roman" w:eastAsia="Times New Roman" w:hAnsi="Times New Roman" w:cs="Times New Roman"/>
          <w:sz w:val="24"/>
          <w:szCs w:val="24"/>
          <w:lang w:eastAsia="ru-RU"/>
        </w:rPr>
        <w:t xml:space="preserve">наглядная </w:t>
      </w:r>
      <w:r w:rsidRPr="00CD4AA6">
        <w:rPr>
          <w:rFonts w:ascii="Times New Roman" w:eastAsia="Times New Roman" w:hAnsi="Times New Roman" w:cs="Times New Roman"/>
          <w:sz w:val="24"/>
          <w:szCs w:val="24"/>
          <w:lang w:eastAsia="ru-RU"/>
        </w:rPr>
        <w:t>информация, содержащая сведения о предоставлении платных услуг на стендах Дома культуры отсутствует.</w:t>
      </w: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 xml:space="preserve">В целях принятия мер по устранению недостатков и нарушений руководителю МБУК «КДЦ»  направлено представление с требованием </w:t>
      </w:r>
      <w:proofErr w:type="gramStart"/>
      <w:r w:rsidRPr="00CD4AA6">
        <w:rPr>
          <w:rFonts w:ascii="Times New Roman" w:eastAsia="Times New Roman" w:hAnsi="Times New Roman" w:cs="Times New Roman"/>
          <w:sz w:val="24"/>
          <w:szCs w:val="24"/>
          <w:lang w:eastAsia="ru-RU"/>
        </w:rPr>
        <w:t>рассмотреть</w:t>
      </w:r>
      <w:proofErr w:type="gramEnd"/>
      <w:r w:rsidRPr="00CD4AA6">
        <w:rPr>
          <w:rFonts w:ascii="Times New Roman" w:eastAsia="Times New Roman" w:hAnsi="Times New Roman" w:cs="Times New Roman"/>
          <w:sz w:val="24"/>
          <w:szCs w:val="24"/>
          <w:lang w:eastAsia="ru-RU"/>
        </w:rPr>
        <w:t xml:space="preserve"> его и принять меры по устранению выявленных недостатков и нарушений. </w:t>
      </w:r>
    </w:p>
    <w:p w:rsidR="00CD4AA6" w:rsidRPr="00CD4AA6" w:rsidRDefault="00CD4AA6" w:rsidP="00621FAD">
      <w:pPr>
        <w:ind w:firstLine="708"/>
        <w:jc w:val="both"/>
        <w:rPr>
          <w:rFonts w:ascii="Times New Roman" w:eastAsia="Times New Roman" w:hAnsi="Times New Roman" w:cs="Times New Roman"/>
          <w:sz w:val="24"/>
          <w:szCs w:val="24"/>
          <w:lang w:eastAsia="ru-RU"/>
        </w:rPr>
      </w:pPr>
      <w:r w:rsidRPr="00CD4AA6">
        <w:rPr>
          <w:rFonts w:ascii="Times New Roman" w:eastAsia="Times New Roman" w:hAnsi="Times New Roman" w:cs="Times New Roman"/>
          <w:sz w:val="24"/>
          <w:szCs w:val="24"/>
          <w:lang w:eastAsia="ru-RU"/>
        </w:rPr>
        <w:t>Поступило</w:t>
      </w:r>
      <w:r w:rsidR="00621FAD">
        <w:rPr>
          <w:rFonts w:ascii="Times New Roman" w:eastAsia="Times New Roman" w:hAnsi="Times New Roman" w:cs="Times New Roman"/>
          <w:sz w:val="24"/>
          <w:szCs w:val="24"/>
          <w:lang w:eastAsia="ru-RU"/>
        </w:rPr>
        <w:t xml:space="preserve"> </w:t>
      </w:r>
      <w:r w:rsidRPr="00CD4AA6">
        <w:rPr>
          <w:rFonts w:ascii="Times New Roman" w:eastAsia="Times New Roman" w:hAnsi="Times New Roman" w:cs="Times New Roman"/>
          <w:sz w:val="24"/>
          <w:szCs w:val="24"/>
          <w:lang w:eastAsia="ru-RU"/>
        </w:rPr>
        <w:t xml:space="preserve"> письмо от </w:t>
      </w:r>
      <w:r w:rsidR="00621FAD">
        <w:rPr>
          <w:rFonts w:ascii="Times New Roman" w:eastAsia="Times New Roman" w:hAnsi="Times New Roman" w:cs="Times New Roman"/>
          <w:sz w:val="24"/>
          <w:szCs w:val="24"/>
          <w:lang w:eastAsia="ru-RU"/>
        </w:rPr>
        <w:t xml:space="preserve">МКУ </w:t>
      </w:r>
      <w:r w:rsidRPr="00CD4AA6">
        <w:rPr>
          <w:rFonts w:ascii="Times New Roman" w:eastAsia="Times New Roman" w:hAnsi="Times New Roman" w:cs="Times New Roman"/>
          <w:sz w:val="24"/>
          <w:szCs w:val="24"/>
          <w:lang w:eastAsia="ru-RU"/>
        </w:rPr>
        <w:t>Управлени</w:t>
      </w:r>
      <w:r w:rsidR="00621FAD">
        <w:rPr>
          <w:rFonts w:ascii="Times New Roman" w:eastAsia="Times New Roman" w:hAnsi="Times New Roman" w:cs="Times New Roman"/>
          <w:sz w:val="24"/>
          <w:szCs w:val="24"/>
          <w:lang w:eastAsia="ru-RU"/>
        </w:rPr>
        <w:t>е</w:t>
      </w:r>
      <w:r w:rsidRPr="00CD4AA6">
        <w:rPr>
          <w:rFonts w:ascii="Times New Roman" w:eastAsia="Times New Roman" w:hAnsi="Times New Roman" w:cs="Times New Roman"/>
          <w:sz w:val="24"/>
          <w:szCs w:val="24"/>
          <w:lang w:eastAsia="ru-RU"/>
        </w:rPr>
        <w:t xml:space="preserve"> культуры, </w:t>
      </w:r>
      <w:r w:rsidR="00621FAD">
        <w:rPr>
          <w:rFonts w:ascii="Times New Roman" w:eastAsia="Times New Roman" w:hAnsi="Times New Roman" w:cs="Times New Roman"/>
          <w:sz w:val="24"/>
          <w:szCs w:val="24"/>
          <w:lang w:eastAsia="ru-RU"/>
        </w:rPr>
        <w:t>молодежной политики и спорта</w:t>
      </w:r>
      <w:r w:rsidR="00621FAD">
        <w:rPr>
          <w:rFonts w:ascii="Times New Roman" w:eastAsia="Times New Roman" w:hAnsi="Times New Roman" w:cs="Times New Roman"/>
          <w:sz w:val="24"/>
          <w:szCs w:val="24"/>
          <w:lang w:eastAsia="ru-RU"/>
        </w:rPr>
        <w:t>,</w:t>
      </w:r>
      <w:r w:rsidR="00621FAD">
        <w:rPr>
          <w:rFonts w:ascii="Times New Roman" w:eastAsia="Times New Roman" w:hAnsi="Times New Roman" w:cs="Times New Roman"/>
          <w:sz w:val="24"/>
          <w:szCs w:val="24"/>
          <w:lang w:eastAsia="ru-RU"/>
        </w:rPr>
        <w:t xml:space="preserve"> </w:t>
      </w:r>
      <w:r w:rsidR="00621FAD" w:rsidRPr="00CD4AA6">
        <w:rPr>
          <w:rFonts w:ascii="Times New Roman" w:eastAsia="Times New Roman" w:hAnsi="Times New Roman" w:cs="Times New Roman"/>
          <w:sz w:val="24"/>
          <w:szCs w:val="24"/>
          <w:lang w:eastAsia="ru-RU"/>
        </w:rPr>
        <w:t xml:space="preserve">  </w:t>
      </w:r>
      <w:r w:rsidRPr="00CD4AA6">
        <w:rPr>
          <w:rFonts w:ascii="Times New Roman" w:eastAsia="Times New Roman" w:hAnsi="Times New Roman" w:cs="Times New Roman"/>
          <w:sz w:val="24"/>
          <w:szCs w:val="24"/>
          <w:lang w:eastAsia="ru-RU"/>
        </w:rPr>
        <w:t>в котором выражено несогласие с некоторыми выводами проверки, с просьбой исключить их из отчета, и представлены некоторые</w:t>
      </w:r>
      <w:bookmarkStart w:id="0" w:name="_GoBack"/>
      <w:bookmarkEnd w:id="0"/>
      <w:r w:rsidRPr="00CD4AA6">
        <w:rPr>
          <w:rFonts w:ascii="Times New Roman" w:eastAsia="Times New Roman" w:hAnsi="Times New Roman" w:cs="Times New Roman"/>
          <w:sz w:val="24"/>
          <w:szCs w:val="24"/>
          <w:lang w:eastAsia="ru-RU"/>
        </w:rPr>
        <w:t xml:space="preserve"> пояснения по фактам проверки. Из 6 пунктов возражений КСП принято одно, пять не принято, о чем </w:t>
      </w:r>
      <w:r w:rsidR="00621FAD">
        <w:rPr>
          <w:rFonts w:ascii="Times New Roman" w:eastAsia="Times New Roman" w:hAnsi="Times New Roman" w:cs="Times New Roman"/>
          <w:sz w:val="24"/>
          <w:szCs w:val="24"/>
          <w:lang w:eastAsia="ru-RU"/>
        </w:rPr>
        <w:t xml:space="preserve"> МКУ </w:t>
      </w:r>
      <w:r w:rsidRPr="00CD4AA6">
        <w:rPr>
          <w:rFonts w:ascii="Times New Roman" w:eastAsia="Times New Roman" w:hAnsi="Times New Roman" w:cs="Times New Roman"/>
          <w:sz w:val="24"/>
          <w:szCs w:val="24"/>
          <w:lang w:eastAsia="ru-RU"/>
        </w:rPr>
        <w:t>Управлени</w:t>
      </w:r>
      <w:r w:rsidR="00621FAD">
        <w:rPr>
          <w:rFonts w:ascii="Times New Roman" w:eastAsia="Times New Roman" w:hAnsi="Times New Roman" w:cs="Times New Roman"/>
          <w:sz w:val="24"/>
          <w:szCs w:val="24"/>
          <w:lang w:eastAsia="ru-RU"/>
        </w:rPr>
        <w:t>е</w:t>
      </w:r>
      <w:r w:rsidRPr="00CD4AA6">
        <w:rPr>
          <w:rFonts w:ascii="Times New Roman" w:eastAsia="Times New Roman" w:hAnsi="Times New Roman" w:cs="Times New Roman"/>
          <w:sz w:val="24"/>
          <w:szCs w:val="24"/>
          <w:lang w:eastAsia="ru-RU"/>
        </w:rPr>
        <w:t xml:space="preserve"> культуры</w:t>
      </w:r>
      <w:r w:rsidR="00621FAD">
        <w:rPr>
          <w:rFonts w:ascii="Times New Roman" w:eastAsia="Times New Roman" w:hAnsi="Times New Roman" w:cs="Times New Roman"/>
          <w:sz w:val="24"/>
          <w:szCs w:val="24"/>
          <w:lang w:eastAsia="ru-RU"/>
        </w:rPr>
        <w:t xml:space="preserve">, молодежной политики и спорта </w:t>
      </w:r>
      <w:r w:rsidRPr="00CD4AA6">
        <w:rPr>
          <w:rFonts w:ascii="Times New Roman" w:eastAsia="Times New Roman" w:hAnsi="Times New Roman" w:cs="Times New Roman"/>
          <w:sz w:val="24"/>
          <w:szCs w:val="24"/>
          <w:lang w:eastAsia="ru-RU"/>
        </w:rPr>
        <w:t xml:space="preserve">  письменно уведомлено.</w:t>
      </w:r>
    </w:p>
    <w:p w:rsidR="00CD4AA6" w:rsidRDefault="00CD4AA6" w:rsidP="007837C9">
      <w:pPr>
        <w:ind w:firstLine="708"/>
        <w:rPr>
          <w:rFonts w:ascii="Times New Roman" w:eastAsia="Times New Roman" w:hAnsi="Times New Roman" w:cs="Times New Roman"/>
          <w:b/>
          <w:sz w:val="24"/>
          <w:szCs w:val="24"/>
          <w:lang w:eastAsia="ru-RU"/>
        </w:rPr>
      </w:pPr>
    </w:p>
    <w:p w:rsidR="00FE6E5A" w:rsidRPr="0065360F" w:rsidRDefault="00FE6E5A" w:rsidP="007837C9">
      <w:pPr>
        <w:ind w:firstLine="708"/>
        <w:rPr>
          <w:rFonts w:ascii="Times New Roman" w:eastAsia="Times New Roman" w:hAnsi="Times New Roman" w:cs="Times New Roman"/>
          <w:b/>
          <w:sz w:val="24"/>
          <w:szCs w:val="24"/>
          <w:lang w:eastAsia="ru-RU"/>
        </w:rPr>
      </w:pPr>
    </w:p>
    <w:sectPr w:rsidR="00FE6E5A" w:rsidRPr="0065360F" w:rsidSect="005D1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071"/>
    <w:multiLevelType w:val="hybridMultilevel"/>
    <w:tmpl w:val="F65CB730"/>
    <w:lvl w:ilvl="0" w:tplc="544AF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8F11FE"/>
    <w:multiLevelType w:val="hybridMultilevel"/>
    <w:tmpl w:val="F01E55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551A1309"/>
    <w:multiLevelType w:val="hybridMultilevel"/>
    <w:tmpl w:val="4EE4E218"/>
    <w:lvl w:ilvl="0" w:tplc="C0EA79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5BF4575"/>
    <w:multiLevelType w:val="hybridMultilevel"/>
    <w:tmpl w:val="7C2067C0"/>
    <w:lvl w:ilvl="0" w:tplc="ABB23EC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22792C"/>
    <w:multiLevelType w:val="hybridMultilevel"/>
    <w:tmpl w:val="5EF08302"/>
    <w:lvl w:ilvl="0" w:tplc="02944124">
      <w:start w:val="1"/>
      <w:numFmt w:val="decimal"/>
      <w:lvlText w:val="%1."/>
      <w:lvlJc w:val="left"/>
      <w:pPr>
        <w:ind w:left="928" w:hanging="360"/>
      </w:pPr>
      <w:rPr>
        <w:rFonts w:hint="default"/>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773B517C"/>
    <w:multiLevelType w:val="hybridMultilevel"/>
    <w:tmpl w:val="0FBCF686"/>
    <w:lvl w:ilvl="0" w:tplc="E8187FE6">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A229D"/>
    <w:rsid w:val="000048C4"/>
    <w:rsid w:val="00004A1A"/>
    <w:rsid w:val="00004B60"/>
    <w:rsid w:val="000261BD"/>
    <w:rsid w:val="00036C72"/>
    <w:rsid w:val="000442B5"/>
    <w:rsid w:val="0004500B"/>
    <w:rsid w:val="00046D54"/>
    <w:rsid w:val="00050DB7"/>
    <w:rsid w:val="00087033"/>
    <w:rsid w:val="000B0DE3"/>
    <w:rsid w:val="000B39A2"/>
    <w:rsid w:val="000F4389"/>
    <w:rsid w:val="00104C0C"/>
    <w:rsid w:val="001060BC"/>
    <w:rsid w:val="00127E7F"/>
    <w:rsid w:val="00131730"/>
    <w:rsid w:val="001451BA"/>
    <w:rsid w:val="0014788B"/>
    <w:rsid w:val="00157393"/>
    <w:rsid w:val="00170091"/>
    <w:rsid w:val="00191F0F"/>
    <w:rsid w:val="001A5940"/>
    <w:rsid w:val="001A671D"/>
    <w:rsid w:val="001B4B0C"/>
    <w:rsid w:val="001B683F"/>
    <w:rsid w:val="001D1508"/>
    <w:rsid w:val="001D3918"/>
    <w:rsid w:val="001D6C34"/>
    <w:rsid w:val="001F307F"/>
    <w:rsid w:val="0021385B"/>
    <w:rsid w:val="00294916"/>
    <w:rsid w:val="002A40C0"/>
    <w:rsid w:val="002B7EA2"/>
    <w:rsid w:val="002E03A2"/>
    <w:rsid w:val="002E1227"/>
    <w:rsid w:val="00305614"/>
    <w:rsid w:val="00317E76"/>
    <w:rsid w:val="00325828"/>
    <w:rsid w:val="00346A1B"/>
    <w:rsid w:val="003526FC"/>
    <w:rsid w:val="00361CC1"/>
    <w:rsid w:val="00380D7D"/>
    <w:rsid w:val="003918B1"/>
    <w:rsid w:val="00391C10"/>
    <w:rsid w:val="00395DB3"/>
    <w:rsid w:val="003A44E6"/>
    <w:rsid w:val="003A6FA0"/>
    <w:rsid w:val="003B1383"/>
    <w:rsid w:val="003D1014"/>
    <w:rsid w:val="003D384A"/>
    <w:rsid w:val="003E7DC7"/>
    <w:rsid w:val="00406999"/>
    <w:rsid w:val="004104E9"/>
    <w:rsid w:val="00424E2B"/>
    <w:rsid w:val="00424E9C"/>
    <w:rsid w:val="00430EE7"/>
    <w:rsid w:val="00441C84"/>
    <w:rsid w:val="00451284"/>
    <w:rsid w:val="00453E3C"/>
    <w:rsid w:val="00484133"/>
    <w:rsid w:val="00485FCB"/>
    <w:rsid w:val="00490486"/>
    <w:rsid w:val="004A2F25"/>
    <w:rsid w:val="004A5EAB"/>
    <w:rsid w:val="004B6179"/>
    <w:rsid w:val="004C38CA"/>
    <w:rsid w:val="004E4F5B"/>
    <w:rsid w:val="004F1B10"/>
    <w:rsid w:val="004F4379"/>
    <w:rsid w:val="0050181B"/>
    <w:rsid w:val="00502BA8"/>
    <w:rsid w:val="005316C9"/>
    <w:rsid w:val="00543F64"/>
    <w:rsid w:val="00563AB0"/>
    <w:rsid w:val="00575EC2"/>
    <w:rsid w:val="005956AF"/>
    <w:rsid w:val="00595981"/>
    <w:rsid w:val="005971A7"/>
    <w:rsid w:val="005A6156"/>
    <w:rsid w:val="005C027D"/>
    <w:rsid w:val="005C6598"/>
    <w:rsid w:val="005D1269"/>
    <w:rsid w:val="00614B90"/>
    <w:rsid w:val="00621FAD"/>
    <w:rsid w:val="00625AF6"/>
    <w:rsid w:val="006410EC"/>
    <w:rsid w:val="0065247E"/>
    <w:rsid w:val="0065360F"/>
    <w:rsid w:val="00660BA2"/>
    <w:rsid w:val="00680C48"/>
    <w:rsid w:val="00683B4D"/>
    <w:rsid w:val="00686398"/>
    <w:rsid w:val="006A45AA"/>
    <w:rsid w:val="006C1049"/>
    <w:rsid w:val="006D088E"/>
    <w:rsid w:val="006D2CAA"/>
    <w:rsid w:val="00714427"/>
    <w:rsid w:val="00735B63"/>
    <w:rsid w:val="00742E0B"/>
    <w:rsid w:val="00745005"/>
    <w:rsid w:val="0075207D"/>
    <w:rsid w:val="007547EB"/>
    <w:rsid w:val="00756F4D"/>
    <w:rsid w:val="00773945"/>
    <w:rsid w:val="007837C9"/>
    <w:rsid w:val="00790A23"/>
    <w:rsid w:val="007972DF"/>
    <w:rsid w:val="007B19A6"/>
    <w:rsid w:val="007D65E5"/>
    <w:rsid w:val="007F5770"/>
    <w:rsid w:val="0080409B"/>
    <w:rsid w:val="0080692E"/>
    <w:rsid w:val="0084139F"/>
    <w:rsid w:val="00845C24"/>
    <w:rsid w:val="008631B1"/>
    <w:rsid w:val="00885BC4"/>
    <w:rsid w:val="008877BE"/>
    <w:rsid w:val="008B5EAD"/>
    <w:rsid w:val="008C65EB"/>
    <w:rsid w:val="008E505E"/>
    <w:rsid w:val="00960663"/>
    <w:rsid w:val="00961CC9"/>
    <w:rsid w:val="00985886"/>
    <w:rsid w:val="0099262C"/>
    <w:rsid w:val="009A14A7"/>
    <w:rsid w:val="009A229D"/>
    <w:rsid w:val="009A6649"/>
    <w:rsid w:val="009B6750"/>
    <w:rsid w:val="009B6B0B"/>
    <w:rsid w:val="009D2C1F"/>
    <w:rsid w:val="009F4D14"/>
    <w:rsid w:val="00A05A7B"/>
    <w:rsid w:val="00A06963"/>
    <w:rsid w:val="00A23DD1"/>
    <w:rsid w:val="00A6128E"/>
    <w:rsid w:val="00A83E90"/>
    <w:rsid w:val="00A968EA"/>
    <w:rsid w:val="00AB3FE7"/>
    <w:rsid w:val="00AC38A7"/>
    <w:rsid w:val="00AD0253"/>
    <w:rsid w:val="00B07EFA"/>
    <w:rsid w:val="00B11925"/>
    <w:rsid w:val="00B131DF"/>
    <w:rsid w:val="00B2388A"/>
    <w:rsid w:val="00B436AA"/>
    <w:rsid w:val="00B43760"/>
    <w:rsid w:val="00B52853"/>
    <w:rsid w:val="00B622D1"/>
    <w:rsid w:val="00B7528C"/>
    <w:rsid w:val="00B806D7"/>
    <w:rsid w:val="00B83313"/>
    <w:rsid w:val="00B85EC5"/>
    <w:rsid w:val="00B97303"/>
    <w:rsid w:val="00BA1614"/>
    <w:rsid w:val="00BC0168"/>
    <w:rsid w:val="00BC47A9"/>
    <w:rsid w:val="00BE36E8"/>
    <w:rsid w:val="00BF1820"/>
    <w:rsid w:val="00BF1851"/>
    <w:rsid w:val="00C0372A"/>
    <w:rsid w:val="00C241AA"/>
    <w:rsid w:val="00C24513"/>
    <w:rsid w:val="00C246DA"/>
    <w:rsid w:val="00C2788D"/>
    <w:rsid w:val="00C34C8F"/>
    <w:rsid w:val="00C372CE"/>
    <w:rsid w:val="00C438F9"/>
    <w:rsid w:val="00C574CF"/>
    <w:rsid w:val="00C6395D"/>
    <w:rsid w:val="00C64DF7"/>
    <w:rsid w:val="00C726A9"/>
    <w:rsid w:val="00C830C1"/>
    <w:rsid w:val="00C83E7D"/>
    <w:rsid w:val="00C936BA"/>
    <w:rsid w:val="00C93D79"/>
    <w:rsid w:val="00C9404A"/>
    <w:rsid w:val="00CA5CAE"/>
    <w:rsid w:val="00CD4AA6"/>
    <w:rsid w:val="00CD55BA"/>
    <w:rsid w:val="00CE1B00"/>
    <w:rsid w:val="00CF0979"/>
    <w:rsid w:val="00D06DF5"/>
    <w:rsid w:val="00D076AA"/>
    <w:rsid w:val="00D23FC0"/>
    <w:rsid w:val="00D32F7C"/>
    <w:rsid w:val="00D34027"/>
    <w:rsid w:val="00D42591"/>
    <w:rsid w:val="00D46D14"/>
    <w:rsid w:val="00D64B26"/>
    <w:rsid w:val="00D75CBB"/>
    <w:rsid w:val="00D9173D"/>
    <w:rsid w:val="00DB218D"/>
    <w:rsid w:val="00DC4E69"/>
    <w:rsid w:val="00DD5D82"/>
    <w:rsid w:val="00DE4862"/>
    <w:rsid w:val="00DE7A4D"/>
    <w:rsid w:val="00E04EF3"/>
    <w:rsid w:val="00E0607C"/>
    <w:rsid w:val="00E065B9"/>
    <w:rsid w:val="00E14A63"/>
    <w:rsid w:val="00E24539"/>
    <w:rsid w:val="00E3030D"/>
    <w:rsid w:val="00E35859"/>
    <w:rsid w:val="00E36D53"/>
    <w:rsid w:val="00E41B8E"/>
    <w:rsid w:val="00E45376"/>
    <w:rsid w:val="00E45B75"/>
    <w:rsid w:val="00E60106"/>
    <w:rsid w:val="00E615B9"/>
    <w:rsid w:val="00E73215"/>
    <w:rsid w:val="00E909CE"/>
    <w:rsid w:val="00EA7C28"/>
    <w:rsid w:val="00ED0E08"/>
    <w:rsid w:val="00EF057E"/>
    <w:rsid w:val="00F111AD"/>
    <w:rsid w:val="00F31E76"/>
    <w:rsid w:val="00F45D81"/>
    <w:rsid w:val="00F56B36"/>
    <w:rsid w:val="00F664E4"/>
    <w:rsid w:val="00FC3413"/>
    <w:rsid w:val="00FE6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69"/>
  </w:style>
  <w:style w:type="paragraph" w:styleId="2">
    <w:name w:val="heading 2"/>
    <w:basedOn w:val="a"/>
    <w:next w:val="a"/>
    <w:link w:val="20"/>
    <w:uiPriority w:val="9"/>
    <w:semiHidden/>
    <w:unhideWhenUsed/>
    <w:qFormat/>
    <w:rsid w:val="00680C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6C34"/>
    <w:rPr>
      <w:rFonts w:cs="Times New Roman"/>
      <w:color w:val="0000FF"/>
      <w:u w:val="single"/>
    </w:rPr>
  </w:style>
  <w:style w:type="character" w:styleId="a4">
    <w:name w:val="Emphasis"/>
    <w:basedOn w:val="a0"/>
    <w:qFormat/>
    <w:rsid w:val="00845C24"/>
    <w:rPr>
      <w:i/>
      <w:iCs/>
    </w:rPr>
  </w:style>
  <w:style w:type="paragraph" w:styleId="a5">
    <w:name w:val="List Paragraph"/>
    <w:basedOn w:val="a"/>
    <w:uiPriority w:val="34"/>
    <w:qFormat/>
    <w:rsid w:val="001A671D"/>
    <w:pPr>
      <w:ind w:left="720"/>
      <w:contextualSpacing/>
    </w:pPr>
  </w:style>
  <w:style w:type="paragraph" w:styleId="21">
    <w:name w:val="Body Text 2"/>
    <w:basedOn w:val="a"/>
    <w:link w:val="22"/>
    <w:rsid w:val="00A968EA"/>
    <w:pPr>
      <w:spacing w:after="120" w:line="480" w:lineRule="auto"/>
      <w:ind w:firstLine="0"/>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A968EA"/>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A968EA"/>
    <w:pPr>
      <w:spacing w:after="120"/>
      <w:ind w:left="283"/>
    </w:pPr>
  </w:style>
  <w:style w:type="character" w:customStyle="1" w:styleId="a7">
    <w:name w:val="Основной текст с отступом Знак"/>
    <w:basedOn w:val="a0"/>
    <w:link w:val="a6"/>
    <w:uiPriority w:val="99"/>
    <w:semiHidden/>
    <w:rsid w:val="00A968EA"/>
  </w:style>
  <w:style w:type="paragraph" w:customStyle="1" w:styleId="ConsPlusCell">
    <w:name w:val="ConsPlusCell"/>
    <w:rsid w:val="00E615B9"/>
    <w:pPr>
      <w:autoSpaceDE w:val="0"/>
      <w:autoSpaceDN w:val="0"/>
      <w:adjustRightInd w:val="0"/>
      <w:ind w:firstLine="0"/>
    </w:pPr>
    <w:rPr>
      <w:rFonts w:ascii="Times New Roman" w:hAnsi="Times New Roman" w:cs="Times New Roman"/>
      <w:sz w:val="24"/>
      <w:szCs w:val="24"/>
    </w:rPr>
  </w:style>
  <w:style w:type="paragraph" w:customStyle="1" w:styleId="ConsPlusNormal">
    <w:name w:val="ConsPlusNormal"/>
    <w:rsid w:val="00F56B36"/>
    <w:pPr>
      <w:autoSpaceDE w:val="0"/>
      <w:autoSpaceDN w:val="0"/>
      <w:adjustRightInd w:val="0"/>
      <w:ind w:firstLine="0"/>
    </w:pPr>
    <w:rPr>
      <w:rFonts w:ascii="Arial" w:hAnsi="Arial" w:cs="Arial"/>
      <w:sz w:val="20"/>
      <w:szCs w:val="20"/>
    </w:rPr>
  </w:style>
  <w:style w:type="paragraph" w:styleId="a8">
    <w:name w:val="Balloon Text"/>
    <w:basedOn w:val="a"/>
    <w:link w:val="a9"/>
    <w:uiPriority w:val="99"/>
    <w:semiHidden/>
    <w:unhideWhenUsed/>
    <w:rsid w:val="00B131DF"/>
    <w:rPr>
      <w:rFonts w:ascii="Tahoma" w:hAnsi="Tahoma" w:cs="Tahoma"/>
      <w:sz w:val="16"/>
      <w:szCs w:val="16"/>
    </w:rPr>
  </w:style>
  <w:style w:type="character" w:customStyle="1" w:styleId="a9">
    <w:name w:val="Текст выноски Знак"/>
    <w:basedOn w:val="a0"/>
    <w:link w:val="a8"/>
    <w:uiPriority w:val="99"/>
    <w:semiHidden/>
    <w:rsid w:val="00B131DF"/>
    <w:rPr>
      <w:rFonts w:ascii="Tahoma" w:hAnsi="Tahoma" w:cs="Tahoma"/>
      <w:sz w:val="16"/>
      <w:szCs w:val="16"/>
    </w:rPr>
  </w:style>
  <w:style w:type="paragraph" w:customStyle="1" w:styleId="p3">
    <w:name w:val="p3"/>
    <w:basedOn w:val="a"/>
    <w:rsid w:val="000048C4"/>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p12">
    <w:name w:val="p12"/>
    <w:basedOn w:val="a"/>
    <w:rsid w:val="004A2F25"/>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s1">
    <w:name w:val="s1"/>
    <w:basedOn w:val="a0"/>
    <w:rsid w:val="00575EC2"/>
  </w:style>
  <w:style w:type="character" w:customStyle="1" w:styleId="s6">
    <w:name w:val="s6"/>
    <w:basedOn w:val="a0"/>
    <w:rsid w:val="00961CC9"/>
  </w:style>
  <w:style w:type="paragraph" w:customStyle="1" w:styleId="p4">
    <w:name w:val="p4"/>
    <w:basedOn w:val="a"/>
    <w:rsid w:val="001B4B0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p14">
    <w:name w:val="p14"/>
    <w:basedOn w:val="a"/>
    <w:rsid w:val="001B4B0C"/>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s5">
    <w:name w:val="s5"/>
    <w:basedOn w:val="a0"/>
    <w:rsid w:val="00C246DA"/>
  </w:style>
  <w:style w:type="character" w:customStyle="1" w:styleId="20">
    <w:name w:val="Заголовок 2 Знак"/>
    <w:basedOn w:val="a0"/>
    <w:link w:val="2"/>
    <w:uiPriority w:val="9"/>
    <w:semiHidden/>
    <w:rsid w:val="00680C4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0580">
      <w:bodyDiv w:val="1"/>
      <w:marLeft w:val="0"/>
      <w:marRight w:val="0"/>
      <w:marTop w:val="0"/>
      <w:marBottom w:val="0"/>
      <w:divBdr>
        <w:top w:val="none" w:sz="0" w:space="0" w:color="auto"/>
        <w:left w:val="none" w:sz="0" w:space="0" w:color="auto"/>
        <w:bottom w:val="none" w:sz="0" w:space="0" w:color="auto"/>
        <w:right w:val="none" w:sz="0" w:space="0" w:color="auto"/>
      </w:divBdr>
    </w:div>
    <w:div w:id="351151654">
      <w:bodyDiv w:val="1"/>
      <w:marLeft w:val="0"/>
      <w:marRight w:val="0"/>
      <w:marTop w:val="0"/>
      <w:marBottom w:val="0"/>
      <w:divBdr>
        <w:top w:val="none" w:sz="0" w:space="0" w:color="auto"/>
        <w:left w:val="none" w:sz="0" w:space="0" w:color="auto"/>
        <w:bottom w:val="none" w:sz="0" w:space="0" w:color="auto"/>
        <w:right w:val="none" w:sz="0" w:space="0" w:color="auto"/>
      </w:divBdr>
    </w:div>
    <w:div w:id="754328607">
      <w:bodyDiv w:val="1"/>
      <w:marLeft w:val="0"/>
      <w:marRight w:val="0"/>
      <w:marTop w:val="0"/>
      <w:marBottom w:val="0"/>
      <w:divBdr>
        <w:top w:val="none" w:sz="0" w:space="0" w:color="auto"/>
        <w:left w:val="none" w:sz="0" w:space="0" w:color="auto"/>
        <w:bottom w:val="none" w:sz="0" w:space="0" w:color="auto"/>
        <w:right w:val="none" w:sz="0" w:space="0" w:color="auto"/>
      </w:divBdr>
    </w:div>
    <w:div w:id="11430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1753-14C8-4805-B66E-A7733B01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2017-04-12T22:46:00Z</cp:lastPrinted>
  <dcterms:created xsi:type="dcterms:W3CDTF">2017-06-14T06:38:00Z</dcterms:created>
  <dcterms:modified xsi:type="dcterms:W3CDTF">2017-06-14T06:38:00Z</dcterms:modified>
</cp:coreProperties>
</file>