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7E28" w14:textId="2CE358EC" w:rsidR="00496C9B" w:rsidRPr="004B66E0" w:rsidRDefault="004B66E0" w:rsidP="00496C9B">
      <w:pPr>
        <w:spacing w:line="276" w:lineRule="auto"/>
        <w:ind w:firstLine="567"/>
      </w:pPr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A1E29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496C9B" w:rsidRPr="006A5E22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17EF9014" w14:textId="1FBFEAE6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E661DB" w:rsidRPr="001306BC">
        <w:rPr>
          <w:b/>
          <w:sz w:val="26"/>
          <w:szCs w:val="26"/>
        </w:rPr>
        <w:t xml:space="preserve"> </w:t>
      </w:r>
      <w:r w:rsidR="00AD122E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5C771360" w14:textId="5343CB90" w:rsidR="00527B69" w:rsidRPr="001306BC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Pr="001306BC" w:rsidRDefault="004F5745" w:rsidP="007C52A4">
      <w:pPr>
        <w:jc w:val="center"/>
        <w:rPr>
          <w:color w:val="FF0000"/>
          <w:sz w:val="26"/>
          <w:szCs w:val="26"/>
        </w:rPr>
      </w:pPr>
    </w:p>
    <w:p w14:paraId="1F0D1CF6" w14:textId="40E76F4D" w:rsidR="00496C9B" w:rsidRPr="001306BC" w:rsidRDefault="00622E02" w:rsidP="007C52A4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22</w:t>
      </w:r>
      <w:r w:rsidR="005F4108" w:rsidRPr="001306BC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1306BC" w:rsidRPr="001306BC">
        <w:rPr>
          <w:sz w:val="26"/>
          <w:szCs w:val="26"/>
        </w:rPr>
        <w:t xml:space="preserve"> 202</w:t>
      </w:r>
      <w:r w:rsidR="00AD122E"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   </w:t>
      </w:r>
      <w:r w:rsidR="00496C9B" w:rsidRPr="0025474F">
        <w:rPr>
          <w:sz w:val="26"/>
          <w:szCs w:val="26"/>
        </w:rPr>
        <w:t>№</w:t>
      </w:r>
      <w:r w:rsidR="006A5E22">
        <w:rPr>
          <w:sz w:val="26"/>
          <w:szCs w:val="26"/>
        </w:rPr>
        <w:t xml:space="preserve"> </w:t>
      </w:r>
      <w:r w:rsidR="006A5E22" w:rsidRPr="006A5E22">
        <w:rPr>
          <w:sz w:val="26"/>
          <w:szCs w:val="26"/>
          <w:u w:val="single"/>
        </w:rPr>
        <w:t>17</w:t>
      </w:r>
    </w:p>
    <w:p w14:paraId="2F1DCDC8" w14:textId="77777777" w:rsidR="00527B69" w:rsidRPr="001306BC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1093DD07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182FAB7F" w14:textId="6D27513A" w:rsidR="00F617EB" w:rsidRPr="001306BC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77D2E7F2" w14:textId="0F2B1BB8" w:rsidR="00F617EB" w:rsidRPr="005C4E2D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61</w:t>
      </w:r>
      <w:r w:rsidRPr="001306BC">
        <w:rPr>
          <w:sz w:val="26"/>
          <w:szCs w:val="26"/>
        </w:rPr>
        <w:t xml:space="preserve">-НПА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0DC84BF3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0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0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3629B8">
        <w:rPr>
          <w:sz w:val="26"/>
          <w:szCs w:val="26"/>
        </w:rPr>
        <w:t>13</w:t>
      </w:r>
      <w:r w:rsidR="00687EB5">
        <w:rPr>
          <w:sz w:val="26"/>
          <w:szCs w:val="26"/>
        </w:rPr>
        <w:t>.0</w:t>
      </w:r>
      <w:r w:rsidR="003629B8">
        <w:rPr>
          <w:sz w:val="26"/>
          <w:szCs w:val="26"/>
        </w:rPr>
        <w:t>6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18</w:t>
      </w:r>
      <w:r w:rsidRPr="005C771C">
        <w:rPr>
          <w:sz w:val="26"/>
          <w:szCs w:val="26"/>
        </w:rPr>
        <w:t xml:space="preserve">-р), </w:t>
      </w:r>
      <w:r w:rsidR="00AD122E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>материалы,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6EE0BBAE" w14:textId="0B47438D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lastRenderedPageBreak/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5C771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61</w:t>
      </w:r>
      <w:r w:rsidRPr="005C771C">
        <w:rPr>
          <w:sz w:val="26"/>
          <w:szCs w:val="26"/>
        </w:rPr>
        <w:t>-НПА.</w:t>
      </w:r>
    </w:p>
    <w:p w14:paraId="3E8CECD6" w14:textId="1979D21E" w:rsidR="00F617EB" w:rsidRPr="001306BC" w:rsidRDefault="00F617EB" w:rsidP="00FF790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>Объект экспертно-аналитического мероприятия:</w:t>
      </w:r>
      <w:r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F669380" w14:textId="4DF30A77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AD122E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142017EE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3629B8">
        <w:rPr>
          <w:sz w:val="26"/>
          <w:szCs w:val="26"/>
        </w:rPr>
        <w:t>10</w:t>
      </w:r>
      <w:r w:rsidR="006C3884" w:rsidRPr="005C771C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июля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3629B8">
        <w:rPr>
          <w:sz w:val="26"/>
          <w:szCs w:val="26"/>
        </w:rPr>
        <w:t>22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июля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FF790B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37B52C59" w14:textId="24EDA76B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462B32D" w14:textId="4094DDCB" w:rsidR="005B39AD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доходной части бюджета </w:t>
      </w:r>
      <w:r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  <w:r w:rsidR="000450F9">
        <w:rPr>
          <w:rFonts w:eastAsia="Calibri"/>
          <w:sz w:val="26"/>
          <w:szCs w:val="26"/>
          <w:lang w:eastAsia="en-US"/>
        </w:rPr>
        <w:t xml:space="preserve"> </w:t>
      </w:r>
    </w:p>
    <w:p w14:paraId="1B25A72A" w14:textId="64212DCD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и 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26B8B898" w14:textId="498C7855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7E7047C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1F9CD35B" w14:textId="5E65089F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74C4B351" w14:textId="31F11101" w:rsidR="006C3884" w:rsidRPr="00E824A6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410140" w:rsidRPr="00E824A6">
        <w:rPr>
          <w:rFonts w:eastAsia="Calibri"/>
          <w:sz w:val="26"/>
          <w:szCs w:val="26"/>
          <w:lang w:eastAsia="en-US"/>
        </w:rPr>
        <w:t>ф</w:t>
      </w:r>
      <w:r w:rsidRPr="00E824A6">
        <w:rPr>
          <w:rFonts w:eastAsia="Calibri"/>
          <w:sz w:val="26"/>
          <w:szCs w:val="26"/>
          <w:lang w:eastAsia="en-US"/>
        </w:rPr>
        <w:t>инансового управления администрации Лесозаводского городского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округа,</w:t>
      </w:r>
      <w:r w:rsidRPr="00E824A6">
        <w:rPr>
          <w:rFonts w:eastAsia="Calibri"/>
          <w:sz w:val="26"/>
          <w:szCs w:val="26"/>
          <w:lang w:eastAsia="en-US"/>
        </w:rPr>
        <w:t xml:space="preserve"> проект ре</w:t>
      </w:r>
      <w:r w:rsidRPr="00E824A6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E824A6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9203319" w14:textId="0442CA69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>- необходимост</w:t>
      </w:r>
      <w:r w:rsidR="00E915FA" w:rsidRPr="00E824A6">
        <w:rPr>
          <w:rFonts w:eastAsia="Calibri"/>
          <w:sz w:val="26"/>
          <w:szCs w:val="26"/>
          <w:lang w:eastAsia="en-US"/>
        </w:rPr>
        <w:t>и</w:t>
      </w:r>
      <w:r w:rsidRPr="00E824A6">
        <w:rPr>
          <w:rFonts w:eastAsia="Calibri"/>
          <w:sz w:val="26"/>
          <w:szCs w:val="26"/>
          <w:lang w:eastAsia="en-US"/>
        </w:rPr>
        <w:t xml:space="preserve"> уточнения поступлений по доходам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и расходам</w:t>
      </w:r>
      <w:r w:rsidRPr="00E824A6">
        <w:rPr>
          <w:rFonts w:eastAsia="Calibri"/>
          <w:sz w:val="26"/>
          <w:szCs w:val="26"/>
          <w:lang w:eastAsia="en-US"/>
        </w:rPr>
        <w:t xml:space="preserve"> бюджета </w:t>
      </w:r>
      <w:r w:rsidR="00E915FA" w:rsidRPr="00E824A6">
        <w:rPr>
          <w:rFonts w:eastAsia="Calibri"/>
          <w:sz w:val="26"/>
          <w:szCs w:val="26"/>
          <w:lang w:eastAsia="en-US"/>
        </w:rPr>
        <w:t>Лесозаводского</w:t>
      </w:r>
      <w:r w:rsidRPr="00E824A6">
        <w:rPr>
          <w:rFonts w:eastAsia="Calibri"/>
          <w:sz w:val="26"/>
          <w:szCs w:val="26"/>
          <w:lang w:eastAsia="en-US"/>
        </w:rPr>
        <w:t xml:space="preserve"> городского округа; </w:t>
      </w:r>
    </w:p>
    <w:p w14:paraId="387E3FA8" w14:textId="38C72FF4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-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необходимости корректировки расходов бюджета по кодам классификации </w:t>
      </w:r>
      <w:r w:rsidR="00DA4CDF" w:rsidRPr="00E824A6">
        <w:rPr>
          <w:rFonts w:eastAsia="Calibri"/>
          <w:sz w:val="26"/>
          <w:szCs w:val="26"/>
          <w:lang w:eastAsia="en-US"/>
        </w:rPr>
        <w:t xml:space="preserve">расходов бюджета, возникшей в ходе исполнения бюджета Лесозаводского городского округа в </w:t>
      </w:r>
      <w:r w:rsidR="00E824A6" w:rsidRPr="00E824A6">
        <w:rPr>
          <w:rFonts w:eastAsia="Calibri"/>
          <w:sz w:val="26"/>
          <w:szCs w:val="26"/>
          <w:lang w:eastAsia="en-US"/>
        </w:rPr>
        <w:t>2024 году</w:t>
      </w:r>
      <w:r w:rsidR="00D32C51" w:rsidRPr="00E824A6">
        <w:rPr>
          <w:rFonts w:eastAsia="Calibri"/>
          <w:sz w:val="26"/>
          <w:szCs w:val="26"/>
          <w:lang w:eastAsia="en-US"/>
        </w:rPr>
        <w:t>.</w:t>
      </w:r>
    </w:p>
    <w:p w14:paraId="1E789358" w14:textId="4EA346CA" w:rsidR="00BE2BD7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Информация, </w:t>
      </w:r>
      <w:r w:rsidR="000E5AF3" w:rsidRPr="00E824A6">
        <w:rPr>
          <w:rFonts w:eastAsia="Calibri"/>
          <w:sz w:val="26"/>
          <w:szCs w:val="26"/>
          <w:lang w:eastAsia="en-US"/>
        </w:rPr>
        <w:t>привед</w:t>
      </w:r>
      <w:r w:rsidR="00410140" w:rsidRPr="00E824A6">
        <w:rPr>
          <w:rFonts w:eastAsia="Calibri"/>
          <w:sz w:val="26"/>
          <w:szCs w:val="26"/>
          <w:lang w:eastAsia="en-US"/>
        </w:rPr>
        <w:t>ё</w:t>
      </w:r>
      <w:r w:rsidR="000E5AF3" w:rsidRPr="00E824A6">
        <w:rPr>
          <w:rFonts w:eastAsia="Calibri"/>
          <w:sz w:val="26"/>
          <w:szCs w:val="26"/>
          <w:lang w:eastAsia="en-US"/>
        </w:rPr>
        <w:t>нная</w:t>
      </w:r>
      <w:r w:rsidRPr="00E824A6">
        <w:rPr>
          <w:rFonts w:eastAsia="Calibri"/>
          <w:sz w:val="26"/>
          <w:szCs w:val="26"/>
          <w:lang w:eastAsia="en-US"/>
        </w:rPr>
        <w:t xml:space="preserve"> в Таблиц</w:t>
      </w:r>
      <w:r w:rsidR="00063A2F" w:rsidRPr="00E824A6">
        <w:rPr>
          <w:rFonts w:eastAsia="Calibri"/>
          <w:sz w:val="26"/>
          <w:szCs w:val="26"/>
          <w:lang w:eastAsia="en-US"/>
        </w:rPr>
        <w:t>е 1</w:t>
      </w:r>
      <w:r w:rsidRPr="00E824A6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E824A6">
        <w:rPr>
          <w:rFonts w:eastAsia="Calibri"/>
          <w:sz w:val="26"/>
          <w:szCs w:val="26"/>
          <w:lang w:eastAsia="en-US"/>
        </w:rPr>
        <w:t>,</w:t>
      </w:r>
      <w:r w:rsidRPr="00E824A6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E824A6">
        <w:rPr>
          <w:rFonts w:eastAsia="Calibri"/>
          <w:sz w:val="26"/>
          <w:szCs w:val="26"/>
          <w:lang w:eastAsia="en-US"/>
        </w:rPr>
        <w:t>е</w:t>
      </w:r>
      <w:r w:rsidRPr="00E824A6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E824A6">
        <w:rPr>
          <w:rFonts w:eastAsia="Calibri"/>
          <w:sz w:val="26"/>
          <w:szCs w:val="26"/>
          <w:lang w:eastAsia="en-US"/>
        </w:rPr>
        <w:t>указанным</w:t>
      </w:r>
      <w:r w:rsidRPr="00E824A6">
        <w:rPr>
          <w:rFonts w:eastAsia="Calibri"/>
          <w:sz w:val="26"/>
          <w:szCs w:val="26"/>
          <w:lang w:eastAsia="en-US"/>
        </w:rPr>
        <w:t xml:space="preserve"> проектом изменения показателей бюджета</w:t>
      </w:r>
      <w:r w:rsidR="00FF790B">
        <w:rPr>
          <w:rFonts w:eastAsia="Calibri"/>
          <w:sz w:val="26"/>
          <w:szCs w:val="26"/>
          <w:lang w:eastAsia="en-US"/>
        </w:rPr>
        <w:t>.</w:t>
      </w:r>
      <w:r w:rsidR="00436627" w:rsidRPr="00E824A6">
        <w:rPr>
          <w:rFonts w:eastAsia="Calibri"/>
          <w:sz w:val="26"/>
          <w:szCs w:val="26"/>
          <w:lang w:eastAsia="en-US"/>
        </w:rPr>
        <w:t xml:space="preserve"> </w:t>
      </w:r>
    </w:p>
    <w:p w14:paraId="7077C6A7" w14:textId="21A246FF" w:rsidR="006C548D" w:rsidRDefault="006C548D" w:rsidP="006C548D">
      <w:pPr>
        <w:jc w:val="center"/>
        <w:rPr>
          <w:rFonts w:eastAsia="Calibri"/>
          <w:sz w:val="26"/>
          <w:szCs w:val="26"/>
          <w:lang w:eastAsia="en-US"/>
        </w:rPr>
      </w:pPr>
      <w:bookmarkStart w:id="1" w:name="_Hlk132023401"/>
      <w:r w:rsidRPr="00B73977">
        <w:rPr>
          <w:rFonts w:eastAsia="Calibri"/>
          <w:sz w:val="26"/>
          <w:szCs w:val="26"/>
          <w:lang w:eastAsia="en-US"/>
        </w:rPr>
        <w:lastRenderedPageBreak/>
        <w:t>Анализ изменения структуры доходов и расходов основных показателей бюджета на 202</w:t>
      </w:r>
      <w:r w:rsidR="00A342F7">
        <w:rPr>
          <w:rFonts w:eastAsia="Calibri"/>
          <w:sz w:val="26"/>
          <w:szCs w:val="26"/>
          <w:lang w:eastAsia="en-US"/>
        </w:rPr>
        <w:t>4</w:t>
      </w:r>
      <w:r w:rsidRPr="00B73977">
        <w:rPr>
          <w:rFonts w:eastAsia="Calibri"/>
          <w:sz w:val="26"/>
          <w:szCs w:val="26"/>
          <w:lang w:eastAsia="en-US"/>
        </w:rPr>
        <w:t xml:space="preserve"> год  </w:t>
      </w:r>
    </w:p>
    <w:p w14:paraId="6C0DC55A" w14:textId="77777777" w:rsidR="006917D3" w:rsidRPr="00B73977" w:rsidRDefault="006917D3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3E0CE0F1" w14:textId="5258ADD2" w:rsidR="006C548D" w:rsidRPr="00DC0756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EA34ED" w:rsidRPr="00DC0756">
        <w:rPr>
          <w:rFonts w:eastAsia="Calibri"/>
          <w:sz w:val="26"/>
          <w:szCs w:val="26"/>
          <w:lang w:eastAsia="en-US"/>
        </w:rPr>
        <w:t>Таблица 1</w:t>
      </w:r>
      <w:r w:rsidRPr="00DC0756">
        <w:rPr>
          <w:rFonts w:eastAsia="Calibri"/>
          <w:sz w:val="26"/>
          <w:szCs w:val="26"/>
          <w:lang w:eastAsia="en-US"/>
        </w:rPr>
        <w:t>(тыс. руб</w:t>
      </w:r>
      <w:r w:rsidR="00FF790B">
        <w:rPr>
          <w:rFonts w:eastAsia="Calibri"/>
          <w:sz w:val="26"/>
          <w:szCs w:val="26"/>
          <w:lang w:eastAsia="en-US"/>
        </w:rPr>
        <w:t>.</w:t>
      </w:r>
      <w:r w:rsidRPr="00DC0756">
        <w:rPr>
          <w:rFonts w:eastAsia="Calibri"/>
          <w:sz w:val="26"/>
          <w:szCs w:val="26"/>
          <w:lang w:eastAsia="en-US"/>
        </w:rPr>
        <w:t>)</w:t>
      </w:r>
    </w:p>
    <w:tbl>
      <w:tblPr>
        <w:tblW w:w="532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6"/>
        <w:gridCol w:w="1458"/>
        <w:gridCol w:w="1273"/>
        <w:gridCol w:w="1136"/>
        <w:gridCol w:w="991"/>
        <w:gridCol w:w="851"/>
        <w:gridCol w:w="851"/>
        <w:gridCol w:w="855"/>
      </w:tblGrid>
      <w:tr w:rsidR="003D0897" w:rsidRPr="00BF0E88" w14:paraId="434FA8F3" w14:textId="4471A171" w:rsidTr="00FF790B">
        <w:trPr>
          <w:trHeight w:val="318"/>
          <w:jc w:val="center"/>
        </w:trPr>
        <w:tc>
          <w:tcPr>
            <w:tcW w:w="1469" w:type="pct"/>
            <w:vMerge w:val="restart"/>
            <w:shd w:val="clear" w:color="auto" w:fill="FFFFFF" w:themeFill="background1"/>
            <w:vAlign w:val="center"/>
            <w:hideMark/>
          </w:tcPr>
          <w:p w14:paraId="5A6AAF80" w14:textId="736E5D7F" w:rsidR="003D0897" w:rsidRPr="003629B8" w:rsidRDefault="003D0897" w:rsidP="00220B86">
            <w:pPr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94" w:type="pct"/>
            <w:vMerge w:val="restart"/>
            <w:shd w:val="clear" w:color="auto" w:fill="FFFFFF" w:themeFill="background1"/>
            <w:vAlign w:val="center"/>
            <w:hideMark/>
          </w:tcPr>
          <w:p w14:paraId="49DBB6FD" w14:textId="6C05D515" w:rsidR="003D0897" w:rsidRPr="003629B8" w:rsidRDefault="003D0897" w:rsidP="00220B86">
            <w:pPr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Решение Думы ЛГО от 26.12.2023 № 61-НПА</w:t>
            </w:r>
          </w:p>
        </w:tc>
        <w:tc>
          <w:tcPr>
            <w:tcW w:w="606" w:type="pct"/>
            <w:vMerge w:val="restart"/>
            <w:shd w:val="clear" w:color="auto" w:fill="FFFFFF" w:themeFill="background1"/>
          </w:tcPr>
          <w:p w14:paraId="11E9EA22" w14:textId="3FC17EAD" w:rsidR="003D0897" w:rsidRPr="003629B8" w:rsidRDefault="003D0897" w:rsidP="00B961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Бюджет в редакции </w:t>
            </w:r>
            <w:proofErr w:type="spellStart"/>
            <w:r>
              <w:rPr>
                <w:sz w:val="16"/>
                <w:szCs w:val="16"/>
              </w:rPr>
              <w:t>реш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105D8A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 25.04.2024 № 131-НПА</w:t>
            </w:r>
          </w:p>
        </w:tc>
        <w:tc>
          <w:tcPr>
            <w:tcW w:w="541" w:type="pct"/>
            <w:vMerge w:val="restart"/>
            <w:shd w:val="clear" w:color="auto" w:fill="FFFFFF" w:themeFill="background1"/>
          </w:tcPr>
          <w:p w14:paraId="6A50890C" w14:textId="436B996E" w:rsidR="003D0897" w:rsidRPr="003629B8" w:rsidRDefault="003D0897" w:rsidP="00B961FE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Проект решения</w:t>
            </w:r>
          </w:p>
        </w:tc>
        <w:tc>
          <w:tcPr>
            <w:tcW w:w="877" w:type="pct"/>
            <w:gridSpan w:val="2"/>
            <w:shd w:val="clear" w:color="auto" w:fill="FFFFFF" w:themeFill="background1"/>
          </w:tcPr>
          <w:p w14:paraId="6C49BBE5" w14:textId="6CDE9F5B" w:rsidR="003D0897" w:rsidRPr="003629B8" w:rsidRDefault="003D0897" w:rsidP="003D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Изменения от первоначального</w:t>
            </w: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  <w:hideMark/>
          </w:tcPr>
          <w:p w14:paraId="1783EDC7" w14:textId="7F576BFE" w:rsidR="003D0897" w:rsidRPr="003629B8" w:rsidRDefault="003D0897" w:rsidP="00217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Изменения </w:t>
            </w:r>
            <w:r w:rsidRPr="003629B8">
              <w:rPr>
                <w:sz w:val="16"/>
                <w:szCs w:val="16"/>
              </w:rPr>
              <w:t xml:space="preserve">от </w:t>
            </w:r>
          </w:p>
          <w:p w14:paraId="145490E4" w14:textId="3BF3EACF" w:rsidR="003D0897" w:rsidRPr="003629B8" w:rsidRDefault="003D0897" w:rsidP="00217181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утвержденного</w:t>
            </w:r>
          </w:p>
        </w:tc>
      </w:tr>
      <w:tr w:rsidR="003D0897" w:rsidRPr="00BF0E88" w14:paraId="372A1210" w14:textId="21D90116" w:rsidTr="00FF790B">
        <w:trPr>
          <w:trHeight w:val="1334"/>
          <w:jc w:val="center"/>
        </w:trPr>
        <w:tc>
          <w:tcPr>
            <w:tcW w:w="1469" w:type="pct"/>
            <w:vMerge/>
            <w:shd w:val="clear" w:color="auto" w:fill="FFFFFF" w:themeFill="background1"/>
            <w:vAlign w:val="center"/>
            <w:hideMark/>
          </w:tcPr>
          <w:p w14:paraId="62114E70" w14:textId="77777777" w:rsidR="003D0897" w:rsidRPr="003629B8" w:rsidRDefault="003D0897" w:rsidP="00220B86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FFFFFF" w:themeFill="background1"/>
            <w:vAlign w:val="center"/>
            <w:hideMark/>
          </w:tcPr>
          <w:p w14:paraId="4CFB0890" w14:textId="77777777" w:rsidR="003D0897" w:rsidRPr="003629B8" w:rsidRDefault="003D0897" w:rsidP="00220B8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shd w:val="clear" w:color="auto" w:fill="FFFFFF" w:themeFill="background1"/>
          </w:tcPr>
          <w:p w14:paraId="6BC3001C" w14:textId="77777777" w:rsidR="003D0897" w:rsidRPr="003629B8" w:rsidRDefault="003D0897" w:rsidP="00220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FFFFFF" w:themeFill="background1"/>
          </w:tcPr>
          <w:p w14:paraId="4747D1B1" w14:textId="55C7C44F" w:rsidR="003D0897" w:rsidRPr="003629B8" w:rsidRDefault="003D0897" w:rsidP="00220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58D0CCBB" w14:textId="0D71E80F" w:rsidR="003D0897" w:rsidRPr="003629B8" w:rsidRDefault="003D0897" w:rsidP="00220B86">
            <w:pPr>
              <w:jc w:val="center"/>
              <w:rPr>
                <w:sz w:val="16"/>
                <w:szCs w:val="16"/>
              </w:rPr>
            </w:pPr>
            <w:proofErr w:type="gramStart"/>
            <w:r w:rsidRPr="003629B8">
              <w:rPr>
                <w:sz w:val="16"/>
                <w:szCs w:val="16"/>
              </w:rPr>
              <w:t>тыс.руб</w:t>
            </w:r>
            <w:proofErr w:type="gramEnd"/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9904818" w14:textId="65E02F16" w:rsidR="003D0897" w:rsidRPr="003629B8" w:rsidRDefault="003D0897" w:rsidP="00220B86">
            <w:pPr>
              <w:jc w:val="center"/>
              <w:rPr>
                <w:sz w:val="16"/>
                <w:szCs w:val="16"/>
              </w:rPr>
            </w:pPr>
            <w:r w:rsidRPr="00BF0E88">
              <w:rPr>
                <w:sz w:val="16"/>
                <w:szCs w:val="16"/>
              </w:rPr>
              <w:t>%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14:paraId="7A0B8EE0" w14:textId="72183222" w:rsidR="003D0897" w:rsidRPr="003629B8" w:rsidRDefault="003D0897" w:rsidP="003D0897">
            <w:pPr>
              <w:jc w:val="center"/>
              <w:rPr>
                <w:sz w:val="16"/>
                <w:szCs w:val="16"/>
              </w:rPr>
            </w:pPr>
            <w:proofErr w:type="gramStart"/>
            <w:r w:rsidRPr="003629B8">
              <w:rPr>
                <w:sz w:val="16"/>
                <w:szCs w:val="16"/>
              </w:rPr>
              <w:t>тыс.руб</w:t>
            </w:r>
            <w:proofErr w:type="gramEnd"/>
          </w:p>
        </w:tc>
        <w:tc>
          <w:tcPr>
            <w:tcW w:w="407" w:type="pct"/>
            <w:shd w:val="clear" w:color="auto" w:fill="FFFFFF" w:themeFill="background1"/>
            <w:vAlign w:val="center"/>
            <w:hideMark/>
          </w:tcPr>
          <w:p w14:paraId="28751BF7" w14:textId="77777777" w:rsidR="003D0897" w:rsidRPr="00BF0E88" w:rsidRDefault="003D0897" w:rsidP="00220B86">
            <w:pPr>
              <w:jc w:val="center"/>
              <w:rPr>
                <w:sz w:val="16"/>
                <w:szCs w:val="16"/>
              </w:rPr>
            </w:pPr>
            <w:r w:rsidRPr="00BF0E88">
              <w:rPr>
                <w:sz w:val="16"/>
                <w:szCs w:val="16"/>
              </w:rPr>
              <w:t>%</w:t>
            </w:r>
          </w:p>
        </w:tc>
      </w:tr>
      <w:tr w:rsidR="003D0897" w:rsidRPr="00DC1FED" w14:paraId="5E53BDC6" w14:textId="5BC9CC84" w:rsidTr="00FF790B">
        <w:trPr>
          <w:trHeight w:val="281"/>
          <w:jc w:val="center"/>
        </w:trPr>
        <w:tc>
          <w:tcPr>
            <w:tcW w:w="1469" w:type="pct"/>
            <w:shd w:val="clear" w:color="auto" w:fill="auto"/>
            <w:vAlign w:val="center"/>
          </w:tcPr>
          <w:p w14:paraId="6403C454" w14:textId="77777777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1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7F8FC685" w14:textId="77777777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2</w:t>
            </w:r>
          </w:p>
        </w:tc>
        <w:tc>
          <w:tcPr>
            <w:tcW w:w="606" w:type="pct"/>
          </w:tcPr>
          <w:p w14:paraId="0EC21725" w14:textId="26E9295C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1" w:type="pct"/>
            <w:vAlign w:val="center"/>
          </w:tcPr>
          <w:p w14:paraId="3BD1B571" w14:textId="2A66FC66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2" w:type="pct"/>
          </w:tcPr>
          <w:p w14:paraId="1FB83778" w14:textId="4BEDA826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5" w:type="pct"/>
          </w:tcPr>
          <w:p w14:paraId="135530CC" w14:textId="7758A480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A68E08" w14:textId="3C5F5BE6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FA3BEFE" w14:textId="33CFEF52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D0897" w:rsidRPr="00DC1FED" w14:paraId="586E850C" w14:textId="13B0301B" w:rsidTr="00FF790B">
        <w:trPr>
          <w:trHeight w:val="318"/>
          <w:jc w:val="center"/>
        </w:trPr>
        <w:tc>
          <w:tcPr>
            <w:tcW w:w="1469" w:type="pct"/>
            <w:shd w:val="clear" w:color="auto" w:fill="auto"/>
            <w:vAlign w:val="center"/>
            <w:hideMark/>
          </w:tcPr>
          <w:p w14:paraId="4DA42FBE" w14:textId="77777777" w:rsidR="003D0897" w:rsidRPr="00DC1FED" w:rsidRDefault="003D0897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Доходы, в том числе:</w:t>
            </w:r>
          </w:p>
        </w:tc>
        <w:tc>
          <w:tcPr>
            <w:tcW w:w="694" w:type="pct"/>
            <w:shd w:val="clear" w:color="000000" w:fill="FFFFFF"/>
            <w:vAlign w:val="center"/>
            <w:hideMark/>
          </w:tcPr>
          <w:p w14:paraId="2EC86B8F" w14:textId="184ED457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1847464,3</w:t>
            </w:r>
          </w:p>
        </w:tc>
        <w:tc>
          <w:tcPr>
            <w:tcW w:w="606" w:type="pct"/>
            <w:vAlign w:val="center"/>
          </w:tcPr>
          <w:p w14:paraId="2E66D4EF" w14:textId="4E1AB999" w:rsidR="003D0897" w:rsidRDefault="003D0897" w:rsidP="00C26C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1855493,3</w:t>
            </w:r>
          </w:p>
        </w:tc>
        <w:tc>
          <w:tcPr>
            <w:tcW w:w="541" w:type="pct"/>
            <w:vAlign w:val="center"/>
          </w:tcPr>
          <w:p w14:paraId="34551462" w14:textId="61D98EC7" w:rsidR="003D0897" w:rsidRPr="00DC1FED" w:rsidRDefault="00FF790B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1861328,0</w:t>
            </w:r>
          </w:p>
        </w:tc>
        <w:tc>
          <w:tcPr>
            <w:tcW w:w="472" w:type="pct"/>
            <w:vAlign w:val="center"/>
          </w:tcPr>
          <w:p w14:paraId="747E856F" w14:textId="03149BAB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13863,7</w:t>
            </w:r>
          </w:p>
        </w:tc>
        <w:tc>
          <w:tcPr>
            <w:tcW w:w="405" w:type="pct"/>
            <w:vAlign w:val="center"/>
          </w:tcPr>
          <w:p w14:paraId="482FAFE1" w14:textId="48A4AB23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CB532B" w14:textId="7A0F1B2D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5834,7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F426B7E" w14:textId="30928CF4" w:rsidR="003D0897" w:rsidRPr="00DC1FED" w:rsidRDefault="003D0897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</w:t>
            </w:r>
          </w:p>
        </w:tc>
      </w:tr>
      <w:tr w:rsidR="003D0897" w:rsidRPr="00DC1FED" w14:paraId="14F71E38" w14:textId="448F1DBA" w:rsidTr="00FF790B">
        <w:trPr>
          <w:trHeight w:val="409"/>
          <w:jc w:val="center"/>
        </w:trPr>
        <w:tc>
          <w:tcPr>
            <w:tcW w:w="1469" w:type="pct"/>
            <w:shd w:val="clear" w:color="auto" w:fill="auto"/>
            <w:vAlign w:val="center"/>
            <w:hideMark/>
          </w:tcPr>
          <w:p w14:paraId="22F2FDB8" w14:textId="77777777" w:rsidR="003D0897" w:rsidRPr="00DC1FED" w:rsidRDefault="003D0897" w:rsidP="00220B86">
            <w:pPr>
              <w:rPr>
                <w:i/>
                <w:iCs/>
                <w:sz w:val="16"/>
                <w:szCs w:val="16"/>
              </w:rPr>
            </w:pPr>
            <w:r w:rsidRPr="00DC1FED">
              <w:rPr>
                <w:i/>
                <w:i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94" w:type="pct"/>
            <w:shd w:val="clear" w:color="000000" w:fill="FFFFFF"/>
            <w:vAlign w:val="center"/>
            <w:hideMark/>
          </w:tcPr>
          <w:p w14:paraId="5EFC45F2" w14:textId="35AB4364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723107</w:t>
            </w:r>
          </w:p>
        </w:tc>
        <w:tc>
          <w:tcPr>
            <w:tcW w:w="606" w:type="pct"/>
            <w:vAlign w:val="center"/>
          </w:tcPr>
          <w:p w14:paraId="3A53614D" w14:textId="724EFFDD" w:rsidR="003D0897" w:rsidRDefault="003D0897" w:rsidP="00C26C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723107</w:t>
            </w:r>
          </w:p>
        </w:tc>
        <w:tc>
          <w:tcPr>
            <w:tcW w:w="541" w:type="pct"/>
            <w:vAlign w:val="center"/>
          </w:tcPr>
          <w:p w14:paraId="5B224F73" w14:textId="3A03AEBD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726318,00</w:t>
            </w:r>
          </w:p>
        </w:tc>
        <w:tc>
          <w:tcPr>
            <w:tcW w:w="472" w:type="pct"/>
            <w:vAlign w:val="center"/>
          </w:tcPr>
          <w:p w14:paraId="71B27F3E" w14:textId="70464A83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05" w:type="pct"/>
            <w:vAlign w:val="center"/>
          </w:tcPr>
          <w:p w14:paraId="589E6345" w14:textId="53A56A8A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3F0015" w14:textId="01362D02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3F2E9BD" w14:textId="16695A54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</w:t>
            </w:r>
          </w:p>
        </w:tc>
      </w:tr>
      <w:tr w:rsidR="003D0897" w:rsidRPr="00DC1FED" w14:paraId="343094E7" w14:textId="249782A5" w:rsidTr="00FF790B">
        <w:trPr>
          <w:trHeight w:val="409"/>
          <w:jc w:val="center"/>
        </w:trPr>
        <w:tc>
          <w:tcPr>
            <w:tcW w:w="1469" w:type="pct"/>
            <w:shd w:val="clear" w:color="auto" w:fill="auto"/>
            <w:vAlign w:val="center"/>
            <w:hideMark/>
          </w:tcPr>
          <w:p w14:paraId="674F0E87" w14:textId="69B11DA9" w:rsidR="003D0897" w:rsidRPr="00DC1FED" w:rsidRDefault="003D0897" w:rsidP="00220B86">
            <w:pPr>
              <w:rPr>
                <w:i/>
                <w:iCs/>
                <w:sz w:val="16"/>
                <w:szCs w:val="16"/>
              </w:rPr>
            </w:pPr>
            <w:r w:rsidRPr="00DC1FED">
              <w:rPr>
                <w:i/>
                <w:i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94" w:type="pct"/>
            <w:shd w:val="clear" w:color="000000" w:fill="FFFFFF"/>
            <w:vAlign w:val="center"/>
            <w:hideMark/>
          </w:tcPr>
          <w:p w14:paraId="5EED361F" w14:textId="5E0299F2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1124357,3</w:t>
            </w:r>
          </w:p>
        </w:tc>
        <w:tc>
          <w:tcPr>
            <w:tcW w:w="606" w:type="pct"/>
            <w:vAlign w:val="center"/>
          </w:tcPr>
          <w:p w14:paraId="4A1EC51F" w14:textId="5BBAC6F5" w:rsidR="003D0897" w:rsidRDefault="003D0897" w:rsidP="00C26C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1132386,3</w:t>
            </w:r>
          </w:p>
        </w:tc>
        <w:tc>
          <w:tcPr>
            <w:tcW w:w="541" w:type="pct"/>
            <w:vAlign w:val="center"/>
          </w:tcPr>
          <w:p w14:paraId="3FA6E4BE" w14:textId="2BC89C3E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1135010,00</w:t>
            </w:r>
          </w:p>
        </w:tc>
        <w:tc>
          <w:tcPr>
            <w:tcW w:w="472" w:type="pct"/>
            <w:vAlign w:val="center"/>
          </w:tcPr>
          <w:p w14:paraId="0AEA9B27" w14:textId="0BF52027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10652,7</w:t>
            </w:r>
          </w:p>
        </w:tc>
        <w:tc>
          <w:tcPr>
            <w:tcW w:w="405" w:type="pct"/>
            <w:vAlign w:val="center"/>
          </w:tcPr>
          <w:p w14:paraId="4767BBD6" w14:textId="55DF40D9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BB370B4" w14:textId="62BB0F9F" w:rsidR="003D0897" w:rsidRPr="00DC1FED" w:rsidRDefault="003D0897" w:rsidP="0029195C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2623,7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DF793F0" w14:textId="3D533A90" w:rsidR="003D0897" w:rsidRPr="003D0897" w:rsidRDefault="003D0897" w:rsidP="003E5A89">
            <w:pPr>
              <w:rPr>
                <w:sz w:val="16"/>
                <w:szCs w:val="16"/>
              </w:rPr>
            </w:pPr>
            <w:r w:rsidRPr="003D0897">
              <w:rPr>
                <w:color w:val="000000"/>
                <w:sz w:val="16"/>
                <w:szCs w:val="16"/>
              </w:rPr>
              <w:t>100,2</w:t>
            </w:r>
          </w:p>
        </w:tc>
      </w:tr>
      <w:tr w:rsidR="003D0897" w:rsidRPr="00DC1FED" w14:paraId="3174642F" w14:textId="1DCC17C4" w:rsidTr="00FF790B">
        <w:trPr>
          <w:trHeight w:val="318"/>
          <w:jc w:val="center"/>
        </w:trPr>
        <w:tc>
          <w:tcPr>
            <w:tcW w:w="1469" w:type="pct"/>
            <w:shd w:val="clear" w:color="auto" w:fill="auto"/>
            <w:vAlign w:val="center"/>
            <w:hideMark/>
          </w:tcPr>
          <w:p w14:paraId="46CD2A60" w14:textId="77777777" w:rsidR="003D0897" w:rsidRPr="00DC1FED" w:rsidRDefault="003D0897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Расходы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14:paraId="47DF7127" w14:textId="40F21EBE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1873464,3</w:t>
            </w:r>
          </w:p>
        </w:tc>
        <w:tc>
          <w:tcPr>
            <w:tcW w:w="606" w:type="pct"/>
            <w:vAlign w:val="center"/>
          </w:tcPr>
          <w:p w14:paraId="70FBC34B" w14:textId="276F80A5" w:rsidR="003D0897" w:rsidRDefault="003D0897" w:rsidP="00C26C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1905878,3</w:t>
            </w:r>
          </w:p>
        </w:tc>
        <w:tc>
          <w:tcPr>
            <w:tcW w:w="541" w:type="pct"/>
            <w:vAlign w:val="center"/>
          </w:tcPr>
          <w:p w14:paraId="680A3A55" w14:textId="197D24DC" w:rsidR="003D0897" w:rsidRPr="00DC1FED" w:rsidRDefault="003D0897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1921098,3</w:t>
            </w:r>
          </w:p>
        </w:tc>
        <w:tc>
          <w:tcPr>
            <w:tcW w:w="472" w:type="pct"/>
            <w:vAlign w:val="center"/>
          </w:tcPr>
          <w:p w14:paraId="1C496793" w14:textId="70C7A603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47634</w:t>
            </w:r>
          </w:p>
        </w:tc>
        <w:tc>
          <w:tcPr>
            <w:tcW w:w="405" w:type="pct"/>
            <w:vAlign w:val="center"/>
          </w:tcPr>
          <w:p w14:paraId="50C02D53" w14:textId="3638B17C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6E1D4F" w14:textId="3CFA88C5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15220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F675A5B" w14:textId="725DBAF7" w:rsidR="003D0897" w:rsidRPr="00DC1FED" w:rsidRDefault="003D0897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</w:t>
            </w:r>
          </w:p>
        </w:tc>
      </w:tr>
      <w:tr w:rsidR="003D0897" w:rsidRPr="00DC1FED" w14:paraId="52638360" w14:textId="731B0077" w:rsidTr="00FF790B">
        <w:trPr>
          <w:trHeight w:val="454"/>
          <w:jc w:val="center"/>
        </w:trPr>
        <w:tc>
          <w:tcPr>
            <w:tcW w:w="1469" w:type="pct"/>
            <w:shd w:val="clear" w:color="auto" w:fill="auto"/>
            <w:vAlign w:val="center"/>
            <w:hideMark/>
          </w:tcPr>
          <w:p w14:paraId="593429DA" w14:textId="3CB61D79" w:rsidR="003D0897" w:rsidRPr="00DC1FED" w:rsidRDefault="003D0897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Дефицит (-), Профицит (+)</w:t>
            </w:r>
          </w:p>
        </w:tc>
        <w:tc>
          <w:tcPr>
            <w:tcW w:w="694" w:type="pct"/>
            <w:shd w:val="clear" w:color="000000" w:fill="FFFFFF"/>
            <w:noWrap/>
            <w:vAlign w:val="center"/>
          </w:tcPr>
          <w:p w14:paraId="413674AD" w14:textId="15AC9CEA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-26000</w:t>
            </w:r>
          </w:p>
        </w:tc>
        <w:tc>
          <w:tcPr>
            <w:tcW w:w="606" w:type="pct"/>
            <w:vAlign w:val="center"/>
          </w:tcPr>
          <w:p w14:paraId="1933A46D" w14:textId="7BA6F309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-50385</w:t>
            </w:r>
          </w:p>
        </w:tc>
        <w:tc>
          <w:tcPr>
            <w:tcW w:w="541" w:type="pct"/>
            <w:vAlign w:val="center"/>
          </w:tcPr>
          <w:p w14:paraId="4834770F" w14:textId="057FF701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-59770,3</w:t>
            </w:r>
          </w:p>
        </w:tc>
        <w:tc>
          <w:tcPr>
            <w:tcW w:w="472" w:type="pct"/>
            <w:vAlign w:val="center"/>
          </w:tcPr>
          <w:p w14:paraId="5F934935" w14:textId="37FDA735" w:rsidR="003D0897" w:rsidRDefault="003D0897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-33770,3</w:t>
            </w:r>
          </w:p>
        </w:tc>
        <w:tc>
          <w:tcPr>
            <w:tcW w:w="405" w:type="pct"/>
            <w:vAlign w:val="center"/>
          </w:tcPr>
          <w:p w14:paraId="10FE28CF" w14:textId="65E901E4" w:rsidR="003D0897" w:rsidRDefault="001A0B03" w:rsidP="00291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2,2 раза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D41F572" w14:textId="10DA87ED" w:rsidR="003D0897" w:rsidRPr="00DC1FED" w:rsidRDefault="003D0897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-9385,3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671D80D" w14:textId="2A9D3BAE" w:rsidR="003D0897" w:rsidRPr="00DC1FED" w:rsidRDefault="003D0897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118,6</w:t>
            </w:r>
          </w:p>
        </w:tc>
      </w:tr>
      <w:bookmarkEnd w:id="1"/>
    </w:tbl>
    <w:p w14:paraId="56E7BE12" w14:textId="411F7190" w:rsidR="00BE2BD7" w:rsidRPr="00F54842" w:rsidRDefault="00BE2BD7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20E2ACF1" w14:textId="3CEC0C3A" w:rsidR="00105D8A" w:rsidRDefault="00B961FE" w:rsidP="00FF790B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>, доходы бюджета Лесозаво</w:t>
      </w:r>
      <w:r>
        <w:rPr>
          <w:rFonts w:eastAsia="Calibri"/>
          <w:sz w:val="26"/>
          <w:szCs w:val="26"/>
          <w:lang w:eastAsia="en-US"/>
        </w:rPr>
        <w:t>дского городского округа в 2024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год</w:t>
      </w:r>
      <w:r>
        <w:rPr>
          <w:rFonts w:eastAsia="Calibri"/>
          <w:sz w:val="26"/>
          <w:szCs w:val="26"/>
          <w:lang w:eastAsia="en-US"/>
        </w:rPr>
        <w:t>у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увеличатся на </w:t>
      </w:r>
      <w:r w:rsidR="008122AD">
        <w:rPr>
          <w:rFonts w:eastAsia="Calibri"/>
          <w:sz w:val="26"/>
          <w:szCs w:val="26"/>
          <w:lang w:eastAsia="en-US"/>
        </w:rPr>
        <w:t>13863,7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тыс. руб</w:t>
      </w:r>
      <w:r w:rsidR="0068157D" w:rsidRPr="00E05B20">
        <w:rPr>
          <w:rFonts w:eastAsia="Calibri"/>
          <w:sz w:val="26"/>
          <w:szCs w:val="26"/>
          <w:lang w:eastAsia="en-US"/>
        </w:rPr>
        <w:t>. по отношени</w:t>
      </w:r>
      <w:r w:rsidR="00410140">
        <w:rPr>
          <w:rFonts w:eastAsia="Calibri"/>
          <w:sz w:val="26"/>
          <w:szCs w:val="26"/>
          <w:lang w:eastAsia="en-US"/>
        </w:rPr>
        <w:t>ю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</w:t>
      </w:r>
      <w:r w:rsidR="00105D8A">
        <w:rPr>
          <w:rFonts w:eastAsia="Calibri"/>
          <w:sz w:val="26"/>
          <w:szCs w:val="26"/>
          <w:lang w:eastAsia="en-US"/>
        </w:rPr>
        <w:t>бюджету, утвержд</w:t>
      </w:r>
      <w:r w:rsidR="003D0897">
        <w:rPr>
          <w:rFonts w:eastAsia="Calibri"/>
          <w:sz w:val="26"/>
          <w:szCs w:val="26"/>
          <w:lang w:eastAsia="en-US"/>
        </w:rPr>
        <w:t xml:space="preserve">енному решением Думы от </w:t>
      </w:r>
      <w:r w:rsidR="003D0897" w:rsidRPr="00105D8A">
        <w:rPr>
          <w:rFonts w:eastAsia="Calibri"/>
          <w:sz w:val="26"/>
          <w:szCs w:val="26"/>
          <w:lang w:eastAsia="en-US"/>
        </w:rPr>
        <w:t>26.12.2023 № 61-НПА</w:t>
      </w:r>
      <w:r w:rsidR="003D0897" w:rsidRPr="00E05B20">
        <w:rPr>
          <w:rFonts w:eastAsia="Calibri"/>
          <w:sz w:val="26"/>
          <w:szCs w:val="26"/>
          <w:lang w:eastAsia="en-US"/>
        </w:rPr>
        <w:t xml:space="preserve"> </w:t>
      </w:r>
      <w:r w:rsidR="00105D8A">
        <w:rPr>
          <w:rFonts w:eastAsia="Calibri"/>
          <w:sz w:val="26"/>
          <w:szCs w:val="26"/>
          <w:lang w:eastAsia="en-US"/>
        </w:rPr>
        <w:t xml:space="preserve"> </w:t>
      </w:r>
      <w:r w:rsidR="0068157D" w:rsidRPr="00E05B20">
        <w:rPr>
          <w:rFonts w:eastAsia="Calibri"/>
          <w:sz w:val="26"/>
          <w:szCs w:val="26"/>
          <w:lang w:eastAsia="en-US"/>
        </w:rPr>
        <w:t>(</w:t>
      </w:r>
      <w:r>
        <w:rPr>
          <w:rFonts w:eastAsia="Calibri"/>
          <w:sz w:val="26"/>
          <w:szCs w:val="26"/>
          <w:lang w:eastAsia="en-US"/>
        </w:rPr>
        <w:t>1847464,3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 w:rsidR="008122AD">
        <w:rPr>
          <w:rFonts w:eastAsia="Calibri"/>
          <w:sz w:val="26"/>
          <w:szCs w:val="26"/>
          <w:lang w:eastAsia="en-US"/>
        </w:rPr>
        <w:t>1861328</w:t>
      </w:r>
      <w:r w:rsidR="00FF790B">
        <w:rPr>
          <w:rFonts w:eastAsia="Calibri"/>
          <w:sz w:val="26"/>
          <w:szCs w:val="26"/>
          <w:lang w:eastAsia="en-US"/>
        </w:rPr>
        <w:t>,0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 </w:t>
      </w:r>
      <w:r w:rsidR="008122AD">
        <w:rPr>
          <w:rFonts w:eastAsia="Calibri"/>
          <w:sz w:val="26"/>
          <w:szCs w:val="26"/>
          <w:lang w:eastAsia="en-US"/>
        </w:rPr>
        <w:t xml:space="preserve"> </w:t>
      </w:r>
      <w:r w:rsidR="0025474F">
        <w:rPr>
          <w:rFonts w:eastAsia="Calibri"/>
          <w:sz w:val="26"/>
          <w:szCs w:val="26"/>
          <w:lang w:eastAsia="en-US"/>
        </w:rPr>
        <w:t>Текущим изменением доходы увеличиваются на 5834,7 тыс. руб.</w:t>
      </w:r>
    </w:p>
    <w:p w14:paraId="4A825DFA" w14:textId="77777777" w:rsidR="0025474F" w:rsidRDefault="0068157D" w:rsidP="0025474F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1D9B">
        <w:rPr>
          <w:rFonts w:eastAsia="Calibri"/>
          <w:sz w:val="26"/>
          <w:szCs w:val="26"/>
          <w:lang w:eastAsia="en-US"/>
        </w:rPr>
        <w:t xml:space="preserve">Расходы бюджета Лесозаводского городского округа </w:t>
      </w:r>
      <w:r w:rsidR="0025474F">
        <w:rPr>
          <w:rFonts w:eastAsia="Calibri"/>
          <w:sz w:val="26"/>
          <w:szCs w:val="26"/>
          <w:lang w:eastAsia="en-US"/>
        </w:rPr>
        <w:t xml:space="preserve">на </w:t>
      </w:r>
      <w:r w:rsidRPr="00941D9B">
        <w:rPr>
          <w:rFonts w:eastAsia="Calibri"/>
          <w:sz w:val="26"/>
          <w:szCs w:val="26"/>
          <w:lang w:eastAsia="en-US"/>
        </w:rPr>
        <w:t xml:space="preserve"> 202</w:t>
      </w:r>
      <w:r w:rsidR="00B961FE">
        <w:rPr>
          <w:rFonts w:eastAsia="Calibri"/>
          <w:sz w:val="26"/>
          <w:szCs w:val="26"/>
          <w:lang w:eastAsia="en-US"/>
        </w:rPr>
        <w:t>4</w:t>
      </w:r>
      <w:r w:rsidRPr="00941D9B">
        <w:rPr>
          <w:rFonts w:eastAsia="Calibri"/>
          <w:sz w:val="26"/>
          <w:szCs w:val="26"/>
          <w:lang w:eastAsia="en-US"/>
        </w:rPr>
        <w:t xml:space="preserve"> год</w:t>
      </w:r>
      <w:r w:rsidR="0025474F">
        <w:rPr>
          <w:rFonts w:eastAsia="Calibri"/>
          <w:sz w:val="26"/>
          <w:szCs w:val="26"/>
          <w:lang w:eastAsia="en-US"/>
        </w:rPr>
        <w:t xml:space="preserve"> увеличиваю</w:t>
      </w:r>
      <w:r w:rsidRPr="00941D9B">
        <w:rPr>
          <w:rFonts w:eastAsia="Calibri"/>
          <w:sz w:val="26"/>
          <w:szCs w:val="26"/>
          <w:lang w:eastAsia="en-US"/>
        </w:rPr>
        <w:t xml:space="preserve">тся на </w:t>
      </w:r>
      <w:r w:rsidR="008122AD">
        <w:rPr>
          <w:rFonts w:eastAsia="Calibri"/>
          <w:sz w:val="26"/>
          <w:szCs w:val="26"/>
          <w:lang w:eastAsia="en-US"/>
        </w:rPr>
        <w:t>47634,0</w:t>
      </w:r>
      <w:r w:rsidRPr="00941D9B">
        <w:rPr>
          <w:rFonts w:eastAsia="Calibri"/>
          <w:sz w:val="26"/>
          <w:szCs w:val="26"/>
          <w:lang w:eastAsia="en-US"/>
        </w:rPr>
        <w:t xml:space="preserve"> тыс. руб. по отношению  </w:t>
      </w:r>
      <w:r w:rsidR="00FF790B">
        <w:rPr>
          <w:rFonts w:eastAsia="Calibri"/>
          <w:sz w:val="26"/>
          <w:szCs w:val="26"/>
          <w:lang w:eastAsia="en-US"/>
        </w:rPr>
        <w:t xml:space="preserve">к </w:t>
      </w:r>
      <w:r w:rsidR="00105D8A">
        <w:rPr>
          <w:rFonts w:eastAsia="Calibri"/>
          <w:sz w:val="26"/>
          <w:szCs w:val="26"/>
          <w:lang w:eastAsia="en-US"/>
        </w:rPr>
        <w:t xml:space="preserve">бюджету, утвержденному решением Думы от </w:t>
      </w:r>
      <w:r w:rsidR="00105D8A" w:rsidRPr="00105D8A">
        <w:rPr>
          <w:rFonts w:eastAsia="Calibri"/>
          <w:sz w:val="26"/>
          <w:szCs w:val="26"/>
          <w:lang w:eastAsia="en-US"/>
        </w:rPr>
        <w:t>26.12.2023 № 61-НПА</w:t>
      </w:r>
      <w:r w:rsidR="00105D8A" w:rsidRPr="00E05B20">
        <w:rPr>
          <w:rFonts w:eastAsia="Calibri"/>
          <w:sz w:val="26"/>
          <w:szCs w:val="26"/>
          <w:lang w:eastAsia="en-US"/>
        </w:rPr>
        <w:t xml:space="preserve"> </w:t>
      </w:r>
      <w:r w:rsidR="00105D8A">
        <w:rPr>
          <w:rFonts w:eastAsia="Calibri"/>
          <w:sz w:val="26"/>
          <w:szCs w:val="26"/>
          <w:lang w:eastAsia="en-US"/>
        </w:rPr>
        <w:t xml:space="preserve"> </w:t>
      </w:r>
      <w:r w:rsidRPr="00941D9B">
        <w:rPr>
          <w:rFonts w:eastAsia="Calibri"/>
          <w:sz w:val="26"/>
          <w:szCs w:val="26"/>
          <w:lang w:eastAsia="en-US"/>
        </w:rPr>
        <w:t>(</w:t>
      </w:r>
      <w:r w:rsidR="00B961FE">
        <w:rPr>
          <w:rFonts w:eastAsia="Calibri"/>
          <w:sz w:val="26"/>
          <w:szCs w:val="26"/>
          <w:lang w:eastAsia="en-US"/>
        </w:rPr>
        <w:t>1873464,3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 w:rsidR="008122AD">
        <w:rPr>
          <w:rFonts w:eastAsia="Calibri"/>
          <w:sz w:val="26"/>
          <w:szCs w:val="26"/>
          <w:lang w:eastAsia="en-US"/>
        </w:rPr>
        <w:t>1921098,3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 Дефицит бюджета </w:t>
      </w:r>
      <w:r w:rsidR="00B961FE">
        <w:rPr>
          <w:rFonts w:eastAsia="Calibri"/>
          <w:sz w:val="26"/>
          <w:szCs w:val="26"/>
          <w:lang w:eastAsia="en-US"/>
        </w:rPr>
        <w:t xml:space="preserve">увеличится на </w:t>
      </w:r>
      <w:r w:rsidR="0025474F">
        <w:rPr>
          <w:rFonts w:eastAsia="Calibri"/>
          <w:sz w:val="26"/>
          <w:szCs w:val="26"/>
          <w:lang w:eastAsia="en-US"/>
        </w:rPr>
        <w:t>33770,3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</w:t>
      </w:r>
      <w:r w:rsidR="00B961FE">
        <w:rPr>
          <w:rFonts w:eastAsia="Calibri"/>
          <w:sz w:val="26"/>
          <w:szCs w:val="26"/>
          <w:lang w:eastAsia="en-US"/>
        </w:rPr>
        <w:t xml:space="preserve">, и составит </w:t>
      </w:r>
      <w:r w:rsidR="008122AD">
        <w:rPr>
          <w:rFonts w:eastAsia="Calibri"/>
          <w:sz w:val="26"/>
          <w:szCs w:val="26"/>
          <w:lang w:eastAsia="en-US"/>
        </w:rPr>
        <w:t>59770,3</w:t>
      </w:r>
      <w:r w:rsidR="00B961FE">
        <w:rPr>
          <w:rFonts w:eastAsia="Calibri"/>
          <w:sz w:val="26"/>
          <w:szCs w:val="26"/>
          <w:lang w:eastAsia="en-US"/>
        </w:rPr>
        <w:t xml:space="preserve"> тыс. руб.</w:t>
      </w:r>
      <w:r w:rsidR="0025474F">
        <w:rPr>
          <w:rFonts w:eastAsia="Calibri"/>
          <w:sz w:val="26"/>
          <w:szCs w:val="26"/>
          <w:lang w:eastAsia="en-US"/>
        </w:rPr>
        <w:t xml:space="preserve"> </w:t>
      </w:r>
    </w:p>
    <w:p w14:paraId="7D962538" w14:textId="2945E0DC" w:rsidR="007A2332" w:rsidRDefault="0025474F" w:rsidP="00E824A6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Текущим изменением расходы увеличиваются на 15220,0  тыс. руб. Дефицит бюджета на 9385,3 тыс. руб. </w:t>
      </w:r>
    </w:p>
    <w:p w14:paraId="28EBE75D" w14:textId="26708F49" w:rsidR="00B961FE" w:rsidRPr="000119E3" w:rsidRDefault="00B961FE" w:rsidP="00E824A6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9E3">
        <w:rPr>
          <w:rFonts w:eastAsia="Calibri"/>
          <w:sz w:val="26"/>
          <w:szCs w:val="26"/>
          <w:lang w:eastAsia="en-US"/>
        </w:rPr>
        <w:t xml:space="preserve">Параметры бюджета на 2025-2026 годы </w:t>
      </w:r>
      <w:r w:rsidR="000119E3" w:rsidRPr="000119E3">
        <w:rPr>
          <w:rFonts w:eastAsia="Calibri"/>
          <w:sz w:val="26"/>
          <w:szCs w:val="26"/>
          <w:lang w:eastAsia="en-US"/>
        </w:rPr>
        <w:t xml:space="preserve">скорректированы </w:t>
      </w:r>
      <w:proofErr w:type="gramStart"/>
      <w:r w:rsidR="000119E3" w:rsidRPr="000119E3">
        <w:rPr>
          <w:rFonts w:eastAsia="Calibri"/>
          <w:sz w:val="26"/>
          <w:szCs w:val="26"/>
          <w:lang w:eastAsia="en-US"/>
        </w:rPr>
        <w:t xml:space="preserve">за </w:t>
      </w:r>
      <w:r w:rsidRPr="000119E3">
        <w:rPr>
          <w:rFonts w:eastAsia="Calibri"/>
          <w:sz w:val="26"/>
          <w:szCs w:val="26"/>
          <w:lang w:eastAsia="en-US"/>
        </w:rPr>
        <w:t xml:space="preserve"> счет</w:t>
      </w:r>
      <w:proofErr w:type="gramEnd"/>
      <w:r w:rsidRPr="000119E3">
        <w:rPr>
          <w:rFonts w:eastAsia="Calibri"/>
          <w:sz w:val="26"/>
          <w:szCs w:val="26"/>
          <w:lang w:eastAsia="en-US"/>
        </w:rPr>
        <w:t xml:space="preserve"> равнозначного сокращения доходов и расходов на сумму субсидий </w:t>
      </w:r>
      <w:r w:rsidR="00245600" w:rsidRPr="000119E3">
        <w:rPr>
          <w:rFonts w:eastAsia="Calibri"/>
          <w:sz w:val="26"/>
          <w:szCs w:val="26"/>
          <w:lang w:eastAsia="en-US"/>
        </w:rPr>
        <w:t>на приобретение специализированной техники на условиях лизинга в целях осуществления мероприятий по защите населения и территорий от чрезвычайных ситуаций природного и техногенного характера в размере 4870,8 тыс. руб.</w:t>
      </w:r>
    </w:p>
    <w:p w14:paraId="2B94A8D2" w14:textId="77777777" w:rsidR="007A2332" w:rsidRPr="008122AD" w:rsidRDefault="007A2332" w:rsidP="00E824A6">
      <w:pPr>
        <w:autoSpaceDE w:val="0"/>
        <w:autoSpaceDN w:val="0"/>
        <w:adjustRightInd w:val="0"/>
        <w:spacing w:line="276" w:lineRule="auto"/>
        <w:ind w:left="360" w:firstLine="348"/>
        <w:contextualSpacing/>
        <w:rPr>
          <w:rFonts w:eastAsia="Calibri"/>
          <w:sz w:val="26"/>
          <w:szCs w:val="26"/>
          <w:highlight w:val="yellow"/>
          <w:lang w:eastAsia="en-US"/>
        </w:rPr>
      </w:pPr>
    </w:p>
    <w:p w14:paraId="50680BD3" w14:textId="2220D7C0" w:rsidR="00E42051" w:rsidRPr="00433CE7" w:rsidRDefault="004A2D47" w:rsidP="00E42051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>2.2. Анализ изменений, в</w:t>
      </w:r>
      <w:r w:rsidR="00E42051" w:rsidRPr="00433CE7">
        <w:rPr>
          <w:rFonts w:eastAsiaTheme="minorHAnsi"/>
          <w:b/>
          <w:bCs/>
          <w:sz w:val="26"/>
          <w:szCs w:val="26"/>
          <w:lang w:eastAsia="en-US"/>
        </w:rPr>
        <w:t xml:space="preserve">носимых в доходную часть бюджета         </w:t>
      </w:r>
    </w:p>
    <w:p w14:paraId="5129026B" w14:textId="143A4944" w:rsidR="004A2D47" w:rsidRDefault="00E42051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="004A2D47" w:rsidRPr="00433CE7">
        <w:rPr>
          <w:b/>
          <w:sz w:val="26"/>
          <w:szCs w:val="26"/>
        </w:rPr>
        <w:t>Л</w:t>
      </w:r>
      <w:r w:rsidRPr="00433CE7">
        <w:rPr>
          <w:b/>
          <w:sz w:val="26"/>
          <w:szCs w:val="26"/>
        </w:rPr>
        <w:t xml:space="preserve">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 w:rsidR="00DC0756">
        <w:rPr>
          <w:b/>
          <w:sz w:val="26"/>
          <w:szCs w:val="26"/>
        </w:rPr>
        <w:t xml:space="preserve"> на 2023 год</w:t>
      </w:r>
    </w:p>
    <w:p w14:paraId="69D9E49D" w14:textId="77777777" w:rsidR="00666BFB" w:rsidRPr="00433CE7" w:rsidRDefault="00666BFB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4F990D9A" w14:textId="06FA0485" w:rsidR="00FF0B69" w:rsidRDefault="00245600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Доходы</w:t>
      </w:r>
      <w:r w:rsidRPr="00BF0A61">
        <w:rPr>
          <w:rFonts w:ascii="Times New Roman" w:eastAsia="Calibri" w:hAnsi="Times New Roman" w:cs="Times New Roman"/>
          <w:kern w:val="2"/>
          <w:lang w:eastAsia="en-US"/>
        </w:rPr>
        <w:t xml:space="preserve"> бюджета </w:t>
      </w:r>
      <w:r>
        <w:rPr>
          <w:rFonts w:ascii="Times New Roman" w:eastAsia="Calibri" w:hAnsi="Times New Roman" w:cs="Times New Roman"/>
          <w:kern w:val="2"/>
          <w:lang w:eastAsia="en-US"/>
        </w:rPr>
        <w:t>Лесозаводского городского округа п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>роектом решения</w:t>
      </w:r>
      <w:r w:rsidR="00105D8A">
        <w:rPr>
          <w:rFonts w:ascii="Times New Roman" w:eastAsia="Calibri" w:hAnsi="Times New Roman" w:cs="Times New Roman"/>
          <w:kern w:val="2"/>
          <w:lang w:eastAsia="en-US"/>
        </w:rPr>
        <w:t>,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="00105D8A">
        <w:rPr>
          <w:rFonts w:ascii="Times New Roman" w:eastAsia="Calibri" w:hAnsi="Times New Roman" w:cs="Times New Roman"/>
          <w:kern w:val="2"/>
          <w:lang w:eastAsia="en-US"/>
        </w:rPr>
        <w:t xml:space="preserve">в общем, 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>увеличи</w:t>
      </w:r>
      <w:r>
        <w:rPr>
          <w:rFonts w:ascii="Times New Roman" w:eastAsia="Calibri" w:hAnsi="Times New Roman" w:cs="Times New Roman"/>
          <w:kern w:val="2"/>
          <w:lang w:eastAsia="en-US"/>
        </w:rPr>
        <w:t>ва</w:t>
      </w:r>
      <w:r w:rsidR="00D73FFA">
        <w:rPr>
          <w:rFonts w:ascii="Times New Roman" w:eastAsia="Calibri" w:hAnsi="Times New Roman" w:cs="Times New Roman"/>
          <w:kern w:val="2"/>
          <w:lang w:eastAsia="en-US"/>
        </w:rPr>
        <w:t>ю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тся  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на </w:t>
      </w:r>
      <w:r w:rsidR="008122AD">
        <w:rPr>
          <w:rFonts w:ascii="Times New Roman" w:eastAsia="Calibri" w:hAnsi="Times New Roman" w:cs="Times New Roman"/>
          <w:kern w:val="2"/>
          <w:lang w:eastAsia="en-US"/>
        </w:rPr>
        <w:t>13863,7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>руб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>.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="00FF0B69" w:rsidRPr="00BF0A61">
        <w:rPr>
          <w:rFonts w:ascii="Times New Roman" w:hAnsi="Times New Roman" w:cs="Times New Roman"/>
        </w:rPr>
        <w:t>за сч</w:t>
      </w:r>
      <w:r w:rsidR="00410140">
        <w:rPr>
          <w:rFonts w:ascii="Times New Roman" w:hAnsi="Times New Roman" w:cs="Times New Roman"/>
        </w:rPr>
        <w:t>ё</w:t>
      </w:r>
      <w:r w:rsidR="00FF0B69" w:rsidRPr="00BF0A61">
        <w:rPr>
          <w:rFonts w:ascii="Times New Roman" w:hAnsi="Times New Roman" w:cs="Times New Roman"/>
        </w:rPr>
        <w:t xml:space="preserve">т </w:t>
      </w:r>
      <w:r w:rsidR="002B1E1F">
        <w:rPr>
          <w:rFonts w:ascii="Times New Roman" w:hAnsi="Times New Roman" w:cs="Times New Roman"/>
        </w:rPr>
        <w:t xml:space="preserve">изменения сумм </w:t>
      </w:r>
      <w:r w:rsidR="00E6569F">
        <w:rPr>
          <w:rFonts w:ascii="Times New Roman" w:hAnsi="Times New Roman" w:cs="Times New Roman"/>
        </w:rPr>
        <w:t>безвозмездных поступлений</w:t>
      </w:r>
      <w:r w:rsidR="00F55931" w:rsidRPr="00BF0A61">
        <w:rPr>
          <w:rFonts w:ascii="Times New Roman" w:hAnsi="Times New Roman" w:cs="Times New Roman"/>
        </w:rPr>
        <w:t>,</w:t>
      </w:r>
      <w:r w:rsidR="007D414D" w:rsidRPr="00BF0A61">
        <w:rPr>
          <w:rFonts w:ascii="Times New Roman" w:hAnsi="Times New Roman" w:cs="Times New Roman"/>
        </w:rPr>
        <w:t xml:space="preserve"> </w:t>
      </w:r>
      <w:r w:rsidR="00FF0B69" w:rsidRPr="00BF0A61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 w:rsidR="00D66EB7">
        <w:rPr>
          <w:rFonts w:ascii="Times New Roman" w:hAnsi="Times New Roman" w:cs="Times New Roman"/>
        </w:rPr>
        <w:t>, а также за счет увеличения налоговых</w:t>
      </w:r>
      <w:r w:rsidR="00B92FE9">
        <w:rPr>
          <w:rFonts w:ascii="Times New Roman" w:hAnsi="Times New Roman" w:cs="Times New Roman"/>
        </w:rPr>
        <w:t xml:space="preserve"> и неналоговых </w:t>
      </w:r>
      <w:r w:rsidR="00D66EB7">
        <w:rPr>
          <w:rFonts w:ascii="Times New Roman" w:hAnsi="Times New Roman" w:cs="Times New Roman"/>
        </w:rPr>
        <w:t xml:space="preserve"> доходов, с учетом ожидаемого исполнения бюджета</w:t>
      </w:r>
    </w:p>
    <w:p w14:paraId="0BC79AF8" w14:textId="645A0B4C" w:rsidR="00105D8A" w:rsidRDefault="00594FEA" w:rsidP="0025474F">
      <w:pPr>
        <w:pStyle w:val="af1"/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</w:rPr>
        <w:lastRenderedPageBreak/>
        <w:t>В Таблице 2 представлен анали</w:t>
      </w:r>
      <w:r w:rsidR="00245600">
        <w:rPr>
          <w:rFonts w:ascii="Times New Roman" w:hAnsi="Times New Roman" w:cs="Times New Roman"/>
        </w:rPr>
        <w:t>з изменений доходной части бюджета на 2024 год.</w:t>
      </w:r>
    </w:p>
    <w:p w14:paraId="1012A5D9" w14:textId="7AE73305" w:rsidR="006A185D" w:rsidRDefault="0045709E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  <w:r w:rsidRPr="002854A4">
        <w:rPr>
          <w:rFonts w:eastAsia="Calibri"/>
          <w:sz w:val="26"/>
          <w:szCs w:val="26"/>
          <w:lang w:eastAsia="en-US"/>
        </w:rPr>
        <w:t xml:space="preserve">Таблица </w:t>
      </w:r>
      <w:r w:rsidR="002376AF">
        <w:rPr>
          <w:rFonts w:eastAsia="Calibri"/>
          <w:sz w:val="26"/>
          <w:szCs w:val="26"/>
          <w:lang w:eastAsia="en-US"/>
        </w:rPr>
        <w:t>2</w:t>
      </w:r>
      <w:r w:rsidR="00EA34ED" w:rsidRPr="002854A4">
        <w:rPr>
          <w:rFonts w:eastAsia="Calibri"/>
          <w:sz w:val="26"/>
          <w:szCs w:val="26"/>
          <w:lang w:eastAsia="en-US"/>
        </w:rPr>
        <w:t xml:space="preserve"> </w:t>
      </w:r>
      <w:r w:rsidR="006A185D" w:rsidRPr="002854A4">
        <w:rPr>
          <w:rFonts w:eastAsia="Calibri"/>
          <w:kern w:val="2"/>
          <w:sz w:val="26"/>
          <w:szCs w:val="26"/>
          <w:lang w:eastAsia="en-US"/>
        </w:rPr>
        <w:t>(тыс. руб</w:t>
      </w:r>
      <w:r w:rsidR="000363E8">
        <w:rPr>
          <w:rFonts w:eastAsia="Calibri"/>
          <w:kern w:val="2"/>
          <w:sz w:val="26"/>
          <w:szCs w:val="26"/>
          <w:lang w:eastAsia="en-US"/>
        </w:rPr>
        <w:t>.</w:t>
      </w:r>
      <w:r w:rsidR="002376AF" w:rsidRPr="002376AF">
        <w:rPr>
          <w:rFonts w:eastAsia="Calibri"/>
          <w:kern w:val="2"/>
          <w:sz w:val="26"/>
          <w:szCs w:val="26"/>
          <w:lang w:eastAsia="en-US"/>
        </w:rPr>
        <w:t>)</w:t>
      </w:r>
    </w:p>
    <w:p w14:paraId="22502B0C" w14:textId="78903490" w:rsidR="001B4E07" w:rsidRDefault="001B4E07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</w:p>
    <w:tbl>
      <w:tblPr>
        <w:tblStyle w:val="af8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1276"/>
        <w:gridCol w:w="992"/>
        <w:gridCol w:w="1134"/>
        <w:gridCol w:w="1134"/>
      </w:tblGrid>
      <w:tr w:rsidR="00915A53" w:rsidRPr="00BF0E88" w14:paraId="30297F6D" w14:textId="76BA6818" w:rsidTr="00185160">
        <w:trPr>
          <w:cantSplit/>
          <w:trHeight w:val="885"/>
          <w:tblHeader/>
        </w:trPr>
        <w:tc>
          <w:tcPr>
            <w:tcW w:w="4537" w:type="dxa"/>
            <w:vAlign w:val="center"/>
          </w:tcPr>
          <w:p w14:paraId="000B39B9" w14:textId="2EF026EE" w:rsidR="00915A53" w:rsidRPr="00BF0E88" w:rsidRDefault="00915A53" w:rsidP="00245600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417" w:type="dxa"/>
          </w:tcPr>
          <w:p w14:paraId="28CE2FD3" w14:textId="77777777" w:rsidR="00915A53" w:rsidRPr="00105D8A" w:rsidRDefault="00915A53" w:rsidP="00915A5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  <w:r w:rsidRPr="00105D8A"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Решение Думы ЛГО от 26.12.2023 № 61-НПА</w:t>
            </w:r>
          </w:p>
          <w:p w14:paraId="4C25D72E" w14:textId="04C23093" w:rsidR="00915A53" w:rsidRPr="00915A53" w:rsidRDefault="00915A53" w:rsidP="00245600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306AD2BA" w14:textId="090D82E1" w:rsidR="00915A53" w:rsidRPr="00915A53" w:rsidRDefault="00915A53" w:rsidP="00245600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sz w:val="16"/>
                <w:szCs w:val="16"/>
              </w:rPr>
              <w:t xml:space="preserve">Бюджет в редакции </w:t>
            </w:r>
            <w:proofErr w:type="spellStart"/>
            <w:r w:rsidRPr="00105D8A">
              <w:rPr>
                <w:sz w:val="16"/>
                <w:szCs w:val="16"/>
              </w:rPr>
              <w:t>реш</w:t>
            </w:r>
            <w:proofErr w:type="spellEnd"/>
            <w:r w:rsidRPr="00105D8A">
              <w:rPr>
                <w:sz w:val="16"/>
                <w:szCs w:val="16"/>
              </w:rPr>
              <w:t>. от 25.04.2024 № 131-НПА</w:t>
            </w:r>
          </w:p>
        </w:tc>
        <w:tc>
          <w:tcPr>
            <w:tcW w:w="992" w:type="dxa"/>
          </w:tcPr>
          <w:p w14:paraId="510DF065" w14:textId="70D38760" w:rsidR="00915A53" w:rsidRPr="00915A53" w:rsidRDefault="00915A53" w:rsidP="00245600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 решения</w:t>
            </w:r>
          </w:p>
        </w:tc>
        <w:tc>
          <w:tcPr>
            <w:tcW w:w="1134" w:type="dxa"/>
          </w:tcPr>
          <w:p w14:paraId="1A7907B6" w14:textId="7C022334" w:rsidR="00915A53" w:rsidRPr="00915A53" w:rsidRDefault="00915A53" w:rsidP="00245600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  <w:r>
              <w:rPr>
                <w:sz w:val="16"/>
                <w:szCs w:val="16"/>
              </w:rPr>
              <w:t xml:space="preserve">от </w:t>
            </w:r>
            <w:proofErr w:type="spellStart"/>
            <w:proofErr w:type="gramStart"/>
            <w:r>
              <w:rPr>
                <w:sz w:val="16"/>
                <w:szCs w:val="16"/>
              </w:rPr>
              <w:t>первоначаль</w:t>
            </w:r>
            <w:proofErr w:type="spellEnd"/>
            <w:r>
              <w:rPr>
                <w:sz w:val="16"/>
                <w:szCs w:val="16"/>
              </w:rPr>
              <w:t>-ного</w:t>
            </w:r>
            <w:proofErr w:type="gramEnd"/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(+;-)</w:t>
            </w:r>
          </w:p>
        </w:tc>
        <w:tc>
          <w:tcPr>
            <w:tcW w:w="1134" w:type="dxa"/>
          </w:tcPr>
          <w:p w14:paraId="790D725B" w14:textId="77777777" w:rsidR="00915A53" w:rsidRDefault="00915A53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</w:p>
          <w:p w14:paraId="13E8FFA1" w14:textId="3DB44D00" w:rsidR="00915A53" w:rsidRDefault="00915A53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от </w:t>
            </w:r>
            <w:proofErr w:type="gramStart"/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утвержден</w:t>
            </w:r>
            <w:r w:rsidR="00185160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ного</w:t>
            </w:r>
            <w:proofErr w:type="gramEnd"/>
          </w:p>
          <w:p w14:paraId="683864E4" w14:textId="6CA36C9F" w:rsidR="00915A53" w:rsidRPr="00915A53" w:rsidRDefault="00915A53" w:rsidP="00245600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(+;-)</w:t>
            </w:r>
          </w:p>
        </w:tc>
      </w:tr>
      <w:tr w:rsidR="00915A53" w:rsidRPr="00BF0E88" w14:paraId="24EE2D0D" w14:textId="5683688D" w:rsidTr="00185160">
        <w:trPr>
          <w:trHeight w:val="251"/>
          <w:tblHeader/>
        </w:trPr>
        <w:tc>
          <w:tcPr>
            <w:tcW w:w="4537" w:type="dxa"/>
            <w:vAlign w:val="center"/>
          </w:tcPr>
          <w:p w14:paraId="430A35D0" w14:textId="77777777" w:rsidR="00915A53" w:rsidRPr="00BF0E88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14:paraId="02F29C63" w14:textId="55276F2C" w:rsidR="00915A53" w:rsidRPr="00BF0E88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14:paraId="0F9D8EFB" w14:textId="77777777" w:rsidR="00915A53" w:rsidRPr="00BF0E88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BF55C2" w14:textId="0D22EAFC" w:rsidR="00915A53" w:rsidRPr="00BF0E88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7C38AA67" w14:textId="10A7AD71" w:rsidR="00915A53" w:rsidRPr="00BF0E88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14:paraId="0A4ECE61" w14:textId="77777777" w:rsidR="00915A53" w:rsidRDefault="00915A5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915A53" w:rsidRPr="001B4E07" w14:paraId="31F3CCFF" w14:textId="0C501AF6" w:rsidTr="00185160">
        <w:trPr>
          <w:trHeight w:val="251"/>
        </w:trPr>
        <w:tc>
          <w:tcPr>
            <w:tcW w:w="4537" w:type="dxa"/>
          </w:tcPr>
          <w:p w14:paraId="07DCCD3E" w14:textId="4F77E7E3" w:rsidR="00915A53" w:rsidRPr="00EA2113" w:rsidRDefault="00915A53" w:rsidP="00EA2113">
            <w:pP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b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</w:tcPr>
          <w:p w14:paraId="4FCAA382" w14:textId="79AAE71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7AE3328C" w14:textId="0786586B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19231,33</w:t>
            </w:r>
          </w:p>
        </w:tc>
        <w:tc>
          <w:tcPr>
            <w:tcW w:w="992" w:type="dxa"/>
          </w:tcPr>
          <w:p w14:paraId="3CBA7C52" w14:textId="2A82E6F6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19231,33</w:t>
            </w:r>
          </w:p>
        </w:tc>
        <w:tc>
          <w:tcPr>
            <w:tcW w:w="1134" w:type="dxa"/>
          </w:tcPr>
          <w:p w14:paraId="0C9E5A1D" w14:textId="029ACE6B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+19231,33</w:t>
            </w:r>
          </w:p>
        </w:tc>
        <w:tc>
          <w:tcPr>
            <w:tcW w:w="1134" w:type="dxa"/>
          </w:tcPr>
          <w:p w14:paraId="7826F9EC" w14:textId="6E75CB96" w:rsidR="00915A53" w:rsidRPr="00915A53" w:rsidRDefault="00073DD1" w:rsidP="00185160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1B4E07" w14:paraId="02C4A0D6" w14:textId="0A4ED989" w:rsidTr="00185160">
        <w:trPr>
          <w:trHeight w:val="251"/>
        </w:trPr>
        <w:tc>
          <w:tcPr>
            <w:tcW w:w="4537" w:type="dxa"/>
          </w:tcPr>
          <w:p w14:paraId="710C30E5" w14:textId="4607DA9D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Cs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местных бюджетов</w:t>
            </w:r>
          </w:p>
        </w:tc>
        <w:tc>
          <w:tcPr>
            <w:tcW w:w="1417" w:type="dxa"/>
          </w:tcPr>
          <w:p w14:paraId="2307D561" w14:textId="2C6FD67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056C05CA" w14:textId="47FAACB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19231,33</w:t>
            </w:r>
          </w:p>
        </w:tc>
        <w:tc>
          <w:tcPr>
            <w:tcW w:w="992" w:type="dxa"/>
          </w:tcPr>
          <w:p w14:paraId="7BBCAE5C" w14:textId="7917142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19231,33</w:t>
            </w:r>
          </w:p>
        </w:tc>
        <w:tc>
          <w:tcPr>
            <w:tcW w:w="1134" w:type="dxa"/>
          </w:tcPr>
          <w:p w14:paraId="3150C5E5" w14:textId="41A97FC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+19231,33</w:t>
            </w:r>
          </w:p>
        </w:tc>
        <w:tc>
          <w:tcPr>
            <w:tcW w:w="1134" w:type="dxa"/>
          </w:tcPr>
          <w:p w14:paraId="0DFC078F" w14:textId="38102936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27405CE" w14:textId="18BAA190" w:rsidTr="00185160">
        <w:trPr>
          <w:trHeight w:val="251"/>
        </w:trPr>
        <w:tc>
          <w:tcPr>
            <w:tcW w:w="4537" w:type="dxa"/>
          </w:tcPr>
          <w:p w14:paraId="4C5ADF86" w14:textId="3080372E" w:rsidR="00915A53" w:rsidRPr="00EA2113" w:rsidRDefault="00915A53" w:rsidP="00EA2113">
            <w:pP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b/>
                <w:bCs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b/>
                <w:bCs/>
                <w:iCs/>
                <w:sz w:val="20"/>
                <w:szCs w:val="20"/>
              </w:rPr>
              <w:t xml:space="preserve">, в том числе: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375B991D" w14:textId="14FBA52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379003,19</w:t>
            </w:r>
          </w:p>
        </w:tc>
        <w:tc>
          <w:tcPr>
            <w:tcW w:w="1276" w:type="dxa"/>
          </w:tcPr>
          <w:p w14:paraId="19AFF0DA" w14:textId="76C05931" w:rsidR="00915A53" w:rsidRPr="00915A53" w:rsidRDefault="00915A53" w:rsidP="00915A5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367800,92</w:t>
            </w:r>
          </w:p>
        </w:tc>
        <w:tc>
          <w:tcPr>
            <w:tcW w:w="992" w:type="dxa"/>
          </w:tcPr>
          <w:p w14:paraId="553DF0D9" w14:textId="1C26DB18" w:rsidR="00915A53" w:rsidRPr="00915A53" w:rsidRDefault="00915A53" w:rsidP="00AC524B">
            <w:pPr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370068,95</w:t>
            </w:r>
          </w:p>
        </w:tc>
        <w:tc>
          <w:tcPr>
            <w:tcW w:w="1134" w:type="dxa"/>
          </w:tcPr>
          <w:p w14:paraId="6CFA1E94" w14:textId="77A41E02" w:rsidR="00915A53" w:rsidRPr="00915A53" w:rsidRDefault="00915A53" w:rsidP="00AC524B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-8934,24</w:t>
            </w:r>
          </w:p>
        </w:tc>
        <w:tc>
          <w:tcPr>
            <w:tcW w:w="1134" w:type="dxa"/>
          </w:tcPr>
          <w:p w14:paraId="27808011" w14:textId="5729CE2A" w:rsidR="00073DD1" w:rsidRDefault="00073DD1" w:rsidP="00073D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147121">
              <w:rPr>
                <w:b/>
                <w:bCs/>
                <w:color w:val="000000"/>
                <w:sz w:val="16"/>
                <w:szCs w:val="16"/>
              </w:rPr>
              <w:t>2268,0</w:t>
            </w:r>
          </w:p>
          <w:p w14:paraId="4AD4D605" w14:textId="77777777" w:rsidR="00915A53" w:rsidRPr="00915A53" w:rsidRDefault="00915A53" w:rsidP="00AC524B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</w:p>
        </w:tc>
      </w:tr>
      <w:tr w:rsidR="00915A53" w:rsidRPr="00BF0E88" w14:paraId="15CEDB06" w14:textId="62236D4F" w:rsidTr="00185160">
        <w:trPr>
          <w:trHeight w:val="251"/>
        </w:trPr>
        <w:tc>
          <w:tcPr>
            <w:tcW w:w="4537" w:type="dxa"/>
          </w:tcPr>
          <w:p w14:paraId="480F9B5C" w14:textId="554E9975" w:rsidR="00915A53" w:rsidRPr="00EA2113" w:rsidRDefault="00915A5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</w:tcPr>
          <w:p w14:paraId="3A36901A" w14:textId="5D0FD26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13365,75</w:t>
            </w:r>
          </w:p>
        </w:tc>
        <w:tc>
          <w:tcPr>
            <w:tcW w:w="1276" w:type="dxa"/>
          </w:tcPr>
          <w:p w14:paraId="57871B88" w14:textId="4C2AAAE8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11500,02</w:t>
            </w:r>
          </w:p>
        </w:tc>
        <w:tc>
          <w:tcPr>
            <w:tcW w:w="992" w:type="dxa"/>
          </w:tcPr>
          <w:p w14:paraId="19C7E500" w14:textId="0DB7997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11500,02</w:t>
            </w:r>
          </w:p>
        </w:tc>
        <w:tc>
          <w:tcPr>
            <w:tcW w:w="1134" w:type="dxa"/>
          </w:tcPr>
          <w:p w14:paraId="01FB03D6" w14:textId="598351C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-1865,73</w:t>
            </w:r>
          </w:p>
        </w:tc>
        <w:tc>
          <w:tcPr>
            <w:tcW w:w="1134" w:type="dxa"/>
          </w:tcPr>
          <w:p w14:paraId="04255455" w14:textId="1AA9BF14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4EFA09EF" w14:textId="2720F22F" w:rsidTr="00185160">
        <w:trPr>
          <w:trHeight w:val="251"/>
        </w:trPr>
        <w:tc>
          <w:tcPr>
            <w:tcW w:w="4537" w:type="dxa"/>
          </w:tcPr>
          <w:p w14:paraId="16DC3D5A" w14:textId="4361EE6D" w:rsidR="00915A53" w:rsidRPr="00EA2113" w:rsidRDefault="00915A5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</w:tcPr>
          <w:p w14:paraId="1A2A7473" w14:textId="436E5D76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101010,1</w:t>
            </w:r>
          </w:p>
        </w:tc>
        <w:tc>
          <w:tcPr>
            <w:tcW w:w="1276" w:type="dxa"/>
          </w:tcPr>
          <w:p w14:paraId="04EA8229" w14:textId="1BEB54BC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101010,1</w:t>
            </w:r>
          </w:p>
        </w:tc>
        <w:tc>
          <w:tcPr>
            <w:tcW w:w="992" w:type="dxa"/>
          </w:tcPr>
          <w:p w14:paraId="69C20F94" w14:textId="75381E2C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101010,1</w:t>
            </w:r>
          </w:p>
        </w:tc>
        <w:tc>
          <w:tcPr>
            <w:tcW w:w="1134" w:type="dxa"/>
          </w:tcPr>
          <w:p w14:paraId="54DC9C9F" w14:textId="09460E29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5F7BC7B" w14:textId="7D14130A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B308B52" w14:textId="7C06987E" w:rsidTr="00185160">
        <w:trPr>
          <w:trHeight w:val="251"/>
        </w:trPr>
        <w:tc>
          <w:tcPr>
            <w:tcW w:w="4537" w:type="dxa"/>
          </w:tcPr>
          <w:p w14:paraId="1258796E" w14:textId="1F04AC08" w:rsidR="00915A53" w:rsidRPr="00EA2113" w:rsidRDefault="00915A5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1417" w:type="dxa"/>
          </w:tcPr>
          <w:p w14:paraId="67371A52" w14:textId="7C043DEC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9571,6</w:t>
            </w:r>
          </w:p>
        </w:tc>
        <w:tc>
          <w:tcPr>
            <w:tcW w:w="1276" w:type="dxa"/>
          </w:tcPr>
          <w:p w14:paraId="3B7EFCC4" w14:textId="2E1E6A98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9571,6</w:t>
            </w:r>
          </w:p>
        </w:tc>
        <w:tc>
          <w:tcPr>
            <w:tcW w:w="992" w:type="dxa"/>
          </w:tcPr>
          <w:p w14:paraId="47F99FD1" w14:textId="3390224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9571,6</w:t>
            </w:r>
          </w:p>
        </w:tc>
        <w:tc>
          <w:tcPr>
            <w:tcW w:w="1134" w:type="dxa"/>
          </w:tcPr>
          <w:p w14:paraId="4E750192" w14:textId="5F99F87C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4150380" w14:textId="062B705B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336195F7" w14:textId="5534045D" w:rsidTr="00185160">
        <w:trPr>
          <w:trHeight w:val="251"/>
        </w:trPr>
        <w:tc>
          <w:tcPr>
            <w:tcW w:w="4537" w:type="dxa"/>
          </w:tcPr>
          <w:p w14:paraId="5DF89F3A" w14:textId="11487FFB" w:rsidR="00915A53" w:rsidRPr="00EA2113" w:rsidRDefault="00915A5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1417" w:type="dxa"/>
          </w:tcPr>
          <w:p w14:paraId="260167E9" w14:textId="49C88091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11762,17</w:t>
            </w:r>
          </w:p>
        </w:tc>
        <w:tc>
          <w:tcPr>
            <w:tcW w:w="1276" w:type="dxa"/>
          </w:tcPr>
          <w:p w14:paraId="39D73A71" w14:textId="5FEC08D5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11762,17</w:t>
            </w:r>
          </w:p>
        </w:tc>
        <w:tc>
          <w:tcPr>
            <w:tcW w:w="992" w:type="dxa"/>
          </w:tcPr>
          <w:p w14:paraId="1EFC2871" w14:textId="11B3CD4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11762,17</w:t>
            </w:r>
          </w:p>
        </w:tc>
        <w:tc>
          <w:tcPr>
            <w:tcW w:w="1134" w:type="dxa"/>
          </w:tcPr>
          <w:p w14:paraId="4AA845E0" w14:textId="30DE92B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7984CD6" w14:textId="4B820124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2182A3C" w14:textId="38C87A8B" w:rsidTr="00185160">
        <w:trPr>
          <w:trHeight w:val="251"/>
        </w:trPr>
        <w:tc>
          <w:tcPr>
            <w:tcW w:w="4537" w:type="dxa"/>
          </w:tcPr>
          <w:p w14:paraId="247139EF" w14:textId="25628831" w:rsidR="00915A53" w:rsidRPr="00EA2113" w:rsidRDefault="00915A5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</w:tcPr>
          <w:p w14:paraId="26C83EEC" w14:textId="2BF92201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1213,9</w:t>
            </w:r>
          </w:p>
        </w:tc>
        <w:tc>
          <w:tcPr>
            <w:tcW w:w="1276" w:type="dxa"/>
          </w:tcPr>
          <w:p w14:paraId="777C231E" w14:textId="7D1BB562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1213,9</w:t>
            </w:r>
          </w:p>
        </w:tc>
        <w:tc>
          <w:tcPr>
            <w:tcW w:w="992" w:type="dxa"/>
          </w:tcPr>
          <w:p w14:paraId="6B22A6F1" w14:textId="10E9E17D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1213,9</w:t>
            </w:r>
          </w:p>
        </w:tc>
        <w:tc>
          <w:tcPr>
            <w:tcW w:w="1134" w:type="dxa"/>
          </w:tcPr>
          <w:p w14:paraId="2B6B6922" w14:textId="65AFAFB4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E12074D" w14:textId="557290C0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0892C5F" w14:textId="14AF08E4" w:rsidTr="00185160">
        <w:trPr>
          <w:trHeight w:val="297"/>
        </w:trPr>
        <w:tc>
          <w:tcPr>
            <w:tcW w:w="4537" w:type="dxa"/>
          </w:tcPr>
          <w:p w14:paraId="4620390E" w14:textId="6200B968" w:rsidR="00915A53" w:rsidRPr="006F7252" w:rsidRDefault="00915A53" w:rsidP="00EA2113">
            <w:pPr>
              <w:rPr>
                <w:bCs/>
                <w:iCs/>
                <w:sz w:val="20"/>
                <w:szCs w:val="20"/>
              </w:rPr>
            </w:pPr>
            <w:r w:rsidRPr="006F7252">
              <w:rPr>
                <w:bCs/>
                <w:color w:val="000000"/>
                <w:sz w:val="20"/>
                <w:szCs w:val="20"/>
              </w:rPr>
              <w:t>Прочие субсидии, в том числе:</w:t>
            </w:r>
          </w:p>
        </w:tc>
        <w:tc>
          <w:tcPr>
            <w:tcW w:w="1417" w:type="dxa"/>
          </w:tcPr>
          <w:p w14:paraId="5D39B21D" w14:textId="3CE434C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242 079, 69</w:t>
            </w:r>
          </w:p>
        </w:tc>
        <w:tc>
          <w:tcPr>
            <w:tcW w:w="1276" w:type="dxa"/>
          </w:tcPr>
          <w:p w14:paraId="19E833F9" w14:textId="2B0A60EC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232 743, 15</w:t>
            </w:r>
          </w:p>
        </w:tc>
        <w:tc>
          <w:tcPr>
            <w:tcW w:w="992" w:type="dxa"/>
          </w:tcPr>
          <w:p w14:paraId="0972EF2F" w14:textId="705C2444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Cs/>
                <w:sz w:val="16"/>
                <w:szCs w:val="16"/>
              </w:rPr>
              <w:t>235011,18</w:t>
            </w:r>
          </w:p>
        </w:tc>
        <w:tc>
          <w:tcPr>
            <w:tcW w:w="1134" w:type="dxa"/>
          </w:tcPr>
          <w:p w14:paraId="194EA017" w14:textId="2BC05535" w:rsidR="00915A53" w:rsidRPr="00915A53" w:rsidRDefault="00915A53" w:rsidP="00BF3DB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15A53">
              <w:rPr>
                <w:bCs/>
                <w:color w:val="000000"/>
                <w:sz w:val="16"/>
                <w:szCs w:val="16"/>
              </w:rPr>
              <w:t>-7068,51</w:t>
            </w:r>
          </w:p>
        </w:tc>
        <w:tc>
          <w:tcPr>
            <w:tcW w:w="1134" w:type="dxa"/>
          </w:tcPr>
          <w:p w14:paraId="19F4C64E" w14:textId="27280B50" w:rsidR="00915A53" w:rsidRPr="00915A53" w:rsidRDefault="00073DD1" w:rsidP="00BF3DB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+2268,03</w:t>
            </w:r>
          </w:p>
        </w:tc>
      </w:tr>
      <w:tr w:rsidR="00915A53" w:rsidRPr="00BF0E88" w14:paraId="393A0A0B" w14:textId="5E687002" w:rsidTr="00185160">
        <w:trPr>
          <w:trHeight w:val="251"/>
        </w:trPr>
        <w:tc>
          <w:tcPr>
            <w:tcW w:w="4537" w:type="dxa"/>
          </w:tcPr>
          <w:p w14:paraId="3370D571" w14:textId="333315DB" w:rsidR="00915A53" w:rsidRPr="00EA2113" w:rsidRDefault="00915A53" w:rsidP="00EA2113">
            <w:pPr>
              <w:rPr>
                <w:b/>
                <w:bCs/>
                <w:iCs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1417" w:type="dxa"/>
          </w:tcPr>
          <w:p w14:paraId="0AB92F10" w14:textId="08949C02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8 201,22</w:t>
            </w:r>
          </w:p>
        </w:tc>
        <w:tc>
          <w:tcPr>
            <w:tcW w:w="1276" w:type="dxa"/>
          </w:tcPr>
          <w:p w14:paraId="3F03539C" w14:textId="4834FC00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8 201,22</w:t>
            </w:r>
          </w:p>
        </w:tc>
        <w:tc>
          <w:tcPr>
            <w:tcW w:w="992" w:type="dxa"/>
          </w:tcPr>
          <w:p w14:paraId="7D4F3893" w14:textId="7C1EA74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8 201,22</w:t>
            </w:r>
          </w:p>
        </w:tc>
        <w:tc>
          <w:tcPr>
            <w:tcW w:w="1134" w:type="dxa"/>
          </w:tcPr>
          <w:p w14:paraId="633A4F58" w14:textId="7E19B61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679DD61D" w14:textId="4646D5AD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4BC6F498" w14:textId="2D2C0B20" w:rsidTr="00185160">
        <w:trPr>
          <w:trHeight w:val="251"/>
        </w:trPr>
        <w:tc>
          <w:tcPr>
            <w:tcW w:w="4537" w:type="dxa"/>
          </w:tcPr>
          <w:p w14:paraId="3BB52416" w14:textId="49DA546A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417" w:type="dxa"/>
          </w:tcPr>
          <w:p w14:paraId="582D0685" w14:textId="3382E5C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1 641, 33</w:t>
            </w:r>
          </w:p>
        </w:tc>
        <w:tc>
          <w:tcPr>
            <w:tcW w:w="1276" w:type="dxa"/>
          </w:tcPr>
          <w:p w14:paraId="34FC16EA" w14:textId="33B463AB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1 641, 33</w:t>
            </w:r>
          </w:p>
        </w:tc>
        <w:tc>
          <w:tcPr>
            <w:tcW w:w="992" w:type="dxa"/>
          </w:tcPr>
          <w:p w14:paraId="2F364599" w14:textId="7DAB703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1 641, 33</w:t>
            </w:r>
          </w:p>
        </w:tc>
        <w:tc>
          <w:tcPr>
            <w:tcW w:w="1134" w:type="dxa"/>
          </w:tcPr>
          <w:p w14:paraId="603426F2" w14:textId="3B6AAF5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DB39662" w14:textId="268030FB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36F6C9A4" w14:textId="3D9CD337" w:rsidTr="00185160">
        <w:trPr>
          <w:trHeight w:val="251"/>
        </w:trPr>
        <w:tc>
          <w:tcPr>
            <w:tcW w:w="4537" w:type="dxa"/>
          </w:tcPr>
          <w:p w14:paraId="2AA24D87" w14:textId="57E548E3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417" w:type="dxa"/>
          </w:tcPr>
          <w:p w14:paraId="48A694DB" w14:textId="1C2243F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42 316, 76</w:t>
            </w:r>
          </w:p>
        </w:tc>
        <w:tc>
          <w:tcPr>
            <w:tcW w:w="1276" w:type="dxa"/>
          </w:tcPr>
          <w:p w14:paraId="3820A2A5" w14:textId="2A605E88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42 316, 76</w:t>
            </w:r>
          </w:p>
        </w:tc>
        <w:tc>
          <w:tcPr>
            <w:tcW w:w="992" w:type="dxa"/>
          </w:tcPr>
          <w:p w14:paraId="2F84F382" w14:textId="4607E67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41378,26</w:t>
            </w:r>
          </w:p>
        </w:tc>
        <w:tc>
          <w:tcPr>
            <w:tcW w:w="1134" w:type="dxa"/>
          </w:tcPr>
          <w:p w14:paraId="0558B3CF" w14:textId="14B8D837" w:rsidR="00915A53" w:rsidRPr="00915A53" w:rsidRDefault="0059577F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45FC5DD" w14:textId="46842E2B" w:rsidR="00915A53" w:rsidRPr="00915A53" w:rsidRDefault="00073DD1" w:rsidP="0059577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-938,</w:t>
            </w:r>
            <w:r w:rsidR="0059577F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</w:tr>
      <w:tr w:rsidR="00915A53" w:rsidRPr="00BF0E88" w14:paraId="464536B9" w14:textId="293683CE" w:rsidTr="00185160">
        <w:trPr>
          <w:trHeight w:val="251"/>
        </w:trPr>
        <w:tc>
          <w:tcPr>
            <w:tcW w:w="4537" w:type="dxa"/>
          </w:tcPr>
          <w:p w14:paraId="34A27052" w14:textId="122A1944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физкультурно-спортивной работы по месту жительства</w:t>
            </w:r>
          </w:p>
        </w:tc>
        <w:tc>
          <w:tcPr>
            <w:tcW w:w="1417" w:type="dxa"/>
          </w:tcPr>
          <w:p w14:paraId="33C1B220" w14:textId="1467E8B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604, 00</w:t>
            </w:r>
          </w:p>
        </w:tc>
        <w:tc>
          <w:tcPr>
            <w:tcW w:w="1276" w:type="dxa"/>
          </w:tcPr>
          <w:p w14:paraId="0F8F495A" w14:textId="4E173EDA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604, 00</w:t>
            </w:r>
          </w:p>
        </w:tc>
        <w:tc>
          <w:tcPr>
            <w:tcW w:w="992" w:type="dxa"/>
          </w:tcPr>
          <w:p w14:paraId="56BBC82A" w14:textId="570C57C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604, 00</w:t>
            </w:r>
          </w:p>
        </w:tc>
        <w:tc>
          <w:tcPr>
            <w:tcW w:w="1134" w:type="dxa"/>
          </w:tcPr>
          <w:p w14:paraId="3C954A03" w14:textId="2DE71CB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B6B4B7B" w14:textId="5A4E5B57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772E5DAF" w14:textId="4E3B78C3" w:rsidTr="00185160">
        <w:trPr>
          <w:trHeight w:val="251"/>
        </w:trPr>
        <w:tc>
          <w:tcPr>
            <w:tcW w:w="4537" w:type="dxa"/>
          </w:tcPr>
          <w:p w14:paraId="685124AE" w14:textId="7417EF49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17" w:type="dxa"/>
          </w:tcPr>
          <w:p w14:paraId="7E7371B2" w14:textId="1FE87384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168, 01</w:t>
            </w:r>
          </w:p>
        </w:tc>
        <w:tc>
          <w:tcPr>
            <w:tcW w:w="1276" w:type="dxa"/>
          </w:tcPr>
          <w:p w14:paraId="516384E4" w14:textId="6CD31AEB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168, 01</w:t>
            </w:r>
          </w:p>
        </w:tc>
        <w:tc>
          <w:tcPr>
            <w:tcW w:w="992" w:type="dxa"/>
          </w:tcPr>
          <w:p w14:paraId="0BF92060" w14:textId="06FDCB0E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168, 01</w:t>
            </w:r>
          </w:p>
        </w:tc>
        <w:tc>
          <w:tcPr>
            <w:tcW w:w="1134" w:type="dxa"/>
          </w:tcPr>
          <w:p w14:paraId="2AC8DF61" w14:textId="16446EC5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A94AAD4" w14:textId="0B12FB97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8CCC262" w14:textId="146A66A1" w:rsidTr="00185160">
        <w:trPr>
          <w:trHeight w:val="251"/>
        </w:trPr>
        <w:tc>
          <w:tcPr>
            <w:tcW w:w="4537" w:type="dxa"/>
          </w:tcPr>
          <w:p w14:paraId="7ADA6336" w14:textId="5543BC74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проектирование и (или) строительство, реконструкцию, модернизацию и капитальный ремонт объектов водопроводно-канализационного хозяйства (по расходам инвестиционного характера)</w:t>
            </w:r>
          </w:p>
        </w:tc>
        <w:tc>
          <w:tcPr>
            <w:tcW w:w="1417" w:type="dxa"/>
          </w:tcPr>
          <w:p w14:paraId="271CF977" w14:textId="6658AEE5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116 869, 04</w:t>
            </w:r>
          </w:p>
        </w:tc>
        <w:tc>
          <w:tcPr>
            <w:tcW w:w="1276" w:type="dxa"/>
          </w:tcPr>
          <w:p w14:paraId="54FBA0AB" w14:textId="79BC8E85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116 869, 04</w:t>
            </w:r>
          </w:p>
        </w:tc>
        <w:tc>
          <w:tcPr>
            <w:tcW w:w="992" w:type="dxa"/>
          </w:tcPr>
          <w:p w14:paraId="1D9B24F9" w14:textId="71EE107E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116 869, 04</w:t>
            </w:r>
          </w:p>
        </w:tc>
        <w:tc>
          <w:tcPr>
            <w:tcW w:w="1134" w:type="dxa"/>
          </w:tcPr>
          <w:p w14:paraId="63E616A8" w14:textId="5A5A457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0EFD946" w14:textId="724A814E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42800A40" w14:textId="1C6F2168" w:rsidTr="00185160">
        <w:trPr>
          <w:trHeight w:val="251"/>
        </w:trPr>
        <w:tc>
          <w:tcPr>
            <w:tcW w:w="4537" w:type="dxa"/>
          </w:tcPr>
          <w:p w14:paraId="6F37C48B" w14:textId="22A18E93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 xml:space="preserve">на развитие спортивной инфраструктуры, </w:t>
            </w:r>
            <w:r w:rsidRPr="00EA2113">
              <w:rPr>
                <w:i/>
                <w:iCs/>
                <w:color w:val="000000"/>
                <w:sz w:val="20"/>
                <w:szCs w:val="20"/>
              </w:rPr>
              <w:lastRenderedPageBreak/>
              <w:t>находящейся в муниципальной собственности</w:t>
            </w:r>
          </w:p>
        </w:tc>
        <w:tc>
          <w:tcPr>
            <w:tcW w:w="1417" w:type="dxa"/>
          </w:tcPr>
          <w:p w14:paraId="497C0A1F" w14:textId="2475ADC3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lastRenderedPageBreak/>
              <w:t>9 700,00</w:t>
            </w:r>
          </w:p>
        </w:tc>
        <w:tc>
          <w:tcPr>
            <w:tcW w:w="1276" w:type="dxa"/>
          </w:tcPr>
          <w:p w14:paraId="0BD54F6C" w14:textId="51B48CE9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9 700,00</w:t>
            </w:r>
          </w:p>
        </w:tc>
        <w:tc>
          <w:tcPr>
            <w:tcW w:w="992" w:type="dxa"/>
          </w:tcPr>
          <w:p w14:paraId="369D2A65" w14:textId="544F935E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9 700,00</w:t>
            </w:r>
          </w:p>
        </w:tc>
        <w:tc>
          <w:tcPr>
            <w:tcW w:w="1134" w:type="dxa"/>
          </w:tcPr>
          <w:p w14:paraId="46702415" w14:textId="5427040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6E61577D" w14:textId="2F4F890B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174F0F8" w14:textId="276645E8" w:rsidTr="00185160">
        <w:trPr>
          <w:trHeight w:val="251"/>
        </w:trPr>
        <w:tc>
          <w:tcPr>
            <w:tcW w:w="4537" w:type="dxa"/>
          </w:tcPr>
          <w:p w14:paraId="7357D6AF" w14:textId="2AE76E7A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граждан твердым топливом</w:t>
            </w:r>
          </w:p>
        </w:tc>
        <w:tc>
          <w:tcPr>
            <w:tcW w:w="1417" w:type="dxa"/>
          </w:tcPr>
          <w:p w14:paraId="0BD3F130" w14:textId="4A30FB4A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644, 60</w:t>
            </w:r>
          </w:p>
        </w:tc>
        <w:tc>
          <w:tcPr>
            <w:tcW w:w="1276" w:type="dxa"/>
          </w:tcPr>
          <w:p w14:paraId="7789DB8F" w14:textId="168EA595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644, 60</w:t>
            </w:r>
          </w:p>
        </w:tc>
        <w:tc>
          <w:tcPr>
            <w:tcW w:w="992" w:type="dxa"/>
          </w:tcPr>
          <w:p w14:paraId="5CD86A6B" w14:textId="1154A6A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644, 60</w:t>
            </w:r>
          </w:p>
        </w:tc>
        <w:tc>
          <w:tcPr>
            <w:tcW w:w="1134" w:type="dxa"/>
          </w:tcPr>
          <w:p w14:paraId="75777C9C" w14:textId="77D148D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994938D" w14:textId="194940A4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384A0E5" w14:textId="73ED3986" w:rsidTr="00185160">
        <w:trPr>
          <w:trHeight w:val="251"/>
        </w:trPr>
        <w:tc>
          <w:tcPr>
            <w:tcW w:w="4537" w:type="dxa"/>
          </w:tcPr>
          <w:p w14:paraId="7896CB17" w14:textId="0B860654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1417" w:type="dxa"/>
          </w:tcPr>
          <w:p w14:paraId="4BFA21F9" w14:textId="31BA114D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26 472,90</w:t>
            </w:r>
          </w:p>
        </w:tc>
        <w:tc>
          <w:tcPr>
            <w:tcW w:w="1276" w:type="dxa"/>
          </w:tcPr>
          <w:p w14:paraId="182B260F" w14:textId="7972FDEC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26 472,90</w:t>
            </w:r>
          </w:p>
        </w:tc>
        <w:tc>
          <w:tcPr>
            <w:tcW w:w="992" w:type="dxa"/>
          </w:tcPr>
          <w:p w14:paraId="55F62798" w14:textId="7EB8F20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26 472,90</w:t>
            </w:r>
          </w:p>
        </w:tc>
        <w:tc>
          <w:tcPr>
            <w:tcW w:w="1134" w:type="dxa"/>
          </w:tcPr>
          <w:p w14:paraId="5F59DFC3" w14:textId="32E36B7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6EC4B772" w14:textId="2A419EA8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488A617" w14:textId="0BBE94AB" w:rsidTr="00185160">
        <w:trPr>
          <w:trHeight w:val="251"/>
        </w:trPr>
        <w:tc>
          <w:tcPr>
            <w:tcW w:w="4537" w:type="dxa"/>
          </w:tcPr>
          <w:p w14:paraId="76376AE1" w14:textId="2FAD8D59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проектов инициативного бюджетирования по направлению "Твой проект"</w:t>
            </w:r>
          </w:p>
        </w:tc>
        <w:tc>
          <w:tcPr>
            <w:tcW w:w="1417" w:type="dxa"/>
          </w:tcPr>
          <w:p w14:paraId="470C2E40" w14:textId="4A3673F7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6E0911D" w14:textId="4B843ACC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9 000, 00</w:t>
            </w:r>
          </w:p>
        </w:tc>
        <w:tc>
          <w:tcPr>
            <w:tcW w:w="992" w:type="dxa"/>
          </w:tcPr>
          <w:p w14:paraId="39573879" w14:textId="4A5FC39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8849,00</w:t>
            </w:r>
          </w:p>
        </w:tc>
        <w:tc>
          <w:tcPr>
            <w:tcW w:w="1134" w:type="dxa"/>
          </w:tcPr>
          <w:p w14:paraId="621E5106" w14:textId="62687EBE" w:rsidR="00915A53" w:rsidRPr="00915A53" w:rsidRDefault="00915A53" w:rsidP="00073DD1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</w:t>
            </w:r>
            <w:r w:rsidR="00073DD1">
              <w:rPr>
                <w:rFonts w:eastAsia="Calibri"/>
                <w:kern w:val="2"/>
                <w:sz w:val="16"/>
                <w:szCs w:val="16"/>
                <w:lang w:eastAsia="en-US"/>
              </w:rPr>
              <w:t>9000</w:t>
            </w: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</w:tcPr>
          <w:p w14:paraId="295A082A" w14:textId="5DD3345C" w:rsidR="00915A53" w:rsidRPr="00915A53" w:rsidRDefault="00073DD1" w:rsidP="005C02F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-151,0</w:t>
            </w:r>
          </w:p>
        </w:tc>
      </w:tr>
      <w:tr w:rsidR="00915A53" w:rsidRPr="00BF0E88" w14:paraId="4E2B0C90" w14:textId="7DF7F4E4" w:rsidTr="00185160">
        <w:trPr>
          <w:trHeight w:val="251"/>
        </w:trPr>
        <w:tc>
          <w:tcPr>
            <w:tcW w:w="4537" w:type="dxa"/>
          </w:tcPr>
          <w:p w14:paraId="691572B3" w14:textId="30145817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приобретение и поставку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417" w:type="dxa"/>
          </w:tcPr>
          <w:p w14:paraId="76DE319D" w14:textId="7FCE2695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1136,84</w:t>
            </w:r>
          </w:p>
        </w:tc>
        <w:tc>
          <w:tcPr>
            <w:tcW w:w="1276" w:type="dxa"/>
          </w:tcPr>
          <w:p w14:paraId="2ED76F88" w14:textId="2AD08BE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1 136, 84</w:t>
            </w:r>
          </w:p>
        </w:tc>
        <w:tc>
          <w:tcPr>
            <w:tcW w:w="992" w:type="dxa"/>
          </w:tcPr>
          <w:p w14:paraId="45224627" w14:textId="002BE40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1 136, 84</w:t>
            </w:r>
          </w:p>
        </w:tc>
        <w:tc>
          <w:tcPr>
            <w:tcW w:w="1134" w:type="dxa"/>
          </w:tcPr>
          <w:p w14:paraId="4EEA1238" w14:textId="11529B1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C7AD387" w14:textId="0A8C987F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75E5F3E" w14:textId="7F11AFE4" w:rsidTr="00185160">
        <w:trPr>
          <w:trHeight w:val="251"/>
        </w:trPr>
        <w:tc>
          <w:tcPr>
            <w:tcW w:w="4537" w:type="dxa"/>
          </w:tcPr>
          <w:p w14:paraId="2847638E" w14:textId="17842C25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</w:tcPr>
          <w:p w14:paraId="55C30E62" w14:textId="22AB3118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06271370" w14:textId="1D934CE6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792, 53</w:t>
            </w:r>
          </w:p>
        </w:tc>
        <w:tc>
          <w:tcPr>
            <w:tcW w:w="992" w:type="dxa"/>
          </w:tcPr>
          <w:p w14:paraId="370BB09A" w14:textId="19DE7479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792, 53</w:t>
            </w:r>
          </w:p>
        </w:tc>
        <w:tc>
          <w:tcPr>
            <w:tcW w:w="1134" w:type="dxa"/>
          </w:tcPr>
          <w:p w14:paraId="5682C61B" w14:textId="083BB54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+792,53</w:t>
            </w:r>
          </w:p>
        </w:tc>
        <w:tc>
          <w:tcPr>
            <w:tcW w:w="1134" w:type="dxa"/>
          </w:tcPr>
          <w:p w14:paraId="6495B377" w14:textId="4EC30944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4A5005E" w14:textId="5E12BCF6" w:rsidTr="00185160">
        <w:trPr>
          <w:trHeight w:val="251"/>
        </w:trPr>
        <w:tc>
          <w:tcPr>
            <w:tcW w:w="4537" w:type="dxa"/>
          </w:tcPr>
          <w:p w14:paraId="2B24CC79" w14:textId="449E4D59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417" w:type="dxa"/>
          </w:tcPr>
          <w:p w14:paraId="3DC50B6F" w14:textId="11D08DF7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11 526, 71</w:t>
            </w:r>
          </w:p>
        </w:tc>
        <w:tc>
          <w:tcPr>
            <w:tcW w:w="1276" w:type="dxa"/>
          </w:tcPr>
          <w:p w14:paraId="2ED7E016" w14:textId="36F9C755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11 526, 71</w:t>
            </w:r>
          </w:p>
        </w:tc>
        <w:tc>
          <w:tcPr>
            <w:tcW w:w="992" w:type="dxa"/>
          </w:tcPr>
          <w:p w14:paraId="4B54741F" w14:textId="24215C1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11 526, 71</w:t>
            </w:r>
          </w:p>
        </w:tc>
        <w:tc>
          <w:tcPr>
            <w:tcW w:w="1134" w:type="dxa"/>
          </w:tcPr>
          <w:p w14:paraId="01F79817" w14:textId="0EF5B68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FE81651" w14:textId="2B475A55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6BB8CDB0" w14:textId="55ACD8F2" w:rsidTr="00185160">
        <w:trPr>
          <w:trHeight w:val="251"/>
        </w:trPr>
        <w:tc>
          <w:tcPr>
            <w:tcW w:w="4537" w:type="dxa"/>
          </w:tcPr>
          <w:p w14:paraId="6394737D" w14:textId="080A3B3C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мероприятия по инвентаризации кладбищ, стен скорби, крематориев, а также мест захоронений на кладбищах и в стенах скорби</w:t>
            </w:r>
          </w:p>
        </w:tc>
        <w:tc>
          <w:tcPr>
            <w:tcW w:w="1417" w:type="dxa"/>
          </w:tcPr>
          <w:p w14:paraId="511F6E75" w14:textId="6F78AE8F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1069,22</w:t>
            </w:r>
          </w:p>
        </w:tc>
        <w:tc>
          <w:tcPr>
            <w:tcW w:w="1276" w:type="dxa"/>
          </w:tcPr>
          <w:p w14:paraId="1DE5885D" w14:textId="2760CF10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669, 22</w:t>
            </w:r>
          </w:p>
        </w:tc>
        <w:tc>
          <w:tcPr>
            <w:tcW w:w="992" w:type="dxa"/>
          </w:tcPr>
          <w:p w14:paraId="3DDD557F" w14:textId="2ABC892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669, 22</w:t>
            </w:r>
          </w:p>
        </w:tc>
        <w:tc>
          <w:tcPr>
            <w:tcW w:w="1134" w:type="dxa"/>
          </w:tcPr>
          <w:p w14:paraId="6F25BE8D" w14:textId="56F4BDF6" w:rsidR="00915A53" w:rsidRPr="00915A53" w:rsidRDefault="00915A53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-400,0</w:t>
            </w:r>
          </w:p>
        </w:tc>
        <w:tc>
          <w:tcPr>
            <w:tcW w:w="1134" w:type="dxa"/>
          </w:tcPr>
          <w:p w14:paraId="630BAC9B" w14:textId="6B61468B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AD8BEE4" w14:textId="51E99757" w:rsidTr="00185160">
        <w:trPr>
          <w:trHeight w:val="251"/>
        </w:trPr>
        <w:tc>
          <w:tcPr>
            <w:tcW w:w="4537" w:type="dxa"/>
          </w:tcPr>
          <w:p w14:paraId="530B2C70" w14:textId="0B8F0F7E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проектов инициативного бюджетирования по направлению "Молодежный бюджет"</w:t>
            </w:r>
          </w:p>
        </w:tc>
        <w:tc>
          <w:tcPr>
            <w:tcW w:w="1417" w:type="dxa"/>
          </w:tcPr>
          <w:p w14:paraId="6EB4A1F8" w14:textId="27EBD3E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01709AE" w14:textId="47F461B8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3 000, 00</w:t>
            </w:r>
          </w:p>
        </w:tc>
        <w:tc>
          <w:tcPr>
            <w:tcW w:w="992" w:type="dxa"/>
          </w:tcPr>
          <w:p w14:paraId="22B6ACC5" w14:textId="09AD154E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2969,7</w:t>
            </w:r>
          </w:p>
        </w:tc>
        <w:tc>
          <w:tcPr>
            <w:tcW w:w="1134" w:type="dxa"/>
          </w:tcPr>
          <w:p w14:paraId="550EB6D7" w14:textId="793DE74C" w:rsidR="00915A53" w:rsidRPr="00915A53" w:rsidRDefault="00915A53" w:rsidP="005C02F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+2969,7</w:t>
            </w:r>
          </w:p>
        </w:tc>
        <w:tc>
          <w:tcPr>
            <w:tcW w:w="1134" w:type="dxa"/>
          </w:tcPr>
          <w:p w14:paraId="095FC711" w14:textId="0DDC3045" w:rsidR="00915A53" w:rsidRPr="00915A53" w:rsidRDefault="00073DD1" w:rsidP="005C02F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-30,3</w:t>
            </w:r>
          </w:p>
        </w:tc>
      </w:tr>
      <w:tr w:rsidR="00915A53" w:rsidRPr="00BF0E88" w14:paraId="63A98F21" w14:textId="3A647E37" w:rsidTr="00185160">
        <w:trPr>
          <w:trHeight w:val="251"/>
        </w:trPr>
        <w:tc>
          <w:tcPr>
            <w:tcW w:w="4537" w:type="dxa"/>
          </w:tcPr>
          <w:p w14:paraId="2DEE8459" w14:textId="1E0FB901" w:rsidR="00915A53" w:rsidRPr="00EA2113" w:rsidRDefault="00915A53" w:rsidP="00EA21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приобретение специализированной техники на условиях лизинга в целях осуществления мероприятий по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1417" w:type="dxa"/>
          </w:tcPr>
          <w:p w14:paraId="32582585" w14:textId="4766E183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21729,07</w:t>
            </w:r>
          </w:p>
        </w:tc>
        <w:tc>
          <w:tcPr>
            <w:tcW w:w="1276" w:type="dxa"/>
          </w:tcPr>
          <w:p w14:paraId="5D85C714" w14:textId="05559F92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AA43B53" w14:textId="1EDB48D5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984E175" w14:textId="42ECEA1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-21729,07</w:t>
            </w:r>
          </w:p>
        </w:tc>
        <w:tc>
          <w:tcPr>
            <w:tcW w:w="1134" w:type="dxa"/>
          </w:tcPr>
          <w:p w14:paraId="3C4ACFCF" w14:textId="53347E96" w:rsidR="00915A53" w:rsidRPr="00915A53" w:rsidRDefault="00073DD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31DB1DE" w14:textId="1D130B26" w:rsidTr="00185160">
        <w:trPr>
          <w:trHeight w:val="251"/>
        </w:trPr>
        <w:tc>
          <w:tcPr>
            <w:tcW w:w="4537" w:type="dxa"/>
          </w:tcPr>
          <w:p w14:paraId="434B2572" w14:textId="7F33E876" w:rsidR="00915A53" w:rsidRPr="00BF3DBA" w:rsidRDefault="00915A53" w:rsidP="00EA21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3DBA">
              <w:rPr>
                <w:i/>
                <w:iCs/>
                <w:color w:val="000000"/>
                <w:sz w:val="20"/>
                <w:szCs w:val="20"/>
              </w:rPr>
              <w:t>На 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417" w:type="dxa"/>
          </w:tcPr>
          <w:p w14:paraId="34E86AF8" w14:textId="23E97076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76E59B7E" w14:textId="4E15B9E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14:paraId="535C7CCA" w14:textId="703330D7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3387,8</w:t>
            </w:r>
          </w:p>
        </w:tc>
        <w:tc>
          <w:tcPr>
            <w:tcW w:w="1134" w:type="dxa"/>
          </w:tcPr>
          <w:p w14:paraId="1E2C4347" w14:textId="4011BC08" w:rsidR="00915A53" w:rsidRPr="00915A53" w:rsidRDefault="00915A53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+3387,8</w:t>
            </w:r>
          </w:p>
        </w:tc>
        <w:tc>
          <w:tcPr>
            <w:tcW w:w="1134" w:type="dxa"/>
          </w:tcPr>
          <w:p w14:paraId="7E9F6733" w14:textId="1FE93130" w:rsidR="00915A53" w:rsidRPr="00915A53" w:rsidRDefault="00073DD1" w:rsidP="00EA2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+3387,8</w:t>
            </w:r>
          </w:p>
        </w:tc>
      </w:tr>
      <w:tr w:rsidR="00915A53" w:rsidRPr="00BF0E88" w14:paraId="0079048E" w14:textId="44470AC9" w:rsidTr="00185160">
        <w:trPr>
          <w:trHeight w:val="251"/>
        </w:trPr>
        <w:tc>
          <w:tcPr>
            <w:tcW w:w="4537" w:type="dxa"/>
          </w:tcPr>
          <w:p w14:paraId="40FF5F8C" w14:textId="50D5A9F1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b/>
                <w:bCs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  <w:r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</w:tcPr>
          <w:p w14:paraId="200143C5" w14:textId="5FFDE257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b/>
                <w:bCs/>
                <w:sz w:val="16"/>
                <w:szCs w:val="16"/>
              </w:rPr>
              <w:t>711 200, 22</w:t>
            </w:r>
          </w:p>
        </w:tc>
        <w:tc>
          <w:tcPr>
            <w:tcW w:w="1276" w:type="dxa"/>
          </w:tcPr>
          <w:p w14:paraId="32504AAD" w14:textId="50ED428D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711 200, 22</w:t>
            </w:r>
          </w:p>
        </w:tc>
        <w:tc>
          <w:tcPr>
            <w:tcW w:w="992" w:type="dxa"/>
          </w:tcPr>
          <w:p w14:paraId="6B91A219" w14:textId="618B267C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/>
                <w:bCs/>
                <w:sz w:val="16"/>
                <w:szCs w:val="16"/>
              </w:rPr>
              <w:t>705857,82</w:t>
            </w:r>
          </w:p>
        </w:tc>
        <w:tc>
          <w:tcPr>
            <w:tcW w:w="1134" w:type="dxa"/>
          </w:tcPr>
          <w:p w14:paraId="4D048880" w14:textId="405A1536" w:rsidR="00915A53" w:rsidRPr="00915A53" w:rsidRDefault="0014712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4759337" w14:textId="5AEC9E98" w:rsidR="00915A53" w:rsidRPr="00915A53" w:rsidRDefault="00147121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  <w:r w:rsidR="00185160">
              <w:rPr>
                <w:rFonts w:eastAsia="Calibri"/>
                <w:kern w:val="2"/>
                <w:sz w:val="16"/>
                <w:szCs w:val="16"/>
                <w:lang w:eastAsia="en-US"/>
              </w:rPr>
              <w:t>5342,4</w:t>
            </w:r>
          </w:p>
        </w:tc>
      </w:tr>
      <w:tr w:rsidR="00915A53" w:rsidRPr="00BF0E88" w14:paraId="38EC446B" w14:textId="5D9D88C9" w:rsidTr="00185160">
        <w:trPr>
          <w:trHeight w:val="251"/>
        </w:trPr>
        <w:tc>
          <w:tcPr>
            <w:tcW w:w="4537" w:type="dxa"/>
          </w:tcPr>
          <w:p w14:paraId="33112496" w14:textId="08A5EA54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</w:tcPr>
          <w:p w14:paraId="33B554B3" w14:textId="4C0CE754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b/>
                <w:bCs/>
                <w:i/>
                <w:iCs/>
                <w:sz w:val="16"/>
                <w:szCs w:val="16"/>
              </w:rPr>
              <w:t>644 226, 01</w:t>
            </w:r>
          </w:p>
        </w:tc>
        <w:tc>
          <w:tcPr>
            <w:tcW w:w="1276" w:type="dxa"/>
          </w:tcPr>
          <w:p w14:paraId="32C10DFD" w14:textId="391EF091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644 226, 01</w:t>
            </w:r>
          </w:p>
        </w:tc>
        <w:tc>
          <w:tcPr>
            <w:tcW w:w="992" w:type="dxa"/>
          </w:tcPr>
          <w:p w14:paraId="4E7F386F" w14:textId="4D4D8A5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/>
                <w:bCs/>
                <w:i/>
                <w:iCs/>
                <w:sz w:val="16"/>
                <w:szCs w:val="16"/>
              </w:rPr>
              <w:t>638883,61</w:t>
            </w:r>
          </w:p>
        </w:tc>
        <w:tc>
          <w:tcPr>
            <w:tcW w:w="1134" w:type="dxa"/>
          </w:tcPr>
          <w:p w14:paraId="01A4D943" w14:textId="406B5699" w:rsidR="00915A53" w:rsidRPr="00915A53" w:rsidRDefault="00147121" w:rsidP="00EA211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F955EC2" w14:textId="428D0F3A" w:rsidR="00915A53" w:rsidRPr="00915A53" w:rsidRDefault="00147121" w:rsidP="00EA211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 w:rsidR="00185160">
              <w:rPr>
                <w:b/>
                <w:bCs/>
                <w:i/>
                <w:iCs/>
                <w:sz w:val="16"/>
                <w:szCs w:val="16"/>
              </w:rPr>
              <w:t>5342,4</w:t>
            </w:r>
          </w:p>
        </w:tc>
      </w:tr>
      <w:tr w:rsidR="00915A53" w:rsidRPr="00BF0E88" w14:paraId="40971854" w14:textId="20612D38" w:rsidTr="00185160">
        <w:trPr>
          <w:trHeight w:val="251"/>
        </w:trPr>
        <w:tc>
          <w:tcPr>
            <w:tcW w:w="4537" w:type="dxa"/>
          </w:tcPr>
          <w:p w14:paraId="10442896" w14:textId="601B5F8C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</w:tcPr>
          <w:p w14:paraId="21D5BD50" w14:textId="50485C5C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334 622, 82</w:t>
            </w:r>
          </w:p>
        </w:tc>
        <w:tc>
          <w:tcPr>
            <w:tcW w:w="1276" w:type="dxa"/>
          </w:tcPr>
          <w:p w14:paraId="15D024EC" w14:textId="72FFC03E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334 622, 82</w:t>
            </w:r>
          </w:p>
        </w:tc>
        <w:tc>
          <w:tcPr>
            <w:tcW w:w="992" w:type="dxa"/>
          </w:tcPr>
          <w:p w14:paraId="1FCC7018" w14:textId="33426958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334 622, 82</w:t>
            </w:r>
          </w:p>
        </w:tc>
        <w:tc>
          <w:tcPr>
            <w:tcW w:w="1134" w:type="dxa"/>
          </w:tcPr>
          <w:p w14:paraId="00F50DE2" w14:textId="768F27B9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B1070D2" w14:textId="789F80A3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6A216460" w14:textId="50C4F9F6" w:rsidTr="00185160">
        <w:trPr>
          <w:trHeight w:val="251"/>
        </w:trPr>
        <w:tc>
          <w:tcPr>
            <w:tcW w:w="4537" w:type="dxa"/>
          </w:tcPr>
          <w:p w14:paraId="60A79CF6" w14:textId="152D5F32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</w:tcPr>
          <w:p w14:paraId="193D7D49" w14:textId="7FEBF7EE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204 642, 34</w:t>
            </w:r>
          </w:p>
        </w:tc>
        <w:tc>
          <w:tcPr>
            <w:tcW w:w="1276" w:type="dxa"/>
          </w:tcPr>
          <w:p w14:paraId="43FA86D5" w14:textId="587EF4FF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204 642, 34</w:t>
            </w:r>
          </w:p>
        </w:tc>
        <w:tc>
          <w:tcPr>
            <w:tcW w:w="992" w:type="dxa"/>
          </w:tcPr>
          <w:p w14:paraId="66FC0CEB" w14:textId="6D251DF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204 642, 34</w:t>
            </w:r>
          </w:p>
        </w:tc>
        <w:tc>
          <w:tcPr>
            <w:tcW w:w="1134" w:type="dxa"/>
          </w:tcPr>
          <w:p w14:paraId="6E88846F" w14:textId="6CF3E76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FB62BC2" w14:textId="1A16F55D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32CAE03" w14:textId="7AB97FB3" w:rsidTr="00185160">
        <w:trPr>
          <w:trHeight w:val="251"/>
        </w:trPr>
        <w:tc>
          <w:tcPr>
            <w:tcW w:w="4537" w:type="dxa"/>
          </w:tcPr>
          <w:p w14:paraId="5037C608" w14:textId="08A9B2C5" w:rsidR="00915A53" w:rsidRPr="00EA2113" w:rsidRDefault="00915A5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государственное управление охраной труда</w:t>
            </w:r>
          </w:p>
        </w:tc>
        <w:tc>
          <w:tcPr>
            <w:tcW w:w="1417" w:type="dxa"/>
          </w:tcPr>
          <w:p w14:paraId="06B5108E" w14:textId="25FD58FF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1 208, 03</w:t>
            </w:r>
          </w:p>
        </w:tc>
        <w:tc>
          <w:tcPr>
            <w:tcW w:w="1276" w:type="dxa"/>
          </w:tcPr>
          <w:p w14:paraId="7093A1DB" w14:textId="1989B8D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1 208, 03</w:t>
            </w:r>
          </w:p>
        </w:tc>
        <w:tc>
          <w:tcPr>
            <w:tcW w:w="992" w:type="dxa"/>
          </w:tcPr>
          <w:p w14:paraId="6B48BD6C" w14:textId="7D1382F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1 208, 03</w:t>
            </w:r>
          </w:p>
        </w:tc>
        <w:tc>
          <w:tcPr>
            <w:tcW w:w="1134" w:type="dxa"/>
          </w:tcPr>
          <w:p w14:paraId="6097CE05" w14:textId="64015CB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964E825" w14:textId="7DCFA5E8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5FFA2E5C" w14:textId="6F2A9F7E" w:rsidTr="00185160">
        <w:trPr>
          <w:trHeight w:val="251"/>
        </w:trPr>
        <w:tc>
          <w:tcPr>
            <w:tcW w:w="4537" w:type="dxa"/>
          </w:tcPr>
          <w:p w14:paraId="2D19083E" w14:textId="22EC1E60" w:rsidR="00915A53" w:rsidRPr="00EA2113" w:rsidRDefault="00915A5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и обеспечение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1417" w:type="dxa"/>
          </w:tcPr>
          <w:p w14:paraId="345DFE80" w14:textId="166CA7D1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7 639, 50</w:t>
            </w:r>
          </w:p>
        </w:tc>
        <w:tc>
          <w:tcPr>
            <w:tcW w:w="1276" w:type="dxa"/>
          </w:tcPr>
          <w:p w14:paraId="4554065A" w14:textId="5384367E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7 639, 50</w:t>
            </w:r>
          </w:p>
        </w:tc>
        <w:tc>
          <w:tcPr>
            <w:tcW w:w="992" w:type="dxa"/>
          </w:tcPr>
          <w:p w14:paraId="14F95563" w14:textId="6AB538E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7 639, 50</w:t>
            </w:r>
          </w:p>
        </w:tc>
        <w:tc>
          <w:tcPr>
            <w:tcW w:w="1134" w:type="dxa"/>
          </w:tcPr>
          <w:p w14:paraId="3C4D651F" w14:textId="762AA1F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1358CA0" w14:textId="221CAD2B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36168FF9" w14:textId="0E60A6AD" w:rsidTr="00185160">
        <w:trPr>
          <w:trHeight w:val="251"/>
        </w:trPr>
        <w:tc>
          <w:tcPr>
            <w:tcW w:w="4537" w:type="dxa"/>
          </w:tcPr>
          <w:p w14:paraId="59214EB1" w14:textId="1A9E1C53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lastRenderedPageBreak/>
              <w:t>на 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417" w:type="dxa"/>
          </w:tcPr>
          <w:p w14:paraId="6DD4D0BD" w14:textId="6D6CB3DC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0,45</w:t>
            </w:r>
          </w:p>
        </w:tc>
        <w:tc>
          <w:tcPr>
            <w:tcW w:w="1276" w:type="dxa"/>
          </w:tcPr>
          <w:p w14:paraId="4B340C17" w14:textId="122B505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0,45</w:t>
            </w:r>
          </w:p>
        </w:tc>
        <w:tc>
          <w:tcPr>
            <w:tcW w:w="992" w:type="dxa"/>
          </w:tcPr>
          <w:p w14:paraId="1858C6D8" w14:textId="438472C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0,45</w:t>
            </w:r>
          </w:p>
        </w:tc>
        <w:tc>
          <w:tcPr>
            <w:tcW w:w="1134" w:type="dxa"/>
          </w:tcPr>
          <w:p w14:paraId="20D0FA67" w14:textId="234ED3E4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CE6F871" w14:textId="412C1613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86E12AC" w14:textId="33D5C65E" w:rsidTr="00185160">
        <w:trPr>
          <w:trHeight w:val="251"/>
        </w:trPr>
        <w:tc>
          <w:tcPr>
            <w:tcW w:w="4537" w:type="dxa"/>
          </w:tcPr>
          <w:p w14:paraId="4585A267" w14:textId="51CF115F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</w:tcPr>
          <w:p w14:paraId="32B4146C" w14:textId="025C9FAC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3 503, 44</w:t>
            </w:r>
          </w:p>
        </w:tc>
        <w:tc>
          <w:tcPr>
            <w:tcW w:w="1276" w:type="dxa"/>
          </w:tcPr>
          <w:p w14:paraId="4A939A38" w14:textId="22B53DBF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3 503, 44</w:t>
            </w:r>
          </w:p>
        </w:tc>
        <w:tc>
          <w:tcPr>
            <w:tcW w:w="992" w:type="dxa"/>
          </w:tcPr>
          <w:p w14:paraId="41804641" w14:textId="26C0B95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3 503, 44</w:t>
            </w:r>
          </w:p>
        </w:tc>
        <w:tc>
          <w:tcPr>
            <w:tcW w:w="1134" w:type="dxa"/>
          </w:tcPr>
          <w:p w14:paraId="71140F57" w14:textId="22238B8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B27CA48" w14:textId="5357AD5E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31DBE022" w14:textId="30880699" w:rsidTr="00185160">
        <w:trPr>
          <w:trHeight w:val="251"/>
        </w:trPr>
        <w:tc>
          <w:tcPr>
            <w:tcW w:w="4537" w:type="dxa"/>
          </w:tcPr>
          <w:p w14:paraId="0292A6EC" w14:textId="5B323677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7" w:type="dxa"/>
          </w:tcPr>
          <w:p w14:paraId="4F1A53D2" w14:textId="575B7347" w:rsidR="00915A53" w:rsidRPr="00915A53" w:rsidRDefault="00915A53" w:rsidP="00915A5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4 570, 0</w:t>
            </w:r>
          </w:p>
        </w:tc>
        <w:tc>
          <w:tcPr>
            <w:tcW w:w="1276" w:type="dxa"/>
          </w:tcPr>
          <w:p w14:paraId="07D15304" w14:textId="1E0E87B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4 570, 00</w:t>
            </w:r>
          </w:p>
        </w:tc>
        <w:tc>
          <w:tcPr>
            <w:tcW w:w="992" w:type="dxa"/>
          </w:tcPr>
          <w:p w14:paraId="400E7FF3" w14:textId="06286947" w:rsidR="00915A53" w:rsidRPr="00915A53" w:rsidRDefault="00915A53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4 570, 0</w:t>
            </w:r>
          </w:p>
        </w:tc>
        <w:tc>
          <w:tcPr>
            <w:tcW w:w="1134" w:type="dxa"/>
          </w:tcPr>
          <w:p w14:paraId="074F63E6" w14:textId="48AC684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6D71D846" w14:textId="65A2E083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4EAC99E4" w14:textId="4382D437" w:rsidTr="00185160">
        <w:trPr>
          <w:trHeight w:val="251"/>
        </w:trPr>
        <w:tc>
          <w:tcPr>
            <w:tcW w:w="4537" w:type="dxa"/>
          </w:tcPr>
          <w:p w14:paraId="2E88F9AA" w14:textId="4E988FC7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17" w:type="dxa"/>
          </w:tcPr>
          <w:p w14:paraId="57DEBD48" w14:textId="231E8756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13 119, 75</w:t>
            </w:r>
          </w:p>
        </w:tc>
        <w:tc>
          <w:tcPr>
            <w:tcW w:w="1276" w:type="dxa"/>
          </w:tcPr>
          <w:p w14:paraId="00B23CDF" w14:textId="2E78CA86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13 119, 75</w:t>
            </w:r>
          </w:p>
        </w:tc>
        <w:tc>
          <w:tcPr>
            <w:tcW w:w="992" w:type="dxa"/>
          </w:tcPr>
          <w:p w14:paraId="17105AC9" w14:textId="046A650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13 119, 75</w:t>
            </w:r>
          </w:p>
        </w:tc>
        <w:tc>
          <w:tcPr>
            <w:tcW w:w="1134" w:type="dxa"/>
          </w:tcPr>
          <w:p w14:paraId="69778C83" w14:textId="1929220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D141348" w14:textId="348BFAFA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3DFD1C30" w14:textId="563467B4" w:rsidTr="00185160">
        <w:trPr>
          <w:trHeight w:val="251"/>
        </w:trPr>
        <w:tc>
          <w:tcPr>
            <w:tcW w:w="4537" w:type="dxa"/>
          </w:tcPr>
          <w:p w14:paraId="78B8E58E" w14:textId="322F297E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417" w:type="dxa"/>
          </w:tcPr>
          <w:p w14:paraId="684B6395" w14:textId="1EB66BA0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3 ,39</w:t>
            </w:r>
          </w:p>
        </w:tc>
        <w:tc>
          <w:tcPr>
            <w:tcW w:w="1276" w:type="dxa"/>
          </w:tcPr>
          <w:p w14:paraId="3BAB16E6" w14:textId="6AFE511E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3 ,39</w:t>
            </w:r>
          </w:p>
        </w:tc>
        <w:tc>
          <w:tcPr>
            <w:tcW w:w="992" w:type="dxa"/>
          </w:tcPr>
          <w:p w14:paraId="2F3833A8" w14:textId="50D5F88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3 ,39</w:t>
            </w:r>
          </w:p>
        </w:tc>
        <w:tc>
          <w:tcPr>
            <w:tcW w:w="1134" w:type="dxa"/>
          </w:tcPr>
          <w:p w14:paraId="1A22766C" w14:textId="5A0BC6F4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37B4739" w14:textId="7928062F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4811333C" w14:textId="1B681F97" w:rsidTr="00185160">
        <w:trPr>
          <w:trHeight w:val="251"/>
        </w:trPr>
        <w:tc>
          <w:tcPr>
            <w:tcW w:w="4537" w:type="dxa"/>
          </w:tcPr>
          <w:p w14:paraId="445201C2" w14:textId="56E764EE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</w:tcPr>
          <w:p w14:paraId="191A5562" w14:textId="0832A390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5 165, 77</w:t>
            </w:r>
          </w:p>
        </w:tc>
        <w:tc>
          <w:tcPr>
            <w:tcW w:w="1276" w:type="dxa"/>
          </w:tcPr>
          <w:p w14:paraId="1509DA2D" w14:textId="397ACEF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5 165, 77</w:t>
            </w:r>
          </w:p>
        </w:tc>
        <w:tc>
          <w:tcPr>
            <w:tcW w:w="992" w:type="dxa"/>
          </w:tcPr>
          <w:p w14:paraId="224A4547" w14:textId="2D9A570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5 165, 77</w:t>
            </w:r>
          </w:p>
        </w:tc>
        <w:tc>
          <w:tcPr>
            <w:tcW w:w="1134" w:type="dxa"/>
          </w:tcPr>
          <w:p w14:paraId="165082DF" w14:textId="10DC590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4909B15" w14:textId="0F823037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6B5A6252" w14:textId="3A9A2316" w:rsidTr="00185160">
        <w:trPr>
          <w:trHeight w:val="251"/>
        </w:trPr>
        <w:tc>
          <w:tcPr>
            <w:tcW w:w="4537" w:type="dxa"/>
          </w:tcPr>
          <w:p w14:paraId="16CDC324" w14:textId="057AC5E0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</w:tcPr>
          <w:p w14:paraId="6EC3FB51" w14:textId="79F49790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46 953, 65</w:t>
            </w:r>
          </w:p>
        </w:tc>
        <w:tc>
          <w:tcPr>
            <w:tcW w:w="1276" w:type="dxa"/>
          </w:tcPr>
          <w:p w14:paraId="44DEA541" w14:textId="3762459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46 953, 65</w:t>
            </w:r>
          </w:p>
        </w:tc>
        <w:tc>
          <w:tcPr>
            <w:tcW w:w="992" w:type="dxa"/>
          </w:tcPr>
          <w:p w14:paraId="6F8D37F3" w14:textId="3603A506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46 953, 65</w:t>
            </w:r>
          </w:p>
        </w:tc>
        <w:tc>
          <w:tcPr>
            <w:tcW w:w="1134" w:type="dxa"/>
          </w:tcPr>
          <w:p w14:paraId="17A86A47" w14:textId="704F577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640CE25" w14:textId="10805A44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E90CB4E" w14:textId="3F314266" w:rsidTr="00185160">
        <w:trPr>
          <w:trHeight w:val="251"/>
        </w:trPr>
        <w:tc>
          <w:tcPr>
            <w:tcW w:w="4537" w:type="dxa"/>
          </w:tcPr>
          <w:p w14:paraId="6AD830F0" w14:textId="33D42549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1417" w:type="dxa"/>
          </w:tcPr>
          <w:p w14:paraId="02DA5842" w14:textId="163C4BF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22 678,22</w:t>
            </w:r>
          </w:p>
        </w:tc>
        <w:tc>
          <w:tcPr>
            <w:tcW w:w="1276" w:type="dxa"/>
          </w:tcPr>
          <w:p w14:paraId="5BEA49F7" w14:textId="5013F790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22 678,22</w:t>
            </w:r>
          </w:p>
        </w:tc>
        <w:tc>
          <w:tcPr>
            <w:tcW w:w="992" w:type="dxa"/>
          </w:tcPr>
          <w:p w14:paraId="0D789334" w14:textId="2C7692C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22 678,22</w:t>
            </w:r>
          </w:p>
        </w:tc>
        <w:tc>
          <w:tcPr>
            <w:tcW w:w="1134" w:type="dxa"/>
          </w:tcPr>
          <w:p w14:paraId="65B3E059" w14:textId="2EDAB9A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FCD1E8A" w14:textId="2713A398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D9F52F0" w14:textId="5B198C04" w:rsidTr="00185160">
        <w:trPr>
          <w:trHeight w:val="251"/>
        </w:trPr>
        <w:tc>
          <w:tcPr>
            <w:tcW w:w="4537" w:type="dxa"/>
          </w:tcPr>
          <w:p w14:paraId="522E93CD" w14:textId="543D9AA7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субвенции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</w:tcPr>
          <w:p w14:paraId="5FE90573" w14:textId="16CA8D8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Cs/>
                <w:sz w:val="16"/>
                <w:szCs w:val="16"/>
              </w:rPr>
              <w:t>118, 66</w:t>
            </w:r>
          </w:p>
        </w:tc>
        <w:tc>
          <w:tcPr>
            <w:tcW w:w="1276" w:type="dxa"/>
          </w:tcPr>
          <w:p w14:paraId="7DD7C1D8" w14:textId="290D1D0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118, 66</w:t>
            </w:r>
          </w:p>
        </w:tc>
        <w:tc>
          <w:tcPr>
            <w:tcW w:w="992" w:type="dxa"/>
          </w:tcPr>
          <w:p w14:paraId="0982EECA" w14:textId="462468DD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Cs/>
                <w:sz w:val="16"/>
                <w:szCs w:val="16"/>
              </w:rPr>
              <w:t>118, 66</w:t>
            </w:r>
          </w:p>
        </w:tc>
        <w:tc>
          <w:tcPr>
            <w:tcW w:w="1134" w:type="dxa"/>
          </w:tcPr>
          <w:p w14:paraId="7F0F5EF8" w14:textId="25292ECC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E1D6744" w14:textId="3777BD3C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064A4D90" w14:textId="490F9889" w:rsidTr="00185160">
        <w:trPr>
          <w:trHeight w:val="251"/>
        </w:trPr>
        <w:tc>
          <w:tcPr>
            <w:tcW w:w="4537" w:type="dxa"/>
          </w:tcPr>
          <w:p w14:paraId="2B081B29" w14:textId="6B8E34DF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</w:t>
            </w:r>
            <w:r w:rsidRPr="00EA2113">
              <w:rPr>
                <w:color w:val="000000"/>
                <w:sz w:val="20"/>
                <w:szCs w:val="20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</w:tcPr>
          <w:p w14:paraId="7106AD5D" w14:textId="164ED6CF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lastRenderedPageBreak/>
              <w:t>10 399, 12</w:t>
            </w:r>
          </w:p>
        </w:tc>
        <w:tc>
          <w:tcPr>
            <w:tcW w:w="1276" w:type="dxa"/>
          </w:tcPr>
          <w:p w14:paraId="4D45898F" w14:textId="771EE3CA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10 399, 12</w:t>
            </w:r>
          </w:p>
        </w:tc>
        <w:tc>
          <w:tcPr>
            <w:tcW w:w="992" w:type="dxa"/>
          </w:tcPr>
          <w:p w14:paraId="2835AED7" w14:textId="59347A5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10 399, 12</w:t>
            </w:r>
          </w:p>
        </w:tc>
        <w:tc>
          <w:tcPr>
            <w:tcW w:w="1134" w:type="dxa"/>
          </w:tcPr>
          <w:p w14:paraId="2E8130DE" w14:textId="18123F6D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65B8AEB" w14:textId="07A3776C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96103BF" w14:textId="30ED60B1" w:rsidTr="00185160">
        <w:trPr>
          <w:trHeight w:val="251"/>
        </w:trPr>
        <w:tc>
          <w:tcPr>
            <w:tcW w:w="4537" w:type="dxa"/>
          </w:tcPr>
          <w:p w14:paraId="770AFAC8" w14:textId="09D96E10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</w:tcPr>
          <w:p w14:paraId="7B43B01B" w14:textId="2F24E436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13 550, 40</w:t>
            </w:r>
          </w:p>
        </w:tc>
        <w:tc>
          <w:tcPr>
            <w:tcW w:w="1276" w:type="dxa"/>
          </w:tcPr>
          <w:p w14:paraId="467ECC33" w14:textId="7715A534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13 550, 40</w:t>
            </w:r>
          </w:p>
        </w:tc>
        <w:tc>
          <w:tcPr>
            <w:tcW w:w="992" w:type="dxa"/>
          </w:tcPr>
          <w:p w14:paraId="6EC7F9E9" w14:textId="7FBB10C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8318,00</w:t>
            </w:r>
          </w:p>
        </w:tc>
        <w:tc>
          <w:tcPr>
            <w:tcW w:w="1134" w:type="dxa"/>
          </w:tcPr>
          <w:p w14:paraId="08CB5476" w14:textId="4D8C8DD8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DA341F1" w14:textId="242A6E63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-5232,4</w:t>
            </w:r>
          </w:p>
        </w:tc>
      </w:tr>
      <w:tr w:rsidR="00915A53" w:rsidRPr="00BF0E88" w14:paraId="7D37E9C9" w14:textId="1B2573A6" w:rsidTr="00185160">
        <w:trPr>
          <w:trHeight w:val="251"/>
        </w:trPr>
        <w:tc>
          <w:tcPr>
            <w:tcW w:w="4537" w:type="dxa"/>
          </w:tcPr>
          <w:p w14:paraId="557113E4" w14:textId="6510C425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</w:tcPr>
          <w:p w14:paraId="6E1503F1" w14:textId="68273E0E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30, 91</w:t>
            </w:r>
          </w:p>
        </w:tc>
        <w:tc>
          <w:tcPr>
            <w:tcW w:w="1276" w:type="dxa"/>
          </w:tcPr>
          <w:p w14:paraId="281FC62A" w14:textId="146FC097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30, 91</w:t>
            </w:r>
          </w:p>
        </w:tc>
        <w:tc>
          <w:tcPr>
            <w:tcW w:w="992" w:type="dxa"/>
          </w:tcPr>
          <w:p w14:paraId="374526E4" w14:textId="096CA5C2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30, 91</w:t>
            </w:r>
          </w:p>
        </w:tc>
        <w:tc>
          <w:tcPr>
            <w:tcW w:w="1134" w:type="dxa"/>
          </w:tcPr>
          <w:p w14:paraId="72F1D9DC" w14:textId="23BA0739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6D26A85" w14:textId="0AD99A6B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645EFB48" w14:textId="514D212B" w:rsidTr="00185160">
        <w:trPr>
          <w:trHeight w:val="251"/>
        </w:trPr>
        <w:tc>
          <w:tcPr>
            <w:tcW w:w="4537" w:type="dxa"/>
          </w:tcPr>
          <w:p w14:paraId="1D394779" w14:textId="2ADAEDBF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</w:tcPr>
          <w:p w14:paraId="3977B078" w14:textId="2CFCC148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35 922, 70</w:t>
            </w:r>
          </w:p>
        </w:tc>
        <w:tc>
          <w:tcPr>
            <w:tcW w:w="1276" w:type="dxa"/>
          </w:tcPr>
          <w:p w14:paraId="76AF4E41" w14:textId="1E3C2EB5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35 922, 70</w:t>
            </w:r>
          </w:p>
        </w:tc>
        <w:tc>
          <w:tcPr>
            <w:tcW w:w="992" w:type="dxa"/>
          </w:tcPr>
          <w:p w14:paraId="3FB9B852" w14:textId="6602060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35 922, 70</w:t>
            </w:r>
          </w:p>
        </w:tc>
        <w:tc>
          <w:tcPr>
            <w:tcW w:w="1134" w:type="dxa"/>
          </w:tcPr>
          <w:p w14:paraId="52E0FBA1" w14:textId="32B3DD5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6FE58F2" w14:textId="5905B52A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11DDF579" w14:textId="36A70C17" w:rsidTr="00185160">
        <w:trPr>
          <w:trHeight w:val="251"/>
        </w:trPr>
        <w:tc>
          <w:tcPr>
            <w:tcW w:w="4537" w:type="dxa"/>
          </w:tcPr>
          <w:p w14:paraId="1D0BCA4B" w14:textId="0B1EEC17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</w:tcPr>
          <w:p w14:paraId="685C52DF" w14:textId="5736E2D6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2 944, 43</w:t>
            </w:r>
          </w:p>
        </w:tc>
        <w:tc>
          <w:tcPr>
            <w:tcW w:w="1276" w:type="dxa"/>
          </w:tcPr>
          <w:p w14:paraId="1EDF9FE2" w14:textId="05D8A508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2 944, 43</w:t>
            </w:r>
          </w:p>
        </w:tc>
        <w:tc>
          <w:tcPr>
            <w:tcW w:w="992" w:type="dxa"/>
          </w:tcPr>
          <w:p w14:paraId="38E4149F" w14:textId="3E5A078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2 944, 43</w:t>
            </w:r>
          </w:p>
        </w:tc>
        <w:tc>
          <w:tcPr>
            <w:tcW w:w="1134" w:type="dxa"/>
          </w:tcPr>
          <w:p w14:paraId="20F7E8E9" w14:textId="393F1EF5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1878F78" w14:textId="4B03F23C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72758F3F" w14:textId="0897C284" w:rsidTr="00185160">
        <w:trPr>
          <w:trHeight w:val="251"/>
        </w:trPr>
        <w:tc>
          <w:tcPr>
            <w:tcW w:w="4537" w:type="dxa"/>
          </w:tcPr>
          <w:p w14:paraId="0C6E7F9E" w14:textId="2305466B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Единая субвенция, в т.ч.</w:t>
            </w:r>
          </w:p>
        </w:tc>
        <w:tc>
          <w:tcPr>
            <w:tcW w:w="1417" w:type="dxa"/>
          </w:tcPr>
          <w:p w14:paraId="06228C92" w14:textId="42B25D7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3 218, 54</w:t>
            </w:r>
          </w:p>
        </w:tc>
        <w:tc>
          <w:tcPr>
            <w:tcW w:w="1276" w:type="dxa"/>
          </w:tcPr>
          <w:p w14:paraId="6010EF51" w14:textId="633FDE20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3 218, 54</w:t>
            </w:r>
          </w:p>
        </w:tc>
        <w:tc>
          <w:tcPr>
            <w:tcW w:w="992" w:type="dxa"/>
          </w:tcPr>
          <w:p w14:paraId="76776B0B" w14:textId="040572C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3 218, 54</w:t>
            </w:r>
          </w:p>
        </w:tc>
        <w:tc>
          <w:tcPr>
            <w:tcW w:w="1134" w:type="dxa"/>
          </w:tcPr>
          <w:p w14:paraId="5E527310" w14:textId="45937A5D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10E0637" w14:textId="7170C9CD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61E31F0B" w14:textId="521131AA" w:rsidTr="00185160">
        <w:trPr>
          <w:trHeight w:val="251"/>
        </w:trPr>
        <w:tc>
          <w:tcPr>
            <w:tcW w:w="4537" w:type="dxa"/>
          </w:tcPr>
          <w:p w14:paraId="30EC843C" w14:textId="612AC0CF" w:rsidR="00915A53" w:rsidRPr="00EA2113" w:rsidRDefault="00915A5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</w:tcPr>
          <w:p w14:paraId="7C99BEE5" w14:textId="5992862B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/>
                <w:iCs/>
                <w:sz w:val="16"/>
                <w:szCs w:val="16"/>
              </w:rPr>
              <w:t>1 389, 90</w:t>
            </w:r>
          </w:p>
        </w:tc>
        <w:tc>
          <w:tcPr>
            <w:tcW w:w="1276" w:type="dxa"/>
          </w:tcPr>
          <w:p w14:paraId="6B79C434" w14:textId="243950A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1 389, 90</w:t>
            </w:r>
          </w:p>
        </w:tc>
        <w:tc>
          <w:tcPr>
            <w:tcW w:w="992" w:type="dxa"/>
          </w:tcPr>
          <w:p w14:paraId="313D53E0" w14:textId="04B9EB05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/>
                <w:iCs/>
                <w:sz w:val="16"/>
                <w:szCs w:val="16"/>
              </w:rPr>
              <w:t>1 389, 90</w:t>
            </w:r>
          </w:p>
        </w:tc>
        <w:tc>
          <w:tcPr>
            <w:tcW w:w="1134" w:type="dxa"/>
          </w:tcPr>
          <w:p w14:paraId="18C77572" w14:textId="45CA2810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8AB1DBF" w14:textId="0EFAADCB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7C5F2AB6" w14:textId="57A1242B" w:rsidTr="00185160">
        <w:trPr>
          <w:trHeight w:val="251"/>
        </w:trPr>
        <w:tc>
          <w:tcPr>
            <w:tcW w:w="4537" w:type="dxa"/>
          </w:tcPr>
          <w:p w14:paraId="2D4BAAFA" w14:textId="69F68133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создание и обеспечение деятельности комиссии по делам несовершеннолетних и защите их прав</w:t>
            </w:r>
          </w:p>
        </w:tc>
        <w:tc>
          <w:tcPr>
            <w:tcW w:w="1417" w:type="dxa"/>
          </w:tcPr>
          <w:p w14:paraId="4AEAF609" w14:textId="4C1EB44D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i/>
                <w:iCs/>
                <w:sz w:val="16"/>
                <w:szCs w:val="16"/>
              </w:rPr>
              <w:t>1 828, 64</w:t>
            </w:r>
          </w:p>
        </w:tc>
        <w:tc>
          <w:tcPr>
            <w:tcW w:w="1276" w:type="dxa"/>
          </w:tcPr>
          <w:p w14:paraId="09FB4578" w14:textId="45D73CFB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1 828, 64</w:t>
            </w:r>
          </w:p>
        </w:tc>
        <w:tc>
          <w:tcPr>
            <w:tcW w:w="992" w:type="dxa"/>
          </w:tcPr>
          <w:p w14:paraId="32EDA078" w14:textId="3968F13B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i/>
                <w:iCs/>
                <w:sz w:val="16"/>
                <w:szCs w:val="16"/>
              </w:rPr>
              <w:t>1 828, 64</w:t>
            </w:r>
          </w:p>
        </w:tc>
        <w:tc>
          <w:tcPr>
            <w:tcW w:w="1134" w:type="dxa"/>
          </w:tcPr>
          <w:p w14:paraId="6131F655" w14:textId="776FC553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BF56228" w14:textId="41EA0303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7A5CC959" w14:textId="6FC37EE1" w:rsidTr="00185160">
        <w:trPr>
          <w:trHeight w:val="251"/>
        </w:trPr>
        <w:tc>
          <w:tcPr>
            <w:tcW w:w="4537" w:type="dxa"/>
          </w:tcPr>
          <w:p w14:paraId="3FD8F357" w14:textId="54A5643A" w:rsidR="00915A53" w:rsidRPr="00EA2113" w:rsidRDefault="00915A5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b/>
                <w:bCs/>
                <w:i/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</w:tcPr>
          <w:p w14:paraId="00FC3889" w14:textId="4EE9CF04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b/>
                <w:bCs/>
                <w:i/>
                <w:sz w:val="16"/>
                <w:szCs w:val="16"/>
              </w:rPr>
              <w:t>908, 12</w:t>
            </w:r>
          </w:p>
        </w:tc>
        <w:tc>
          <w:tcPr>
            <w:tcW w:w="1276" w:type="dxa"/>
          </w:tcPr>
          <w:p w14:paraId="57B3D556" w14:textId="6D4B32C3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908, 12</w:t>
            </w:r>
          </w:p>
        </w:tc>
        <w:tc>
          <w:tcPr>
            <w:tcW w:w="992" w:type="dxa"/>
          </w:tcPr>
          <w:p w14:paraId="671190C5" w14:textId="07A4C8B1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/>
                <w:bCs/>
                <w:i/>
                <w:sz w:val="16"/>
                <w:szCs w:val="16"/>
              </w:rPr>
              <w:t>908, 12</w:t>
            </w:r>
          </w:p>
        </w:tc>
        <w:tc>
          <w:tcPr>
            <w:tcW w:w="1134" w:type="dxa"/>
          </w:tcPr>
          <w:p w14:paraId="27EBCDD4" w14:textId="15F2075A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9E78296" w14:textId="498261C1" w:rsidR="00915A53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15A53" w:rsidRPr="00BF0E88" w14:paraId="2F9369A5" w14:textId="01899049" w:rsidTr="00185160">
        <w:trPr>
          <w:trHeight w:val="251"/>
        </w:trPr>
        <w:tc>
          <w:tcPr>
            <w:tcW w:w="4537" w:type="dxa"/>
          </w:tcPr>
          <w:p w14:paraId="12529D73" w14:textId="4548B6C2" w:rsidR="00915A53" w:rsidRPr="00EA2113" w:rsidRDefault="00915A53" w:rsidP="00EA211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</w:tcPr>
          <w:p w14:paraId="066F1208" w14:textId="72AFBA33" w:rsidR="00915A53" w:rsidRPr="00915A53" w:rsidRDefault="00915A53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908, 12</w:t>
            </w:r>
          </w:p>
        </w:tc>
        <w:tc>
          <w:tcPr>
            <w:tcW w:w="1276" w:type="dxa"/>
          </w:tcPr>
          <w:p w14:paraId="54911345" w14:textId="78E74AE9" w:rsidR="00915A53" w:rsidRPr="00915A53" w:rsidRDefault="00915A53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908, 12</w:t>
            </w:r>
          </w:p>
        </w:tc>
        <w:tc>
          <w:tcPr>
            <w:tcW w:w="992" w:type="dxa"/>
          </w:tcPr>
          <w:p w14:paraId="6E137ACB" w14:textId="290C366F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908, 12</w:t>
            </w:r>
          </w:p>
        </w:tc>
        <w:tc>
          <w:tcPr>
            <w:tcW w:w="1134" w:type="dxa"/>
          </w:tcPr>
          <w:p w14:paraId="7C5ABF4B" w14:textId="0110C777" w:rsidR="00915A53" w:rsidRPr="00915A53" w:rsidRDefault="00915A53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570E131" w14:textId="57EC01D5" w:rsidR="00915A53" w:rsidRPr="00915A53" w:rsidRDefault="0059577F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185160" w:rsidRPr="00BF0E88" w14:paraId="7A1EDA0A" w14:textId="267BCFC6" w:rsidTr="00185160">
        <w:trPr>
          <w:trHeight w:val="251"/>
        </w:trPr>
        <w:tc>
          <w:tcPr>
            <w:tcW w:w="4537" w:type="dxa"/>
          </w:tcPr>
          <w:p w14:paraId="6AC74FAE" w14:textId="2FE55041" w:rsidR="00185160" w:rsidRPr="00EA2113" w:rsidRDefault="00185160" w:rsidP="00EA2113">
            <w:pPr>
              <w:rPr>
                <w:b/>
                <w:color w:val="000000"/>
                <w:sz w:val="20"/>
                <w:szCs w:val="20"/>
              </w:rPr>
            </w:pPr>
            <w:r w:rsidRPr="00EA2113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  <w:r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</w:tcPr>
          <w:p w14:paraId="7B48B0C1" w14:textId="0EC48746" w:rsidR="00185160" w:rsidRPr="00915A53" w:rsidRDefault="00185160" w:rsidP="00EA2113">
            <w:pPr>
              <w:jc w:val="center"/>
              <w:rPr>
                <w:b/>
                <w:sz w:val="16"/>
                <w:szCs w:val="16"/>
              </w:rPr>
            </w:pPr>
            <w:r w:rsidRPr="00915A53">
              <w:rPr>
                <w:b/>
                <w:bCs/>
                <w:color w:val="000000"/>
                <w:sz w:val="16"/>
                <w:szCs w:val="16"/>
              </w:rPr>
              <w:t>34 153, 86</w:t>
            </w:r>
          </w:p>
        </w:tc>
        <w:tc>
          <w:tcPr>
            <w:tcW w:w="1276" w:type="dxa"/>
          </w:tcPr>
          <w:p w14:paraId="121B0BEA" w14:textId="5C31D862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34 153, 86</w:t>
            </w:r>
          </w:p>
        </w:tc>
        <w:tc>
          <w:tcPr>
            <w:tcW w:w="992" w:type="dxa"/>
          </w:tcPr>
          <w:p w14:paraId="2EB1E7B5" w14:textId="5C9D1AD4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/>
                <w:bCs/>
                <w:color w:val="000000"/>
                <w:sz w:val="16"/>
                <w:szCs w:val="16"/>
              </w:rPr>
              <w:t>39851,96</w:t>
            </w:r>
          </w:p>
        </w:tc>
        <w:tc>
          <w:tcPr>
            <w:tcW w:w="1134" w:type="dxa"/>
          </w:tcPr>
          <w:p w14:paraId="7A12CD83" w14:textId="1EC99695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6DE9C08" w14:textId="5BF15871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+5698,1</w:t>
            </w:r>
          </w:p>
        </w:tc>
      </w:tr>
      <w:tr w:rsidR="00185160" w:rsidRPr="00BF0E88" w14:paraId="363625DD" w14:textId="5514D0D5" w:rsidTr="00185160">
        <w:trPr>
          <w:trHeight w:val="251"/>
        </w:trPr>
        <w:tc>
          <w:tcPr>
            <w:tcW w:w="4537" w:type="dxa"/>
          </w:tcPr>
          <w:p w14:paraId="20141021" w14:textId="56575B56" w:rsidR="00185160" w:rsidRPr="00EA2113" w:rsidRDefault="00185160" w:rsidP="00EA21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</w:tcPr>
          <w:p w14:paraId="3CBB8B32" w14:textId="76645F3B" w:rsidR="00185160" w:rsidRPr="00915A53" w:rsidRDefault="00185160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color w:val="000000"/>
                <w:sz w:val="16"/>
                <w:szCs w:val="16"/>
              </w:rPr>
              <w:t>3 382, 86</w:t>
            </w:r>
          </w:p>
        </w:tc>
        <w:tc>
          <w:tcPr>
            <w:tcW w:w="1276" w:type="dxa"/>
          </w:tcPr>
          <w:p w14:paraId="74C42B09" w14:textId="7F471EA9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3 382, 86</w:t>
            </w:r>
          </w:p>
        </w:tc>
        <w:tc>
          <w:tcPr>
            <w:tcW w:w="992" w:type="dxa"/>
          </w:tcPr>
          <w:p w14:paraId="01D7C267" w14:textId="32A4BBC4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color w:val="000000"/>
                <w:sz w:val="16"/>
                <w:szCs w:val="16"/>
              </w:rPr>
              <w:t>4283,96</w:t>
            </w:r>
          </w:p>
        </w:tc>
        <w:tc>
          <w:tcPr>
            <w:tcW w:w="1134" w:type="dxa"/>
          </w:tcPr>
          <w:p w14:paraId="4D499699" w14:textId="36A28F32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A9C6F98" w14:textId="54DADC16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+901,1</w:t>
            </w:r>
          </w:p>
        </w:tc>
      </w:tr>
      <w:tr w:rsidR="00185160" w:rsidRPr="00BF0E88" w14:paraId="03655CB1" w14:textId="7E71E97D" w:rsidTr="00185160">
        <w:trPr>
          <w:trHeight w:val="251"/>
        </w:trPr>
        <w:tc>
          <w:tcPr>
            <w:tcW w:w="4537" w:type="dxa"/>
          </w:tcPr>
          <w:p w14:paraId="380EEA0B" w14:textId="62A1ACE5" w:rsidR="00185160" w:rsidRPr="00EA2113" w:rsidRDefault="00185160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</w:tcPr>
          <w:p w14:paraId="2F358AD4" w14:textId="34241157" w:rsidR="00185160" w:rsidRPr="00915A53" w:rsidRDefault="00185160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color w:val="000000"/>
                <w:sz w:val="16"/>
                <w:szCs w:val="16"/>
              </w:rPr>
              <w:t>30 771, 00</w:t>
            </w:r>
          </w:p>
        </w:tc>
        <w:tc>
          <w:tcPr>
            <w:tcW w:w="1276" w:type="dxa"/>
          </w:tcPr>
          <w:p w14:paraId="279DA84A" w14:textId="78396CF4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30 771, 00</w:t>
            </w:r>
          </w:p>
        </w:tc>
        <w:tc>
          <w:tcPr>
            <w:tcW w:w="992" w:type="dxa"/>
          </w:tcPr>
          <w:p w14:paraId="341BB0E5" w14:textId="24B3FA7F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color w:val="000000"/>
                <w:sz w:val="16"/>
                <w:szCs w:val="16"/>
              </w:rPr>
              <w:t>35568, 00</w:t>
            </w:r>
          </w:p>
        </w:tc>
        <w:tc>
          <w:tcPr>
            <w:tcW w:w="1134" w:type="dxa"/>
          </w:tcPr>
          <w:p w14:paraId="255E1EC7" w14:textId="155C4C6E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317675A" w14:textId="6B3A2D8D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+4797,0</w:t>
            </w:r>
          </w:p>
        </w:tc>
      </w:tr>
      <w:tr w:rsidR="00185160" w:rsidRPr="00BF0E88" w14:paraId="279D43FF" w14:textId="63E4ED24" w:rsidTr="00185160">
        <w:trPr>
          <w:trHeight w:val="251"/>
        </w:trPr>
        <w:tc>
          <w:tcPr>
            <w:tcW w:w="4537" w:type="dxa"/>
          </w:tcPr>
          <w:p w14:paraId="33F8C2DF" w14:textId="77777777" w:rsidR="00185160" w:rsidRDefault="00185160" w:rsidP="00AD0F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Налоговые и неналоговые доходы, </w:t>
            </w:r>
          </w:p>
          <w:p w14:paraId="51C48FA6" w14:textId="61813D0C" w:rsidR="00185160" w:rsidRDefault="00185160" w:rsidP="00AD0F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них:</w:t>
            </w:r>
          </w:p>
        </w:tc>
        <w:tc>
          <w:tcPr>
            <w:tcW w:w="1417" w:type="dxa"/>
          </w:tcPr>
          <w:p w14:paraId="7CC7B29C" w14:textId="6A624441" w:rsidR="00185160" w:rsidRPr="00915A53" w:rsidRDefault="00185160" w:rsidP="00915A53">
            <w:pPr>
              <w:rPr>
                <w:b/>
                <w:sz w:val="16"/>
                <w:szCs w:val="16"/>
              </w:rPr>
            </w:pPr>
            <w:r w:rsidRPr="00915A53">
              <w:rPr>
                <w:b/>
                <w:sz w:val="16"/>
                <w:szCs w:val="16"/>
              </w:rPr>
              <w:t>723107,0</w:t>
            </w:r>
          </w:p>
        </w:tc>
        <w:tc>
          <w:tcPr>
            <w:tcW w:w="1276" w:type="dxa"/>
          </w:tcPr>
          <w:p w14:paraId="5523E738" w14:textId="6971ACE1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b/>
                <w:sz w:val="16"/>
                <w:szCs w:val="16"/>
              </w:rPr>
              <w:t>723107,0</w:t>
            </w:r>
          </w:p>
        </w:tc>
        <w:tc>
          <w:tcPr>
            <w:tcW w:w="992" w:type="dxa"/>
          </w:tcPr>
          <w:p w14:paraId="141C0CAD" w14:textId="39973EB5" w:rsidR="00185160" w:rsidRPr="00915A53" w:rsidRDefault="00185160" w:rsidP="00915A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5A53">
              <w:rPr>
                <w:b/>
                <w:bCs/>
                <w:sz w:val="16"/>
                <w:szCs w:val="16"/>
              </w:rPr>
              <w:t>726318,0</w:t>
            </w:r>
          </w:p>
        </w:tc>
        <w:tc>
          <w:tcPr>
            <w:tcW w:w="1134" w:type="dxa"/>
          </w:tcPr>
          <w:p w14:paraId="131F0205" w14:textId="10ECD495" w:rsidR="00185160" w:rsidRPr="00915A53" w:rsidRDefault="00185160" w:rsidP="00915A5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606A6B3F" w14:textId="31F27A34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+3211,0</w:t>
            </w:r>
          </w:p>
        </w:tc>
      </w:tr>
      <w:tr w:rsidR="00185160" w:rsidRPr="00BF0E88" w14:paraId="7C252816" w14:textId="6DA142AD" w:rsidTr="00185160">
        <w:trPr>
          <w:trHeight w:val="251"/>
        </w:trPr>
        <w:tc>
          <w:tcPr>
            <w:tcW w:w="4537" w:type="dxa"/>
          </w:tcPr>
          <w:p w14:paraId="574660BB" w14:textId="041F115C" w:rsidR="00185160" w:rsidRDefault="00185160" w:rsidP="005C02F9">
            <w:pPr>
              <w:rPr>
                <w:b/>
                <w:color w:val="000000"/>
              </w:rPr>
            </w:pPr>
            <w:r w:rsidRPr="00085AC6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085AC6">
              <w:rPr>
                <w:color w:val="000000"/>
                <w:sz w:val="20"/>
                <w:szCs w:val="20"/>
              </w:rPr>
              <w:t xml:space="preserve"> городскими округами</w:t>
            </w:r>
          </w:p>
        </w:tc>
        <w:tc>
          <w:tcPr>
            <w:tcW w:w="1417" w:type="dxa"/>
          </w:tcPr>
          <w:p w14:paraId="41F9D0A2" w14:textId="02E1B71A" w:rsidR="00185160" w:rsidRPr="00915A53" w:rsidRDefault="00185160" w:rsidP="00EA211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60,00</w:t>
            </w:r>
          </w:p>
        </w:tc>
        <w:tc>
          <w:tcPr>
            <w:tcW w:w="1276" w:type="dxa"/>
          </w:tcPr>
          <w:p w14:paraId="4DBA963C" w14:textId="662BD6BD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60,00</w:t>
            </w:r>
          </w:p>
        </w:tc>
        <w:tc>
          <w:tcPr>
            <w:tcW w:w="992" w:type="dxa"/>
          </w:tcPr>
          <w:p w14:paraId="27C5A381" w14:textId="5D6A2FDA" w:rsidR="00185160" w:rsidRPr="00915A53" w:rsidRDefault="00185160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</w:tcPr>
          <w:p w14:paraId="641E5EBB" w14:textId="296AED87" w:rsidR="00185160" w:rsidRPr="00915A53" w:rsidRDefault="00185160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E87CB2D" w14:textId="3E46D9A8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+440,0</w:t>
            </w:r>
          </w:p>
        </w:tc>
      </w:tr>
      <w:tr w:rsidR="00185160" w:rsidRPr="00BF0E88" w14:paraId="5B05D90F" w14:textId="1A8A5F95" w:rsidTr="00185160">
        <w:trPr>
          <w:trHeight w:val="251"/>
        </w:trPr>
        <w:tc>
          <w:tcPr>
            <w:tcW w:w="4537" w:type="dxa"/>
          </w:tcPr>
          <w:p w14:paraId="6A1A997A" w14:textId="0E94DD09" w:rsidR="00185160" w:rsidRPr="005C02F9" w:rsidRDefault="00185160" w:rsidP="00EA2113">
            <w:pPr>
              <w:rPr>
                <w:color w:val="000000"/>
              </w:rPr>
            </w:pPr>
            <w:r w:rsidRPr="005C02F9">
              <w:rPr>
                <w:color w:val="000000"/>
              </w:rPr>
              <w:t>Доходы от продажи земли</w:t>
            </w:r>
          </w:p>
        </w:tc>
        <w:tc>
          <w:tcPr>
            <w:tcW w:w="1417" w:type="dxa"/>
          </w:tcPr>
          <w:p w14:paraId="197EC39A" w14:textId="56E16D2B" w:rsidR="00185160" w:rsidRPr="00915A53" w:rsidRDefault="00185160" w:rsidP="00915A5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</w:tcPr>
          <w:p w14:paraId="64B1A390" w14:textId="3ADA0480" w:rsidR="00185160" w:rsidRPr="00915A53" w:rsidRDefault="00185160" w:rsidP="00EA2113">
            <w:pPr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2F229C1A" w14:textId="7847501C" w:rsidR="00185160" w:rsidRPr="00915A53" w:rsidRDefault="00185160" w:rsidP="00915A5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14:paraId="5DCB4AEA" w14:textId="0627184E" w:rsidR="00185160" w:rsidRPr="00915A53" w:rsidRDefault="00185160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9818FA0" w14:textId="3F18E7C9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+1000,0</w:t>
            </w:r>
          </w:p>
        </w:tc>
      </w:tr>
      <w:tr w:rsidR="00185160" w:rsidRPr="00BF0E88" w14:paraId="5A994751" w14:textId="0A6FC552" w:rsidTr="00185160">
        <w:trPr>
          <w:trHeight w:val="251"/>
        </w:trPr>
        <w:tc>
          <w:tcPr>
            <w:tcW w:w="4537" w:type="dxa"/>
          </w:tcPr>
          <w:p w14:paraId="3E22142A" w14:textId="4152DADA" w:rsidR="00185160" w:rsidRPr="005C02F9" w:rsidRDefault="00185160" w:rsidP="00EA2113">
            <w:pPr>
              <w:rPr>
                <w:color w:val="000000"/>
              </w:rPr>
            </w:pPr>
            <w:r w:rsidRPr="005C02F9">
              <w:rPr>
                <w:color w:val="000000"/>
              </w:rPr>
              <w:lastRenderedPageBreak/>
              <w:t>Акцизы по подакцизным товарам(продукции), производимых на территории Российской Федерации</w:t>
            </w:r>
          </w:p>
        </w:tc>
        <w:tc>
          <w:tcPr>
            <w:tcW w:w="1417" w:type="dxa"/>
          </w:tcPr>
          <w:p w14:paraId="3C6C59AA" w14:textId="2125F89E" w:rsidR="00185160" w:rsidRPr="00915A53" w:rsidRDefault="00185160" w:rsidP="00915A53">
            <w:pPr>
              <w:jc w:val="center"/>
              <w:rPr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37637,0</w:t>
            </w:r>
          </w:p>
        </w:tc>
        <w:tc>
          <w:tcPr>
            <w:tcW w:w="1276" w:type="dxa"/>
          </w:tcPr>
          <w:p w14:paraId="6761DC30" w14:textId="58EB754B" w:rsidR="00185160" w:rsidRPr="00915A53" w:rsidRDefault="00185160" w:rsidP="00EA211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sz w:val="16"/>
                <w:szCs w:val="16"/>
              </w:rPr>
              <w:t>37637,0</w:t>
            </w:r>
          </w:p>
        </w:tc>
        <w:tc>
          <w:tcPr>
            <w:tcW w:w="992" w:type="dxa"/>
          </w:tcPr>
          <w:p w14:paraId="23B89066" w14:textId="48BF91C0" w:rsidR="00185160" w:rsidRPr="00915A53" w:rsidRDefault="00185160" w:rsidP="00915A53">
            <w:pPr>
              <w:jc w:val="center"/>
              <w:rPr>
                <w:bCs/>
                <w:sz w:val="16"/>
                <w:szCs w:val="16"/>
              </w:rPr>
            </w:pPr>
            <w:r w:rsidRPr="00915A53">
              <w:rPr>
                <w:bCs/>
                <w:sz w:val="16"/>
                <w:szCs w:val="16"/>
              </w:rPr>
              <w:t>39408,0</w:t>
            </w:r>
          </w:p>
        </w:tc>
        <w:tc>
          <w:tcPr>
            <w:tcW w:w="1134" w:type="dxa"/>
          </w:tcPr>
          <w:p w14:paraId="7A885106" w14:textId="24DC2E05" w:rsidR="00185160" w:rsidRPr="00915A53" w:rsidRDefault="00185160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CF1863E" w14:textId="3980D71F" w:rsidR="00185160" w:rsidRPr="00915A53" w:rsidRDefault="00185160" w:rsidP="00EA211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15A53">
              <w:rPr>
                <w:rFonts w:eastAsia="Calibri"/>
                <w:kern w:val="2"/>
                <w:sz w:val="16"/>
                <w:szCs w:val="16"/>
                <w:lang w:eastAsia="en-US"/>
              </w:rPr>
              <w:t>+1771,0</w:t>
            </w:r>
          </w:p>
        </w:tc>
      </w:tr>
      <w:tr w:rsidR="00185160" w:rsidRPr="00BF0E88" w14:paraId="34F2D14F" w14:textId="58B80636" w:rsidTr="00185160">
        <w:trPr>
          <w:trHeight w:val="251"/>
        </w:trPr>
        <w:tc>
          <w:tcPr>
            <w:tcW w:w="4537" w:type="dxa"/>
          </w:tcPr>
          <w:p w14:paraId="1D6C08F7" w14:textId="31B7B66D" w:rsidR="00185160" w:rsidRPr="00EA2113" w:rsidRDefault="00185160" w:rsidP="00EA211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417" w:type="dxa"/>
          </w:tcPr>
          <w:p w14:paraId="54A0A905" w14:textId="00CA6D34" w:rsidR="00185160" w:rsidRPr="00185160" w:rsidRDefault="00185160" w:rsidP="006A7F3A">
            <w:pPr>
              <w:jc w:val="center"/>
              <w:rPr>
                <w:b/>
                <w:sz w:val="18"/>
                <w:szCs w:val="18"/>
              </w:rPr>
            </w:pPr>
            <w:r w:rsidRPr="00185160">
              <w:rPr>
                <w:b/>
                <w:sz w:val="18"/>
                <w:szCs w:val="18"/>
              </w:rPr>
              <w:t>1847464,3</w:t>
            </w:r>
          </w:p>
        </w:tc>
        <w:tc>
          <w:tcPr>
            <w:tcW w:w="1276" w:type="dxa"/>
          </w:tcPr>
          <w:p w14:paraId="7D4E2D6A" w14:textId="49022448" w:rsidR="00185160" w:rsidRPr="00185160" w:rsidRDefault="00185160" w:rsidP="00EA21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5160">
              <w:rPr>
                <w:b/>
                <w:color w:val="000000"/>
                <w:sz w:val="18"/>
                <w:szCs w:val="18"/>
              </w:rPr>
              <w:t>1855493,36</w:t>
            </w:r>
          </w:p>
        </w:tc>
        <w:tc>
          <w:tcPr>
            <w:tcW w:w="992" w:type="dxa"/>
          </w:tcPr>
          <w:p w14:paraId="328114FC" w14:textId="30490B95" w:rsidR="00185160" w:rsidRPr="00185160" w:rsidRDefault="00185160" w:rsidP="00EA21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5160">
              <w:rPr>
                <w:b/>
                <w:color w:val="000000"/>
                <w:sz w:val="18"/>
                <w:szCs w:val="18"/>
              </w:rPr>
              <w:t>1861328,0</w:t>
            </w:r>
          </w:p>
        </w:tc>
        <w:tc>
          <w:tcPr>
            <w:tcW w:w="1134" w:type="dxa"/>
          </w:tcPr>
          <w:p w14:paraId="1D0EDE2B" w14:textId="28E24AD2" w:rsidR="00185160" w:rsidRPr="00185160" w:rsidRDefault="000363E8" w:rsidP="00EA2113">
            <w:pPr>
              <w:jc w:val="center"/>
              <w:rPr>
                <w:rFonts w:eastAsia="Calibri"/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kern w:val="2"/>
                <w:sz w:val="18"/>
                <w:szCs w:val="18"/>
                <w:lang w:eastAsia="en-US"/>
              </w:rPr>
              <w:t>+8029,1</w:t>
            </w:r>
          </w:p>
        </w:tc>
        <w:tc>
          <w:tcPr>
            <w:tcW w:w="1134" w:type="dxa"/>
          </w:tcPr>
          <w:p w14:paraId="26D3320A" w14:textId="0033ADF7" w:rsidR="00185160" w:rsidRPr="00185160" w:rsidRDefault="00185160" w:rsidP="00147121">
            <w:pPr>
              <w:jc w:val="center"/>
              <w:rPr>
                <w:rFonts w:eastAsia="Calibri"/>
                <w:b/>
                <w:kern w:val="2"/>
                <w:sz w:val="18"/>
                <w:szCs w:val="18"/>
                <w:lang w:eastAsia="en-US"/>
              </w:rPr>
            </w:pPr>
            <w:r w:rsidRPr="00185160">
              <w:rPr>
                <w:rFonts w:eastAsia="Calibri"/>
                <w:b/>
                <w:kern w:val="2"/>
                <w:sz w:val="18"/>
                <w:szCs w:val="18"/>
                <w:lang w:eastAsia="en-US"/>
              </w:rPr>
              <w:t>+</w:t>
            </w:r>
            <w:r w:rsidR="000363E8">
              <w:rPr>
                <w:rFonts w:eastAsia="Calibri"/>
                <w:b/>
                <w:kern w:val="2"/>
                <w:sz w:val="18"/>
                <w:szCs w:val="18"/>
                <w:lang w:eastAsia="en-US"/>
              </w:rPr>
              <w:t>5834,6</w:t>
            </w:r>
          </w:p>
        </w:tc>
      </w:tr>
    </w:tbl>
    <w:p w14:paraId="4F3D63E9" w14:textId="77777777" w:rsidR="001B4E07" w:rsidRPr="002854A4" w:rsidRDefault="001B4E07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</w:p>
    <w:p w14:paraId="50E67B1A" w14:textId="68EF20C3" w:rsidR="00E1133B" w:rsidRPr="00531FB1" w:rsidRDefault="000363E8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Проектом решения сумма безвозмездных поступлений увеличена на </w:t>
      </w:r>
      <w:r w:rsidR="0025474F">
        <w:rPr>
          <w:rFonts w:eastAsia="Calibri"/>
          <w:kern w:val="2"/>
          <w:sz w:val="26"/>
          <w:szCs w:val="26"/>
          <w:lang w:eastAsia="en-US"/>
        </w:rPr>
        <w:t xml:space="preserve">2623,6 тыс. руб. общее увеличение суммы безвозмездных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поступлений </w:t>
      </w:r>
      <w:r w:rsidR="0025474F">
        <w:rPr>
          <w:rFonts w:eastAsia="Calibri"/>
          <w:kern w:val="2"/>
          <w:sz w:val="26"/>
          <w:szCs w:val="26"/>
          <w:lang w:eastAsia="en-US"/>
        </w:rPr>
        <w:t>относительно,3 бюджета утвержденного решением Думы от 26.12.2023 № 61-НПА составит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B92FE9">
        <w:rPr>
          <w:rFonts w:eastAsia="Calibri"/>
          <w:kern w:val="2"/>
          <w:sz w:val="26"/>
          <w:szCs w:val="26"/>
          <w:lang w:eastAsia="en-US"/>
        </w:rPr>
        <w:t>10652,7</w:t>
      </w:r>
      <w:r w:rsidR="00B865E0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тыс. руб. 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>в том числе:</w:t>
      </w:r>
    </w:p>
    <w:p w14:paraId="73715BE1" w14:textId="77777777" w:rsidR="00B92FE9" w:rsidRPr="00531FB1" w:rsidRDefault="00B92FE9" w:rsidP="00B92FE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r>
        <w:rPr>
          <w:rFonts w:eastAsia="Calibri"/>
          <w:kern w:val="2"/>
          <w:sz w:val="26"/>
          <w:szCs w:val="26"/>
          <w:lang w:eastAsia="en-US"/>
        </w:rPr>
        <w:t xml:space="preserve">за счет поступления дотаций на выравнивание бюджетной обеспеченности доходы увеличены на 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>
        <w:rPr>
          <w:rFonts w:eastAsia="Calibri"/>
          <w:kern w:val="2"/>
          <w:sz w:val="26"/>
          <w:szCs w:val="26"/>
          <w:lang w:eastAsia="en-US"/>
        </w:rPr>
        <w:t>19231,33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тыс. руб.</w:t>
      </w:r>
    </w:p>
    <w:p w14:paraId="1924ACAB" w14:textId="063219E0" w:rsidR="00531FB1" w:rsidRDefault="003430A8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bookmarkStart w:id="2" w:name="_Hlk139372528"/>
      <w:r w:rsidR="00D15D5E" w:rsidRPr="00531FB1">
        <w:rPr>
          <w:rFonts w:eastAsia="Calibri"/>
          <w:kern w:val="2"/>
          <w:sz w:val="26"/>
          <w:szCs w:val="26"/>
          <w:lang w:eastAsia="en-US"/>
        </w:rPr>
        <w:t>у</w:t>
      </w:r>
      <w:r w:rsidR="00B865E0">
        <w:rPr>
          <w:rFonts w:eastAsia="Calibri"/>
          <w:kern w:val="2"/>
          <w:sz w:val="26"/>
          <w:szCs w:val="26"/>
          <w:lang w:eastAsia="en-US"/>
        </w:rPr>
        <w:t>меньшен</w:t>
      </w:r>
      <w:r w:rsidR="00B92FE9">
        <w:rPr>
          <w:rFonts w:eastAsia="Calibri"/>
          <w:kern w:val="2"/>
          <w:sz w:val="26"/>
          <w:szCs w:val="26"/>
          <w:lang w:eastAsia="en-US"/>
        </w:rPr>
        <w:t>ы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>субсиди</w:t>
      </w:r>
      <w:r w:rsidR="00B92FE9">
        <w:rPr>
          <w:rFonts w:eastAsia="Calibri"/>
          <w:kern w:val="2"/>
          <w:sz w:val="26"/>
          <w:szCs w:val="26"/>
          <w:lang w:eastAsia="en-US"/>
        </w:rPr>
        <w:t>и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B92FE9">
        <w:rPr>
          <w:rFonts w:eastAsia="Calibri"/>
          <w:kern w:val="2"/>
          <w:sz w:val="26"/>
          <w:szCs w:val="26"/>
          <w:lang w:eastAsia="en-US"/>
        </w:rPr>
        <w:t>8934,24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  <w:bookmarkEnd w:id="2"/>
    </w:p>
    <w:p w14:paraId="4B1767F0" w14:textId="3E8D32FA" w:rsidR="00B92FE9" w:rsidRPr="00531FB1" w:rsidRDefault="00B92FE9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уменьшены субвенции на выполнение передаваемых полномочий на 5342,4 тыс. руб.;</w:t>
      </w:r>
    </w:p>
    <w:p w14:paraId="71750845" w14:textId="0605B288" w:rsidR="00B92FE9" w:rsidRDefault="00185160" w:rsidP="002B1E1F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kern w:val="2"/>
          <w:sz w:val="26"/>
          <w:szCs w:val="26"/>
          <w:lang w:eastAsia="en-US"/>
        </w:rPr>
        <w:t>За счет уточнения плановых сумм поступления проектом решения у</w:t>
      </w:r>
      <w:r w:rsidR="002B1E1F">
        <w:rPr>
          <w:rFonts w:eastAsia="Calibri"/>
          <w:kern w:val="2"/>
          <w:sz w:val="26"/>
          <w:szCs w:val="26"/>
          <w:lang w:eastAsia="en-US"/>
        </w:rPr>
        <w:t>величены сумм</w:t>
      </w:r>
      <w:r>
        <w:rPr>
          <w:rFonts w:eastAsia="Calibri"/>
          <w:kern w:val="2"/>
          <w:sz w:val="26"/>
          <w:szCs w:val="26"/>
          <w:lang w:eastAsia="en-US"/>
        </w:rPr>
        <w:t>ы</w:t>
      </w:r>
      <w:r w:rsidR="002B1E1F">
        <w:rPr>
          <w:rFonts w:eastAsia="Calibri"/>
          <w:kern w:val="2"/>
          <w:sz w:val="26"/>
          <w:szCs w:val="26"/>
          <w:lang w:eastAsia="en-US"/>
        </w:rPr>
        <w:t xml:space="preserve"> доходов бюджета Лесозаводского городского округа на 3211,00 тыс. руб.</w:t>
      </w:r>
      <w:r>
        <w:rPr>
          <w:rFonts w:eastAsia="Calibri"/>
          <w:kern w:val="2"/>
          <w:sz w:val="26"/>
          <w:szCs w:val="26"/>
          <w:lang w:eastAsia="en-US"/>
        </w:rPr>
        <w:t>,</w:t>
      </w:r>
      <w:r w:rsidR="002B1E1F">
        <w:t xml:space="preserve"> </w:t>
      </w:r>
    </w:p>
    <w:p w14:paraId="781F9154" w14:textId="77777777" w:rsidR="00BD3597" w:rsidRPr="00224A37" w:rsidRDefault="00BD3597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14:paraId="7694A17E" w14:textId="5E7D6D5D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t>2.</w:t>
      </w:r>
      <w:r w:rsidR="00BD3597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2023 год</w:t>
      </w:r>
    </w:p>
    <w:p w14:paraId="6490EE0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262AFC2E" w14:textId="7C79D7B0" w:rsidR="004921F6" w:rsidRPr="00391D89" w:rsidRDefault="004921F6" w:rsidP="000119E3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в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F9576F">
        <w:rPr>
          <w:rFonts w:eastAsia="Calibri"/>
          <w:sz w:val="26"/>
          <w:szCs w:val="26"/>
          <w:lang w:eastAsia="en-US"/>
        </w:rPr>
        <w:t>4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68057F">
        <w:rPr>
          <w:rFonts w:eastAsia="Calibri"/>
          <w:sz w:val="26"/>
          <w:szCs w:val="26"/>
          <w:lang w:eastAsia="en-US"/>
        </w:rPr>
        <w:t>у</w:t>
      </w:r>
      <w:r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 xml:space="preserve">увеличивается на </w:t>
      </w:r>
      <w:r w:rsidR="002B1E1F">
        <w:rPr>
          <w:rFonts w:eastAsia="Calibri"/>
          <w:sz w:val="26"/>
          <w:szCs w:val="26"/>
          <w:lang w:eastAsia="en-US"/>
        </w:rPr>
        <w:t>47634,</w:t>
      </w:r>
      <w:r w:rsidR="006644C9">
        <w:rPr>
          <w:rFonts w:eastAsia="Calibri"/>
          <w:sz w:val="26"/>
          <w:szCs w:val="26"/>
          <w:lang w:eastAsia="en-US"/>
        </w:rPr>
        <w:t>0</w:t>
      </w:r>
      <w:r w:rsidR="0068057F">
        <w:rPr>
          <w:rFonts w:eastAsia="Calibri"/>
          <w:sz w:val="26"/>
          <w:szCs w:val="26"/>
          <w:lang w:eastAsia="en-US"/>
        </w:rPr>
        <w:t xml:space="preserve"> тыс. </w:t>
      </w:r>
      <w:r w:rsidR="0050177C" w:rsidRPr="00391D89">
        <w:rPr>
          <w:rFonts w:eastAsia="Calibri"/>
          <w:sz w:val="26"/>
          <w:szCs w:val="26"/>
          <w:lang w:eastAsia="en-US"/>
        </w:rPr>
        <w:t>руб</w:t>
      </w:r>
      <w:r w:rsidR="0068057F">
        <w:rPr>
          <w:rFonts w:eastAsia="Calibri"/>
          <w:sz w:val="26"/>
          <w:szCs w:val="26"/>
          <w:lang w:eastAsia="en-US"/>
        </w:rPr>
        <w:t>.</w:t>
      </w:r>
      <w:r w:rsidRPr="00391D89">
        <w:rPr>
          <w:rFonts w:eastAsia="Calibri"/>
          <w:sz w:val="26"/>
          <w:szCs w:val="26"/>
          <w:lang w:eastAsia="en-US"/>
        </w:rPr>
        <w:t xml:space="preserve">, </w:t>
      </w:r>
      <w:r w:rsidR="0068057F">
        <w:rPr>
          <w:rFonts w:eastAsia="Calibri"/>
          <w:sz w:val="26"/>
          <w:szCs w:val="26"/>
          <w:lang w:eastAsia="en-US"/>
        </w:rPr>
        <w:t xml:space="preserve"> </w:t>
      </w:r>
      <w:r w:rsidR="00725667" w:rsidRPr="00391D89">
        <w:rPr>
          <w:rFonts w:eastAsia="Calibri"/>
          <w:sz w:val="26"/>
          <w:szCs w:val="26"/>
          <w:lang w:eastAsia="en-US"/>
        </w:rPr>
        <w:t xml:space="preserve">или на </w:t>
      </w:r>
      <w:r w:rsidR="002B1E1F">
        <w:rPr>
          <w:rFonts w:eastAsia="Calibri"/>
          <w:sz w:val="26"/>
          <w:szCs w:val="26"/>
          <w:lang w:eastAsia="en-US"/>
        </w:rPr>
        <w:t>2,54</w:t>
      </w:r>
      <w:r w:rsidR="00725667" w:rsidRPr="00391D89">
        <w:rPr>
          <w:rFonts w:eastAsia="Calibri"/>
          <w:sz w:val="26"/>
          <w:szCs w:val="26"/>
          <w:lang w:eastAsia="en-US"/>
        </w:rPr>
        <w:t xml:space="preserve"> %</w:t>
      </w:r>
      <w:r w:rsidR="00725667">
        <w:rPr>
          <w:rFonts w:eastAsia="Calibri"/>
          <w:sz w:val="26"/>
          <w:szCs w:val="26"/>
          <w:lang w:eastAsia="en-US"/>
        </w:rPr>
        <w:t>, сумма планируемых расходов</w:t>
      </w:r>
      <w:r w:rsidR="0068057F">
        <w:rPr>
          <w:rFonts w:eastAsia="Calibri"/>
          <w:sz w:val="26"/>
          <w:szCs w:val="26"/>
          <w:lang w:eastAsia="en-US"/>
        </w:rPr>
        <w:t xml:space="preserve"> составит </w:t>
      </w:r>
      <w:r w:rsidR="002B1E1F">
        <w:rPr>
          <w:rFonts w:eastAsia="Calibri"/>
          <w:sz w:val="26"/>
          <w:szCs w:val="26"/>
          <w:lang w:eastAsia="en-US"/>
        </w:rPr>
        <w:t>–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  <w:r w:rsidR="002B1E1F">
        <w:rPr>
          <w:rFonts w:eastAsia="Calibri"/>
          <w:sz w:val="26"/>
          <w:szCs w:val="26"/>
          <w:lang w:eastAsia="en-US"/>
        </w:rPr>
        <w:t>1921098,3</w:t>
      </w:r>
      <w:r w:rsidR="0068057F">
        <w:rPr>
          <w:rFonts w:eastAsia="Calibri"/>
          <w:sz w:val="26"/>
          <w:szCs w:val="26"/>
          <w:lang w:eastAsia="en-US"/>
        </w:rPr>
        <w:t xml:space="preserve"> тыс. руб.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</w:p>
    <w:p w14:paraId="7FCA1351" w14:textId="4C7122EE" w:rsidR="002434C8" w:rsidRPr="002434C8" w:rsidRDefault="00192CAD" w:rsidP="000119E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703CEA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703CEA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725667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году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,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относительно утвержд</w:t>
      </w:r>
      <w:r w:rsidR="00990336" w:rsidRPr="00703CEA">
        <w:rPr>
          <w:rFonts w:eastAsia="Calibri"/>
          <w:kern w:val="2"/>
          <w:sz w:val="26"/>
          <w:szCs w:val="26"/>
          <w:lang w:eastAsia="en-US"/>
        </w:rPr>
        <w:t>ё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C32B25" w:rsidRPr="00703CEA">
        <w:rPr>
          <w:rFonts w:eastAsia="Calibri"/>
          <w:kern w:val="2"/>
          <w:sz w:val="26"/>
          <w:szCs w:val="26"/>
          <w:lang w:eastAsia="en-US"/>
        </w:rPr>
        <w:t xml:space="preserve">и первоначального </w:t>
      </w:r>
      <w:r w:rsidRPr="00703CEA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год представлен в Т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0C6537" w:rsidRPr="00703CEA">
        <w:rPr>
          <w:rFonts w:eastAsia="Calibri"/>
          <w:kern w:val="2"/>
          <w:sz w:val="26"/>
          <w:szCs w:val="26"/>
          <w:lang w:eastAsia="en-US"/>
        </w:rPr>
        <w:t>3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21ED705D" w14:textId="0FC506BD" w:rsidR="00192CAD" w:rsidRPr="00FC40A5" w:rsidRDefault="00192CAD" w:rsidP="00192CAD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 w:rsidRPr="00FC40A5"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0C6537">
        <w:rPr>
          <w:rFonts w:eastAsia="Calibri"/>
          <w:kern w:val="2"/>
          <w:sz w:val="26"/>
          <w:szCs w:val="26"/>
          <w:lang w:eastAsia="en-US"/>
        </w:rPr>
        <w:t xml:space="preserve">3 </w:t>
      </w:r>
      <w:r w:rsidR="00493EEE" w:rsidRPr="00FC40A5">
        <w:rPr>
          <w:rFonts w:eastAsia="Calibri"/>
          <w:kern w:val="2"/>
          <w:sz w:val="26"/>
          <w:szCs w:val="26"/>
          <w:lang w:eastAsia="en-US"/>
        </w:rPr>
        <w:t>(</w:t>
      </w:r>
      <w:r w:rsidR="008F7ACE">
        <w:rPr>
          <w:rFonts w:eastAsia="Calibri"/>
          <w:kern w:val="2"/>
          <w:sz w:val="26"/>
          <w:szCs w:val="26"/>
          <w:lang w:eastAsia="en-US"/>
        </w:rPr>
        <w:t xml:space="preserve">тыс. </w:t>
      </w:r>
      <w:r w:rsidRPr="00FC40A5">
        <w:rPr>
          <w:rFonts w:eastAsia="Calibri"/>
          <w:kern w:val="2"/>
          <w:sz w:val="26"/>
          <w:szCs w:val="26"/>
          <w:lang w:eastAsia="en-US"/>
        </w:rPr>
        <w:t>руб.)</w:t>
      </w:r>
    </w:p>
    <w:tbl>
      <w:tblPr>
        <w:tblW w:w="5306" w:type="pct"/>
        <w:tblLayout w:type="fixed"/>
        <w:tblLook w:val="04A0" w:firstRow="1" w:lastRow="0" w:firstColumn="1" w:lastColumn="0" w:noHBand="0" w:noVBand="1"/>
      </w:tblPr>
      <w:tblGrid>
        <w:gridCol w:w="3226"/>
        <w:gridCol w:w="990"/>
        <w:gridCol w:w="1276"/>
        <w:gridCol w:w="1276"/>
        <w:gridCol w:w="1136"/>
        <w:gridCol w:w="1276"/>
        <w:gridCol w:w="1276"/>
      </w:tblGrid>
      <w:tr w:rsidR="00105D8A" w:rsidRPr="000C6537" w14:paraId="5795D88D" w14:textId="592E5706" w:rsidTr="00D62165">
        <w:trPr>
          <w:cantSplit/>
          <w:trHeight w:val="97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82D" w14:textId="77777777" w:rsidR="00105D8A" w:rsidRPr="00105D8A" w:rsidRDefault="00105D8A" w:rsidP="0068057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bookmarkStart w:id="3" w:name="_Hlk132272953"/>
            <w:r w:rsidRPr="00105D8A">
              <w:rPr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EDDD" w14:textId="48C56473" w:rsidR="00105D8A" w:rsidRPr="00105D8A" w:rsidRDefault="00105D8A" w:rsidP="005763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5D8A">
              <w:rPr>
                <w:bCs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778BE" w14:textId="77777777" w:rsidR="00105D8A" w:rsidRPr="00105D8A" w:rsidRDefault="00105D8A" w:rsidP="005763F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  <w:r w:rsidRPr="00105D8A"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Решение Думы ЛГО от 26.12.2023 № 61-НПА</w:t>
            </w:r>
          </w:p>
          <w:p w14:paraId="44DCB667" w14:textId="12DF5D37" w:rsidR="00105D8A" w:rsidRPr="00105D8A" w:rsidRDefault="00105D8A" w:rsidP="005763F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68B" w14:textId="638CAF89" w:rsidR="00105D8A" w:rsidRPr="00105D8A" w:rsidRDefault="00105D8A" w:rsidP="005763F1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sz w:val="16"/>
                <w:szCs w:val="16"/>
              </w:rPr>
              <w:t xml:space="preserve">Бюджет в редакции </w:t>
            </w:r>
            <w:proofErr w:type="spellStart"/>
            <w:r w:rsidRPr="00105D8A">
              <w:rPr>
                <w:sz w:val="16"/>
                <w:szCs w:val="16"/>
              </w:rPr>
              <w:t>реш</w:t>
            </w:r>
            <w:proofErr w:type="spellEnd"/>
            <w:r w:rsidRPr="00105D8A">
              <w:rPr>
                <w:sz w:val="16"/>
                <w:szCs w:val="16"/>
              </w:rPr>
              <w:t>. от 25.04.2024 № 131-НПА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5ED" w14:textId="708D4D85" w:rsidR="00105D8A" w:rsidRPr="00105D8A" w:rsidRDefault="00105D8A" w:rsidP="005763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 решения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F71" w14:textId="039444C0" w:rsidR="00105D8A" w:rsidRPr="00105D8A" w:rsidRDefault="00105D8A" w:rsidP="005763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  <w:r>
              <w:rPr>
                <w:sz w:val="16"/>
                <w:szCs w:val="16"/>
              </w:rPr>
              <w:t xml:space="preserve">от </w:t>
            </w:r>
            <w:proofErr w:type="spellStart"/>
            <w:proofErr w:type="gramStart"/>
            <w:r>
              <w:rPr>
                <w:sz w:val="16"/>
                <w:szCs w:val="16"/>
              </w:rPr>
              <w:t>первоначаль</w:t>
            </w:r>
            <w:proofErr w:type="spellEnd"/>
            <w:r w:rsidR="005763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ного</w:t>
            </w:r>
            <w:proofErr w:type="gramEnd"/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(+;-)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489" w14:textId="77777777" w:rsidR="005763F1" w:rsidRDefault="00105D8A" w:rsidP="005763F1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</w:p>
          <w:p w14:paraId="7AA939C3" w14:textId="77777777" w:rsidR="00105D8A" w:rsidRDefault="00105D8A" w:rsidP="005763F1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от утвержденного</w:t>
            </w:r>
          </w:p>
          <w:p w14:paraId="61CD5BD7" w14:textId="4919F336" w:rsidR="005763F1" w:rsidRPr="00105D8A" w:rsidRDefault="005763F1" w:rsidP="005763F1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(+;-)</w:t>
            </w:r>
          </w:p>
        </w:tc>
      </w:tr>
      <w:bookmarkEnd w:id="3"/>
      <w:tr w:rsidR="005763F1" w:rsidRPr="000C6537" w14:paraId="30C02169" w14:textId="1E493F11" w:rsidTr="00D62165">
        <w:trPr>
          <w:cantSplit/>
          <w:trHeight w:val="45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F77" w14:textId="7FBB1BC8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04B2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4D0D" w14:textId="01BF84CE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177817,4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489" w14:textId="5F6DE54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160255,7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FBF" w14:textId="7D104CD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162053,2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DD3" w14:textId="304B000E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-15764,2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198" w14:textId="34A784CF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+</w:t>
            </w:r>
            <w:r w:rsidRPr="005763F1">
              <w:rPr>
                <w:bCs/>
                <w:iCs/>
                <w:color w:val="000000"/>
                <w:sz w:val="20"/>
                <w:szCs w:val="20"/>
              </w:rPr>
              <w:t>1797,5</w:t>
            </w:r>
          </w:p>
        </w:tc>
      </w:tr>
      <w:tr w:rsidR="005763F1" w:rsidRPr="000C6537" w14:paraId="1DD4DD0E" w14:textId="13B25CEE" w:rsidTr="00D62165">
        <w:trPr>
          <w:cantSplit/>
          <w:trHeight w:val="415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B31" w14:textId="7BEED6F5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CAB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13EE" w14:textId="33908409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FB9" w14:textId="1600EB12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9A5" w14:textId="7ACF4A49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37A" w14:textId="484DF925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1EA" w14:textId="07A9CD30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5763F1" w:rsidRPr="000C6537" w14:paraId="013C495B" w14:textId="761EA479" w:rsidTr="00D62165">
        <w:trPr>
          <w:cantSplit/>
          <w:trHeight w:val="714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D8B" w14:textId="4825B50D" w:rsidR="005763F1" w:rsidRPr="000C6537" w:rsidRDefault="005763F1" w:rsidP="00BF0E88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D9A" w14:textId="77777777" w:rsidR="005763F1" w:rsidRPr="005763F1" w:rsidRDefault="005763F1" w:rsidP="00BF0E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0F56" w14:textId="351EAA30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1929,00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973" w14:textId="3C46E011" w:rsidR="005763F1" w:rsidRPr="005763F1" w:rsidRDefault="005763F1" w:rsidP="005763F1">
            <w:pPr>
              <w:jc w:val="center"/>
              <w:rPr>
                <w:color w:val="000000"/>
                <w:sz w:val="20"/>
                <w:szCs w:val="20"/>
              </w:rPr>
            </w:pPr>
            <w:r w:rsidRPr="005763F1">
              <w:rPr>
                <w:color w:val="000000"/>
                <w:sz w:val="20"/>
                <w:szCs w:val="20"/>
              </w:rPr>
              <w:t>2630,76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E8F" w14:textId="2C6ADA21" w:rsidR="005763F1" w:rsidRPr="005763F1" w:rsidRDefault="005763F1" w:rsidP="005763F1">
            <w:pPr>
              <w:jc w:val="center"/>
              <w:rPr>
                <w:color w:val="000000"/>
                <w:sz w:val="20"/>
                <w:szCs w:val="20"/>
              </w:rPr>
            </w:pPr>
            <w:r w:rsidRPr="005763F1">
              <w:rPr>
                <w:color w:val="000000"/>
                <w:sz w:val="20"/>
                <w:szCs w:val="20"/>
              </w:rPr>
              <w:t>4568,5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CCE" w14:textId="151F7899" w:rsidR="005763F1" w:rsidRPr="005763F1" w:rsidRDefault="005763F1" w:rsidP="005763F1">
            <w:pPr>
              <w:jc w:val="center"/>
              <w:rPr>
                <w:color w:val="000000"/>
                <w:sz w:val="20"/>
                <w:szCs w:val="20"/>
              </w:rPr>
            </w:pPr>
            <w:r w:rsidRPr="005763F1">
              <w:rPr>
                <w:color w:val="000000"/>
                <w:sz w:val="20"/>
                <w:szCs w:val="20"/>
              </w:rPr>
              <w:t>+2639,5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754" w14:textId="199ED6CA" w:rsidR="005763F1" w:rsidRPr="005763F1" w:rsidRDefault="005763F1" w:rsidP="005763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763F1">
              <w:rPr>
                <w:color w:val="000000"/>
                <w:sz w:val="20"/>
                <w:szCs w:val="20"/>
              </w:rPr>
              <w:t>1937,74</w:t>
            </w:r>
          </w:p>
        </w:tc>
      </w:tr>
      <w:tr w:rsidR="005763F1" w:rsidRPr="000C6537" w14:paraId="746F8FFB" w14:textId="4B57EE3F" w:rsidTr="00D62165">
        <w:trPr>
          <w:cantSplit/>
          <w:trHeight w:val="345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EB4" w14:textId="645D1378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430D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5E7B" w14:textId="1A492673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60557,4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A11" w14:textId="060EAD7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71811,44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228" w14:textId="7A8EA2DC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85204,0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5CB" w14:textId="73625394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5763F1">
              <w:rPr>
                <w:color w:val="000000"/>
                <w:sz w:val="20"/>
                <w:szCs w:val="20"/>
              </w:rPr>
              <w:t>+24646,6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197" w14:textId="7DA2B1D6" w:rsidR="005763F1" w:rsidRPr="005763F1" w:rsidRDefault="005763F1" w:rsidP="005763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763F1">
              <w:rPr>
                <w:color w:val="000000"/>
                <w:sz w:val="20"/>
                <w:szCs w:val="20"/>
              </w:rPr>
              <w:t>13392,56</w:t>
            </w:r>
          </w:p>
        </w:tc>
      </w:tr>
      <w:tr w:rsidR="005763F1" w:rsidRPr="000C6537" w14:paraId="3095E6AD" w14:textId="68843424" w:rsidTr="00D62165">
        <w:trPr>
          <w:cantSplit/>
          <w:trHeight w:val="42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853" w14:textId="3CCA0050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A00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CB99" w14:textId="2989B3EC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373733,6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047" w14:textId="7C20838A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384300,9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43C" w14:textId="345C99AA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382276,7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51F" w14:textId="1E2D5858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+8543,1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250" w14:textId="250ABB8F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-2024,2</w:t>
            </w:r>
          </w:p>
        </w:tc>
      </w:tr>
      <w:tr w:rsidR="005763F1" w:rsidRPr="000C6537" w14:paraId="3F5D45CF" w14:textId="20E9CCDC" w:rsidTr="00D62165">
        <w:trPr>
          <w:cantSplit/>
          <w:trHeight w:val="37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B22" w14:textId="7DAD6371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A7D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146B" w14:textId="756ED215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1027071,4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823" w14:textId="06634DE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1049499,4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401" w14:textId="47CBF59C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1055016,2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450" w14:textId="4CA2D9F2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+27944,8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693" w14:textId="658D5042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+</w:t>
            </w:r>
            <w:r w:rsidRPr="005763F1">
              <w:rPr>
                <w:bCs/>
                <w:iCs/>
                <w:color w:val="000000"/>
                <w:sz w:val="20"/>
                <w:szCs w:val="20"/>
              </w:rPr>
              <w:t>5516,8</w:t>
            </w:r>
          </w:p>
        </w:tc>
      </w:tr>
      <w:tr w:rsidR="005763F1" w:rsidRPr="000C6537" w14:paraId="3F98B7FC" w14:textId="6922C726" w:rsidTr="00D62165">
        <w:trPr>
          <w:cantSplit/>
          <w:trHeight w:val="41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26F" w14:textId="699F950D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D2B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0C9B" w14:textId="07503ED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68472,00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0B9" w14:textId="2AAF773F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71056,6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B1C" w14:textId="15688816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70490,6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76C" w14:textId="1E8FF8AD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+2018,6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D29" w14:textId="7B590AD5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-566</w:t>
            </w:r>
          </w:p>
        </w:tc>
      </w:tr>
      <w:tr w:rsidR="005763F1" w:rsidRPr="000C6537" w14:paraId="06E5A824" w14:textId="64B75E5C" w:rsidTr="00D62165">
        <w:trPr>
          <w:cantSplit/>
          <w:trHeight w:val="36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134A" w14:textId="2D69419E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E86F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76E" w14:textId="43703FA1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116505,4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7EF" w14:textId="287E82CE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117498,5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DC7" w14:textId="424083E8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112664,2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C9F" w14:textId="09AB9E37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-3841,2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1FC" w14:textId="2FAFE9BE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-4834,3</w:t>
            </w:r>
          </w:p>
        </w:tc>
      </w:tr>
      <w:tr w:rsidR="005763F1" w:rsidRPr="000C6537" w14:paraId="37926F87" w14:textId="02097657" w:rsidTr="00D62165">
        <w:trPr>
          <w:cantSplit/>
          <w:trHeight w:val="41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072" w14:textId="3F118951" w:rsidR="005763F1" w:rsidRPr="000C6537" w:rsidRDefault="005763F1" w:rsidP="00BF0E88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B50F" w14:textId="77777777" w:rsidR="005763F1" w:rsidRPr="005763F1" w:rsidRDefault="005763F1" w:rsidP="00BF0E8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E41C" w14:textId="55CA8EEF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41328,0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875" w14:textId="186CE74A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42775,03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21" w14:textId="0D3E5054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42775,03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F62" w14:textId="1443BD92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+1447,0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966" w14:textId="3DDC805E" w:rsidR="005763F1" w:rsidRPr="005763F1" w:rsidRDefault="005763F1" w:rsidP="005763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763F1">
              <w:rPr>
                <w:bCs/>
                <w:iCs/>
                <w:color w:val="000000"/>
                <w:sz w:val="20"/>
                <w:szCs w:val="20"/>
              </w:rPr>
              <w:t>-0,03</w:t>
            </w:r>
          </w:p>
        </w:tc>
      </w:tr>
      <w:tr w:rsidR="005763F1" w:rsidRPr="000C6537" w14:paraId="2225CFB4" w14:textId="625CE4D2" w:rsidTr="00D62165">
        <w:trPr>
          <w:cantSplit/>
          <w:trHeight w:val="36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C62" w14:textId="5418D99A" w:rsidR="005763F1" w:rsidRPr="000C6537" w:rsidRDefault="005763F1" w:rsidP="00BF0E88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303" w14:textId="77777777" w:rsidR="005763F1" w:rsidRPr="005763F1" w:rsidRDefault="005763F1" w:rsidP="00BF0E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6637" w14:textId="479040E0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4667,00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4EF" w14:textId="24F1BC2E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4667,00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8E1" w14:textId="00195999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4667,0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8E0" w14:textId="398C04B2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A2C" w14:textId="521E572C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763F1" w:rsidRPr="000C6537" w14:paraId="48E460ED" w14:textId="7F013373" w:rsidTr="00D62165">
        <w:trPr>
          <w:cantSplit/>
          <w:trHeight w:val="55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856" w14:textId="118F6001" w:rsidR="005763F1" w:rsidRPr="000C6537" w:rsidRDefault="005763F1" w:rsidP="00BF0E88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EAB6" w14:textId="77777777" w:rsidR="005763F1" w:rsidRPr="005763F1" w:rsidRDefault="005763F1" w:rsidP="00BF0E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75A4" w14:textId="50DCF18E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1163,00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AEE" w14:textId="68CCF053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1163,00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695" w14:textId="7257510F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1163,0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ED3" w14:textId="4B9CF5DB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F31" w14:textId="2031C83F" w:rsidR="005763F1" w:rsidRPr="005763F1" w:rsidRDefault="005763F1" w:rsidP="005763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763F1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763F1" w:rsidRPr="000C6537" w14:paraId="7D266898" w14:textId="1B5C73EE" w:rsidTr="00D62165">
        <w:trPr>
          <w:trHeight w:val="325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4E31" w14:textId="2240FE77" w:rsidR="005763F1" w:rsidRPr="005763F1" w:rsidRDefault="005763F1" w:rsidP="00BF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63F1">
              <w:rPr>
                <w:b/>
                <w:bCs/>
                <w:color w:val="000000"/>
                <w:sz w:val="20"/>
                <w:szCs w:val="20"/>
              </w:rPr>
              <w:t xml:space="preserve">Всего расходов: 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FB5CC" w14:textId="695467CE" w:rsidR="005763F1" w:rsidRPr="005763F1" w:rsidRDefault="005763F1" w:rsidP="0057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3F1">
              <w:rPr>
                <w:b/>
                <w:bCs/>
                <w:color w:val="000000"/>
                <w:sz w:val="20"/>
                <w:szCs w:val="20"/>
              </w:rPr>
              <w:t>1873464,2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382" w14:textId="600C656F" w:rsidR="005763F1" w:rsidRPr="005763F1" w:rsidRDefault="005763F1" w:rsidP="00FF79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63F1">
              <w:rPr>
                <w:b/>
                <w:color w:val="000000"/>
                <w:sz w:val="20"/>
                <w:szCs w:val="20"/>
              </w:rPr>
              <w:t>1905878,3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5F7" w14:textId="09A25BC7" w:rsidR="005763F1" w:rsidRPr="005763F1" w:rsidRDefault="005763F1" w:rsidP="005763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1921098,3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E4E" w14:textId="58FAF838" w:rsidR="005763F1" w:rsidRPr="005763F1" w:rsidRDefault="005763F1" w:rsidP="005763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63F1">
              <w:rPr>
                <w:b/>
                <w:color w:val="000000"/>
                <w:sz w:val="20"/>
                <w:szCs w:val="20"/>
              </w:rPr>
              <w:t>47634,1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28A" w14:textId="6E9E9CB8" w:rsidR="005763F1" w:rsidRPr="005763F1" w:rsidRDefault="005F2D1E" w:rsidP="005763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15220,0</w:t>
            </w:r>
          </w:p>
          <w:p w14:paraId="44D81EF1" w14:textId="77777777" w:rsidR="005763F1" w:rsidRPr="005763F1" w:rsidRDefault="005763F1" w:rsidP="005763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FC6F467" w14:textId="77777777" w:rsidR="000C6537" w:rsidRDefault="000C6537" w:rsidP="000119E3">
      <w:pPr>
        <w:spacing w:line="276" w:lineRule="auto"/>
        <w:ind w:firstLine="851"/>
        <w:rPr>
          <w:bCs/>
          <w:color w:val="000000"/>
          <w:sz w:val="26"/>
          <w:szCs w:val="26"/>
        </w:rPr>
      </w:pPr>
    </w:p>
    <w:p w14:paraId="6798AF15" w14:textId="34EDA430" w:rsidR="002C2DEB" w:rsidRDefault="002C2DEB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Согласно данным, не изменились расходы трех разделов: «</w:t>
      </w:r>
      <w:r w:rsidRPr="000119E3">
        <w:rPr>
          <w:bCs/>
          <w:color w:val="000000"/>
          <w:sz w:val="26"/>
          <w:szCs w:val="26"/>
        </w:rPr>
        <w:t>Национальная оборона», «Средства массовой информации», «Обслуживание государственного и муниципального долга».</w:t>
      </w:r>
    </w:p>
    <w:p w14:paraId="20B25B42" w14:textId="2C73BA6E" w:rsidR="00B379FE" w:rsidRDefault="00B379FE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сравнению с первоначальным </w:t>
      </w:r>
      <w:r w:rsidR="00CB1D09">
        <w:rPr>
          <w:bCs/>
          <w:color w:val="000000"/>
          <w:sz w:val="26"/>
          <w:szCs w:val="26"/>
        </w:rPr>
        <w:t xml:space="preserve">решением о бюджете </w:t>
      </w:r>
      <w:r w:rsidR="000119E3">
        <w:rPr>
          <w:bCs/>
          <w:color w:val="000000"/>
          <w:sz w:val="26"/>
          <w:szCs w:val="26"/>
        </w:rPr>
        <w:t xml:space="preserve"> </w:t>
      </w:r>
      <w:r w:rsidR="005763F1">
        <w:rPr>
          <w:bCs/>
          <w:color w:val="000000"/>
          <w:sz w:val="26"/>
          <w:szCs w:val="26"/>
        </w:rPr>
        <w:t xml:space="preserve">на </w:t>
      </w:r>
      <w:r w:rsidR="000119E3">
        <w:rPr>
          <w:bCs/>
          <w:color w:val="000000"/>
          <w:sz w:val="26"/>
          <w:szCs w:val="26"/>
        </w:rPr>
        <w:t xml:space="preserve">15764,2 </w:t>
      </w:r>
      <w:r w:rsidR="00037913">
        <w:rPr>
          <w:bCs/>
          <w:color w:val="000000"/>
          <w:sz w:val="26"/>
          <w:szCs w:val="26"/>
        </w:rPr>
        <w:t xml:space="preserve"> </w:t>
      </w:r>
      <w:r w:rsidR="000119E3">
        <w:rPr>
          <w:bCs/>
          <w:color w:val="000000"/>
          <w:sz w:val="26"/>
          <w:szCs w:val="26"/>
        </w:rPr>
        <w:t>тыс. руб. сокращены расходы раздела  0100</w:t>
      </w:r>
      <w:r w:rsidR="005763F1">
        <w:rPr>
          <w:bCs/>
          <w:color w:val="000000"/>
          <w:sz w:val="26"/>
          <w:szCs w:val="26"/>
        </w:rPr>
        <w:t xml:space="preserve"> </w:t>
      </w:r>
      <w:r w:rsidR="000119E3">
        <w:rPr>
          <w:bCs/>
          <w:color w:val="000000"/>
          <w:sz w:val="26"/>
          <w:szCs w:val="26"/>
        </w:rPr>
        <w:t>«Общегосударственн</w:t>
      </w:r>
      <w:r w:rsidR="005763F1">
        <w:rPr>
          <w:bCs/>
          <w:color w:val="000000"/>
          <w:sz w:val="26"/>
          <w:szCs w:val="26"/>
        </w:rPr>
        <w:t>ы</w:t>
      </w:r>
      <w:r w:rsidR="000119E3">
        <w:rPr>
          <w:bCs/>
          <w:color w:val="000000"/>
          <w:sz w:val="26"/>
          <w:szCs w:val="26"/>
        </w:rPr>
        <w:t>е вопросы</w:t>
      </w:r>
      <w:r>
        <w:rPr>
          <w:bCs/>
          <w:color w:val="000000"/>
          <w:sz w:val="26"/>
          <w:szCs w:val="26"/>
        </w:rPr>
        <w:t xml:space="preserve">». </w:t>
      </w:r>
      <w:r w:rsidR="00430CD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Решением Думы Лесозаводского городского округа от 25.04.2024 № 131-НПА расходы по раздел</w:t>
      </w:r>
      <w:r w:rsidR="00DB6216">
        <w:rPr>
          <w:bCs/>
          <w:color w:val="000000"/>
          <w:sz w:val="26"/>
          <w:szCs w:val="26"/>
        </w:rPr>
        <w:t xml:space="preserve">у </w:t>
      </w:r>
      <w:r>
        <w:rPr>
          <w:bCs/>
          <w:color w:val="000000"/>
          <w:sz w:val="26"/>
          <w:szCs w:val="26"/>
        </w:rPr>
        <w:t>были уменьшены на 17561,7 тыс. руб., проектом решения предлагается увеличить сумму расход</w:t>
      </w:r>
      <w:r w:rsidR="00DB6216">
        <w:rPr>
          <w:bCs/>
          <w:color w:val="000000"/>
          <w:sz w:val="26"/>
          <w:szCs w:val="26"/>
        </w:rPr>
        <w:t>ов раздела на 1797,5 тыс. руб., в том числе з</w:t>
      </w:r>
      <w:r>
        <w:rPr>
          <w:bCs/>
          <w:color w:val="000000"/>
          <w:sz w:val="26"/>
          <w:szCs w:val="26"/>
        </w:rPr>
        <w:t xml:space="preserve">а счет увеличения расходов на исполнение </w:t>
      </w:r>
      <w:r w:rsidR="0025474F">
        <w:rPr>
          <w:bCs/>
          <w:color w:val="000000"/>
          <w:sz w:val="26"/>
          <w:szCs w:val="26"/>
        </w:rPr>
        <w:t>решений, принятых судебными и иными органами</w:t>
      </w:r>
      <w:r w:rsidR="002C2DEB">
        <w:rPr>
          <w:bCs/>
          <w:color w:val="000000"/>
          <w:sz w:val="26"/>
          <w:szCs w:val="26"/>
        </w:rPr>
        <w:t xml:space="preserve"> в отношении администрации Лесозаводского городского округа</w:t>
      </w:r>
      <w:r w:rsidR="00CB1D09">
        <w:rPr>
          <w:bCs/>
          <w:color w:val="000000"/>
          <w:sz w:val="26"/>
          <w:szCs w:val="26"/>
        </w:rPr>
        <w:t>.</w:t>
      </w:r>
      <w:r w:rsidR="00DB6216">
        <w:rPr>
          <w:bCs/>
          <w:color w:val="000000"/>
          <w:sz w:val="26"/>
          <w:szCs w:val="26"/>
        </w:rPr>
        <w:t xml:space="preserve"> Согласно проекту решения, общая сумма расходов на </w:t>
      </w:r>
      <w:r w:rsidR="00CB1D09">
        <w:rPr>
          <w:bCs/>
          <w:color w:val="000000"/>
          <w:sz w:val="26"/>
          <w:szCs w:val="26"/>
        </w:rPr>
        <w:t xml:space="preserve">данные цели </w:t>
      </w:r>
      <w:r w:rsidR="00DB6216">
        <w:rPr>
          <w:bCs/>
          <w:color w:val="000000"/>
          <w:sz w:val="26"/>
          <w:szCs w:val="26"/>
        </w:rPr>
        <w:t xml:space="preserve">составит – </w:t>
      </w:r>
      <w:r w:rsidR="002C2DEB">
        <w:rPr>
          <w:bCs/>
          <w:color w:val="000000"/>
          <w:sz w:val="26"/>
          <w:szCs w:val="26"/>
        </w:rPr>
        <w:t>8361,9</w:t>
      </w:r>
      <w:r w:rsidR="00DB6216">
        <w:rPr>
          <w:bCs/>
          <w:color w:val="000000"/>
          <w:sz w:val="26"/>
          <w:szCs w:val="26"/>
        </w:rPr>
        <w:t xml:space="preserve"> тыс. руб.</w:t>
      </w:r>
      <w:r>
        <w:rPr>
          <w:bCs/>
          <w:color w:val="000000"/>
          <w:sz w:val="26"/>
          <w:szCs w:val="26"/>
        </w:rPr>
        <w:t xml:space="preserve"> </w:t>
      </w:r>
    </w:p>
    <w:p w14:paraId="0152E0E3" w14:textId="22FD2F70" w:rsidR="000119E3" w:rsidRDefault="002C2DEB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 общем н</w:t>
      </w:r>
      <w:r w:rsidR="000119E3">
        <w:rPr>
          <w:bCs/>
          <w:color w:val="000000"/>
          <w:sz w:val="26"/>
          <w:szCs w:val="26"/>
        </w:rPr>
        <w:t>а 3841,2 тыс. руб. сокращены расходы раздела 1000 «Социальная политика»</w:t>
      </w:r>
      <w:r w:rsidR="00DB6216">
        <w:rPr>
          <w:bCs/>
          <w:color w:val="000000"/>
          <w:sz w:val="26"/>
          <w:szCs w:val="26"/>
        </w:rPr>
        <w:t>, из них</w:t>
      </w:r>
      <w:r w:rsidR="00037913">
        <w:rPr>
          <w:bCs/>
          <w:color w:val="000000"/>
          <w:sz w:val="26"/>
          <w:szCs w:val="26"/>
        </w:rPr>
        <w:t>:</w:t>
      </w:r>
      <w:r w:rsidR="00DB6216">
        <w:rPr>
          <w:bCs/>
          <w:color w:val="000000"/>
          <w:sz w:val="26"/>
          <w:szCs w:val="26"/>
        </w:rPr>
        <w:t xml:space="preserve"> на 5591,</w:t>
      </w:r>
      <w:proofErr w:type="gramStart"/>
      <w:r w:rsidR="00DB6216">
        <w:rPr>
          <w:bCs/>
          <w:color w:val="000000"/>
          <w:sz w:val="26"/>
          <w:szCs w:val="26"/>
        </w:rPr>
        <w:t>9  тыс.</w:t>
      </w:r>
      <w:proofErr w:type="gramEnd"/>
      <w:r w:rsidR="00DB6216">
        <w:rPr>
          <w:bCs/>
          <w:color w:val="000000"/>
          <w:sz w:val="26"/>
          <w:szCs w:val="26"/>
        </w:rPr>
        <w:t xml:space="preserve"> руб. уменьшены расходы </w:t>
      </w:r>
      <w:r w:rsidR="00037913">
        <w:rPr>
          <w:bCs/>
          <w:color w:val="000000"/>
          <w:sz w:val="26"/>
          <w:szCs w:val="26"/>
        </w:rPr>
        <w:t xml:space="preserve">на обеспечение жильем детей сирот, на </w:t>
      </w:r>
      <w:r w:rsidR="00DB6216">
        <w:rPr>
          <w:bCs/>
          <w:color w:val="000000"/>
          <w:sz w:val="26"/>
          <w:szCs w:val="26"/>
        </w:rPr>
        <w:t xml:space="preserve"> </w:t>
      </w:r>
      <w:r w:rsidR="00037913">
        <w:rPr>
          <w:bCs/>
          <w:color w:val="000000"/>
          <w:sz w:val="26"/>
          <w:szCs w:val="26"/>
        </w:rPr>
        <w:t>1865</w:t>
      </w:r>
      <w:r w:rsidR="00DB6216">
        <w:rPr>
          <w:bCs/>
          <w:color w:val="000000"/>
          <w:sz w:val="26"/>
          <w:szCs w:val="26"/>
        </w:rPr>
        <w:t xml:space="preserve">,0 тыс. руб. увеличены расходы </w:t>
      </w:r>
      <w:r w:rsidR="00037913">
        <w:rPr>
          <w:bCs/>
          <w:color w:val="000000"/>
          <w:sz w:val="26"/>
          <w:szCs w:val="26"/>
        </w:rPr>
        <w:t>на социальное обеспечение граждан.</w:t>
      </w:r>
    </w:p>
    <w:p w14:paraId="43524F66" w14:textId="0BE3F626" w:rsidR="000119E3" w:rsidRDefault="000119E3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Увеличены расходы </w:t>
      </w:r>
      <w:r w:rsidR="00784971">
        <w:rPr>
          <w:bCs/>
          <w:color w:val="000000"/>
          <w:sz w:val="26"/>
          <w:szCs w:val="26"/>
        </w:rPr>
        <w:t>следующих разделов:</w:t>
      </w:r>
    </w:p>
    <w:p w14:paraId="32D0B607" w14:textId="671AC5F2" w:rsidR="00784971" w:rsidRP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784971">
        <w:rPr>
          <w:bCs/>
          <w:color w:val="000000"/>
          <w:sz w:val="26"/>
          <w:szCs w:val="26"/>
        </w:rPr>
        <w:t xml:space="preserve">Национальная безопасность и правоохранительная деятельность» </w:t>
      </w:r>
      <w:r>
        <w:rPr>
          <w:bCs/>
          <w:color w:val="000000"/>
          <w:sz w:val="26"/>
          <w:szCs w:val="26"/>
        </w:rPr>
        <w:t xml:space="preserve"> </w:t>
      </w:r>
      <w:r w:rsidR="00037913">
        <w:rPr>
          <w:bCs/>
          <w:color w:val="000000"/>
          <w:sz w:val="26"/>
          <w:szCs w:val="26"/>
        </w:rPr>
        <w:t xml:space="preserve">на </w:t>
      </w:r>
      <w:r w:rsidR="002C2DEB">
        <w:rPr>
          <w:bCs/>
          <w:color w:val="000000"/>
          <w:sz w:val="26"/>
          <w:szCs w:val="26"/>
        </w:rPr>
        <w:t>1937,74</w:t>
      </w:r>
      <w:r w:rsidR="00037913">
        <w:rPr>
          <w:bCs/>
          <w:color w:val="000000"/>
          <w:sz w:val="26"/>
          <w:szCs w:val="26"/>
        </w:rPr>
        <w:t xml:space="preserve"> тыс. руб., за счет средств на мероприятия по </w:t>
      </w:r>
      <w:r w:rsidR="00430CDE">
        <w:rPr>
          <w:bCs/>
          <w:color w:val="000000"/>
          <w:sz w:val="26"/>
          <w:szCs w:val="26"/>
        </w:rPr>
        <w:t>защите от ЧС;</w:t>
      </w:r>
      <w:r w:rsidR="00037913">
        <w:rPr>
          <w:bCs/>
          <w:color w:val="000000"/>
          <w:sz w:val="26"/>
          <w:szCs w:val="26"/>
        </w:rPr>
        <w:t xml:space="preserve"> </w:t>
      </w:r>
    </w:p>
    <w:p w14:paraId="7498D291" w14:textId="057DF36C" w:rsidR="001E6F43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784971">
        <w:rPr>
          <w:bCs/>
          <w:color w:val="000000"/>
          <w:sz w:val="26"/>
          <w:szCs w:val="26"/>
        </w:rPr>
        <w:t xml:space="preserve">- </w:t>
      </w:r>
      <w:r>
        <w:rPr>
          <w:bCs/>
          <w:color w:val="000000"/>
          <w:sz w:val="26"/>
          <w:szCs w:val="26"/>
        </w:rPr>
        <w:t>«</w:t>
      </w:r>
      <w:r w:rsidRPr="00784971">
        <w:rPr>
          <w:bCs/>
          <w:color w:val="000000"/>
          <w:sz w:val="26"/>
          <w:szCs w:val="26"/>
        </w:rPr>
        <w:t>Национальная экономика</w:t>
      </w:r>
      <w:r>
        <w:rPr>
          <w:bCs/>
          <w:color w:val="000000"/>
          <w:sz w:val="26"/>
          <w:szCs w:val="26"/>
        </w:rPr>
        <w:t xml:space="preserve">» </w:t>
      </w:r>
      <w:r w:rsidR="00CB1D09">
        <w:rPr>
          <w:bCs/>
          <w:color w:val="000000"/>
          <w:sz w:val="26"/>
          <w:szCs w:val="26"/>
        </w:rPr>
        <w:t xml:space="preserve">расходы увеличены </w:t>
      </w:r>
      <w:r>
        <w:rPr>
          <w:bCs/>
          <w:color w:val="000000"/>
          <w:sz w:val="26"/>
          <w:szCs w:val="26"/>
        </w:rPr>
        <w:t>на 24646,6 тыс. руб.</w:t>
      </w:r>
      <w:r w:rsidR="00CB1D09">
        <w:rPr>
          <w:bCs/>
          <w:color w:val="000000"/>
          <w:sz w:val="26"/>
          <w:szCs w:val="26"/>
        </w:rPr>
        <w:t xml:space="preserve"> В сравнении с первоначальным решением о бюджете Лесозаводского городского округа </w:t>
      </w:r>
      <w:r w:rsidR="001E6F43">
        <w:rPr>
          <w:bCs/>
          <w:color w:val="000000"/>
          <w:sz w:val="26"/>
          <w:szCs w:val="26"/>
        </w:rPr>
        <w:t>на 9000,00 увеличены субсидии бюджетным учреждениям, на 12254,0 тыс. руб. увеличены расходы на модернизацию дорожной сети, на 16843,0 тыс. руб. увеличены расходы на текущее содержание улично-дорожной сети, на 3492,</w:t>
      </w:r>
      <w:proofErr w:type="gramStart"/>
      <w:r w:rsidR="001E6F43">
        <w:rPr>
          <w:bCs/>
          <w:color w:val="000000"/>
          <w:sz w:val="26"/>
          <w:szCs w:val="26"/>
        </w:rPr>
        <w:t>6  тыс.</w:t>
      </w:r>
      <w:proofErr w:type="gramEnd"/>
      <w:r w:rsidR="001E6F43">
        <w:rPr>
          <w:bCs/>
          <w:color w:val="000000"/>
          <w:sz w:val="26"/>
          <w:szCs w:val="26"/>
        </w:rPr>
        <w:t xml:space="preserve"> руб. увеличены расходы на мероприятия по землеустройству и землепользованию,  на  3387,8 тыс. руб. увеличены расходы на мероприятия по землеустройству гидромелиоративных сооружений ;</w:t>
      </w:r>
    </w:p>
    <w:p w14:paraId="3EFDFEC7" w14:textId="2665C480" w:rsid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784971">
        <w:rPr>
          <w:bCs/>
          <w:color w:val="000000"/>
          <w:sz w:val="26"/>
          <w:szCs w:val="26"/>
        </w:rPr>
        <w:t>Жилищно-коммунальное хозяйство</w:t>
      </w:r>
      <w:r>
        <w:rPr>
          <w:bCs/>
          <w:color w:val="000000"/>
          <w:sz w:val="26"/>
          <w:szCs w:val="26"/>
        </w:rPr>
        <w:t xml:space="preserve">» </w:t>
      </w:r>
      <w:r w:rsidR="001E6F43">
        <w:rPr>
          <w:bCs/>
          <w:color w:val="000000"/>
          <w:sz w:val="26"/>
          <w:szCs w:val="26"/>
        </w:rPr>
        <w:t xml:space="preserve"> расходы увеличены </w:t>
      </w:r>
      <w:r>
        <w:rPr>
          <w:bCs/>
          <w:color w:val="000000"/>
          <w:sz w:val="26"/>
          <w:szCs w:val="26"/>
        </w:rPr>
        <w:t>на 854</w:t>
      </w:r>
      <w:r w:rsidR="001E6F43">
        <w:rPr>
          <w:bCs/>
          <w:color w:val="000000"/>
          <w:sz w:val="26"/>
          <w:szCs w:val="26"/>
        </w:rPr>
        <w:t>3</w:t>
      </w:r>
      <w:r>
        <w:rPr>
          <w:bCs/>
          <w:color w:val="000000"/>
          <w:sz w:val="26"/>
          <w:szCs w:val="26"/>
        </w:rPr>
        <w:t>,1 тыс. руб.</w:t>
      </w:r>
      <w:r w:rsidR="00D2523C">
        <w:rPr>
          <w:bCs/>
          <w:color w:val="000000"/>
          <w:sz w:val="26"/>
          <w:szCs w:val="26"/>
        </w:rPr>
        <w:t xml:space="preserve">, Решением Думы Лесозаводского городского округа от 25.04.2024 № 131-НПА расходы по разделу были увеличены на 10567,3 тыс. руб. данным проектом расходы уменьшены на 2024,2 тыс. руб., в том числе за счет </w:t>
      </w:r>
      <w:r w:rsidR="00252239">
        <w:rPr>
          <w:bCs/>
          <w:color w:val="000000"/>
          <w:sz w:val="26"/>
          <w:szCs w:val="26"/>
        </w:rPr>
        <w:t>исключения</w:t>
      </w:r>
      <w:r w:rsidR="00D2523C">
        <w:rPr>
          <w:bCs/>
          <w:color w:val="000000"/>
          <w:sz w:val="26"/>
          <w:szCs w:val="26"/>
        </w:rPr>
        <w:t xml:space="preserve"> расходов на модернизацию объектов питьевого водоснабжения на 1865,7 тыс. руб. и на 158,8 тыс. руб. уменьшены расходы по обеспечению инженерной инфраструктурой земельных участков для многодетных семей;</w:t>
      </w:r>
    </w:p>
    <w:p w14:paraId="63D92DD9" w14:textId="0928CF5A" w:rsidR="00784971" w:rsidRP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784971">
        <w:rPr>
          <w:bCs/>
          <w:color w:val="000000"/>
          <w:sz w:val="26"/>
          <w:szCs w:val="26"/>
        </w:rPr>
        <w:lastRenderedPageBreak/>
        <w:t xml:space="preserve">- </w:t>
      </w:r>
      <w:r w:rsidR="00252239">
        <w:rPr>
          <w:bCs/>
          <w:color w:val="000000"/>
          <w:sz w:val="26"/>
          <w:szCs w:val="26"/>
        </w:rPr>
        <w:t xml:space="preserve">по разделу </w:t>
      </w:r>
      <w:r>
        <w:rPr>
          <w:bCs/>
          <w:color w:val="000000"/>
          <w:sz w:val="26"/>
          <w:szCs w:val="26"/>
        </w:rPr>
        <w:t>«</w:t>
      </w:r>
      <w:r w:rsidRPr="00784971">
        <w:rPr>
          <w:bCs/>
          <w:color w:val="000000"/>
          <w:sz w:val="26"/>
          <w:szCs w:val="26"/>
        </w:rPr>
        <w:t>Образование</w:t>
      </w:r>
      <w:r>
        <w:rPr>
          <w:bCs/>
          <w:color w:val="000000"/>
          <w:sz w:val="26"/>
          <w:szCs w:val="26"/>
        </w:rPr>
        <w:t xml:space="preserve">» </w:t>
      </w:r>
      <w:r w:rsidR="00252239">
        <w:rPr>
          <w:bCs/>
          <w:color w:val="000000"/>
          <w:sz w:val="26"/>
          <w:szCs w:val="26"/>
        </w:rPr>
        <w:t xml:space="preserve">в общем с начала 2024 года расходы увеличены на </w:t>
      </w:r>
      <w:r>
        <w:rPr>
          <w:bCs/>
          <w:color w:val="000000"/>
          <w:sz w:val="26"/>
          <w:szCs w:val="26"/>
        </w:rPr>
        <w:t>27944,8 тыс. руб.</w:t>
      </w:r>
      <w:r w:rsidR="00252239">
        <w:rPr>
          <w:bCs/>
          <w:color w:val="000000"/>
          <w:sz w:val="26"/>
          <w:szCs w:val="26"/>
        </w:rPr>
        <w:t xml:space="preserve">, в </w:t>
      </w:r>
      <w:proofErr w:type="gramStart"/>
      <w:r w:rsidR="00252239">
        <w:rPr>
          <w:bCs/>
          <w:color w:val="000000"/>
          <w:sz w:val="26"/>
          <w:szCs w:val="26"/>
        </w:rPr>
        <w:t xml:space="preserve">сравнении </w:t>
      </w:r>
      <w:r w:rsidR="00CB1D09">
        <w:rPr>
          <w:bCs/>
          <w:color w:val="000000"/>
          <w:sz w:val="26"/>
          <w:szCs w:val="26"/>
        </w:rPr>
        <w:t xml:space="preserve"> с</w:t>
      </w:r>
      <w:proofErr w:type="gramEnd"/>
      <w:r w:rsidR="00CB1D09">
        <w:rPr>
          <w:bCs/>
          <w:color w:val="000000"/>
          <w:sz w:val="26"/>
          <w:szCs w:val="26"/>
        </w:rPr>
        <w:t xml:space="preserve"> Решением Думы Лесозаводского городского округа от 25.04.2024 № 131-НПА расходы по разделу были увеличены на 5516,8 тыс. руб.</w:t>
      </w:r>
      <w:r>
        <w:rPr>
          <w:bCs/>
          <w:color w:val="000000"/>
          <w:sz w:val="26"/>
          <w:szCs w:val="26"/>
        </w:rPr>
        <w:t>;</w:t>
      </w:r>
    </w:p>
    <w:p w14:paraId="6C47ACD7" w14:textId="7DA75B86" w:rsidR="00784971" w:rsidRP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784971">
        <w:rPr>
          <w:bCs/>
          <w:color w:val="000000"/>
          <w:sz w:val="26"/>
          <w:szCs w:val="26"/>
        </w:rPr>
        <w:t xml:space="preserve">- </w:t>
      </w:r>
      <w:r>
        <w:rPr>
          <w:bCs/>
          <w:color w:val="000000"/>
          <w:sz w:val="26"/>
          <w:szCs w:val="26"/>
        </w:rPr>
        <w:t>«</w:t>
      </w:r>
      <w:r w:rsidRPr="00784971">
        <w:rPr>
          <w:bCs/>
          <w:color w:val="000000"/>
          <w:sz w:val="26"/>
          <w:szCs w:val="26"/>
        </w:rPr>
        <w:t>Культура, кинематография</w:t>
      </w:r>
      <w:r>
        <w:rPr>
          <w:bCs/>
          <w:color w:val="000000"/>
          <w:sz w:val="26"/>
          <w:szCs w:val="26"/>
        </w:rPr>
        <w:t xml:space="preserve">» </w:t>
      </w:r>
      <w:r w:rsidR="00252239">
        <w:rPr>
          <w:bCs/>
          <w:color w:val="000000"/>
          <w:sz w:val="26"/>
          <w:szCs w:val="26"/>
        </w:rPr>
        <w:t>в общем</w:t>
      </w:r>
      <w:r w:rsidR="002C2DEB">
        <w:rPr>
          <w:bCs/>
          <w:color w:val="000000"/>
          <w:sz w:val="26"/>
          <w:szCs w:val="26"/>
        </w:rPr>
        <w:t>,</w:t>
      </w:r>
      <w:r w:rsidR="00252239">
        <w:rPr>
          <w:bCs/>
          <w:color w:val="000000"/>
          <w:sz w:val="26"/>
          <w:szCs w:val="26"/>
        </w:rPr>
        <w:t xml:space="preserve"> расходы увеличены </w:t>
      </w:r>
      <w:r>
        <w:rPr>
          <w:bCs/>
          <w:color w:val="000000"/>
          <w:sz w:val="26"/>
          <w:szCs w:val="26"/>
        </w:rPr>
        <w:t>на 2018,6 тыс. руб.</w:t>
      </w:r>
      <w:r w:rsidR="00252239">
        <w:rPr>
          <w:bCs/>
          <w:color w:val="000000"/>
          <w:sz w:val="26"/>
          <w:szCs w:val="26"/>
        </w:rPr>
        <w:t>, проектом решения расходы предлагается сократить на 566,0 тыс. руб.</w:t>
      </w:r>
      <w:r>
        <w:rPr>
          <w:bCs/>
          <w:color w:val="000000"/>
          <w:sz w:val="26"/>
          <w:szCs w:val="26"/>
        </w:rPr>
        <w:t>;</w:t>
      </w:r>
    </w:p>
    <w:p w14:paraId="773B6357" w14:textId="186F2DDA" w:rsidR="00784971" w:rsidRDefault="00784971" w:rsidP="005763F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784971">
        <w:rPr>
          <w:bCs/>
          <w:color w:val="000000"/>
          <w:sz w:val="26"/>
          <w:szCs w:val="26"/>
        </w:rPr>
        <w:t>Физическая культура и спорт</w:t>
      </w:r>
      <w:r>
        <w:rPr>
          <w:bCs/>
          <w:color w:val="000000"/>
          <w:sz w:val="26"/>
          <w:szCs w:val="26"/>
        </w:rPr>
        <w:t xml:space="preserve">» </w:t>
      </w:r>
      <w:r w:rsidR="002C2DEB">
        <w:rPr>
          <w:bCs/>
          <w:color w:val="000000"/>
          <w:sz w:val="26"/>
          <w:szCs w:val="26"/>
        </w:rPr>
        <w:t xml:space="preserve">в общем расходы увеличены </w:t>
      </w:r>
      <w:r>
        <w:rPr>
          <w:bCs/>
          <w:color w:val="000000"/>
          <w:sz w:val="26"/>
          <w:szCs w:val="26"/>
        </w:rPr>
        <w:t>на 1447,0 тыс. руб.</w:t>
      </w:r>
      <w:r w:rsidR="00252239">
        <w:rPr>
          <w:bCs/>
          <w:color w:val="000000"/>
          <w:sz w:val="26"/>
          <w:szCs w:val="26"/>
        </w:rPr>
        <w:t xml:space="preserve">, в сравнении </w:t>
      </w:r>
      <w:proofErr w:type="gramStart"/>
      <w:r w:rsidR="00252239">
        <w:rPr>
          <w:bCs/>
          <w:color w:val="000000"/>
          <w:sz w:val="26"/>
          <w:szCs w:val="26"/>
        </w:rPr>
        <w:t xml:space="preserve">с </w:t>
      </w:r>
      <w:r w:rsidRPr="00FE11D5">
        <w:rPr>
          <w:sz w:val="26"/>
          <w:szCs w:val="26"/>
        </w:rPr>
        <w:t xml:space="preserve"> </w:t>
      </w:r>
      <w:r w:rsidR="00252239">
        <w:rPr>
          <w:bCs/>
          <w:color w:val="000000"/>
          <w:sz w:val="26"/>
          <w:szCs w:val="26"/>
        </w:rPr>
        <w:t>Решением</w:t>
      </w:r>
      <w:proofErr w:type="gramEnd"/>
      <w:r w:rsidR="00252239">
        <w:rPr>
          <w:bCs/>
          <w:color w:val="000000"/>
          <w:sz w:val="26"/>
          <w:szCs w:val="26"/>
        </w:rPr>
        <w:t xml:space="preserve"> Думы Лесозаводского городского округа от 25.04.2024 № 131-НПА, расходы не меняются.</w:t>
      </w:r>
    </w:p>
    <w:p w14:paraId="73BF65E9" w14:textId="3C5EED7A" w:rsidR="00FE11D5" w:rsidRDefault="00FE11D5" w:rsidP="005763F1">
      <w:pPr>
        <w:spacing w:line="276" w:lineRule="auto"/>
        <w:ind w:firstLine="851"/>
        <w:jc w:val="both"/>
        <w:rPr>
          <w:sz w:val="26"/>
          <w:szCs w:val="26"/>
        </w:rPr>
      </w:pPr>
      <w:r w:rsidRPr="00FE11D5">
        <w:rPr>
          <w:sz w:val="26"/>
          <w:szCs w:val="26"/>
        </w:rPr>
        <w:t xml:space="preserve">По ходатайствам главных распорядителей средств местного бюджета учтено перераспределение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на 2024 год и плановый период 2025 и 2026 годов. </w:t>
      </w:r>
    </w:p>
    <w:p w14:paraId="6350D84E" w14:textId="5D45FA07" w:rsidR="00FE11D5" w:rsidRDefault="00FE11D5" w:rsidP="005763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 w:rsidR="00996A4C">
        <w:rPr>
          <w:rFonts w:eastAsia="Calibri"/>
          <w:kern w:val="2"/>
          <w:sz w:val="26"/>
          <w:szCs w:val="26"/>
          <w:lang w:eastAsia="en-US"/>
        </w:rPr>
        <w:t>ведомственной структуре расходов бюджета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, относительно утверждённого и первоначального бюджета на 2024 год представлен в Таблице </w:t>
      </w:r>
      <w:r w:rsidR="00996A4C">
        <w:rPr>
          <w:rFonts w:eastAsia="Calibri"/>
          <w:kern w:val="2"/>
          <w:sz w:val="26"/>
          <w:szCs w:val="26"/>
          <w:lang w:eastAsia="en-US"/>
        </w:rPr>
        <w:t>4</w:t>
      </w:r>
      <w:r w:rsidRPr="002434C8">
        <w:rPr>
          <w:rFonts w:eastAsia="Calibri"/>
          <w:kern w:val="2"/>
          <w:sz w:val="26"/>
          <w:szCs w:val="26"/>
          <w:lang w:eastAsia="en-US"/>
        </w:rPr>
        <w:t>.</w:t>
      </w:r>
    </w:p>
    <w:p w14:paraId="6095D514" w14:textId="141DEFEF" w:rsidR="00996A4C" w:rsidRDefault="000119E3" w:rsidP="00FE11D5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              Таблица 4</w:t>
      </w:r>
    </w:p>
    <w:tbl>
      <w:tblPr>
        <w:tblW w:w="5737" w:type="pct"/>
        <w:tblLayout w:type="fixed"/>
        <w:tblLook w:val="04A0" w:firstRow="1" w:lastRow="0" w:firstColumn="1" w:lastColumn="0" w:noHBand="0" w:noVBand="1"/>
      </w:tblPr>
      <w:tblGrid>
        <w:gridCol w:w="445"/>
        <w:gridCol w:w="3778"/>
        <w:gridCol w:w="850"/>
        <w:gridCol w:w="1131"/>
        <w:gridCol w:w="993"/>
        <w:gridCol w:w="990"/>
        <w:gridCol w:w="993"/>
        <w:gridCol w:w="1135"/>
        <w:gridCol w:w="990"/>
      </w:tblGrid>
      <w:tr w:rsidR="005763F1" w:rsidRPr="000C6537" w14:paraId="097C6598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850B" w14:textId="708D0F3E" w:rsidR="005763F1" w:rsidRPr="006644C9" w:rsidRDefault="005763F1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769B" w14:textId="2BDD235E" w:rsidR="005763F1" w:rsidRPr="006644C9" w:rsidRDefault="005763F1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6FF" w14:textId="10828543" w:rsidR="005763F1" w:rsidRPr="006644C9" w:rsidRDefault="005763F1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Вед.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8D2B" w14:textId="77777777" w:rsidR="005763F1" w:rsidRPr="00105D8A" w:rsidRDefault="005763F1" w:rsidP="00915A5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  <w:r w:rsidRPr="00105D8A"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Решение Думы ЛГО от 26.12.2023 № 61-НПА</w:t>
            </w:r>
          </w:p>
          <w:p w14:paraId="7FCF43E2" w14:textId="16DFADDC" w:rsidR="005763F1" w:rsidRPr="006644C9" w:rsidRDefault="005763F1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36E" w14:textId="7209342A" w:rsidR="005763F1" w:rsidRPr="006644C9" w:rsidRDefault="005763F1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05D8A">
              <w:rPr>
                <w:sz w:val="16"/>
                <w:szCs w:val="16"/>
              </w:rPr>
              <w:t xml:space="preserve">Бюджет в редакции </w:t>
            </w:r>
            <w:proofErr w:type="spellStart"/>
            <w:r w:rsidRPr="00105D8A">
              <w:rPr>
                <w:sz w:val="16"/>
                <w:szCs w:val="16"/>
              </w:rPr>
              <w:t>реш</w:t>
            </w:r>
            <w:proofErr w:type="spellEnd"/>
            <w:r w:rsidRPr="00105D8A">
              <w:rPr>
                <w:sz w:val="16"/>
                <w:szCs w:val="16"/>
              </w:rPr>
              <w:t>. от 25.04.2024 № 131-НПА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500" w14:textId="66232977" w:rsidR="005763F1" w:rsidRPr="006644C9" w:rsidRDefault="005763F1" w:rsidP="002A5C7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 решения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408" w14:textId="0CC896C8" w:rsidR="005763F1" w:rsidRPr="006644C9" w:rsidRDefault="005763F1" w:rsidP="002C2DEB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  <w:r>
              <w:rPr>
                <w:sz w:val="16"/>
                <w:szCs w:val="16"/>
              </w:rPr>
              <w:t>от первона</w:t>
            </w:r>
            <w:r w:rsidR="002C2DE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чального</w:t>
            </w: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(+;-)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2B9" w14:textId="77777777" w:rsidR="005763F1" w:rsidRDefault="005763F1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</w:p>
          <w:p w14:paraId="55F54A75" w14:textId="77777777" w:rsidR="005763F1" w:rsidRDefault="005763F1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от утвержденного</w:t>
            </w:r>
          </w:p>
          <w:p w14:paraId="4AFDE664" w14:textId="3E364FE2" w:rsidR="005763F1" w:rsidRPr="006644C9" w:rsidRDefault="005763F1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(+;-)</w:t>
            </w:r>
          </w:p>
        </w:tc>
      </w:tr>
      <w:tr w:rsidR="009B4BDB" w:rsidRPr="000C6537" w14:paraId="35EFC5E4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20C" w14:textId="6E8EBC99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8D9" w14:textId="3ED6E42B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D15" w14:textId="0FA07FEC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D56B5" w14:textId="15347EBF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12 778,9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3EA" w14:textId="353E6CDA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13573,0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4B9" w14:textId="20BBD159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15510,7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92C" w14:textId="405471BF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+2731,8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301" w14:textId="4533BE7E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+1937,7</w:t>
            </w:r>
          </w:p>
        </w:tc>
      </w:tr>
      <w:tr w:rsidR="009B4BDB" w:rsidRPr="000C6537" w14:paraId="54B2036B" w14:textId="77777777" w:rsidTr="009B4BDB">
        <w:trPr>
          <w:gridAfter w:val="1"/>
          <w:wAfter w:w="438" w:type="pct"/>
          <w:cantSplit/>
          <w:trHeight w:val="57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418" w14:textId="74E63C2E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4A9A" w14:textId="654D3AB0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Контрольно-счетная палата Лесозаводского городского округа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5AD" w14:textId="7E41A6E3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7AC5F" w14:textId="19EF2D3F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4 585,0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A024" w14:textId="367C31B8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4585,0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709" w14:textId="605B1168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4585,0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3B2" w14:textId="029C7CA4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093" w14:textId="7DE92132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9B4BDB" w:rsidRPr="000C6537" w14:paraId="1DFCB47D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0FD" w14:textId="3F9FA1A1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70AC" w14:textId="1F93F49D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022" w14:textId="38271B01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ED6AF" w14:textId="07A784C9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998 846,5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BCB" w14:textId="2F7A05A6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1015394,5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FCB" w14:textId="20B7A6F6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1021061,3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B1F" w14:textId="4866414C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+22214,8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3BB" w14:textId="6D1FBBEA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+5666,8</w:t>
            </w:r>
          </w:p>
        </w:tc>
      </w:tr>
      <w:tr w:rsidR="009B4BDB" w:rsidRPr="000C6537" w14:paraId="2EC95A2C" w14:textId="77777777" w:rsidTr="009B4BDB">
        <w:trPr>
          <w:gridAfter w:val="1"/>
          <w:wAfter w:w="438" w:type="pct"/>
          <w:cantSplit/>
          <w:trHeight w:val="52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F20" w14:textId="6A086D23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9841" w14:textId="6A92F4FE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38B" w14:textId="7CE42EAB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BF299" w14:textId="7E031137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597632,1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F05" w14:textId="33371BA3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631251,6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8D2" w14:textId="408CFF96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641278,6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261" w14:textId="15E3D06A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+43646,5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20C" w14:textId="7578FF88" w:rsidR="009B4BDB" w:rsidRPr="005763F1" w:rsidRDefault="009B4BDB" w:rsidP="00996A4C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+10027</w:t>
            </w:r>
          </w:p>
        </w:tc>
      </w:tr>
      <w:tr w:rsidR="009B4BDB" w:rsidRPr="000C6537" w14:paraId="3CA25968" w14:textId="77777777" w:rsidTr="009B4BDB">
        <w:trPr>
          <w:gridAfter w:val="1"/>
          <w:wAfter w:w="438" w:type="pct"/>
          <w:cantSplit/>
          <w:trHeight w:val="53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FD3" w14:textId="604FB4C6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1006" w14:textId="455E42DA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Дума Лесозаводского городского округа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E90" w14:textId="6BBD8D97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6B6D8" w14:textId="7E819711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7 610,0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D80" w14:textId="642C1A79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7610,0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3C" w14:textId="7C35FD9F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7610,0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2EF" w14:textId="5FBF27C8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9F5" w14:textId="21E3377E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9B4BDB" w:rsidRPr="000C6537" w14:paraId="52A8D8E7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23" w14:textId="6CD700B2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E0B3" w14:textId="05C9C833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EE4" w14:textId="6C19C5E9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60ED4" w14:textId="4C8D5A7D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78 671, 0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83A" w14:textId="0B008122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58941,9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73D" w14:textId="3E4FBEB0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56987,3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C75" w14:textId="4366031D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-21683,7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169" w14:textId="0B35A756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-1954,6</w:t>
            </w:r>
          </w:p>
        </w:tc>
      </w:tr>
      <w:tr w:rsidR="009B4BDB" w:rsidRPr="000C6537" w14:paraId="2FF21DD7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C24" w14:textId="0F4294AB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AF0E" w14:textId="3169259E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D01" w14:textId="6C59741D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2FEF0" w14:textId="65D55C3A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9 946,0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348" w14:textId="59068C1F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9946,0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17C" w14:textId="109F9E44" w:rsidR="009B4BDB" w:rsidRPr="005763F1" w:rsidRDefault="002C2DEB" w:rsidP="002C2DEB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</w:rPr>
              <w:t>9638,1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017" w14:textId="22D8EE7C" w:rsidR="009B4BDB" w:rsidRPr="005763F1" w:rsidRDefault="002C2DE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-307,9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FAF" w14:textId="31452032" w:rsidR="009B4BDB" w:rsidRPr="005763F1" w:rsidRDefault="002C2DE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-307,9</w:t>
            </w:r>
          </w:p>
        </w:tc>
      </w:tr>
      <w:tr w:rsidR="009B4BDB" w:rsidRPr="000C6537" w14:paraId="724EA467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0C5" w14:textId="084E1C19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624" w14:textId="660E1E54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Муниципальное казенное учреждение  "Управление культуры, молодежной политики и спорта Лесозаводского городского округа"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2B2" w14:textId="5FC055E2" w:rsidR="009B4BDB" w:rsidRPr="005763F1" w:rsidRDefault="009B4BDB" w:rsidP="002A5C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2424F" w14:textId="45400FB6" w:rsidR="009B4BDB" w:rsidRPr="005763F1" w:rsidRDefault="009B4BDB" w:rsidP="00996A4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153 524,0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AA8" w14:textId="6B3A5F25" w:rsidR="009B4BDB" w:rsidRPr="005763F1" w:rsidRDefault="009B4BDB" w:rsidP="002A5C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162868,7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11C" w14:textId="58948908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162719,7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539" w14:textId="78715E63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763F1">
              <w:rPr>
                <w:rFonts w:eastAsia="Calibri"/>
                <w:kern w:val="2"/>
                <w:sz w:val="16"/>
                <w:szCs w:val="16"/>
                <w:lang w:eastAsia="en-US"/>
              </w:rPr>
              <w:t>+9195,7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D39" w14:textId="51E80B88" w:rsidR="009B4BDB" w:rsidRPr="005763F1" w:rsidRDefault="009B4BDB" w:rsidP="00966089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-149</w:t>
            </w:r>
          </w:p>
        </w:tc>
      </w:tr>
      <w:tr w:rsidR="009B4BDB" w:rsidRPr="000C6537" w14:paraId="05D0F708" w14:textId="77777777" w:rsidTr="009B4BDB">
        <w:trPr>
          <w:gridAfter w:val="1"/>
          <w:wAfter w:w="438" w:type="pct"/>
          <w:cantSplit/>
          <w:trHeight w:val="7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21" w14:textId="3798927F" w:rsidR="009B4BDB" w:rsidRPr="006644C9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2813" w14:textId="2AC340C1" w:rsidR="009B4BDB" w:rsidRPr="00996A4C" w:rsidRDefault="009B4BDB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4C9">
              <w:rPr>
                <w:bCs/>
                <w:color w:val="000000"/>
                <w:sz w:val="20"/>
                <w:szCs w:val="20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558" w14:textId="4B2370D2" w:rsidR="009B4BDB" w:rsidRPr="005763F1" w:rsidRDefault="009B4BDB" w:rsidP="006644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D6601" w14:textId="7E0B63C3" w:rsidR="009B4BDB" w:rsidRPr="005763F1" w:rsidRDefault="009B4BDB" w:rsidP="006644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9870,7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A13" w14:textId="3960FF22" w:rsidR="009B4BDB" w:rsidRPr="005763F1" w:rsidRDefault="009B4BDB" w:rsidP="006644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A17" w14:textId="5559ECDE" w:rsidR="009B4BDB" w:rsidRPr="005763F1" w:rsidRDefault="009B4BDB" w:rsidP="009660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7B1" w14:textId="303EE64A" w:rsidR="009B4BDB" w:rsidRPr="005763F1" w:rsidRDefault="009B4BDB" w:rsidP="009660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63F1">
              <w:rPr>
                <w:bCs/>
                <w:color w:val="000000"/>
                <w:sz w:val="16"/>
                <w:szCs w:val="16"/>
              </w:rPr>
              <w:t>-8163,1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274" w14:textId="3837A033" w:rsidR="009B4BDB" w:rsidRPr="005763F1" w:rsidRDefault="009B4BDB" w:rsidP="009660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B4BDB" w:rsidRPr="000C6537" w14:paraId="0A6B8E28" w14:textId="78157521" w:rsidTr="009B4BDB">
        <w:trPr>
          <w:cantSplit/>
          <w:trHeight w:val="305"/>
        </w:trPr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274" w14:textId="267C8F90" w:rsidR="009B4BDB" w:rsidRPr="00273BFB" w:rsidRDefault="009B4BDB" w:rsidP="006644C9">
            <w:pPr>
              <w:jc w:val="center"/>
              <w:rPr>
                <w:b/>
                <w:bCs/>
                <w:color w:val="000000"/>
              </w:rPr>
            </w:pPr>
            <w:r w:rsidRPr="00273BF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C11E" w14:textId="478B9617" w:rsidR="009B4BDB" w:rsidRPr="009B4BDB" w:rsidRDefault="009B4BDB" w:rsidP="006644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BDB">
              <w:rPr>
                <w:b/>
                <w:bCs/>
                <w:color w:val="000000"/>
                <w:sz w:val="18"/>
                <w:szCs w:val="18"/>
              </w:rPr>
              <w:t>1873464,2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F7C" w14:textId="4909912E" w:rsidR="009B4BDB" w:rsidRPr="009B4BDB" w:rsidRDefault="009B4BDB" w:rsidP="002A5C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BDB">
              <w:rPr>
                <w:b/>
                <w:bCs/>
                <w:color w:val="000000"/>
                <w:sz w:val="18"/>
                <w:szCs w:val="18"/>
              </w:rPr>
              <w:t>1905878,3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DF8" w14:textId="22D2DD09" w:rsidR="009B4BDB" w:rsidRPr="009B4BDB" w:rsidRDefault="009B4BDB" w:rsidP="005F2D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BDB">
              <w:rPr>
                <w:b/>
                <w:bCs/>
                <w:color w:val="000000"/>
                <w:sz w:val="18"/>
                <w:szCs w:val="18"/>
              </w:rPr>
              <w:t>1921098,</w:t>
            </w:r>
            <w:r w:rsidR="005F2D1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53C" w14:textId="6085AED9" w:rsidR="009B4BDB" w:rsidRPr="009B4BDB" w:rsidRDefault="009B4BDB" w:rsidP="00966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BDB">
              <w:rPr>
                <w:b/>
                <w:bCs/>
                <w:color w:val="000000"/>
                <w:sz w:val="18"/>
                <w:szCs w:val="18"/>
              </w:rPr>
              <w:t>+47634,1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965" w14:textId="569C4716" w:rsidR="009B4BDB" w:rsidRPr="009B4BDB" w:rsidRDefault="009B4BDB" w:rsidP="00FF79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Pr="009B4BDB">
              <w:rPr>
                <w:b/>
                <w:bCs/>
                <w:color w:val="000000"/>
                <w:sz w:val="18"/>
                <w:szCs w:val="18"/>
              </w:rPr>
              <w:t>15220,0</w:t>
            </w:r>
          </w:p>
        </w:tc>
        <w:tc>
          <w:tcPr>
            <w:tcW w:w="438" w:type="pct"/>
          </w:tcPr>
          <w:p w14:paraId="6A3B616E" w14:textId="2553CB94" w:rsidR="009B4BDB" w:rsidRPr="000C6537" w:rsidRDefault="009B4BDB">
            <w:pPr>
              <w:spacing w:after="200" w:line="276" w:lineRule="auto"/>
            </w:pPr>
          </w:p>
        </w:tc>
      </w:tr>
    </w:tbl>
    <w:p w14:paraId="00A55F97" w14:textId="77777777" w:rsidR="00FE11D5" w:rsidRPr="006644C9" w:rsidRDefault="00FE11D5" w:rsidP="006644C9">
      <w:pPr>
        <w:jc w:val="center"/>
        <w:rPr>
          <w:bCs/>
          <w:color w:val="000000"/>
          <w:sz w:val="20"/>
          <w:szCs w:val="20"/>
        </w:rPr>
      </w:pPr>
    </w:p>
    <w:p w14:paraId="7E4324FC" w14:textId="5314F39E" w:rsidR="00FE11D5" w:rsidRPr="00273BFB" w:rsidRDefault="00FE11D5" w:rsidP="00FE11D5">
      <w:pPr>
        <w:ind w:firstLine="851"/>
        <w:jc w:val="both"/>
        <w:rPr>
          <w:sz w:val="26"/>
          <w:szCs w:val="26"/>
        </w:rPr>
      </w:pPr>
      <w:r w:rsidRPr="00FE11D5">
        <w:rPr>
          <w:sz w:val="26"/>
          <w:szCs w:val="26"/>
        </w:rPr>
        <w:lastRenderedPageBreak/>
        <w:t xml:space="preserve"> </w:t>
      </w:r>
      <w:r w:rsidRPr="00273BFB">
        <w:rPr>
          <w:sz w:val="26"/>
          <w:szCs w:val="26"/>
        </w:rPr>
        <w:t xml:space="preserve">В проекте решения предусмотрены изменения в расходной части бюджета на 2024 год </w:t>
      </w:r>
      <w:r w:rsidR="00273BFB" w:rsidRPr="00273BFB">
        <w:rPr>
          <w:sz w:val="26"/>
          <w:szCs w:val="26"/>
        </w:rPr>
        <w:t xml:space="preserve">для 7 ГРБС, их них в сторону уменьшения у </w:t>
      </w:r>
      <w:r w:rsidR="00430CDE">
        <w:rPr>
          <w:sz w:val="26"/>
          <w:szCs w:val="26"/>
        </w:rPr>
        <w:t>трех</w:t>
      </w:r>
      <w:r w:rsidR="00273BFB" w:rsidRPr="00273BFB">
        <w:rPr>
          <w:sz w:val="26"/>
          <w:szCs w:val="26"/>
        </w:rPr>
        <w:t>:</w:t>
      </w:r>
    </w:p>
    <w:p w14:paraId="4FB7FF0E" w14:textId="188A47EF" w:rsidR="00273BFB" w:rsidRPr="00273BFB" w:rsidRDefault="00273BFB" w:rsidP="00FE11D5">
      <w:pPr>
        <w:ind w:firstLine="851"/>
        <w:jc w:val="both"/>
        <w:rPr>
          <w:sz w:val="26"/>
          <w:szCs w:val="26"/>
        </w:rPr>
      </w:pPr>
      <w:r w:rsidRPr="00273BFB">
        <w:rPr>
          <w:sz w:val="26"/>
          <w:szCs w:val="26"/>
        </w:rPr>
        <w:t xml:space="preserve">- МКУ «Хозяйственное управление администрации ЛГО» </w:t>
      </w:r>
      <w:r w:rsidR="00430CDE">
        <w:rPr>
          <w:sz w:val="26"/>
          <w:szCs w:val="26"/>
        </w:rPr>
        <w:t xml:space="preserve">на 8163,7 тыс. руб. </w:t>
      </w:r>
      <w:r w:rsidRPr="00273BFB">
        <w:rPr>
          <w:sz w:val="26"/>
          <w:szCs w:val="26"/>
        </w:rPr>
        <w:t>в связи с преобразованием типа учреждения;</w:t>
      </w:r>
    </w:p>
    <w:p w14:paraId="69E2ED6B" w14:textId="5640DB19" w:rsidR="00273BFB" w:rsidRDefault="00273BFB" w:rsidP="00FE11D5">
      <w:pPr>
        <w:ind w:firstLine="851"/>
        <w:jc w:val="both"/>
        <w:rPr>
          <w:sz w:val="26"/>
          <w:szCs w:val="26"/>
        </w:rPr>
      </w:pPr>
      <w:r w:rsidRPr="00037913">
        <w:rPr>
          <w:sz w:val="26"/>
          <w:szCs w:val="26"/>
        </w:rPr>
        <w:t xml:space="preserve">- МКУ Управление имущественных отношений» </w:t>
      </w:r>
      <w:r w:rsidR="00947138">
        <w:rPr>
          <w:sz w:val="26"/>
          <w:szCs w:val="26"/>
        </w:rPr>
        <w:t xml:space="preserve">в общем </w:t>
      </w:r>
      <w:r w:rsidR="00430CDE">
        <w:rPr>
          <w:sz w:val="26"/>
          <w:szCs w:val="26"/>
        </w:rPr>
        <w:t>на 21683,7 тыс. руб., из них 21729,07 тыс. руб. за счет уменьшения субсидий на приобретение специализированной техники;</w:t>
      </w:r>
    </w:p>
    <w:p w14:paraId="7DA4405F" w14:textId="6CBA30BE" w:rsidR="00430CDE" w:rsidRPr="00037913" w:rsidRDefault="00430CDE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Финансовое управление администрации Лесозаводского городского округа на </w:t>
      </w:r>
      <w:r w:rsidR="00947138">
        <w:rPr>
          <w:sz w:val="26"/>
          <w:szCs w:val="26"/>
        </w:rPr>
        <w:t>307,9</w:t>
      </w:r>
      <w:r>
        <w:rPr>
          <w:sz w:val="26"/>
          <w:szCs w:val="26"/>
        </w:rPr>
        <w:t xml:space="preserve"> тыс. руб. за счет уменьшения расходов на </w:t>
      </w:r>
      <w:r w:rsidR="00947138">
        <w:rPr>
          <w:sz w:val="26"/>
          <w:szCs w:val="26"/>
        </w:rPr>
        <w:t>исполнение решений, принятых судебными и иными органами;</w:t>
      </w:r>
    </w:p>
    <w:p w14:paraId="5FC38757" w14:textId="32AF8A6F" w:rsidR="00430CDE" w:rsidRPr="00430CDE" w:rsidRDefault="00430CDE" w:rsidP="00FE11D5">
      <w:pPr>
        <w:ind w:firstLine="851"/>
        <w:jc w:val="both"/>
        <w:rPr>
          <w:sz w:val="26"/>
          <w:szCs w:val="26"/>
        </w:rPr>
      </w:pPr>
      <w:r w:rsidRPr="00430CDE">
        <w:rPr>
          <w:sz w:val="26"/>
          <w:szCs w:val="26"/>
        </w:rPr>
        <w:t>Увеличены расходы</w:t>
      </w:r>
      <w:r>
        <w:rPr>
          <w:sz w:val="26"/>
          <w:szCs w:val="26"/>
        </w:rPr>
        <w:t xml:space="preserve"> по следующим ГРБС</w:t>
      </w:r>
      <w:r w:rsidRPr="00430CDE">
        <w:rPr>
          <w:sz w:val="26"/>
          <w:szCs w:val="26"/>
        </w:rPr>
        <w:t>:</w:t>
      </w:r>
    </w:p>
    <w:p w14:paraId="70EECE28" w14:textId="5C8EFEAA" w:rsidR="00FE11D5" w:rsidRPr="00430CDE" w:rsidRDefault="00037913" w:rsidP="00FE11D5">
      <w:pPr>
        <w:ind w:firstLine="851"/>
        <w:jc w:val="both"/>
        <w:rPr>
          <w:sz w:val="26"/>
          <w:szCs w:val="26"/>
        </w:rPr>
      </w:pPr>
      <w:r w:rsidRPr="00430CDE">
        <w:rPr>
          <w:sz w:val="26"/>
          <w:szCs w:val="26"/>
        </w:rPr>
        <w:t xml:space="preserve">- </w:t>
      </w:r>
      <w:r w:rsidR="00FE11D5" w:rsidRPr="00430CDE">
        <w:rPr>
          <w:sz w:val="26"/>
          <w:szCs w:val="26"/>
        </w:rPr>
        <w:t xml:space="preserve">Администрация Лесозаводского городского округа </w:t>
      </w:r>
      <w:r w:rsidR="00947138">
        <w:rPr>
          <w:sz w:val="26"/>
          <w:szCs w:val="26"/>
        </w:rPr>
        <w:t xml:space="preserve">в общем </w:t>
      </w:r>
      <w:r w:rsidR="00FE11D5" w:rsidRPr="00430CDE">
        <w:rPr>
          <w:sz w:val="26"/>
          <w:szCs w:val="26"/>
        </w:rPr>
        <w:t xml:space="preserve">на </w:t>
      </w:r>
      <w:r w:rsidR="00430CDE" w:rsidRPr="00430CDE">
        <w:rPr>
          <w:sz w:val="26"/>
          <w:szCs w:val="26"/>
        </w:rPr>
        <w:t>43646,5 тыс. руб.</w:t>
      </w:r>
      <w:r w:rsidR="00947138">
        <w:rPr>
          <w:sz w:val="26"/>
          <w:szCs w:val="26"/>
        </w:rPr>
        <w:t>, согласно проекту на 10027,0 тыс. руб.</w:t>
      </w:r>
      <w:r w:rsidR="00430CDE" w:rsidRPr="00430CDE">
        <w:rPr>
          <w:sz w:val="26"/>
          <w:szCs w:val="26"/>
        </w:rPr>
        <w:t>;</w:t>
      </w:r>
    </w:p>
    <w:p w14:paraId="6547BD75" w14:textId="2E5CB5C5" w:rsidR="00FE11D5" w:rsidRPr="00430CDE" w:rsidRDefault="00430CDE" w:rsidP="00FE11D5">
      <w:pPr>
        <w:ind w:firstLine="851"/>
        <w:jc w:val="both"/>
        <w:rPr>
          <w:bCs/>
          <w:sz w:val="26"/>
          <w:szCs w:val="26"/>
        </w:rPr>
      </w:pPr>
      <w:r w:rsidRPr="00430CDE">
        <w:rPr>
          <w:bCs/>
          <w:iCs/>
          <w:sz w:val="26"/>
          <w:szCs w:val="26"/>
        </w:rPr>
        <w:t xml:space="preserve">- </w:t>
      </w:r>
      <w:r w:rsidR="00FE11D5" w:rsidRPr="00430CDE">
        <w:rPr>
          <w:bCs/>
          <w:iCs/>
          <w:sz w:val="26"/>
          <w:szCs w:val="26"/>
        </w:rPr>
        <w:t xml:space="preserve"> </w:t>
      </w:r>
      <w:r w:rsidR="00FE11D5" w:rsidRPr="00430CDE">
        <w:rPr>
          <w:bCs/>
          <w:sz w:val="26"/>
          <w:szCs w:val="26"/>
        </w:rPr>
        <w:t xml:space="preserve">МКУ «Управление </w:t>
      </w:r>
      <w:r w:rsidRPr="00430CDE">
        <w:rPr>
          <w:bCs/>
          <w:sz w:val="26"/>
          <w:szCs w:val="26"/>
        </w:rPr>
        <w:t>образования</w:t>
      </w:r>
      <w:r w:rsidR="00FE11D5" w:rsidRPr="00430CDE">
        <w:rPr>
          <w:bCs/>
          <w:sz w:val="26"/>
          <w:szCs w:val="26"/>
        </w:rPr>
        <w:t xml:space="preserve"> Лесозаводского городского округа» </w:t>
      </w:r>
      <w:r w:rsidR="00947138">
        <w:rPr>
          <w:bCs/>
          <w:sz w:val="26"/>
          <w:szCs w:val="26"/>
        </w:rPr>
        <w:t xml:space="preserve">в общем </w:t>
      </w:r>
      <w:proofErr w:type="gramStart"/>
      <w:r w:rsidR="00947138">
        <w:rPr>
          <w:bCs/>
          <w:sz w:val="26"/>
          <w:szCs w:val="26"/>
        </w:rPr>
        <w:t xml:space="preserve">на </w:t>
      </w:r>
      <w:r w:rsidR="00FE11D5" w:rsidRPr="00430CDE">
        <w:rPr>
          <w:bCs/>
          <w:sz w:val="26"/>
          <w:szCs w:val="26"/>
        </w:rPr>
        <w:t xml:space="preserve"> </w:t>
      </w:r>
      <w:r w:rsidRPr="00430CDE">
        <w:rPr>
          <w:bCs/>
          <w:sz w:val="26"/>
          <w:szCs w:val="26"/>
        </w:rPr>
        <w:t>22214</w:t>
      </w:r>
      <w:proofErr w:type="gramEnd"/>
      <w:r w:rsidRPr="00430CDE">
        <w:rPr>
          <w:bCs/>
          <w:sz w:val="26"/>
          <w:szCs w:val="26"/>
        </w:rPr>
        <w:t>,8 тыс. руб.</w:t>
      </w:r>
      <w:r w:rsidR="00947138">
        <w:rPr>
          <w:bCs/>
          <w:sz w:val="26"/>
          <w:szCs w:val="26"/>
        </w:rPr>
        <w:t>, согласно проекту на 5666,8 тыс. руб.</w:t>
      </w:r>
      <w:r w:rsidRPr="00430CDE">
        <w:rPr>
          <w:bCs/>
          <w:sz w:val="26"/>
          <w:szCs w:val="26"/>
        </w:rPr>
        <w:t>;</w:t>
      </w:r>
    </w:p>
    <w:p w14:paraId="0C3C250C" w14:textId="4F504A57" w:rsidR="00FE11D5" w:rsidRDefault="00430CDE" w:rsidP="00FE11D5">
      <w:pPr>
        <w:ind w:firstLine="851"/>
        <w:jc w:val="both"/>
        <w:rPr>
          <w:bCs/>
          <w:sz w:val="26"/>
          <w:szCs w:val="26"/>
        </w:rPr>
      </w:pPr>
      <w:r w:rsidRPr="00430CDE">
        <w:rPr>
          <w:bCs/>
          <w:iCs/>
          <w:sz w:val="26"/>
          <w:szCs w:val="26"/>
        </w:rPr>
        <w:t xml:space="preserve">- </w:t>
      </w:r>
      <w:r w:rsidRPr="00430CDE">
        <w:rPr>
          <w:bCs/>
          <w:sz w:val="26"/>
          <w:szCs w:val="26"/>
        </w:rPr>
        <w:t xml:space="preserve">МКУ «Управление культуры, молодёжной политики и спорта Лесозаводского городского </w:t>
      </w:r>
      <w:proofErr w:type="gramStart"/>
      <w:r w:rsidRPr="00430CDE">
        <w:rPr>
          <w:bCs/>
          <w:sz w:val="26"/>
          <w:szCs w:val="26"/>
        </w:rPr>
        <w:t>округа»</w:t>
      </w:r>
      <w:r>
        <w:rPr>
          <w:bCs/>
          <w:sz w:val="26"/>
          <w:szCs w:val="26"/>
        </w:rPr>
        <w:t xml:space="preserve"> </w:t>
      </w:r>
      <w:r w:rsidR="00FE11D5" w:rsidRPr="00430CDE">
        <w:rPr>
          <w:bCs/>
          <w:sz w:val="26"/>
          <w:szCs w:val="26"/>
        </w:rPr>
        <w:t xml:space="preserve"> </w:t>
      </w:r>
      <w:r w:rsidR="00947138">
        <w:rPr>
          <w:bCs/>
          <w:sz w:val="26"/>
          <w:szCs w:val="26"/>
        </w:rPr>
        <w:t>в</w:t>
      </w:r>
      <w:proofErr w:type="gramEnd"/>
      <w:r w:rsidR="00947138">
        <w:rPr>
          <w:bCs/>
          <w:sz w:val="26"/>
          <w:szCs w:val="26"/>
        </w:rPr>
        <w:t xml:space="preserve"> общем на </w:t>
      </w:r>
      <w:r w:rsidR="00FE11D5" w:rsidRPr="00430CDE">
        <w:rPr>
          <w:bCs/>
          <w:sz w:val="26"/>
          <w:szCs w:val="26"/>
        </w:rPr>
        <w:t xml:space="preserve"> </w:t>
      </w:r>
      <w:r w:rsidRPr="00430CDE">
        <w:rPr>
          <w:bCs/>
          <w:sz w:val="26"/>
          <w:szCs w:val="26"/>
        </w:rPr>
        <w:t>9195,7 тыс. руб.</w:t>
      </w:r>
      <w:r w:rsidR="00947138">
        <w:rPr>
          <w:bCs/>
          <w:sz w:val="26"/>
          <w:szCs w:val="26"/>
        </w:rPr>
        <w:t>, согласно проекту на уменьшены на 149,0 тыс. руб.</w:t>
      </w:r>
      <w:r w:rsidRPr="00430CDE">
        <w:rPr>
          <w:bCs/>
          <w:sz w:val="26"/>
          <w:szCs w:val="26"/>
        </w:rPr>
        <w:t>;</w:t>
      </w:r>
    </w:p>
    <w:p w14:paraId="6975C174" w14:textId="1CCCBC8C" w:rsidR="00430CDE" w:rsidRPr="00430CDE" w:rsidRDefault="00430CDE" w:rsidP="00FE11D5">
      <w:pPr>
        <w:ind w:firstLine="851"/>
        <w:jc w:val="both"/>
        <w:rPr>
          <w:sz w:val="26"/>
          <w:szCs w:val="26"/>
        </w:rPr>
      </w:pPr>
      <w:r w:rsidRPr="00430CDE">
        <w:rPr>
          <w:sz w:val="26"/>
          <w:szCs w:val="26"/>
        </w:rPr>
        <w:t>- МКУ "Управление по делам гражданской обороны и чрезвычайным ситуациям Лесозаводского городского округа"</w:t>
      </w:r>
      <w:r>
        <w:rPr>
          <w:sz w:val="26"/>
          <w:szCs w:val="26"/>
        </w:rPr>
        <w:t xml:space="preserve"> на 2731,8 тыс. руб.</w:t>
      </w:r>
    </w:p>
    <w:p w14:paraId="2C1659EA" w14:textId="77777777" w:rsidR="00430CDE" w:rsidRPr="00430CDE" w:rsidRDefault="00430CDE" w:rsidP="00FE11D5">
      <w:pPr>
        <w:ind w:firstLine="851"/>
        <w:jc w:val="both"/>
        <w:rPr>
          <w:sz w:val="26"/>
          <w:szCs w:val="26"/>
        </w:rPr>
      </w:pPr>
    </w:p>
    <w:p w14:paraId="2933E486" w14:textId="35117681" w:rsidR="001E783D" w:rsidRPr="00496840" w:rsidRDefault="001E783D" w:rsidP="00B3306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b/>
          <w:sz w:val="26"/>
          <w:szCs w:val="26"/>
          <w:lang w:eastAsia="en-US"/>
        </w:rPr>
        <w:t>2.</w:t>
      </w:r>
      <w:r w:rsidR="00D05AEC">
        <w:rPr>
          <w:rFonts w:eastAsia="Calibri"/>
          <w:b/>
          <w:sz w:val="26"/>
          <w:szCs w:val="26"/>
          <w:lang w:eastAsia="en-US"/>
        </w:rPr>
        <w:t>4</w:t>
      </w:r>
      <w:r w:rsidRPr="00496840">
        <w:rPr>
          <w:rFonts w:eastAsia="Calibri"/>
          <w:b/>
          <w:sz w:val="26"/>
          <w:szCs w:val="26"/>
          <w:lang w:eastAsia="en-US"/>
        </w:rPr>
        <w:t>. Анализ изменения бюджетных ассигнований по муниципальным программам</w:t>
      </w:r>
    </w:p>
    <w:p w14:paraId="304DE924" w14:textId="77777777" w:rsidR="00666BFB" w:rsidRPr="00F54842" w:rsidRDefault="00666BFB" w:rsidP="00B33064">
      <w:pPr>
        <w:jc w:val="center"/>
        <w:rPr>
          <w:rFonts w:eastAsia="Calibri"/>
          <w:b/>
          <w:sz w:val="26"/>
          <w:szCs w:val="26"/>
          <w:highlight w:val="yellow"/>
          <w:lang w:eastAsia="en-US"/>
        </w:rPr>
      </w:pPr>
    </w:p>
    <w:p w14:paraId="2D40A537" w14:textId="1B75002C" w:rsidR="001158EA" w:rsidRDefault="001158EA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6840">
        <w:rPr>
          <w:rFonts w:eastAsia="Calibri"/>
          <w:sz w:val="26"/>
          <w:szCs w:val="26"/>
          <w:lang w:eastAsia="en-US"/>
        </w:rPr>
        <w:t xml:space="preserve">Проект решения предусматривает изменение бюджетных ассигнований на реализацию </w:t>
      </w:r>
      <w:r w:rsidR="00157A2A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2</w:t>
      </w:r>
      <w:r w:rsidRPr="00496840">
        <w:rPr>
          <w:rFonts w:eastAsia="Calibri"/>
          <w:sz w:val="26"/>
          <w:szCs w:val="26"/>
          <w:lang w:eastAsia="en-US"/>
        </w:rPr>
        <w:t xml:space="preserve"> муниципальных программ</w:t>
      </w:r>
      <w:r w:rsidR="00157A2A">
        <w:rPr>
          <w:rFonts w:eastAsia="Calibri"/>
          <w:sz w:val="26"/>
          <w:szCs w:val="26"/>
          <w:lang w:eastAsia="en-US"/>
        </w:rPr>
        <w:t xml:space="preserve"> и непрограммных направлений деятельности ОМСУ</w:t>
      </w:r>
    </w:p>
    <w:p w14:paraId="7F9C5FDE" w14:textId="0D3A56DA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>
        <w:rPr>
          <w:rFonts w:eastAsia="Calibri"/>
          <w:kern w:val="2"/>
          <w:sz w:val="26"/>
          <w:szCs w:val="26"/>
          <w:lang w:eastAsia="en-US"/>
        </w:rPr>
        <w:t xml:space="preserve">муниципальным программам  и непрограммным направлениям деятельности 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относительно утверждённого и первоначального бюджета на 2024 год представлен в Таблице </w:t>
      </w:r>
      <w:r>
        <w:rPr>
          <w:rFonts w:eastAsia="Calibri"/>
          <w:kern w:val="2"/>
          <w:sz w:val="26"/>
          <w:szCs w:val="26"/>
          <w:lang w:eastAsia="en-US"/>
        </w:rPr>
        <w:t>5.</w:t>
      </w:r>
    </w:p>
    <w:p w14:paraId="50CA80D9" w14:textId="57AFE3D3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                Таблица 5</w:t>
      </w:r>
    </w:p>
    <w:tbl>
      <w:tblPr>
        <w:tblStyle w:val="af8"/>
        <w:tblW w:w="101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7"/>
        <w:gridCol w:w="1418"/>
        <w:gridCol w:w="1436"/>
        <w:gridCol w:w="1276"/>
        <w:gridCol w:w="1267"/>
        <w:gridCol w:w="1248"/>
      </w:tblGrid>
      <w:tr w:rsidR="00D62165" w:rsidRPr="006E52BC" w14:paraId="1FB3AB0D" w14:textId="5A3273C7" w:rsidTr="00D62165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5031" w14:textId="77777777" w:rsidR="00D62165" w:rsidRPr="006E52BC" w:rsidRDefault="00D62165" w:rsidP="002A5C77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0419" w14:textId="77777777" w:rsidR="00D62165" w:rsidRPr="00105D8A" w:rsidRDefault="00D62165" w:rsidP="00915A5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  <w:r w:rsidRPr="00105D8A"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Решение Думы ЛГО от 26.12.2023 № 61-НПА</w:t>
            </w:r>
          </w:p>
          <w:p w14:paraId="33CC3295" w14:textId="68163CCA" w:rsidR="00D62165" w:rsidRPr="006E52BC" w:rsidRDefault="00D62165" w:rsidP="002A5C77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A04" w14:textId="4BD51071" w:rsidR="00D62165" w:rsidRPr="006644C9" w:rsidRDefault="00D62165" w:rsidP="002A5C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05D8A">
              <w:rPr>
                <w:sz w:val="16"/>
                <w:szCs w:val="16"/>
              </w:rPr>
              <w:t xml:space="preserve">Бюджет в редакции </w:t>
            </w:r>
            <w:proofErr w:type="spellStart"/>
            <w:r w:rsidRPr="00105D8A">
              <w:rPr>
                <w:sz w:val="16"/>
                <w:szCs w:val="16"/>
              </w:rPr>
              <w:t>реш</w:t>
            </w:r>
            <w:proofErr w:type="spellEnd"/>
            <w:r w:rsidRPr="00105D8A">
              <w:rPr>
                <w:sz w:val="16"/>
                <w:szCs w:val="16"/>
              </w:rPr>
              <w:t>. от 25.04.2024 № 131-НПА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3C3F" w14:textId="29A75F09" w:rsidR="00D62165" w:rsidRPr="006E52BC" w:rsidRDefault="00D62165" w:rsidP="002A5C77">
            <w:pPr>
              <w:jc w:val="center"/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 решения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069D" w14:textId="6D093557" w:rsidR="00D62165" w:rsidRPr="006E52BC" w:rsidRDefault="00D62165" w:rsidP="00D62165">
            <w:pPr>
              <w:jc w:val="center"/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  <w:r>
              <w:rPr>
                <w:sz w:val="16"/>
                <w:szCs w:val="16"/>
              </w:rPr>
              <w:t>от первоначального</w:t>
            </w: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(+;-)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418" w14:textId="77777777" w:rsidR="00D62165" w:rsidRDefault="00D62165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Изменение </w:t>
            </w:r>
          </w:p>
          <w:p w14:paraId="0D8C528E" w14:textId="77777777" w:rsidR="00D62165" w:rsidRDefault="00D62165" w:rsidP="00915A53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от утвержденного</w:t>
            </w:r>
          </w:p>
          <w:p w14:paraId="5C90894F" w14:textId="5B47D026" w:rsidR="00D62165" w:rsidRPr="006644C9" w:rsidRDefault="00D62165" w:rsidP="002A5C7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05D8A">
              <w:rPr>
                <w:rFonts w:eastAsia="Calibri"/>
                <w:kern w:val="2"/>
                <w:sz w:val="16"/>
                <w:szCs w:val="16"/>
                <w:lang w:eastAsia="en-US"/>
              </w:rPr>
              <w:t>(+;-)</w:t>
            </w:r>
          </w:p>
        </w:tc>
      </w:tr>
      <w:tr w:rsidR="005F2D1E" w:rsidRPr="006E52BC" w14:paraId="65F5FF33" w14:textId="2FF08ABF" w:rsidTr="00D62165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86C" w14:textId="77777777" w:rsidR="005F2D1E" w:rsidRPr="002A5C77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5C77">
              <w:rPr>
                <w:b/>
                <w:bCs/>
                <w:sz w:val="20"/>
                <w:szCs w:val="20"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1A4" w14:textId="23C51CCC" w:rsidR="005F2D1E" w:rsidRPr="002A5C77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5C77">
              <w:rPr>
                <w:b/>
                <w:color w:val="000000"/>
                <w:sz w:val="20"/>
                <w:szCs w:val="20"/>
              </w:rPr>
              <w:t>1596816,3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72A" w14:textId="15504E42" w:rsidR="005F2D1E" w:rsidRPr="002A5C77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1618550,5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237" w14:textId="1E577119" w:rsidR="005F2D1E" w:rsidRPr="002A5C77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5C77">
              <w:rPr>
                <w:b/>
                <w:color w:val="000000"/>
                <w:sz w:val="20"/>
                <w:szCs w:val="20"/>
              </w:rPr>
              <w:t>1624212,2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651" w14:textId="219AAAE7" w:rsidR="005F2D1E" w:rsidRPr="002A5C77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Pr="002A5C77">
              <w:rPr>
                <w:b/>
                <w:color w:val="000000"/>
                <w:sz w:val="20"/>
                <w:szCs w:val="20"/>
              </w:rPr>
              <w:t>27395,9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C35" w14:textId="574BC1C1" w:rsidR="005F2D1E" w:rsidRDefault="005F2D1E" w:rsidP="002522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5661,7</w:t>
            </w:r>
          </w:p>
        </w:tc>
      </w:tr>
      <w:tr w:rsidR="005F2D1E" w:rsidRPr="006E52BC" w14:paraId="56551EF7" w14:textId="4C34C748" w:rsidTr="00D62165">
        <w:tc>
          <w:tcPr>
            <w:tcW w:w="3497" w:type="dxa"/>
            <w:hideMark/>
          </w:tcPr>
          <w:p w14:paraId="294C3633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6BC800DE" w14:textId="5BEE8571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947689,2</w:t>
            </w:r>
          </w:p>
        </w:tc>
        <w:tc>
          <w:tcPr>
            <w:tcW w:w="1436" w:type="dxa"/>
          </w:tcPr>
          <w:p w14:paraId="39A492B6" w14:textId="44D6F2FF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962825,2</w:t>
            </w:r>
          </w:p>
        </w:tc>
        <w:tc>
          <w:tcPr>
            <w:tcW w:w="1276" w:type="dxa"/>
            <w:noWrap/>
          </w:tcPr>
          <w:p w14:paraId="72D62348" w14:textId="14A5D9E3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968492,0</w:t>
            </w:r>
          </w:p>
        </w:tc>
        <w:tc>
          <w:tcPr>
            <w:tcW w:w="1267" w:type="dxa"/>
            <w:noWrap/>
          </w:tcPr>
          <w:p w14:paraId="1C146AE2" w14:textId="459B1BC9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+20802,8</w:t>
            </w:r>
          </w:p>
        </w:tc>
        <w:tc>
          <w:tcPr>
            <w:tcW w:w="1248" w:type="dxa"/>
          </w:tcPr>
          <w:p w14:paraId="1FCE00AE" w14:textId="1054F649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5666,8</w:t>
            </w:r>
          </w:p>
        </w:tc>
      </w:tr>
      <w:tr w:rsidR="005F2D1E" w:rsidRPr="006E52BC" w14:paraId="23CF7ECD" w14:textId="3CFCDFCA" w:rsidTr="00D62165">
        <w:tc>
          <w:tcPr>
            <w:tcW w:w="3497" w:type="dxa"/>
            <w:hideMark/>
          </w:tcPr>
          <w:p w14:paraId="1A91D2C8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1418" w:type="dxa"/>
            <w:noWrap/>
          </w:tcPr>
          <w:p w14:paraId="67500F75" w14:textId="688216E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329679,5</w:t>
            </w:r>
          </w:p>
        </w:tc>
        <w:tc>
          <w:tcPr>
            <w:tcW w:w="1436" w:type="dxa"/>
          </w:tcPr>
          <w:p w14:paraId="1C11FCAE" w14:textId="0535033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331421,5</w:t>
            </w:r>
          </w:p>
        </w:tc>
        <w:tc>
          <w:tcPr>
            <w:tcW w:w="1276" w:type="dxa"/>
            <w:noWrap/>
          </w:tcPr>
          <w:p w14:paraId="056DDC51" w14:textId="799D2143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331421,5</w:t>
            </w:r>
          </w:p>
        </w:tc>
        <w:tc>
          <w:tcPr>
            <w:tcW w:w="1267" w:type="dxa"/>
            <w:noWrap/>
          </w:tcPr>
          <w:p w14:paraId="62A9B69D" w14:textId="6A85CCE0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248" w:type="dxa"/>
          </w:tcPr>
          <w:p w14:paraId="4C221449" w14:textId="26791AF3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397AA779" w14:textId="52710E6F" w:rsidTr="00D62165">
        <w:tc>
          <w:tcPr>
            <w:tcW w:w="3497" w:type="dxa"/>
            <w:hideMark/>
          </w:tcPr>
          <w:p w14:paraId="6A40492D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1418" w:type="dxa"/>
            <w:noWrap/>
          </w:tcPr>
          <w:p w14:paraId="3F4420DC" w14:textId="61B516AC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560238,7</w:t>
            </w:r>
          </w:p>
        </w:tc>
        <w:tc>
          <w:tcPr>
            <w:tcW w:w="1436" w:type="dxa"/>
          </w:tcPr>
          <w:p w14:paraId="1166DD9C" w14:textId="5DCA3CDC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569605,7</w:t>
            </w:r>
          </w:p>
        </w:tc>
        <w:tc>
          <w:tcPr>
            <w:tcW w:w="1276" w:type="dxa"/>
            <w:noWrap/>
          </w:tcPr>
          <w:p w14:paraId="33AD65C6" w14:textId="7917641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575272,5</w:t>
            </w:r>
          </w:p>
        </w:tc>
        <w:tc>
          <w:tcPr>
            <w:tcW w:w="1267" w:type="dxa"/>
            <w:noWrap/>
          </w:tcPr>
          <w:p w14:paraId="1E262C35" w14:textId="2A11ABEE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15033,8</w:t>
            </w:r>
          </w:p>
        </w:tc>
        <w:tc>
          <w:tcPr>
            <w:tcW w:w="1248" w:type="dxa"/>
          </w:tcPr>
          <w:p w14:paraId="564390F7" w14:textId="0F0B9A3F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5666,8</w:t>
            </w:r>
          </w:p>
        </w:tc>
      </w:tr>
      <w:tr w:rsidR="005F2D1E" w:rsidRPr="006E52BC" w14:paraId="4FF99BB4" w14:textId="791D28FF" w:rsidTr="00D62165">
        <w:tc>
          <w:tcPr>
            <w:tcW w:w="3497" w:type="dxa"/>
            <w:hideMark/>
          </w:tcPr>
          <w:p w14:paraId="3177ABF8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 xml:space="preserve">Подпрограмма "Развитие системы дополнительного образования, отдыха, оздоровления и занятости </w:t>
            </w:r>
            <w:r w:rsidRPr="007230EE">
              <w:rPr>
                <w:bCs/>
                <w:i/>
                <w:sz w:val="20"/>
                <w:szCs w:val="20"/>
              </w:rPr>
              <w:lastRenderedPageBreak/>
              <w:t>детей и подростков Лесозаводского городского округа"</w:t>
            </w:r>
          </w:p>
        </w:tc>
        <w:tc>
          <w:tcPr>
            <w:tcW w:w="1418" w:type="dxa"/>
            <w:noWrap/>
          </w:tcPr>
          <w:p w14:paraId="570D08DB" w14:textId="7B33A94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lastRenderedPageBreak/>
              <w:t>57771,0</w:t>
            </w:r>
          </w:p>
        </w:tc>
        <w:tc>
          <w:tcPr>
            <w:tcW w:w="1436" w:type="dxa"/>
          </w:tcPr>
          <w:p w14:paraId="5079C7D2" w14:textId="328DADD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61798,0</w:t>
            </w:r>
          </w:p>
        </w:tc>
        <w:tc>
          <w:tcPr>
            <w:tcW w:w="1276" w:type="dxa"/>
            <w:noWrap/>
          </w:tcPr>
          <w:p w14:paraId="2A19A981" w14:textId="32505FD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61798,0</w:t>
            </w:r>
          </w:p>
        </w:tc>
        <w:tc>
          <w:tcPr>
            <w:tcW w:w="1267" w:type="dxa"/>
            <w:noWrap/>
          </w:tcPr>
          <w:p w14:paraId="35887B94" w14:textId="02FD9B49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1248" w:type="dxa"/>
          </w:tcPr>
          <w:p w14:paraId="6EBAB399" w14:textId="4B291EAE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3A960317" w14:textId="0B88E341" w:rsidTr="00D62165">
        <w:tc>
          <w:tcPr>
            <w:tcW w:w="3497" w:type="dxa"/>
            <w:hideMark/>
          </w:tcPr>
          <w:p w14:paraId="35D73869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1418" w:type="dxa"/>
            <w:noWrap/>
          </w:tcPr>
          <w:p w14:paraId="1C9BDCD4" w14:textId="07F154F2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17382,6</w:t>
            </w:r>
          </w:p>
        </w:tc>
        <w:tc>
          <w:tcPr>
            <w:tcW w:w="1436" w:type="dxa"/>
          </w:tcPr>
          <w:p w14:paraId="1F9204A5" w14:textId="005417B6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17382,6</w:t>
            </w:r>
          </w:p>
        </w:tc>
        <w:tc>
          <w:tcPr>
            <w:tcW w:w="1276" w:type="dxa"/>
            <w:noWrap/>
          </w:tcPr>
          <w:p w14:paraId="22736BD6" w14:textId="6AF3A1C5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17382,6</w:t>
            </w:r>
          </w:p>
        </w:tc>
        <w:tc>
          <w:tcPr>
            <w:tcW w:w="1267" w:type="dxa"/>
            <w:noWrap/>
          </w:tcPr>
          <w:p w14:paraId="40FCBAC6" w14:textId="4E26485F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1D82F308" w14:textId="038AD11B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726A8035" w14:textId="43B23925" w:rsidTr="00D62165">
        <w:tc>
          <w:tcPr>
            <w:tcW w:w="3497" w:type="dxa"/>
            <w:hideMark/>
          </w:tcPr>
          <w:p w14:paraId="280155EF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564A7DBA" w14:textId="4E26A42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8681,4</w:t>
            </w:r>
          </w:p>
        </w:tc>
        <w:tc>
          <w:tcPr>
            <w:tcW w:w="1436" w:type="dxa"/>
          </w:tcPr>
          <w:p w14:paraId="1A5F81D2" w14:textId="351E507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8681,4</w:t>
            </w:r>
          </w:p>
        </w:tc>
        <w:tc>
          <w:tcPr>
            <w:tcW w:w="1276" w:type="dxa"/>
            <w:noWrap/>
          </w:tcPr>
          <w:p w14:paraId="02C6227D" w14:textId="3FC8EE0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8681,4</w:t>
            </w:r>
          </w:p>
        </w:tc>
        <w:tc>
          <w:tcPr>
            <w:tcW w:w="1267" w:type="dxa"/>
            <w:noWrap/>
          </w:tcPr>
          <w:p w14:paraId="0625C7B1" w14:textId="2DB3307E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274725F9" w14:textId="7F84AEC1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1F128B79" w14:textId="6F8879A7" w:rsidTr="00D62165">
        <w:tc>
          <w:tcPr>
            <w:tcW w:w="3497" w:type="dxa"/>
            <w:hideMark/>
          </w:tcPr>
          <w:p w14:paraId="7AC556D8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1418" w:type="dxa"/>
            <w:noWrap/>
          </w:tcPr>
          <w:p w14:paraId="7FA19939" w14:textId="267865FD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8701,2</w:t>
            </w:r>
          </w:p>
        </w:tc>
        <w:tc>
          <w:tcPr>
            <w:tcW w:w="1436" w:type="dxa"/>
          </w:tcPr>
          <w:p w14:paraId="7E7ADCC0" w14:textId="6702040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8701,2</w:t>
            </w:r>
          </w:p>
        </w:tc>
        <w:tc>
          <w:tcPr>
            <w:tcW w:w="1276" w:type="dxa"/>
            <w:noWrap/>
          </w:tcPr>
          <w:p w14:paraId="75800A2D" w14:textId="5D04068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8701,2</w:t>
            </w:r>
          </w:p>
        </w:tc>
        <w:tc>
          <w:tcPr>
            <w:tcW w:w="1267" w:type="dxa"/>
            <w:noWrap/>
          </w:tcPr>
          <w:p w14:paraId="4C1364E5" w14:textId="4E580C4B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61AFDE59" w14:textId="203119ED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0884D1E2" w14:textId="32F1DEB7" w:rsidTr="00D62165">
        <w:tc>
          <w:tcPr>
            <w:tcW w:w="3497" w:type="dxa"/>
            <w:hideMark/>
          </w:tcPr>
          <w:p w14:paraId="257D521D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53C3DC01" w14:textId="73ED6D1B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172609,1</w:t>
            </w:r>
          </w:p>
        </w:tc>
        <w:tc>
          <w:tcPr>
            <w:tcW w:w="1436" w:type="dxa"/>
          </w:tcPr>
          <w:p w14:paraId="54B5216B" w14:textId="53607E9E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175114,6</w:t>
            </w:r>
          </w:p>
        </w:tc>
        <w:tc>
          <w:tcPr>
            <w:tcW w:w="1276" w:type="dxa"/>
            <w:noWrap/>
          </w:tcPr>
          <w:p w14:paraId="1BDBF86B" w14:textId="4A73BA0B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176710,9</w:t>
            </w:r>
          </w:p>
        </w:tc>
        <w:tc>
          <w:tcPr>
            <w:tcW w:w="1267" w:type="dxa"/>
            <w:noWrap/>
          </w:tcPr>
          <w:p w14:paraId="60D5E37B" w14:textId="563B007B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+4101,8</w:t>
            </w:r>
          </w:p>
        </w:tc>
        <w:tc>
          <w:tcPr>
            <w:tcW w:w="1248" w:type="dxa"/>
          </w:tcPr>
          <w:p w14:paraId="03F9D8EB" w14:textId="16BC5DA9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1596,3</w:t>
            </w:r>
          </w:p>
        </w:tc>
      </w:tr>
      <w:tr w:rsidR="005F2D1E" w:rsidRPr="006E52BC" w14:paraId="39D9B424" w14:textId="230358F5" w:rsidTr="00D62165">
        <w:tc>
          <w:tcPr>
            <w:tcW w:w="3497" w:type="dxa"/>
            <w:hideMark/>
          </w:tcPr>
          <w:p w14:paraId="6A7489AA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1418" w:type="dxa"/>
            <w:noWrap/>
          </w:tcPr>
          <w:p w14:paraId="13D2324D" w14:textId="767F889C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138479,8</w:t>
            </w:r>
          </w:p>
        </w:tc>
        <w:tc>
          <w:tcPr>
            <w:tcW w:w="1436" w:type="dxa"/>
          </w:tcPr>
          <w:p w14:paraId="1C0A9528" w14:textId="37E64E96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137114,1</w:t>
            </w:r>
          </w:p>
        </w:tc>
        <w:tc>
          <w:tcPr>
            <w:tcW w:w="1276" w:type="dxa"/>
            <w:noWrap/>
          </w:tcPr>
          <w:p w14:paraId="01E06AE6" w14:textId="43CFF58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138214,1</w:t>
            </w:r>
          </w:p>
        </w:tc>
        <w:tc>
          <w:tcPr>
            <w:tcW w:w="1267" w:type="dxa"/>
            <w:noWrap/>
          </w:tcPr>
          <w:p w14:paraId="1971B281" w14:textId="7D6BCDD8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-265,7</w:t>
            </w:r>
          </w:p>
        </w:tc>
        <w:tc>
          <w:tcPr>
            <w:tcW w:w="1248" w:type="dxa"/>
          </w:tcPr>
          <w:p w14:paraId="52788193" w14:textId="5361D796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</w:tr>
      <w:tr w:rsidR="005F2D1E" w:rsidRPr="006E52BC" w14:paraId="55787F95" w14:textId="740FC4AF" w:rsidTr="00D62165">
        <w:tc>
          <w:tcPr>
            <w:tcW w:w="3497" w:type="dxa"/>
            <w:hideMark/>
          </w:tcPr>
          <w:p w14:paraId="6FE0992D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166133DC" w14:textId="15A8C6C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2000,0</w:t>
            </w:r>
          </w:p>
        </w:tc>
        <w:tc>
          <w:tcPr>
            <w:tcW w:w="1436" w:type="dxa"/>
          </w:tcPr>
          <w:p w14:paraId="3AC3F529" w14:textId="1961AC8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3152,0</w:t>
            </w:r>
          </w:p>
        </w:tc>
        <w:tc>
          <w:tcPr>
            <w:tcW w:w="1276" w:type="dxa"/>
            <w:noWrap/>
          </w:tcPr>
          <w:p w14:paraId="2A0F309A" w14:textId="5D08EEF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3152,0</w:t>
            </w:r>
          </w:p>
        </w:tc>
        <w:tc>
          <w:tcPr>
            <w:tcW w:w="1267" w:type="dxa"/>
            <w:noWrap/>
          </w:tcPr>
          <w:p w14:paraId="23C847D5" w14:textId="308E5B09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248" w:type="dxa"/>
          </w:tcPr>
          <w:p w14:paraId="1BF95713" w14:textId="6B98825C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7D44939D" w14:textId="478E4427" w:rsidTr="00D62165">
        <w:tc>
          <w:tcPr>
            <w:tcW w:w="3497" w:type="dxa"/>
            <w:hideMark/>
          </w:tcPr>
          <w:p w14:paraId="0AC362BB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1418" w:type="dxa"/>
            <w:noWrap/>
          </w:tcPr>
          <w:p w14:paraId="04AF4D1F" w14:textId="06DE8EB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27451,2</w:t>
            </w:r>
          </w:p>
        </w:tc>
        <w:tc>
          <w:tcPr>
            <w:tcW w:w="1436" w:type="dxa"/>
          </w:tcPr>
          <w:p w14:paraId="5D09C645" w14:textId="5323ACCD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30170,4</w:t>
            </w:r>
          </w:p>
        </w:tc>
        <w:tc>
          <w:tcPr>
            <w:tcW w:w="1276" w:type="dxa"/>
            <w:noWrap/>
          </w:tcPr>
          <w:p w14:paraId="542E3FAE" w14:textId="0AA0FCAA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30766,7</w:t>
            </w:r>
          </w:p>
        </w:tc>
        <w:tc>
          <w:tcPr>
            <w:tcW w:w="1267" w:type="dxa"/>
            <w:noWrap/>
          </w:tcPr>
          <w:p w14:paraId="0D4DD081" w14:textId="60472569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3315,5</w:t>
            </w:r>
          </w:p>
        </w:tc>
        <w:tc>
          <w:tcPr>
            <w:tcW w:w="1248" w:type="dxa"/>
          </w:tcPr>
          <w:p w14:paraId="37D95440" w14:textId="54CE00B3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596,3</w:t>
            </w:r>
          </w:p>
        </w:tc>
      </w:tr>
      <w:tr w:rsidR="005F2D1E" w:rsidRPr="006E52BC" w14:paraId="0A00BAA6" w14:textId="2781EB0D" w:rsidTr="00D62165">
        <w:tc>
          <w:tcPr>
            <w:tcW w:w="3497" w:type="dxa"/>
            <w:hideMark/>
          </w:tcPr>
          <w:p w14:paraId="4ADFFB6D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0DBD5526" w14:textId="2316EFA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722,6</w:t>
            </w:r>
          </w:p>
        </w:tc>
        <w:tc>
          <w:tcPr>
            <w:tcW w:w="1436" w:type="dxa"/>
          </w:tcPr>
          <w:p w14:paraId="63D841F5" w14:textId="1AA9097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722,6</w:t>
            </w:r>
          </w:p>
        </w:tc>
        <w:tc>
          <w:tcPr>
            <w:tcW w:w="1276" w:type="dxa"/>
            <w:noWrap/>
          </w:tcPr>
          <w:p w14:paraId="33785066" w14:textId="5B082DF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722,6</w:t>
            </w:r>
          </w:p>
        </w:tc>
        <w:tc>
          <w:tcPr>
            <w:tcW w:w="1267" w:type="dxa"/>
            <w:noWrap/>
          </w:tcPr>
          <w:p w14:paraId="29B1185F" w14:textId="6FC62233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3E23165B" w14:textId="7DFDC7D6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71C259EE" w14:textId="631D8995" w:rsidTr="00D62165">
        <w:tc>
          <w:tcPr>
            <w:tcW w:w="3497" w:type="dxa"/>
            <w:hideMark/>
          </w:tcPr>
          <w:p w14:paraId="59052661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1418" w:type="dxa"/>
            <w:noWrap/>
          </w:tcPr>
          <w:p w14:paraId="359E3A4B" w14:textId="61D3F25E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3603,4</w:t>
            </w:r>
          </w:p>
        </w:tc>
        <w:tc>
          <w:tcPr>
            <w:tcW w:w="1436" w:type="dxa"/>
          </w:tcPr>
          <w:p w14:paraId="659E0EE3" w14:textId="61DC0D2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3603,4</w:t>
            </w:r>
          </w:p>
        </w:tc>
        <w:tc>
          <w:tcPr>
            <w:tcW w:w="1276" w:type="dxa"/>
            <w:noWrap/>
          </w:tcPr>
          <w:p w14:paraId="122F2E09" w14:textId="7A673D0D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3503,4</w:t>
            </w:r>
          </w:p>
        </w:tc>
        <w:tc>
          <w:tcPr>
            <w:tcW w:w="1267" w:type="dxa"/>
            <w:noWrap/>
          </w:tcPr>
          <w:p w14:paraId="3705BA21" w14:textId="1F1AEDCC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248" w:type="dxa"/>
          </w:tcPr>
          <w:p w14:paraId="7F3401E0" w14:textId="0BE863C4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-100</w:t>
            </w:r>
          </w:p>
        </w:tc>
      </w:tr>
      <w:tr w:rsidR="005F2D1E" w:rsidRPr="006E52BC" w14:paraId="571F8B8B" w14:textId="0938EC09" w:rsidTr="00D62165">
        <w:tc>
          <w:tcPr>
            <w:tcW w:w="3497" w:type="dxa"/>
            <w:hideMark/>
          </w:tcPr>
          <w:p w14:paraId="4800E66A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65943A29" w14:textId="1B05E4B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352,0</w:t>
            </w:r>
          </w:p>
        </w:tc>
        <w:tc>
          <w:tcPr>
            <w:tcW w:w="1436" w:type="dxa"/>
          </w:tcPr>
          <w:p w14:paraId="5C9059DA" w14:textId="51F0F6C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352,0</w:t>
            </w:r>
          </w:p>
        </w:tc>
        <w:tc>
          <w:tcPr>
            <w:tcW w:w="1276" w:type="dxa"/>
            <w:noWrap/>
          </w:tcPr>
          <w:p w14:paraId="028825F1" w14:textId="7BADFB58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352,0</w:t>
            </w:r>
          </w:p>
        </w:tc>
        <w:tc>
          <w:tcPr>
            <w:tcW w:w="1267" w:type="dxa"/>
            <w:noWrap/>
          </w:tcPr>
          <w:p w14:paraId="3C24495F" w14:textId="67217AE8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67C3B9E8" w14:textId="6D4815F7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61C06A3D" w14:textId="5ABFF2AA" w:rsidTr="00D62165">
        <w:tc>
          <w:tcPr>
            <w:tcW w:w="3497" w:type="dxa"/>
            <w:hideMark/>
          </w:tcPr>
          <w:p w14:paraId="70392FA8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5CE629E7" w14:textId="4C239E17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86320,0</w:t>
            </w:r>
          </w:p>
        </w:tc>
        <w:tc>
          <w:tcPr>
            <w:tcW w:w="1436" w:type="dxa"/>
          </w:tcPr>
          <w:p w14:paraId="61BF642F" w14:textId="2438A5F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93516,6</w:t>
            </w:r>
          </w:p>
        </w:tc>
        <w:tc>
          <w:tcPr>
            <w:tcW w:w="1276" w:type="dxa"/>
            <w:noWrap/>
          </w:tcPr>
          <w:p w14:paraId="04E27616" w14:textId="28D3D5D7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93367,6</w:t>
            </w:r>
          </w:p>
        </w:tc>
        <w:tc>
          <w:tcPr>
            <w:tcW w:w="1267" w:type="dxa"/>
            <w:noWrap/>
          </w:tcPr>
          <w:p w14:paraId="7ED8E46F" w14:textId="24730F61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+7047,6</w:t>
            </w:r>
          </w:p>
        </w:tc>
        <w:tc>
          <w:tcPr>
            <w:tcW w:w="1248" w:type="dxa"/>
          </w:tcPr>
          <w:p w14:paraId="10CD477E" w14:textId="017F94AD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-149</w:t>
            </w:r>
          </w:p>
        </w:tc>
      </w:tr>
      <w:tr w:rsidR="005F2D1E" w:rsidRPr="006E52BC" w14:paraId="2F74CEB3" w14:textId="2E3C572F" w:rsidTr="00D62165">
        <w:tc>
          <w:tcPr>
            <w:tcW w:w="3497" w:type="dxa"/>
            <w:hideMark/>
          </w:tcPr>
          <w:p w14:paraId="2DB88000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1418" w:type="dxa"/>
            <w:noWrap/>
          </w:tcPr>
          <w:p w14:paraId="1A1351AD" w14:textId="0D74A3E3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86320,0</w:t>
            </w:r>
          </w:p>
        </w:tc>
        <w:tc>
          <w:tcPr>
            <w:tcW w:w="1436" w:type="dxa"/>
          </w:tcPr>
          <w:p w14:paraId="0D60FA6D" w14:textId="2C447F0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88403,3</w:t>
            </w:r>
          </w:p>
        </w:tc>
        <w:tc>
          <w:tcPr>
            <w:tcW w:w="1276" w:type="dxa"/>
            <w:noWrap/>
          </w:tcPr>
          <w:p w14:paraId="72310CDF" w14:textId="0673391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93367,6</w:t>
            </w:r>
          </w:p>
        </w:tc>
        <w:tc>
          <w:tcPr>
            <w:tcW w:w="1267" w:type="dxa"/>
            <w:noWrap/>
          </w:tcPr>
          <w:p w14:paraId="5EC7BB99" w14:textId="6D21B4BB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7047,6</w:t>
            </w:r>
          </w:p>
        </w:tc>
        <w:tc>
          <w:tcPr>
            <w:tcW w:w="1248" w:type="dxa"/>
          </w:tcPr>
          <w:p w14:paraId="5BE97892" w14:textId="167772B6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4964,3</w:t>
            </w:r>
          </w:p>
        </w:tc>
      </w:tr>
      <w:tr w:rsidR="005F2D1E" w:rsidRPr="006E52BC" w14:paraId="0D34D4AE" w14:textId="26C3525B" w:rsidTr="00D62165">
        <w:tc>
          <w:tcPr>
            <w:tcW w:w="3497" w:type="dxa"/>
            <w:hideMark/>
          </w:tcPr>
          <w:p w14:paraId="2F2A7502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 xml:space="preserve">Муниципальная программа "Обеспечение доступным жильём отдельных категорий граждан и стимулирование развития жилищного строительства на </w:t>
            </w:r>
            <w:r w:rsidRPr="00252239">
              <w:rPr>
                <w:b/>
                <w:bCs/>
                <w:sz w:val="20"/>
                <w:szCs w:val="20"/>
              </w:rPr>
              <w:lastRenderedPageBreak/>
              <w:t>территории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0AD78840" w14:textId="4EBFF289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lastRenderedPageBreak/>
              <w:t>91817,0</w:t>
            </w:r>
          </w:p>
        </w:tc>
        <w:tc>
          <w:tcPr>
            <w:tcW w:w="1436" w:type="dxa"/>
          </w:tcPr>
          <w:p w14:paraId="625AC893" w14:textId="1E3E21F8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92596,7</w:t>
            </w:r>
          </w:p>
        </w:tc>
        <w:tc>
          <w:tcPr>
            <w:tcW w:w="1276" w:type="dxa"/>
            <w:noWrap/>
          </w:tcPr>
          <w:p w14:paraId="0992AD69" w14:textId="5C73D261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86315,8</w:t>
            </w:r>
          </w:p>
        </w:tc>
        <w:tc>
          <w:tcPr>
            <w:tcW w:w="1267" w:type="dxa"/>
            <w:noWrap/>
          </w:tcPr>
          <w:p w14:paraId="5B13446C" w14:textId="4809B12D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-5501,2</w:t>
            </w:r>
          </w:p>
        </w:tc>
        <w:tc>
          <w:tcPr>
            <w:tcW w:w="1248" w:type="dxa"/>
          </w:tcPr>
          <w:p w14:paraId="2E3B3451" w14:textId="7F787CFE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-6280,9</w:t>
            </w:r>
          </w:p>
        </w:tc>
      </w:tr>
      <w:tr w:rsidR="005F2D1E" w:rsidRPr="006E52BC" w14:paraId="3DC74720" w14:textId="3052D74D" w:rsidTr="00D62165">
        <w:tc>
          <w:tcPr>
            <w:tcW w:w="3497" w:type="dxa"/>
            <w:hideMark/>
          </w:tcPr>
          <w:p w14:paraId="3ECFCAD6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1418" w:type="dxa"/>
            <w:noWrap/>
          </w:tcPr>
          <w:p w14:paraId="44A5535A" w14:textId="34C85F04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43416,8</w:t>
            </w:r>
          </w:p>
        </w:tc>
        <w:tc>
          <w:tcPr>
            <w:tcW w:w="1436" w:type="dxa"/>
          </w:tcPr>
          <w:p w14:paraId="1DAC0374" w14:textId="50A9EBE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44196,5</w:t>
            </w:r>
          </w:p>
        </w:tc>
        <w:tc>
          <w:tcPr>
            <w:tcW w:w="1276" w:type="dxa"/>
            <w:noWrap/>
          </w:tcPr>
          <w:p w14:paraId="157B74D8" w14:textId="4FCD9A7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43258,0</w:t>
            </w:r>
          </w:p>
        </w:tc>
        <w:tc>
          <w:tcPr>
            <w:tcW w:w="1267" w:type="dxa"/>
            <w:noWrap/>
          </w:tcPr>
          <w:p w14:paraId="3C3E5172" w14:textId="36DEE2A4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-158,8</w:t>
            </w:r>
          </w:p>
        </w:tc>
        <w:tc>
          <w:tcPr>
            <w:tcW w:w="1248" w:type="dxa"/>
          </w:tcPr>
          <w:p w14:paraId="751A7093" w14:textId="4C600F8D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-938,5</w:t>
            </w:r>
          </w:p>
        </w:tc>
      </w:tr>
      <w:tr w:rsidR="005F2D1E" w:rsidRPr="006E52BC" w14:paraId="6B346590" w14:textId="125D9BCF" w:rsidTr="00D62165">
        <w:tc>
          <w:tcPr>
            <w:tcW w:w="3497" w:type="dxa"/>
            <w:hideMark/>
          </w:tcPr>
          <w:p w14:paraId="21005FC2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1418" w:type="dxa"/>
            <w:noWrap/>
          </w:tcPr>
          <w:p w14:paraId="266653BE" w14:textId="05F1EFDA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12171,6</w:t>
            </w:r>
          </w:p>
        </w:tc>
        <w:tc>
          <w:tcPr>
            <w:tcW w:w="1436" w:type="dxa"/>
          </w:tcPr>
          <w:p w14:paraId="75136872" w14:textId="21CAE6D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12171,6</w:t>
            </w:r>
          </w:p>
        </w:tc>
        <w:tc>
          <w:tcPr>
            <w:tcW w:w="1276" w:type="dxa"/>
            <w:noWrap/>
          </w:tcPr>
          <w:p w14:paraId="3EA777B1" w14:textId="6B0D376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12171,6</w:t>
            </w:r>
          </w:p>
        </w:tc>
        <w:tc>
          <w:tcPr>
            <w:tcW w:w="1267" w:type="dxa"/>
            <w:noWrap/>
          </w:tcPr>
          <w:p w14:paraId="39A788B5" w14:textId="1FA97882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2C2F16F6" w14:textId="1C416C6A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024E18F9" w14:textId="2590AF24" w:rsidTr="00D62165">
        <w:tc>
          <w:tcPr>
            <w:tcW w:w="3497" w:type="dxa"/>
            <w:hideMark/>
          </w:tcPr>
          <w:p w14:paraId="54292F09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1418" w:type="dxa"/>
            <w:noWrap/>
          </w:tcPr>
          <w:p w14:paraId="4AFE517F" w14:textId="2D8B380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36228,6</w:t>
            </w:r>
          </w:p>
        </w:tc>
        <w:tc>
          <w:tcPr>
            <w:tcW w:w="1436" w:type="dxa"/>
          </w:tcPr>
          <w:p w14:paraId="417767B3" w14:textId="0006804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36228,6</w:t>
            </w:r>
          </w:p>
        </w:tc>
        <w:tc>
          <w:tcPr>
            <w:tcW w:w="1276" w:type="dxa"/>
            <w:noWrap/>
          </w:tcPr>
          <w:p w14:paraId="19895E30" w14:textId="049ACB56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30886,2</w:t>
            </w:r>
          </w:p>
        </w:tc>
        <w:tc>
          <w:tcPr>
            <w:tcW w:w="1267" w:type="dxa"/>
            <w:noWrap/>
          </w:tcPr>
          <w:p w14:paraId="45EF243D" w14:textId="4380DF47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-5342,4</w:t>
            </w:r>
          </w:p>
        </w:tc>
        <w:tc>
          <w:tcPr>
            <w:tcW w:w="1248" w:type="dxa"/>
          </w:tcPr>
          <w:p w14:paraId="3A9BAE67" w14:textId="14E8F055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-5342,4</w:t>
            </w:r>
          </w:p>
        </w:tc>
      </w:tr>
      <w:tr w:rsidR="005F2D1E" w:rsidRPr="006E52BC" w14:paraId="0EA8088D" w14:textId="017E7359" w:rsidTr="00D62165">
        <w:tc>
          <w:tcPr>
            <w:tcW w:w="3497" w:type="dxa"/>
            <w:hideMark/>
          </w:tcPr>
          <w:p w14:paraId="0920AFA6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45FF26B5" w14:textId="0BE8506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1929,0</w:t>
            </w:r>
          </w:p>
        </w:tc>
        <w:tc>
          <w:tcPr>
            <w:tcW w:w="1436" w:type="dxa"/>
          </w:tcPr>
          <w:p w14:paraId="451AF81A" w14:textId="1472EF4B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2630,8</w:t>
            </w:r>
          </w:p>
        </w:tc>
        <w:tc>
          <w:tcPr>
            <w:tcW w:w="1276" w:type="dxa"/>
            <w:noWrap/>
          </w:tcPr>
          <w:p w14:paraId="687CCF73" w14:textId="1CD2267B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4568,5</w:t>
            </w:r>
          </w:p>
        </w:tc>
        <w:tc>
          <w:tcPr>
            <w:tcW w:w="1267" w:type="dxa"/>
            <w:noWrap/>
          </w:tcPr>
          <w:p w14:paraId="172F5A4D" w14:textId="411F687D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+2639,5</w:t>
            </w:r>
          </w:p>
        </w:tc>
        <w:tc>
          <w:tcPr>
            <w:tcW w:w="1248" w:type="dxa"/>
          </w:tcPr>
          <w:p w14:paraId="6B1BCD35" w14:textId="4758ADD7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1937,7</w:t>
            </w:r>
          </w:p>
        </w:tc>
      </w:tr>
      <w:tr w:rsidR="005F2D1E" w:rsidRPr="006E52BC" w14:paraId="73A8A420" w14:textId="249C6D15" w:rsidTr="00D62165">
        <w:tc>
          <w:tcPr>
            <w:tcW w:w="3497" w:type="dxa"/>
            <w:hideMark/>
          </w:tcPr>
          <w:p w14:paraId="5F5CD520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1418" w:type="dxa"/>
            <w:noWrap/>
          </w:tcPr>
          <w:p w14:paraId="0769068B" w14:textId="6A61FC60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1929,0</w:t>
            </w:r>
          </w:p>
        </w:tc>
        <w:tc>
          <w:tcPr>
            <w:tcW w:w="1436" w:type="dxa"/>
          </w:tcPr>
          <w:p w14:paraId="20083A7A" w14:textId="1852D423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2630,8</w:t>
            </w:r>
          </w:p>
        </w:tc>
        <w:tc>
          <w:tcPr>
            <w:tcW w:w="1276" w:type="dxa"/>
            <w:noWrap/>
          </w:tcPr>
          <w:p w14:paraId="632CB4C5" w14:textId="36ACD8DC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4568,5</w:t>
            </w:r>
          </w:p>
        </w:tc>
        <w:tc>
          <w:tcPr>
            <w:tcW w:w="1267" w:type="dxa"/>
            <w:noWrap/>
          </w:tcPr>
          <w:p w14:paraId="451FE533" w14:textId="6CF8554E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2639,5</w:t>
            </w:r>
          </w:p>
        </w:tc>
        <w:tc>
          <w:tcPr>
            <w:tcW w:w="1248" w:type="dxa"/>
          </w:tcPr>
          <w:p w14:paraId="20118331" w14:textId="3011FD74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1937,7</w:t>
            </w:r>
          </w:p>
        </w:tc>
      </w:tr>
      <w:tr w:rsidR="005F2D1E" w:rsidRPr="006E52BC" w14:paraId="7548230F" w14:textId="5AE2A9FE" w:rsidTr="00D62165">
        <w:tc>
          <w:tcPr>
            <w:tcW w:w="3497" w:type="dxa"/>
            <w:hideMark/>
          </w:tcPr>
          <w:p w14:paraId="27AD4E39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3E9E9814" w14:textId="4C1BD11B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38678,3</w:t>
            </w:r>
          </w:p>
        </w:tc>
        <w:tc>
          <w:tcPr>
            <w:tcW w:w="1436" w:type="dxa"/>
          </w:tcPr>
          <w:p w14:paraId="122C0C4A" w14:textId="3CA0F336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48932,3</w:t>
            </w:r>
          </w:p>
        </w:tc>
        <w:tc>
          <w:tcPr>
            <w:tcW w:w="1276" w:type="dxa"/>
            <w:noWrap/>
          </w:tcPr>
          <w:p w14:paraId="653D1A05" w14:textId="76B829E4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50932,3</w:t>
            </w:r>
          </w:p>
        </w:tc>
        <w:tc>
          <w:tcPr>
            <w:tcW w:w="1267" w:type="dxa"/>
            <w:noWrap/>
          </w:tcPr>
          <w:p w14:paraId="741C1B16" w14:textId="0DED7FA2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+12254</w:t>
            </w:r>
          </w:p>
        </w:tc>
        <w:tc>
          <w:tcPr>
            <w:tcW w:w="1248" w:type="dxa"/>
          </w:tcPr>
          <w:p w14:paraId="44A06225" w14:textId="3D3517A5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2000</w:t>
            </w:r>
          </w:p>
        </w:tc>
      </w:tr>
      <w:tr w:rsidR="005F2D1E" w:rsidRPr="006E52BC" w14:paraId="36960590" w14:textId="57E1FC5B" w:rsidTr="00D62165">
        <w:tc>
          <w:tcPr>
            <w:tcW w:w="3497" w:type="dxa"/>
            <w:hideMark/>
          </w:tcPr>
          <w:p w14:paraId="6B75F141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26B53FBA" w14:textId="6231D7A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38678,3</w:t>
            </w:r>
          </w:p>
        </w:tc>
        <w:tc>
          <w:tcPr>
            <w:tcW w:w="1436" w:type="dxa"/>
          </w:tcPr>
          <w:p w14:paraId="367D3C7E" w14:textId="059F449E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48932,3</w:t>
            </w:r>
          </w:p>
        </w:tc>
        <w:tc>
          <w:tcPr>
            <w:tcW w:w="1276" w:type="dxa"/>
            <w:noWrap/>
          </w:tcPr>
          <w:p w14:paraId="125A98D1" w14:textId="3EE01B1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50932,3</w:t>
            </w:r>
          </w:p>
        </w:tc>
        <w:tc>
          <w:tcPr>
            <w:tcW w:w="1267" w:type="dxa"/>
            <w:noWrap/>
          </w:tcPr>
          <w:p w14:paraId="38A54006" w14:textId="6B462BB6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12254</w:t>
            </w:r>
          </w:p>
        </w:tc>
        <w:tc>
          <w:tcPr>
            <w:tcW w:w="1248" w:type="dxa"/>
          </w:tcPr>
          <w:p w14:paraId="139B23E0" w14:textId="38D8D9E0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2000</w:t>
            </w:r>
          </w:p>
        </w:tc>
      </w:tr>
      <w:tr w:rsidR="005F2D1E" w:rsidRPr="006E52BC" w14:paraId="4438BC74" w14:textId="41BC02AB" w:rsidTr="00D62165">
        <w:tc>
          <w:tcPr>
            <w:tcW w:w="3497" w:type="dxa"/>
            <w:hideMark/>
          </w:tcPr>
          <w:p w14:paraId="346047EB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6CB3DDB5" w14:textId="2D2B9350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41328,0</w:t>
            </w:r>
          </w:p>
        </w:tc>
        <w:tc>
          <w:tcPr>
            <w:tcW w:w="1436" w:type="dxa"/>
          </w:tcPr>
          <w:p w14:paraId="2DA2DCFC" w14:textId="4A18152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42775,0</w:t>
            </w:r>
          </w:p>
        </w:tc>
        <w:tc>
          <w:tcPr>
            <w:tcW w:w="1276" w:type="dxa"/>
            <w:noWrap/>
          </w:tcPr>
          <w:p w14:paraId="4B4D52B4" w14:textId="7D868B81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42775,0</w:t>
            </w:r>
          </w:p>
        </w:tc>
        <w:tc>
          <w:tcPr>
            <w:tcW w:w="1267" w:type="dxa"/>
            <w:noWrap/>
          </w:tcPr>
          <w:p w14:paraId="706A973C" w14:textId="7E07D85A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+1447</w:t>
            </w:r>
          </w:p>
        </w:tc>
        <w:tc>
          <w:tcPr>
            <w:tcW w:w="1248" w:type="dxa"/>
          </w:tcPr>
          <w:p w14:paraId="64BF4019" w14:textId="722B4468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1068F564" w14:textId="180AE117" w:rsidTr="00D62165">
        <w:tc>
          <w:tcPr>
            <w:tcW w:w="3497" w:type="dxa"/>
            <w:hideMark/>
          </w:tcPr>
          <w:p w14:paraId="4FA27818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26E61546" w14:textId="7BBF35E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41328,0</w:t>
            </w:r>
          </w:p>
        </w:tc>
        <w:tc>
          <w:tcPr>
            <w:tcW w:w="1436" w:type="dxa"/>
          </w:tcPr>
          <w:p w14:paraId="31AD93F4" w14:textId="18F12688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42775,0</w:t>
            </w:r>
          </w:p>
        </w:tc>
        <w:tc>
          <w:tcPr>
            <w:tcW w:w="1276" w:type="dxa"/>
            <w:noWrap/>
          </w:tcPr>
          <w:p w14:paraId="63CAEF20" w14:textId="5C04729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42775,0</w:t>
            </w:r>
          </w:p>
        </w:tc>
        <w:tc>
          <w:tcPr>
            <w:tcW w:w="1267" w:type="dxa"/>
            <w:noWrap/>
          </w:tcPr>
          <w:p w14:paraId="7B449083" w14:textId="0E0402FD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248" w:type="dxa"/>
          </w:tcPr>
          <w:p w14:paraId="7469F94F" w14:textId="00EC486A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1CDC44D2" w14:textId="208E3041" w:rsidTr="00D62165">
        <w:tc>
          <w:tcPr>
            <w:tcW w:w="3497" w:type="dxa"/>
            <w:hideMark/>
          </w:tcPr>
          <w:p w14:paraId="259AC44A" w14:textId="77777777" w:rsidR="005F2D1E" w:rsidRPr="007230EE" w:rsidRDefault="005F2D1E" w:rsidP="00252239">
            <w:pPr>
              <w:jc w:val="center"/>
              <w:rPr>
                <w:bCs/>
                <w:sz w:val="20"/>
                <w:szCs w:val="20"/>
              </w:rPr>
            </w:pPr>
            <w:r w:rsidRPr="007230EE">
              <w:rPr>
                <w:bCs/>
                <w:sz w:val="20"/>
                <w:szCs w:val="20"/>
              </w:rPr>
              <w:t xml:space="preserve">Муниципальная программа "Обращение с твердыми </w:t>
            </w:r>
            <w:r w:rsidRPr="00252239">
              <w:rPr>
                <w:b/>
                <w:bCs/>
                <w:sz w:val="20"/>
                <w:szCs w:val="20"/>
              </w:rPr>
              <w:t>коммунальными отходами в Лесозаводском городском округе" на 2021-2027 годы</w:t>
            </w:r>
          </w:p>
        </w:tc>
        <w:tc>
          <w:tcPr>
            <w:tcW w:w="1418" w:type="dxa"/>
            <w:noWrap/>
          </w:tcPr>
          <w:p w14:paraId="3D68FEE2" w14:textId="7183066D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3142,0</w:t>
            </w:r>
          </w:p>
        </w:tc>
        <w:tc>
          <w:tcPr>
            <w:tcW w:w="1436" w:type="dxa"/>
          </w:tcPr>
          <w:p w14:paraId="239304E5" w14:textId="765FF84F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3142,0</w:t>
            </w:r>
          </w:p>
        </w:tc>
        <w:tc>
          <w:tcPr>
            <w:tcW w:w="1276" w:type="dxa"/>
            <w:noWrap/>
          </w:tcPr>
          <w:p w14:paraId="00070031" w14:textId="6B11C3D7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3642,0</w:t>
            </w:r>
          </w:p>
        </w:tc>
        <w:tc>
          <w:tcPr>
            <w:tcW w:w="1267" w:type="dxa"/>
            <w:noWrap/>
          </w:tcPr>
          <w:p w14:paraId="279F1458" w14:textId="4AF354FD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+500</w:t>
            </w:r>
          </w:p>
        </w:tc>
        <w:tc>
          <w:tcPr>
            <w:tcW w:w="1248" w:type="dxa"/>
          </w:tcPr>
          <w:p w14:paraId="09DDFE77" w14:textId="03A2BD17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5F2D1E" w:rsidRPr="006E52BC" w14:paraId="168FC207" w14:textId="2477CE55" w:rsidTr="00D62165">
        <w:tc>
          <w:tcPr>
            <w:tcW w:w="3497" w:type="dxa"/>
            <w:hideMark/>
          </w:tcPr>
          <w:p w14:paraId="4948ED07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 xml:space="preserve">Мероприятия муниципальной программы "Обращение с твердыми коммунальными отходами в Лесозаводском городском округе" на </w:t>
            </w:r>
            <w:r w:rsidRPr="007230EE">
              <w:rPr>
                <w:bCs/>
                <w:i/>
                <w:sz w:val="20"/>
                <w:szCs w:val="20"/>
              </w:rPr>
              <w:lastRenderedPageBreak/>
              <w:t>2021-2027 годы</w:t>
            </w:r>
          </w:p>
        </w:tc>
        <w:tc>
          <w:tcPr>
            <w:tcW w:w="1418" w:type="dxa"/>
            <w:noWrap/>
          </w:tcPr>
          <w:p w14:paraId="0DB9FCFD" w14:textId="4A9A7005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lastRenderedPageBreak/>
              <w:t>3142,0</w:t>
            </w:r>
          </w:p>
        </w:tc>
        <w:tc>
          <w:tcPr>
            <w:tcW w:w="1436" w:type="dxa"/>
          </w:tcPr>
          <w:p w14:paraId="6D4E6619" w14:textId="5AC5E4C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3142,0</w:t>
            </w:r>
          </w:p>
        </w:tc>
        <w:tc>
          <w:tcPr>
            <w:tcW w:w="1276" w:type="dxa"/>
            <w:noWrap/>
          </w:tcPr>
          <w:p w14:paraId="332B286A" w14:textId="5A2F8D5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3642,0</w:t>
            </w:r>
          </w:p>
        </w:tc>
        <w:tc>
          <w:tcPr>
            <w:tcW w:w="1267" w:type="dxa"/>
            <w:noWrap/>
          </w:tcPr>
          <w:p w14:paraId="19BA2E52" w14:textId="741046C6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8" w:type="dxa"/>
          </w:tcPr>
          <w:p w14:paraId="23336813" w14:textId="153CBFC6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5F2D1E" w:rsidRPr="006E52BC" w14:paraId="1AF45787" w14:textId="062C688A" w:rsidTr="00D62165">
        <w:tc>
          <w:tcPr>
            <w:tcW w:w="3497" w:type="dxa"/>
            <w:hideMark/>
          </w:tcPr>
          <w:p w14:paraId="24134FE6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13ECFDBA" w14:textId="21C8435D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700,0</w:t>
            </w:r>
          </w:p>
        </w:tc>
        <w:tc>
          <w:tcPr>
            <w:tcW w:w="1436" w:type="dxa"/>
          </w:tcPr>
          <w:p w14:paraId="3697A6FB" w14:textId="74E6D70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1276" w:type="dxa"/>
            <w:noWrap/>
          </w:tcPr>
          <w:p w14:paraId="05CE93E1" w14:textId="73AFB3F5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1350,0</w:t>
            </w:r>
          </w:p>
        </w:tc>
        <w:tc>
          <w:tcPr>
            <w:tcW w:w="1267" w:type="dxa"/>
            <w:noWrap/>
          </w:tcPr>
          <w:p w14:paraId="610BC0E7" w14:textId="2F78041B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+650</w:t>
            </w:r>
          </w:p>
        </w:tc>
        <w:tc>
          <w:tcPr>
            <w:tcW w:w="1248" w:type="dxa"/>
          </w:tcPr>
          <w:p w14:paraId="70B31C1E" w14:textId="5695D88A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3BA0DBF0" w14:textId="224AAEA0" w:rsidTr="00D62165">
        <w:tc>
          <w:tcPr>
            <w:tcW w:w="3497" w:type="dxa"/>
            <w:hideMark/>
          </w:tcPr>
          <w:p w14:paraId="2ACEA851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1418" w:type="dxa"/>
            <w:noWrap/>
          </w:tcPr>
          <w:p w14:paraId="551BEFD6" w14:textId="1ACD0E9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700,0</w:t>
            </w:r>
          </w:p>
        </w:tc>
        <w:tc>
          <w:tcPr>
            <w:tcW w:w="1436" w:type="dxa"/>
          </w:tcPr>
          <w:p w14:paraId="23AFAB41" w14:textId="56D4D40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1350,0</w:t>
            </w:r>
          </w:p>
        </w:tc>
        <w:tc>
          <w:tcPr>
            <w:tcW w:w="1276" w:type="dxa"/>
            <w:noWrap/>
          </w:tcPr>
          <w:p w14:paraId="2BCCB85D" w14:textId="72EDB11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1350,0</w:t>
            </w:r>
          </w:p>
        </w:tc>
        <w:tc>
          <w:tcPr>
            <w:tcW w:w="1267" w:type="dxa"/>
            <w:noWrap/>
          </w:tcPr>
          <w:p w14:paraId="67C99688" w14:textId="2A42421F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48" w:type="dxa"/>
          </w:tcPr>
          <w:p w14:paraId="2619F031" w14:textId="4DA11D40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71F6BA02" w14:textId="4C2046E4" w:rsidTr="00D62165">
        <w:tc>
          <w:tcPr>
            <w:tcW w:w="3497" w:type="dxa"/>
            <w:hideMark/>
          </w:tcPr>
          <w:p w14:paraId="25225BAF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322405B8" w14:textId="47B4AAF7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52387,9</w:t>
            </w:r>
          </w:p>
        </w:tc>
        <w:tc>
          <w:tcPr>
            <w:tcW w:w="1436" w:type="dxa"/>
          </w:tcPr>
          <w:p w14:paraId="15656EC9" w14:textId="3DD612E4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32658,9</w:t>
            </w:r>
          </w:p>
        </w:tc>
        <w:tc>
          <w:tcPr>
            <w:tcW w:w="1276" w:type="dxa"/>
            <w:noWrap/>
          </w:tcPr>
          <w:p w14:paraId="2AFC1FB7" w14:textId="2549A5A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36046,7</w:t>
            </w:r>
          </w:p>
        </w:tc>
        <w:tc>
          <w:tcPr>
            <w:tcW w:w="1267" w:type="dxa"/>
            <w:noWrap/>
          </w:tcPr>
          <w:p w14:paraId="255967FA" w14:textId="2716AECD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-16341,2</w:t>
            </w:r>
          </w:p>
        </w:tc>
        <w:tc>
          <w:tcPr>
            <w:tcW w:w="1248" w:type="dxa"/>
          </w:tcPr>
          <w:p w14:paraId="0D4C706C" w14:textId="38EBFA9D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3387,8</w:t>
            </w:r>
          </w:p>
        </w:tc>
      </w:tr>
      <w:tr w:rsidR="005F2D1E" w:rsidRPr="006E52BC" w14:paraId="4DAC0C85" w14:textId="48819FAC" w:rsidTr="00D62165">
        <w:tc>
          <w:tcPr>
            <w:tcW w:w="3497" w:type="dxa"/>
            <w:hideMark/>
          </w:tcPr>
          <w:p w14:paraId="214AD6EA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4F238FF8" w14:textId="790F9AD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1436" w:type="dxa"/>
          </w:tcPr>
          <w:p w14:paraId="15FE3E73" w14:textId="589F773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1276" w:type="dxa"/>
            <w:noWrap/>
          </w:tcPr>
          <w:p w14:paraId="22570971" w14:textId="6F57CA7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1267" w:type="dxa"/>
            <w:noWrap/>
          </w:tcPr>
          <w:p w14:paraId="0012008F" w14:textId="2C3CBA00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2FD76B6B" w14:textId="4FFA351F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04270CED" w14:textId="7640AADB" w:rsidTr="00D62165">
        <w:tc>
          <w:tcPr>
            <w:tcW w:w="3497" w:type="dxa"/>
            <w:hideMark/>
          </w:tcPr>
          <w:p w14:paraId="5C69285A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493DEA99" w14:textId="66B45DD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9446,0</w:t>
            </w:r>
          </w:p>
        </w:tc>
        <w:tc>
          <w:tcPr>
            <w:tcW w:w="1436" w:type="dxa"/>
          </w:tcPr>
          <w:p w14:paraId="21F4835B" w14:textId="78AD5045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9446,0</w:t>
            </w:r>
          </w:p>
        </w:tc>
        <w:tc>
          <w:tcPr>
            <w:tcW w:w="1276" w:type="dxa"/>
            <w:noWrap/>
          </w:tcPr>
          <w:p w14:paraId="675DCA9E" w14:textId="55AE7CB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9446,0</w:t>
            </w:r>
          </w:p>
        </w:tc>
        <w:tc>
          <w:tcPr>
            <w:tcW w:w="1267" w:type="dxa"/>
            <w:noWrap/>
          </w:tcPr>
          <w:p w14:paraId="143303D7" w14:textId="30B86F70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29E77C3C" w14:textId="4CD4C92B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78C4D608" w14:textId="3095DA32" w:rsidTr="00D62165">
        <w:tc>
          <w:tcPr>
            <w:tcW w:w="3497" w:type="dxa"/>
            <w:hideMark/>
          </w:tcPr>
          <w:p w14:paraId="69278DF4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1418" w:type="dxa"/>
            <w:noWrap/>
          </w:tcPr>
          <w:p w14:paraId="2D7DA9C6" w14:textId="3081917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42441,9</w:t>
            </w:r>
          </w:p>
        </w:tc>
        <w:tc>
          <w:tcPr>
            <w:tcW w:w="1436" w:type="dxa"/>
          </w:tcPr>
          <w:p w14:paraId="4892A225" w14:textId="2BED585C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22712,9</w:t>
            </w:r>
          </w:p>
        </w:tc>
        <w:tc>
          <w:tcPr>
            <w:tcW w:w="1276" w:type="dxa"/>
            <w:noWrap/>
          </w:tcPr>
          <w:p w14:paraId="48E6EC7E" w14:textId="3C5FF6FA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26100,0</w:t>
            </w:r>
          </w:p>
        </w:tc>
        <w:tc>
          <w:tcPr>
            <w:tcW w:w="1267" w:type="dxa"/>
            <w:noWrap/>
          </w:tcPr>
          <w:p w14:paraId="5E0B7643" w14:textId="2E97E292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-16341,9</w:t>
            </w:r>
          </w:p>
        </w:tc>
        <w:tc>
          <w:tcPr>
            <w:tcW w:w="1248" w:type="dxa"/>
          </w:tcPr>
          <w:p w14:paraId="7FE0862E" w14:textId="1A364779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3387,1</w:t>
            </w:r>
          </w:p>
        </w:tc>
      </w:tr>
      <w:tr w:rsidR="005F2D1E" w:rsidRPr="006E52BC" w14:paraId="48891400" w14:textId="638880A1" w:rsidTr="00D62165">
        <w:tc>
          <w:tcPr>
            <w:tcW w:w="3497" w:type="dxa"/>
            <w:hideMark/>
          </w:tcPr>
          <w:p w14:paraId="3253EE1D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1418" w:type="dxa"/>
            <w:noWrap/>
          </w:tcPr>
          <w:p w14:paraId="58E29617" w14:textId="75B68C8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70,0</w:t>
            </w:r>
          </w:p>
        </w:tc>
        <w:tc>
          <w:tcPr>
            <w:tcW w:w="1436" w:type="dxa"/>
          </w:tcPr>
          <w:p w14:paraId="491A60D3" w14:textId="4B638D79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noWrap/>
          </w:tcPr>
          <w:p w14:paraId="07A4DC1B" w14:textId="3C6350AA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70,0</w:t>
            </w:r>
          </w:p>
        </w:tc>
        <w:tc>
          <w:tcPr>
            <w:tcW w:w="1267" w:type="dxa"/>
            <w:noWrap/>
          </w:tcPr>
          <w:p w14:paraId="5A9CB2ED" w14:textId="13DBCE70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06BB8C50" w14:textId="2F60A00F" w:rsidR="005F2D1E" w:rsidRPr="00252239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037CA222" w14:textId="64029B26" w:rsidTr="00D62165">
        <w:tc>
          <w:tcPr>
            <w:tcW w:w="3497" w:type="dxa"/>
            <w:hideMark/>
          </w:tcPr>
          <w:p w14:paraId="4DD11F0A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1418" w:type="dxa"/>
            <w:noWrap/>
          </w:tcPr>
          <w:p w14:paraId="6AA090B5" w14:textId="773ABC8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1436" w:type="dxa"/>
          </w:tcPr>
          <w:p w14:paraId="130E670D" w14:textId="453742C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1276" w:type="dxa"/>
            <w:noWrap/>
          </w:tcPr>
          <w:p w14:paraId="2CDC53EF" w14:textId="14015B0B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1267" w:type="dxa"/>
            <w:noWrap/>
          </w:tcPr>
          <w:p w14:paraId="1B8CCC0C" w14:textId="728B5888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5306E296" w14:textId="28E934A5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1D2B5644" w14:textId="4A2F6FE8" w:rsidTr="00D62165">
        <w:tc>
          <w:tcPr>
            <w:tcW w:w="3497" w:type="dxa"/>
            <w:hideMark/>
          </w:tcPr>
          <w:p w14:paraId="5F64A78D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1418" w:type="dxa"/>
            <w:noWrap/>
          </w:tcPr>
          <w:p w14:paraId="337CA4B7" w14:textId="235FC058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1460,0</w:t>
            </w:r>
          </w:p>
        </w:tc>
        <w:tc>
          <w:tcPr>
            <w:tcW w:w="1436" w:type="dxa"/>
          </w:tcPr>
          <w:p w14:paraId="0F530CF5" w14:textId="740ACF98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2252,5</w:t>
            </w:r>
          </w:p>
        </w:tc>
        <w:tc>
          <w:tcPr>
            <w:tcW w:w="1276" w:type="dxa"/>
            <w:noWrap/>
          </w:tcPr>
          <w:p w14:paraId="4FC7C7D0" w14:textId="2A941E16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2255,6</w:t>
            </w:r>
          </w:p>
        </w:tc>
        <w:tc>
          <w:tcPr>
            <w:tcW w:w="1267" w:type="dxa"/>
            <w:noWrap/>
          </w:tcPr>
          <w:p w14:paraId="3E494D68" w14:textId="4AEF6F96" w:rsidR="005F2D1E" w:rsidRPr="00157A2A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157A2A">
              <w:rPr>
                <w:b/>
                <w:bCs/>
                <w:color w:val="000000"/>
                <w:sz w:val="20"/>
                <w:szCs w:val="20"/>
              </w:rPr>
              <w:t>+795,6</w:t>
            </w:r>
          </w:p>
        </w:tc>
        <w:tc>
          <w:tcPr>
            <w:tcW w:w="1248" w:type="dxa"/>
          </w:tcPr>
          <w:p w14:paraId="18E4E1D6" w14:textId="15956593" w:rsidR="005F2D1E" w:rsidRPr="00157A2A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</w:tr>
      <w:tr w:rsidR="005F2D1E" w:rsidRPr="006E52BC" w14:paraId="70948C20" w14:textId="1FB89E51" w:rsidTr="00D62165">
        <w:tc>
          <w:tcPr>
            <w:tcW w:w="3497" w:type="dxa"/>
            <w:hideMark/>
          </w:tcPr>
          <w:p w14:paraId="22992D1F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6964BD80" w14:textId="2B62AB1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1436" w:type="dxa"/>
          </w:tcPr>
          <w:p w14:paraId="20D04C79" w14:textId="5DCAF69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  <w:noWrap/>
          </w:tcPr>
          <w:p w14:paraId="58C6BD07" w14:textId="0024DA1D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1267" w:type="dxa"/>
            <w:noWrap/>
          </w:tcPr>
          <w:p w14:paraId="5B4E941A" w14:textId="5D983AA1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089E5F86" w14:textId="1F6684C2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4B03F28C" w14:textId="3EC33FD7" w:rsidTr="00D62165">
        <w:tc>
          <w:tcPr>
            <w:tcW w:w="3497" w:type="dxa"/>
            <w:hideMark/>
          </w:tcPr>
          <w:p w14:paraId="0DD089EF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1418" w:type="dxa"/>
            <w:noWrap/>
          </w:tcPr>
          <w:p w14:paraId="1448554B" w14:textId="034A50E6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1360,0</w:t>
            </w:r>
          </w:p>
        </w:tc>
        <w:tc>
          <w:tcPr>
            <w:tcW w:w="1436" w:type="dxa"/>
          </w:tcPr>
          <w:p w14:paraId="4D705783" w14:textId="4E633980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2152,5</w:t>
            </w:r>
          </w:p>
        </w:tc>
        <w:tc>
          <w:tcPr>
            <w:tcW w:w="1276" w:type="dxa"/>
            <w:noWrap/>
          </w:tcPr>
          <w:p w14:paraId="35FCCBF4" w14:textId="721291CD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2155,6</w:t>
            </w:r>
          </w:p>
        </w:tc>
        <w:tc>
          <w:tcPr>
            <w:tcW w:w="1267" w:type="dxa"/>
            <w:noWrap/>
          </w:tcPr>
          <w:p w14:paraId="3E2921D6" w14:textId="5E989C8A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795,6</w:t>
            </w:r>
          </w:p>
        </w:tc>
        <w:tc>
          <w:tcPr>
            <w:tcW w:w="1248" w:type="dxa"/>
          </w:tcPr>
          <w:p w14:paraId="637502BB" w14:textId="3AFFBD79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</w:tr>
      <w:tr w:rsidR="005F2D1E" w:rsidRPr="006E52BC" w14:paraId="12BB4949" w14:textId="1AF6A1CB" w:rsidTr="00D62165">
        <w:tc>
          <w:tcPr>
            <w:tcW w:w="3497" w:type="dxa"/>
            <w:hideMark/>
          </w:tcPr>
          <w:p w14:paraId="717CBC99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595C2E52" w14:textId="550E3C3A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141186,2</w:t>
            </w:r>
          </w:p>
        </w:tc>
        <w:tc>
          <w:tcPr>
            <w:tcW w:w="1436" w:type="dxa"/>
          </w:tcPr>
          <w:p w14:paraId="7141AD1C" w14:textId="4FA1CF3F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143186,2</w:t>
            </w:r>
          </w:p>
        </w:tc>
        <w:tc>
          <w:tcPr>
            <w:tcW w:w="1276" w:type="dxa"/>
            <w:noWrap/>
          </w:tcPr>
          <w:p w14:paraId="4069D9A1" w14:textId="69DA281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143186,2</w:t>
            </w:r>
          </w:p>
        </w:tc>
        <w:tc>
          <w:tcPr>
            <w:tcW w:w="1267" w:type="dxa"/>
            <w:noWrap/>
          </w:tcPr>
          <w:p w14:paraId="37CEC729" w14:textId="1FBA4C2D" w:rsidR="005F2D1E" w:rsidRPr="00157A2A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157A2A">
              <w:rPr>
                <w:b/>
                <w:bCs/>
                <w:color w:val="000000"/>
                <w:sz w:val="20"/>
                <w:szCs w:val="20"/>
              </w:rPr>
              <w:t>+2000</w:t>
            </w:r>
          </w:p>
        </w:tc>
        <w:tc>
          <w:tcPr>
            <w:tcW w:w="1248" w:type="dxa"/>
          </w:tcPr>
          <w:p w14:paraId="02A9A4C5" w14:textId="0014B13D" w:rsidR="005F2D1E" w:rsidRPr="00157A2A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6647B69C" w14:textId="4122B9A3" w:rsidTr="00D62165">
        <w:tc>
          <w:tcPr>
            <w:tcW w:w="3497" w:type="dxa"/>
            <w:hideMark/>
          </w:tcPr>
          <w:p w14:paraId="35F743BF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lastRenderedPageBreak/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69EEC223" w14:textId="1E297183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27287,9</w:t>
            </w:r>
          </w:p>
        </w:tc>
        <w:tc>
          <w:tcPr>
            <w:tcW w:w="1436" w:type="dxa"/>
          </w:tcPr>
          <w:p w14:paraId="77F98BAC" w14:textId="0D98855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27287,9</w:t>
            </w:r>
          </w:p>
        </w:tc>
        <w:tc>
          <w:tcPr>
            <w:tcW w:w="1276" w:type="dxa"/>
            <w:noWrap/>
          </w:tcPr>
          <w:p w14:paraId="079AAB0F" w14:textId="7F9AFD6F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27303,8</w:t>
            </w:r>
          </w:p>
        </w:tc>
        <w:tc>
          <w:tcPr>
            <w:tcW w:w="1267" w:type="dxa"/>
            <w:noWrap/>
          </w:tcPr>
          <w:p w14:paraId="53A118F8" w14:textId="49091F5B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48" w:type="dxa"/>
          </w:tcPr>
          <w:p w14:paraId="6C38722A" w14:textId="34E02250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15,9</w:t>
            </w:r>
          </w:p>
        </w:tc>
      </w:tr>
      <w:tr w:rsidR="005F2D1E" w:rsidRPr="006E52BC" w14:paraId="12DDE6EA" w14:textId="4C809ED5" w:rsidTr="00D62165">
        <w:tc>
          <w:tcPr>
            <w:tcW w:w="3497" w:type="dxa"/>
            <w:hideMark/>
          </w:tcPr>
          <w:p w14:paraId="68357AAD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418" w:type="dxa"/>
            <w:noWrap/>
          </w:tcPr>
          <w:p w14:paraId="66B03049" w14:textId="36F4836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113898,3</w:t>
            </w:r>
          </w:p>
        </w:tc>
        <w:tc>
          <w:tcPr>
            <w:tcW w:w="1436" w:type="dxa"/>
          </w:tcPr>
          <w:p w14:paraId="5E0E7898" w14:textId="232C27F9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115898,3</w:t>
            </w:r>
          </w:p>
        </w:tc>
        <w:tc>
          <w:tcPr>
            <w:tcW w:w="1276" w:type="dxa"/>
            <w:noWrap/>
          </w:tcPr>
          <w:p w14:paraId="103960E0" w14:textId="3B704B88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115882,4</w:t>
            </w:r>
          </w:p>
        </w:tc>
        <w:tc>
          <w:tcPr>
            <w:tcW w:w="1267" w:type="dxa"/>
            <w:noWrap/>
          </w:tcPr>
          <w:p w14:paraId="04462AA0" w14:textId="7E04CB0F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Cs/>
                <w:color w:val="000000"/>
                <w:sz w:val="20"/>
                <w:szCs w:val="20"/>
              </w:rPr>
              <w:t>1984,1</w:t>
            </w:r>
          </w:p>
        </w:tc>
        <w:tc>
          <w:tcPr>
            <w:tcW w:w="1248" w:type="dxa"/>
          </w:tcPr>
          <w:p w14:paraId="7D5A28AB" w14:textId="159136E6" w:rsidR="005F2D1E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-15,9</w:t>
            </w:r>
          </w:p>
        </w:tc>
      </w:tr>
      <w:tr w:rsidR="005F2D1E" w:rsidRPr="006E52BC" w14:paraId="771D8D6D" w14:textId="06D7196B" w:rsidTr="00D62165">
        <w:tc>
          <w:tcPr>
            <w:tcW w:w="3497" w:type="dxa"/>
            <w:hideMark/>
          </w:tcPr>
          <w:p w14:paraId="65F0479E" w14:textId="77777777" w:rsidR="005F2D1E" w:rsidRPr="00252239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52239">
              <w:rPr>
                <w:b/>
                <w:bCs/>
                <w:sz w:val="20"/>
                <w:szCs w:val="20"/>
              </w:rPr>
              <w:t>Муниципальная программа "Нет наркотикам" на 2021 - 2027 годы</w:t>
            </w:r>
          </w:p>
        </w:tc>
        <w:tc>
          <w:tcPr>
            <w:tcW w:w="1418" w:type="dxa"/>
            <w:noWrap/>
          </w:tcPr>
          <w:p w14:paraId="4DF86378" w14:textId="5D621E4C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117,0</w:t>
            </w:r>
          </w:p>
        </w:tc>
        <w:tc>
          <w:tcPr>
            <w:tcW w:w="1436" w:type="dxa"/>
          </w:tcPr>
          <w:p w14:paraId="5566F1BE" w14:textId="70062E68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276" w:type="dxa"/>
            <w:noWrap/>
          </w:tcPr>
          <w:p w14:paraId="4D0CE216" w14:textId="6C355767" w:rsidR="005F2D1E" w:rsidRPr="002A5C77" w:rsidRDefault="005F2D1E" w:rsidP="00252239">
            <w:pPr>
              <w:jc w:val="center"/>
              <w:rPr>
                <w:sz w:val="20"/>
                <w:szCs w:val="20"/>
              </w:rPr>
            </w:pPr>
            <w:r w:rsidRPr="002A5C77">
              <w:rPr>
                <w:sz w:val="20"/>
                <w:szCs w:val="20"/>
              </w:rPr>
              <w:t>117,0</w:t>
            </w:r>
          </w:p>
        </w:tc>
        <w:tc>
          <w:tcPr>
            <w:tcW w:w="1267" w:type="dxa"/>
            <w:noWrap/>
          </w:tcPr>
          <w:p w14:paraId="024A4AA0" w14:textId="41538E39" w:rsidR="005F2D1E" w:rsidRPr="00157A2A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157A2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04F6C390" w14:textId="7EF3E2E1" w:rsidR="005F2D1E" w:rsidRPr="00157A2A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4EC9989D" w14:textId="09B92CCE" w:rsidTr="00D62165">
        <w:tc>
          <w:tcPr>
            <w:tcW w:w="3497" w:type="dxa"/>
            <w:hideMark/>
          </w:tcPr>
          <w:p w14:paraId="43C77C5F" w14:textId="77777777" w:rsidR="005F2D1E" w:rsidRPr="007230EE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7230EE">
              <w:rPr>
                <w:bCs/>
                <w:i/>
                <w:sz w:val="20"/>
                <w:szCs w:val="20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1418" w:type="dxa"/>
            <w:noWrap/>
          </w:tcPr>
          <w:p w14:paraId="56FB16F6" w14:textId="18312A92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117,0</w:t>
            </w:r>
          </w:p>
        </w:tc>
        <w:tc>
          <w:tcPr>
            <w:tcW w:w="1436" w:type="dxa"/>
          </w:tcPr>
          <w:p w14:paraId="7AE5D2E2" w14:textId="382F3967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117,0</w:t>
            </w:r>
          </w:p>
        </w:tc>
        <w:tc>
          <w:tcPr>
            <w:tcW w:w="1276" w:type="dxa"/>
            <w:noWrap/>
          </w:tcPr>
          <w:p w14:paraId="79ACBC06" w14:textId="6954F271" w:rsidR="005F2D1E" w:rsidRPr="002A5C77" w:rsidRDefault="005F2D1E" w:rsidP="00252239">
            <w:pPr>
              <w:jc w:val="center"/>
              <w:rPr>
                <w:i/>
                <w:sz w:val="20"/>
                <w:szCs w:val="20"/>
              </w:rPr>
            </w:pPr>
            <w:r w:rsidRPr="002A5C77">
              <w:rPr>
                <w:i/>
                <w:sz w:val="20"/>
                <w:szCs w:val="20"/>
              </w:rPr>
              <w:t>117,0</w:t>
            </w:r>
          </w:p>
        </w:tc>
        <w:tc>
          <w:tcPr>
            <w:tcW w:w="1267" w:type="dxa"/>
            <w:noWrap/>
          </w:tcPr>
          <w:p w14:paraId="72B61828" w14:textId="3D83EDCF" w:rsidR="005F2D1E" w:rsidRPr="002A5C77" w:rsidRDefault="005F2D1E" w:rsidP="00252239">
            <w:pPr>
              <w:jc w:val="center"/>
              <w:rPr>
                <w:bCs/>
                <w:i/>
                <w:sz w:val="20"/>
                <w:szCs w:val="20"/>
              </w:rPr>
            </w:pPr>
            <w:r w:rsidRPr="002A5C7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14:paraId="1FF884DF" w14:textId="6D53BCF5" w:rsidR="005F2D1E" w:rsidRPr="002A5C77" w:rsidRDefault="005F2D1E" w:rsidP="002522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2D1E" w:rsidRPr="006E52BC" w14:paraId="3622D7E7" w14:textId="1C0E3508" w:rsidTr="00D62165">
        <w:tc>
          <w:tcPr>
            <w:tcW w:w="3497" w:type="dxa"/>
            <w:hideMark/>
          </w:tcPr>
          <w:p w14:paraId="26F09009" w14:textId="77777777" w:rsidR="005F2D1E" w:rsidRPr="002A5C77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A5C77">
              <w:rPr>
                <w:b/>
                <w:bCs/>
                <w:sz w:val="20"/>
                <w:szCs w:val="20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1418" w:type="dxa"/>
            <w:noWrap/>
          </w:tcPr>
          <w:p w14:paraId="75D26A4E" w14:textId="313AD82A" w:rsidR="005F2D1E" w:rsidRPr="002A5C77" w:rsidRDefault="005F2D1E" w:rsidP="00252239">
            <w:pPr>
              <w:jc w:val="center"/>
              <w:rPr>
                <w:b/>
                <w:sz w:val="20"/>
                <w:szCs w:val="20"/>
              </w:rPr>
            </w:pPr>
            <w:r w:rsidRPr="002A5C77">
              <w:rPr>
                <w:b/>
                <w:sz w:val="20"/>
                <w:szCs w:val="20"/>
              </w:rPr>
              <w:t>276647,9</w:t>
            </w:r>
          </w:p>
        </w:tc>
        <w:tc>
          <w:tcPr>
            <w:tcW w:w="1436" w:type="dxa"/>
          </w:tcPr>
          <w:p w14:paraId="44CEF547" w14:textId="06B9F45F" w:rsidR="005F2D1E" w:rsidRPr="002A5C77" w:rsidRDefault="005F2D1E" w:rsidP="002522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287327,9</w:t>
            </w:r>
          </w:p>
        </w:tc>
        <w:tc>
          <w:tcPr>
            <w:tcW w:w="1276" w:type="dxa"/>
            <w:noWrap/>
          </w:tcPr>
          <w:p w14:paraId="244525A7" w14:textId="5DD80F47" w:rsidR="005F2D1E" w:rsidRPr="002A5C77" w:rsidRDefault="005F2D1E" w:rsidP="00252239">
            <w:pPr>
              <w:jc w:val="center"/>
              <w:rPr>
                <w:b/>
                <w:sz w:val="20"/>
                <w:szCs w:val="20"/>
              </w:rPr>
            </w:pPr>
            <w:r w:rsidRPr="002A5C77">
              <w:rPr>
                <w:b/>
                <w:sz w:val="20"/>
                <w:szCs w:val="20"/>
              </w:rPr>
              <w:t>293886,1</w:t>
            </w:r>
          </w:p>
        </w:tc>
        <w:tc>
          <w:tcPr>
            <w:tcW w:w="1267" w:type="dxa"/>
            <w:noWrap/>
          </w:tcPr>
          <w:p w14:paraId="0BC24021" w14:textId="65D2CFE2" w:rsidR="005F2D1E" w:rsidRPr="002A5C77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2A5C77">
              <w:rPr>
                <w:b/>
                <w:bCs/>
                <w:color w:val="000000"/>
                <w:sz w:val="20"/>
                <w:szCs w:val="20"/>
              </w:rPr>
              <w:t>17238,2</w:t>
            </w:r>
          </w:p>
        </w:tc>
        <w:tc>
          <w:tcPr>
            <w:tcW w:w="1248" w:type="dxa"/>
          </w:tcPr>
          <w:p w14:paraId="68153B76" w14:textId="40850082" w:rsidR="005F2D1E" w:rsidRDefault="005F2D1E" w:rsidP="002522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6558,2</w:t>
            </w:r>
          </w:p>
        </w:tc>
      </w:tr>
      <w:tr w:rsidR="005F2D1E" w:rsidRPr="006E52BC" w14:paraId="3C5E8949" w14:textId="1197099E" w:rsidTr="00D62165">
        <w:tc>
          <w:tcPr>
            <w:tcW w:w="3497" w:type="dxa"/>
          </w:tcPr>
          <w:p w14:paraId="6DC90398" w14:textId="29F18A77" w:rsidR="005F2D1E" w:rsidRPr="00BC4D78" w:rsidRDefault="005F2D1E" w:rsidP="00252239">
            <w:pPr>
              <w:jc w:val="center"/>
              <w:rPr>
                <w:b/>
                <w:bCs/>
              </w:rPr>
            </w:pPr>
            <w:r w:rsidRPr="00BC4D78">
              <w:rPr>
                <w:b/>
                <w:bCs/>
              </w:rPr>
              <w:t>Всего расходов:</w:t>
            </w:r>
          </w:p>
        </w:tc>
        <w:tc>
          <w:tcPr>
            <w:tcW w:w="1418" w:type="dxa"/>
            <w:noWrap/>
          </w:tcPr>
          <w:p w14:paraId="539BCB17" w14:textId="398394C8" w:rsidR="005F2D1E" w:rsidRPr="00BC4D78" w:rsidRDefault="005F2D1E" w:rsidP="00252239">
            <w:pPr>
              <w:jc w:val="center"/>
              <w:rPr>
                <w:b/>
              </w:rPr>
            </w:pPr>
            <w:r>
              <w:rPr>
                <w:b/>
              </w:rPr>
              <w:t>1873464,2</w:t>
            </w:r>
          </w:p>
        </w:tc>
        <w:tc>
          <w:tcPr>
            <w:tcW w:w="1436" w:type="dxa"/>
          </w:tcPr>
          <w:p w14:paraId="1B81D63B" w14:textId="77777777" w:rsidR="005F2D1E" w:rsidRDefault="005F2D1E" w:rsidP="00252239">
            <w:pPr>
              <w:jc w:val="center"/>
              <w:rPr>
                <w:b/>
              </w:rPr>
            </w:pPr>
            <w:r>
              <w:rPr>
                <w:b/>
              </w:rPr>
              <w:t>1905878,3</w:t>
            </w:r>
          </w:p>
          <w:p w14:paraId="0BE2BB4B" w14:textId="77777777" w:rsidR="005F2D1E" w:rsidRDefault="005F2D1E" w:rsidP="00252239">
            <w:pPr>
              <w:jc w:val="center"/>
              <w:rPr>
                <w:b/>
              </w:rPr>
            </w:pPr>
          </w:p>
        </w:tc>
        <w:tc>
          <w:tcPr>
            <w:tcW w:w="1276" w:type="dxa"/>
            <w:noWrap/>
          </w:tcPr>
          <w:p w14:paraId="1ACB085A" w14:textId="52A48081" w:rsidR="005F2D1E" w:rsidRDefault="005F2D1E" w:rsidP="00252239">
            <w:pPr>
              <w:jc w:val="center"/>
              <w:rPr>
                <w:b/>
              </w:rPr>
            </w:pPr>
            <w:r>
              <w:rPr>
                <w:b/>
              </w:rPr>
              <w:t>1921098,3</w:t>
            </w:r>
          </w:p>
        </w:tc>
        <w:tc>
          <w:tcPr>
            <w:tcW w:w="1267" w:type="dxa"/>
            <w:noWrap/>
          </w:tcPr>
          <w:p w14:paraId="7A0C13BF" w14:textId="021F4F63" w:rsidR="005F2D1E" w:rsidRPr="002A5C77" w:rsidRDefault="005F2D1E" w:rsidP="00252239">
            <w:pPr>
              <w:jc w:val="center"/>
              <w:rPr>
                <w:b/>
                <w:bCs/>
                <w:sz w:val="20"/>
                <w:szCs w:val="20"/>
              </w:rPr>
            </w:pPr>
            <w:r w:rsidRPr="002A5C77">
              <w:rPr>
                <w:b/>
                <w:bCs/>
                <w:color w:val="000000"/>
                <w:sz w:val="20"/>
                <w:szCs w:val="20"/>
              </w:rPr>
              <w:t>47634,1</w:t>
            </w:r>
          </w:p>
        </w:tc>
        <w:tc>
          <w:tcPr>
            <w:tcW w:w="1248" w:type="dxa"/>
          </w:tcPr>
          <w:p w14:paraId="6A58AD84" w14:textId="334D2305" w:rsidR="005F2D1E" w:rsidRPr="002A5C77" w:rsidRDefault="005F2D1E" w:rsidP="00FF79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15220,</w:t>
            </w:r>
            <w:r w:rsidR="00FF790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1C3F497" w14:textId="5F0446E2" w:rsidR="00157A2A" w:rsidRDefault="00157A2A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77FCC42A" w14:textId="01AA4354" w:rsidR="00DF41E9" w:rsidRDefault="00986D3C" w:rsidP="00DF41E9">
      <w:pPr>
        <w:spacing w:line="276" w:lineRule="auto"/>
        <w:ind w:firstLine="851"/>
        <w:jc w:val="both"/>
        <w:rPr>
          <w:sz w:val="26"/>
          <w:szCs w:val="26"/>
        </w:rPr>
      </w:pPr>
      <w:r w:rsidRPr="001470A5">
        <w:rPr>
          <w:sz w:val="26"/>
          <w:szCs w:val="26"/>
        </w:rPr>
        <w:t xml:space="preserve">Проектом Решения </w:t>
      </w:r>
      <w:r w:rsidR="00666BFB" w:rsidRPr="001470A5">
        <w:rPr>
          <w:sz w:val="26"/>
          <w:szCs w:val="26"/>
        </w:rPr>
        <w:t xml:space="preserve">Думы Лесозаводского городского округа </w:t>
      </w:r>
      <w:r w:rsidRPr="001470A5">
        <w:rPr>
          <w:sz w:val="26"/>
          <w:szCs w:val="26"/>
        </w:rPr>
        <w:t>вносятся</w:t>
      </w:r>
      <w:r w:rsidR="00944B87" w:rsidRPr="001470A5">
        <w:rPr>
          <w:sz w:val="26"/>
          <w:szCs w:val="26"/>
        </w:rPr>
        <w:t xml:space="preserve"> изменения в приложени</w:t>
      </w:r>
      <w:r w:rsidRPr="001470A5">
        <w:rPr>
          <w:sz w:val="26"/>
          <w:szCs w:val="26"/>
        </w:rPr>
        <w:t>е</w:t>
      </w:r>
      <w:r w:rsidR="00944B87" w:rsidRPr="001470A5">
        <w:rPr>
          <w:sz w:val="26"/>
          <w:szCs w:val="26"/>
        </w:rPr>
        <w:t xml:space="preserve"> по источникам</w:t>
      </w:r>
      <w:r w:rsidRPr="001470A5">
        <w:rPr>
          <w:sz w:val="26"/>
          <w:szCs w:val="26"/>
        </w:rPr>
        <w:t xml:space="preserve"> внутреннего финансирования дефицита бюджета Лесозаводского городского округа</w:t>
      </w:r>
      <w:r w:rsidR="007B7D27" w:rsidRPr="001470A5">
        <w:rPr>
          <w:sz w:val="26"/>
          <w:szCs w:val="26"/>
        </w:rPr>
        <w:t xml:space="preserve"> на 202</w:t>
      </w:r>
      <w:r w:rsidR="00947138">
        <w:rPr>
          <w:sz w:val="26"/>
          <w:szCs w:val="26"/>
        </w:rPr>
        <w:t>4</w:t>
      </w:r>
      <w:r w:rsidR="007B7D27" w:rsidRPr="001470A5">
        <w:rPr>
          <w:sz w:val="26"/>
          <w:szCs w:val="26"/>
        </w:rPr>
        <w:t xml:space="preserve"> год</w:t>
      </w:r>
      <w:r w:rsidR="00651443">
        <w:rPr>
          <w:sz w:val="26"/>
          <w:szCs w:val="26"/>
        </w:rPr>
        <w:t xml:space="preserve"> (за</w:t>
      </w:r>
      <w:r w:rsidR="00082B0B">
        <w:rPr>
          <w:sz w:val="26"/>
          <w:szCs w:val="26"/>
        </w:rPr>
        <w:t xml:space="preserve"> счёт</w:t>
      </w:r>
      <w:r w:rsidR="00651443">
        <w:rPr>
          <w:sz w:val="26"/>
          <w:szCs w:val="26"/>
        </w:rPr>
        <w:t xml:space="preserve"> </w:t>
      </w:r>
      <w:r w:rsidR="00082B0B">
        <w:rPr>
          <w:sz w:val="26"/>
          <w:szCs w:val="26"/>
        </w:rPr>
        <w:t>увеличения и уменьшения прочих остатков денежных средств</w:t>
      </w:r>
      <w:r w:rsidR="00651443">
        <w:rPr>
          <w:sz w:val="26"/>
          <w:szCs w:val="26"/>
        </w:rPr>
        <w:t>)</w:t>
      </w:r>
      <w:r w:rsidR="00947138">
        <w:rPr>
          <w:sz w:val="26"/>
          <w:szCs w:val="26"/>
        </w:rPr>
        <w:t xml:space="preserve"> Источники финансирования дефицита бюджета увеличены на 42385,3 тыс. руб., из них </w:t>
      </w:r>
      <w:r w:rsidR="00DF41E9">
        <w:rPr>
          <w:sz w:val="26"/>
          <w:szCs w:val="26"/>
        </w:rPr>
        <w:t xml:space="preserve">33000,00 тыс. руб. направлены на уменьшение кредитов от кредитных организаций, общая сумма погашения кредитов от других бюджетов бюджетной системы Российской Федерации составит - </w:t>
      </w:r>
      <w:r w:rsidR="00DF41E9" w:rsidRPr="00DF41E9">
        <w:rPr>
          <w:sz w:val="26"/>
          <w:szCs w:val="26"/>
        </w:rPr>
        <w:t>43 062,0 тыс. руб.</w:t>
      </w:r>
    </w:p>
    <w:p w14:paraId="1F0F09A0" w14:textId="70B78718" w:rsidR="00DF41E9" w:rsidRDefault="00DF41E9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Бюджетные ассигнования дорожного фонда проектом бюджета увеличены на 2000,0 тыс. руб., </w:t>
      </w:r>
      <w:r w:rsidR="001542A0">
        <w:rPr>
          <w:sz w:val="26"/>
          <w:szCs w:val="26"/>
        </w:rPr>
        <w:t>из них 177,0 тыс. руб.  сумма акцизов, учтенная в доходах бюджета</w:t>
      </w:r>
      <w:r>
        <w:rPr>
          <w:sz w:val="26"/>
          <w:szCs w:val="26"/>
        </w:rPr>
        <w:t>.</w:t>
      </w:r>
    </w:p>
    <w:p w14:paraId="339BF9A7" w14:textId="77777777" w:rsidR="001542A0" w:rsidRPr="00DF41E9" w:rsidRDefault="001542A0" w:rsidP="00DF41E9">
      <w:pPr>
        <w:spacing w:line="276" w:lineRule="auto"/>
        <w:ind w:firstLine="851"/>
        <w:jc w:val="both"/>
        <w:rPr>
          <w:sz w:val="26"/>
          <w:szCs w:val="26"/>
        </w:rPr>
      </w:pPr>
    </w:p>
    <w:p w14:paraId="36CD9938" w14:textId="77777777" w:rsidR="00082B0B" w:rsidRPr="00DF41E9" w:rsidRDefault="00082B0B" w:rsidP="00DF41E9">
      <w:pPr>
        <w:spacing w:line="276" w:lineRule="auto"/>
        <w:jc w:val="center"/>
        <w:rPr>
          <w:sz w:val="26"/>
          <w:szCs w:val="26"/>
        </w:rPr>
      </w:pPr>
    </w:p>
    <w:p w14:paraId="3CF4EB2D" w14:textId="77777777" w:rsidR="00DF41E9" w:rsidRDefault="00DF41E9" w:rsidP="00DF41E9">
      <w:pPr>
        <w:spacing w:line="276" w:lineRule="auto"/>
        <w:jc w:val="center"/>
        <w:rPr>
          <w:b/>
          <w:sz w:val="26"/>
          <w:szCs w:val="26"/>
        </w:rPr>
      </w:pPr>
    </w:p>
    <w:p w14:paraId="6EF08325" w14:textId="30E75C53" w:rsidR="00666BFB" w:rsidRPr="00492BCA" w:rsidRDefault="00B96182" w:rsidP="00DF41E9">
      <w:pPr>
        <w:spacing w:line="276" w:lineRule="auto"/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5239E0B8" w14:textId="7E3B44B6" w:rsidR="00A14A16" w:rsidRPr="00A14A16" w:rsidRDefault="00B96182" w:rsidP="00DF41E9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2BCA">
        <w:rPr>
          <w:sz w:val="26"/>
          <w:szCs w:val="26"/>
          <w:lang w:eastAsia="ar-SA"/>
        </w:rPr>
        <w:t xml:space="preserve">По результатам </w:t>
      </w:r>
      <w:r w:rsidRPr="00492BCA">
        <w:rPr>
          <w:sz w:val="26"/>
          <w:szCs w:val="26"/>
        </w:rPr>
        <w:t>экспертно-аналитического мероприятия</w:t>
      </w:r>
      <w:r w:rsidRPr="00492BCA">
        <w:rPr>
          <w:bCs/>
          <w:sz w:val="26"/>
          <w:szCs w:val="26"/>
          <w:lang w:eastAsia="ar-SA"/>
        </w:rPr>
        <w:t xml:space="preserve"> Контрольно-сч</w:t>
      </w:r>
      <w:r w:rsidR="00990336">
        <w:rPr>
          <w:bCs/>
          <w:sz w:val="26"/>
          <w:szCs w:val="26"/>
          <w:lang w:eastAsia="ar-SA"/>
        </w:rPr>
        <w:t>ё</w:t>
      </w:r>
      <w:r w:rsidRPr="00492BCA">
        <w:rPr>
          <w:bCs/>
          <w:sz w:val="26"/>
          <w:szCs w:val="26"/>
          <w:lang w:eastAsia="ar-SA"/>
        </w:rPr>
        <w:t>тная</w:t>
      </w:r>
      <w:r w:rsidRPr="00492BCA">
        <w:rPr>
          <w:sz w:val="26"/>
          <w:szCs w:val="26"/>
          <w:lang w:eastAsia="ar-SA"/>
        </w:rPr>
        <w:t xml:space="preserve"> палата Лесозаводс</w:t>
      </w:r>
      <w:r w:rsidR="00C41F16" w:rsidRPr="00492BCA">
        <w:rPr>
          <w:sz w:val="26"/>
          <w:szCs w:val="26"/>
          <w:lang w:eastAsia="ar-SA"/>
        </w:rPr>
        <w:t xml:space="preserve">кого городского округа 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подтверждает </w:t>
      </w:r>
      <w:r w:rsidR="007E12CE" w:rsidRPr="00A14A16">
        <w:rPr>
          <w:rFonts w:eastAsia="Calibri"/>
          <w:sz w:val="26"/>
          <w:szCs w:val="26"/>
          <w:lang w:eastAsia="en-US"/>
        </w:rPr>
        <w:t>достоверность и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 обоснованность предлагаемых </w:t>
      </w:r>
      <w:r w:rsidR="007E12CE" w:rsidRPr="00A14A16">
        <w:rPr>
          <w:rFonts w:eastAsia="Calibri"/>
          <w:sz w:val="26"/>
          <w:szCs w:val="26"/>
          <w:lang w:eastAsia="en-US"/>
        </w:rPr>
        <w:t xml:space="preserve">изменений </w:t>
      </w:r>
      <w:r w:rsidR="00DF41E9">
        <w:rPr>
          <w:rFonts w:eastAsia="Calibri"/>
          <w:sz w:val="26"/>
          <w:szCs w:val="26"/>
          <w:lang w:eastAsia="en-US"/>
        </w:rPr>
        <w:t>бюджета Лесозаводского городского округа по расходам и доходам.</w:t>
      </w:r>
    </w:p>
    <w:p w14:paraId="00378803" w14:textId="77777777" w:rsidR="00EF17BF" w:rsidRPr="00F54842" w:rsidRDefault="00EF17BF" w:rsidP="00DF41E9">
      <w:pPr>
        <w:spacing w:line="276" w:lineRule="auto"/>
        <w:jc w:val="center"/>
        <w:rPr>
          <w:b/>
          <w:sz w:val="26"/>
          <w:szCs w:val="26"/>
          <w:highlight w:val="yellow"/>
        </w:rPr>
      </w:pPr>
    </w:p>
    <w:p w14:paraId="289688B1" w14:textId="77777777" w:rsidR="000300C3" w:rsidRDefault="000300C3" w:rsidP="00DF41E9">
      <w:pPr>
        <w:spacing w:line="276" w:lineRule="auto"/>
        <w:jc w:val="center"/>
        <w:rPr>
          <w:b/>
          <w:sz w:val="26"/>
          <w:szCs w:val="26"/>
        </w:rPr>
      </w:pPr>
    </w:p>
    <w:p w14:paraId="1793C267" w14:textId="00ED3F00" w:rsidR="00666BFB" w:rsidRPr="00B40743" w:rsidRDefault="00B96182" w:rsidP="00DF41E9">
      <w:pPr>
        <w:spacing w:line="276" w:lineRule="auto"/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4592B448" w14:textId="77777777" w:rsidR="000300C3" w:rsidRDefault="000300C3" w:rsidP="00DF41E9">
      <w:pPr>
        <w:spacing w:line="276" w:lineRule="auto"/>
        <w:ind w:firstLine="567"/>
        <w:jc w:val="both"/>
        <w:rPr>
          <w:sz w:val="26"/>
          <w:szCs w:val="26"/>
        </w:rPr>
      </w:pPr>
    </w:p>
    <w:p w14:paraId="0817AB8A" w14:textId="3206AFCA" w:rsidR="009D1447" w:rsidRPr="00B40743" w:rsidRDefault="009D1447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B40743" w:rsidRDefault="00D5177A" w:rsidP="00DF41E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4D243FCC" w14:textId="611648CB" w:rsidR="00D5177A" w:rsidRPr="00B40743" w:rsidRDefault="00D5177A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B40743">
        <w:rPr>
          <w:sz w:val="26"/>
          <w:szCs w:val="26"/>
        </w:rPr>
        <w:t xml:space="preserve">«О внесении изменений в бюджет Лесозаводского </w:t>
      </w:r>
      <w:r w:rsidRPr="00B40743">
        <w:rPr>
          <w:sz w:val="26"/>
          <w:szCs w:val="26"/>
        </w:rPr>
        <w:lastRenderedPageBreak/>
        <w:t>городского округа на 202</w:t>
      </w:r>
      <w:r w:rsidR="00DF41E9">
        <w:rPr>
          <w:sz w:val="26"/>
          <w:szCs w:val="26"/>
        </w:rPr>
        <w:t>4</w:t>
      </w:r>
      <w:r w:rsidRPr="00B40743">
        <w:rPr>
          <w:sz w:val="26"/>
          <w:szCs w:val="26"/>
        </w:rPr>
        <w:t xml:space="preserve"> год и плановый период 202</w:t>
      </w:r>
      <w:r w:rsidR="00DF41E9">
        <w:rPr>
          <w:sz w:val="26"/>
          <w:szCs w:val="26"/>
        </w:rPr>
        <w:t>5</w:t>
      </w:r>
      <w:r w:rsidRPr="00B40743">
        <w:rPr>
          <w:sz w:val="26"/>
          <w:szCs w:val="26"/>
        </w:rPr>
        <w:t xml:space="preserve"> и 202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>.12.202</w:t>
      </w:r>
      <w:r w:rsidR="00DF41E9">
        <w:rPr>
          <w:sz w:val="26"/>
          <w:szCs w:val="26"/>
        </w:rPr>
        <w:t>3</w:t>
      </w:r>
      <w:r w:rsidRPr="00B40743">
        <w:rPr>
          <w:sz w:val="26"/>
          <w:szCs w:val="26"/>
        </w:rPr>
        <w:t xml:space="preserve"> № </w:t>
      </w:r>
      <w:r w:rsidR="00DF41E9">
        <w:rPr>
          <w:sz w:val="26"/>
          <w:szCs w:val="26"/>
        </w:rPr>
        <w:t>61</w:t>
      </w:r>
      <w:r w:rsidRPr="00B40743">
        <w:rPr>
          <w:sz w:val="26"/>
          <w:szCs w:val="26"/>
        </w:rPr>
        <w:t>-НПА»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02B06415" w14:textId="40E7CABD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 xml:space="preserve">2. Администрации </w:t>
      </w:r>
      <w:r w:rsidR="00B33064" w:rsidRPr="00B40743">
        <w:rPr>
          <w:b/>
          <w:sz w:val="26"/>
          <w:szCs w:val="26"/>
        </w:rPr>
        <w:t>Лесозаводского</w:t>
      </w:r>
      <w:r w:rsidRPr="00B40743">
        <w:rPr>
          <w:b/>
          <w:sz w:val="26"/>
          <w:szCs w:val="26"/>
        </w:rPr>
        <w:t xml:space="preserve"> городского округа:</w:t>
      </w:r>
    </w:p>
    <w:p w14:paraId="43FC2D7B" w14:textId="422DEB6E" w:rsidR="00D5177A" w:rsidRPr="00B40743" w:rsidRDefault="00D5177A" w:rsidP="0098327C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 xml:space="preserve">- </w:t>
      </w:r>
      <w:r w:rsidR="00D85619" w:rsidRPr="00B40743">
        <w:rPr>
          <w:sz w:val="26"/>
          <w:szCs w:val="26"/>
        </w:rPr>
        <w:t>И</w:t>
      </w:r>
      <w:r w:rsidRPr="00B40743">
        <w:rPr>
          <w:sz w:val="26"/>
          <w:szCs w:val="26"/>
        </w:rPr>
        <w:t xml:space="preserve">сключить </w:t>
      </w:r>
      <w:r w:rsidR="007C52A4" w:rsidRPr="00B40743">
        <w:rPr>
          <w:sz w:val="26"/>
          <w:szCs w:val="26"/>
        </w:rPr>
        <w:t xml:space="preserve">возможность возникновения рисков </w:t>
      </w:r>
      <w:r w:rsidR="006C548D" w:rsidRPr="00B40743">
        <w:rPr>
          <w:sz w:val="26"/>
          <w:szCs w:val="26"/>
        </w:rPr>
        <w:t>в период</w:t>
      </w:r>
      <w:r w:rsidR="007C52A4" w:rsidRPr="00B40743">
        <w:rPr>
          <w:sz w:val="26"/>
          <w:szCs w:val="26"/>
        </w:rPr>
        <w:t xml:space="preserve"> исполнения бюджета, </w:t>
      </w:r>
      <w:r w:rsidR="004F5745" w:rsidRPr="00B40743">
        <w:rPr>
          <w:sz w:val="26"/>
          <w:szCs w:val="26"/>
        </w:rPr>
        <w:t>вследствие</w:t>
      </w:r>
      <w:r w:rsidR="007C52A4" w:rsidRPr="00B40743">
        <w:rPr>
          <w:sz w:val="26"/>
          <w:szCs w:val="26"/>
        </w:rPr>
        <w:t xml:space="preserve"> </w:t>
      </w:r>
      <w:r w:rsidR="00666BFB" w:rsidRPr="00B40743">
        <w:rPr>
          <w:sz w:val="26"/>
          <w:szCs w:val="26"/>
        </w:rPr>
        <w:t>непроведения</w:t>
      </w:r>
      <w:r w:rsidR="007C52A4" w:rsidRPr="00B40743">
        <w:rPr>
          <w:sz w:val="26"/>
          <w:szCs w:val="26"/>
        </w:rPr>
        <w:t xml:space="preserve"> мероприятий по расч</w:t>
      </w:r>
      <w:r w:rsidR="00990336">
        <w:rPr>
          <w:sz w:val="26"/>
          <w:szCs w:val="26"/>
        </w:rPr>
        <w:t>ё</w:t>
      </w:r>
      <w:r w:rsidR="007C52A4" w:rsidRPr="00B40743">
        <w:rPr>
          <w:sz w:val="26"/>
          <w:szCs w:val="26"/>
        </w:rPr>
        <w:t>ту и обоснованию вносимых изменений</w:t>
      </w:r>
      <w:r w:rsidR="007F51A0" w:rsidRPr="00B40743">
        <w:rPr>
          <w:sz w:val="26"/>
          <w:szCs w:val="26"/>
        </w:rPr>
        <w:t>.</w:t>
      </w:r>
    </w:p>
    <w:p w14:paraId="3C6995D6" w14:textId="77777777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3. Ответственным исполнителям муниципальных программ:</w:t>
      </w:r>
    </w:p>
    <w:p w14:paraId="01CABE9B" w14:textId="504EF0A8" w:rsidR="0098327C" w:rsidRPr="00CD02AF" w:rsidRDefault="007F51A0" w:rsidP="00B33064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="00DF41E9">
        <w:rPr>
          <w:sz w:val="26"/>
          <w:szCs w:val="26"/>
        </w:rPr>
        <w:t>С</w:t>
      </w:r>
      <w:r w:rsidR="0098327C" w:rsidRPr="00B40743">
        <w:rPr>
          <w:sz w:val="26"/>
          <w:szCs w:val="26"/>
        </w:rPr>
        <w:t>воевременно вносить изменения</w:t>
      </w:r>
      <w:r w:rsidR="007C52A4" w:rsidRPr="00B40743">
        <w:rPr>
          <w:sz w:val="26"/>
          <w:szCs w:val="26"/>
        </w:rPr>
        <w:t xml:space="preserve"> ресурсного обеспечения</w:t>
      </w:r>
      <w:r w:rsidR="0098327C" w:rsidRPr="00B40743">
        <w:rPr>
          <w:sz w:val="26"/>
          <w:szCs w:val="26"/>
        </w:rPr>
        <w:t xml:space="preserve"> в паспорта муниципальных программ.</w:t>
      </w:r>
    </w:p>
    <w:p w14:paraId="46163EBF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5E7208B4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3CF6326B" w14:textId="4BF917E0" w:rsidR="00D5177A" w:rsidRPr="00CD02AF" w:rsidRDefault="00D5177A" w:rsidP="00B33064">
      <w:pPr>
        <w:ind w:firstLine="851"/>
        <w:jc w:val="both"/>
        <w:rPr>
          <w:sz w:val="26"/>
          <w:szCs w:val="26"/>
        </w:rPr>
      </w:pPr>
    </w:p>
    <w:p w14:paraId="1A24B3EB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>Председатель Контрольно-счетной палаты</w:t>
      </w:r>
    </w:p>
    <w:p w14:paraId="2F75798F" w14:textId="4086D0FE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8057F">
        <w:rPr>
          <w:rFonts w:eastAsia="Calibri"/>
          <w:sz w:val="26"/>
          <w:szCs w:val="26"/>
        </w:rPr>
        <w:t>И.В. Гуменная</w:t>
      </w:r>
    </w:p>
    <w:sectPr w:rsidR="00B33064" w:rsidRPr="00CD02AF" w:rsidSect="00C947BD">
      <w:footerReference w:type="default" r:id="rId9"/>
      <w:footerReference w:type="first" r:id="rId10"/>
      <w:pgSz w:w="11906" w:h="16838"/>
      <w:pgMar w:top="1276" w:right="851" w:bottom="1276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CDB8" w14:textId="77777777" w:rsidR="0033697F" w:rsidRDefault="0033697F" w:rsidP="004C337E">
      <w:r>
        <w:separator/>
      </w:r>
    </w:p>
  </w:endnote>
  <w:endnote w:type="continuationSeparator" w:id="0">
    <w:p w14:paraId="16B6A2D8" w14:textId="77777777" w:rsidR="0033697F" w:rsidRDefault="0033697F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375591"/>
      <w:docPartObj>
        <w:docPartGallery w:val="Page Numbers (Bottom of Page)"/>
        <w:docPartUnique/>
      </w:docPartObj>
    </w:sdtPr>
    <w:sdtEndPr/>
    <w:sdtContent>
      <w:p w14:paraId="46668995" w14:textId="5F2E72B2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AD998AC" w14:textId="6FAFCD5E" w:rsidR="00C947BD" w:rsidRDefault="00C947BD" w:rsidP="00C947BD">
    <w:pPr>
      <w:pStyle w:val="ac"/>
      <w:tabs>
        <w:tab w:val="clear" w:pos="4677"/>
        <w:tab w:val="clear" w:pos="9355"/>
        <w:tab w:val="left" w:pos="3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476614"/>
      <w:docPartObj>
        <w:docPartGallery w:val="Page Numbers (Bottom of Page)"/>
        <w:docPartUnique/>
      </w:docPartObj>
    </w:sdtPr>
    <w:sdtEndPr/>
    <w:sdtContent>
      <w:p w14:paraId="1C39A3AA" w14:textId="7A7012F8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61CD0F" w14:textId="6259571F" w:rsidR="00C947BD" w:rsidRDefault="00C947BD" w:rsidP="00C947B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D245" w14:textId="77777777" w:rsidR="0033697F" w:rsidRDefault="0033697F" w:rsidP="004C337E">
      <w:r>
        <w:separator/>
      </w:r>
    </w:p>
  </w:footnote>
  <w:footnote w:type="continuationSeparator" w:id="0">
    <w:p w14:paraId="1AB43E21" w14:textId="77777777" w:rsidR="0033697F" w:rsidRDefault="0033697F" w:rsidP="004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4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5"/>
  </w:num>
  <w:num w:numId="3">
    <w:abstractNumId w:val="27"/>
  </w:num>
  <w:num w:numId="4">
    <w:abstractNumId w:val="31"/>
  </w:num>
  <w:num w:numId="5">
    <w:abstractNumId w:val="34"/>
  </w:num>
  <w:num w:numId="6">
    <w:abstractNumId w:val="37"/>
  </w:num>
  <w:num w:numId="7">
    <w:abstractNumId w:val="24"/>
  </w:num>
  <w:num w:numId="8">
    <w:abstractNumId w:val="11"/>
  </w:num>
  <w:num w:numId="9">
    <w:abstractNumId w:val="44"/>
  </w:num>
  <w:num w:numId="10">
    <w:abstractNumId w:val="29"/>
  </w:num>
  <w:num w:numId="11">
    <w:abstractNumId w:val="45"/>
  </w:num>
  <w:num w:numId="12">
    <w:abstractNumId w:val="39"/>
  </w:num>
  <w:num w:numId="13">
    <w:abstractNumId w:val="41"/>
  </w:num>
  <w:num w:numId="14">
    <w:abstractNumId w:val="0"/>
  </w:num>
  <w:num w:numId="15">
    <w:abstractNumId w:val="9"/>
  </w:num>
  <w:num w:numId="16">
    <w:abstractNumId w:val="4"/>
  </w:num>
  <w:num w:numId="17">
    <w:abstractNumId w:val="28"/>
  </w:num>
  <w:num w:numId="18">
    <w:abstractNumId w:val="25"/>
  </w:num>
  <w:num w:numId="19">
    <w:abstractNumId w:val="32"/>
  </w:num>
  <w:num w:numId="20">
    <w:abstractNumId w:val="3"/>
  </w:num>
  <w:num w:numId="21">
    <w:abstractNumId w:val="40"/>
  </w:num>
  <w:num w:numId="22">
    <w:abstractNumId w:val="23"/>
  </w:num>
  <w:num w:numId="23">
    <w:abstractNumId w:val="19"/>
  </w:num>
  <w:num w:numId="24">
    <w:abstractNumId w:val="26"/>
  </w:num>
  <w:num w:numId="25">
    <w:abstractNumId w:val="30"/>
  </w:num>
  <w:num w:numId="26">
    <w:abstractNumId w:val="20"/>
  </w:num>
  <w:num w:numId="27">
    <w:abstractNumId w:val="1"/>
  </w:num>
  <w:num w:numId="28">
    <w:abstractNumId w:val="2"/>
  </w:num>
  <w:num w:numId="29">
    <w:abstractNumId w:val="33"/>
  </w:num>
  <w:num w:numId="30">
    <w:abstractNumId w:val="1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8"/>
  </w:num>
  <w:num w:numId="34">
    <w:abstractNumId w:val="7"/>
  </w:num>
  <w:num w:numId="35">
    <w:abstractNumId w:val="43"/>
  </w:num>
  <w:num w:numId="36">
    <w:abstractNumId w:val="16"/>
  </w:num>
  <w:num w:numId="37">
    <w:abstractNumId w:val="15"/>
  </w:num>
  <w:num w:numId="38">
    <w:abstractNumId w:val="13"/>
  </w:num>
  <w:num w:numId="39">
    <w:abstractNumId w:val="6"/>
  </w:num>
  <w:num w:numId="40">
    <w:abstractNumId w:val="42"/>
  </w:num>
  <w:num w:numId="41">
    <w:abstractNumId w:val="14"/>
  </w:num>
  <w:num w:numId="42">
    <w:abstractNumId w:val="17"/>
  </w:num>
  <w:num w:numId="43">
    <w:abstractNumId w:val="10"/>
  </w:num>
  <w:num w:numId="44">
    <w:abstractNumId w:val="8"/>
  </w:num>
  <w:num w:numId="45">
    <w:abstractNumId w:val="3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9E3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3E8"/>
    <w:rsid w:val="0003650F"/>
    <w:rsid w:val="00036EBB"/>
    <w:rsid w:val="00037913"/>
    <w:rsid w:val="00037DDF"/>
    <w:rsid w:val="000409C0"/>
    <w:rsid w:val="00040A11"/>
    <w:rsid w:val="000415AB"/>
    <w:rsid w:val="0004165C"/>
    <w:rsid w:val="00042093"/>
    <w:rsid w:val="000421C1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3DD1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AC6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348"/>
    <w:rsid w:val="000E4855"/>
    <w:rsid w:val="000E5238"/>
    <w:rsid w:val="000E524E"/>
    <w:rsid w:val="000E55E3"/>
    <w:rsid w:val="000E571B"/>
    <w:rsid w:val="000E5AF3"/>
    <w:rsid w:val="000E62EB"/>
    <w:rsid w:val="000E633F"/>
    <w:rsid w:val="000E67AD"/>
    <w:rsid w:val="000E703D"/>
    <w:rsid w:val="000E74BE"/>
    <w:rsid w:val="000E7C22"/>
    <w:rsid w:val="000F087F"/>
    <w:rsid w:val="000F09C4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8A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121"/>
    <w:rsid w:val="00147848"/>
    <w:rsid w:val="00147FAE"/>
    <w:rsid w:val="001502B6"/>
    <w:rsid w:val="001502FB"/>
    <w:rsid w:val="001508D8"/>
    <w:rsid w:val="00151333"/>
    <w:rsid w:val="00151539"/>
    <w:rsid w:val="00151A7F"/>
    <w:rsid w:val="00152C38"/>
    <w:rsid w:val="00152D20"/>
    <w:rsid w:val="00152FCA"/>
    <w:rsid w:val="0015378A"/>
    <w:rsid w:val="001537C7"/>
    <w:rsid w:val="001539F0"/>
    <w:rsid w:val="0015423B"/>
    <w:rsid w:val="001542A0"/>
    <w:rsid w:val="00155431"/>
    <w:rsid w:val="001565ED"/>
    <w:rsid w:val="00156AEC"/>
    <w:rsid w:val="00156B8A"/>
    <w:rsid w:val="00156EC1"/>
    <w:rsid w:val="001570B2"/>
    <w:rsid w:val="00157A2A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160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6D64"/>
    <w:rsid w:val="00197493"/>
    <w:rsid w:val="001A0B03"/>
    <w:rsid w:val="001A10D2"/>
    <w:rsid w:val="001A15E7"/>
    <w:rsid w:val="001A19EE"/>
    <w:rsid w:val="001A2647"/>
    <w:rsid w:val="001A2AA8"/>
    <w:rsid w:val="001A35A1"/>
    <w:rsid w:val="001A419D"/>
    <w:rsid w:val="001A421F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89"/>
    <w:rsid w:val="001C4D69"/>
    <w:rsid w:val="001C52F0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385"/>
    <w:rsid w:val="001D761F"/>
    <w:rsid w:val="001D7654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6F43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23D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A37"/>
    <w:rsid w:val="00225A40"/>
    <w:rsid w:val="00226F7C"/>
    <w:rsid w:val="0022757F"/>
    <w:rsid w:val="002278DB"/>
    <w:rsid w:val="0022790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D2B"/>
    <w:rsid w:val="00242EDF"/>
    <w:rsid w:val="002430B5"/>
    <w:rsid w:val="002434C8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239"/>
    <w:rsid w:val="00252845"/>
    <w:rsid w:val="0025344C"/>
    <w:rsid w:val="00253779"/>
    <w:rsid w:val="00253DCA"/>
    <w:rsid w:val="0025474F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3BFB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C77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E1F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DEB"/>
    <w:rsid w:val="002C2E40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2216"/>
    <w:rsid w:val="002F23B6"/>
    <w:rsid w:val="002F3251"/>
    <w:rsid w:val="002F350D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97F"/>
    <w:rsid w:val="00336D73"/>
    <w:rsid w:val="00337695"/>
    <w:rsid w:val="003403D3"/>
    <w:rsid w:val="00340BBA"/>
    <w:rsid w:val="00341BEE"/>
    <w:rsid w:val="00342287"/>
    <w:rsid w:val="00342F47"/>
    <w:rsid w:val="003430A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1B8"/>
    <w:rsid w:val="0035031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29B8"/>
    <w:rsid w:val="003631F8"/>
    <w:rsid w:val="00363726"/>
    <w:rsid w:val="00363CC8"/>
    <w:rsid w:val="00364094"/>
    <w:rsid w:val="00364586"/>
    <w:rsid w:val="00364BC9"/>
    <w:rsid w:val="00364EE4"/>
    <w:rsid w:val="003656B3"/>
    <w:rsid w:val="00365844"/>
    <w:rsid w:val="00365871"/>
    <w:rsid w:val="00365AED"/>
    <w:rsid w:val="00365B71"/>
    <w:rsid w:val="00365BDB"/>
    <w:rsid w:val="00365F3C"/>
    <w:rsid w:val="00366583"/>
    <w:rsid w:val="003665E3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0897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09C6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577"/>
    <w:rsid w:val="00430C88"/>
    <w:rsid w:val="00430CDE"/>
    <w:rsid w:val="00431525"/>
    <w:rsid w:val="004315B9"/>
    <w:rsid w:val="00431F8B"/>
    <w:rsid w:val="00432098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43A"/>
    <w:rsid w:val="00503580"/>
    <w:rsid w:val="00505468"/>
    <w:rsid w:val="00505F83"/>
    <w:rsid w:val="0050622F"/>
    <w:rsid w:val="005063AC"/>
    <w:rsid w:val="00506EAE"/>
    <w:rsid w:val="0050719C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335F"/>
    <w:rsid w:val="005339BD"/>
    <w:rsid w:val="00533AB0"/>
    <w:rsid w:val="00533BDC"/>
    <w:rsid w:val="00533C15"/>
    <w:rsid w:val="0053463F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7EB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3F1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577F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72B1"/>
    <w:rsid w:val="005B78E6"/>
    <w:rsid w:val="005B7A6F"/>
    <w:rsid w:val="005B7EEE"/>
    <w:rsid w:val="005C02F9"/>
    <w:rsid w:val="005C12AB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2D1E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2E02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44C9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403"/>
    <w:rsid w:val="00677C36"/>
    <w:rsid w:val="00680500"/>
    <w:rsid w:val="0068057F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1216"/>
    <w:rsid w:val="00691764"/>
    <w:rsid w:val="006917D3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274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5E22"/>
    <w:rsid w:val="006A64E1"/>
    <w:rsid w:val="006A70A8"/>
    <w:rsid w:val="006A75A3"/>
    <w:rsid w:val="006A783D"/>
    <w:rsid w:val="006A790C"/>
    <w:rsid w:val="006A7A7A"/>
    <w:rsid w:val="006A7D9E"/>
    <w:rsid w:val="006A7F3A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CEA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0EE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CCB"/>
    <w:rsid w:val="00743DD9"/>
    <w:rsid w:val="0074456F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971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414D"/>
    <w:rsid w:val="007D49D9"/>
    <w:rsid w:val="007D571B"/>
    <w:rsid w:val="007D5C02"/>
    <w:rsid w:val="007D60B7"/>
    <w:rsid w:val="007D6758"/>
    <w:rsid w:val="007D6E9A"/>
    <w:rsid w:val="007D7759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C6C"/>
    <w:rsid w:val="00805EB5"/>
    <w:rsid w:val="008064DC"/>
    <w:rsid w:val="00806A0E"/>
    <w:rsid w:val="0080706F"/>
    <w:rsid w:val="0080732F"/>
    <w:rsid w:val="00807432"/>
    <w:rsid w:val="00807508"/>
    <w:rsid w:val="00807D3F"/>
    <w:rsid w:val="00807D4F"/>
    <w:rsid w:val="00807EF3"/>
    <w:rsid w:val="00810557"/>
    <w:rsid w:val="008108C7"/>
    <w:rsid w:val="00811C01"/>
    <w:rsid w:val="00811D6F"/>
    <w:rsid w:val="00812128"/>
    <w:rsid w:val="008122AD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D85"/>
    <w:rsid w:val="00876F5F"/>
    <w:rsid w:val="00877F77"/>
    <w:rsid w:val="00877FEE"/>
    <w:rsid w:val="00880A99"/>
    <w:rsid w:val="00880B19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29C4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3DDE"/>
    <w:rsid w:val="00914254"/>
    <w:rsid w:val="009144E4"/>
    <w:rsid w:val="00914643"/>
    <w:rsid w:val="00914B78"/>
    <w:rsid w:val="009154CF"/>
    <w:rsid w:val="00915A53"/>
    <w:rsid w:val="00917CC8"/>
    <w:rsid w:val="00920335"/>
    <w:rsid w:val="00921134"/>
    <w:rsid w:val="009213EE"/>
    <w:rsid w:val="009214BB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2C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138"/>
    <w:rsid w:val="009474D6"/>
    <w:rsid w:val="009475E8"/>
    <w:rsid w:val="00947E26"/>
    <w:rsid w:val="00947E83"/>
    <w:rsid w:val="00950E99"/>
    <w:rsid w:val="00951822"/>
    <w:rsid w:val="00953873"/>
    <w:rsid w:val="00953BF1"/>
    <w:rsid w:val="009542A0"/>
    <w:rsid w:val="00954595"/>
    <w:rsid w:val="0095515A"/>
    <w:rsid w:val="0095546D"/>
    <w:rsid w:val="00955928"/>
    <w:rsid w:val="00957630"/>
    <w:rsid w:val="00957EAA"/>
    <w:rsid w:val="00960610"/>
    <w:rsid w:val="00960671"/>
    <w:rsid w:val="00960BC4"/>
    <w:rsid w:val="00962112"/>
    <w:rsid w:val="009629A8"/>
    <w:rsid w:val="00964110"/>
    <w:rsid w:val="00964AE4"/>
    <w:rsid w:val="00966089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6A4C"/>
    <w:rsid w:val="00997960"/>
    <w:rsid w:val="00997A1D"/>
    <w:rsid w:val="00997A47"/>
    <w:rsid w:val="009A002E"/>
    <w:rsid w:val="009A017B"/>
    <w:rsid w:val="009A08C6"/>
    <w:rsid w:val="009A0DD1"/>
    <w:rsid w:val="009A0EE6"/>
    <w:rsid w:val="009A0F8B"/>
    <w:rsid w:val="009A1493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4BDB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B73"/>
    <w:rsid w:val="00AC3C36"/>
    <w:rsid w:val="00AC478E"/>
    <w:rsid w:val="00AC47BB"/>
    <w:rsid w:val="00AC482C"/>
    <w:rsid w:val="00AC524B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0F3C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456"/>
    <w:rsid w:val="00B05463"/>
    <w:rsid w:val="00B0560B"/>
    <w:rsid w:val="00B05646"/>
    <w:rsid w:val="00B05EBF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3064"/>
    <w:rsid w:val="00B34361"/>
    <w:rsid w:val="00B34CFF"/>
    <w:rsid w:val="00B35B0E"/>
    <w:rsid w:val="00B36066"/>
    <w:rsid w:val="00B369CC"/>
    <w:rsid w:val="00B36D64"/>
    <w:rsid w:val="00B37493"/>
    <w:rsid w:val="00B379FE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12A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2FE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3DBA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6F09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7BD"/>
    <w:rsid w:val="00C94A71"/>
    <w:rsid w:val="00C956A8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1D09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7F45"/>
    <w:rsid w:val="00CF0759"/>
    <w:rsid w:val="00CF0B4C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23C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B27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A4D"/>
    <w:rsid w:val="00D47F14"/>
    <w:rsid w:val="00D50416"/>
    <w:rsid w:val="00D50F86"/>
    <w:rsid w:val="00D5137E"/>
    <w:rsid w:val="00D51581"/>
    <w:rsid w:val="00D5177A"/>
    <w:rsid w:val="00D5199D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165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71E"/>
    <w:rsid w:val="00D66D38"/>
    <w:rsid w:val="00D66EB7"/>
    <w:rsid w:val="00D675E0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216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1E9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25ED"/>
    <w:rsid w:val="00E02CDF"/>
    <w:rsid w:val="00E03048"/>
    <w:rsid w:val="00E030BB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21C"/>
    <w:rsid w:val="00E076F7"/>
    <w:rsid w:val="00E10B7A"/>
    <w:rsid w:val="00E1133B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1D44"/>
    <w:rsid w:val="00E824A6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E7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3FFE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1D93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1D5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39B9"/>
    <w:rsid w:val="00FE4DBB"/>
    <w:rsid w:val="00FE4E6D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90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6821C"/>
  <w15:docId w15:val="{D5F96456-B797-4B5E-A984-EF84C6E6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0C6E-F140-416A-B10E-BDB37939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KSP2</cp:lastModifiedBy>
  <cp:revision>12</cp:revision>
  <cp:lastPrinted>2024-07-23T22:23:00Z</cp:lastPrinted>
  <dcterms:created xsi:type="dcterms:W3CDTF">2024-07-19T04:47:00Z</dcterms:created>
  <dcterms:modified xsi:type="dcterms:W3CDTF">2024-08-05T02:03:00Z</dcterms:modified>
</cp:coreProperties>
</file>