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935AB" w14:textId="77777777" w:rsidR="009369F1" w:rsidRDefault="009369F1" w:rsidP="009369F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Информация </w:t>
      </w:r>
    </w:p>
    <w:p w14:paraId="335C94AC" w14:textId="77777777" w:rsidR="009369F1" w:rsidRDefault="009369F1" w:rsidP="009369F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 результатах контрольного мероприятия</w:t>
      </w:r>
    </w:p>
    <w:p w14:paraId="01C06321" w14:textId="1946CEFA" w:rsidR="009369F1" w:rsidRPr="00D61BCA" w:rsidRDefault="009369F1" w:rsidP="009369F1">
      <w:pPr>
        <w:spacing w:after="0" w:line="240" w:lineRule="auto"/>
        <w:ind w:firstLine="708"/>
        <w:jc w:val="center"/>
        <w:rPr>
          <w:sz w:val="26"/>
          <w:szCs w:val="26"/>
        </w:rPr>
      </w:pPr>
      <w:r w:rsidRPr="00D61BCA">
        <w:rPr>
          <w:sz w:val="26"/>
          <w:szCs w:val="26"/>
        </w:rPr>
        <w:t>«Внешняя проверка бюджетной отч</w:t>
      </w:r>
      <w:r w:rsidR="00C0289C" w:rsidRPr="00D61BCA">
        <w:rPr>
          <w:sz w:val="26"/>
          <w:szCs w:val="26"/>
        </w:rPr>
        <w:t>ё</w:t>
      </w:r>
      <w:r w:rsidRPr="00D61BCA">
        <w:rPr>
          <w:sz w:val="26"/>
          <w:szCs w:val="26"/>
        </w:rPr>
        <w:t>тности главных администраторов бюджетных средств за 20</w:t>
      </w:r>
      <w:r w:rsidR="00A86366" w:rsidRPr="00D61BCA">
        <w:rPr>
          <w:sz w:val="26"/>
          <w:szCs w:val="26"/>
        </w:rPr>
        <w:t>2</w:t>
      </w:r>
      <w:r w:rsidR="00BC3FF4" w:rsidRPr="00D61BCA">
        <w:rPr>
          <w:sz w:val="26"/>
          <w:szCs w:val="26"/>
        </w:rPr>
        <w:t>3</w:t>
      </w:r>
      <w:r w:rsidRPr="00D61BCA">
        <w:rPr>
          <w:sz w:val="26"/>
          <w:szCs w:val="26"/>
        </w:rPr>
        <w:t xml:space="preserve"> год»</w:t>
      </w:r>
    </w:p>
    <w:p w14:paraId="4CA797E5" w14:textId="77777777" w:rsidR="009369F1" w:rsidRDefault="009369F1" w:rsidP="009369F1">
      <w:pPr>
        <w:spacing w:after="0" w:line="240" w:lineRule="auto"/>
        <w:ind w:firstLine="708"/>
        <w:jc w:val="center"/>
      </w:pPr>
    </w:p>
    <w:p w14:paraId="547AFACB" w14:textId="41717BCE" w:rsidR="009369F1" w:rsidRPr="00D61BCA" w:rsidRDefault="009369F1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>Проверка проведена на основании законодательства Российской Федерации, нормативно-правовых актов Л</w:t>
      </w:r>
      <w:r w:rsidR="00C0289C" w:rsidRPr="00D61BCA">
        <w:rPr>
          <w:sz w:val="26"/>
          <w:szCs w:val="26"/>
        </w:rPr>
        <w:t>есозаводского городского округа</w:t>
      </w:r>
      <w:r w:rsidRPr="00D61BCA">
        <w:rPr>
          <w:sz w:val="26"/>
          <w:szCs w:val="26"/>
        </w:rPr>
        <w:t>, плана работы Контрольно-сч</w:t>
      </w:r>
      <w:r w:rsidR="00A86366" w:rsidRPr="00D61BCA">
        <w:rPr>
          <w:sz w:val="26"/>
          <w:szCs w:val="26"/>
        </w:rPr>
        <w:t>ё</w:t>
      </w:r>
      <w:r w:rsidRPr="00D61BCA">
        <w:rPr>
          <w:sz w:val="26"/>
          <w:szCs w:val="26"/>
        </w:rPr>
        <w:t>тной палаты Лесозаводского городского округа на 20</w:t>
      </w:r>
      <w:r w:rsidR="00A86366" w:rsidRPr="00D61BCA">
        <w:rPr>
          <w:sz w:val="26"/>
          <w:szCs w:val="26"/>
        </w:rPr>
        <w:t>2</w:t>
      </w:r>
      <w:r w:rsidR="00BC3FF4" w:rsidRPr="00D61BCA">
        <w:rPr>
          <w:sz w:val="26"/>
          <w:szCs w:val="26"/>
        </w:rPr>
        <w:t>4</w:t>
      </w:r>
      <w:r w:rsidR="0095567B" w:rsidRPr="00D61BCA">
        <w:rPr>
          <w:sz w:val="26"/>
          <w:szCs w:val="26"/>
        </w:rPr>
        <w:t xml:space="preserve"> </w:t>
      </w:r>
      <w:r w:rsidRPr="00D61BCA">
        <w:rPr>
          <w:sz w:val="26"/>
          <w:szCs w:val="26"/>
        </w:rPr>
        <w:t>г</w:t>
      </w:r>
      <w:r w:rsidR="0095567B" w:rsidRPr="00D61BCA">
        <w:rPr>
          <w:sz w:val="26"/>
          <w:szCs w:val="26"/>
        </w:rPr>
        <w:t>од</w:t>
      </w:r>
      <w:r w:rsidRPr="00D61BCA">
        <w:rPr>
          <w:sz w:val="26"/>
          <w:szCs w:val="26"/>
        </w:rPr>
        <w:t xml:space="preserve">. </w:t>
      </w:r>
    </w:p>
    <w:p w14:paraId="0CF41CFC" w14:textId="7C56801E" w:rsidR="009369F1" w:rsidRPr="00B20229" w:rsidRDefault="009369F1" w:rsidP="00B202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20229">
        <w:rPr>
          <w:sz w:val="26"/>
          <w:szCs w:val="26"/>
        </w:rPr>
        <w:t xml:space="preserve">Предмет контрольного мероприятия - </w:t>
      </w:r>
      <w:r w:rsidR="00B20229" w:rsidRPr="00B20229">
        <w:rPr>
          <w:rFonts w:eastAsia="Times New Roman"/>
          <w:sz w:val="26"/>
          <w:szCs w:val="26"/>
          <w:lang w:eastAsia="ru-RU"/>
        </w:rPr>
        <w:t>годовая бюджетная отчётность главных администраторов бюджетных средств, состав и формы, которые предусмотрены действующим законодательством.</w:t>
      </w:r>
    </w:p>
    <w:p w14:paraId="0C089DDB" w14:textId="3CD04094" w:rsidR="009369F1" w:rsidRPr="00D61BCA" w:rsidRDefault="00446B5C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>Объекты контрольного</w:t>
      </w:r>
      <w:r w:rsidR="009369F1" w:rsidRPr="00D61BCA">
        <w:rPr>
          <w:sz w:val="26"/>
          <w:szCs w:val="26"/>
        </w:rPr>
        <w:t xml:space="preserve"> мероприятия:</w:t>
      </w:r>
    </w:p>
    <w:p w14:paraId="16E694B7" w14:textId="2BAD2C56" w:rsidR="00D61BCA" w:rsidRPr="00D61BCA" w:rsidRDefault="00D61BCA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D61BCA">
        <w:rPr>
          <w:sz w:val="26"/>
          <w:szCs w:val="26"/>
        </w:rPr>
        <w:t>Администрация Лесозаводского городского округа;</w:t>
      </w:r>
    </w:p>
    <w:p w14:paraId="26E3F3D8" w14:textId="76FD4313" w:rsidR="00D61BCA" w:rsidRPr="00D61BCA" w:rsidRDefault="00D61BCA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D61BCA">
        <w:rPr>
          <w:sz w:val="26"/>
          <w:szCs w:val="26"/>
        </w:rPr>
        <w:t>Управление имущественных отношений администрации Лесозаводского городского округа;</w:t>
      </w:r>
    </w:p>
    <w:p w14:paraId="120E6443" w14:textId="20D3A3C9" w:rsidR="00D61BCA" w:rsidRPr="00D61BCA" w:rsidRDefault="00D61BCA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D61BCA">
        <w:rPr>
          <w:sz w:val="26"/>
          <w:szCs w:val="26"/>
        </w:rPr>
        <w:t>Муниципальное казённое учреждение «Управление по делам гражданской обороны и чрезвычайным ситуациям Лесозаводского городского округа»;</w:t>
      </w:r>
    </w:p>
    <w:p w14:paraId="4D291A0F" w14:textId="66B11E00" w:rsidR="00D61BCA" w:rsidRPr="00D61BCA" w:rsidRDefault="00D61BCA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D61BCA">
        <w:rPr>
          <w:sz w:val="26"/>
          <w:szCs w:val="26"/>
        </w:rPr>
        <w:t>Финансовое управление администрации Лесозаводского городского округа;</w:t>
      </w:r>
    </w:p>
    <w:p w14:paraId="3CD9825F" w14:textId="62D6EA1F" w:rsidR="00D61BCA" w:rsidRPr="00D61BCA" w:rsidRDefault="00D61BCA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D61BCA">
        <w:rPr>
          <w:sz w:val="26"/>
          <w:szCs w:val="26"/>
        </w:rPr>
        <w:t>Контрольно-счётная палата Лесозаводского городского округа;</w:t>
      </w:r>
    </w:p>
    <w:p w14:paraId="7F6B56F1" w14:textId="54404B58" w:rsidR="00D61BCA" w:rsidRPr="00D61BCA" w:rsidRDefault="00D61BCA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D61BCA">
        <w:rPr>
          <w:sz w:val="26"/>
          <w:szCs w:val="26"/>
        </w:rPr>
        <w:t>Муниципальное казённое учреждение «Хозяйственное управление администрации Лесозаводского городского округа»;</w:t>
      </w:r>
    </w:p>
    <w:p w14:paraId="53F352FC" w14:textId="77777777" w:rsidR="00D61BCA" w:rsidRPr="00D61BCA" w:rsidRDefault="00D61BCA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>- Муниципальное казённое учреждение «Управление культуры, молодежной политики и спорта Лесозаводского городского округа»;</w:t>
      </w:r>
    </w:p>
    <w:p w14:paraId="205BFA6E" w14:textId="3C69FDA2" w:rsidR="00D61BCA" w:rsidRPr="00D61BCA" w:rsidRDefault="00D61BCA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>-</w:t>
      </w:r>
      <w:r>
        <w:rPr>
          <w:sz w:val="26"/>
          <w:szCs w:val="26"/>
        </w:rPr>
        <w:t> </w:t>
      </w:r>
      <w:r w:rsidRPr="00D61BCA">
        <w:rPr>
          <w:sz w:val="26"/>
          <w:szCs w:val="26"/>
        </w:rPr>
        <w:t>Муниципальное казённое учреждение «Управление образования Лесозаводского городского округа».</w:t>
      </w:r>
    </w:p>
    <w:p w14:paraId="20A561CE" w14:textId="68D845D6" w:rsidR="009369F1" w:rsidRPr="00D61BCA" w:rsidRDefault="009369F1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>Бюджетная отчетность главных администраторов бюджетных средств Л</w:t>
      </w:r>
      <w:r w:rsidR="00A03F27" w:rsidRPr="00D61BCA">
        <w:rPr>
          <w:sz w:val="26"/>
          <w:szCs w:val="26"/>
        </w:rPr>
        <w:t>есозаводского городского округа</w:t>
      </w:r>
      <w:r w:rsidRPr="00D61BCA">
        <w:rPr>
          <w:sz w:val="26"/>
          <w:szCs w:val="26"/>
        </w:rPr>
        <w:t>,</w:t>
      </w:r>
      <w:r w:rsidR="00A03F27" w:rsidRPr="00D61BCA">
        <w:rPr>
          <w:sz w:val="26"/>
          <w:szCs w:val="26"/>
        </w:rPr>
        <w:t> </w:t>
      </w:r>
      <w:r w:rsidRPr="00D61BCA">
        <w:rPr>
          <w:sz w:val="26"/>
          <w:szCs w:val="26"/>
        </w:rPr>
        <w:t>а также сводная бюджетная отч</w:t>
      </w:r>
      <w:r w:rsidR="00A86366" w:rsidRPr="00D61BCA">
        <w:rPr>
          <w:sz w:val="26"/>
          <w:szCs w:val="26"/>
        </w:rPr>
        <w:t>ё</w:t>
      </w:r>
      <w:r w:rsidRPr="00D61BCA">
        <w:rPr>
          <w:sz w:val="26"/>
          <w:szCs w:val="26"/>
        </w:rPr>
        <w:t xml:space="preserve">тность подведомственных им бюджетных и автономных учреждений представлена с соблюдением требований приказов Минфина России № 191н, </w:t>
      </w:r>
      <w:r w:rsidR="00A86366" w:rsidRPr="00D61BCA">
        <w:rPr>
          <w:sz w:val="26"/>
          <w:szCs w:val="26"/>
        </w:rPr>
        <w:t>№</w:t>
      </w:r>
      <w:r w:rsidRPr="00D61BCA">
        <w:rPr>
          <w:sz w:val="26"/>
          <w:szCs w:val="26"/>
        </w:rPr>
        <w:t xml:space="preserve">33н </w:t>
      </w:r>
      <w:r w:rsidR="00D61BCA">
        <w:rPr>
          <w:sz w:val="26"/>
          <w:szCs w:val="26"/>
        </w:rPr>
        <w:t xml:space="preserve">и </w:t>
      </w:r>
      <w:r w:rsidR="005766D3" w:rsidRPr="00D61BCA">
        <w:rPr>
          <w:sz w:val="26"/>
          <w:szCs w:val="26"/>
        </w:rPr>
        <w:t>признана</w:t>
      </w:r>
      <w:r w:rsidRPr="00D61BCA">
        <w:rPr>
          <w:sz w:val="26"/>
          <w:szCs w:val="26"/>
        </w:rPr>
        <w:t xml:space="preserve"> достоверной.</w:t>
      </w:r>
      <w:r w:rsidR="00753D54" w:rsidRPr="00D61BCA">
        <w:rPr>
          <w:sz w:val="26"/>
          <w:szCs w:val="26"/>
        </w:rPr>
        <w:t xml:space="preserve"> </w:t>
      </w:r>
    </w:p>
    <w:p w14:paraId="03A5DCE1" w14:textId="77777777" w:rsidR="009369F1" w:rsidRPr="00D61BCA" w:rsidRDefault="009369F1" w:rsidP="00D61BCA">
      <w:pPr>
        <w:tabs>
          <w:tab w:val="left" w:pos="46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>В ходе проверки установлены отдельные нарушения и замечания:</w:t>
      </w:r>
    </w:p>
    <w:p w14:paraId="0D174A54" w14:textId="1CF1485C" w:rsidR="009369F1" w:rsidRPr="00D61BCA" w:rsidRDefault="009369F1" w:rsidP="00D61BCA">
      <w:pPr>
        <w:tabs>
          <w:tab w:val="left" w:pos="46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>-</w:t>
      </w:r>
      <w:r w:rsidR="00556C88" w:rsidRPr="00D61BCA">
        <w:rPr>
          <w:sz w:val="26"/>
          <w:szCs w:val="26"/>
        </w:rPr>
        <w:t> </w:t>
      </w:r>
      <w:r w:rsidRPr="00D61BCA">
        <w:rPr>
          <w:sz w:val="26"/>
          <w:szCs w:val="26"/>
        </w:rPr>
        <w:t xml:space="preserve">по </w:t>
      </w:r>
      <w:r w:rsidR="00446B5C" w:rsidRPr="00D61BCA">
        <w:rPr>
          <w:sz w:val="26"/>
          <w:szCs w:val="26"/>
        </w:rPr>
        <w:t>формированию учётной политики,</w:t>
      </w:r>
      <w:r w:rsidRPr="00D61BCA">
        <w:rPr>
          <w:sz w:val="26"/>
          <w:szCs w:val="26"/>
        </w:rPr>
        <w:t xml:space="preserve"> </w:t>
      </w:r>
      <w:r w:rsidR="00446B5C" w:rsidRPr="00D61BCA">
        <w:rPr>
          <w:sz w:val="26"/>
          <w:szCs w:val="26"/>
        </w:rPr>
        <w:t xml:space="preserve">оформлению </w:t>
      </w:r>
      <w:r w:rsidR="00A86366" w:rsidRPr="00D61BCA">
        <w:rPr>
          <w:sz w:val="26"/>
          <w:szCs w:val="26"/>
        </w:rPr>
        <w:t>пояснительной записки</w:t>
      </w:r>
      <w:r w:rsidR="00D61BCA">
        <w:rPr>
          <w:sz w:val="26"/>
          <w:szCs w:val="26"/>
        </w:rPr>
        <w:t>;</w:t>
      </w:r>
    </w:p>
    <w:p w14:paraId="501C5ACC" w14:textId="5394E7A0" w:rsidR="00556C88" w:rsidRPr="00D61BCA" w:rsidRDefault="00556C88" w:rsidP="00D61BCA">
      <w:pPr>
        <w:tabs>
          <w:tab w:val="left" w:pos="46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>- по ведению главной книги</w:t>
      </w:r>
      <w:r w:rsidR="00D61BCA">
        <w:rPr>
          <w:sz w:val="26"/>
          <w:szCs w:val="26"/>
        </w:rPr>
        <w:t>;</w:t>
      </w:r>
    </w:p>
    <w:p w14:paraId="518B40E5" w14:textId="563F5563" w:rsidR="009369F1" w:rsidRPr="00D61BCA" w:rsidRDefault="00D61BCA" w:rsidP="00D61BCA">
      <w:pPr>
        <w:tabs>
          <w:tab w:val="left" w:pos="284"/>
          <w:tab w:val="left" w:pos="709"/>
          <w:tab w:val="left" w:pos="4680"/>
        </w:tabs>
        <w:autoSpaceDE w:val="0"/>
        <w:autoSpaceDN w:val="0"/>
        <w:adjustRightInd w:val="0"/>
        <w:spacing w:after="0" w:line="360" w:lineRule="auto"/>
        <w:ind w:hanging="14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</w:t>
      </w:r>
      <w:r w:rsidR="009369F1" w:rsidRPr="00D61BCA">
        <w:rPr>
          <w:sz w:val="26"/>
          <w:szCs w:val="26"/>
        </w:rPr>
        <w:t>-</w:t>
      </w:r>
      <w:r w:rsidR="00556C88" w:rsidRPr="00D61BCA">
        <w:rPr>
          <w:sz w:val="26"/>
          <w:szCs w:val="26"/>
        </w:rPr>
        <w:t> </w:t>
      </w:r>
      <w:r w:rsidR="009369F1" w:rsidRPr="00D61BCA">
        <w:rPr>
          <w:sz w:val="26"/>
          <w:szCs w:val="26"/>
        </w:rPr>
        <w:t>по формированию резервов на оплату отпусков и по претензионным</w:t>
      </w:r>
      <w:r w:rsidR="0095567B" w:rsidRPr="00D61BCA">
        <w:rPr>
          <w:sz w:val="26"/>
          <w:szCs w:val="26"/>
        </w:rPr>
        <w:t xml:space="preserve"> требованиям</w:t>
      </w:r>
      <w:r w:rsidR="009369F1" w:rsidRPr="00D61BCA">
        <w:rPr>
          <w:sz w:val="26"/>
          <w:szCs w:val="26"/>
        </w:rPr>
        <w:t>,</w:t>
      </w:r>
    </w:p>
    <w:p w14:paraId="6AC8F021" w14:textId="3A5CE356" w:rsidR="009369F1" w:rsidRPr="00D61BCA" w:rsidRDefault="009369F1" w:rsidP="00D61BCA">
      <w:pPr>
        <w:tabs>
          <w:tab w:val="left" w:pos="46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>- по ведению бюджетных смет</w:t>
      </w:r>
      <w:r w:rsidR="0095567B" w:rsidRPr="00D61BCA">
        <w:rPr>
          <w:sz w:val="26"/>
          <w:szCs w:val="26"/>
        </w:rPr>
        <w:t>.</w:t>
      </w:r>
    </w:p>
    <w:p w14:paraId="208F99ED" w14:textId="77777777" w:rsidR="00D61BCA" w:rsidRDefault="00D61BCA" w:rsidP="00D61BCA">
      <w:pPr>
        <w:tabs>
          <w:tab w:val="left" w:pos="46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D61BCA">
        <w:rPr>
          <w:sz w:val="26"/>
          <w:szCs w:val="26"/>
        </w:rPr>
        <w:t>становлены расхождения данных регистров бухгалтерского учета с данными отчетных форм</w:t>
      </w:r>
      <w:r>
        <w:rPr>
          <w:sz w:val="26"/>
          <w:szCs w:val="26"/>
        </w:rPr>
        <w:t>.</w:t>
      </w:r>
    </w:p>
    <w:p w14:paraId="5B992233" w14:textId="6E2EB022" w:rsidR="009369F1" w:rsidRDefault="00D61BCA" w:rsidP="00D61BCA">
      <w:pPr>
        <w:tabs>
          <w:tab w:val="left" w:pos="46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 xml:space="preserve"> </w:t>
      </w:r>
      <w:r w:rsidR="0095567B" w:rsidRPr="00D61BCA">
        <w:rPr>
          <w:sz w:val="26"/>
          <w:szCs w:val="26"/>
        </w:rPr>
        <w:t>Т</w:t>
      </w:r>
      <w:r w:rsidR="009369F1" w:rsidRPr="00D61BCA">
        <w:rPr>
          <w:sz w:val="26"/>
          <w:szCs w:val="26"/>
        </w:rPr>
        <w:t>акже</w:t>
      </w:r>
      <w:r w:rsidR="00481282" w:rsidRPr="00D61BCA">
        <w:rPr>
          <w:sz w:val="26"/>
          <w:szCs w:val="26"/>
        </w:rPr>
        <w:t>,</w:t>
      </w:r>
      <w:r w:rsidR="009369F1" w:rsidRPr="00D61BCA">
        <w:rPr>
          <w:sz w:val="26"/>
          <w:szCs w:val="26"/>
        </w:rPr>
        <w:t xml:space="preserve"> </w:t>
      </w:r>
      <w:r w:rsidRPr="00D61BCA">
        <w:rPr>
          <w:sz w:val="26"/>
          <w:szCs w:val="26"/>
        </w:rPr>
        <w:t>установлено неэффективное использование бюджетных средств в сумме 15 229,12 тыс. руб.</w:t>
      </w:r>
      <w:r>
        <w:rPr>
          <w:sz w:val="26"/>
          <w:szCs w:val="26"/>
        </w:rPr>
        <w:t xml:space="preserve"> (оплата по исполнительным листам).</w:t>
      </w:r>
    </w:p>
    <w:p w14:paraId="5BDB6DA6" w14:textId="10413DE9" w:rsidR="008C746A" w:rsidRPr="00D61BCA" w:rsidRDefault="008C746A" w:rsidP="00D61BCA">
      <w:pPr>
        <w:tabs>
          <w:tab w:val="left" w:pos="46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 w:val="26"/>
          <w:szCs w:val="26"/>
        </w:rPr>
      </w:pPr>
      <w:r w:rsidRPr="008C746A">
        <w:rPr>
          <w:sz w:val="26"/>
          <w:szCs w:val="26"/>
        </w:rPr>
        <w:t xml:space="preserve">В результате проведенной проверки </w:t>
      </w:r>
      <w:r>
        <w:rPr>
          <w:sz w:val="26"/>
          <w:szCs w:val="26"/>
        </w:rPr>
        <w:t xml:space="preserve">Контрольно-счётной палатой Лесозаводского городского округа </w:t>
      </w:r>
      <w:r w:rsidRPr="008C746A">
        <w:rPr>
          <w:sz w:val="26"/>
          <w:szCs w:val="26"/>
        </w:rPr>
        <w:t>рекомендовано</w:t>
      </w:r>
      <w:r>
        <w:rPr>
          <w:sz w:val="26"/>
          <w:szCs w:val="26"/>
        </w:rPr>
        <w:t>:</w:t>
      </w:r>
    </w:p>
    <w:p w14:paraId="2C16B72B" w14:textId="77777777" w:rsidR="005766D3" w:rsidRPr="00D61BCA" w:rsidRDefault="005766D3" w:rsidP="00D61B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D61BCA">
        <w:rPr>
          <w:rFonts w:eastAsia="Times New Roman"/>
          <w:bCs/>
          <w:sz w:val="26"/>
          <w:szCs w:val="26"/>
          <w:lang w:eastAsia="ru-RU"/>
        </w:rPr>
        <w:t>1. Обеспечить составление и представление годовой бюджетной отчётности в соответствии с требованиями действующего законодательства по ведению бюджетного учёта и составлению бюджетной отчётности.</w:t>
      </w:r>
    </w:p>
    <w:p w14:paraId="7E7DAC15" w14:textId="77777777" w:rsidR="005766D3" w:rsidRPr="00D61BCA" w:rsidRDefault="005766D3" w:rsidP="00D61B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D61BCA">
        <w:rPr>
          <w:rFonts w:eastAsia="Times New Roman"/>
          <w:bCs/>
          <w:sz w:val="26"/>
          <w:szCs w:val="26"/>
          <w:lang w:eastAsia="ru-RU"/>
        </w:rPr>
        <w:t>2. Главным распорядителям бюджетных средств, главным администраторам (администраторам) доходов бюджета осуществлять ведение бюджетного учёта в соответствии с законодательством и стандартами бюджетного учёта, установленными Министерством финансов Российской Федерации.</w:t>
      </w:r>
    </w:p>
    <w:p w14:paraId="363F9C10" w14:textId="77777777" w:rsidR="005766D3" w:rsidRPr="00D61BCA" w:rsidRDefault="005766D3" w:rsidP="00D61B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D61BCA">
        <w:rPr>
          <w:rFonts w:eastAsia="Times New Roman"/>
          <w:bCs/>
          <w:sz w:val="26"/>
          <w:szCs w:val="26"/>
          <w:lang w:eastAsia="ru-RU"/>
        </w:rPr>
        <w:t>3. Составление, ведение и внесение изменений в бюджетную смету учреждения осуществлять в соответствии с установленным Порядком.</w:t>
      </w:r>
    </w:p>
    <w:p w14:paraId="4152E429" w14:textId="77777777" w:rsidR="005766D3" w:rsidRPr="00D61BCA" w:rsidRDefault="005766D3" w:rsidP="00D61B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D61BCA">
        <w:rPr>
          <w:rFonts w:eastAsia="Times New Roman"/>
          <w:bCs/>
          <w:sz w:val="26"/>
          <w:szCs w:val="26"/>
          <w:lang w:eastAsia="ru-RU"/>
        </w:rPr>
        <w:t>4. Не допускать неэффективного использования бюджетных средств.</w:t>
      </w:r>
    </w:p>
    <w:p w14:paraId="2407C446" w14:textId="4ECF7DDE" w:rsidR="005766D3" w:rsidRPr="00D61BCA" w:rsidRDefault="005766D3" w:rsidP="00D61B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D61BCA">
        <w:rPr>
          <w:rFonts w:eastAsia="Times New Roman"/>
          <w:bCs/>
          <w:sz w:val="26"/>
          <w:szCs w:val="26"/>
          <w:lang w:eastAsia="ru-RU"/>
        </w:rPr>
        <w:t>5.</w:t>
      </w:r>
      <w:r w:rsidR="008C746A">
        <w:rPr>
          <w:rFonts w:eastAsia="Times New Roman"/>
          <w:bCs/>
          <w:sz w:val="26"/>
          <w:szCs w:val="26"/>
          <w:lang w:eastAsia="ru-RU"/>
        </w:rPr>
        <w:t> </w:t>
      </w:r>
      <w:r w:rsidRPr="00D61BCA">
        <w:rPr>
          <w:rFonts w:eastAsia="Times New Roman"/>
          <w:bCs/>
          <w:sz w:val="26"/>
          <w:szCs w:val="26"/>
          <w:lang w:eastAsia="ru-RU"/>
        </w:rPr>
        <w:t xml:space="preserve">В целях соблюдения единого порядка ведения бюджетного учета, применения унифицированных форм первичных учетных документов, а также исключения ошибок, связанных с человеческим фактором, обеспечить ведение бюджетного учета с использованием программных продуктов во всех субъектах учета Лесозаводского городского округа. </w:t>
      </w:r>
    </w:p>
    <w:p w14:paraId="46EFB36D" w14:textId="71B71898" w:rsidR="009369F1" w:rsidRPr="00D61BCA" w:rsidRDefault="009369F1" w:rsidP="00D61B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sz w:val="26"/>
          <w:szCs w:val="26"/>
        </w:rPr>
      </w:pPr>
    </w:p>
    <w:sectPr w:rsidR="009369F1" w:rsidRPr="00D61BCA" w:rsidSect="005766D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748BC"/>
    <w:multiLevelType w:val="hybridMultilevel"/>
    <w:tmpl w:val="C9123A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F1"/>
    <w:rsid w:val="00120D28"/>
    <w:rsid w:val="001A1BD4"/>
    <w:rsid w:val="00247CDC"/>
    <w:rsid w:val="002A4090"/>
    <w:rsid w:val="00407335"/>
    <w:rsid w:val="0044697B"/>
    <w:rsid w:val="00446B5C"/>
    <w:rsid w:val="00481282"/>
    <w:rsid w:val="004F3B91"/>
    <w:rsid w:val="0052466E"/>
    <w:rsid w:val="00556C88"/>
    <w:rsid w:val="005766D3"/>
    <w:rsid w:val="00753D54"/>
    <w:rsid w:val="008C746A"/>
    <w:rsid w:val="009369F1"/>
    <w:rsid w:val="0095567B"/>
    <w:rsid w:val="00A03F27"/>
    <w:rsid w:val="00A86366"/>
    <w:rsid w:val="00B20229"/>
    <w:rsid w:val="00BC3FF4"/>
    <w:rsid w:val="00C0289C"/>
    <w:rsid w:val="00D61BCA"/>
    <w:rsid w:val="00E43AFF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47F0"/>
  <w15:docId w15:val="{8E6075A8-0743-4E58-9709-62A4217B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9F1"/>
    <w:pPr>
      <w:spacing w:after="200" w:line="276" w:lineRule="auto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9F1"/>
    <w:pPr>
      <w:ind w:left="720"/>
      <w:contextualSpacing/>
    </w:pPr>
  </w:style>
  <w:style w:type="paragraph" w:customStyle="1" w:styleId="ConsPlusTitle">
    <w:name w:val="ConsPlusTitle"/>
    <w:rsid w:val="00936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КСП - 1</cp:lastModifiedBy>
  <cp:revision>8</cp:revision>
  <cp:lastPrinted>2024-06-10T04:02:00Z</cp:lastPrinted>
  <dcterms:created xsi:type="dcterms:W3CDTF">2023-05-16T23:24:00Z</dcterms:created>
  <dcterms:modified xsi:type="dcterms:W3CDTF">2024-06-10T04:20:00Z</dcterms:modified>
</cp:coreProperties>
</file>